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FAA61E">
      <w:pPr>
        <w:spacing w:after="120" w:afterLines="50" w:line="600" w:lineRule="exact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1-1</w:t>
      </w:r>
    </w:p>
    <w:p w14:paraId="24D96D14">
      <w:pPr>
        <w:spacing w:after="120" w:afterLines="50" w:line="600" w:lineRule="exact"/>
        <w:jc w:val="center"/>
        <w:rPr>
          <w:rFonts w:ascii="Times New Roman" w:hAnsi="Times New Roman" w:eastAsia="仿宋_GB2312" w:cs="Times New Roman"/>
          <w:sz w:val="24"/>
        </w:rPr>
      </w:pPr>
      <w:r>
        <w:rPr>
          <w:rFonts w:ascii="Times New Roman" w:hAnsi="Times New Roman" w:eastAsia="方正小标宋_GBK" w:cs="Times New Roman"/>
          <w:sz w:val="36"/>
          <w:szCs w:val="36"/>
        </w:rPr>
        <w:t>部门整体支出绩效评价基础数据表</w:t>
      </w:r>
    </w:p>
    <w:tbl>
      <w:tblPr>
        <w:tblStyle w:val="2"/>
        <w:tblW w:w="967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54"/>
        <w:gridCol w:w="1189"/>
        <w:gridCol w:w="849"/>
        <w:gridCol w:w="1129"/>
        <w:gridCol w:w="1111"/>
        <w:gridCol w:w="1081"/>
        <w:gridCol w:w="960"/>
      </w:tblGrid>
      <w:tr w14:paraId="6651C8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7F6A64"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财政供养人员情况（人）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CEACAB"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0"/>
                <w:szCs w:val="20"/>
              </w:rPr>
              <w:t>编制数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715AA0"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0"/>
                <w:szCs w:val="20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0"/>
                <w:szCs w:val="20"/>
                <w:lang w:val="en-US" w:eastAsia="zh-CN"/>
              </w:rPr>
              <w:t>5</w:t>
            </w:r>
            <w:r>
              <w:rPr>
                <w:rFonts w:ascii="Times New Roman" w:hAnsi="Times New Roman" w:eastAsia="仿宋_GB2312" w:cs="Times New Roman"/>
                <w:b/>
                <w:bCs/>
                <w:sz w:val="20"/>
                <w:szCs w:val="20"/>
              </w:rPr>
              <w:t>年实际在职人数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0300E1"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0"/>
                <w:szCs w:val="20"/>
              </w:rPr>
              <w:t>控制率</w:t>
            </w:r>
          </w:p>
        </w:tc>
      </w:tr>
      <w:tr w14:paraId="589B0C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38E264">
            <w:pPr>
              <w:widowControl/>
              <w:jc w:val="left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0710E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62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7934F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62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C81445"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100%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</w:t>
            </w:r>
          </w:p>
        </w:tc>
      </w:tr>
      <w:tr w14:paraId="59C908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6374D1"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经费控制情况（万元）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04495FD"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0"/>
                <w:szCs w:val="20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0"/>
                <w:szCs w:val="20"/>
                <w:lang w:val="en-US" w:eastAsia="zh-CN"/>
              </w:rPr>
              <w:t>4</w:t>
            </w:r>
            <w:r>
              <w:rPr>
                <w:rFonts w:ascii="Times New Roman" w:hAnsi="Times New Roman" w:eastAsia="仿宋_GB2312" w:cs="Times New Roman"/>
                <w:b/>
                <w:bCs/>
                <w:sz w:val="20"/>
                <w:szCs w:val="20"/>
              </w:rPr>
              <w:t>年决算数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9CA9EDC"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0"/>
                <w:szCs w:val="20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0"/>
                <w:szCs w:val="20"/>
                <w:lang w:val="en-US" w:eastAsia="zh-CN"/>
              </w:rPr>
              <w:t>5</w:t>
            </w:r>
            <w:r>
              <w:rPr>
                <w:rFonts w:ascii="Times New Roman" w:hAnsi="Times New Roman" w:eastAsia="仿宋_GB2312" w:cs="Times New Roman"/>
                <w:b/>
                <w:bCs/>
                <w:sz w:val="20"/>
                <w:szCs w:val="20"/>
              </w:rPr>
              <w:t>年预算数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EA18AC1"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0"/>
                <w:szCs w:val="20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0"/>
                <w:szCs w:val="20"/>
                <w:lang w:val="en-US" w:eastAsia="zh-CN"/>
              </w:rPr>
              <w:t>5</w:t>
            </w:r>
            <w:r>
              <w:rPr>
                <w:rFonts w:ascii="Times New Roman" w:hAnsi="Times New Roman" w:eastAsia="仿宋_GB2312" w:cs="Times New Roman"/>
                <w:b/>
                <w:bCs/>
                <w:sz w:val="20"/>
                <w:szCs w:val="20"/>
              </w:rPr>
              <w:t>年决算数</w:t>
            </w:r>
          </w:p>
        </w:tc>
      </w:tr>
      <w:tr w14:paraId="245964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5A617B">
            <w:pPr>
              <w:widowControl/>
              <w:jc w:val="left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三公经费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7D65A3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72.13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1D8823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70.5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C6D70B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40.27</w:t>
            </w:r>
          </w:p>
        </w:tc>
      </w:tr>
      <w:tr w14:paraId="5DA102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136762">
            <w:pPr>
              <w:widowControl/>
              <w:jc w:val="left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 xml:space="preserve">   1、公务用车购置和维护经费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722C98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69.99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4B0DE46"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70.5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FF0E0D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39.87</w:t>
            </w:r>
          </w:p>
        </w:tc>
      </w:tr>
      <w:tr w14:paraId="07818C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52DC95">
            <w:pPr>
              <w:widowControl/>
              <w:jc w:val="left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 xml:space="preserve">       其中：公车购置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74F614D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70E3E43"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355D5D2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</w:p>
        </w:tc>
      </w:tr>
      <w:tr w14:paraId="0B817E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D1571A">
            <w:pPr>
              <w:widowControl/>
              <w:jc w:val="left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 xml:space="preserve">             公车运行维护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33A19F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69.99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67969FA"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70.5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0A568AB"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39.87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</w:t>
            </w:r>
          </w:p>
        </w:tc>
      </w:tr>
      <w:tr w14:paraId="659837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B5C274">
            <w:pPr>
              <w:widowControl/>
              <w:jc w:val="left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 xml:space="preserve">   2、出国经费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37EF0BE">
            <w:pPr>
              <w:widowControl/>
              <w:jc w:val="both"/>
              <w:rPr>
                <w:rFonts w:ascii="Times New Roman" w:hAnsi="Times New Roman" w:eastAsia="仿宋_GB2312" w:cs="Times New Roman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3E549A7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1FC0968">
            <w:pPr>
              <w:widowControl/>
              <w:jc w:val="both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</w:t>
            </w:r>
          </w:p>
        </w:tc>
      </w:tr>
      <w:tr w14:paraId="3C3175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C19DEA">
            <w:pPr>
              <w:widowControl/>
              <w:jc w:val="left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 xml:space="preserve">   3、公务接待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79377B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2.14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7BFD5F4"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5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8174BEE"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0.4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</w:t>
            </w:r>
          </w:p>
        </w:tc>
      </w:tr>
      <w:tr w14:paraId="386D3B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5105B4">
            <w:pPr>
              <w:widowControl/>
              <w:jc w:val="left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项目支出：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CBC4DDC"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2573.79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D487DF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849.95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422135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1542.28</w:t>
            </w:r>
          </w:p>
        </w:tc>
      </w:tr>
      <w:tr w14:paraId="2D5FA6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0B6595">
            <w:pPr>
              <w:widowControl/>
              <w:jc w:val="left"/>
              <w:rPr>
                <w:rFonts w:hint="eastAsia" w:ascii="Times New Roman" w:hAnsi="Times New Roman" w:eastAsia="仿宋_GB2312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 xml:space="preserve">    1、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eastAsia="zh-CN"/>
              </w:rPr>
              <w:t>安全生产监管专项经费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113A358"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200.09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479EE5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30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02BCCB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140.45</w:t>
            </w:r>
          </w:p>
        </w:tc>
      </w:tr>
      <w:tr w14:paraId="013E51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9E7268">
            <w:pPr>
              <w:widowControl/>
              <w:ind w:firstLine="400" w:firstLineChars="200"/>
              <w:jc w:val="both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2、自然灾害防治、减灾救灾专项资金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605A7C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316.21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2805B9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130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E0AE39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224.73</w:t>
            </w:r>
          </w:p>
        </w:tc>
      </w:tr>
      <w:tr w14:paraId="13E150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F5168F">
            <w:pPr>
              <w:widowControl/>
              <w:ind w:firstLine="400" w:firstLineChars="200"/>
              <w:jc w:val="both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3、其他应急管理专项经费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DB7143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375.93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B4684A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169.95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CF47FC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158.99</w:t>
            </w:r>
          </w:p>
        </w:tc>
      </w:tr>
      <w:tr w14:paraId="2F2A38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C02CB3">
            <w:pPr>
              <w:widowControl/>
              <w:ind w:firstLine="400" w:firstLineChars="200"/>
              <w:jc w:val="both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4.应急救援能力提升专项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00ECA64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1681.56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0F78F3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500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2C6A97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1018.11</w:t>
            </w:r>
          </w:p>
        </w:tc>
      </w:tr>
      <w:tr w14:paraId="220FDD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EB48A1">
            <w:pPr>
              <w:widowControl/>
              <w:jc w:val="left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公用经费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90A616F"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123.91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81A23D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124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464A14B"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117.3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</w:t>
            </w:r>
          </w:p>
        </w:tc>
      </w:tr>
      <w:tr w14:paraId="293975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8A17A2">
            <w:pPr>
              <w:widowControl/>
              <w:jc w:val="left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 xml:space="preserve">    其中：办公经费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9F621DD">
            <w:pPr>
              <w:widowControl/>
              <w:jc w:val="center"/>
              <w:rPr>
                <w:rFonts w:ascii="Times New Roman" w:hAnsi="Times New Roman" w:eastAsia="仿宋_GB2312" w:cs="Times New Roman"/>
                <w:color w:val="auto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0"/>
                <w:szCs w:val="20"/>
                <w:lang w:val="en-US" w:eastAsia="zh-CN"/>
              </w:rPr>
              <w:t>0.8</w:t>
            </w:r>
            <w:r>
              <w:rPr>
                <w:rFonts w:ascii="Times New Roman" w:hAnsi="Times New Roman" w:eastAsia="仿宋_GB2312" w:cs="Times New Roman"/>
                <w:color w:val="auto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A188563">
            <w:pPr>
              <w:widowControl/>
              <w:jc w:val="center"/>
              <w:rPr>
                <w:rFonts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0"/>
                <w:szCs w:val="20"/>
                <w:lang w:val="en-US" w:eastAsia="zh-CN"/>
              </w:rPr>
              <w:t>72</w:t>
            </w:r>
            <w:r>
              <w:rPr>
                <w:rFonts w:ascii="Times New Roman" w:hAnsi="Times New Roman" w:eastAsia="仿宋_GB2312" w:cs="Times New Roman"/>
                <w:color w:val="auto"/>
                <w:sz w:val="20"/>
                <w:szCs w:val="20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22916B2">
            <w:pPr>
              <w:widowControl/>
              <w:jc w:val="center"/>
              <w:rPr>
                <w:rFonts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0"/>
                <w:szCs w:val="20"/>
                <w:lang w:val="en-US" w:eastAsia="zh-CN"/>
              </w:rPr>
              <w:t>0.59</w:t>
            </w:r>
            <w:r>
              <w:rPr>
                <w:rFonts w:ascii="Times New Roman" w:hAnsi="Times New Roman" w:eastAsia="仿宋_GB2312" w:cs="Times New Roman"/>
                <w:color w:val="auto"/>
                <w:sz w:val="20"/>
                <w:szCs w:val="20"/>
              </w:rPr>
              <w:t>　</w:t>
            </w:r>
          </w:p>
        </w:tc>
      </w:tr>
      <w:tr w14:paraId="0A45F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38DE55">
            <w:pPr>
              <w:widowControl/>
              <w:jc w:val="left"/>
              <w:rPr>
                <w:rFonts w:hint="eastAsia" w:ascii="Times New Roman" w:hAnsi="Times New Roman" w:eastAsia="仿宋_GB2312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 xml:space="preserve">          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eastAsia="zh-CN"/>
              </w:rPr>
              <w:t>印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eastAsia="zh-CN"/>
              </w:rPr>
              <w:t>刷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eastAsia="zh-CN"/>
              </w:rPr>
              <w:t>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359E78D">
            <w:pPr>
              <w:widowControl/>
              <w:jc w:val="center"/>
              <w:rPr>
                <w:rFonts w:ascii="Times New Roman" w:hAnsi="Times New Roman" w:eastAsia="仿宋_GB2312" w:cs="Times New Roman"/>
                <w:color w:val="auto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0"/>
                <w:szCs w:val="20"/>
                <w:lang w:val="en-US" w:eastAsia="zh-CN"/>
              </w:rPr>
              <w:t>0.99</w:t>
            </w:r>
            <w:r>
              <w:rPr>
                <w:rFonts w:ascii="Times New Roman" w:hAnsi="Times New Roman" w:eastAsia="仿宋_GB2312" w:cs="Times New Roman"/>
                <w:color w:val="auto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6468DEC">
            <w:pPr>
              <w:widowControl/>
              <w:jc w:val="center"/>
              <w:rPr>
                <w:rFonts w:ascii="Times New Roman" w:hAnsi="Times New Roman" w:eastAsia="仿宋_GB2312" w:cs="Times New Roman"/>
                <w:color w:val="auto"/>
                <w:sz w:val="20"/>
                <w:szCs w:val="20"/>
              </w:rPr>
            </w:pP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968CCE4">
            <w:pPr>
              <w:widowControl/>
              <w:jc w:val="center"/>
              <w:rPr>
                <w:rFonts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0"/>
                <w:szCs w:val="20"/>
              </w:rPr>
              <w:t>　</w:t>
            </w:r>
          </w:p>
        </w:tc>
      </w:tr>
      <w:tr w14:paraId="0A2E0A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962602">
            <w:pPr>
              <w:widowControl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 xml:space="preserve">          邮 电 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E7021B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0"/>
                <w:szCs w:val="20"/>
                <w:lang w:val="en-US" w:eastAsia="zh-CN"/>
              </w:rPr>
              <w:t>2.17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D960AB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652F2D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lang w:val="en-US" w:eastAsia="zh-CN"/>
              </w:rPr>
            </w:pPr>
          </w:p>
        </w:tc>
      </w:tr>
      <w:tr w14:paraId="3416D5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C2894A">
            <w:pPr>
              <w:widowControl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 xml:space="preserve">          差 旅 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CBF009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0"/>
                <w:szCs w:val="20"/>
                <w:lang w:val="en-US" w:eastAsia="zh-CN"/>
              </w:rPr>
              <w:t>0.83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8F06C2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8BE065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0"/>
                <w:szCs w:val="20"/>
                <w:lang w:val="en-US" w:eastAsia="zh-CN"/>
              </w:rPr>
              <w:t>0.23</w:t>
            </w:r>
          </w:p>
        </w:tc>
      </w:tr>
      <w:tr w14:paraId="0D88D2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82D597">
            <w:pPr>
              <w:widowControl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 xml:space="preserve">          会 议 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63C866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0"/>
                <w:szCs w:val="20"/>
                <w:lang w:val="en-US" w:eastAsia="zh-CN"/>
              </w:rPr>
              <w:t>0.16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75FB44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311743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0"/>
                <w:szCs w:val="20"/>
                <w:lang w:val="en-US" w:eastAsia="zh-CN"/>
              </w:rPr>
              <w:t>4</w:t>
            </w:r>
          </w:p>
        </w:tc>
      </w:tr>
      <w:tr w14:paraId="70E9E0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84BE8A">
            <w:pPr>
              <w:widowControl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 xml:space="preserve">          培 训 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906E0E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0"/>
                <w:szCs w:val="20"/>
                <w:lang w:val="en-US" w:eastAsia="zh-CN"/>
              </w:rPr>
              <w:t>0.02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CC1ADE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A8BDAB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0"/>
                <w:szCs w:val="20"/>
                <w:lang w:val="en-US" w:eastAsia="zh-CN"/>
              </w:rPr>
              <w:t>0.22</w:t>
            </w:r>
          </w:p>
        </w:tc>
      </w:tr>
      <w:tr w14:paraId="563E23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325B02">
            <w:pPr>
              <w:widowControl/>
              <w:ind w:firstLine="1000" w:firstLineChars="500"/>
              <w:jc w:val="both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公务接待费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FFB4F3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0"/>
                <w:szCs w:val="20"/>
                <w:lang w:val="en-US" w:eastAsia="zh-CN"/>
              </w:rPr>
              <w:t>2.14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134924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573C61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0"/>
                <w:szCs w:val="20"/>
                <w:lang w:val="en-US" w:eastAsia="zh-CN"/>
              </w:rPr>
              <w:t>0.4</w:t>
            </w:r>
          </w:p>
        </w:tc>
      </w:tr>
      <w:tr w14:paraId="412F8D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61225B">
            <w:pPr>
              <w:widowControl/>
              <w:jc w:val="left"/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 xml:space="preserve">          劳 务 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571004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0"/>
                <w:szCs w:val="20"/>
                <w:lang w:val="en-US" w:eastAsia="zh-CN"/>
              </w:rPr>
              <w:t>0.74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8A0105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F31A21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lang w:val="en-US" w:eastAsia="zh-CN"/>
              </w:rPr>
            </w:pPr>
          </w:p>
        </w:tc>
      </w:tr>
      <w:tr w14:paraId="6558EB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575EBF">
            <w:pPr>
              <w:widowControl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 xml:space="preserve">         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eastAsia="zh-CN"/>
              </w:rPr>
              <w:t>委托业务费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81D1B3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0"/>
                <w:szCs w:val="20"/>
                <w:lang w:val="en-US" w:eastAsia="zh-CN"/>
              </w:rPr>
              <w:t>0.02</w:t>
            </w:r>
            <w:r>
              <w:rPr>
                <w:rFonts w:ascii="Times New Roman" w:hAnsi="Times New Roman" w:eastAsia="仿宋_GB2312" w:cs="Times New Roman"/>
                <w:color w:val="auto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7AD9A7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0"/>
                <w:szCs w:val="20"/>
                <w:lang w:val="en-US" w:eastAsia="zh-CN"/>
              </w:rPr>
              <w:t>10</w:t>
            </w:r>
            <w:r>
              <w:rPr>
                <w:rFonts w:ascii="Times New Roman" w:hAnsi="Times New Roman" w:eastAsia="仿宋_GB2312" w:cs="Times New Roman"/>
                <w:color w:val="auto"/>
                <w:sz w:val="20"/>
                <w:szCs w:val="20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CD8323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0"/>
                <w:szCs w:val="20"/>
                <w:lang w:val="en-US" w:eastAsia="zh-CN"/>
              </w:rPr>
              <w:t>1.35</w:t>
            </w:r>
            <w:r>
              <w:rPr>
                <w:rFonts w:ascii="Times New Roman" w:hAnsi="Times New Roman" w:eastAsia="仿宋_GB2312" w:cs="Times New Roman"/>
                <w:color w:val="auto"/>
                <w:sz w:val="20"/>
                <w:szCs w:val="20"/>
              </w:rPr>
              <w:t>　</w:t>
            </w:r>
          </w:p>
        </w:tc>
      </w:tr>
      <w:tr w14:paraId="14A199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59C496">
            <w:pPr>
              <w:widowControl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 xml:space="preserve">        工 会 经 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AA3999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0"/>
                <w:szCs w:val="20"/>
                <w:lang w:val="en-US" w:eastAsia="zh-CN"/>
              </w:rPr>
              <w:t>59.41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60B853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0E25E1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0"/>
                <w:szCs w:val="20"/>
                <w:lang w:val="en-US" w:eastAsia="zh-CN"/>
              </w:rPr>
              <w:t>50</w:t>
            </w:r>
          </w:p>
        </w:tc>
      </w:tr>
      <w:tr w14:paraId="1CB9F8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90CC2B">
            <w:pPr>
              <w:widowControl/>
              <w:jc w:val="left"/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 xml:space="preserve">        其他交通费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9E16E0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0"/>
                <w:szCs w:val="20"/>
                <w:lang w:val="en-US" w:eastAsia="zh-CN"/>
              </w:rPr>
              <w:t>51.74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EEE6A4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D82340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0"/>
                <w:szCs w:val="20"/>
                <w:lang w:val="en-US" w:eastAsia="zh-CN"/>
              </w:rPr>
              <w:t>47.33</w:t>
            </w:r>
          </w:p>
        </w:tc>
      </w:tr>
      <w:tr w14:paraId="20B16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D9EEF2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福利费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BD78C0B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B19B53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5B7E24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0"/>
                <w:szCs w:val="20"/>
                <w:lang w:val="en-US" w:eastAsia="zh-CN"/>
              </w:rPr>
              <w:t>2.81</w:t>
            </w:r>
          </w:p>
        </w:tc>
      </w:tr>
      <w:tr w14:paraId="427625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D16D4D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专用材料费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B3E1D7D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D243E1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79AFE0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0"/>
                <w:szCs w:val="20"/>
                <w:lang w:val="en-US" w:eastAsia="zh-CN"/>
              </w:rPr>
              <w:t>0.85</w:t>
            </w:r>
          </w:p>
        </w:tc>
      </w:tr>
      <w:tr w14:paraId="37657E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59C1F8">
            <w:pPr>
              <w:widowControl/>
              <w:jc w:val="left"/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 xml:space="preserve">      其他商品和服务支出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E0ED97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0"/>
                <w:szCs w:val="20"/>
                <w:lang w:val="en-US" w:eastAsia="zh-CN"/>
              </w:rPr>
              <w:t>4.75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A008DC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0"/>
                <w:szCs w:val="20"/>
                <w:lang w:val="en-US" w:eastAsia="zh-CN"/>
              </w:rPr>
              <w:t>31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06610B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0"/>
                <w:szCs w:val="20"/>
                <w:lang w:val="en-US" w:eastAsia="zh-CN"/>
              </w:rPr>
              <w:t>9.52</w:t>
            </w:r>
          </w:p>
        </w:tc>
      </w:tr>
      <w:tr w14:paraId="330F0B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61CE70">
            <w:pPr>
              <w:widowControl/>
              <w:ind w:firstLine="800" w:firstLineChars="400"/>
              <w:jc w:val="left"/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物业管理费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047774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0"/>
                <w:szCs w:val="20"/>
                <w:lang w:val="en-US" w:eastAsia="zh-CN"/>
              </w:rPr>
              <w:t>0.14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8E1338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B9A49D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lang w:val="en-US" w:eastAsia="zh-CN"/>
              </w:rPr>
            </w:pPr>
          </w:p>
        </w:tc>
      </w:tr>
      <w:tr w14:paraId="29AAED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183651">
            <w:pPr>
              <w:widowControl/>
              <w:jc w:val="left"/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政府采购金额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12AD50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6C9B41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148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5913D1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lang w:val="en-US" w:eastAsia="zh-CN"/>
              </w:rPr>
            </w:pPr>
          </w:p>
        </w:tc>
      </w:tr>
      <w:tr w14:paraId="23A7BC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C1244A">
            <w:pPr>
              <w:widowControl/>
              <w:jc w:val="left"/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0"/>
                <w:szCs w:val="20"/>
              </w:rPr>
              <w:t xml:space="preserve">部门基本支出预算调整 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86F293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022FE2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5F1155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lang w:val="en-US" w:eastAsia="zh-CN"/>
              </w:rPr>
            </w:pPr>
          </w:p>
        </w:tc>
      </w:tr>
      <w:tr w14:paraId="58EEBA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D7DCC2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楼堂馆所控制情况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br w:type="textWrapping"/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（202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5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年完工项目）</w:t>
            </w:r>
          </w:p>
        </w:tc>
        <w:tc>
          <w:tcPr>
            <w:tcW w:w="203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FA47E4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bCs/>
                <w:sz w:val="20"/>
                <w:szCs w:val="20"/>
              </w:rPr>
              <w:t>批复规模</w:t>
            </w:r>
            <w:r>
              <w:rPr>
                <w:rFonts w:ascii="Times New Roman" w:hAnsi="Times New Roman" w:eastAsia="仿宋_GB2312" w:cs="Times New Roman"/>
                <w:bCs/>
                <w:sz w:val="20"/>
                <w:szCs w:val="20"/>
              </w:rPr>
              <w:br w:type="textWrapping"/>
            </w:r>
            <w:r>
              <w:rPr>
                <w:rFonts w:ascii="Times New Roman" w:hAnsi="Times New Roman" w:eastAsia="仿宋_GB2312" w:cs="Times New Roman"/>
                <w:bCs/>
                <w:sz w:val="20"/>
                <w:szCs w:val="20"/>
              </w:rPr>
              <w:t>（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㎡</w:t>
            </w:r>
            <w:r>
              <w:rPr>
                <w:rFonts w:ascii="Times New Roman" w:hAnsi="Times New Roman" w:eastAsia="仿宋_GB2312" w:cs="Times New Roman"/>
                <w:bCs/>
                <w:sz w:val="20"/>
                <w:szCs w:val="20"/>
              </w:rPr>
              <w:t>）</w:t>
            </w:r>
          </w:p>
        </w:tc>
        <w:tc>
          <w:tcPr>
            <w:tcW w:w="22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2D7F0C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bCs/>
                <w:sz w:val="20"/>
                <w:szCs w:val="20"/>
              </w:rPr>
              <w:t>实际规模（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㎡</w:t>
            </w:r>
            <w:r>
              <w:rPr>
                <w:rFonts w:ascii="Times New Roman" w:hAnsi="Times New Roman" w:eastAsia="仿宋_GB2312" w:cs="Times New Roman"/>
                <w:bCs/>
                <w:sz w:val="20"/>
                <w:szCs w:val="20"/>
              </w:rPr>
              <w:t>）</w:t>
            </w:r>
          </w:p>
        </w:tc>
        <w:tc>
          <w:tcPr>
            <w:tcW w:w="20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6863FF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bCs/>
                <w:sz w:val="20"/>
                <w:szCs w:val="20"/>
              </w:rPr>
              <w:t>规模控制率</w:t>
            </w:r>
          </w:p>
        </w:tc>
      </w:tr>
      <w:tr w14:paraId="657A7C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9EE8DE5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厉行节约保障措施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DBAA7F2">
            <w:pPr>
              <w:widowControl/>
              <w:jc w:val="center"/>
              <w:rPr>
                <w:rFonts w:ascii="Times New Roman" w:hAnsi="Times New Roman" w:eastAsia="仿宋_GB2312" w:cs="Times New Roman"/>
                <w:color w:val="auto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FE5E00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0"/>
                <w:szCs w:val="20"/>
              </w:rPr>
            </w:pPr>
          </w:p>
        </w:tc>
        <w:tc>
          <w:tcPr>
            <w:tcW w:w="20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C9DEAC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0"/>
                <w:szCs w:val="20"/>
              </w:rPr>
            </w:pPr>
          </w:p>
        </w:tc>
      </w:tr>
      <w:tr w14:paraId="459A4D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335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2DE19C"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6DD6EA9">
            <w:pPr>
              <w:widowControl/>
              <w:jc w:val="center"/>
              <w:rPr>
                <w:rFonts w:ascii="Times New Roman" w:hAnsi="Times New Roman" w:eastAsia="仿宋_GB2312" w:cs="Times New Roman"/>
                <w:bCs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FAAF7C">
            <w:pPr>
              <w:widowControl/>
              <w:jc w:val="left"/>
              <w:rPr>
                <w:rFonts w:ascii="Times New Roman" w:hAnsi="Times New Roman" w:eastAsia="仿宋_GB2312" w:cs="Times New Roman"/>
                <w:bCs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F09A19">
            <w:pPr>
              <w:widowControl/>
              <w:jc w:val="left"/>
              <w:rPr>
                <w:rFonts w:ascii="Times New Roman" w:hAnsi="Times New Roman" w:eastAsia="仿宋_GB2312" w:cs="Times New Roman"/>
                <w:bCs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2B33F8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bCs/>
                <w:sz w:val="20"/>
                <w:szCs w:val="20"/>
              </w:rPr>
              <w:t>预算投资（万元）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3B54B8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bCs/>
                <w:sz w:val="20"/>
                <w:szCs w:val="20"/>
              </w:rPr>
              <w:t>实际投资（万元）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2C6076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bCs/>
                <w:sz w:val="20"/>
                <w:szCs w:val="20"/>
              </w:rPr>
              <w:t>投资概算控制率</w:t>
            </w:r>
          </w:p>
        </w:tc>
      </w:tr>
      <w:tr w14:paraId="3EE547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3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E1C42D"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F2BD351"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516F41">
            <w:pPr>
              <w:widowControl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294508">
            <w:pPr>
              <w:widowControl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77F4DB">
            <w:pPr>
              <w:widowControl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63D804">
            <w:pPr>
              <w:widowControl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EC4506">
            <w:pPr>
              <w:widowControl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</w:p>
        </w:tc>
      </w:tr>
    </w:tbl>
    <w:p w14:paraId="37C2E167">
      <w:pPr>
        <w:widowControl/>
        <w:jc w:val="left"/>
        <w:rPr>
          <w:rFonts w:ascii="Times New Roman" w:hAnsi="Times New Roman" w:eastAsia="仿宋_GB2312" w:cs="Times New Roman"/>
          <w:sz w:val="22"/>
        </w:rPr>
      </w:pPr>
    </w:p>
    <w:p w14:paraId="4B257658">
      <w:pPr>
        <w:widowControl/>
        <w:jc w:val="left"/>
        <w:rPr>
          <w:rFonts w:ascii="Times New Roman" w:hAnsi="Times New Roman" w:eastAsia="仿宋_GB2312" w:cs="Times New Roman"/>
          <w:sz w:val="22"/>
        </w:rPr>
      </w:pPr>
      <w:r>
        <w:rPr>
          <w:rFonts w:ascii="Times New Roman" w:hAnsi="Times New Roman" w:eastAsia="仿宋_GB2312" w:cs="Times New Roman"/>
          <w:sz w:val="22"/>
        </w:rPr>
        <w:t>说明：“项目支出”需要填报基本支出以外的所有项目支出情况，“公用经费”填报基本支出中的一般商品和服务支出。</w:t>
      </w:r>
    </w:p>
    <w:p w14:paraId="3C7C50D9">
      <w:pPr>
        <w:widowControl/>
        <w:jc w:val="left"/>
        <w:rPr>
          <w:rFonts w:ascii="Times New Roman" w:hAnsi="Times New Roman" w:eastAsia="仿宋_GB2312" w:cs="Times New Roman"/>
          <w:sz w:val="22"/>
        </w:rPr>
      </w:pPr>
    </w:p>
    <w:p w14:paraId="14934B06">
      <w:bookmarkStart w:id="0" w:name="_GoBack"/>
      <w:bookmarkEnd w:id="0"/>
      <w:r>
        <w:rPr>
          <w:rFonts w:ascii="Times New Roman" w:hAnsi="Times New Roman" w:eastAsia="仿宋_GB2312" w:cs="Times New Roman"/>
          <w:sz w:val="22"/>
        </w:rPr>
        <w:t xml:space="preserve">           </w:t>
      </w:r>
    </w:p>
    <w:p w14:paraId="7E43EEA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Y3MjJlNDc4NjQyMDk4NTgwNWY3NDBhOTI0ZmNmNmYifQ=="/>
  </w:docVars>
  <w:rsids>
    <w:rsidRoot w:val="00000000"/>
    <w:rsid w:val="0433330F"/>
    <w:rsid w:val="07FB240C"/>
    <w:rsid w:val="204279FF"/>
    <w:rsid w:val="603B6596"/>
    <w:rsid w:val="617F2279"/>
    <w:rsid w:val="67952CF2"/>
    <w:rsid w:val="7CF02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" w:hAnsi="仿宋" w:eastAsia="宋体" w:cs="Times New Roman"/>
      <w:sz w:val="28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451</Words>
  <Characters>665</Characters>
  <Lines>0</Lines>
  <Paragraphs>0</Paragraphs>
  <TotalTime>46</TotalTime>
  <ScaleCrop>false</ScaleCrop>
  <LinksUpToDate>false</LinksUpToDate>
  <CharactersWithSpaces>886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lenovo</cp:lastModifiedBy>
  <dcterms:modified xsi:type="dcterms:W3CDTF">2026-07-28T03:06:58Z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AF39BF2B0FDD4D6E9CA54FAACFFF478F_12</vt:lpwstr>
  </property>
  <property fmtid="{D5CDD505-2E9C-101B-9397-08002B2CF9AE}" pid="4" name="KSOTemplateDocerSaveRecord">
    <vt:lpwstr>eyJoZGlkIjoiYzY3MjJlNDc4NjQyMDk4NTgwNWY3NDBhOTI0ZmNmNmYifQ==</vt:lpwstr>
  </property>
</Properties>
</file>