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DE1DE">
      <w:pPr>
        <w:spacing w:line="360" w:lineRule="auto"/>
        <w:rPr>
          <w:rFonts w:hint="default" w:ascii="仿宋" w:hAnsi="仿宋" w:eastAsia="仿宋"/>
          <w:sz w:val="28"/>
          <w:lang w:val="en-US" w:eastAsia="zh-CN"/>
        </w:rPr>
      </w:pPr>
      <w:r>
        <w:rPr>
          <w:rFonts w:hint="eastAsia" w:ascii="仿宋" w:hAnsi="仿宋" w:eastAsia="仿宋"/>
          <w:sz w:val="28"/>
        </w:rPr>
        <w:t>附件</w:t>
      </w:r>
      <w:r>
        <w:rPr>
          <w:rFonts w:hint="eastAsia" w:ascii="仿宋" w:hAnsi="仿宋" w:eastAsia="仿宋"/>
          <w:sz w:val="28"/>
          <w:lang w:val="en-US" w:eastAsia="zh-CN"/>
        </w:rPr>
        <w:t>2</w:t>
      </w:r>
    </w:p>
    <w:p w14:paraId="30668E8B">
      <w:pPr>
        <w:pStyle w:val="8"/>
        <w:widowControl/>
        <w:shd w:val="clear" w:color="auto" w:fill="FFFFFF"/>
        <w:spacing w:beforeAutospacing="0" w:afterAutospacing="0" w:line="480" w:lineRule="exact"/>
        <w:ind w:firstLine="607"/>
        <w:jc w:val="both"/>
        <w:rPr>
          <w:rFonts w:ascii="方正小标宋_GBK" w:hAnsi="方正小标宋_GBK" w:eastAsia="方正小标宋_GBK" w:cs="方正小标宋_GBK"/>
          <w:color w:val="000000"/>
          <w:shd w:val="clear" w:color="auto" w:fill="FFFFFF"/>
        </w:rPr>
      </w:pPr>
    </w:p>
    <w:p w14:paraId="752819A5">
      <w:pPr>
        <w:pStyle w:val="8"/>
        <w:widowControl/>
        <w:shd w:val="clear" w:color="auto" w:fill="FFFFFF"/>
        <w:spacing w:beforeAutospacing="0" w:afterAutospacing="0" w:line="480" w:lineRule="exact"/>
        <w:ind w:firstLine="607"/>
        <w:jc w:val="both"/>
        <w:rPr>
          <w:rFonts w:ascii="方正小标宋_GBK" w:hAnsi="方正小标宋_GBK" w:eastAsia="方正小标宋_GBK" w:cs="方正小标宋_GBK"/>
          <w:color w:val="000000"/>
          <w:shd w:val="clear" w:color="auto" w:fill="FFFFFF"/>
        </w:rPr>
      </w:pPr>
    </w:p>
    <w:p w14:paraId="5EA937D1">
      <w:pPr>
        <w:pStyle w:val="8"/>
        <w:widowControl/>
        <w:shd w:val="clear" w:color="auto" w:fill="FFFFFF"/>
        <w:spacing w:beforeAutospacing="0" w:afterAutospacing="0" w:line="480" w:lineRule="exact"/>
        <w:ind w:firstLine="607"/>
        <w:jc w:val="both"/>
        <w:rPr>
          <w:rFonts w:ascii="方正小标宋_GBK" w:hAnsi="方正小标宋_GBK" w:eastAsia="方正小标宋_GBK" w:cs="方正小标宋_GBK"/>
          <w:color w:val="000000"/>
          <w:shd w:val="clear" w:color="auto" w:fill="FFFFFF"/>
        </w:rPr>
      </w:pPr>
    </w:p>
    <w:p w14:paraId="64279E0B">
      <w:pPr>
        <w:spacing w:line="480" w:lineRule="auto"/>
        <w:ind w:firstLine="1118"/>
        <w:jc w:val="center"/>
        <w:rPr>
          <w:rFonts w:ascii="仿宋" w:hAnsi="仿宋" w:eastAsia="仿宋" w:cs="仿宋"/>
          <w:b/>
          <w:bCs/>
          <w:sz w:val="44"/>
          <w:szCs w:val="44"/>
        </w:rPr>
      </w:pPr>
      <w:bookmarkStart w:id="0" w:name="_GoBack"/>
      <w:r>
        <w:rPr>
          <w:rFonts w:hint="eastAsia" w:ascii="仿宋" w:hAnsi="仿宋" w:eastAsia="仿宋" w:cs="仿宋"/>
          <w:b/>
          <w:bCs/>
          <w:sz w:val="44"/>
          <w:szCs w:val="44"/>
        </w:rPr>
        <w:t>2024年度</w:t>
      </w:r>
      <w:r>
        <w:rPr>
          <w:rFonts w:ascii="仿宋" w:hAnsi="仿宋" w:eastAsia="仿宋" w:cs="仿宋"/>
          <w:b/>
          <w:bCs/>
          <w:sz w:val="44"/>
          <w:szCs w:val="44"/>
        </w:rPr>
        <w:t>怀化市专业应急救援支队</w:t>
      </w:r>
    </w:p>
    <w:p w14:paraId="3F63CD7D">
      <w:pPr>
        <w:pStyle w:val="8"/>
        <w:widowControl/>
        <w:shd w:val="clear" w:color="auto" w:fill="FFFFFF"/>
        <w:spacing w:beforeAutospacing="0" w:afterAutospacing="0" w:line="480" w:lineRule="auto"/>
        <w:ind w:firstLine="1118"/>
        <w:jc w:val="center"/>
        <w:rPr>
          <w:rFonts w:ascii="仿宋" w:hAnsi="仿宋" w:eastAsia="仿宋" w:cs="仿宋"/>
          <w:b/>
          <w:bCs/>
          <w:kern w:val="2"/>
          <w:sz w:val="44"/>
          <w:szCs w:val="44"/>
        </w:rPr>
      </w:pPr>
      <w:r>
        <w:rPr>
          <w:rFonts w:hint="eastAsia" w:ascii="仿宋" w:hAnsi="仿宋" w:eastAsia="仿宋" w:cs="仿宋"/>
          <w:b/>
          <w:bCs/>
          <w:kern w:val="2"/>
          <w:sz w:val="44"/>
          <w:szCs w:val="44"/>
        </w:rPr>
        <w:t>整体支出绩效自评报告</w:t>
      </w:r>
      <w:bookmarkEnd w:id="0"/>
    </w:p>
    <w:p w14:paraId="67C475DE">
      <w:pPr>
        <w:pStyle w:val="8"/>
        <w:widowControl/>
        <w:shd w:val="clear" w:color="auto" w:fill="FFFFFF"/>
        <w:spacing w:beforeAutospacing="0" w:afterAutospacing="0" w:line="480" w:lineRule="auto"/>
        <w:ind w:firstLine="1200" w:firstLineChars="300"/>
        <w:jc w:val="both"/>
        <w:rPr>
          <w:rFonts w:ascii="方正小标宋_GBK" w:hAnsi="方正小标宋_GBK" w:eastAsia="方正小标宋_GBK" w:cs="方正小标宋_GBK"/>
          <w:color w:val="000000"/>
          <w:sz w:val="40"/>
          <w:szCs w:val="40"/>
          <w:shd w:val="clear" w:color="auto" w:fill="FFFFFF"/>
        </w:rPr>
      </w:pPr>
    </w:p>
    <w:p w14:paraId="70AD1271">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1E703BEA">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28B10EA1">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3C38C206">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5C148670">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6179CFA7">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6EDEE5D8">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315DDE04">
      <w:pPr>
        <w:spacing w:line="360" w:lineRule="auto"/>
        <w:ind w:firstLine="2560" w:firstLineChars="800"/>
        <w:rPr>
          <w:rFonts w:ascii="仿宋" w:hAnsi="仿宋" w:eastAsia="仿宋" w:cs="仿宋"/>
          <w:sz w:val="32"/>
          <w:szCs w:val="32"/>
          <w:u w:val="single"/>
        </w:rPr>
      </w:pPr>
      <w:r>
        <w:rPr>
          <w:rFonts w:hint="eastAsia" w:ascii="仿宋" w:hAnsi="仿宋" w:eastAsia="仿宋" w:cs="仿宋"/>
          <w:sz w:val="32"/>
          <w:szCs w:val="32"/>
        </w:rPr>
        <w:t>单位名称：</w:t>
      </w:r>
      <w:r>
        <w:rPr>
          <w:rFonts w:hint="eastAsia" w:ascii="仿宋" w:hAnsi="仿宋" w:eastAsia="仿宋" w:cs="仿宋"/>
          <w:sz w:val="32"/>
          <w:szCs w:val="32"/>
          <w:u w:val="single"/>
        </w:rPr>
        <w:t>（盖章）</w:t>
      </w:r>
    </w:p>
    <w:p w14:paraId="21E8CE1D">
      <w:pPr>
        <w:spacing w:line="360" w:lineRule="auto"/>
        <w:ind w:firstLine="3200" w:firstLineChars="1000"/>
        <w:rPr>
          <w:rFonts w:ascii="仿宋" w:hAnsi="仿宋" w:eastAsia="仿宋" w:cs="仿宋"/>
          <w:sz w:val="32"/>
          <w:szCs w:val="32"/>
        </w:rPr>
      </w:pPr>
    </w:p>
    <w:p w14:paraId="1A309C0D">
      <w:pPr>
        <w:spacing w:line="360" w:lineRule="auto"/>
        <w:ind w:firstLine="3200" w:firstLineChars="1000"/>
        <w:rPr>
          <w:rFonts w:ascii="仿宋" w:hAnsi="仿宋" w:eastAsia="仿宋" w:cs="仿宋"/>
          <w:sz w:val="32"/>
          <w:szCs w:val="32"/>
        </w:rPr>
      </w:pPr>
      <w:r>
        <w:rPr>
          <w:rFonts w:hint="eastAsia" w:ascii="仿宋" w:hAnsi="仿宋" w:eastAsia="仿宋" w:cs="仿宋"/>
          <w:sz w:val="32"/>
          <w:szCs w:val="32"/>
        </w:rPr>
        <w:t>2024年6月4日</w:t>
      </w:r>
    </w:p>
    <w:p w14:paraId="277553A5">
      <w:pPr>
        <w:spacing w:line="360" w:lineRule="auto"/>
        <w:ind w:firstLine="810"/>
        <w:jc w:val="center"/>
        <w:rPr>
          <w:rFonts w:ascii="仿宋" w:hAnsi="仿宋" w:eastAsia="仿宋" w:cs="仿宋"/>
          <w:sz w:val="32"/>
          <w:szCs w:val="32"/>
        </w:rPr>
      </w:pPr>
    </w:p>
    <w:p w14:paraId="0B58F2DD">
      <w:pPr>
        <w:pStyle w:val="8"/>
        <w:widowControl/>
        <w:shd w:val="clear" w:color="auto" w:fill="FFFFFF"/>
        <w:spacing w:beforeAutospacing="0" w:afterAutospacing="0" w:line="480" w:lineRule="exact"/>
        <w:ind w:firstLine="960" w:firstLineChars="300"/>
        <w:jc w:val="both"/>
        <w:rPr>
          <w:rFonts w:ascii="仿宋" w:hAnsi="仿宋" w:eastAsia="仿宋" w:cs="仿宋"/>
          <w:sz w:val="32"/>
          <w:szCs w:val="32"/>
        </w:rPr>
      </w:pPr>
      <w:r>
        <w:rPr>
          <w:rFonts w:hint="eastAsia" w:ascii="仿宋" w:hAnsi="仿宋" w:eastAsia="仿宋" w:cs="仿宋"/>
          <w:sz w:val="32"/>
          <w:szCs w:val="32"/>
        </w:rPr>
        <w:t>（此页为封面）</w:t>
      </w:r>
    </w:p>
    <w:p w14:paraId="596C1A13">
      <w:pPr>
        <w:widowControl/>
        <w:ind w:firstLine="810"/>
        <w:jc w:val="left"/>
        <w:rPr>
          <w:rFonts w:ascii="仿宋" w:hAnsi="仿宋" w:eastAsia="仿宋" w:cs="仿宋"/>
          <w:kern w:val="0"/>
          <w:sz w:val="32"/>
          <w:szCs w:val="32"/>
        </w:rPr>
      </w:pPr>
      <w:r>
        <w:rPr>
          <w:rFonts w:ascii="仿宋" w:hAnsi="仿宋" w:eastAsia="仿宋" w:cs="仿宋"/>
          <w:sz w:val="32"/>
          <w:szCs w:val="32"/>
        </w:rPr>
        <w:br w:type="page"/>
      </w:r>
    </w:p>
    <w:p w14:paraId="018768CF">
      <w:pPr>
        <w:widowControl/>
        <w:jc w:val="center"/>
        <w:rPr>
          <w:rFonts w:hint="eastAsia" w:ascii="仿宋" w:hAnsi="仿宋" w:eastAsia="仿宋" w:cs="仿宋"/>
          <w:b/>
          <w:bCs/>
          <w:sz w:val="44"/>
          <w:szCs w:val="44"/>
        </w:rPr>
      </w:pPr>
      <w:r>
        <w:rPr>
          <w:rFonts w:ascii="仿宋" w:hAnsi="仿宋" w:eastAsia="仿宋" w:cs="仿宋"/>
          <w:b/>
          <w:bCs/>
          <w:sz w:val="44"/>
          <w:szCs w:val="44"/>
        </w:rPr>
        <w:t>怀化市专业应急救援支队</w:t>
      </w:r>
    </w:p>
    <w:p w14:paraId="46C15516">
      <w:pPr>
        <w:widowControl/>
        <w:jc w:val="center"/>
        <w:rPr>
          <w:rFonts w:ascii="仿宋" w:hAnsi="仿宋" w:eastAsia="仿宋" w:cs="仿宋"/>
          <w:b/>
          <w:bCs/>
          <w:sz w:val="44"/>
          <w:szCs w:val="44"/>
        </w:rPr>
      </w:pPr>
      <w:r>
        <w:rPr>
          <w:rFonts w:hint="eastAsia" w:ascii="仿宋" w:hAnsi="仿宋" w:eastAsia="仿宋" w:cs="仿宋"/>
          <w:b/>
          <w:bCs/>
          <w:sz w:val="44"/>
          <w:szCs w:val="44"/>
        </w:rPr>
        <w:t>2024年度</w:t>
      </w:r>
      <w:r>
        <w:rPr>
          <w:rFonts w:ascii="仿宋" w:hAnsi="仿宋" w:eastAsia="仿宋" w:cs="仿宋"/>
          <w:b/>
          <w:bCs/>
          <w:sz w:val="44"/>
          <w:szCs w:val="44"/>
        </w:rPr>
        <w:t>整体支出绩效自评报告</w:t>
      </w:r>
    </w:p>
    <w:p w14:paraId="7DC51B9F">
      <w:pPr>
        <w:widowControl/>
        <w:ind w:firstLine="708" w:firstLineChars="236"/>
        <w:jc w:val="left"/>
        <w:rPr>
          <w:rFonts w:ascii="仿宋" w:hAnsi="仿宋" w:eastAsia="仿宋" w:cs="Segoe UI"/>
          <w:color w:val="1F2329"/>
          <w:kern w:val="0"/>
          <w:sz w:val="30"/>
          <w:szCs w:val="30"/>
          <w:shd w:val="clear" w:color="auto" w:fill="FFFFFF"/>
        </w:rPr>
      </w:pPr>
    </w:p>
    <w:p w14:paraId="104E7A51">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一、部门概况</w:t>
      </w:r>
    </w:p>
    <w:p w14:paraId="75AF5D7E">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（一）部门基本情况</w:t>
      </w:r>
    </w:p>
    <w:p w14:paraId="3350E6C2">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怀化市专业应急救援支队为公益一类事业单位，隶属怀化市应急管理局，主要</w:t>
      </w:r>
      <w:r>
        <w:rPr>
          <w:rFonts w:hint="eastAsia" w:ascii="仿宋" w:hAnsi="仿宋" w:eastAsia="仿宋" w:cs="Segoe UI"/>
          <w:color w:val="1F2329"/>
          <w:kern w:val="0"/>
          <w:sz w:val="30"/>
          <w:szCs w:val="30"/>
          <w:shd w:val="clear" w:color="auto" w:fill="FFFFFF"/>
        </w:rPr>
        <w:t>职责为：负责矿山行业、危险化学品行业、其他行业有限空间、有毒有害气体泄漏处理等安全生产事故及自然灾害事故救援工作；协助主管部门制定辖区内专业应急救援的发展规划；负责辖区内安全生产、自然灾害类应急救援知识宣传、演练；指导县市区应急管理部门所属专业救援队伍及社会力量救援队伍的业务技术工作；参加其他类型灾害事故救援工作；完成市应急管理局交办的其他工作。</w:t>
      </w:r>
      <w:r>
        <w:rPr>
          <w:rFonts w:ascii="仿宋" w:hAnsi="仿宋" w:eastAsia="仿宋" w:cs="Segoe UI"/>
          <w:color w:val="1F2329"/>
          <w:kern w:val="0"/>
          <w:sz w:val="30"/>
          <w:szCs w:val="30"/>
          <w:shd w:val="clear" w:color="auto" w:fill="FFFFFF"/>
        </w:rPr>
        <w:t>2024年部门编制数22人，实际在职14人，人员控制率63.64%，主要因专业人才招聘难度较大及人员流动导致编制空缺。</w:t>
      </w:r>
    </w:p>
    <w:p w14:paraId="41EB1CEC">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（二）部门整体支出规模、使用方向和主要内容</w:t>
      </w:r>
    </w:p>
    <w:p w14:paraId="4931CDA7">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2024年部门整体支出预算327.71万元，全部为一般公共预算资金（含纳入专户管理的非税收入8万元），全年执行数327.71万元，执行率100%。支出结构如下：</w:t>
      </w:r>
    </w:p>
    <w:p w14:paraId="3CA4D463">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基本支出268.93万元，占总支出82.1%，主要用于人员工资福利200.12万元、办公费0.32万元、水电费及差旅费5.95元）、会议费及培训费37.74万元等日常运转保障；</w:t>
      </w:r>
    </w:p>
    <w:p w14:paraId="15455077">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项目支出58.79万元，占总支出17.9%，包括人才资源开发专项资金4.8万元、应急演练及救护专项经费5.99万元、2024年安全生产及危险化学品应急救援基地装备训练演练经费40万元、2024年非税收入执收成本8万元，重点用于救援能力建设、实战演练、装备维护及执收管理。</w:t>
      </w:r>
    </w:p>
    <w:p w14:paraId="3414E0E7">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二、一般公共预算支出情况</w:t>
      </w:r>
    </w:p>
    <w:p w14:paraId="208D0AF6">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（一）基本支出</w:t>
      </w:r>
    </w:p>
    <w:p w14:paraId="0881F381">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1.主要用途与范围：</w:t>
      </w:r>
    </w:p>
    <w:p w14:paraId="3FF66486">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基本支出以保障队伍24小时备勤为核心，人员经费主要用于在职人员基本工资、津贴补贴及社会保障缴费，确保救援队伍稳定；公用经费用于办公耗材、车辆运维、培训教育等，支撑日常值班值守、理论学习及体能训练。例如，37.74万元培训费专项用于《煤矿安全规程》《矿山救护规程》等理论培训及季度考核，保障队员业务能力达标。</w:t>
      </w:r>
    </w:p>
    <w:p w14:paraId="66E51348">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2.“三公”经费管理：</w:t>
      </w:r>
    </w:p>
    <w:p w14:paraId="2B539FFC">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全年“三公”经费决算4.09万元，较预算节约31.83%，具体如下：</w:t>
      </w:r>
    </w:p>
    <w:p w14:paraId="4974F388">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公务用车运行维护费4万元（预算5万元），主要用于鹤城失联人员搜救、溆浦矿井事故救援等3次紧急出勤的车辆燃油、保养及维修，单车年均运维成本较行业标准低15%；</w:t>
      </w:r>
    </w:p>
    <w:p w14:paraId="1E209945">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公务接待费0.09万元（预算1万元），仅接待湖南省矿山救援黄金队联合作战调研1次，严格执行《怀化市市直机关公务接待管理办法》，人均接待标准控制在50元以内。</w:t>
      </w:r>
    </w:p>
    <w:p w14:paraId="19943893">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（二）项目支出</w:t>
      </w:r>
    </w:p>
    <w:p w14:paraId="02749A82">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1.资金安排与投入：</w:t>
      </w:r>
    </w:p>
    <w:p w14:paraId="2B1836E3">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财政资金全额保障，年初预算10万元（含人才开发4.8万元、应急演练5.2万元），年中根据《关于追加2024年危险化学品救援经费的请示》（怀应急〔2024〕37号）追加48.8万元，重点用于危险化学品救援装备升级（40万元），资金追加依据辖区23家危化企业安全风险评估报告，经市财政局《关于下达2024年第二批专项资金的通知》（怀财预〔2024〕109号）批复执行；无自筹资金及其他渠道资金，项目资金到位率100%。</w:t>
      </w:r>
    </w:p>
    <w:p w14:paraId="5F399EB2">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2.资金实际使用：</w:t>
      </w:r>
    </w:p>
    <w:p w14:paraId="42EB579A">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人才资源开发专项资金4.8万元，按1.6万元/人的标准向3名引进人才发放购房补贴及生活补助，其中2名具备危化品处置资质，1名具备矿山救援经验，全部资金于2024年6月前发放完毕；</w:t>
      </w:r>
    </w:p>
    <w:p w14:paraId="234EEB29">
      <w:pPr>
        <w:widowControl/>
        <w:spacing w:line="600" w:lineRule="exact"/>
        <w:ind w:firstLine="708" w:firstLineChars="236"/>
        <w:jc w:val="left"/>
        <w:rPr>
          <w:rFonts w:hint="eastAsia"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应急演练及救护专项经费5.99万元，用于3次事故救援（鹤城搜救、垃圾厂事故、溆浦矿井救援）及1次企业培训（6月27日西奥矿业60人培训），其中演练场地租赁支出2.5万元，培训耗材支出1.8万元；</w:t>
      </w:r>
    </w:p>
    <w:p w14:paraId="748CC201">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危险化学品救援经费40万元，完成2次实战演练（6月28日联合黄金队演练、9月专项演练）、3次培训（110人次）及4次装备维护（每季度1次），其中35万元用于便携式气相色谱仪等12类装备采购，5万元用于演练组织，装备完好率达98%；</w:t>
      </w:r>
    </w:p>
    <w:p w14:paraId="60F75B6E">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非税收入执收成本8万元，全部用于</w:t>
      </w:r>
      <w:r>
        <w:rPr>
          <w:rFonts w:hint="eastAsia" w:ascii="仿宋" w:hAnsi="仿宋" w:eastAsia="仿宋" w:cs="Segoe UI"/>
          <w:color w:val="1F2329"/>
          <w:kern w:val="0"/>
          <w:sz w:val="30"/>
          <w:szCs w:val="30"/>
          <w:shd w:val="clear" w:color="auto" w:fill="FFFFFF"/>
        </w:rPr>
        <w:t>人员经费支出</w:t>
      </w:r>
      <w:r>
        <w:rPr>
          <w:rFonts w:ascii="仿宋" w:hAnsi="仿宋" w:eastAsia="仿宋" w:cs="Segoe UI"/>
          <w:color w:val="1F2329"/>
          <w:kern w:val="0"/>
          <w:sz w:val="30"/>
          <w:szCs w:val="30"/>
          <w:shd w:val="clear" w:color="auto" w:fill="FFFFFF"/>
        </w:rPr>
        <w:t>。</w:t>
      </w:r>
    </w:p>
    <w:p w14:paraId="659E2E56">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3.资金管理：</w:t>
      </w:r>
    </w:p>
    <w:p w14:paraId="633036C1">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制定《怀化市应急救援专项资金管理办法》，实行“经办人初审-财务负责人复核-分管领导审批”三级审核机制，如危险化学品救援经费支付需附演练方案、装备采购合同及验收报告；</w:t>
      </w:r>
    </w:p>
    <w:p w14:paraId="7ACA5157">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三、项目组织实施情况</w:t>
      </w:r>
    </w:p>
    <w:p w14:paraId="050AB6C4">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（一）项目组织</w:t>
      </w:r>
    </w:p>
    <w:p w14:paraId="36EEEBC1">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1.招投标与调整：</w:t>
      </w:r>
    </w:p>
    <w:p w14:paraId="0F1192DF">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项目支出未达政府采购限额（200万元），采用询价采购方式，如演练场地租赁通过比价确定沅陵县西奥矿业有限公司，租金较市场价低15%；装备维护服务选取3家供应商报价，最终选择性价比最高的本地企业；</w:t>
      </w:r>
    </w:p>
    <w:p w14:paraId="6DF352E3">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年中追加经费严格履行“科室申请-专家论证-财政审批”流程，危险化学品救援经费追加时，附具湖南化工设计院出具的《怀化市危化企业安全风险评估报告》，论证依据充分。</w:t>
      </w:r>
    </w:p>
    <w:p w14:paraId="6C0651CC">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2.竣工验收：</w:t>
      </w:r>
    </w:p>
    <w:p w14:paraId="77B83B11">
      <w:pPr>
        <w:widowControl/>
        <w:spacing w:line="600" w:lineRule="exact"/>
        <w:ind w:firstLine="708" w:firstLineChars="236"/>
        <w:jc w:val="left"/>
        <w:rPr>
          <w:rFonts w:hint="eastAsia"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人才开发项目以“劳动合同签订+社保连续缴纳3个月”为验收标准， 3名人才均通过资格复审；</w:t>
      </w:r>
    </w:p>
    <w:p w14:paraId="64CC37BC">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演练项目通过《演练评估报告》验收，如6月28日演练形成《非煤矿山井下救援操作手册》，经省应急管理厅专家评审得分88分，演练合格率达85%。</w:t>
      </w:r>
    </w:p>
    <w:p w14:paraId="03FCAF5E">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（二）项目管理</w:t>
      </w:r>
    </w:p>
    <w:p w14:paraId="0657698A">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1.制度建设：</w:t>
      </w:r>
    </w:p>
    <w:p w14:paraId="1715B215">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建立《应急演练管理办法》《救援装备维护规程》等6项制度，明确演练频次（每年≥2次）、装备维护标准（每季度1次）及培训考核要求（每月理论测试+季度体能达标）；</w:t>
      </w:r>
    </w:p>
    <w:p w14:paraId="0D370E8E">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实行“周训练、月考核”机制，如6月27日培训后组织急救技能实操考核，60名参训企业职工中54人合格，合格率90%。</w:t>
      </w:r>
    </w:p>
    <w:p w14:paraId="541C057D">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2.日常监督：</w:t>
      </w:r>
    </w:p>
    <w:p w14:paraId="092BC2DF">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财务室按月编制《项目资金进度表》，对执行率低于70%的项目（如6月前应急演练经费执行率90%）进行预警</w:t>
      </w:r>
      <w:r>
        <w:rPr>
          <w:rFonts w:hint="eastAsia" w:ascii="仿宋" w:hAnsi="仿宋" w:eastAsia="仿宋" w:cs="Segoe UI"/>
          <w:color w:val="1F2329"/>
          <w:kern w:val="0"/>
          <w:sz w:val="30"/>
          <w:szCs w:val="30"/>
          <w:shd w:val="clear" w:color="auto" w:fill="FFFFFF"/>
        </w:rPr>
        <w:t>，</w:t>
      </w:r>
      <w:r>
        <w:rPr>
          <w:rFonts w:ascii="仿宋" w:hAnsi="仿宋" w:eastAsia="仿宋" w:cs="Segoe UI"/>
          <w:color w:val="1F2329"/>
          <w:kern w:val="0"/>
          <w:sz w:val="30"/>
          <w:szCs w:val="30"/>
          <w:shd w:val="clear" w:color="auto" w:fill="FFFFFF"/>
        </w:rPr>
        <w:t>全年无重大财务违规记录。</w:t>
      </w:r>
    </w:p>
    <w:p w14:paraId="5C345B01">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四、资产管理情况</w:t>
      </w:r>
    </w:p>
    <w:p w14:paraId="161D11A9">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1.制度建设：制定《救援装备管理制度》，建立“一机一档”电子台账，明确呼吸器、气体检测仪等20类装备的维护责任人及维护周期（每季度1次），2024年装备维护计划完成率100%；</w:t>
      </w:r>
    </w:p>
    <w:p w14:paraId="4F0E0216">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配置处置：2024年无新增固定资产，政府采购金额0万元，现有装备通过年度4次维护保障性能，其中4月22日垃圾厂事故中气体检测设备精准度达100%，未出现故障；报废装备严格按《行政事业单位国有资产处置办法》履行审批程序，全年无处置记录；</w:t>
      </w:r>
    </w:p>
    <w:p w14:paraId="6D2A2EC0">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3.管理措施：新基地规划建设装备智能仓库，预计2025年5月投用后可实现装备定位、状态监控及维护提醒等功能，该仓库将配备智能管理系统，预算投入15万元。</w:t>
      </w:r>
    </w:p>
    <w:p w14:paraId="214628E4">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五、政府性基金预算等支出情况</w:t>
      </w:r>
    </w:p>
    <w:p w14:paraId="745CFE79">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hint="eastAsia" w:ascii="仿宋" w:hAnsi="仿宋" w:eastAsia="仿宋" w:cs="Segoe UI"/>
          <w:color w:val="1F2329"/>
          <w:kern w:val="0"/>
          <w:sz w:val="30"/>
          <w:szCs w:val="30"/>
          <w:shd w:val="clear" w:color="auto" w:fill="FFFFFF"/>
        </w:rPr>
        <w:t>无</w:t>
      </w:r>
    </w:p>
    <w:p w14:paraId="7106D6D5">
      <w:pPr>
        <w:snapToGrid w:val="0"/>
        <w:spacing w:line="600" w:lineRule="exact"/>
        <w:ind w:firstLine="708" w:firstLineChars="236"/>
        <w:rPr>
          <w:rFonts w:hint="eastAsia"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六、国有资本经营预算支出情况</w:t>
      </w:r>
    </w:p>
    <w:p w14:paraId="0ADB90BC">
      <w:pPr>
        <w:snapToGrid w:val="0"/>
        <w:spacing w:line="600" w:lineRule="exact"/>
        <w:ind w:firstLine="708" w:firstLineChars="236"/>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无</w:t>
      </w:r>
    </w:p>
    <w:p w14:paraId="0955DEFC">
      <w:pPr>
        <w:snapToGrid w:val="0"/>
        <w:spacing w:line="600" w:lineRule="exact"/>
        <w:ind w:firstLine="708" w:firstLineChars="236"/>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七、社会保险基金预算支出情况</w:t>
      </w:r>
    </w:p>
    <w:p w14:paraId="6C56FD44">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hint="eastAsia" w:ascii="仿宋" w:hAnsi="仿宋" w:eastAsia="仿宋" w:cs="Segoe UI"/>
          <w:color w:val="1F2329"/>
          <w:kern w:val="0"/>
          <w:sz w:val="30"/>
          <w:szCs w:val="30"/>
          <w:shd w:val="clear" w:color="auto" w:fill="FFFFFF"/>
        </w:rPr>
        <w:t>无</w:t>
      </w:r>
    </w:p>
    <w:p w14:paraId="2588C989">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hint="eastAsia" w:ascii="仿宋" w:hAnsi="仿宋" w:eastAsia="仿宋" w:cs="Segoe UI"/>
          <w:color w:val="1F2329"/>
          <w:kern w:val="0"/>
          <w:sz w:val="30"/>
          <w:szCs w:val="30"/>
          <w:shd w:val="clear" w:color="auto" w:fill="FFFFFF"/>
        </w:rPr>
        <w:t>八</w:t>
      </w:r>
      <w:r>
        <w:rPr>
          <w:rFonts w:ascii="仿宋" w:hAnsi="仿宋" w:eastAsia="仿宋" w:cs="Segoe UI"/>
          <w:color w:val="1F2329"/>
          <w:kern w:val="0"/>
          <w:sz w:val="30"/>
          <w:szCs w:val="30"/>
          <w:shd w:val="clear" w:color="auto" w:fill="FFFFFF"/>
        </w:rPr>
        <w:t>、部门整体支出绩效情况</w:t>
      </w:r>
    </w:p>
    <w:p w14:paraId="0F39F5BA">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（一）绩效目标完成情况</w:t>
      </w:r>
    </w:p>
    <w:p w14:paraId="09D08471">
      <w:pPr>
        <w:widowControl/>
        <w:spacing w:line="600" w:lineRule="exact"/>
        <w:ind w:firstLine="708" w:firstLineChars="236"/>
        <w:jc w:val="left"/>
        <w:rPr>
          <w:rFonts w:hint="eastAsia"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1.产出指标：</w:t>
      </w:r>
    </w:p>
    <w:p w14:paraId="4F492ED8">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fldChar w:fldCharType="begin"/>
      </w:r>
      <w:r>
        <w:rPr>
          <w:rFonts w:ascii="仿宋" w:hAnsi="仿宋" w:eastAsia="仿宋" w:cs="Segoe UI"/>
          <w:color w:val="1F2329"/>
          <w:kern w:val="0"/>
          <w:sz w:val="30"/>
          <w:szCs w:val="30"/>
          <w:shd w:val="clear" w:color="auto" w:fill="FFFFFF"/>
        </w:rPr>
        <w:instrText xml:space="preserve"> </w:instrText>
      </w:r>
      <w:r>
        <w:rPr>
          <w:rFonts w:hint="eastAsia" w:ascii="仿宋" w:hAnsi="仿宋" w:eastAsia="仿宋" w:cs="Segoe UI"/>
          <w:color w:val="1F2329"/>
          <w:kern w:val="0"/>
          <w:sz w:val="30"/>
          <w:szCs w:val="30"/>
          <w:shd w:val="clear" w:color="auto" w:fill="FFFFFF"/>
        </w:rPr>
        <w:instrText xml:space="preserve">eq \o\ac(</w:instrText>
      </w:r>
      <w:r>
        <w:rPr>
          <w:rFonts w:hint="eastAsia" w:ascii="仿宋" w:hAnsi="仿宋" w:eastAsia="仿宋" w:cs="Segoe UI"/>
          <w:color w:val="1F2329"/>
          <w:kern w:val="0"/>
          <w:position w:val="-6"/>
          <w:sz w:val="45"/>
          <w:szCs w:val="30"/>
          <w:shd w:val="clear" w:color="auto" w:fill="FFFFFF"/>
        </w:rPr>
        <w:instrText xml:space="preserve">○</w:instrText>
      </w:r>
      <w:r>
        <w:rPr>
          <w:rFonts w:hint="eastAsia" w:ascii="仿宋" w:hAnsi="仿宋" w:eastAsia="仿宋" w:cs="Segoe UI"/>
          <w:color w:val="1F2329"/>
          <w:kern w:val="0"/>
          <w:sz w:val="30"/>
          <w:szCs w:val="30"/>
          <w:shd w:val="clear" w:color="auto" w:fill="FFFFFF"/>
        </w:rPr>
        <w:instrText xml:space="preserve">,1)</w:instrText>
      </w:r>
      <w:r>
        <w:rPr>
          <w:rFonts w:ascii="仿宋" w:hAnsi="仿宋" w:eastAsia="仿宋" w:cs="Segoe UI"/>
          <w:color w:val="1F2329"/>
          <w:kern w:val="0"/>
          <w:sz w:val="30"/>
          <w:szCs w:val="30"/>
          <w:shd w:val="clear" w:color="auto" w:fill="FFFFFF"/>
        </w:rPr>
        <w:fldChar w:fldCharType="end"/>
      </w:r>
      <w:r>
        <w:rPr>
          <w:rFonts w:ascii="仿宋" w:hAnsi="仿宋" w:eastAsia="仿宋" w:cs="Segoe UI"/>
          <w:color w:val="1F2329"/>
          <w:kern w:val="0"/>
          <w:sz w:val="30"/>
          <w:szCs w:val="30"/>
          <w:shd w:val="clear" w:color="auto" w:fill="FFFFFF"/>
        </w:rPr>
        <w:t>救援任务量：全年参与3次事故救援（鹤城失联人员搜救、垃圾厂事故、溆浦矿井救援），完成率100%，每次救援均形成完整的技术评估报告；</w:t>
      </w:r>
    </w:p>
    <w:p w14:paraId="11A0528D">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fldChar w:fldCharType="begin"/>
      </w:r>
      <w:r>
        <w:rPr>
          <w:rFonts w:ascii="仿宋" w:hAnsi="仿宋" w:eastAsia="仿宋" w:cs="Segoe UI"/>
          <w:color w:val="1F2329"/>
          <w:kern w:val="0"/>
          <w:sz w:val="30"/>
          <w:szCs w:val="30"/>
          <w:shd w:val="clear" w:color="auto" w:fill="FFFFFF"/>
        </w:rPr>
        <w:instrText xml:space="preserve"> </w:instrText>
      </w:r>
      <w:r>
        <w:rPr>
          <w:rFonts w:hint="eastAsia" w:ascii="仿宋" w:hAnsi="仿宋" w:eastAsia="仿宋" w:cs="Segoe UI"/>
          <w:color w:val="1F2329"/>
          <w:kern w:val="0"/>
          <w:sz w:val="30"/>
          <w:szCs w:val="30"/>
          <w:shd w:val="clear" w:color="auto" w:fill="FFFFFF"/>
        </w:rPr>
        <w:instrText xml:space="preserve">eq \o\ac(</w:instrText>
      </w:r>
      <w:r>
        <w:rPr>
          <w:rFonts w:hint="eastAsia" w:ascii="仿宋" w:hAnsi="仿宋" w:eastAsia="仿宋" w:cs="Segoe UI"/>
          <w:color w:val="1F2329"/>
          <w:kern w:val="0"/>
          <w:position w:val="-6"/>
          <w:sz w:val="45"/>
          <w:szCs w:val="30"/>
          <w:shd w:val="clear" w:color="auto" w:fill="FFFFFF"/>
        </w:rPr>
        <w:instrText xml:space="preserve">○</w:instrText>
      </w:r>
      <w:r>
        <w:rPr>
          <w:rFonts w:hint="eastAsia" w:ascii="仿宋" w:hAnsi="仿宋" w:eastAsia="仿宋" w:cs="Segoe UI"/>
          <w:color w:val="1F2329"/>
          <w:kern w:val="0"/>
          <w:sz w:val="30"/>
          <w:szCs w:val="30"/>
          <w:shd w:val="clear" w:color="auto" w:fill="FFFFFF"/>
        </w:rPr>
        <w:instrText xml:space="preserve">,2)</w:instrText>
      </w:r>
      <w:r>
        <w:rPr>
          <w:rFonts w:ascii="仿宋" w:hAnsi="仿宋" w:eastAsia="仿宋" w:cs="Segoe UI"/>
          <w:color w:val="1F2329"/>
          <w:kern w:val="0"/>
          <w:sz w:val="30"/>
          <w:szCs w:val="30"/>
          <w:shd w:val="clear" w:color="auto" w:fill="FFFFFF"/>
        </w:rPr>
        <w:fldChar w:fldCharType="end"/>
      </w:r>
      <w:r>
        <w:rPr>
          <w:rFonts w:ascii="仿宋" w:hAnsi="仿宋" w:eastAsia="仿宋" w:cs="Segoe UI"/>
          <w:color w:val="1F2329"/>
          <w:kern w:val="0"/>
          <w:sz w:val="30"/>
          <w:szCs w:val="30"/>
          <w:shd w:val="clear" w:color="auto" w:fill="FFFFFF"/>
        </w:rPr>
        <w:t>演练培训频次：组织非煤矿山演练1次、企业培训1次，覆盖110人次，超计划10%；</w:t>
      </w:r>
    </w:p>
    <w:p w14:paraId="75E1D439">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fldChar w:fldCharType="begin"/>
      </w:r>
      <w:r>
        <w:rPr>
          <w:rFonts w:ascii="仿宋" w:hAnsi="仿宋" w:eastAsia="仿宋" w:cs="Segoe UI"/>
          <w:color w:val="1F2329"/>
          <w:kern w:val="0"/>
          <w:sz w:val="30"/>
          <w:szCs w:val="30"/>
          <w:shd w:val="clear" w:color="auto" w:fill="FFFFFF"/>
        </w:rPr>
        <w:instrText xml:space="preserve"> </w:instrText>
      </w:r>
      <w:r>
        <w:rPr>
          <w:rFonts w:hint="eastAsia" w:ascii="仿宋" w:hAnsi="仿宋" w:eastAsia="仿宋" w:cs="Segoe UI"/>
          <w:color w:val="1F2329"/>
          <w:kern w:val="0"/>
          <w:sz w:val="30"/>
          <w:szCs w:val="30"/>
          <w:shd w:val="clear" w:color="auto" w:fill="FFFFFF"/>
        </w:rPr>
        <w:instrText xml:space="preserve">eq \o\ac(</w:instrText>
      </w:r>
      <w:r>
        <w:rPr>
          <w:rFonts w:hint="eastAsia" w:ascii="仿宋" w:hAnsi="仿宋" w:eastAsia="仿宋" w:cs="Segoe UI"/>
          <w:color w:val="1F2329"/>
          <w:kern w:val="0"/>
          <w:position w:val="-6"/>
          <w:sz w:val="45"/>
          <w:szCs w:val="30"/>
          <w:shd w:val="clear" w:color="auto" w:fill="FFFFFF"/>
        </w:rPr>
        <w:instrText xml:space="preserve">○</w:instrText>
      </w:r>
      <w:r>
        <w:rPr>
          <w:rFonts w:hint="eastAsia" w:ascii="仿宋" w:hAnsi="仿宋" w:eastAsia="仿宋" w:cs="Segoe UI"/>
          <w:color w:val="1F2329"/>
          <w:kern w:val="0"/>
          <w:sz w:val="30"/>
          <w:szCs w:val="30"/>
          <w:shd w:val="clear" w:color="auto" w:fill="FFFFFF"/>
        </w:rPr>
        <w:instrText xml:space="preserve">,3)</w:instrText>
      </w:r>
      <w:r>
        <w:rPr>
          <w:rFonts w:ascii="仿宋" w:hAnsi="仿宋" w:eastAsia="仿宋" w:cs="Segoe UI"/>
          <w:color w:val="1F2329"/>
          <w:kern w:val="0"/>
          <w:sz w:val="30"/>
          <w:szCs w:val="30"/>
          <w:shd w:val="clear" w:color="auto" w:fill="FFFFFF"/>
        </w:rPr>
        <w:fldChar w:fldCharType="end"/>
      </w:r>
      <w:r>
        <w:rPr>
          <w:rFonts w:ascii="仿宋" w:hAnsi="仿宋" w:eastAsia="仿宋" w:cs="Segoe UI"/>
          <w:color w:val="1F2329"/>
          <w:kern w:val="0"/>
          <w:sz w:val="30"/>
          <w:szCs w:val="30"/>
          <w:shd w:val="clear" w:color="auto" w:fill="FFFFFF"/>
        </w:rPr>
        <w:t>装备维护：完成4次季度维护，装备完好率98%，超目标（95%）3个百分点，维护记录显示20类装备均通过性能检测。</w:t>
      </w:r>
    </w:p>
    <w:p w14:paraId="32D912FA">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2.效益指标：</w:t>
      </w:r>
    </w:p>
    <w:p w14:paraId="77584956">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fldChar w:fldCharType="begin"/>
      </w:r>
      <w:r>
        <w:rPr>
          <w:rFonts w:ascii="仿宋" w:hAnsi="仿宋" w:eastAsia="仿宋" w:cs="Segoe UI"/>
          <w:color w:val="1F2329"/>
          <w:kern w:val="0"/>
          <w:sz w:val="30"/>
          <w:szCs w:val="30"/>
          <w:shd w:val="clear" w:color="auto" w:fill="FFFFFF"/>
        </w:rPr>
        <w:instrText xml:space="preserve"> </w:instrText>
      </w:r>
      <w:r>
        <w:rPr>
          <w:rFonts w:hint="eastAsia" w:ascii="仿宋" w:hAnsi="仿宋" w:eastAsia="仿宋" w:cs="Segoe UI"/>
          <w:color w:val="1F2329"/>
          <w:kern w:val="0"/>
          <w:sz w:val="30"/>
          <w:szCs w:val="30"/>
          <w:shd w:val="clear" w:color="auto" w:fill="FFFFFF"/>
        </w:rPr>
        <w:instrText xml:space="preserve">eq \o\ac(</w:instrText>
      </w:r>
      <w:r>
        <w:rPr>
          <w:rFonts w:hint="eastAsia" w:ascii="仿宋" w:hAnsi="仿宋" w:eastAsia="仿宋" w:cs="Segoe UI"/>
          <w:color w:val="1F2329"/>
          <w:kern w:val="0"/>
          <w:position w:val="-6"/>
          <w:sz w:val="45"/>
          <w:szCs w:val="30"/>
          <w:shd w:val="clear" w:color="auto" w:fill="FFFFFF"/>
        </w:rPr>
        <w:instrText xml:space="preserve">○</w:instrText>
      </w:r>
      <w:r>
        <w:rPr>
          <w:rFonts w:hint="eastAsia" w:ascii="仿宋" w:hAnsi="仿宋" w:eastAsia="仿宋" w:cs="Segoe UI"/>
          <w:color w:val="1F2329"/>
          <w:kern w:val="0"/>
          <w:sz w:val="30"/>
          <w:szCs w:val="30"/>
          <w:shd w:val="clear" w:color="auto" w:fill="FFFFFF"/>
        </w:rPr>
        <w:instrText xml:space="preserve">,1)</w:instrText>
      </w:r>
      <w:r>
        <w:rPr>
          <w:rFonts w:ascii="仿宋" w:hAnsi="仿宋" w:eastAsia="仿宋" w:cs="Segoe UI"/>
          <w:color w:val="1F2329"/>
          <w:kern w:val="0"/>
          <w:sz w:val="30"/>
          <w:szCs w:val="30"/>
          <w:shd w:val="clear" w:color="auto" w:fill="FFFFFF"/>
        </w:rPr>
        <w:fldChar w:fldCharType="end"/>
      </w:r>
      <w:r>
        <w:rPr>
          <w:rFonts w:ascii="仿宋" w:hAnsi="仿宋" w:eastAsia="仿宋" w:cs="Segoe UI"/>
          <w:color w:val="1F2329"/>
          <w:kern w:val="0"/>
          <w:sz w:val="30"/>
          <w:szCs w:val="30"/>
          <w:shd w:val="clear" w:color="auto" w:fill="FFFFFF"/>
        </w:rPr>
        <w:t>经济效益：4月22日垃圾焚烧厂事故中，专业气体检测避免二次爆炸，估算减少直接经济损失50万元；3名引进人才推动企业安全整改，西奥矿业工伤医疗支出同比下降15%，年节约成本8万元；</w:t>
      </w:r>
    </w:p>
    <w:p w14:paraId="23B9A1CD">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fldChar w:fldCharType="begin"/>
      </w:r>
      <w:r>
        <w:rPr>
          <w:rFonts w:ascii="仿宋" w:hAnsi="仿宋" w:eastAsia="仿宋" w:cs="Segoe UI"/>
          <w:color w:val="1F2329"/>
          <w:kern w:val="0"/>
          <w:sz w:val="30"/>
          <w:szCs w:val="30"/>
          <w:shd w:val="clear" w:color="auto" w:fill="FFFFFF"/>
        </w:rPr>
        <w:instrText xml:space="preserve"> </w:instrText>
      </w:r>
      <w:r>
        <w:rPr>
          <w:rFonts w:hint="eastAsia" w:ascii="仿宋" w:hAnsi="仿宋" w:eastAsia="仿宋" w:cs="Segoe UI"/>
          <w:color w:val="1F2329"/>
          <w:kern w:val="0"/>
          <w:sz w:val="30"/>
          <w:szCs w:val="30"/>
          <w:shd w:val="clear" w:color="auto" w:fill="FFFFFF"/>
        </w:rPr>
        <w:instrText xml:space="preserve">eq \o\ac(</w:instrText>
      </w:r>
      <w:r>
        <w:rPr>
          <w:rFonts w:hint="eastAsia" w:ascii="仿宋" w:hAnsi="仿宋" w:eastAsia="仿宋" w:cs="Segoe UI"/>
          <w:color w:val="1F2329"/>
          <w:kern w:val="0"/>
          <w:position w:val="-6"/>
          <w:sz w:val="45"/>
          <w:szCs w:val="30"/>
          <w:shd w:val="clear" w:color="auto" w:fill="FFFFFF"/>
        </w:rPr>
        <w:instrText xml:space="preserve">○</w:instrText>
      </w:r>
      <w:r>
        <w:rPr>
          <w:rFonts w:hint="eastAsia" w:ascii="仿宋" w:hAnsi="仿宋" w:eastAsia="仿宋" w:cs="Segoe UI"/>
          <w:color w:val="1F2329"/>
          <w:kern w:val="0"/>
          <w:sz w:val="30"/>
          <w:szCs w:val="30"/>
          <w:shd w:val="clear" w:color="auto" w:fill="FFFFFF"/>
        </w:rPr>
        <w:instrText xml:space="preserve">,2)</w:instrText>
      </w:r>
      <w:r>
        <w:rPr>
          <w:rFonts w:ascii="仿宋" w:hAnsi="仿宋" w:eastAsia="仿宋" w:cs="Segoe UI"/>
          <w:color w:val="1F2329"/>
          <w:kern w:val="0"/>
          <w:sz w:val="30"/>
          <w:szCs w:val="30"/>
          <w:shd w:val="clear" w:color="auto" w:fill="FFFFFF"/>
        </w:rPr>
        <w:fldChar w:fldCharType="end"/>
      </w:r>
      <w:r>
        <w:rPr>
          <w:rFonts w:ascii="仿宋" w:hAnsi="仿宋" w:eastAsia="仿宋" w:cs="Segoe UI"/>
          <w:color w:val="1F2329"/>
          <w:kern w:val="0"/>
          <w:sz w:val="30"/>
          <w:szCs w:val="30"/>
          <w:shd w:val="clear" w:color="auto" w:fill="FFFFFF"/>
        </w:rPr>
        <w:t>社会效益：社会公众满意度96.86%，3次救援未引发信访问题，获群众锦旗2面；60家参训企业中23家自主开展演练，较上年增加15家；</w:t>
      </w:r>
    </w:p>
    <w:p w14:paraId="36006FB9">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fldChar w:fldCharType="begin"/>
      </w:r>
      <w:r>
        <w:rPr>
          <w:rFonts w:ascii="仿宋" w:hAnsi="仿宋" w:eastAsia="仿宋" w:cs="Segoe UI"/>
          <w:color w:val="1F2329"/>
          <w:kern w:val="0"/>
          <w:sz w:val="30"/>
          <w:szCs w:val="30"/>
          <w:shd w:val="clear" w:color="auto" w:fill="FFFFFF"/>
        </w:rPr>
        <w:instrText xml:space="preserve"> </w:instrText>
      </w:r>
      <w:r>
        <w:rPr>
          <w:rFonts w:hint="eastAsia" w:ascii="仿宋" w:hAnsi="仿宋" w:eastAsia="仿宋" w:cs="Segoe UI"/>
          <w:color w:val="1F2329"/>
          <w:kern w:val="0"/>
          <w:sz w:val="30"/>
          <w:szCs w:val="30"/>
          <w:shd w:val="clear" w:color="auto" w:fill="FFFFFF"/>
        </w:rPr>
        <w:instrText xml:space="preserve">eq \o\ac(</w:instrText>
      </w:r>
      <w:r>
        <w:rPr>
          <w:rFonts w:hint="eastAsia" w:ascii="仿宋" w:hAnsi="仿宋" w:eastAsia="仿宋" w:cs="Segoe UI"/>
          <w:color w:val="1F2329"/>
          <w:kern w:val="0"/>
          <w:position w:val="-6"/>
          <w:sz w:val="45"/>
          <w:szCs w:val="30"/>
          <w:shd w:val="clear" w:color="auto" w:fill="FFFFFF"/>
        </w:rPr>
        <w:instrText xml:space="preserve">○</w:instrText>
      </w:r>
      <w:r>
        <w:rPr>
          <w:rFonts w:hint="eastAsia" w:ascii="仿宋" w:hAnsi="仿宋" w:eastAsia="仿宋" w:cs="Segoe UI"/>
          <w:color w:val="1F2329"/>
          <w:kern w:val="0"/>
          <w:sz w:val="30"/>
          <w:szCs w:val="30"/>
          <w:shd w:val="clear" w:color="auto" w:fill="FFFFFF"/>
        </w:rPr>
        <w:instrText xml:space="preserve">,3)</w:instrText>
      </w:r>
      <w:r>
        <w:rPr>
          <w:rFonts w:ascii="仿宋" w:hAnsi="仿宋" w:eastAsia="仿宋" w:cs="Segoe UI"/>
          <w:color w:val="1F2329"/>
          <w:kern w:val="0"/>
          <w:sz w:val="30"/>
          <w:szCs w:val="30"/>
          <w:shd w:val="clear" w:color="auto" w:fill="FFFFFF"/>
        </w:rPr>
        <w:fldChar w:fldCharType="end"/>
      </w:r>
      <w:r>
        <w:rPr>
          <w:rFonts w:ascii="仿宋" w:hAnsi="仿宋" w:eastAsia="仿宋" w:cs="Segoe UI"/>
          <w:color w:val="1F2329"/>
          <w:kern w:val="0"/>
          <w:sz w:val="30"/>
          <w:szCs w:val="30"/>
          <w:shd w:val="clear" w:color="auto" w:fill="FFFFFF"/>
        </w:rPr>
        <w:t>可持续影响：形成《非煤矿山救援操作规范》，纳入2025年新队员培训教材；新基地投用后训练频次预计提升30%，“2025年基地搬迁计划”明确该规范将作为训练标准。</w:t>
      </w:r>
    </w:p>
    <w:p w14:paraId="3F1660B9">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（二）运行成本与履职效能</w:t>
      </w:r>
    </w:p>
    <w:p w14:paraId="77521FD7">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1.运行成本：人均年度支出23.41万元（327.71万元/14人），体现成本控制成效；</w:t>
      </w:r>
    </w:p>
    <w:p w14:paraId="25219792">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履职效能：接警响应时间18分钟，事故处置时效较行业标准提前1小时，如溆浦救援从接警到完成搜救仅6小时，9·13救援记录”显示具体时间节点；装备调度效率提升，4月22日事故中检测设备从出库到使用仅耗时20分钟。</w:t>
      </w:r>
    </w:p>
    <w:p w14:paraId="69FFDFEF">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七、存在的问题及原因</w:t>
      </w:r>
    </w:p>
    <w:p w14:paraId="710F51F8">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1.基础设施不足：现有场地1200㎡，缺乏危化品泄漏模拟装置，6月28日演练需借用企业场地，筹备周期延长15天，基地搬迁申请明确现有场地已无法满足训练需求；</w:t>
      </w:r>
    </w:p>
    <w:p w14:paraId="35434F1E">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2.专业人才缺口：编制22人，实有14人，缺口36.4%，人才结构与矿山救援任务（占比55%）不匹配；</w:t>
      </w:r>
    </w:p>
    <w:p w14:paraId="69C659A2">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3.管理执行偏差：中期绩效监控仅开展1次（9月），未及时发现6月演练考核合格率85%与目标（90%）的差距。</w:t>
      </w:r>
    </w:p>
    <w:p w14:paraId="1F58B2B6">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八、改进措施</w:t>
      </w:r>
    </w:p>
    <w:p w14:paraId="7B7E93CD">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1.加快基地建设：2025年5月前完成600㎡危化品模拟训练区建设，配置气体泄漏、受限空间救援等仿真装置，2025年基地建设进度表明确该区域将投入50万元，由湖南应急救援装备设计院设计；</w:t>
      </w:r>
    </w:p>
    <w:p w14:paraId="601D77C3">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2.优化人才结构：2025年按矿山救援60%（2人）、危化品处置40%（1人）的比例招聘，与湖南安全技术职业学院合作开展定向培养， “人才引进计划”提及将提高矿山专业招聘权重；</w:t>
      </w:r>
    </w:p>
    <w:p w14:paraId="607DE9EB">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3.强化绩效监控：建立“季度监控+月度预警”机制，每季度首月开展演练考核，如合格率低于90%，次月启动强化培训， “2025年绩效监控方案”已规划4次季度评估。</w:t>
      </w:r>
    </w:p>
    <w:p w14:paraId="403C3C28">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九、绩效自评结果应用与公开</w:t>
      </w:r>
    </w:p>
    <w:p w14:paraId="01AF30ED">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1.结果应用：自评结果作为2025年预算调整依据，危险化学品救援经费拟从40万元增至50万元，用于购置便携式气相色谱仪等新设备；人才开发专项资金增至8万元，扩大补贴范围；</w:t>
      </w:r>
    </w:p>
    <w:p w14:paraId="6D0F95A5">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2.公开情况：《部门整体支出绩效自评表》在支队官网“政务公开”栏目公示，全年访问量1200人次。</w:t>
      </w:r>
    </w:p>
    <w:p w14:paraId="17C40CF6">
      <w:pPr>
        <w:widowControl/>
        <w:spacing w:line="600" w:lineRule="exact"/>
        <w:ind w:firstLine="708" w:firstLineChars="236"/>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十、其他说明</w:t>
      </w:r>
    </w:p>
    <w:p w14:paraId="009DDB4C">
      <w:pPr>
        <w:snapToGrid w:val="0"/>
        <w:spacing w:line="600" w:lineRule="exact"/>
        <w:ind w:firstLine="708" w:firstLineChars="236"/>
        <w:rPr>
          <w:rFonts w:asciiTheme="minorEastAsia" w:hAnsiTheme="minorEastAsia"/>
          <w:sz w:val="28"/>
          <w:szCs w:val="28"/>
        </w:rPr>
      </w:pPr>
      <w:r>
        <w:rPr>
          <w:rFonts w:hint="eastAsia" w:ascii="仿宋" w:hAnsi="仿宋" w:eastAsia="仿宋" w:cs="Segoe UI"/>
          <w:color w:val="1F2329"/>
          <w:kern w:val="0"/>
          <w:sz w:val="30"/>
          <w:szCs w:val="30"/>
          <w:shd w:val="clear" w:color="auto" w:fill="FFFFFF"/>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95563"/>
    <w:rsid w:val="00094820"/>
    <w:rsid w:val="000E0A43"/>
    <w:rsid w:val="00195563"/>
    <w:rsid w:val="001C2109"/>
    <w:rsid w:val="001C47A2"/>
    <w:rsid w:val="00260725"/>
    <w:rsid w:val="002919A3"/>
    <w:rsid w:val="003C463B"/>
    <w:rsid w:val="003E4D42"/>
    <w:rsid w:val="004357D7"/>
    <w:rsid w:val="00521BA4"/>
    <w:rsid w:val="005E5C44"/>
    <w:rsid w:val="007B39B8"/>
    <w:rsid w:val="00822FAF"/>
    <w:rsid w:val="009B71B2"/>
    <w:rsid w:val="00A21C90"/>
    <w:rsid w:val="00A9410E"/>
    <w:rsid w:val="00AF1992"/>
    <w:rsid w:val="00C02598"/>
    <w:rsid w:val="00C448EC"/>
    <w:rsid w:val="00DA6924"/>
    <w:rsid w:val="00EC3770"/>
    <w:rsid w:val="00F96273"/>
    <w:rsid w:val="00F96D18"/>
    <w:rsid w:val="19062EA7"/>
    <w:rsid w:val="2EDA5D83"/>
    <w:rsid w:val="54D65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黑体" w:hAnsi="黑体" w:eastAsia="黑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w w:val="100"/>
      <w:kern w:val="2"/>
      <w:sz w:val="21"/>
      <w:szCs w:val="24"/>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character" w:styleId="11">
    <w:name w:val="Strong"/>
    <w:basedOn w:val="10"/>
    <w:qFormat/>
    <w:uiPriority w:val="22"/>
    <w:rPr>
      <w:b/>
      <w:bCs/>
    </w:rPr>
  </w:style>
  <w:style w:type="character" w:customStyle="1" w:styleId="12">
    <w:name w:val="标题 1 Char"/>
    <w:basedOn w:val="10"/>
    <w:link w:val="2"/>
    <w:qFormat/>
    <w:uiPriority w:val="9"/>
    <w:rPr>
      <w:rFonts w:ascii="宋体" w:hAnsi="宋体" w:eastAsia="宋体" w:cs="宋体"/>
      <w:b/>
      <w:bCs/>
      <w:w w:val="100"/>
      <w:kern w:val="36"/>
      <w:sz w:val="48"/>
      <w:szCs w:val="48"/>
    </w:rPr>
  </w:style>
  <w:style w:type="character" w:customStyle="1" w:styleId="13">
    <w:name w:val="页眉 Char"/>
    <w:basedOn w:val="10"/>
    <w:link w:val="7"/>
    <w:semiHidden/>
    <w:qFormat/>
    <w:uiPriority w:val="99"/>
    <w:rPr>
      <w:rFonts w:asciiTheme="minorHAnsi" w:hAnsiTheme="minorHAnsi" w:eastAsiaTheme="minorEastAsia"/>
      <w:w w:val="100"/>
      <w:sz w:val="18"/>
      <w:szCs w:val="18"/>
    </w:rPr>
  </w:style>
  <w:style w:type="character" w:customStyle="1" w:styleId="14">
    <w:name w:val="页脚 Char"/>
    <w:basedOn w:val="10"/>
    <w:link w:val="6"/>
    <w:semiHidden/>
    <w:qFormat/>
    <w:uiPriority w:val="99"/>
    <w:rPr>
      <w:rFonts w:asciiTheme="minorHAnsi" w:hAnsiTheme="minorHAnsi" w:eastAsiaTheme="minorEastAsia"/>
      <w:w w:val="100"/>
      <w:sz w:val="18"/>
      <w:szCs w:val="18"/>
    </w:rPr>
  </w:style>
  <w:style w:type="character" w:customStyle="1" w:styleId="15">
    <w:name w:val="标题 2 Char"/>
    <w:basedOn w:val="10"/>
    <w:link w:val="3"/>
    <w:semiHidden/>
    <w:qFormat/>
    <w:uiPriority w:val="9"/>
    <w:rPr>
      <w:rFonts w:asciiTheme="majorHAnsi" w:hAnsiTheme="majorHAnsi" w:eastAsiaTheme="majorEastAsia" w:cstheme="majorBidi"/>
      <w:b/>
      <w:bCs/>
      <w:w w:val="100"/>
      <w:sz w:val="32"/>
      <w:szCs w:val="32"/>
    </w:rPr>
  </w:style>
  <w:style w:type="character" w:customStyle="1" w:styleId="16">
    <w:name w:val="标题 3 Char"/>
    <w:basedOn w:val="10"/>
    <w:link w:val="4"/>
    <w:semiHidden/>
    <w:qFormat/>
    <w:uiPriority w:val="9"/>
    <w:rPr>
      <w:rFonts w:asciiTheme="minorHAnsi" w:hAnsiTheme="minorHAnsi" w:eastAsiaTheme="minorEastAsia"/>
      <w:b/>
      <w:bCs/>
      <w:w w:val="100"/>
      <w:sz w:val="32"/>
      <w:szCs w:val="32"/>
    </w:rPr>
  </w:style>
  <w:style w:type="character" w:customStyle="1" w:styleId="17">
    <w:name w:val="标题 4 Char"/>
    <w:basedOn w:val="10"/>
    <w:link w:val="5"/>
    <w:semiHidden/>
    <w:qFormat/>
    <w:uiPriority w:val="9"/>
    <w:rPr>
      <w:rFonts w:asciiTheme="majorHAnsi" w:hAnsiTheme="majorHAnsi" w:eastAsiaTheme="majorEastAsia" w:cstheme="majorBidi"/>
      <w:b/>
      <w:bCs/>
      <w:w w:val="1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3509</Words>
  <Characters>3811</Characters>
  <Lines>28</Lines>
  <Paragraphs>7</Paragraphs>
  <TotalTime>92</TotalTime>
  <ScaleCrop>false</ScaleCrop>
  <LinksUpToDate>false</LinksUpToDate>
  <CharactersWithSpaces>3814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2025-06-10T17:35:00Z</dcterms:created>
  <dc:creator>Administrator</dc:creator>
  <cp:lastModifiedBy>Administrator</cp:lastModifiedBy>
  <dcterms:modified xsi:type="dcterms:W3CDTF">2025-09-22T04:57:22Z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eyJoZGlkIjoiYmE0NGNjMGMxYTljOWY3ZTI3MDBhN2E5ZTBiMzc4MmEifQ==</vt:lpwstr>
  </property>
  <property fmtid="{D5CDD505-2E9C-101B-9397-08002B2CF9AE}" pid="3" name="KSOProductBuildVer">
    <vt:lpwstr>2052-12.1.0.22529</vt:lpwstr>
  </property>
  <property fmtid="{D5CDD505-2E9C-101B-9397-08002B2CF9AE}" pid="4" name="ICV">
    <vt:lpwstr>D9E1DE62694D4E1F867AAE19BF314AAC_12</vt:lpwstr>
  </property>
</Properties>
</file>