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99AF4F">
      <w:pPr>
        <w:ind w:firstLine="720"/>
        <w:rPr>
          <w:rFonts w:cs="Times New Roman"/>
          <w:color w:val="FF0000"/>
          <w:sz w:val="36"/>
          <w:szCs w:val="36"/>
        </w:rPr>
      </w:pPr>
    </w:p>
    <w:p w14:paraId="409CBDF4">
      <w:pPr>
        <w:ind w:firstLine="720"/>
        <w:rPr>
          <w:rFonts w:cs="Times New Roman"/>
          <w:color w:val="FF0000"/>
          <w:sz w:val="36"/>
          <w:szCs w:val="36"/>
        </w:rPr>
      </w:pPr>
    </w:p>
    <w:p w14:paraId="23852C4B">
      <w:pPr>
        <w:ind w:firstLine="720"/>
        <w:rPr>
          <w:rFonts w:cs="Times New Roman"/>
          <w:color w:val="auto"/>
          <w:sz w:val="36"/>
          <w:szCs w:val="36"/>
        </w:rPr>
      </w:pPr>
    </w:p>
    <w:p w14:paraId="7DC0248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华文楷体" w:hAnsi="华文楷体" w:eastAsia="华文楷体" w:cs="华文楷体"/>
          <w:b/>
          <w:bCs/>
          <w:color w:val="auto"/>
          <w:sz w:val="48"/>
          <w:szCs w:val="48"/>
        </w:rPr>
      </w:pPr>
      <w:r>
        <w:rPr>
          <w:rFonts w:hint="eastAsia" w:ascii="华文楷体" w:hAnsi="华文楷体" w:eastAsia="华文楷体" w:cs="华文楷体"/>
          <w:b/>
          <w:bCs/>
          <w:color w:val="auto"/>
          <w:sz w:val="44"/>
          <w:szCs w:val="44"/>
          <w:lang w:eastAsia="zh-CN"/>
        </w:rPr>
        <w:t>芷江荣森生态纸业纸品厂年产4万吨再生纸整合升级改造项目</w:t>
      </w:r>
      <w:r>
        <w:rPr>
          <w:rFonts w:hint="eastAsia" w:ascii="华文楷体" w:hAnsi="华文楷体" w:eastAsia="华文楷体" w:cs="华文楷体"/>
          <w:b/>
          <w:bCs/>
          <w:color w:val="auto"/>
          <w:sz w:val="44"/>
          <w:szCs w:val="44"/>
        </w:rPr>
        <w:t>环境影响报告书</w:t>
      </w:r>
    </w:p>
    <w:p w14:paraId="6B8D5BD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华文楷体" w:hAnsi="华文楷体" w:eastAsia="华文楷体" w:cs="华文楷体"/>
          <w:b/>
          <w:bCs/>
          <w:color w:val="auto"/>
          <w:sz w:val="48"/>
          <w:szCs w:val="48"/>
        </w:rPr>
      </w:pPr>
    </w:p>
    <w:p w14:paraId="603D601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华文楷体" w:hAnsi="华文楷体" w:eastAsia="华文楷体" w:cs="华文楷体"/>
          <w:b/>
          <w:bCs/>
          <w:color w:val="auto"/>
          <w:sz w:val="72"/>
          <w:szCs w:val="72"/>
        </w:rPr>
      </w:pPr>
      <w:r>
        <w:rPr>
          <w:rFonts w:hint="eastAsia" w:ascii="华文楷体" w:hAnsi="华文楷体" w:eastAsia="华文楷体" w:cs="华文楷体"/>
          <w:b/>
          <w:bCs/>
          <w:color w:val="auto"/>
          <w:sz w:val="72"/>
          <w:szCs w:val="72"/>
        </w:rPr>
        <w:t>公众参与说明手册</w:t>
      </w:r>
    </w:p>
    <w:p w14:paraId="2C4A56D1">
      <w:pPr>
        <w:ind w:firstLine="720"/>
        <w:jc w:val="center"/>
        <w:rPr>
          <w:rFonts w:cs="Times New Roman"/>
          <w:color w:val="auto"/>
          <w:sz w:val="36"/>
          <w:szCs w:val="36"/>
        </w:rPr>
      </w:pPr>
    </w:p>
    <w:p w14:paraId="26B16372">
      <w:pPr>
        <w:ind w:firstLine="720"/>
        <w:jc w:val="center"/>
        <w:rPr>
          <w:rFonts w:cs="Times New Roman"/>
          <w:color w:val="auto"/>
          <w:sz w:val="36"/>
          <w:szCs w:val="36"/>
        </w:rPr>
      </w:pPr>
    </w:p>
    <w:p w14:paraId="33C4AA42">
      <w:pPr>
        <w:ind w:firstLine="720"/>
        <w:jc w:val="center"/>
        <w:rPr>
          <w:rFonts w:cs="Times New Roman"/>
          <w:color w:val="auto"/>
          <w:sz w:val="36"/>
          <w:szCs w:val="36"/>
        </w:rPr>
      </w:pPr>
    </w:p>
    <w:p w14:paraId="66E86345">
      <w:pPr>
        <w:ind w:firstLine="720"/>
        <w:jc w:val="center"/>
        <w:rPr>
          <w:rFonts w:cs="Times New Roman"/>
          <w:color w:val="auto"/>
          <w:sz w:val="36"/>
          <w:szCs w:val="36"/>
        </w:rPr>
      </w:pPr>
    </w:p>
    <w:p w14:paraId="449EC560">
      <w:pPr>
        <w:ind w:firstLine="720"/>
        <w:jc w:val="center"/>
        <w:rPr>
          <w:rFonts w:cs="Times New Roman"/>
          <w:color w:val="auto"/>
          <w:sz w:val="36"/>
          <w:szCs w:val="36"/>
        </w:rPr>
      </w:pPr>
    </w:p>
    <w:p w14:paraId="564CA94E">
      <w:pPr>
        <w:ind w:firstLine="720"/>
        <w:jc w:val="center"/>
        <w:rPr>
          <w:rFonts w:cs="Times New Roman"/>
          <w:color w:val="auto"/>
          <w:sz w:val="36"/>
          <w:szCs w:val="36"/>
        </w:rPr>
      </w:pPr>
    </w:p>
    <w:p w14:paraId="315C052E">
      <w:pPr>
        <w:ind w:firstLine="720"/>
        <w:jc w:val="center"/>
        <w:rPr>
          <w:rFonts w:cs="Times New Roman"/>
          <w:color w:val="auto"/>
          <w:sz w:val="36"/>
          <w:szCs w:val="36"/>
        </w:rPr>
      </w:pPr>
    </w:p>
    <w:p w14:paraId="53342F03">
      <w:pPr>
        <w:ind w:left="0" w:leftChars="0" w:firstLine="0" w:firstLineChars="0"/>
        <w:jc w:val="both"/>
        <w:rPr>
          <w:rFonts w:hint="eastAsia" w:ascii="华文楷体" w:hAnsi="华文楷体" w:eastAsia="华文楷体" w:cs="华文楷体"/>
          <w:color w:val="auto"/>
          <w:sz w:val="36"/>
          <w:szCs w:val="36"/>
        </w:rPr>
      </w:pPr>
    </w:p>
    <w:p w14:paraId="32F0CFB6">
      <w:pPr>
        <w:pStyle w:val="5"/>
        <w:rPr>
          <w:rFonts w:hint="eastAsia"/>
          <w:color w:val="auto"/>
        </w:rPr>
      </w:pPr>
    </w:p>
    <w:p w14:paraId="2FBEFE3C">
      <w:pPr>
        <w:ind w:left="0" w:leftChars="0" w:firstLine="0" w:firstLineChars="0"/>
        <w:jc w:val="center"/>
        <w:rPr>
          <w:rFonts w:hint="eastAsia" w:ascii="华文楷体" w:hAnsi="华文楷体" w:eastAsia="华文楷体" w:cs="华文楷体"/>
          <w:color w:val="auto"/>
          <w:sz w:val="36"/>
          <w:szCs w:val="36"/>
          <w:lang w:eastAsia="zh-CN"/>
        </w:rPr>
      </w:pPr>
      <w:r>
        <w:rPr>
          <w:rFonts w:hint="eastAsia" w:ascii="华文楷体" w:hAnsi="华文楷体" w:eastAsia="华文楷体" w:cs="华文楷体"/>
          <w:color w:val="auto"/>
          <w:sz w:val="36"/>
          <w:szCs w:val="36"/>
        </w:rPr>
        <w:t>编制单位：</w:t>
      </w:r>
      <w:r>
        <w:rPr>
          <w:rFonts w:hint="eastAsia" w:ascii="华文楷体" w:hAnsi="华文楷体" w:eastAsia="华文楷体" w:cs="华文楷体"/>
          <w:color w:val="auto"/>
          <w:sz w:val="36"/>
          <w:szCs w:val="36"/>
          <w:lang w:eastAsia="zh-CN"/>
        </w:rPr>
        <w:t>芷江荣森生态纸业纸品厂</w:t>
      </w:r>
    </w:p>
    <w:p w14:paraId="416D7FD9">
      <w:pPr>
        <w:ind w:left="0" w:leftChars="0" w:firstLine="0" w:firstLineChars="0"/>
        <w:jc w:val="center"/>
        <w:rPr>
          <w:rFonts w:hint="eastAsia" w:ascii="华文楷体" w:hAnsi="华文楷体" w:eastAsia="华文楷体" w:cs="华文楷体"/>
          <w:color w:val="auto"/>
          <w:sz w:val="36"/>
          <w:szCs w:val="36"/>
        </w:rPr>
      </w:pPr>
      <w:r>
        <w:rPr>
          <w:rFonts w:hint="eastAsia" w:ascii="华文楷体" w:hAnsi="华文楷体" w:eastAsia="华文楷体" w:cs="华文楷体"/>
          <w:color w:val="auto"/>
          <w:sz w:val="36"/>
          <w:szCs w:val="36"/>
          <w:lang w:val="en-US" w:eastAsia="zh-CN"/>
        </w:rPr>
        <w:t>编制时间：</w:t>
      </w:r>
      <w:r>
        <w:rPr>
          <w:rFonts w:hint="eastAsia" w:ascii="华文楷体" w:hAnsi="华文楷体" w:eastAsia="华文楷体" w:cs="华文楷体"/>
          <w:color w:val="auto"/>
          <w:sz w:val="36"/>
          <w:szCs w:val="36"/>
        </w:rPr>
        <w:t>20</w:t>
      </w:r>
      <w:r>
        <w:rPr>
          <w:rFonts w:hint="eastAsia" w:ascii="华文楷体" w:hAnsi="华文楷体" w:eastAsia="华文楷体" w:cs="华文楷体"/>
          <w:color w:val="auto"/>
          <w:sz w:val="36"/>
          <w:szCs w:val="36"/>
          <w:lang w:val="en-US" w:eastAsia="zh-CN"/>
        </w:rPr>
        <w:t>25</w:t>
      </w:r>
      <w:r>
        <w:rPr>
          <w:rFonts w:hint="eastAsia" w:ascii="华文楷体" w:hAnsi="华文楷体" w:eastAsia="华文楷体" w:cs="华文楷体"/>
          <w:color w:val="auto"/>
          <w:sz w:val="36"/>
          <w:szCs w:val="36"/>
        </w:rPr>
        <w:t>年</w:t>
      </w:r>
      <w:r>
        <w:rPr>
          <w:rFonts w:hint="eastAsia" w:ascii="华文楷体" w:hAnsi="华文楷体" w:eastAsia="华文楷体" w:cs="华文楷体"/>
          <w:color w:val="auto"/>
          <w:sz w:val="36"/>
          <w:szCs w:val="36"/>
          <w:lang w:val="en-US" w:eastAsia="zh-CN"/>
        </w:rPr>
        <w:t>10</w:t>
      </w:r>
      <w:r>
        <w:rPr>
          <w:rFonts w:hint="eastAsia" w:ascii="华文楷体" w:hAnsi="华文楷体" w:eastAsia="华文楷体" w:cs="华文楷体"/>
          <w:color w:val="auto"/>
          <w:sz w:val="36"/>
          <w:szCs w:val="36"/>
        </w:rPr>
        <w:t>月</w:t>
      </w:r>
    </w:p>
    <w:p w14:paraId="118863DF">
      <w:pPr>
        <w:ind w:firstLine="720"/>
        <w:jc w:val="center"/>
        <w:rPr>
          <w:rFonts w:cs="Times New Roman"/>
          <w:color w:val="FF0000"/>
          <w:sz w:val="36"/>
          <w:szCs w:val="36"/>
        </w:rPr>
      </w:pPr>
    </w:p>
    <w:p w14:paraId="6E999D04">
      <w:pPr>
        <w:pStyle w:val="5"/>
        <w:rPr>
          <w:rFonts w:cs="Times New Roman"/>
          <w:color w:val="FF0000"/>
          <w:sz w:val="36"/>
          <w:szCs w:val="36"/>
        </w:rPr>
      </w:pPr>
    </w:p>
    <w:p w14:paraId="3A6C5257">
      <w:pPr>
        <w:pStyle w:val="5"/>
        <w:rPr>
          <w:rFonts w:hint="eastAsia" w:eastAsia="黑体"/>
          <w:color w:val="auto"/>
          <w:sz w:val="36"/>
          <w:szCs w:val="36"/>
          <w:lang w:val="en-US" w:eastAsia="zh-CN"/>
        </w:rPr>
      </w:pPr>
    </w:p>
    <w:p w14:paraId="57D12770">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eastAsia="黑体"/>
          <w:color w:val="auto"/>
          <w:sz w:val="36"/>
          <w:szCs w:val="36"/>
          <w:lang w:val="en-US" w:eastAsia="zh-CN"/>
        </w:rPr>
      </w:pPr>
      <w:r>
        <w:rPr>
          <w:rFonts w:hint="eastAsia" w:eastAsia="黑体"/>
          <w:color w:val="auto"/>
          <w:sz w:val="36"/>
          <w:szCs w:val="36"/>
          <w:lang w:val="en-US" w:eastAsia="zh-CN"/>
        </w:rPr>
        <w:t>芷江荣森生态纸业纸品厂年产4万吨再生纸整合升级改造项目公众参与承诺函</w:t>
      </w:r>
    </w:p>
    <w:p w14:paraId="73A87D83">
      <w:pPr>
        <w:pStyle w:val="5"/>
        <w:rPr>
          <w:rFonts w:hint="default"/>
          <w:color w:val="auto"/>
          <w:lang w:val="en-US" w:eastAsia="zh-CN"/>
        </w:rPr>
      </w:pPr>
    </w:p>
    <w:p w14:paraId="77CA78D9">
      <w:pPr>
        <w:spacing w:line="480" w:lineRule="auto"/>
        <w:ind w:firstLine="31680"/>
        <w:rPr>
          <w:color w:val="auto"/>
          <w:szCs w:val="28"/>
        </w:rPr>
      </w:pPr>
      <w:r>
        <w:rPr>
          <w:rFonts w:hint="eastAsia"/>
          <w:color w:val="auto"/>
          <w:szCs w:val="28"/>
        </w:rPr>
        <w:t>我单位已按照要求，在</w:t>
      </w:r>
      <w:r>
        <w:rPr>
          <w:rFonts w:hint="eastAsia"/>
          <w:color w:val="auto"/>
          <w:szCs w:val="28"/>
          <w:lang w:eastAsia="zh-CN"/>
        </w:rPr>
        <w:t>《</w:t>
      </w:r>
      <w:r>
        <w:rPr>
          <w:rFonts w:hint="eastAsia" w:cs="Times New Roman"/>
          <w:color w:val="auto"/>
          <w:szCs w:val="24"/>
          <w:lang w:eastAsia="zh-CN"/>
        </w:rPr>
        <w:t>芷江荣森生态纸业纸品厂年产4万吨再生纸整合升级改造项目</w:t>
      </w:r>
      <w:r>
        <w:rPr>
          <w:rFonts w:hint="eastAsia"/>
          <w:color w:val="auto"/>
          <w:szCs w:val="28"/>
        </w:rPr>
        <w:t>环境影响报告书</w:t>
      </w:r>
      <w:r>
        <w:rPr>
          <w:rFonts w:hint="eastAsia"/>
          <w:color w:val="auto"/>
          <w:szCs w:val="28"/>
          <w:lang w:eastAsia="zh-CN"/>
        </w:rPr>
        <w:t>》</w:t>
      </w:r>
      <w:r>
        <w:rPr>
          <w:rFonts w:hint="eastAsia"/>
          <w:color w:val="auto"/>
          <w:szCs w:val="28"/>
        </w:rPr>
        <w:t>编制阶段开展了公众参与工作，在环境影响报告书中充分采纳了公众提出的与环境影响相关的合理意见，对未采纳的意见按要求进行了说明，并按照要求编制了公众参与说明。</w:t>
      </w:r>
    </w:p>
    <w:p w14:paraId="2C8E5BD2">
      <w:pPr>
        <w:spacing w:line="480" w:lineRule="auto"/>
        <w:ind w:firstLine="31680"/>
        <w:rPr>
          <w:rFonts w:hint="eastAsia"/>
          <w:color w:val="auto"/>
          <w:szCs w:val="28"/>
        </w:rPr>
      </w:pPr>
      <w:r>
        <w:rPr>
          <w:rFonts w:hint="eastAsia"/>
          <w:color w:val="auto"/>
          <w:szCs w:val="28"/>
        </w:rPr>
        <w:t>我单位承诺，本次提交的</w:t>
      </w:r>
      <w:r>
        <w:rPr>
          <w:rFonts w:hint="eastAsia"/>
          <w:color w:val="auto"/>
          <w:szCs w:val="28"/>
          <w:lang w:eastAsia="zh-CN"/>
        </w:rPr>
        <w:t>《</w:t>
      </w:r>
      <w:r>
        <w:rPr>
          <w:rFonts w:hint="eastAsia" w:cs="Times New Roman"/>
          <w:color w:val="auto"/>
          <w:szCs w:val="24"/>
          <w:lang w:eastAsia="zh-CN"/>
        </w:rPr>
        <w:t>芷江荣森生态纸业纸品厂年产4万吨再生纸整合升级改造项目</w:t>
      </w:r>
      <w:r>
        <w:rPr>
          <w:rFonts w:hint="eastAsia"/>
          <w:color w:val="auto"/>
          <w:szCs w:val="28"/>
        </w:rPr>
        <w:t>环境影响评价公众参与说明》内容客观、真实，未包含依法不得公开的国家秘密、商业秘密、个人隐私。如存在弄虚作假、隐瞒欺骗等情况及由此导致的一切后果由</w:t>
      </w:r>
      <w:r>
        <w:rPr>
          <w:rFonts w:hint="eastAsia" w:cs="Times New Roman"/>
          <w:color w:val="auto"/>
          <w:szCs w:val="24"/>
          <w:lang w:eastAsia="zh-CN"/>
        </w:rPr>
        <w:t>芷江荣森生态纸业纸品厂</w:t>
      </w:r>
      <w:r>
        <w:rPr>
          <w:rFonts w:hint="eastAsia"/>
          <w:color w:val="auto"/>
          <w:szCs w:val="28"/>
        </w:rPr>
        <w:t>承担全部责任。</w:t>
      </w:r>
    </w:p>
    <w:p w14:paraId="5CBCE6DD">
      <w:pPr>
        <w:pStyle w:val="5"/>
        <w:rPr>
          <w:rFonts w:hint="eastAsia"/>
          <w:color w:val="auto"/>
          <w:szCs w:val="28"/>
        </w:rPr>
      </w:pPr>
    </w:p>
    <w:p w14:paraId="6B516656">
      <w:pPr>
        <w:pStyle w:val="5"/>
        <w:rPr>
          <w:rFonts w:hint="eastAsia"/>
          <w:color w:val="auto"/>
          <w:szCs w:val="28"/>
        </w:rPr>
      </w:pPr>
    </w:p>
    <w:p w14:paraId="1370E079">
      <w:pPr>
        <w:pStyle w:val="5"/>
        <w:rPr>
          <w:rFonts w:hint="eastAsia"/>
          <w:color w:val="auto"/>
          <w:szCs w:val="28"/>
        </w:rPr>
      </w:pPr>
      <w:bookmarkStart w:id="15" w:name="_GoBack"/>
      <w:bookmarkEnd w:id="15"/>
    </w:p>
    <w:p w14:paraId="105550C8">
      <w:pPr>
        <w:pStyle w:val="5"/>
        <w:jc w:val="right"/>
        <w:rPr>
          <w:rFonts w:hint="eastAsia"/>
          <w:color w:val="auto"/>
          <w:szCs w:val="28"/>
        </w:rPr>
      </w:pPr>
    </w:p>
    <w:p w14:paraId="3A9CA0C7">
      <w:pPr>
        <w:spacing w:line="480" w:lineRule="auto"/>
        <w:ind w:firstLine="31680"/>
        <w:jc w:val="right"/>
        <w:rPr>
          <w:rFonts w:hint="default" w:ascii="Times New Roman" w:hAnsi="Times New Roman" w:eastAsia="宋体" w:cs="Times New Roman"/>
          <w:color w:val="auto"/>
          <w:kern w:val="2"/>
          <w:sz w:val="24"/>
          <w:szCs w:val="28"/>
          <w:lang w:val="en-US" w:eastAsia="zh-CN" w:bidi="ar-SA"/>
        </w:rPr>
      </w:pPr>
      <w:r>
        <w:rPr>
          <w:rFonts w:hint="eastAsia"/>
          <w:color w:val="auto"/>
          <w:szCs w:val="28"/>
        </w:rPr>
        <w:t>承诺单位：</w:t>
      </w:r>
      <w:r>
        <w:rPr>
          <w:rFonts w:hint="eastAsia" w:cs="Times New Roman"/>
          <w:color w:val="auto"/>
          <w:szCs w:val="24"/>
          <w:lang w:eastAsia="zh-CN"/>
        </w:rPr>
        <w:t xml:space="preserve">芷江荣森生态纸业纸品厂 </w:t>
      </w:r>
      <w:r>
        <w:rPr>
          <w:rFonts w:hint="eastAsia" w:ascii="Times New Roman" w:hAnsi="Times New Roman" w:eastAsia="宋体" w:cs="Times New Roman"/>
          <w:color w:val="auto"/>
          <w:kern w:val="2"/>
          <w:sz w:val="24"/>
          <w:szCs w:val="28"/>
          <w:lang w:val="en-US" w:eastAsia="zh-CN" w:bidi="ar-SA"/>
        </w:rPr>
        <w:t xml:space="preserve">                     </w:t>
      </w:r>
    </w:p>
    <w:p w14:paraId="10F2F40C">
      <w:pPr>
        <w:pStyle w:val="5"/>
        <w:rPr>
          <w:rFonts w:cs="Times New Roman"/>
          <w:color w:val="FF0000"/>
          <w:sz w:val="36"/>
          <w:szCs w:val="36"/>
        </w:rPr>
      </w:pPr>
      <w:r>
        <w:rPr>
          <w:rFonts w:hint="eastAsia" w:ascii="Times New Roman" w:hAnsi="Times New Roman" w:eastAsia="宋体" w:cs="Times New Roman"/>
          <w:color w:val="auto"/>
          <w:kern w:val="2"/>
          <w:sz w:val="24"/>
          <w:szCs w:val="28"/>
          <w:lang w:val="en-US" w:eastAsia="zh-CN" w:bidi="ar-SA"/>
        </w:rPr>
        <w:t xml:space="preserve">                </w:t>
      </w:r>
      <w:r>
        <w:rPr>
          <w:rFonts w:hint="eastAsia" w:eastAsia="宋体" w:cs="Times New Roman"/>
          <w:color w:val="auto"/>
          <w:kern w:val="2"/>
          <w:sz w:val="24"/>
          <w:szCs w:val="28"/>
          <w:lang w:val="en-US" w:eastAsia="zh-CN" w:bidi="ar-SA"/>
        </w:rPr>
        <w:t xml:space="preserve">                 </w:t>
      </w:r>
      <w:r>
        <w:rPr>
          <w:rFonts w:hint="eastAsia" w:ascii="Times New Roman" w:hAnsi="Times New Roman" w:eastAsia="宋体" w:cs="Times New Roman"/>
          <w:color w:val="auto"/>
          <w:kern w:val="2"/>
          <w:sz w:val="24"/>
          <w:szCs w:val="28"/>
          <w:lang w:val="en-US" w:eastAsia="zh-CN" w:bidi="ar-SA"/>
        </w:rPr>
        <w:t xml:space="preserve"> 承诺时间：   </w:t>
      </w:r>
      <w:r>
        <w:rPr>
          <w:rFonts w:hint="eastAsia" w:eastAsia="宋体" w:cs="Times New Roman"/>
          <w:color w:val="auto"/>
          <w:kern w:val="2"/>
          <w:sz w:val="24"/>
          <w:szCs w:val="28"/>
          <w:lang w:val="en-US" w:eastAsia="zh-CN" w:bidi="ar-SA"/>
        </w:rPr>
        <w:t xml:space="preserve">  2025年10月</w:t>
      </w:r>
      <w:r>
        <w:rPr>
          <w:rFonts w:hint="eastAsia" w:ascii="Times New Roman" w:hAnsi="Times New Roman" w:eastAsia="宋体" w:cs="Times New Roman"/>
          <w:color w:val="auto"/>
          <w:kern w:val="2"/>
          <w:sz w:val="24"/>
          <w:szCs w:val="28"/>
          <w:lang w:val="en-US" w:eastAsia="zh-CN" w:bidi="ar-SA"/>
        </w:rPr>
        <w:t xml:space="preserve">   </w:t>
      </w:r>
      <w:r>
        <w:rPr>
          <w:rFonts w:hint="eastAsia" w:ascii="Times New Roman" w:hAnsi="Times New Roman" w:eastAsia="宋体" w:cs="Times New Roman"/>
          <w:color w:val="FF0000"/>
          <w:kern w:val="2"/>
          <w:sz w:val="24"/>
          <w:szCs w:val="28"/>
          <w:lang w:val="en-US" w:eastAsia="zh-CN" w:bidi="ar-SA"/>
        </w:rPr>
        <w:t xml:space="preserve">     </w:t>
      </w:r>
    </w:p>
    <w:p w14:paraId="40321ACE">
      <w:pPr>
        <w:ind w:firstLine="720"/>
        <w:jc w:val="center"/>
        <w:rPr>
          <w:rFonts w:cs="Times New Roman"/>
          <w:color w:val="FF0000"/>
          <w:sz w:val="36"/>
          <w:szCs w:val="36"/>
        </w:rPr>
      </w:pPr>
    </w:p>
    <w:p w14:paraId="4473494C">
      <w:pPr>
        <w:pStyle w:val="18"/>
        <w:pageBreakBefore w:val="0"/>
        <w:widowControl w:val="0"/>
        <w:kinsoku/>
        <w:wordWrap/>
        <w:overflowPunct/>
        <w:topLinePunct w:val="0"/>
        <w:autoSpaceDE/>
        <w:autoSpaceDN/>
        <w:bidi w:val="0"/>
        <w:spacing w:line="360" w:lineRule="auto"/>
        <w:ind w:left="0" w:leftChars="0" w:firstLine="0" w:firstLineChars="0"/>
        <w:textAlignment w:val="auto"/>
        <w:rPr>
          <w:color w:val="FF0000"/>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0" w:name="_Toc482608428"/>
    </w:p>
    <w:p w14:paraId="39D3518D">
      <w:pPr>
        <w:pStyle w:val="18"/>
        <w:pageBreakBefore w:val="0"/>
        <w:widowControl w:val="0"/>
        <w:kinsoku/>
        <w:wordWrap/>
        <w:overflowPunct/>
        <w:topLinePunct w:val="0"/>
        <w:autoSpaceDE/>
        <w:autoSpaceDN/>
        <w:bidi w:val="0"/>
        <w:spacing w:line="360" w:lineRule="auto"/>
        <w:ind w:left="0" w:leftChars="0" w:firstLine="0" w:firstLineChars="0"/>
        <w:textAlignment w:val="auto"/>
        <w:rPr>
          <w:color w:val="auto"/>
        </w:rPr>
      </w:pPr>
      <w:r>
        <w:rPr>
          <w:color w:val="auto"/>
        </w:rPr>
        <w:t>1、公众参与</w:t>
      </w:r>
      <w:bookmarkEnd w:id="0"/>
      <w:r>
        <w:rPr>
          <w:rFonts w:ascii="Times New Roman" w:hAnsi="Times New Roman"/>
          <w:color w:val="auto"/>
        </w:rPr>
        <w:t>调查目的</w:t>
      </w:r>
    </w:p>
    <w:p w14:paraId="1DAC6254">
      <w:pPr>
        <w:keepNext w:val="0"/>
        <w:keepLines w:val="0"/>
        <w:pageBreakBefore w:val="0"/>
        <w:widowControl w:val="0"/>
        <w:kinsoku/>
        <w:wordWrap/>
        <w:overflowPunct/>
        <w:topLinePunct w:val="0"/>
        <w:autoSpaceDE/>
        <w:autoSpaceDN/>
        <w:bidi w:val="0"/>
        <w:adjustRightInd/>
        <w:snapToGrid/>
        <w:spacing w:line="520" w:lineRule="exact"/>
        <w:ind w:firstLine="480"/>
        <w:textAlignment w:val="auto"/>
        <w:outlineLvl w:val="9"/>
        <w:rPr>
          <w:rFonts w:cs="Times New Roman"/>
          <w:color w:val="auto"/>
          <w:szCs w:val="24"/>
        </w:rPr>
      </w:pPr>
      <w:r>
        <w:rPr>
          <w:rFonts w:cs="Times New Roman"/>
          <w:color w:val="auto"/>
          <w:szCs w:val="24"/>
        </w:rPr>
        <w:t>公众参与是环境影响评价工作中的一个重要组成部分，是完善科学决策的一种有效途径。公众参与的目的是使项目被公众充分认可和了解，充分掌握民意、民心及公众对工程的要求，环评是与公众之间的一种双向交流的手段，它可以使项目环境影响区内的公众能及时了解环境问题的信息，充分了解项目，有机会通过正常渠道发表自己的意见，直接参与发展的综合决策，提出有益的看法，从而减轻环境污染，降低环境资源的损失并取得一致意见。本项目会对周围的自然环境和社会环境产生有利或有害的影响，直接或间接影响邻近地区公众的利益，公众出自各自利益的考虑，也可能会对该项工程持不同的态度和观点。在建设项目环境影响评价的过程中导入公众参与调查，这对于建设方案的决策和实施是非常必要的。</w:t>
      </w:r>
    </w:p>
    <w:p w14:paraId="63856E55">
      <w:pPr>
        <w:keepNext w:val="0"/>
        <w:keepLines w:val="0"/>
        <w:pageBreakBefore w:val="0"/>
        <w:widowControl w:val="0"/>
        <w:kinsoku/>
        <w:wordWrap/>
        <w:overflowPunct/>
        <w:topLinePunct w:val="0"/>
        <w:autoSpaceDE/>
        <w:autoSpaceDN/>
        <w:bidi w:val="0"/>
        <w:adjustRightInd/>
        <w:snapToGrid/>
        <w:spacing w:line="520" w:lineRule="exact"/>
        <w:ind w:firstLine="480"/>
        <w:textAlignment w:val="auto"/>
        <w:outlineLvl w:val="9"/>
        <w:rPr>
          <w:rFonts w:cs="Times New Roman"/>
          <w:color w:val="auto"/>
          <w:szCs w:val="24"/>
        </w:rPr>
      </w:pPr>
      <w:r>
        <w:rPr>
          <w:rFonts w:cs="Times New Roman"/>
          <w:color w:val="auto"/>
          <w:szCs w:val="24"/>
        </w:rPr>
        <w:t>进行公众意见调查可以给予公众表达意见的机会，也使建设者有机会听取有关各方的意见，采取积极的污染防治措施，化解公众在环境问题上不同意见或冲突，消除其对项目的阻力，使项目的规划设计更趋完善与合理，制定的环保措施更符合环境保护和经济协调发展的要求。从而在环境影响评价中能够全面综合考虑公众的意见，吸收有益的建议，提高项目的环境效益和社会效益，从而达到可持续发展的目的。</w:t>
      </w:r>
    </w:p>
    <w:p w14:paraId="4DF1294A">
      <w:pPr>
        <w:keepNext w:val="0"/>
        <w:keepLines w:val="0"/>
        <w:pageBreakBefore w:val="0"/>
        <w:widowControl w:val="0"/>
        <w:kinsoku/>
        <w:wordWrap/>
        <w:overflowPunct/>
        <w:topLinePunct w:val="0"/>
        <w:autoSpaceDE/>
        <w:autoSpaceDN/>
        <w:bidi w:val="0"/>
        <w:adjustRightInd/>
        <w:snapToGrid/>
        <w:spacing w:line="520" w:lineRule="exact"/>
        <w:ind w:firstLine="480"/>
        <w:textAlignment w:val="auto"/>
        <w:outlineLvl w:val="9"/>
        <w:rPr>
          <w:rFonts w:cs="Times New Roman"/>
          <w:color w:val="auto"/>
          <w:szCs w:val="24"/>
        </w:rPr>
      </w:pPr>
      <w:r>
        <w:rPr>
          <w:rFonts w:cs="Times New Roman"/>
          <w:color w:val="auto"/>
          <w:szCs w:val="24"/>
        </w:rPr>
        <w:t>为了充分了解</w:t>
      </w:r>
      <w:r>
        <w:rPr>
          <w:rFonts w:hint="eastAsia" w:cs="Times New Roman"/>
          <w:color w:val="auto"/>
          <w:szCs w:val="24"/>
          <w:lang w:eastAsia="zh-CN"/>
        </w:rPr>
        <w:t>芷江荣森生态纸业纸品厂年产4万吨再生纸整合升级改造项目</w:t>
      </w:r>
      <w:r>
        <w:rPr>
          <w:rFonts w:cs="Times New Roman"/>
          <w:color w:val="auto"/>
          <w:szCs w:val="24"/>
        </w:rPr>
        <w:t>所在区域其它部门和群众的意见，使本项目被公众认可，支持和配合项目的建设，建设单位进行了公众参与调查。本次公众调查根据</w:t>
      </w:r>
      <w:r>
        <w:rPr>
          <w:rFonts w:cs="Times New Roman"/>
          <w:color w:val="auto"/>
        </w:rPr>
        <w:t>《环境影响评价公众参与办法》（生态环境部部令第4号，2019年1月1日施行）实行，</w:t>
      </w:r>
      <w:r>
        <w:rPr>
          <w:rFonts w:cs="Times New Roman"/>
          <w:color w:val="auto"/>
          <w:szCs w:val="24"/>
        </w:rPr>
        <w:t>调查程序合法、调查方式有效具有代表性，调查结果真实，调查主要采用多媒介公示的形式，调查对象主要是项目周边的居民和单位。向公众告知项目建设的基本内容、进展情况、可能产生的主要环境问题、拟采取的减少环境影响的措施及效果等公众关心问题，提高了受影响居民的环保意识。</w:t>
      </w:r>
    </w:p>
    <w:p w14:paraId="1D493641">
      <w:pPr>
        <w:pStyle w:val="5"/>
        <w:rPr>
          <w:rFonts w:cs="Times New Roman"/>
          <w:color w:val="auto"/>
          <w:szCs w:val="24"/>
        </w:rPr>
      </w:pPr>
    </w:p>
    <w:p w14:paraId="1D2162F0">
      <w:pPr>
        <w:pStyle w:val="18"/>
        <w:pageBreakBefore w:val="0"/>
        <w:widowControl w:val="0"/>
        <w:kinsoku/>
        <w:wordWrap/>
        <w:overflowPunct/>
        <w:topLinePunct w:val="0"/>
        <w:autoSpaceDE/>
        <w:autoSpaceDN/>
        <w:bidi w:val="0"/>
        <w:spacing w:line="360" w:lineRule="auto"/>
        <w:ind w:left="0" w:leftChars="0" w:firstLine="0" w:firstLineChars="0"/>
        <w:textAlignment w:val="auto"/>
        <w:rPr>
          <w:color w:val="auto"/>
        </w:rPr>
      </w:pPr>
      <w:r>
        <w:rPr>
          <w:rFonts w:hint="eastAsia"/>
          <w:color w:val="auto"/>
          <w:lang w:val="en-US" w:eastAsia="zh-CN"/>
        </w:rPr>
        <w:t>2</w:t>
      </w:r>
      <w:r>
        <w:rPr>
          <w:color w:val="auto"/>
        </w:rPr>
        <w:t>、</w:t>
      </w:r>
      <w:r>
        <w:rPr>
          <w:rFonts w:hint="eastAsia"/>
          <w:color w:val="auto"/>
        </w:rPr>
        <w:t>首次环境影响评价信息公开情况</w:t>
      </w:r>
    </w:p>
    <w:p w14:paraId="1D3E0DD6">
      <w:pPr>
        <w:pStyle w:val="29"/>
        <w:keepNext/>
        <w:keepLines/>
        <w:pageBreakBefore w:val="0"/>
        <w:widowControl w:val="0"/>
        <w:kinsoku/>
        <w:wordWrap/>
        <w:overflowPunct/>
        <w:topLinePunct w:val="0"/>
        <w:autoSpaceDE/>
        <w:autoSpaceDN/>
        <w:bidi w:val="0"/>
        <w:adjustRightInd/>
        <w:snapToGrid/>
        <w:spacing w:before="157" w:beforeLines="50" w:after="157" w:afterLines="50" w:line="520" w:lineRule="exact"/>
        <w:ind w:firstLine="0" w:firstLineChars="0"/>
        <w:textAlignment w:val="auto"/>
        <w:outlineLvl w:val="1"/>
        <w:rPr>
          <w:rFonts w:ascii="Times New Roman" w:hAnsi="Times New Roman"/>
          <w:color w:val="auto"/>
          <w:sz w:val="28"/>
        </w:rPr>
      </w:pPr>
      <w:bookmarkStart w:id="1" w:name="_Toc482608431"/>
      <w:r>
        <w:rPr>
          <w:rFonts w:ascii="Times New Roman" w:hAnsi="Times New Roman"/>
          <w:color w:val="auto"/>
          <w:sz w:val="28"/>
        </w:rPr>
        <w:t>2.1 公开内容及日期</w:t>
      </w:r>
    </w:p>
    <w:p w14:paraId="35A4F28C">
      <w:pPr>
        <w:pageBreakBefore w:val="0"/>
        <w:kinsoku/>
        <w:wordWrap/>
        <w:overflowPunct/>
        <w:topLinePunct w:val="0"/>
        <w:autoSpaceDE/>
        <w:autoSpaceDN/>
        <w:bidi w:val="0"/>
        <w:adjustRightInd/>
        <w:snapToGrid/>
        <w:spacing w:line="520" w:lineRule="exact"/>
        <w:ind w:firstLine="480"/>
        <w:textAlignment w:val="auto"/>
        <w:rPr>
          <w:color w:val="auto"/>
        </w:rPr>
      </w:pPr>
      <w:r>
        <w:rPr>
          <w:rFonts w:hint="eastAsia" w:ascii="宋体" w:hAnsi="宋体" w:cs="宋体"/>
          <w:color w:val="auto"/>
          <w:szCs w:val="28"/>
        </w:rPr>
        <w:t>（</w:t>
      </w:r>
      <w:r>
        <w:rPr>
          <w:rFonts w:ascii="宋体" w:hAnsi="宋体" w:cs="宋体"/>
          <w:color w:val="auto"/>
          <w:szCs w:val="28"/>
        </w:rPr>
        <w:t>1</w:t>
      </w:r>
      <w:r>
        <w:rPr>
          <w:rFonts w:hint="eastAsia" w:ascii="宋体" w:hAnsi="宋体" w:cs="宋体"/>
          <w:color w:val="auto"/>
          <w:szCs w:val="28"/>
        </w:rPr>
        <w:t>）</w:t>
      </w:r>
      <w:r>
        <w:rPr>
          <w:rFonts w:hint="eastAsia"/>
          <w:color w:val="auto"/>
          <w:szCs w:val="28"/>
        </w:rPr>
        <w:t>第一阶段。</w:t>
      </w:r>
      <w:r>
        <w:rPr>
          <w:rFonts w:hint="eastAsia"/>
          <w:color w:val="auto"/>
          <w:szCs w:val="24"/>
        </w:rPr>
        <w:t>根据《环境影响评价公众参与暂行办法》的相关要求</w:t>
      </w:r>
      <w:r>
        <w:rPr>
          <w:rFonts w:hint="eastAsia"/>
          <w:color w:val="auto"/>
        </w:rPr>
        <w:t>，建设单位自委托环评单位</w:t>
      </w:r>
      <w:r>
        <w:rPr>
          <w:color w:val="auto"/>
        </w:rPr>
        <w:t>7</w:t>
      </w:r>
      <w:r>
        <w:rPr>
          <w:rFonts w:hint="eastAsia"/>
          <w:color w:val="auto"/>
        </w:rPr>
        <w:t>日内，需第一次公众参与信息公开。</w:t>
      </w:r>
    </w:p>
    <w:p w14:paraId="7B9D2DC4">
      <w:pPr>
        <w:pageBreakBefore w:val="0"/>
        <w:kinsoku/>
        <w:wordWrap/>
        <w:overflowPunct/>
        <w:topLinePunct w:val="0"/>
        <w:autoSpaceDE/>
        <w:autoSpaceDN/>
        <w:bidi w:val="0"/>
        <w:adjustRightInd/>
        <w:snapToGrid/>
        <w:spacing w:line="520" w:lineRule="exact"/>
        <w:ind w:firstLine="480"/>
        <w:textAlignment w:val="auto"/>
        <w:rPr>
          <w:color w:val="auto"/>
          <w:szCs w:val="28"/>
        </w:rPr>
      </w:pPr>
      <w:r>
        <w:rPr>
          <w:rFonts w:hint="eastAsia"/>
          <w:color w:val="auto"/>
          <w:szCs w:val="28"/>
        </w:rPr>
        <w:t>第一次公示内容为公众提供了以下几方面的信息：</w:t>
      </w:r>
    </w:p>
    <w:p w14:paraId="4CE166B7">
      <w:pPr>
        <w:pageBreakBefore w:val="0"/>
        <w:widowControl/>
        <w:kinsoku/>
        <w:wordWrap/>
        <w:overflowPunct/>
        <w:topLinePunct w:val="0"/>
        <w:autoSpaceDE/>
        <w:autoSpaceDN/>
        <w:bidi w:val="0"/>
        <w:adjustRightInd/>
        <w:snapToGrid/>
        <w:spacing w:line="520" w:lineRule="exact"/>
        <w:ind w:firstLine="480"/>
        <w:jc w:val="left"/>
        <w:textAlignment w:val="auto"/>
        <w:rPr>
          <w:color w:val="auto"/>
          <w:szCs w:val="28"/>
        </w:rPr>
      </w:pPr>
      <w:r>
        <w:rPr>
          <w:rFonts w:hint="eastAsia"/>
          <w:color w:val="auto"/>
          <w:szCs w:val="28"/>
        </w:rPr>
        <w:t>（一）建设项目名称、选址选线、建设内容等基本情况，改建、扩建、迁建项目应当说明现有工程及其环境保护情况；</w:t>
      </w:r>
    </w:p>
    <w:p w14:paraId="682D14DB">
      <w:pPr>
        <w:pageBreakBefore w:val="0"/>
        <w:widowControl/>
        <w:kinsoku/>
        <w:wordWrap/>
        <w:overflowPunct/>
        <w:topLinePunct w:val="0"/>
        <w:autoSpaceDE/>
        <w:autoSpaceDN/>
        <w:bidi w:val="0"/>
        <w:adjustRightInd/>
        <w:snapToGrid/>
        <w:spacing w:line="520" w:lineRule="exact"/>
        <w:ind w:firstLine="480"/>
        <w:jc w:val="left"/>
        <w:textAlignment w:val="auto"/>
        <w:rPr>
          <w:color w:val="auto"/>
          <w:szCs w:val="28"/>
        </w:rPr>
      </w:pPr>
      <w:r>
        <w:rPr>
          <w:rFonts w:hint="eastAsia"/>
          <w:color w:val="auto"/>
          <w:szCs w:val="28"/>
        </w:rPr>
        <w:t>（二）建设单位名称和联系方式；</w:t>
      </w:r>
    </w:p>
    <w:p w14:paraId="34AE73DD">
      <w:pPr>
        <w:pageBreakBefore w:val="0"/>
        <w:widowControl/>
        <w:kinsoku/>
        <w:wordWrap/>
        <w:overflowPunct/>
        <w:topLinePunct w:val="0"/>
        <w:autoSpaceDE/>
        <w:autoSpaceDN/>
        <w:bidi w:val="0"/>
        <w:adjustRightInd/>
        <w:snapToGrid/>
        <w:spacing w:line="520" w:lineRule="exact"/>
        <w:ind w:firstLine="480"/>
        <w:jc w:val="left"/>
        <w:textAlignment w:val="auto"/>
        <w:rPr>
          <w:color w:val="auto"/>
          <w:szCs w:val="28"/>
        </w:rPr>
      </w:pPr>
      <w:r>
        <w:rPr>
          <w:rFonts w:hint="eastAsia"/>
          <w:color w:val="auto"/>
          <w:szCs w:val="28"/>
        </w:rPr>
        <w:t>（三）环境影响报告书编制单位的名称；</w:t>
      </w:r>
    </w:p>
    <w:p w14:paraId="1F2874F4">
      <w:pPr>
        <w:pageBreakBefore w:val="0"/>
        <w:widowControl/>
        <w:kinsoku/>
        <w:wordWrap/>
        <w:overflowPunct/>
        <w:topLinePunct w:val="0"/>
        <w:autoSpaceDE/>
        <w:autoSpaceDN/>
        <w:bidi w:val="0"/>
        <w:adjustRightInd/>
        <w:snapToGrid/>
        <w:spacing w:line="520" w:lineRule="exact"/>
        <w:ind w:firstLine="480"/>
        <w:jc w:val="left"/>
        <w:textAlignment w:val="auto"/>
        <w:rPr>
          <w:color w:val="auto"/>
          <w:szCs w:val="28"/>
        </w:rPr>
      </w:pPr>
      <w:r>
        <w:rPr>
          <w:rFonts w:hint="eastAsia"/>
          <w:color w:val="auto"/>
          <w:szCs w:val="28"/>
        </w:rPr>
        <w:t>（四）公众意见表的网络链接；</w:t>
      </w:r>
    </w:p>
    <w:p w14:paraId="1848FEBE">
      <w:pPr>
        <w:pageBreakBefore w:val="0"/>
        <w:widowControl/>
        <w:kinsoku/>
        <w:wordWrap/>
        <w:overflowPunct/>
        <w:topLinePunct w:val="0"/>
        <w:autoSpaceDE/>
        <w:autoSpaceDN/>
        <w:bidi w:val="0"/>
        <w:adjustRightInd/>
        <w:snapToGrid/>
        <w:spacing w:line="520" w:lineRule="exact"/>
        <w:ind w:firstLine="480"/>
        <w:jc w:val="left"/>
        <w:textAlignment w:val="auto"/>
        <w:rPr>
          <w:color w:val="auto"/>
          <w:szCs w:val="28"/>
        </w:rPr>
      </w:pPr>
      <w:r>
        <w:rPr>
          <w:rFonts w:hint="eastAsia"/>
          <w:color w:val="auto"/>
          <w:szCs w:val="28"/>
        </w:rPr>
        <w:t>（五）提交公众意见表的方式和途径。</w:t>
      </w:r>
    </w:p>
    <w:p w14:paraId="23A9760E">
      <w:pPr>
        <w:pStyle w:val="29"/>
        <w:keepNext/>
        <w:keepLines/>
        <w:pageBreakBefore w:val="0"/>
        <w:widowControl w:val="0"/>
        <w:kinsoku/>
        <w:wordWrap/>
        <w:overflowPunct/>
        <w:topLinePunct w:val="0"/>
        <w:autoSpaceDE/>
        <w:autoSpaceDN/>
        <w:bidi w:val="0"/>
        <w:adjustRightInd/>
        <w:snapToGrid/>
        <w:spacing w:before="157" w:beforeLines="50" w:after="157" w:afterLines="50" w:line="520" w:lineRule="exact"/>
        <w:ind w:firstLine="0" w:firstLineChars="0"/>
        <w:textAlignment w:val="auto"/>
        <w:outlineLvl w:val="1"/>
        <w:rPr>
          <w:rFonts w:ascii="Times New Roman" w:hAnsi="Times New Roman"/>
          <w:color w:val="auto"/>
          <w:sz w:val="28"/>
        </w:rPr>
      </w:pPr>
      <w:r>
        <w:rPr>
          <w:rFonts w:ascii="Times New Roman" w:hAnsi="Times New Roman"/>
          <w:color w:val="auto"/>
          <w:sz w:val="28"/>
        </w:rPr>
        <w:t xml:space="preserve">2.2 </w:t>
      </w:r>
      <w:r>
        <w:rPr>
          <w:rFonts w:hint="eastAsia" w:ascii="Times New Roman" w:hAnsi="Times New Roman"/>
          <w:color w:val="auto"/>
          <w:sz w:val="28"/>
        </w:rPr>
        <w:t>公开方式</w:t>
      </w:r>
    </w:p>
    <w:bookmarkEnd w:id="1"/>
    <w:p w14:paraId="1A6F6A3F">
      <w:pPr>
        <w:pageBreakBefore w:val="0"/>
        <w:widowControl w:val="0"/>
        <w:kinsoku/>
        <w:wordWrap/>
        <w:overflowPunct/>
        <w:topLinePunct w:val="0"/>
        <w:autoSpaceDE/>
        <w:autoSpaceDN/>
        <w:bidi w:val="0"/>
        <w:spacing w:line="520" w:lineRule="exact"/>
        <w:ind w:firstLine="480"/>
        <w:textAlignment w:val="auto"/>
        <w:rPr>
          <w:rFonts w:cs="Times New Roman"/>
          <w:color w:val="auto"/>
        </w:rPr>
      </w:pPr>
      <w:r>
        <w:rPr>
          <w:rFonts w:cs="Times New Roman"/>
          <w:color w:val="auto"/>
        </w:rPr>
        <w:t>在确定环境影响报告书编制单位后7个工作日内，于</w:t>
      </w:r>
      <w:r>
        <w:rPr>
          <w:rFonts w:hint="eastAsia" w:cs="Times New Roman"/>
          <w:color w:val="auto"/>
          <w:lang w:eastAsia="zh-CN"/>
        </w:rPr>
        <w:t>20</w:t>
      </w:r>
      <w:r>
        <w:rPr>
          <w:rFonts w:hint="eastAsia" w:cs="Times New Roman"/>
          <w:color w:val="auto"/>
          <w:lang w:val="en-US" w:eastAsia="zh-CN"/>
        </w:rPr>
        <w:t>25</w:t>
      </w:r>
      <w:r>
        <w:rPr>
          <w:rFonts w:hint="eastAsia" w:cs="Times New Roman"/>
          <w:color w:val="auto"/>
          <w:lang w:eastAsia="zh-CN"/>
        </w:rPr>
        <w:t>年</w:t>
      </w:r>
      <w:r>
        <w:rPr>
          <w:rFonts w:hint="eastAsia" w:cs="Times New Roman"/>
          <w:color w:val="auto"/>
          <w:lang w:val="en-US" w:eastAsia="zh-CN"/>
        </w:rPr>
        <w:t>3</w:t>
      </w:r>
      <w:r>
        <w:rPr>
          <w:rFonts w:hint="eastAsia" w:cs="Times New Roman"/>
          <w:color w:val="auto"/>
          <w:lang w:eastAsia="zh-CN"/>
        </w:rPr>
        <w:t>月</w:t>
      </w:r>
      <w:r>
        <w:rPr>
          <w:rFonts w:hint="eastAsia" w:cs="Times New Roman"/>
          <w:color w:val="auto"/>
          <w:lang w:val="en-US" w:eastAsia="zh-CN"/>
        </w:rPr>
        <w:t>3</w:t>
      </w:r>
      <w:r>
        <w:rPr>
          <w:rFonts w:hint="eastAsia" w:cs="Times New Roman"/>
          <w:color w:val="auto"/>
          <w:lang w:eastAsia="zh-CN"/>
        </w:rPr>
        <w:t>日</w:t>
      </w:r>
      <w:r>
        <w:rPr>
          <w:rFonts w:cs="Times New Roman"/>
          <w:color w:val="auto"/>
        </w:rPr>
        <w:t>在</w:t>
      </w:r>
      <w:r>
        <w:rPr>
          <w:rFonts w:hint="eastAsia" w:cs="Times New Roman"/>
          <w:color w:val="auto"/>
          <w:szCs w:val="24"/>
          <w:lang w:val="en-US" w:eastAsia="zh-CN"/>
        </w:rPr>
        <w:t>生态环境公示网</w:t>
      </w:r>
      <w:r>
        <w:rPr>
          <w:rFonts w:hint="eastAsia" w:cs="Times New Roman"/>
          <w:color w:val="auto"/>
          <w:lang w:eastAsia="zh-CN"/>
        </w:rPr>
        <w:t>（https://gongshi.qsyhbgj.com/h5public-detail?id=442750）</w:t>
      </w:r>
      <w:r>
        <w:rPr>
          <w:rFonts w:cs="Times New Roman"/>
          <w:color w:val="auto"/>
        </w:rPr>
        <w:t>上进行了第一次公示，</w:t>
      </w:r>
      <w:r>
        <w:rPr>
          <w:rFonts w:hint="eastAsia"/>
          <w:color w:val="auto"/>
          <w:szCs w:val="28"/>
          <w:lang w:val="en-US" w:eastAsia="zh-CN"/>
        </w:rPr>
        <w:t>公示</w:t>
      </w:r>
      <w:r>
        <w:rPr>
          <w:rFonts w:hint="eastAsia"/>
          <w:color w:val="auto"/>
          <w:szCs w:val="28"/>
        </w:rPr>
        <w:t>截图见图</w:t>
      </w:r>
      <w:r>
        <w:rPr>
          <w:color w:val="auto"/>
          <w:szCs w:val="28"/>
        </w:rPr>
        <w:t>1</w:t>
      </w:r>
      <w:r>
        <w:rPr>
          <w:rFonts w:hint="eastAsia"/>
          <w:color w:val="auto"/>
          <w:szCs w:val="28"/>
        </w:rPr>
        <w:t>。</w:t>
      </w:r>
    </w:p>
    <w:p w14:paraId="7EDBA334">
      <w:pPr>
        <w:keepNext w:val="0"/>
        <w:keepLines w:val="0"/>
        <w:widowControl/>
        <w:suppressLineNumbers w:val="0"/>
        <w:ind w:left="0" w:leftChars="0" w:firstLine="0" w:firstLineChars="0"/>
        <w:jc w:val="left"/>
        <w:rPr>
          <w:rFonts w:hint="eastAsia" w:eastAsiaTheme="minorEastAsia"/>
          <w:color w:val="auto"/>
          <w:lang w:eastAsia="zh-CN"/>
        </w:rPr>
      </w:pPr>
      <w:r>
        <w:rPr>
          <w:rFonts w:hint="eastAsia" w:eastAsiaTheme="minorEastAsia"/>
          <w:color w:val="auto"/>
          <w:lang w:eastAsia="zh-CN"/>
        </w:rPr>
        <w:drawing>
          <wp:inline distT="0" distB="0" distL="114300" distR="114300">
            <wp:extent cx="5272405" cy="7459345"/>
            <wp:effectExtent l="0" t="0" r="4445" b="8255"/>
            <wp:docPr id="12" name="图片 12" descr="第一次公示--公示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第一次公示--公示证明"/>
                    <pic:cNvPicPr>
                      <a:picLocks noChangeAspect="1"/>
                    </pic:cNvPicPr>
                  </pic:nvPicPr>
                  <pic:blipFill>
                    <a:blip r:embed="rId8"/>
                    <a:stretch>
                      <a:fillRect/>
                    </a:stretch>
                  </pic:blipFill>
                  <pic:spPr>
                    <a:xfrm>
                      <a:off x="0" y="0"/>
                      <a:ext cx="5272405" cy="7459345"/>
                    </a:xfrm>
                    <a:prstGeom prst="rect">
                      <a:avLst/>
                    </a:prstGeom>
                  </pic:spPr>
                </pic:pic>
              </a:graphicData>
            </a:graphic>
          </wp:inline>
        </w:drawing>
      </w:r>
    </w:p>
    <w:p w14:paraId="780E7F09">
      <w:pPr>
        <w:ind w:firstLine="480"/>
        <w:jc w:val="center"/>
        <w:rPr>
          <w:rFonts w:cs="Times New Roman"/>
          <w:b/>
          <w:bCs/>
          <w:color w:val="auto"/>
          <w:szCs w:val="24"/>
        </w:rPr>
      </w:pPr>
      <w:bookmarkStart w:id="2" w:name="_Toc482608433"/>
      <w:bookmarkStart w:id="3" w:name="_Toc387298307"/>
      <w:bookmarkStart w:id="4" w:name="_Toc453389845"/>
      <w:bookmarkStart w:id="5" w:name="_Toc383068477"/>
      <w:r>
        <w:rPr>
          <w:rFonts w:cs="Times New Roman"/>
          <w:b/>
          <w:bCs/>
          <w:color w:val="auto"/>
          <w:szCs w:val="24"/>
        </w:rPr>
        <w:t>图1  第一次网络公示图片</w:t>
      </w:r>
    </w:p>
    <w:p w14:paraId="06B998D7">
      <w:pPr>
        <w:pStyle w:val="2"/>
        <w:rPr>
          <w:rFonts w:cs="Times New Roman"/>
          <w:b/>
          <w:bCs/>
          <w:color w:val="auto"/>
          <w:szCs w:val="24"/>
        </w:rPr>
      </w:pPr>
    </w:p>
    <w:p w14:paraId="4472FDF3">
      <w:pPr>
        <w:pStyle w:val="7"/>
      </w:pPr>
    </w:p>
    <w:p w14:paraId="772744F4">
      <w:pPr>
        <w:ind w:left="0" w:leftChars="0" w:firstLine="0" w:firstLineChars="0"/>
        <w:jc w:val="center"/>
        <w:rPr>
          <w:rFonts w:hint="eastAsia" w:ascii="Times New Roman" w:hAnsi="Times New Roman" w:cs="Times New Roman"/>
          <w:b/>
          <w:bCs/>
          <w:color w:val="FF0000"/>
          <w:szCs w:val="24"/>
          <w:lang w:val="en-US" w:eastAsia="zh-CN"/>
        </w:rPr>
      </w:pPr>
    </w:p>
    <w:p w14:paraId="6A52745C">
      <w:pPr>
        <w:pStyle w:val="7"/>
        <w:rPr>
          <w:rFonts w:hint="default"/>
          <w:color w:val="FF0000"/>
          <w:lang w:val="en-US"/>
        </w:rPr>
      </w:pPr>
    </w:p>
    <w:p w14:paraId="6FD4BBF6">
      <w:pPr>
        <w:pStyle w:val="29"/>
        <w:keepNext/>
        <w:keepLines/>
        <w:pageBreakBefore w:val="0"/>
        <w:widowControl w:val="0"/>
        <w:kinsoku/>
        <w:wordWrap/>
        <w:overflowPunct/>
        <w:topLinePunct w:val="0"/>
        <w:autoSpaceDE/>
        <w:autoSpaceDN/>
        <w:bidi w:val="0"/>
        <w:adjustRightInd/>
        <w:snapToGrid/>
        <w:spacing w:before="157" w:beforeLines="50" w:after="157" w:afterLines="50" w:line="520" w:lineRule="exact"/>
        <w:ind w:firstLine="0" w:firstLineChars="0"/>
        <w:textAlignment w:val="auto"/>
        <w:outlineLvl w:val="1"/>
        <w:rPr>
          <w:rFonts w:ascii="Times New Roman" w:hAnsi="Times New Roman"/>
          <w:color w:val="auto"/>
          <w:sz w:val="28"/>
          <w:highlight w:val="none"/>
        </w:rPr>
      </w:pPr>
      <w:r>
        <w:rPr>
          <w:rFonts w:ascii="Times New Roman" w:hAnsi="Times New Roman"/>
          <w:color w:val="auto"/>
          <w:sz w:val="28"/>
          <w:highlight w:val="none"/>
        </w:rPr>
        <w:t xml:space="preserve">2.3 </w:t>
      </w:r>
      <w:r>
        <w:rPr>
          <w:rFonts w:hint="eastAsia" w:ascii="Times New Roman" w:hAnsi="Times New Roman"/>
          <w:color w:val="auto"/>
          <w:sz w:val="28"/>
          <w:highlight w:val="none"/>
        </w:rPr>
        <w:t>公众意见情况</w:t>
      </w:r>
    </w:p>
    <w:p w14:paraId="03A93FE7">
      <w:pPr>
        <w:ind w:firstLine="480"/>
        <w:rPr>
          <w:rFonts w:hint="eastAsia"/>
          <w:color w:val="auto"/>
          <w:szCs w:val="28"/>
          <w:highlight w:val="none"/>
        </w:rPr>
      </w:pPr>
      <w:r>
        <w:rPr>
          <w:rFonts w:hint="eastAsia"/>
          <w:color w:val="auto"/>
          <w:szCs w:val="28"/>
          <w:highlight w:val="none"/>
        </w:rPr>
        <w:t>公示期间未收到公众意见。</w:t>
      </w:r>
    </w:p>
    <w:p w14:paraId="7CE7103F">
      <w:pPr>
        <w:pStyle w:val="2"/>
        <w:rPr>
          <w:rFonts w:hint="eastAsia"/>
          <w:color w:val="auto"/>
          <w:szCs w:val="28"/>
          <w:highlight w:val="none"/>
        </w:rPr>
      </w:pPr>
    </w:p>
    <w:p w14:paraId="126B27CA">
      <w:pPr>
        <w:pStyle w:val="7"/>
        <w:rPr>
          <w:rFonts w:hint="eastAsia"/>
          <w:color w:val="auto"/>
          <w:szCs w:val="28"/>
          <w:highlight w:val="none"/>
        </w:rPr>
      </w:pPr>
    </w:p>
    <w:p w14:paraId="39ABCFD0">
      <w:pPr>
        <w:pStyle w:val="7"/>
        <w:rPr>
          <w:rFonts w:hint="eastAsia"/>
          <w:color w:val="auto"/>
          <w:szCs w:val="28"/>
          <w:highlight w:val="none"/>
        </w:rPr>
      </w:pPr>
    </w:p>
    <w:p w14:paraId="609661F2">
      <w:pPr>
        <w:pStyle w:val="7"/>
        <w:rPr>
          <w:rFonts w:hint="eastAsia"/>
          <w:color w:val="auto"/>
          <w:szCs w:val="28"/>
          <w:highlight w:val="none"/>
        </w:rPr>
      </w:pPr>
    </w:p>
    <w:p w14:paraId="41FCAD8F">
      <w:pPr>
        <w:pStyle w:val="7"/>
        <w:rPr>
          <w:rFonts w:hint="eastAsia"/>
          <w:color w:val="auto"/>
          <w:szCs w:val="28"/>
          <w:highlight w:val="none"/>
        </w:rPr>
      </w:pPr>
    </w:p>
    <w:p w14:paraId="1C6B8BE7">
      <w:pPr>
        <w:pStyle w:val="7"/>
        <w:rPr>
          <w:rFonts w:hint="eastAsia"/>
          <w:color w:val="auto"/>
          <w:szCs w:val="28"/>
          <w:highlight w:val="none"/>
        </w:rPr>
      </w:pPr>
    </w:p>
    <w:p w14:paraId="7726461D">
      <w:pPr>
        <w:pStyle w:val="7"/>
        <w:rPr>
          <w:rFonts w:hint="eastAsia"/>
          <w:color w:val="auto"/>
          <w:szCs w:val="28"/>
          <w:highlight w:val="none"/>
        </w:rPr>
      </w:pPr>
    </w:p>
    <w:p w14:paraId="0150C96C">
      <w:pPr>
        <w:pStyle w:val="7"/>
        <w:rPr>
          <w:rFonts w:hint="eastAsia"/>
          <w:color w:val="auto"/>
          <w:szCs w:val="28"/>
          <w:highlight w:val="none"/>
        </w:rPr>
      </w:pPr>
    </w:p>
    <w:p w14:paraId="1C57D0BD">
      <w:pPr>
        <w:pStyle w:val="7"/>
        <w:rPr>
          <w:rFonts w:hint="eastAsia"/>
          <w:color w:val="auto"/>
          <w:szCs w:val="28"/>
          <w:highlight w:val="none"/>
        </w:rPr>
      </w:pPr>
    </w:p>
    <w:p w14:paraId="172A4460">
      <w:pPr>
        <w:pStyle w:val="7"/>
        <w:rPr>
          <w:rFonts w:hint="eastAsia"/>
          <w:color w:val="auto"/>
          <w:szCs w:val="28"/>
          <w:highlight w:val="none"/>
        </w:rPr>
      </w:pPr>
    </w:p>
    <w:p w14:paraId="5DCCEF99">
      <w:pPr>
        <w:pStyle w:val="7"/>
        <w:rPr>
          <w:rFonts w:hint="eastAsia"/>
          <w:color w:val="auto"/>
          <w:szCs w:val="28"/>
          <w:highlight w:val="none"/>
        </w:rPr>
      </w:pPr>
    </w:p>
    <w:p w14:paraId="73D099C4">
      <w:pPr>
        <w:pStyle w:val="7"/>
        <w:rPr>
          <w:rFonts w:hint="eastAsia"/>
          <w:color w:val="auto"/>
          <w:szCs w:val="28"/>
          <w:highlight w:val="none"/>
        </w:rPr>
      </w:pPr>
    </w:p>
    <w:p w14:paraId="4DD946EF">
      <w:pPr>
        <w:pStyle w:val="7"/>
        <w:rPr>
          <w:rFonts w:hint="eastAsia"/>
          <w:color w:val="auto"/>
          <w:szCs w:val="28"/>
          <w:highlight w:val="none"/>
        </w:rPr>
      </w:pPr>
    </w:p>
    <w:p w14:paraId="09F618B1">
      <w:pPr>
        <w:pStyle w:val="7"/>
        <w:rPr>
          <w:rFonts w:hint="eastAsia"/>
          <w:color w:val="auto"/>
          <w:szCs w:val="28"/>
          <w:highlight w:val="none"/>
        </w:rPr>
      </w:pPr>
    </w:p>
    <w:p w14:paraId="5C6EB13A">
      <w:pPr>
        <w:pStyle w:val="7"/>
        <w:rPr>
          <w:rFonts w:hint="eastAsia"/>
          <w:color w:val="auto"/>
          <w:szCs w:val="28"/>
          <w:highlight w:val="none"/>
        </w:rPr>
      </w:pPr>
    </w:p>
    <w:p w14:paraId="424C7B3E">
      <w:pPr>
        <w:pStyle w:val="7"/>
        <w:rPr>
          <w:rFonts w:hint="eastAsia"/>
          <w:color w:val="auto"/>
          <w:szCs w:val="28"/>
          <w:highlight w:val="none"/>
        </w:rPr>
      </w:pPr>
    </w:p>
    <w:p w14:paraId="66ECF056">
      <w:pPr>
        <w:pStyle w:val="7"/>
        <w:rPr>
          <w:rFonts w:hint="eastAsia"/>
          <w:color w:val="auto"/>
          <w:szCs w:val="28"/>
          <w:highlight w:val="none"/>
        </w:rPr>
      </w:pPr>
    </w:p>
    <w:p w14:paraId="41111891">
      <w:pPr>
        <w:pStyle w:val="7"/>
        <w:rPr>
          <w:rFonts w:hint="eastAsia"/>
          <w:color w:val="auto"/>
          <w:szCs w:val="28"/>
          <w:highlight w:val="none"/>
        </w:rPr>
      </w:pPr>
    </w:p>
    <w:p w14:paraId="1A8A2FD8">
      <w:pPr>
        <w:pStyle w:val="7"/>
        <w:rPr>
          <w:rFonts w:hint="eastAsia"/>
          <w:color w:val="auto"/>
          <w:szCs w:val="28"/>
          <w:highlight w:val="none"/>
        </w:rPr>
      </w:pPr>
    </w:p>
    <w:p w14:paraId="76A1F0C5">
      <w:pPr>
        <w:pStyle w:val="7"/>
        <w:rPr>
          <w:rFonts w:hint="eastAsia"/>
          <w:color w:val="auto"/>
          <w:szCs w:val="28"/>
          <w:highlight w:val="none"/>
        </w:rPr>
      </w:pPr>
    </w:p>
    <w:p w14:paraId="0BCD46CC">
      <w:pPr>
        <w:pStyle w:val="7"/>
        <w:rPr>
          <w:rFonts w:hint="eastAsia"/>
          <w:color w:val="auto"/>
          <w:szCs w:val="28"/>
          <w:highlight w:val="none"/>
        </w:rPr>
      </w:pPr>
    </w:p>
    <w:p w14:paraId="0938EA08">
      <w:pPr>
        <w:pStyle w:val="7"/>
        <w:rPr>
          <w:rFonts w:hint="eastAsia"/>
          <w:color w:val="auto"/>
          <w:szCs w:val="28"/>
          <w:highlight w:val="none"/>
        </w:rPr>
      </w:pPr>
    </w:p>
    <w:p w14:paraId="4F7B5B3C">
      <w:pPr>
        <w:pStyle w:val="7"/>
        <w:rPr>
          <w:rFonts w:hint="eastAsia"/>
          <w:color w:val="auto"/>
          <w:szCs w:val="28"/>
          <w:highlight w:val="none"/>
        </w:rPr>
      </w:pPr>
    </w:p>
    <w:p w14:paraId="532B5DF5">
      <w:pPr>
        <w:pStyle w:val="7"/>
        <w:rPr>
          <w:rFonts w:hint="eastAsia"/>
          <w:color w:val="auto"/>
          <w:szCs w:val="28"/>
          <w:highlight w:val="none"/>
        </w:rPr>
      </w:pPr>
    </w:p>
    <w:p w14:paraId="6F227E5D">
      <w:pPr>
        <w:pStyle w:val="7"/>
        <w:rPr>
          <w:rFonts w:hint="eastAsia"/>
          <w:color w:val="auto"/>
          <w:szCs w:val="28"/>
          <w:highlight w:val="none"/>
        </w:rPr>
      </w:pPr>
    </w:p>
    <w:p w14:paraId="33CDE96B">
      <w:pPr>
        <w:pStyle w:val="7"/>
        <w:rPr>
          <w:rFonts w:hint="eastAsia"/>
          <w:color w:val="auto"/>
          <w:szCs w:val="28"/>
          <w:highlight w:val="none"/>
        </w:rPr>
      </w:pPr>
    </w:p>
    <w:p w14:paraId="78D2BECB">
      <w:pPr>
        <w:pStyle w:val="7"/>
        <w:rPr>
          <w:rFonts w:hint="eastAsia"/>
          <w:color w:val="auto"/>
          <w:szCs w:val="28"/>
          <w:highlight w:val="none"/>
        </w:rPr>
      </w:pPr>
    </w:p>
    <w:p w14:paraId="6AEE5E3A">
      <w:pPr>
        <w:pStyle w:val="7"/>
        <w:rPr>
          <w:rFonts w:hint="eastAsia"/>
          <w:color w:val="auto"/>
          <w:szCs w:val="28"/>
          <w:highlight w:val="none"/>
        </w:rPr>
      </w:pPr>
    </w:p>
    <w:p w14:paraId="52D1E000">
      <w:pPr>
        <w:pStyle w:val="7"/>
        <w:rPr>
          <w:rFonts w:hint="eastAsia"/>
          <w:color w:val="auto"/>
          <w:szCs w:val="28"/>
          <w:highlight w:val="none"/>
        </w:rPr>
      </w:pPr>
    </w:p>
    <w:p w14:paraId="671F1519">
      <w:pPr>
        <w:pStyle w:val="7"/>
        <w:rPr>
          <w:rFonts w:hint="eastAsia"/>
          <w:color w:val="auto"/>
          <w:szCs w:val="28"/>
          <w:highlight w:val="none"/>
        </w:rPr>
      </w:pPr>
    </w:p>
    <w:p w14:paraId="7701BA76">
      <w:pPr>
        <w:pStyle w:val="7"/>
        <w:rPr>
          <w:rFonts w:hint="eastAsia"/>
          <w:color w:val="auto"/>
          <w:szCs w:val="28"/>
          <w:highlight w:val="none"/>
        </w:rPr>
      </w:pPr>
    </w:p>
    <w:p w14:paraId="2C295D64">
      <w:pPr>
        <w:pStyle w:val="7"/>
        <w:rPr>
          <w:rFonts w:hint="eastAsia"/>
          <w:color w:val="auto"/>
          <w:szCs w:val="28"/>
          <w:highlight w:val="none"/>
        </w:rPr>
      </w:pPr>
    </w:p>
    <w:p w14:paraId="7671280D">
      <w:pPr>
        <w:pStyle w:val="7"/>
        <w:rPr>
          <w:rFonts w:hint="eastAsia"/>
          <w:color w:val="auto"/>
          <w:szCs w:val="28"/>
          <w:highlight w:val="none"/>
        </w:rPr>
      </w:pPr>
    </w:p>
    <w:p w14:paraId="482CABC3">
      <w:pPr>
        <w:pStyle w:val="7"/>
        <w:rPr>
          <w:rFonts w:hint="eastAsia"/>
          <w:color w:val="auto"/>
          <w:szCs w:val="28"/>
          <w:highlight w:val="none"/>
        </w:rPr>
      </w:pPr>
    </w:p>
    <w:p w14:paraId="1E990333">
      <w:pPr>
        <w:pStyle w:val="7"/>
        <w:rPr>
          <w:rFonts w:hint="eastAsia"/>
          <w:color w:val="auto"/>
          <w:szCs w:val="28"/>
          <w:highlight w:val="none"/>
        </w:rPr>
      </w:pPr>
    </w:p>
    <w:p w14:paraId="5261B37C">
      <w:pPr>
        <w:pStyle w:val="7"/>
        <w:rPr>
          <w:rFonts w:hint="eastAsia"/>
          <w:color w:val="auto"/>
          <w:szCs w:val="28"/>
          <w:highlight w:val="none"/>
        </w:rPr>
      </w:pPr>
    </w:p>
    <w:p w14:paraId="7B47BA9E">
      <w:pPr>
        <w:pStyle w:val="7"/>
        <w:rPr>
          <w:rFonts w:hint="eastAsia"/>
          <w:color w:val="auto"/>
          <w:szCs w:val="28"/>
          <w:highlight w:val="none"/>
        </w:rPr>
      </w:pPr>
    </w:p>
    <w:p w14:paraId="279100C1">
      <w:pPr>
        <w:pStyle w:val="7"/>
        <w:rPr>
          <w:rFonts w:hint="eastAsia"/>
          <w:color w:val="auto"/>
          <w:szCs w:val="28"/>
          <w:highlight w:val="none"/>
        </w:rPr>
      </w:pPr>
    </w:p>
    <w:p w14:paraId="33488EB0">
      <w:pPr>
        <w:pStyle w:val="7"/>
        <w:rPr>
          <w:rFonts w:hint="eastAsia"/>
          <w:color w:val="auto"/>
          <w:szCs w:val="28"/>
          <w:highlight w:val="none"/>
        </w:rPr>
      </w:pPr>
    </w:p>
    <w:p w14:paraId="6217E1D6">
      <w:pPr>
        <w:pStyle w:val="7"/>
        <w:rPr>
          <w:rFonts w:hint="eastAsia"/>
          <w:color w:val="auto"/>
          <w:szCs w:val="28"/>
          <w:highlight w:val="none"/>
          <w:lang w:val="en-US"/>
        </w:rPr>
      </w:pPr>
    </w:p>
    <w:p w14:paraId="66496FC8">
      <w:pPr>
        <w:pStyle w:val="18"/>
        <w:keepNext w:val="0"/>
        <w:keepLines w:val="0"/>
        <w:pageBreakBefore w:val="0"/>
        <w:widowControl w:val="0"/>
        <w:kinsoku/>
        <w:wordWrap/>
        <w:overflowPunct/>
        <w:topLinePunct w:val="0"/>
        <w:autoSpaceDE/>
        <w:autoSpaceDN/>
        <w:bidi w:val="0"/>
        <w:adjustRightInd/>
        <w:snapToGrid/>
        <w:spacing w:before="157" w:beforeLines="50" w:after="157" w:afterLines="50"/>
        <w:ind w:firstLine="0" w:firstLineChars="0"/>
        <w:textAlignment w:val="auto"/>
        <w:outlineLvl w:val="0"/>
        <w:rPr>
          <w:rFonts w:hint="eastAsia"/>
          <w:b/>
          <w:bCs/>
          <w:color w:val="auto"/>
          <w:sz w:val="36"/>
          <w:szCs w:val="36"/>
          <w:lang w:val="en-US"/>
        </w:rPr>
      </w:pPr>
      <w:r>
        <w:rPr>
          <w:rFonts w:hint="eastAsia"/>
          <w:b/>
          <w:bCs/>
          <w:color w:val="auto"/>
          <w:sz w:val="36"/>
          <w:szCs w:val="36"/>
          <w:lang w:val="en-US"/>
        </w:rPr>
        <w:t>3 征求意见稿公示情况</w:t>
      </w:r>
    </w:p>
    <w:p w14:paraId="229B5735">
      <w:pPr>
        <w:pStyle w:val="29"/>
        <w:keepNext/>
        <w:keepLines/>
        <w:pageBreakBefore w:val="0"/>
        <w:widowControl w:val="0"/>
        <w:kinsoku/>
        <w:wordWrap/>
        <w:overflowPunct/>
        <w:topLinePunct w:val="0"/>
        <w:autoSpaceDE/>
        <w:autoSpaceDN/>
        <w:bidi w:val="0"/>
        <w:adjustRightInd/>
        <w:snapToGrid/>
        <w:spacing w:before="157" w:beforeLines="50" w:after="157" w:afterLines="50" w:line="520" w:lineRule="exact"/>
        <w:ind w:firstLine="0" w:firstLineChars="0"/>
        <w:textAlignment w:val="auto"/>
        <w:outlineLvl w:val="1"/>
        <w:rPr>
          <w:rFonts w:ascii="Times New Roman" w:hAnsi="Times New Roman"/>
          <w:color w:val="auto"/>
          <w:sz w:val="28"/>
        </w:rPr>
      </w:pPr>
      <w:r>
        <w:rPr>
          <w:rFonts w:ascii="Times New Roman" w:hAnsi="Times New Roman"/>
          <w:color w:val="auto"/>
          <w:sz w:val="28"/>
        </w:rPr>
        <w:t xml:space="preserve">3.1 </w:t>
      </w:r>
      <w:r>
        <w:rPr>
          <w:rFonts w:hint="eastAsia" w:ascii="Times New Roman" w:hAnsi="Times New Roman"/>
          <w:color w:val="auto"/>
          <w:sz w:val="28"/>
        </w:rPr>
        <w:t>公示内容及时限</w:t>
      </w:r>
    </w:p>
    <w:p w14:paraId="0DC7726A">
      <w:pPr>
        <w:ind w:firstLine="480"/>
        <w:rPr>
          <w:color w:val="auto"/>
          <w:szCs w:val="28"/>
        </w:rPr>
      </w:pPr>
      <w:r>
        <w:rPr>
          <w:rFonts w:hint="eastAsia"/>
          <w:color w:val="auto"/>
        </w:rPr>
        <w:t>环境影响报告书内容基本完成后进行了第二次公示，</w:t>
      </w:r>
      <w:r>
        <w:rPr>
          <w:rFonts w:hint="eastAsia"/>
          <w:color w:val="auto"/>
          <w:szCs w:val="28"/>
        </w:rPr>
        <w:t>公示内容应为公众提供了以下几方面的信息：</w:t>
      </w:r>
    </w:p>
    <w:p w14:paraId="094E09FE">
      <w:pPr>
        <w:ind w:firstLine="480"/>
        <w:rPr>
          <w:color w:val="auto"/>
          <w:szCs w:val="28"/>
        </w:rPr>
      </w:pPr>
      <w:r>
        <w:rPr>
          <w:rFonts w:hint="eastAsia"/>
          <w:color w:val="auto"/>
          <w:szCs w:val="28"/>
        </w:rPr>
        <w:t>（一）环境影响报告书征求意见稿全文的网络链接及查阅纸质报告书的方式和途径；</w:t>
      </w:r>
    </w:p>
    <w:p w14:paraId="3269B4EE">
      <w:pPr>
        <w:ind w:firstLine="480"/>
        <w:rPr>
          <w:color w:val="auto"/>
          <w:szCs w:val="28"/>
        </w:rPr>
      </w:pPr>
      <w:r>
        <w:rPr>
          <w:rFonts w:hint="eastAsia"/>
          <w:color w:val="auto"/>
          <w:szCs w:val="28"/>
        </w:rPr>
        <w:t>（二）征求意见的公众范围；</w:t>
      </w:r>
    </w:p>
    <w:p w14:paraId="150E6C27">
      <w:pPr>
        <w:ind w:firstLine="480"/>
        <w:rPr>
          <w:color w:val="auto"/>
          <w:szCs w:val="28"/>
        </w:rPr>
      </w:pPr>
      <w:r>
        <w:rPr>
          <w:rFonts w:hint="eastAsia"/>
          <w:color w:val="auto"/>
          <w:szCs w:val="28"/>
        </w:rPr>
        <w:t>（三）公众意见表的网络链接；</w:t>
      </w:r>
    </w:p>
    <w:p w14:paraId="682BFDD2">
      <w:pPr>
        <w:ind w:firstLine="480"/>
        <w:rPr>
          <w:color w:val="auto"/>
          <w:szCs w:val="28"/>
        </w:rPr>
      </w:pPr>
      <w:r>
        <w:rPr>
          <w:rFonts w:hint="eastAsia"/>
          <w:color w:val="auto"/>
          <w:szCs w:val="28"/>
        </w:rPr>
        <w:t>（四）公众提出意见的方式和途径；</w:t>
      </w:r>
    </w:p>
    <w:p w14:paraId="0909D56F">
      <w:pPr>
        <w:ind w:firstLine="480"/>
        <w:rPr>
          <w:color w:val="auto"/>
          <w:szCs w:val="28"/>
        </w:rPr>
      </w:pPr>
      <w:r>
        <w:rPr>
          <w:rFonts w:hint="eastAsia"/>
          <w:color w:val="auto"/>
          <w:szCs w:val="28"/>
        </w:rPr>
        <w:t>（五）公众提出意见的起止时间。</w:t>
      </w:r>
    </w:p>
    <w:p w14:paraId="43447DC5">
      <w:pPr>
        <w:pStyle w:val="29"/>
        <w:keepNext/>
        <w:keepLines/>
        <w:pageBreakBefore w:val="0"/>
        <w:widowControl w:val="0"/>
        <w:kinsoku/>
        <w:wordWrap/>
        <w:overflowPunct/>
        <w:topLinePunct w:val="0"/>
        <w:autoSpaceDE/>
        <w:autoSpaceDN/>
        <w:bidi w:val="0"/>
        <w:adjustRightInd/>
        <w:snapToGrid/>
        <w:spacing w:before="157" w:beforeLines="50" w:after="157" w:afterLines="50" w:line="520" w:lineRule="exact"/>
        <w:ind w:firstLine="0" w:firstLineChars="0"/>
        <w:textAlignment w:val="auto"/>
        <w:outlineLvl w:val="1"/>
        <w:rPr>
          <w:rFonts w:ascii="Times New Roman" w:hAnsi="Times New Roman"/>
          <w:color w:val="auto"/>
          <w:sz w:val="28"/>
        </w:rPr>
      </w:pPr>
      <w:r>
        <w:rPr>
          <w:rFonts w:ascii="Times New Roman" w:hAnsi="Times New Roman"/>
          <w:color w:val="auto"/>
          <w:sz w:val="28"/>
        </w:rPr>
        <w:t xml:space="preserve">3.2 </w:t>
      </w:r>
      <w:r>
        <w:rPr>
          <w:rFonts w:hint="eastAsia" w:ascii="Times New Roman" w:hAnsi="Times New Roman"/>
          <w:color w:val="auto"/>
          <w:sz w:val="28"/>
        </w:rPr>
        <w:t>公示方式</w:t>
      </w:r>
    </w:p>
    <w:p w14:paraId="46E2F8D9">
      <w:pPr>
        <w:pStyle w:val="29"/>
        <w:ind w:firstLine="0" w:firstLineChars="0"/>
        <w:rPr>
          <w:rFonts w:ascii="Times New Roman" w:hAnsi="Times New Roman"/>
          <w:color w:val="auto"/>
          <w:sz w:val="24"/>
        </w:rPr>
      </w:pPr>
      <w:r>
        <w:rPr>
          <w:rFonts w:ascii="Times New Roman" w:hAnsi="Times New Roman"/>
          <w:color w:val="auto"/>
          <w:sz w:val="24"/>
        </w:rPr>
        <w:t>3.2.1 网络</w:t>
      </w:r>
    </w:p>
    <w:p w14:paraId="7D852971">
      <w:pPr>
        <w:keepNext w:val="0"/>
        <w:keepLines w:val="0"/>
        <w:pageBreakBefore w:val="0"/>
        <w:kinsoku/>
        <w:wordWrap/>
        <w:overflowPunct/>
        <w:topLinePunct w:val="0"/>
        <w:autoSpaceDE/>
        <w:autoSpaceDN/>
        <w:bidi w:val="0"/>
        <w:adjustRightInd/>
        <w:snapToGrid/>
        <w:spacing w:line="520" w:lineRule="exact"/>
        <w:ind w:firstLine="480"/>
        <w:textAlignment w:val="auto"/>
        <w:outlineLvl w:val="9"/>
        <w:rPr>
          <w:rFonts w:hint="eastAsia" w:cs="Times New Roman" w:eastAsiaTheme="minorEastAsia"/>
          <w:color w:val="auto"/>
          <w:highlight w:val="none"/>
          <w:lang w:eastAsia="zh-CN"/>
        </w:rPr>
      </w:pPr>
      <w:r>
        <w:rPr>
          <w:rFonts w:cs="Times New Roman"/>
          <w:color w:val="auto"/>
          <w:highlight w:val="none"/>
        </w:rPr>
        <w:t>项目环评报告书基本完成后</w:t>
      </w:r>
      <w:r>
        <w:rPr>
          <w:rFonts w:hint="eastAsia" w:cs="Times New Roman"/>
          <w:color w:val="auto"/>
          <w:highlight w:val="none"/>
          <w:lang w:eastAsia="zh-CN"/>
        </w:rPr>
        <w:t>，</w:t>
      </w:r>
      <w:r>
        <w:rPr>
          <w:rFonts w:cs="Times New Roman"/>
          <w:color w:val="auto"/>
          <w:highlight w:val="none"/>
        </w:rPr>
        <w:t>于</w:t>
      </w:r>
      <w:r>
        <w:rPr>
          <w:rFonts w:hint="eastAsia" w:cs="Times New Roman"/>
          <w:color w:val="auto"/>
          <w:highlight w:val="none"/>
        </w:rPr>
        <w:t>20</w:t>
      </w:r>
      <w:r>
        <w:rPr>
          <w:rFonts w:hint="eastAsia" w:cs="Times New Roman"/>
          <w:color w:val="auto"/>
          <w:highlight w:val="none"/>
          <w:lang w:val="en-US" w:eastAsia="zh-CN"/>
        </w:rPr>
        <w:t>25</w:t>
      </w:r>
      <w:r>
        <w:rPr>
          <w:rFonts w:hint="eastAsia" w:cs="Times New Roman"/>
          <w:color w:val="auto"/>
          <w:highlight w:val="none"/>
        </w:rPr>
        <w:t>年</w:t>
      </w:r>
      <w:r>
        <w:rPr>
          <w:rFonts w:hint="eastAsia" w:cs="Times New Roman"/>
          <w:color w:val="auto"/>
          <w:highlight w:val="none"/>
          <w:lang w:val="en-US" w:eastAsia="zh-CN"/>
        </w:rPr>
        <w:t>6</w:t>
      </w:r>
      <w:r>
        <w:rPr>
          <w:rFonts w:hint="eastAsia" w:cs="Times New Roman"/>
          <w:color w:val="auto"/>
          <w:highlight w:val="none"/>
        </w:rPr>
        <w:t>月</w:t>
      </w:r>
      <w:r>
        <w:rPr>
          <w:rFonts w:hint="eastAsia" w:cs="Times New Roman"/>
          <w:color w:val="auto"/>
          <w:highlight w:val="none"/>
          <w:lang w:val="en-US" w:eastAsia="zh-CN"/>
        </w:rPr>
        <w:t>3</w:t>
      </w:r>
      <w:r>
        <w:rPr>
          <w:rFonts w:hint="eastAsia" w:cs="Times New Roman"/>
          <w:color w:val="auto"/>
          <w:highlight w:val="none"/>
        </w:rPr>
        <w:t>日</w:t>
      </w:r>
      <w:r>
        <w:rPr>
          <w:rFonts w:cs="Times New Roman"/>
          <w:color w:val="auto"/>
          <w:highlight w:val="none"/>
        </w:rPr>
        <w:t>在</w:t>
      </w:r>
      <w:r>
        <w:rPr>
          <w:rFonts w:hint="eastAsia" w:cs="Times New Roman"/>
          <w:color w:val="auto"/>
          <w:szCs w:val="24"/>
          <w:lang w:val="en-US" w:eastAsia="zh-CN"/>
        </w:rPr>
        <w:t>生态环境公示网</w:t>
      </w:r>
      <w:r>
        <w:rPr>
          <w:rFonts w:hint="eastAsia" w:cs="Times New Roman"/>
          <w:color w:val="auto"/>
          <w:lang w:eastAsia="zh-CN"/>
        </w:rPr>
        <w:t>（https://gongshi.qsyhbgj.com/h5public-detail?id=457776）</w:t>
      </w:r>
      <w:r>
        <w:rPr>
          <w:rFonts w:cs="Times New Roman"/>
          <w:color w:val="auto"/>
          <w:highlight w:val="none"/>
        </w:rPr>
        <w:t>对</w:t>
      </w:r>
      <w:r>
        <w:rPr>
          <w:rFonts w:hint="eastAsia" w:cs="Times New Roman"/>
          <w:color w:val="auto"/>
          <w:highlight w:val="none"/>
          <w:lang w:val="en-US" w:eastAsia="zh-CN"/>
        </w:rPr>
        <w:t>环评报告书</w:t>
      </w:r>
      <w:r>
        <w:rPr>
          <w:color w:val="auto"/>
        </w:rPr>
        <w:t>征求意见稿</w:t>
      </w:r>
      <w:r>
        <w:rPr>
          <w:rFonts w:cs="Times New Roman"/>
          <w:color w:val="auto"/>
          <w:highlight w:val="none"/>
        </w:rPr>
        <w:t>进行了第二次公示</w:t>
      </w:r>
      <w:r>
        <w:rPr>
          <w:rFonts w:hint="eastAsia" w:cs="Times New Roman"/>
          <w:color w:val="auto"/>
          <w:highlight w:val="none"/>
          <w:lang w:eastAsia="zh-CN"/>
        </w:rPr>
        <w:t>，</w:t>
      </w:r>
      <w:r>
        <w:rPr>
          <w:rFonts w:cs="Times New Roman"/>
          <w:color w:val="auto"/>
          <w:highlight w:val="none"/>
        </w:rPr>
        <w:t>具体见图</w:t>
      </w:r>
      <w:r>
        <w:rPr>
          <w:rFonts w:hint="eastAsia" w:cs="Times New Roman"/>
          <w:color w:val="auto"/>
          <w:highlight w:val="none"/>
          <w:lang w:val="en-US" w:eastAsia="zh-CN"/>
        </w:rPr>
        <w:t>4</w:t>
      </w:r>
      <w:r>
        <w:rPr>
          <w:rFonts w:cs="Times New Roman"/>
          <w:color w:val="auto"/>
          <w:highlight w:val="none"/>
        </w:rPr>
        <w:t>，持续公开时间不少于10个工作日</w:t>
      </w:r>
      <w:r>
        <w:rPr>
          <w:rFonts w:hint="eastAsia" w:cs="Times New Roman"/>
          <w:color w:val="auto"/>
          <w:highlight w:val="none"/>
          <w:lang w:eastAsia="zh-CN"/>
        </w:rPr>
        <w:t>。</w:t>
      </w:r>
    </w:p>
    <w:p w14:paraId="4A6F8653">
      <w:pPr>
        <w:keepNext w:val="0"/>
        <w:keepLines w:val="0"/>
        <w:pageBreakBefore w:val="0"/>
        <w:kinsoku/>
        <w:wordWrap/>
        <w:overflowPunct/>
        <w:topLinePunct w:val="0"/>
        <w:autoSpaceDE/>
        <w:autoSpaceDN/>
        <w:bidi w:val="0"/>
        <w:adjustRightInd/>
        <w:snapToGrid/>
        <w:spacing w:line="520" w:lineRule="exact"/>
        <w:ind w:firstLine="482"/>
        <w:textAlignment w:val="auto"/>
        <w:outlineLvl w:val="9"/>
        <w:rPr>
          <w:rFonts w:cs="Times New Roman"/>
          <w:b/>
          <w:bCs/>
          <w:color w:val="auto"/>
        </w:rPr>
      </w:pPr>
      <w:r>
        <w:rPr>
          <w:rFonts w:cs="Times New Roman"/>
          <w:b/>
          <w:bCs/>
          <w:color w:val="auto"/>
        </w:rPr>
        <w:t>一、环境影响报告书征求意见稿全文的网络链接及查阅纸质报告书的方式和途径</w:t>
      </w:r>
    </w:p>
    <w:p w14:paraId="0C83B325">
      <w:pPr>
        <w:keepNext w:val="0"/>
        <w:keepLines w:val="0"/>
        <w:pageBreakBefore w:val="0"/>
        <w:kinsoku/>
        <w:wordWrap/>
        <w:overflowPunct/>
        <w:topLinePunct w:val="0"/>
        <w:autoSpaceDE/>
        <w:autoSpaceDN/>
        <w:bidi w:val="0"/>
        <w:adjustRightInd/>
        <w:snapToGrid/>
        <w:spacing w:line="520" w:lineRule="exact"/>
        <w:ind w:firstLine="480"/>
        <w:textAlignment w:val="auto"/>
        <w:outlineLvl w:val="9"/>
        <w:rPr>
          <w:rFonts w:cs="Times New Roman"/>
          <w:color w:val="auto"/>
        </w:rPr>
      </w:pPr>
      <w:r>
        <w:rPr>
          <w:rFonts w:cs="Times New Roman"/>
          <w:color w:val="auto"/>
        </w:rPr>
        <w:t>网络链接：</w:t>
      </w:r>
      <w:r>
        <w:rPr>
          <w:rFonts w:hint="eastAsia" w:ascii="宋体" w:hAnsi="宋体" w:eastAsia="宋体" w:cs="宋体"/>
          <w:color w:val="auto"/>
          <w:sz w:val="24"/>
          <w:szCs w:val="24"/>
        </w:rPr>
        <w:t>https://pan.baidu.com/s/1Bi7dRdv-cOY4pJyuwf4v8w 提取码: iki5</w:t>
      </w:r>
    </w:p>
    <w:p w14:paraId="4F2DAA57">
      <w:pPr>
        <w:keepNext w:val="0"/>
        <w:keepLines w:val="0"/>
        <w:pageBreakBefore w:val="0"/>
        <w:kinsoku/>
        <w:wordWrap/>
        <w:overflowPunct/>
        <w:topLinePunct w:val="0"/>
        <w:autoSpaceDE/>
        <w:autoSpaceDN/>
        <w:bidi w:val="0"/>
        <w:adjustRightInd/>
        <w:snapToGrid/>
        <w:spacing w:line="520" w:lineRule="exact"/>
        <w:ind w:firstLine="480"/>
        <w:textAlignment w:val="auto"/>
        <w:outlineLvl w:val="9"/>
        <w:rPr>
          <w:rFonts w:cs="Times New Roman"/>
          <w:color w:val="auto"/>
        </w:rPr>
      </w:pPr>
      <w:r>
        <w:rPr>
          <w:rFonts w:cs="Times New Roman"/>
          <w:color w:val="auto"/>
        </w:rPr>
        <w:t>查阅纸质版：可直接跟建设单位索要纸质版的报告。</w:t>
      </w:r>
    </w:p>
    <w:p w14:paraId="618F2903">
      <w:pPr>
        <w:keepNext w:val="0"/>
        <w:keepLines w:val="0"/>
        <w:pageBreakBefore w:val="0"/>
        <w:kinsoku/>
        <w:wordWrap/>
        <w:overflowPunct/>
        <w:topLinePunct w:val="0"/>
        <w:autoSpaceDE/>
        <w:autoSpaceDN/>
        <w:bidi w:val="0"/>
        <w:adjustRightInd/>
        <w:snapToGrid/>
        <w:spacing w:line="520" w:lineRule="exact"/>
        <w:ind w:firstLine="482"/>
        <w:textAlignment w:val="auto"/>
        <w:outlineLvl w:val="9"/>
        <w:rPr>
          <w:rFonts w:hint="eastAsia" w:cs="Times New Roman" w:eastAsiaTheme="minorEastAsia"/>
          <w:b/>
          <w:bCs/>
          <w:color w:val="auto"/>
          <w:lang w:eastAsia="zh-CN"/>
        </w:rPr>
      </w:pPr>
      <w:r>
        <w:rPr>
          <w:rFonts w:cs="Times New Roman"/>
          <w:b/>
          <w:bCs/>
          <w:color w:val="auto"/>
        </w:rPr>
        <w:t>二、征求意见的公众</w:t>
      </w:r>
      <w:r>
        <w:rPr>
          <w:rFonts w:hint="eastAsia" w:cs="Times New Roman"/>
          <w:b/>
          <w:bCs/>
          <w:color w:val="auto"/>
          <w:lang w:val="en-US" w:eastAsia="zh-CN"/>
        </w:rPr>
        <w:t>范围</w:t>
      </w:r>
    </w:p>
    <w:p w14:paraId="5A68C502">
      <w:pPr>
        <w:keepNext w:val="0"/>
        <w:keepLines w:val="0"/>
        <w:pageBreakBefore w:val="0"/>
        <w:kinsoku/>
        <w:wordWrap/>
        <w:overflowPunct/>
        <w:topLinePunct w:val="0"/>
        <w:autoSpaceDE/>
        <w:autoSpaceDN/>
        <w:bidi w:val="0"/>
        <w:adjustRightInd/>
        <w:snapToGrid/>
        <w:spacing w:line="520" w:lineRule="exact"/>
        <w:ind w:firstLine="480"/>
        <w:textAlignment w:val="auto"/>
        <w:outlineLvl w:val="9"/>
        <w:rPr>
          <w:rFonts w:cs="Times New Roman"/>
          <w:color w:val="auto"/>
        </w:rPr>
      </w:pPr>
      <w:r>
        <w:rPr>
          <w:rFonts w:cs="Times New Roman"/>
          <w:color w:val="auto"/>
        </w:rPr>
        <w:t>受项目影响的周围公众，包括公民、法人或其他组织。</w:t>
      </w:r>
    </w:p>
    <w:p w14:paraId="25D586FF">
      <w:pPr>
        <w:keepNext w:val="0"/>
        <w:keepLines w:val="0"/>
        <w:pageBreakBefore w:val="0"/>
        <w:kinsoku/>
        <w:wordWrap/>
        <w:overflowPunct/>
        <w:topLinePunct w:val="0"/>
        <w:autoSpaceDE/>
        <w:autoSpaceDN/>
        <w:bidi w:val="0"/>
        <w:adjustRightInd/>
        <w:snapToGrid/>
        <w:spacing w:line="520" w:lineRule="exact"/>
        <w:ind w:firstLine="482"/>
        <w:textAlignment w:val="auto"/>
        <w:outlineLvl w:val="9"/>
        <w:rPr>
          <w:rFonts w:cs="Times New Roman"/>
          <w:color w:val="auto"/>
        </w:rPr>
      </w:pPr>
      <w:r>
        <w:rPr>
          <w:rFonts w:cs="Times New Roman"/>
          <w:b/>
          <w:bCs/>
          <w:color w:val="auto"/>
        </w:rPr>
        <w:t>公众意见表的网络链接</w:t>
      </w:r>
    </w:p>
    <w:p w14:paraId="58C9DDE9">
      <w:pPr>
        <w:keepNext w:val="0"/>
        <w:keepLines w:val="0"/>
        <w:pageBreakBefore w:val="0"/>
        <w:kinsoku/>
        <w:wordWrap/>
        <w:overflowPunct/>
        <w:topLinePunct w:val="0"/>
        <w:autoSpaceDE/>
        <w:autoSpaceDN/>
        <w:bidi w:val="0"/>
        <w:adjustRightInd/>
        <w:snapToGrid/>
        <w:spacing w:line="520" w:lineRule="exact"/>
        <w:ind w:firstLine="480"/>
        <w:textAlignment w:val="auto"/>
        <w:outlineLvl w:val="9"/>
        <w:rPr>
          <w:rFonts w:hint="eastAsia"/>
          <w:color w:val="auto"/>
          <w:sz w:val="24"/>
          <w:szCs w:val="24"/>
        </w:rPr>
      </w:pPr>
      <w:r>
        <w:rPr>
          <w:rFonts w:hint="eastAsia"/>
          <w:color w:val="auto"/>
          <w:sz w:val="24"/>
          <w:szCs w:val="24"/>
        </w:rPr>
        <w:fldChar w:fldCharType="begin"/>
      </w:r>
      <w:r>
        <w:rPr>
          <w:rFonts w:hint="eastAsia"/>
          <w:color w:val="auto"/>
          <w:sz w:val="24"/>
          <w:szCs w:val="24"/>
        </w:rPr>
        <w:instrText xml:space="preserve"> HYPERLINK "http://www.mee.gov.cn/xxgk2018/xxgk/xxgk01/201810/t20181024_665329.html" </w:instrText>
      </w:r>
      <w:r>
        <w:rPr>
          <w:rFonts w:hint="eastAsia"/>
          <w:color w:val="auto"/>
          <w:sz w:val="24"/>
          <w:szCs w:val="24"/>
        </w:rPr>
        <w:fldChar w:fldCharType="separate"/>
      </w:r>
      <w:r>
        <w:rPr>
          <w:rStyle w:val="22"/>
          <w:rFonts w:hint="eastAsia"/>
          <w:sz w:val="24"/>
          <w:szCs w:val="24"/>
        </w:rPr>
        <w:t>http://www.mee.gov.cn/xxgk2018/xxgk/xxgk01/201810/t20181024_665329.html</w:t>
      </w:r>
      <w:r>
        <w:rPr>
          <w:rFonts w:hint="eastAsia"/>
          <w:color w:val="auto"/>
          <w:sz w:val="24"/>
          <w:szCs w:val="24"/>
        </w:rPr>
        <w:fldChar w:fldCharType="end"/>
      </w:r>
    </w:p>
    <w:p w14:paraId="7D0D6BA8">
      <w:pPr>
        <w:pStyle w:val="2"/>
      </w:pPr>
    </w:p>
    <w:p w14:paraId="6F8E141F">
      <w:pPr>
        <w:pStyle w:val="7"/>
      </w:pPr>
    </w:p>
    <w:p w14:paraId="65D2A5CD">
      <w:pPr>
        <w:pStyle w:val="42"/>
        <w:keepNext w:val="0"/>
        <w:keepLines w:val="0"/>
        <w:pageBreakBefore w:val="0"/>
        <w:kinsoku/>
        <w:wordWrap/>
        <w:overflowPunct/>
        <w:topLinePunct w:val="0"/>
        <w:autoSpaceDE/>
        <w:autoSpaceDN/>
        <w:bidi w:val="0"/>
        <w:adjustRightInd/>
        <w:snapToGrid/>
        <w:spacing w:line="520" w:lineRule="exact"/>
        <w:ind w:firstLine="480"/>
        <w:textAlignment w:val="auto"/>
        <w:rPr>
          <w:rFonts w:cs="Times New Roman"/>
          <w:color w:val="auto"/>
        </w:rPr>
      </w:pPr>
      <w:r>
        <w:rPr>
          <w:rFonts w:hint="eastAsia"/>
          <w:color w:val="auto"/>
          <w:szCs w:val="28"/>
        </w:rPr>
        <w:t>网络公示时间不少于10 个工作日。</w:t>
      </w:r>
      <w:r>
        <w:rPr>
          <w:rFonts w:cs="Times New Roman"/>
          <w:color w:val="auto"/>
        </w:rPr>
        <w:t>具体公示截图见</w:t>
      </w:r>
      <w:r>
        <w:rPr>
          <w:rFonts w:hint="eastAsia" w:cs="Times New Roman"/>
          <w:color w:val="auto"/>
          <w:lang w:val="en-US" w:eastAsia="zh-CN"/>
        </w:rPr>
        <w:t>图2</w:t>
      </w:r>
      <w:r>
        <w:rPr>
          <w:rFonts w:cs="Times New Roman"/>
          <w:color w:val="auto"/>
        </w:rPr>
        <w:t>：</w:t>
      </w:r>
    </w:p>
    <w:p w14:paraId="31F9BC35">
      <w:pPr>
        <w:spacing w:line="240" w:lineRule="auto"/>
        <w:ind w:firstLine="0" w:firstLineChars="0"/>
        <w:rPr>
          <w:rFonts w:hint="eastAsia" w:cs="Times New Roman" w:eastAsiaTheme="minorEastAsia"/>
          <w:color w:val="auto"/>
          <w:szCs w:val="24"/>
          <w:lang w:eastAsia="zh-CN"/>
        </w:rPr>
      </w:pPr>
      <w:r>
        <w:rPr>
          <w:rFonts w:hint="eastAsia" w:cs="Times New Roman" w:eastAsiaTheme="minorEastAsia"/>
          <w:color w:val="auto"/>
          <w:szCs w:val="24"/>
          <w:lang w:eastAsia="zh-CN"/>
        </w:rPr>
        <w:drawing>
          <wp:inline distT="0" distB="0" distL="114300" distR="114300">
            <wp:extent cx="5272405" cy="7459345"/>
            <wp:effectExtent l="0" t="0" r="4445" b="8255"/>
            <wp:docPr id="1" name="图片 1" descr="第二次公示--公示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第二次公示--公示证明"/>
                    <pic:cNvPicPr>
                      <a:picLocks noChangeAspect="1"/>
                    </pic:cNvPicPr>
                  </pic:nvPicPr>
                  <pic:blipFill>
                    <a:blip r:embed="rId9"/>
                    <a:stretch>
                      <a:fillRect/>
                    </a:stretch>
                  </pic:blipFill>
                  <pic:spPr>
                    <a:xfrm>
                      <a:off x="0" y="0"/>
                      <a:ext cx="5272405" cy="7459345"/>
                    </a:xfrm>
                    <a:prstGeom prst="rect">
                      <a:avLst/>
                    </a:prstGeom>
                  </pic:spPr>
                </pic:pic>
              </a:graphicData>
            </a:graphic>
          </wp:inline>
        </w:drawing>
      </w:r>
    </w:p>
    <w:p w14:paraId="37EEC655">
      <w:pPr>
        <w:keepNext w:val="0"/>
        <w:keepLines w:val="0"/>
        <w:pageBreakBefore w:val="0"/>
        <w:kinsoku/>
        <w:wordWrap/>
        <w:overflowPunct/>
        <w:topLinePunct w:val="0"/>
        <w:autoSpaceDE/>
        <w:autoSpaceDN/>
        <w:bidi w:val="0"/>
        <w:adjustRightInd/>
        <w:snapToGrid/>
        <w:ind w:left="0" w:leftChars="0" w:firstLine="0" w:firstLineChars="0"/>
        <w:jc w:val="center"/>
        <w:textAlignment w:val="auto"/>
        <w:outlineLvl w:val="9"/>
        <w:rPr>
          <w:rFonts w:cs="Times New Roman"/>
          <w:b/>
          <w:bCs/>
          <w:color w:val="auto"/>
          <w:szCs w:val="24"/>
        </w:rPr>
      </w:pPr>
      <w:r>
        <w:rPr>
          <w:rFonts w:cs="Times New Roman"/>
          <w:b/>
          <w:bCs/>
          <w:color w:val="auto"/>
          <w:szCs w:val="24"/>
          <w:highlight w:val="none"/>
        </w:rPr>
        <w:t>图</w:t>
      </w:r>
      <w:r>
        <w:rPr>
          <w:rFonts w:hint="eastAsia" w:cs="Times New Roman"/>
          <w:b/>
          <w:bCs/>
          <w:color w:val="auto"/>
          <w:szCs w:val="24"/>
          <w:highlight w:val="none"/>
          <w:lang w:val="en-US" w:eastAsia="zh-CN"/>
        </w:rPr>
        <w:t>2</w:t>
      </w:r>
      <w:r>
        <w:rPr>
          <w:rFonts w:cs="Times New Roman"/>
          <w:b/>
          <w:bCs/>
          <w:color w:val="auto"/>
          <w:szCs w:val="24"/>
          <w:highlight w:val="none"/>
        </w:rPr>
        <w:t xml:space="preserve">  第二次网络公示</w:t>
      </w:r>
      <w:r>
        <w:rPr>
          <w:rFonts w:cs="Times New Roman"/>
          <w:b/>
          <w:bCs/>
          <w:color w:val="auto"/>
          <w:szCs w:val="24"/>
        </w:rPr>
        <w:t>图片</w:t>
      </w:r>
    </w:p>
    <w:p w14:paraId="5A6C8118">
      <w:pPr>
        <w:pStyle w:val="2"/>
        <w:ind w:left="0" w:leftChars="0" w:firstLine="0" w:firstLineChars="0"/>
      </w:pPr>
    </w:p>
    <w:p w14:paraId="0306985C">
      <w:pPr>
        <w:pStyle w:val="29"/>
        <w:pageBreakBefore w:val="0"/>
        <w:kinsoku/>
        <w:wordWrap/>
        <w:overflowPunct/>
        <w:topLinePunct w:val="0"/>
        <w:autoSpaceDE/>
        <w:autoSpaceDN/>
        <w:bidi w:val="0"/>
        <w:adjustRightInd/>
        <w:snapToGrid/>
        <w:spacing w:line="520" w:lineRule="exact"/>
        <w:ind w:firstLine="0" w:firstLineChars="0"/>
        <w:textAlignment w:val="auto"/>
        <w:rPr>
          <w:rFonts w:ascii="Times New Roman" w:hAnsi="Times New Roman"/>
          <w:color w:val="auto"/>
          <w:sz w:val="24"/>
          <w:highlight w:val="none"/>
        </w:rPr>
      </w:pPr>
      <w:r>
        <w:rPr>
          <w:rFonts w:ascii="Times New Roman" w:hAnsi="Times New Roman"/>
          <w:color w:val="auto"/>
          <w:sz w:val="24"/>
          <w:highlight w:val="none"/>
        </w:rPr>
        <w:t xml:space="preserve">3.2.2 </w:t>
      </w:r>
      <w:r>
        <w:rPr>
          <w:rFonts w:hint="eastAsia" w:ascii="Times New Roman" w:hAnsi="Times New Roman"/>
          <w:color w:val="auto"/>
          <w:sz w:val="24"/>
          <w:highlight w:val="none"/>
        </w:rPr>
        <w:t>报纸</w:t>
      </w:r>
    </w:p>
    <w:p w14:paraId="1F8538A0">
      <w:pPr>
        <w:keepNext w:val="0"/>
        <w:keepLines w:val="0"/>
        <w:pageBreakBefore w:val="0"/>
        <w:kinsoku/>
        <w:wordWrap/>
        <w:overflowPunct/>
        <w:topLinePunct w:val="0"/>
        <w:autoSpaceDE/>
        <w:autoSpaceDN/>
        <w:bidi w:val="0"/>
        <w:adjustRightInd/>
        <w:snapToGrid/>
        <w:spacing w:line="520" w:lineRule="exact"/>
        <w:ind w:firstLine="480"/>
        <w:textAlignment w:val="auto"/>
        <w:outlineLvl w:val="9"/>
        <w:rPr>
          <w:color w:val="auto"/>
          <w:highlight w:val="none"/>
        </w:rPr>
      </w:pPr>
      <w:r>
        <w:rPr>
          <w:rFonts w:hint="eastAsia"/>
          <w:color w:val="auto"/>
          <w:szCs w:val="28"/>
          <w:highlight w:val="none"/>
        </w:rPr>
        <w:t>报纸公示：</w:t>
      </w:r>
      <w:r>
        <w:rPr>
          <w:rFonts w:hint="eastAsia"/>
          <w:color w:val="auto"/>
          <w:szCs w:val="28"/>
          <w:highlight w:val="none"/>
          <w:lang w:val="en-US" w:eastAsia="zh-CN"/>
        </w:rPr>
        <w:t>建设</w:t>
      </w:r>
      <w:r>
        <w:rPr>
          <w:rFonts w:hint="eastAsia"/>
          <w:color w:val="auto"/>
          <w:szCs w:val="28"/>
          <w:highlight w:val="none"/>
        </w:rPr>
        <w:t>单位分别</w:t>
      </w:r>
      <w:r>
        <w:rPr>
          <w:rFonts w:hint="eastAsia"/>
          <w:color w:val="auto"/>
          <w:szCs w:val="28"/>
          <w:highlight w:val="none"/>
          <w:lang w:val="en-US" w:eastAsia="zh-CN"/>
        </w:rPr>
        <w:t>于</w:t>
      </w:r>
      <w:r>
        <w:rPr>
          <w:rFonts w:hint="eastAsia" w:cs="Times New Roman"/>
          <w:color w:val="auto"/>
          <w:highlight w:val="none"/>
        </w:rPr>
        <w:t>20</w:t>
      </w:r>
      <w:r>
        <w:rPr>
          <w:rFonts w:hint="eastAsia" w:cs="Times New Roman"/>
          <w:color w:val="auto"/>
          <w:highlight w:val="none"/>
          <w:lang w:val="en-US" w:eastAsia="zh-CN"/>
        </w:rPr>
        <w:t>25</w:t>
      </w:r>
      <w:r>
        <w:rPr>
          <w:rFonts w:hint="eastAsia" w:cs="Times New Roman"/>
          <w:color w:val="auto"/>
          <w:highlight w:val="none"/>
        </w:rPr>
        <w:t>年</w:t>
      </w:r>
      <w:r>
        <w:rPr>
          <w:rFonts w:hint="eastAsia" w:cs="Times New Roman"/>
          <w:color w:val="auto"/>
          <w:highlight w:val="none"/>
          <w:lang w:val="en-US" w:eastAsia="zh-CN"/>
        </w:rPr>
        <w:t>6</w:t>
      </w:r>
      <w:r>
        <w:rPr>
          <w:rFonts w:hint="eastAsia" w:cs="Times New Roman"/>
          <w:color w:val="auto"/>
          <w:highlight w:val="none"/>
        </w:rPr>
        <w:t>月</w:t>
      </w:r>
      <w:r>
        <w:rPr>
          <w:rFonts w:hint="eastAsia" w:cs="Times New Roman"/>
          <w:color w:val="auto"/>
          <w:highlight w:val="none"/>
          <w:lang w:val="en-US" w:eastAsia="zh-CN"/>
        </w:rPr>
        <w:t>5</w:t>
      </w:r>
      <w:r>
        <w:rPr>
          <w:rFonts w:hint="eastAsia" w:cs="Times New Roman"/>
          <w:color w:val="auto"/>
          <w:highlight w:val="none"/>
        </w:rPr>
        <w:t>日、20</w:t>
      </w:r>
      <w:r>
        <w:rPr>
          <w:rFonts w:hint="eastAsia" w:cs="Times New Roman"/>
          <w:color w:val="auto"/>
          <w:highlight w:val="none"/>
          <w:lang w:val="en-US" w:eastAsia="zh-CN"/>
        </w:rPr>
        <w:t>25</w:t>
      </w:r>
      <w:r>
        <w:rPr>
          <w:rFonts w:hint="eastAsia" w:cs="Times New Roman"/>
          <w:color w:val="auto"/>
          <w:highlight w:val="none"/>
        </w:rPr>
        <w:t>年</w:t>
      </w:r>
      <w:r>
        <w:rPr>
          <w:rFonts w:hint="eastAsia" w:cs="Times New Roman"/>
          <w:color w:val="auto"/>
          <w:highlight w:val="none"/>
          <w:lang w:val="en-US" w:eastAsia="zh-CN"/>
        </w:rPr>
        <w:t>6</w:t>
      </w:r>
      <w:r>
        <w:rPr>
          <w:rFonts w:hint="eastAsia" w:cs="Times New Roman"/>
          <w:color w:val="auto"/>
          <w:highlight w:val="none"/>
        </w:rPr>
        <w:t>月</w:t>
      </w:r>
      <w:r>
        <w:rPr>
          <w:rFonts w:hint="eastAsia" w:cs="Times New Roman"/>
          <w:color w:val="auto"/>
          <w:highlight w:val="none"/>
          <w:lang w:val="en-US" w:eastAsia="zh-CN"/>
        </w:rPr>
        <w:t>6</w:t>
      </w:r>
      <w:r>
        <w:rPr>
          <w:rFonts w:hint="eastAsia" w:cs="Times New Roman"/>
          <w:color w:val="auto"/>
          <w:highlight w:val="none"/>
        </w:rPr>
        <w:t>日</w:t>
      </w:r>
      <w:r>
        <w:rPr>
          <w:rFonts w:cs="Times New Roman"/>
          <w:color w:val="auto"/>
          <w:highlight w:val="none"/>
        </w:rPr>
        <w:t>两次在</w:t>
      </w:r>
      <w:r>
        <w:rPr>
          <w:rFonts w:hint="eastAsia" w:cs="Times New Roman"/>
          <w:color w:val="auto"/>
          <w:highlight w:val="none"/>
          <w:lang w:eastAsia="zh-CN"/>
        </w:rPr>
        <w:t>《</w:t>
      </w:r>
      <w:r>
        <w:rPr>
          <w:rFonts w:hint="eastAsia" w:cs="Times New Roman"/>
          <w:color w:val="auto"/>
          <w:highlight w:val="none"/>
          <w:lang w:val="en-US" w:eastAsia="zh-CN"/>
        </w:rPr>
        <w:t>怀化日报</w:t>
      </w:r>
      <w:r>
        <w:rPr>
          <w:rFonts w:hint="eastAsia" w:cs="Times New Roman"/>
          <w:color w:val="auto"/>
          <w:highlight w:val="none"/>
          <w:lang w:eastAsia="zh-CN"/>
        </w:rPr>
        <w:t>》</w:t>
      </w:r>
      <w:r>
        <w:rPr>
          <w:rFonts w:cs="Times New Roman"/>
          <w:color w:val="auto"/>
          <w:highlight w:val="none"/>
        </w:rPr>
        <w:t>上进行了公示，</w:t>
      </w:r>
      <w:r>
        <w:rPr>
          <w:rFonts w:hint="eastAsia"/>
          <w:color w:val="auto"/>
          <w:highlight w:val="none"/>
        </w:rPr>
        <w:t>报纸公示</w:t>
      </w:r>
      <w:r>
        <w:rPr>
          <w:rFonts w:hint="eastAsia"/>
          <w:color w:val="auto"/>
          <w:highlight w:val="none"/>
          <w:lang w:val="en-US" w:eastAsia="zh-CN"/>
        </w:rPr>
        <w:t>详</w:t>
      </w:r>
      <w:r>
        <w:rPr>
          <w:rFonts w:hint="eastAsia"/>
          <w:color w:val="auto"/>
          <w:szCs w:val="28"/>
          <w:highlight w:val="none"/>
        </w:rPr>
        <w:t>见图</w:t>
      </w:r>
      <w:r>
        <w:rPr>
          <w:rFonts w:hint="eastAsia"/>
          <w:color w:val="auto"/>
          <w:szCs w:val="28"/>
          <w:highlight w:val="none"/>
          <w:lang w:val="en-US" w:eastAsia="zh-CN"/>
        </w:rPr>
        <w:t>3</w:t>
      </w:r>
      <w:r>
        <w:rPr>
          <w:rFonts w:hint="eastAsia"/>
          <w:color w:val="auto"/>
          <w:szCs w:val="28"/>
          <w:highlight w:val="none"/>
          <w:lang w:eastAsia="zh-CN"/>
        </w:rPr>
        <w:t>、</w:t>
      </w:r>
      <w:r>
        <w:rPr>
          <w:rFonts w:hint="eastAsia"/>
          <w:color w:val="auto"/>
          <w:szCs w:val="28"/>
          <w:highlight w:val="none"/>
        </w:rPr>
        <w:t>图</w:t>
      </w:r>
      <w:r>
        <w:rPr>
          <w:rFonts w:hint="eastAsia"/>
          <w:color w:val="auto"/>
          <w:szCs w:val="28"/>
          <w:highlight w:val="none"/>
          <w:lang w:val="en-US" w:eastAsia="zh-CN"/>
        </w:rPr>
        <w:t>4</w:t>
      </w:r>
      <w:r>
        <w:rPr>
          <w:rFonts w:hint="eastAsia"/>
          <w:color w:val="auto"/>
          <w:szCs w:val="28"/>
          <w:highlight w:val="none"/>
        </w:rPr>
        <w:t>。</w:t>
      </w:r>
    </w:p>
    <w:p w14:paraId="36118A97">
      <w:pPr>
        <w:pStyle w:val="5"/>
        <w:ind w:left="0" w:leftChars="0" w:firstLine="0" w:firstLineChars="0"/>
        <w:jc w:val="center"/>
        <w:rPr>
          <w:rFonts w:hint="eastAsia"/>
          <w:color w:val="auto"/>
          <w:highlight w:val="none"/>
          <w:lang w:eastAsia="zh-CN"/>
        </w:rPr>
      </w:pPr>
      <w:r>
        <w:rPr>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3429000</wp:posOffset>
                </wp:positionH>
                <wp:positionV relativeFrom="paragraph">
                  <wp:posOffset>6522720</wp:posOffset>
                </wp:positionV>
                <wp:extent cx="1797050" cy="933450"/>
                <wp:effectExtent l="12700" t="12700" r="19050" b="25400"/>
                <wp:wrapNone/>
                <wp:docPr id="20" name="矩形 20"/>
                <wp:cNvGraphicFramePr/>
                <a:graphic xmlns:a="http://schemas.openxmlformats.org/drawingml/2006/main">
                  <a:graphicData uri="http://schemas.microsoft.com/office/word/2010/wordprocessingShape">
                    <wps:wsp>
                      <wps:cNvSpPr/>
                      <wps:spPr>
                        <a:xfrm>
                          <a:off x="0" y="0"/>
                          <a:ext cx="1797050" cy="933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pt;margin-top:513.6pt;height:73.5pt;width:141.5pt;z-index:251662336;v-text-anchor:middle;mso-width-relative:page;mso-height-relative:page;" filled="f" stroked="t" coordsize="21600,21600" o:gfxdata="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remID2wAAAA0BAAAPAAAAAAAAAAEAIAAAACIAAABkcnMvZG93bnJldi54bWxQSwECFAAUAAAA&#10;CACHTuJAE00Qsl0CAAC2BAAADgAAAAAAAAABACAAAAAqAQAAZHJzL2Uyb0RvYy54bWxQSwUGAAAA&#10;AAYABgBZAQAA+QUAAAAA&#10;">
                <v:fill on="f" focussize="0,0"/>
                <v:stroke weight="2pt" color="#FF0000 [3204]" joinstyle="round"/>
                <v:imagedata o:title=""/>
                <o:lock v:ext="edit" aspectratio="f"/>
              </v:rect>
            </w:pict>
          </mc:Fallback>
        </mc:AlternateContent>
      </w:r>
      <w:r>
        <w:rPr>
          <w:rFonts w:hint="eastAsia" w:cs="Times New Roman" w:eastAsiaTheme="minorEastAsia"/>
          <w:b/>
          <w:bCs/>
          <w:color w:val="auto"/>
          <w:highlight w:val="none"/>
          <w:lang w:eastAsia="zh-CN"/>
        </w:rPr>
        <w:drawing>
          <wp:anchor distT="0" distB="0" distL="114300" distR="114300" simplePos="0" relativeHeight="251665408" behindDoc="0" locked="0" layoutInCell="1" allowOverlap="1">
            <wp:simplePos x="0" y="0"/>
            <wp:positionH relativeFrom="column">
              <wp:posOffset>76200</wp:posOffset>
            </wp:positionH>
            <wp:positionV relativeFrom="paragraph">
              <wp:posOffset>4075430</wp:posOffset>
            </wp:positionV>
            <wp:extent cx="4321175" cy="2071370"/>
            <wp:effectExtent l="0" t="0" r="3175" b="5080"/>
            <wp:wrapNone/>
            <wp:docPr id="4" name="图片 4" descr="174908900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9089009196"/>
                    <pic:cNvPicPr>
                      <a:picLocks noChangeAspect="1"/>
                    </pic:cNvPicPr>
                  </pic:nvPicPr>
                  <pic:blipFill>
                    <a:blip r:embed="rId10"/>
                    <a:stretch>
                      <a:fillRect/>
                    </a:stretch>
                  </pic:blipFill>
                  <pic:spPr>
                    <a:xfrm>
                      <a:off x="0" y="0"/>
                      <a:ext cx="4321175" cy="2071370"/>
                    </a:xfrm>
                    <a:prstGeom prst="rect">
                      <a:avLst/>
                    </a:prstGeom>
                  </pic:spPr>
                </pic:pic>
              </a:graphicData>
            </a:graphic>
          </wp:anchor>
        </w:drawing>
      </w:r>
      <w:r>
        <w:rPr>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4055745</wp:posOffset>
                </wp:positionV>
                <wp:extent cx="4347845" cy="2104390"/>
                <wp:effectExtent l="12700" t="12700" r="20955" b="16510"/>
                <wp:wrapNone/>
                <wp:docPr id="3" name="矩形 3"/>
                <wp:cNvGraphicFramePr/>
                <a:graphic xmlns:a="http://schemas.openxmlformats.org/drawingml/2006/main">
                  <a:graphicData uri="http://schemas.microsoft.com/office/word/2010/wordprocessingShape">
                    <wps:wsp>
                      <wps:cNvSpPr/>
                      <wps:spPr>
                        <a:xfrm>
                          <a:off x="3370580" y="4144645"/>
                          <a:ext cx="4347845" cy="21043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5pt;margin-top:319.35pt;height:165.7pt;width:342.35pt;z-index:251660288;v-text-anchor:middle;mso-width-relative:page;mso-height-relative:page;" filled="f" stroked="t" coordsize="21600,21600" o:gfxdata="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NIfSW2QAAAAoBAAAPAAAAAAAAAAEAIAAAACIAAABkcnMvZG93bnJldi54&#10;bWxQSwECFAAUAAAACACHTuJAxhwnhGsCAADBBAAADgAAAAAAAAABACAAAAAoAQAAZHJzL2Uyb0Rv&#10;Yy54bWxQSwUGAAAAAAYABgBZAQAABQYAAAAA&#10;">
                <v:fill on="f" focussize="0,0"/>
                <v:stroke weight="2pt" color="#FF0000 [3204]" joinstyle="round"/>
                <v:imagedata o:title=""/>
                <o:lock v:ext="edit" aspectratio="f"/>
              </v:rect>
            </w:pict>
          </mc:Fallback>
        </mc:AlternateContent>
      </w:r>
      <w:r>
        <w:rPr>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3613785</wp:posOffset>
                </wp:positionH>
                <wp:positionV relativeFrom="paragraph">
                  <wp:posOffset>6172835</wp:posOffset>
                </wp:positionV>
                <wp:extent cx="143510" cy="368935"/>
                <wp:effectExtent l="15240" t="0" r="12700" b="12065"/>
                <wp:wrapNone/>
                <wp:docPr id="19" name="直接箭头连接符 19"/>
                <wp:cNvGraphicFramePr/>
                <a:graphic xmlns:a="http://schemas.openxmlformats.org/drawingml/2006/main">
                  <a:graphicData uri="http://schemas.microsoft.com/office/word/2010/wordprocessingShape">
                    <wps:wsp>
                      <wps:cNvCnPr/>
                      <wps:spPr>
                        <a:xfrm flipH="1" flipV="1">
                          <a:off x="0" y="0"/>
                          <a:ext cx="143510" cy="36893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84.55pt;margin-top:486.05pt;height:29.05pt;width:11.3pt;z-index:251661312;mso-width-relative:page;mso-height-relative:page;" filled="f" stroked="t" coordsize="21600,21600" o:gfxdata="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WFg/9oAAAAMAQAADwAAAAAAAAABACAA&#10;AAAiAAAAZHJzL2Rvd25yZXYueG1sUEsBAhQAFAAAAAgAh07iQAATjlgLAgAA4gMAAA4AAAAAAAAA&#10;AQAgAAAAKQEAAGRycy9lMm9Eb2MueG1sUEsFBgAAAAAGAAYAWQEAAKYFAAAAAA==&#10;">
                <v:fill on="f" focussize="0,0"/>
                <v:stroke weight="1pt" color="#FF0000 [3204]" joinstyle="round" endarrow="open"/>
                <v:imagedata o:title=""/>
                <o:lock v:ext="edit" aspectratio="f"/>
              </v:shape>
            </w:pict>
          </mc:Fallback>
        </mc:AlternateContent>
      </w:r>
      <w:r>
        <w:rPr>
          <w:color w:val="auto"/>
          <w:sz w:val="24"/>
          <w:highlight w:val="none"/>
        </w:rPr>
        <w:drawing>
          <wp:inline distT="0" distB="0" distL="114300" distR="114300">
            <wp:extent cx="5178425" cy="7385050"/>
            <wp:effectExtent l="0" t="0" r="3175" b="6350"/>
            <wp:docPr id="2" name="图片 2" descr="45f1bfa0b825a62ed1c2ce713520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5f1bfa0b825a62ed1c2ce713520b90"/>
                    <pic:cNvPicPr>
                      <a:picLocks noChangeAspect="1"/>
                    </pic:cNvPicPr>
                  </pic:nvPicPr>
                  <pic:blipFill>
                    <a:blip r:embed="rId11"/>
                    <a:srcRect l="3960" t="11042" r="3898" b="28490"/>
                    <a:stretch>
                      <a:fillRect/>
                    </a:stretch>
                  </pic:blipFill>
                  <pic:spPr>
                    <a:xfrm>
                      <a:off x="0" y="0"/>
                      <a:ext cx="5178425" cy="7385050"/>
                    </a:xfrm>
                    <a:prstGeom prst="rect">
                      <a:avLst/>
                    </a:prstGeom>
                  </pic:spPr>
                </pic:pic>
              </a:graphicData>
            </a:graphic>
          </wp:inline>
        </w:drawing>
      </w:r>
    </w:p>
    <w:p w14:paraId="5F2EBFDF">
      <w:pPr>
        <w:spacing w:line="240" w:lineRule="auto"/>
        <w:ind w:firstLine="0" w:firstLineChars="0"/>
        <w:jc w:val="center"/>
        <w:rPr>
          <w:rFonts w:cs="Times New Roman"/>
          <w:b/>
          <w:bCs/>
          <w:color w:val="auto"/>
          <w:highlight w:val="none"/>
        </w:rPr>
      </w:pPr>
      <w:r>
        <w:rPr>
          <w:rFonts w:cs="Times New Roman"/>
          <w:b/>
          <w:bCs/>
          <w:color w:val="auto"/>
          <w:highlight w:val="none"/>
        </w:rPr>
        <w:t>图</w:t>
      </w:r>
      <w:r>
        <w:rPr>
          <w:rFonts w:hint="eastAsia" w:cs="Times New Roman"/>
          <w:b/>
          <w:bCs/>
          <w:color w:val="auto"/>
          <w:highlight w:val="none"/>
          <w:lang w:val="en-US" w:eastAsia="zh-CN"/>
        </w:rPr>
        <w:t xml:space="preserve">3 </w:t>
      </w:r>
      <w:r>
        <w:rPr>
          <w:rFonts w:cs="Times New Roman"/>
          <w:b/>
          <w:bCs/>
          <w:color w:val="auto"/>
          <w:highlight w:val="none"/>
        </w:rPr>
        <w:t xml:space="preserve"> </w:t>
      </w:r>
      <w:r>
        <w:rPr>
          <w:rFonts w:hint="eastAsia" w:cs="Times New Roman"/>
          <w:b/>
          <w:bCs/>
          <w:color w:val="auto"/>
          <w:highlight w:val="none"/>
          <w:lang w:val="en-US" w:eastAsia="zh-CN"/>
        </w:rPr>
        <w:t>第一次</w:t>
      </w:r>
      <w:r>
        <w:rPr>
          <w:rFonts w:cs="Times New Roman"/>
          <w:b/>
          <w:bCs/>
          <w:color w:val="auto"/>
          <w:highlight w:val="none"/>
        </w:rPr>
        <w:t>报纸公示（</w:t>
      </w:r>
      <w:r>
        <w:rPr>
          <w:rFonts w:hint="eastAsia" w:cs="Times New Roman"/>
          <w:b/>
          <w:bCs/>
          <w:color w:val="auto"/>
          <w:highlight w:val="none"/>
          <w:lang w:val="en-US" w:eastAsia="zh-CN"/>
        </w:rPr>
        <w:t>6</w:t>
      </w:r>
      <w:r>
        <w:rPr>
          <w:rFonts w:hint="eastAsia" w:cs="Times New Roman"/>
          <w:b/>
          <w:bCs/>
          <w:color w:val="auto"/>
          <w:highlight w:val="none"/>
        </w:rPr>
        <w:t>月</w:t>
      </w:r>
      <w:r>
        <w:rPr>
          <w:rFonts w:hint="eastAsia" w:cs="Times New Roman"/>
          <w:b/>
          <w:bCs/>
          <w:color w:val="auto"/>
          <w:highlight w:val="none"/>
          <w:lang w:val="en-US" w:eastAsia="zh-CN"/>
        </w:rPr>
        <w:t>5</w:t>
      </w:r>
      <w:r>
        <w:rPr>
          <w:rFonts w:hint="eastAsia" w:cs="Times New Roman"/>
          <w:b/>
          <w:bCs/>
          <w:color w:val="auto"/>
          <w:highlight w:val="none"/>
        </w:rPr>
        <w:t>日</w:t>
      </w:r>
      <w:r>
        <w:rPr>
          <w:rFonts w:cs="Times New Roman"/>
          <w:b/>
          <w:bCs/>
          <w:color w:val="auto"/>
          <w:highlight w:val="none"/>
        </w:rPr>
        <w:t>）</w:t>
      </w:r>
    </w:p>
    <w:p w14:paraId="0DD26521">
      <w:pPr>
        <w:pStyle w:val="5"/>
        <w:ind w:left="0" w:leftChars="0" w:firstLine="0" w:firstLineChars="0"/>
        <w:rPr>
          <w:rFonts w:hint="eastAsia" w:cs="Times New Roman" w:eastAsiaTheme="minorEastAsia"/>
          <w:b/>
          <w:bCs/>
          <w:color w:val="auto"/>
          <w:highlight w:val="none"/>
          <w:lang w:eastAsia="zh-CN"/>
        </w:rPr>
      </w:pPr>
      <w:r>
        <w:rPr>
          <w:rFonts w:ascii="宋体" w:hAnsi="宋体" w:eastAsia="宋体" w:cs="宋体"/>
          <w:sz w:val="24"/>
          <w:szCs w:val="24"/>
        </w:rPr>
        <w:drawing>
          <wp:anchor distT="0" distB="0" distL="114300" distR="114300" simplePos="0" relativeHeight="251667456" behindDoc="0" locked="0" layoutInCell="1" allowOverlap="1">
            <wp:simplePos x="0" y="0"/>
            <wp:positionH relativeFrom="column">
              <wp:posOffset>3133725</wp:posOffset>
            </wp:positionH>
            <wp:positionV relativeFrom="paragraph">
              <wp:posOffset>2249805</wp:posOffset>
            </wp:positionV>
            <wp:extent cx="2038350" cy="1518920"/>
            <wp:effectExtent l="0" t="0" r="0" b="5080"/>
            <wp:wrapNone/>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12"/>
                    <a:srcRect b="10222"/>
                    <a:stretch>
                      <a:fillRect/>
                    </a:stretch>
                  </pic:blipFill>
                  <pic:spPr>
                    <a:xfrm>
                      <a:off x="0" y="0"/>
                      <a:ext cx="2038350" cy="1518920"/>
                    </a:xfrm>
                    <a:prstGeom prst="rect">
                      <a:avLst/>
                    </a:prstGeom>
                    <a:noFill/>
                    <a:ln w="9525">
                      <a:noFill/>
                    </a:ln>
                  </pic:spPr>
                </pic:pic>
              </a:graphicData>
            </a:graphic>
          </wp:anchor>
        </w:drawing>
      </w:r>
      <w:r>
        <w:rPr>
          <w:color w:val="auto"/>
          <w:sz w:val="24"/>
          <w:highlight w:val="none"/>
        </w:rPr>
        <mc:AlternateContent>
          <mc:Choice Requires="wps">
            <w:drawing>
              <wp:anchor distT="0" distB="0" distL="114300" distR="114300" simplePos="0" relativeHeight="251666432" behindDoc="0" locked="0" layoutInCell="1" allowOverlap="1">
                <wp:simplePos x="0" y="0"/>
                <wp:positionH relativeFrom="column">
                  <wp:posOffset>2666365</wp:posOffset>
                </wp:positionH>
                <wp:positionV relativeFrom="paragraph">
                  <wp:posOffset>3790315</wp:posOffset>
                </wp:positionV>
                <wp:extent cx="523875" cy="1724025"/>
                <wp:effectExtent l="6350" t="0" r="41275" b="9525"/>
                <wp:wrapNone/>
                <wp:docPr id="7" name="直接箭头连接符 7"/>
                <wp:cNvGraphicFramePr/>
                <a:graphic xmlns:a="http://schemas.openxmlformats.org/drawingml/2006/main">
                  <a:graphicData uri="http://schemas.microsoft.com/office/word/2010/wordprocessingShape">
                    <wps:wsp>
                      <wps:cNvCnPr/>
                      <wps:spPr>
                        <a:xfrm flipV="1">
                          <a:off x="0" y="0"/>
                          <a:ext cx="523875" cy="172402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9.95pt;margin-top:298.45pt;height:135.75pt;width:41.25pt;z-index:251666432;mso-width-relative:page;mso-height-relative:page;" filled="f" stroked="t" coordsize="21600,21600" o:gfxdata="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o1dK2gAAAAsBAAAPAAAAAAAAAAEAIAAAACIA&#10;AABkcnMvZG93bnJldi54bWxQSwECFAAUAAAACACHTuJAFTKjsAcCAADXAwAADgAAAAAAAAABACAA&#10;AAApAQAAZHJzL2Uyb0RvYy54bWxQSwUGAAAAAAYABgBZAQAAogUAAAAA&#10;">
                <v:fill on="f" focussize="0,0"/>
                <v:stroke weight="1pt" color="#FF0000 [3204]" joinstyle="round" endarrow="open"/>
                <v:imagedata o:title=""/>
                <o:lock v:ext="edit" aspectratio="f"/>
              </v:shape>
            </w:pict>
          </mc:Fallback>
        </mc:AlternateContent>
      </w:r>
      <w:r>
        <w:rPr>
          <w:b/>
          <w:bCs/>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2066925</wp:posOffset>
                </wp:positionH>
                <wp:positionV relativeFrom="paragraph">
                  <wp:posOffset>5480685</wp:posOffset>
                </wp:positionV>
                <wp:extent cx="1404620" cy="1113790"/>
                <wp:effectExtent l="12700" t="12700" r="30480" b="16510"/>
                <wp:wrapNone/>
                <wp:docPr id="40" name="矩形 40"/>
                <wp:cNvGraphicFramePr/>
                <a:graphic xmlns:a="http://schemas.openxmlformats.org/drawingml/2006/main">
                  <a:graphicData uri="http://schemas.microsoft.com/office/word/2010/wordprocessingShape">
                    <wps:wsp>
                      <wps:cNvSpPr/>
                      <wps:spPr>
                        <a:xfrm>
                          <a:off x="0" y="0"/>
                          <a:ext cx="1404620" cy="11137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2.75pt;margin-top:431.55pt;height:87.7pt;width:110.6pt;z-index:251663360;v-text-anchor:middle;mso-width-relative:page;mso-height-relative:page;" filled="f" stroked="t" coordsize="21600,21600" o:gfxdata="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Do6rdoAAAAMAQAADwAAAAAAAAABACAAAAAiAAAAZHJzL2Rvd25yZXYueG1sUEsBAhQAFAAA&#10;AAgAh07iQCte4jpfAgAAtwQAAA4AAAAAAAAAAQAgAAAAKQEAAGRycy9lMm9Eb2MueG1sUEsFBgAA&#10;AAAGAAYAWQEAAPoFAAAAAA==&#10;">
                <v:fill on="f" focussize="0,0"/>
                <v:stroke weight="2pt" color="#FF0000 [3204]" joinstyle="round"/>
                <v:imagedata o:title=""/>
                <o:lock v:ext="edit" aspectratio="f"/>
              </v:rect>
            </w:pict>
          </mc:Fallback>
        </mc:AlternateContent>
      </w:r>
      <w:r>
        <w:rPr>
          <w:b/>
          <w:bCs/>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3114675</wp:posOffset>
                </wp:positionH>
                <wp:positionV relativeFrom="paragraph">
                  <wp:posOffset>2244090</wp:posOffset>
                </wp:positionV>
                <wp:extent cx="2072640" cy="1533525"/>
                <wp:effectExtent l="12700" t="12700" r="29210" b="15875"/>
                <wp:wrapNone/>
                <wp:docPr id="43" name="矩形 43"/>
                <wp:cNvGraphicFramePr/>
                <a:graphic xmlns:a="http://schemas.openxmlformats.org/drawingml/2006/main">
                  <a:graphicData uri="http://schemas.microsoft.com/office/word/2010/wordprocessingShape">
                    <wps:wsp>
                      <wps:cNvSpPr/>
                      <wps:spPr>
                        <a:xfrm>
                          <a:off x="0" y="0"/>
                          <a:ext cx="2072640" cy="1533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5.25pt;margin-top:176.7pt;height:120.75pt;width:163.2pt;z-index:251664384;v-text-anchor:middle;mso-width-relative:page;mso-height-relative:page;" filled="f" stroked="t" coordsize="21600,21600" o:gfxdata="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ILTgW2gAAAAsBAAAPAAAAAAAAAAEAIAAAACIAAABkcnMvZG93bnJldi54bWxQSwECFAAUAAAA&#10;CACHTuJAGozfj14CAAC3BAAADgAAAAAAAAABACAAAAApAQAAZHJzL2Uyb0RvYy54bWxQSwUGAAAA&#10;AAYABgBZAQAA+QUAAAAA&#10;">
                <v:fill on="f" focussize="0,0"/>
                <v:stroke weight="2pt" color="#FF0000 [3204]" joinstyle="round"/>
                <v:imagedata o:title=""/>
                <o:lock v:ext="edit" aspectratio="f"/>
              </v:rect>
            </w:pict>
          </mc:Fallback>
        </mc:AlternateContent>
      </w:r>
      <w:r>
        <w:rPr>
          <w:rFonts w:hint="eastAsia" w:cs="Times New Roman" w:eastAsiaTheme="minorEastAsia"/>
          <w:b/>
          <w:bCs/>
          <w:color w:val="auto"/>
          <w:highlight w:val="none"/>
          <w:lang w:eastAsia="zh-CN"/>
        </w:rPr>
        <w:drawing>
          <wp:inline distT="0" distB="0" distL="114300" distR="114300">
            <wp:extent cx="5267960" cy="7515225"/>
            <wp:effectExtent l="0" t="0" r="8890" b="9525"/>
            <wp:docPr id="10" name="图片 10" descr="第二次报纸公示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第二次报纸公示6.6"/>
                    <pic:cNvPicPr>
                      <a:picLocks noChangeAspect="1"/>
                    </pic:cNvPicPr>
                  </pic:nvPicPr>
                  <pic:blipFill>
                    <a:blip r:embed="rId13"/>
                    <a:stretch>
                      <a:fillRect/>
                    </a:stretch>
                  </pic:blipFill>
                  <pic:spPr>
                    <a:xfrm>
                      <a:off x="0" y="0"/>
                      <a:ext cx="5267960" cy="7515225"/>
                    </a:xfrm>
                    <a:prstGeom prst="rect">
                      <a:avLst/>
                    </a:prstGeom>
                  </pic:spPr>
                </pic:pic>
              </a:graphicData>
            </a:graphic>
          </wp:inline>
        </w:drawing>
      </w:r>
    </w:p>
    <w:p w14:paraId="64E5B4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b/>
          <w:bCs/>
          <w:color w:val="auto"/>
          <w:highlight w:val="none"/>
        </w:rPr>
      </w:pPr>
      <w:r>
        <w:rPr>
          <w:rFonts w:ascii="Times New Roman" w:hAnsi="Times New Roman" w:cs="Times New Roman"/>
          <w:b/>
          <w:bCs/>
          <w:color w:val="auto"/>
          <w:highlight w:val="none"/>
        </w:rPr>
        <w:t>图</w:t>
      </w:r>
      <w:r>
        <w:rPr>
          <w:rFonts w:hint="eastAsia" w:cs="Times New Roman"/>
          <w:b/>
          <w:bCs/>
          <w:color w:val="auto"/>
          <w:highlight w:val="none"/>
          <w:lang w:val="en-US" w:eastAsia="zh-CN"/>
        </w:rPr>
        <w:t>4</w:t>
      </w:r>
      <w:r>
        <w:rPr>
          <w:rFonts w:ascii="Times New Roman" w:hAnsi="Times New Roman" w:cs="Times New Roman"/>
          <w:b/>
          <w:bCs/>
          <w:color w:val="auto"/>
          <w:highlight w:val="none"/>
        </w:rPr>
        <w:t xml:space="preserve">  </w:t>
      </w:r>
      <w:r>
        <w:rPr>
          <w:rFonts w:hint="eastAsia" w:ascii="Times New Roman" w:hAnsi="Times New Roman" w:cs="Times New Roman"/>
          <w:b/>
          <w:bCs/>
          <w:color w:val="auto"/>
          <w:highlight w:val="none"/>
          <w:lang w:val="en-US" w:eastAsia="zh-CN"/>
        </w:rPr>
        <w:t>第二次</w:t>
      </w:r>
      <w:r>
        <w:rPr>
          <w:rFonts w:ascii="Times New Roman" w:hAnsi="Times New Roman" w:cs="Times New Roman"/>
          <w:b/>
          <w:bCs/>
          <w:color w:val="auto"/>
          <w:highlight w:val="none"/>
        </w:rPr>
        <w:t>报纸公示（</w:t>
      </w:r>
      <w:r>
        <w:rPr>
          <w:rFonts w:hint="eastAsia" w:cs="Times New Roman"/>
          <w:b/>
          <w:bCs/>
          <w:color w:val="auto"/>
          <w:highlight w:val="none"/>
          <w:lang w:val="en-US" w:eastAsia="zh-CN"/>
        </w:rPr>
        <w:t>6</w:t>
      </w:r>
      <w:r>
        <w:rPr>
          <w:rFonts w:hint="eastAsia" w:cs="Times New Roman"/>
          <w:b/>
          <w:bCs/>
          <w:color w:val="auto"/>
          <w:highlight w:val="none"/>
        </w:rPr>
        <w:t>月</w:t>
      </w:r>
      <w:r>
        <w:rPr>
          <w:rFonts w:hint="eastAsia" w:cs="Times New Roman"/>
          <w:b/>
          <w:bCs/>
          <w:color w:val="auto"/>
          <w:highlight w:val="none"/>
          <w:lang w:val="en-US" w:eastAsia="zh-CN"/>
        </w:rPr>
        <w:t>6</w:t>
      </w:r>
      <w:r>
        <w:rPr>
          <w:rFonts w:hint="eastAsia" w:cs="Times New Roman"/>
          <w:b/>
          <w:bCs/>
          <w:color w:val="auto"/>
          <w:highlight w:val="none"/>
        </w:rPr>
        <w:t>日</w:t>
      </w:r>
      <w:r>
        <w:rPr>
          <w:rFonts w:ascii="Times New Roman" w:hAnsi="Times New Roman" w:cs="Times New Roman"/>
          <w:b/>
          <w:bCs/>
          <w:color w:val="auto"/>
          <w:highlight w:val="none"/>
        </w:rPr>
        <w:t>）</w:t>
      </w:r>
    </w:p>
    <w:p w14:paraId="70927B65">
      <w:pPr>
        <w:pStyle w:val="2"/>
        <w:ind w:left="0" w:leftChars="0" w:firstLine="0" w:firstLineChars="0"/>
      </w:pPr>
    </w:p>
    <w:p w14:paraId="07CD85B6">
      <w:pPr>
        <w:pStyle w:val="7"/>
        <w:ind w:left="0" w:leftChars="0" w:firstLine="0" w:firstLineChars="0"/>
      </w:pPr>
    </w:p>
    <w:p w14:paraId="70916C39">
      <w:pPr>
        <w:pStyle w:val="29"/>
        <w:pageBreakBefore w:val="0"/>
        <w:widowControl w:val="0"/>
        <w:kinsoku/>
        <w:wordWrap/>
        <w:overflowPunct/>
        <w:topLinePunct w:val="0"/>
        <w:autoSpaceDE/>
        <w:autoSpaceDN/>
        <w:bidi w:val="0"/>
        <w:adjustRightInd/>
        <w:snapToGrid/>
        <w:spacing w:after="157" w:afterLines="50" w:line="520" w:lineRule="exact"/>
        <w:ind w:firstLine="0" w:firstLineChars="0"/>
        <w:textAlignment w:val="auto"/>
        <w:rPr>
          <w:rFonts w:hint="eastAsia" w:ascii="Times New Roman" w:hAnsi="Times New Roman" w:eastAsiaTheme="majorEastAsia"/>
          <w:color w:val="auto"/>
          <w:sz w:val="24"/>
          <w:lang w:val="en-US" w:eastAsia="zh-CN"/>
        </w:rPr>
      </w:pPr>
      <w:r>
        <w:rPr>
          <w:rFonts w:hint="eastAsia" w:ascii="Times New Roman" w:hAnsi="Times New Roman"/>
          <w:color w:val="auto"/>
          <w:sz w:val="24"/>
          <w:lang w:val="en-US" w:eastAsia="zh-CN"/>
        </w:rPr>
        <w:t>3</w:t>
      </w:r>
      <w:r>
        <w:rPr>
          <w:rFonts w:ascii="Times New Roman" w:hAnsi="Times New Roman"/>
          <w:color w:val="auto"/>
          <w:sz w:val="24"/>
        </w:rPr>
        <w:t>.2.</w:t>
      </w:r>
      <w:r>
        <w:rPr>
          <w:rFonts w:hint="eastAsia" w:ascii="Times New Roman" w:hAnsi="Times New Roman"/>
          <w:color w:val="auto"/>
          <w:sz w:val="24"/>
          <w:lang w:val="en-US" w:eastAsia="zh-CN"/>
        </w:rPr>
        <w:t>3</w:t>
      </w:r>
      <w:r>
        <w:rPr>
          <w:rFonts w:ascii="Times New Roman" w:hAnsi="Times New Roman"/>
          <w:color w:val="auto"/>
          <w:sz w:val="24"/>
        </w:rPr>
        <w:t xml:space="preserve"> </w:t>
      </w:r>
      <w:r>
        <w:rPr>
          <w:rFonts w:hint="eastAsia" w:ascii="Times New Roman" w:hAnsi="Times New Roman"/>
          <w:color w:val="auto"/>
          <w:sz w:val="24"/>
          <w:lang w:val="en-US" w:eastAsia="zh-CN"/>
        </w:rPr>
        <w:t>现场</w:t>
      </w:r>
      <w:r>
        <w:rPr>
          <w:rFonts w:hint="eastAsia" w:ascii="Times New Roman" w:hAnsi="Times New Roman"/>
          <w:color w:val="auto"/>
          <w:sz w:val="24"/>
        </w:rPr>
        <w:t>张贴</w:t>
      </w:r>
      <w:r>
        <w:rPr>
          <w:rFonts w:hint="eastAsia" w:ascii="Times New Roman" w:hAnsi="Times New Roman"/>
          <w:color w:val="auto"/>
          <w:sz w:val="24"/>
          <w:lang w:val="en-US" w:eastAsia="zh-CN"/>
        </w:rPr>
        <w:t>公示</w:t>
      </w:r>
    </w:p>
    <w:p w14:paraId="79ED0178">
      <w:pPr>
        <w:pStyle w:val="5"/>
        <w:pageBreakBefore w:val="0"/>
        <w:widowControl w:val="0"/>
        <w:kinsoku/>
        <w:wordWrap/>
        <w:overflowPunct/>
        <w:topLinePunct w:val="0"/>
        <w:autoSpaceDE/>
        <w:autoSpaceDN/>
        <w:bidi w:val="0"/>
        <w:adjustRightInd/>
        <w:snapToGrid/>
        <w:spacing w:after="157" w:afterLines="50"/>
        <w:textAlignment w:val="auto"/>
        <w:rPr>
          <w:rFonts w:hint="eastAsia" w:cs="Times New Roman"/>
          <w:color w:val="auto"/>
          <w:highlight w:val="none"/>
          <w:lang w:eastAsia="zh-CN"/>
        </w:rPr>
      </w:pPr>
      <w:r>
        <w:rPr>
          <w:rFonts w:hint="eastAsia"/>
          <w:color w:val="auto"/>
          <w:szCs w:val="28"/>
          <w:highlight w:val="none"/>
        </w:rPr>
        <w:t>现场公示：</w:t>
      </w:r>
      <w:r>
        <w:rPr>
          <w:rFonts w:hint="eastAsia"/>
          <w:color w:val="auto"/>
          <w:szCs w:val="28"/>
          <w:highlight w:val="none"/>
          <w:lang w:val="en-US" w:eastAsia="zh-CN"/>
        </w:rPr>
        <w:t>建设</w:t>
      </w:r>
      <w:r>
        <w:rPr>
          <w:rFonts w:hint="eastAsia"/>
          <w:color w:val="auto"/>
          <w:szCs w:val="28"/>
          <w:highlight w:val="none"/>
        </w:rPr>
        <w:t>单位</w:t>
      </w:r>
      <w:r>
        <w:rPr>
          <w:rFonts w:hint="eastAsia"/>
          <w:color w:val="auto"/>
          <w:szCs w:val="28"/>
          <w:highlight w:val="none"/>
          <w:lang w:val="en-US" w:eastAsia="zh-CN"/>
        </w:rPr>
        <w:t>于</w:t>
      </w:r>
      <w:r>
        <w:rPr>
          <w:rFonts w:hint="eastAsia" w:cs="Times New Roman"/>
          <w:color w:val="auto"/>
          <w:lang w:eastAsia="zh-CN"/>
        </w:rPr>
        <w:t>20</w:t>
      </w:r>
      <w:r>
        <w:rPr>
          <w:rFonts w:hint="eastAsia" w:cs="Times New Roman"/>
          <w:color w:val="auto"/>
          <w:lang w:val="en-US" w:eastAsia="zh-CN"/>
        </w:rPr>
        <w:t>25</w:t>
      </w:r>
      <w:r>
        <w:rPr>
          <w:rFonts w:hint="eastAsia" w:cs="Times New Roman"/>
          <w:color w:val="auto"/>
          <w:lang w:eastAsia="zh-CN"/>
        </w:rPr>
        <w:t>年</w:t>
      </w:r>
      <w:r>
        <w:rPr>
          <w:rFonts w:hint="eastAsia" w:cs="Times New Roman"/>
          <w:color w:val="auto"/>
          <w:highlight w:val="none"/>
          <w:lang w:val="en-US" w:eastAsia="zh-CN"/>
        </w:rPr>
        <w:t>6</w:t>
      </w:r>
      <w:r>
        <w:rPr>
          <w:rFonts w:hint="eastAsia" w:cs="Times New Roman"/>
          <w:color w:val="auto"/>
          <w:highlight w:val="none"/>
        </w:rPr>
        <w:t>月</w:t>
      </w:r>
      <w:r>
        <w:rPr>
          <w:rFonts w:hint="eastAsia" w:cs="Times New Roman"/>
          <w:color w:val="auto"/>
          <w:highlight w:val="none"/>
          <w:lang w:val="en-US" w:eastAsia="zh-CN"/>
        </w:rPr>
        <w:t>3</w:t>
      </w:r>
      <w:r>
        <w:rPr>
          <w:rFonts w:hint="eastAsia" w:cs="Times New Roman"/>
          <w:color w:val="auto"/>
          <w:highlight w:val="none"/>
        </w:rPr>
        <w:t>日</w:t>
      </w:r>
      <w:r>
        <w:rPr>
          <w:rFonts w:hint="eastAsia" w:cs="Times New Roman"/>
          <w:color w:val="auto"/>
          <w:highlight w:val="none"/>
          <w:lang w:val="en-US" w:eastAsia="zh-CN"/>
        </w:rPr>
        <w:t>在项目选址所在地以及</w:t>
      </w:r>
      <w:r>
        <w:rPr>
          <w:rFonts w:hint="eastAsia"/>
          <w:color w:val="auto"/>
          <w:sz w:val="24"/>
          <w:szCs w:val="24"/>
          <w:highlight w:val="none"/>
          <w:lang w:eastAsia="zh-CN"/>
        </w:rPr>
        <w:t>槐花园村</w:t>
      </w:r>
      <w:r>
        <w:rPr>
          <w:rFonts w:hint="eastAsia" w:cs="Times New Roman"/>
          <w:color w:val="auto"/>
          <w:highlight w:val="none"/>
          <w:lang w:val="en-US" w:eastAsia="zh-CN"/>
        </w:rPr>
        <w:t>村委会公示栏</w:t>
      </w:r>
      <w:r>
        <w:rPr>
          <w:rFonts w:cs="Times New Roman"/>
          <w:color w:val="auto"/>
          <w:highlight w:val="none"/>
        </w:rPr>
        <w:t>张贴了项目信息</w:t>
      </w:r>
      <w:r>
        <w:rPr>
          <w:rFonts w:hint="eastAsia"/>
          <w:color w:val="auto"/>
          <w:highlight w:val="none"/>
        </w:rPr>
        <w:t>进行公示</w:t>
      </w:r>
      <w:r>
        <w:rPr>
          <w:rFonts w:cs="Times New Roman"/>
          <w:color w:val="auto"/>
          <w:highlight w:val="none"/>
        </w:rPr>
        <w:t>，具体见图</w:t>
      </w:r>
      <w:r>
        <w:rPr>
          <w:rFonts w:hint="eastAsia" w:cs="Times New Roman"/>
          <w:color w:val="auto"/>
          <w:highlight w:val="none"/>
          <w:lang w:val="en-US" w:eastAsia="zh-CN"/>
        </w:rPr>
        <w:t>5</w:t>
      </w:r>
      <w:r>
        <w:rPr>
          <w:rFonts w:hint="eastAsia" w:cs="Times New Roman"/>
          <w:color w:val="auto"/>
          <w:highlight w:val="none"/>
          <w:lang w:eastAsia="zh-CN"/>
        </w:rPr>
        <w:t>。</w:t>
      </w:r>
    </w:p>
    <w:p w14:paraId="7DCC144D">
      <w:pPr>
        <w:ind w:left="0" w:leftChars="0" w:firstLine="0" w:firstLineChars="0"/>
        <w:jc w:val="center"/>
        <w:rPr>
          <w:rFonts w:hint="default" w:ascii="Times New Roman" w:hAnsi="Times New Roman" w:cs="Times New Roman"/>
          <w:b/>
          <w:bCs/>
          <w:color w:val="auto"/>
          <w:szCs w:val="24"/>
          <w:lang w:val="en-US" w:eastAsia="zh-CN"/>
        </w:rPr>
      </w:pPr>
      <w:r>
        <w:rPr>
          <w:rFonts w:hint="default" w:ascii="Times New Roman" w:hAnsi="Times New Roman" w:cs="Times New Roman"/>
          <w:b/>
          <w:bCs/>
          <w:color w:val="auto"/>
          <w:szCs w:val="24"/>
          <w:lang w:val="en-US" w:eastAsia="zh-CN"/>
        </w:rPr>
        <w:drawing>
          <wp:inline distT="0" distB="0" distL="114300" distR="114300">
            <wp:extent cx="4796155" cy="3597275"/>
            <wp:effectExtent l="12700" t="12700" r="29845" b="28575"/>
            <wp:docPr id="18" name="图片 18" descr="微信图片_2025031512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50315122000"/>
                    <pic:cNvPicPr>
                      <a:picLocks noChangeAspect="1"/>
                    </pic:cNvPicPr>
                  </pic:nvPicPr>
                  <pic:blipFill>
                    <a:blip r:embed="rId14"/>
                    <a:stretch>
                      <a:fillRect/>
                    </a:stretch>
                  </pic:blipFill>
                  <pic:spPr>
                    <a:xfrm>
                      <a:off x="0" y="0"/>
                      <a:ext cx="4796155" cy="3597275"/>
                    </a:xfrm>
                    <a:prstGeom prst="rect">
                      <a:avLst/>
                    </a:prstGeom>
                    <a:ln w="12700" cmpd="sng">
                      <a:solidFill>
                        <a:schemeClr val="tx1"/>
                      </a:solidFill>
                      <a:prstDash val="solid"/>
                    </a:ln>
                  </pic:spPr>
                </pic:pic>
              </a:graphicData>
            </a:graphic>
          </wp:inline>
        </w:drawing>
      </w:r>
    </w:p>
    <w:p w14:paraId="4D3A7A44">
      <w:pPr>
        <w:ind w:left="0" w:leftChars="0" w:firstLine="0" w:firstLineChars="0"/>
        <w:jc w:val="center"/>
        <w:rPr>
          <w:rFonts w:hint="eastAsia" w:ascii="Times New Roman" w:hAnsi="Times New Roman" w:cs="Times New Roman"/>
          <w:b/>
          <w:bCs/>
          <w:color w:val="auto"/>
          <w:szCs w:val="24"/>
          <w:lang w:val="en-US" w:eastAsia="zh-CN"/>
        </w:rPr>
      </w:pPr>
      <w:r>
        <w:rPr>
          <w:rFonts w:ascii="Times New Roman" w:hAnsi="Times New Roman" w:cs="Times New Roman"/>
          <w:b/>
          <w:bCs/>
          <w:color w:val="auto"/>
          <w:szCs w:val="24"/>
        </w:rPr>
        <w:t>图</w:t>
      </w:r>
      <w:r>
        <w:rPr>
          <w:rFonts w:hint="eastAsia" w:cs="Times New Roman"/>
          <w:b/>
          <w:bCs/>
          <w:color w:val="auto"/>
          <w:szCs w:val="24"/>
          <w:lang w:val="en-US" w:eastAsia="zh-CN"/>
        </w:rPr>
        <w:t>5</w:t>
      </w:r>
      <w:r>
        <w:rPr>
          <w:rFonts w:hint="eastAsia" w:ascii="Times New Roman" w:hAnsi="Times New Roman" w:cs="Times New Roman"/>
          <w:b/>
          <w:bCs/>
          <w:color w:val="auto"/>
          <w:szCs w:val="24"/>
          <w:lang w:val="en-US" w:eastAsia="zh-CN"/>
        </w:rPr>
        <w:t xml:space="preserve">-1  </w:t>
      </w:r>
      <w:r>
        <w:rPr>
          <w:rFonts w:ascii="Times New Roman" w:hAnsi="Times New Roman" w:cs="Times New Roman"/>
          <w:b/>
          <w:bCs/>
          <w:color w:val="auto"/>
          <w:szCs w:val="24"/>
        </w:rPr>
        <w:t>现场公示</w:t>
      </w:r>
      <w:r>
        <w:rPr>
          <w:rFonts w:hint="eastAsia" w:ascii="Times New Roman" w:hAnsi="Times New Roman" w:cs="Times New Roman"/>
          <w:b/>
          <w:bCs/>
          <w:color w:val="auto"/>
          <w:szCs w:val="24"/>
          <w:lang w:val="en-US" w:eastAsia="zh-CN"/>
        </w:rPr>
        <w:t>照片（项目选址所在地）</w:t>
      </w:r>
    </w:p>
    <w:p w14:paraId="708A5C9E">
      <w:pPr>
        <w:ind w:left="0" w:leftChars="0" w:firstLine="0" w:firstLineChars="0"/>
        <w:jc w:val="center"/>
        <w:rPr>
          <w:rFonts w:hint="eastAsia" w:ascii="Times New Roman" w:hAnsi="Times New Roman" w:cs="Times New Roman"/>
          <w:b/>
          <w:bCs/>
          <w:color w:val="auto"/>
          <w:szCs w:val="24"/>
          <w:lang w:val="en-US" w:eastAsia="zh-CN"/>
        </w:rPr>
      </w:pPr>
      <w:r>
        <w:rPr>
          <w:rFonts w:hint="eastAsia" w:ascii="Times New Roman" w:hAnsi="Times New Roman" w:cs="Times New Roman"/>
          <w:b/>
          <w:bCs/>
          <w:color w:val="FF0000"/>
          <w:szCs w:val="24"/>
          <w:lang w:val="en-US" w:eastAsia="zh-CN"/>
        </w:rPr>
        <w:drawing>
          <wp:inline distT="0" distB="0" distL="114300" distR="114300">
            <wp:extent cx="4810760" cy="3119120"/>
            <wp:effectExtent l="12700" t="12700" r="15240" b="30480"/>
            <wp:docPr id="22" name="图片 22" descr="微信图片_2025031512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50315121955"/>
                    <pic:cNvPicPr>
                      <a:picLocks noChangeAspect="1"/>
                    </pic:cNvPicPr>
                  </pic:nvPicPr>
                  <pic:blipFill>
                    <a:blip r:embed="rId15"/>
                    <a:srcRect t="13565"/>
                    <a:stretch>
                      <a:fillRect/>
                    </a:stretch>
                  </pic:blipFill>
                  <pic:spPr>
                    <a:xfrm>
                      <a:off x="0" y="0"/>
                      <a:ext cx="4810760" cy="3119120"/>
                    </a:xfrm>
                    <a:prstGeom prst="rect">
                      <a:avLst/>
                    </a:prstGeom>
                    <a:ln w="12700" cmpd="sng">
                      <a:solidFill>
                        <a:schemeClr val="tx1"/>
                      </a:solidFill>
                      <a:prstDash val="solid"/>
                    </a:ln>
                  </pic:spPr>
                </pic:pic>
              </a:graphicData>
            </a:graphic>
          </wp:inline>
        </w:drawing>
      </w:r>
    </w:p>
    <w:p w14:paraId="2E4C6BAF">
      <w:pPr>
        <w:ind w:left="0" w:leftChars="0" w:firstLine="0" w:firstLineChars="0"/>
        <w:jc w:val="center"/>
        <w:rPr>
          <w:rFonts w:ascii="Times New Roman" w:hAnsi="Times New Roman" w:cs="Times New Roman"/>
          <w:b/>
          <w:bCs/>
          <w:color w:val="auto"/>
          <w:szCs w:val="24"/>
        </w:rPr>
      </w:pPr>
      <w:r>
        <w:rPr>
          <w:rFonts w:ascii="Times New Roman" w:hAnsi="Times New Roman" w:cs="Times New Roman"/>
          <w:b/>
          <w:bCs/>
          <w:color w:val="auto"/>
          <w:szCs w:val="24"/>
        </w:rPr>
        <w:t>图</w:t>
      </w:r>
      <w:r>
        <w:rPr>
          <w:rFonts w:hint="eastAsia" w:cs="Times New Roman"/>
          <w:b/>
          <w:bCs/>
          <w:color w:val="auto"/>
          <w:szCs w:val="24"/>
          <w:lang w:val="en-US" w:eastAsia="zh-CN"/>
        </w:rPr>
        <w:t>5</w:t>
      </w:r>
      <w:r>
        <w:rPr>
          <w:rFonts w:hint="eastAsia" w:ascii="Times New Roman" w:hAnsi="Times New Roman" w:cs="Times New Roman"/>
          <w:b/>
          <w:bCs/>
          <w:color w:val="auto"/>
          <w:szCs w:val="24"/>
          <w:lang w:val="en-US" w:eastAsia="zh-CN"/>
        </w:rPr>
        <w:t xml:space="preserve">-2  </w:t>
      </w:r>
      <w:r>
        <w:rPr>
          <w:rFonts w:ascii="Times New Roman" w:hAnsi="Times New Roman" w:cs="Times New Roman"/>
          <w:b/>
          <w:bCs/>
          <w:color w:val="auto"/>
          <w:szCs w:val="24"/>
        </w:rPr>
        <w:t>现场公示</w:t>
      </w:r>
      <w:r>
        <w:rPr>
          <w:rFonts w:hint="eastAsia" w:ascii="Times New Roman" w:hAnsi="Times New Roman" w:cs="Times New Roman"/>
          <w:b/>
          <w:bCs/>
          <w:color w:val="auto"/>
          <w:szCs w:val="24"/>
          <w:lang w:val="en-US" w:eastAsia="zh-CN"/>
        </w:rPr>
        <w:t>照片（</w:t>
      </w:r>
      <w:r>
        <w:rPr>
          <w:rFonts w:hint="eastAsia" w:ascii="Times New Roman" w:hAnsi="Times New Roman" w:cs="Times New Roman"/>
          <w:b/>
          <w:bCs/>
          <w:color w:val="auto"/>
          <w:szCs w:val="24"/>
          <w:lang w:eastAsia="zh-CN"/>
        </w:rPr>
        <w:t>槐花园村</w:t>
      </w:r>
      <w:r>
        <w:rPr>
          <w:rFonts w:hint="eastAsia" w:ascii="Times New Roman" w:hAnsi="Times New Roman" w:cs="Times New Roman"/>
          <w:b/>
          <w:bCs/>
          <w:color w:val="auto"/>
          <w:szCs w:val="24"/>
          <w:lang w:val="en-US" w:eastAsia="zh-CN"/>
        </w:rPr>
        <w:t>村委会公示栏）</w:t>
      </w:r>
    </w:p>
    <w:p w14:paraId="2138EE27">
      <w:pPr>
        <w:pStyle w:val="7"/>
        <w:ind w:left="0" w:leftChars="0" w:firstLine="0" w:firstLineChars="0"/>
      </w:pPr>
    </w:p>
    <w:p w14:paraId="339E85FE">
      <w:pPr>
        <w:pStyle w:val="7"/>
        <w:ind w:left="0" w:leftChars="0" w:firstLine="0" w:firstLineChars="0"/>
      </w:pPr>
    </w:p>
    <w:p w14:paraId="0865946F">
      <w:pPr>
        <w:pStyle w:val="29"/>
        <w:keepNext/>
        <w:keepLines/>
        <w:pageBreakBefore w:val="0"/>
        <w:widowControl w:val="0"/>
        <w:kinsoku/>
        <w:wordWrap/>
        <w:overflowPunct/>
        <w:topLinePunct w:val="0"/>
        <w:autoSpaceDE/>
        <w:autoSpaceDN/>
        <w:bidi w:val="0"/>
        <w:adjustRightInd/>
        <w:snapToGrid/>
        <w:spacing w:before="157" w:beforeLines="50" w:after="157" w:afterLines="50" w:line="520" w:lineRule="exact"/>
        <w:ind w:firstLine="0" w:firstLineChars="0"/>
        <w:textAlignment w:val="auto"/>
        <w:outlineLvl w:val="1"/>
        <w:rPr>
          <w:rFonts w:ascii="Times New Roman" w:hAnsi="Times New Roman"/>
          <w:color w:val="auto"/>
          <w:sz w:val="28"/>
        </w:rPr>
      </w:pPr>
      <w:r>
        <w:rPr>
          <w:rFonts w:ascii="Times New Roman" w:hAnsi="Times New Roman"/>
          <w:color w:val="auto"/>
          <w:sz w:val="28"/>
        </w:rPr>
        <w:t>3.3</w:t>
      </w:r>
      <w:r>
        <w:rPr>
          <w:rFonts w:hint="eastAsia" w:ascii="Times New Roman" w:hAnsi="Times New Roman"/>
          <w:color w:val="auto"/>
          <w:sz w:val="28"/>
        </w:rPr>
        <w:t>查阅情况</w:t>
      </w:r>
    </w:p>
    <w:p w14:paraId="330F32BE">
      <w:pPr>
        <w:ind w:firstLine="480"/>
        <w:rPr>
          <w:color w:val="auto"/>
          <w:highlight w:val="yellow"/>
        </w:rPr>
      </w:pPr>
      <w:r>
        <w:rPr>
          <w:rFonts w:hint="eastAsia"/>
          <w:color w:val="auto"/>
          <w:szCs w:val="28"/>
        </w:rPr>
        <w:t>项目在建设单位和环评单位均设置了可供公众查阅的场所，未有人进行查阅。</w:t>
      </w:r>
    </w:p>
    <w:p w14:paraId="540747FC">
      <w:pPr>
        <w:pStyle w:val="29"/>
        <w:keepNext/>
        <w:keepLines/>
        <w:pageBreakBefore w:val="0"/>
        <w:widowControl w:val="0"/>
        <w:kinsoku/>
        <w:wordWrap/>
        <w:overflowPunct/>
        <w:topLinePunct w:val="0"/>
        <w:autoSpaceDE/>
        <w:autoSpaceDN/>
        <w:bidi w:val="0"/>
        <w:adjustRightInd/>
        <w:snapToGrid/>
        <w:spacing w:before="157" w:beforeLines="50" w:after="157" w:afterLines="50" w:line="520" w:lineRule="exact"/>
        <w:ind w:firstLine="0" w:firstLineChars="0"/>
        <w:textAlignment w:val="auto"/>
        <w:outlineLvl w:val="1"/>
        <w:rPr>
          <w:rFonts w:ascii="Times New Roman" w:hAnsi="Times New Roman"/>
          <w:color w:val="auto"/>
          <w:sz w:val="28"/>
        </w:rPr>
      </w:pPr>
      <w:r>
        <w:rPr>
          <w:rFonts w:ascii="Times New Roman" w:hAnsi="Times New Roman"/>
          <w:color w:val="auto"/>
          <w:sz w:val="28"/>
        </w:rPr>
        <w:t>3.4</w:t>
      </w:r>
      <w:r>
        <w:rPr>
          <w:rFonts w:hint="eastAsia" w:ascii="Times New Roman" w:hAnsi="Times New Roman"/>
          <w:color w:val="auto"/>
          <w:sz w:val="28"/>
        </w:rPr>
        <w:t>公众提出意见情况</w:t>
      </w:r>
    </w:p>
    <w:p w14:paraId="7158916F">
      <w:pPr>
        <w:ind w:firstLine="480"/>
        <w:rPr>
          <w:rFonts w:hint="eastAsia"/>
          <w:color w:val="auto"/>
          <w:szCs w:val="28"/>
        </w:rPr>
      </w:pPr>
      <w:r>
        <w:rPr>
          <w:rFonts w:hint="eastAsia"/>
          <w:color w:val="auto"/>
          <w:szCs w:val="28"/>
        </w:rPr>
        <w:t>项目在公示期间，未收到公众参与情况。</w:t>
      </w:r>
    </w:p>
    <w:p w14:paraId="04368DA5">
      <w:pPr>
        <w:pStyle w:val="18"/>
        <w:keepNext w:val="0"/>
        <w:keepLines w:val="0"/>
        <w:pageBreakBefore w:val="0"/>
        <w:widowControl w:val="0"/>
        <w:kinsoku/>
        <w:wordWrap/>
        <w:overflowPunct/>
        <w:topLinePunct w:val="0"/>
        <w:autoSpaceDE/>
        <w:autoSpaceDN/>
        <w:bidi w:val="0"/>
        <w:adjustRightInd/>
        <w:snapToGrid/>
        <w:spacing w:before="157" w:beforeLines="50" w:after="157" w:afterLines="50"/>
        <w:ind w:firstLine="0" w:firstLineChars="0"/>
        <w:textAlignment w:val="auto"/>
        <w:outlineLvl w:val="0"/>
        <w:rPr>
          <w:rFonts w:hint="eastAsia"/>
          <w:b/>
          <w:bCs/>
          <w:color w:val="auto"/>
          <w:sz w:val="36"/>
          <w:szCs w:val="36"/>
          <w:lang w:val="en-US"/>
        </w:rPr>
      </w:pPr>
      <w:bookmarkStart w:id="6" w:name="_Toc30187041"/>
      <w:r>
        <w:rPr>
          <w:rFonts w:hint="eastAsia"/>
          <w:b/>
          <w:bCs/>
          <w:color w:val="auto"/>
          <w:sz w:val="36"/>
          <w:szCs w:val="36"/>
          <w:lang w:val="en-US" w:eastAsia="zh-CN"/>
        </w:rPr>
        <w:t xml:space="preserve">4 </w:t>
      </w:r>
      <w:r>
        <w:rPr>
          <w:rFonts w:hint="eastAsia"/>
          <w:b/>
          <w:bCs/>
          <w:color w:val="auto"/>
          <w:sz w:val="36"/>
          <w:szCs w:val="36"/>
          <w:lang w:val="en-US"/>
        </w:rPr>
        <w:t>公众意见处理情况</w:t>
      </w:r>
      <w:bookmarkEnd w:id="6"/>
    </w:p>
    <w:p w14:paraId="563F66AF">
      <w:pPr>
        <w:pStyle w:val="29"/>
        <w:keepNext/>
        <w:keepLines/>
        <w:pageBreakBefore w:val="0"/>
        <w:widowControl w:val="0"/>
        <w:kinsoku/>
        <w:wordWrap/>
        <w:overflowPunct/>
        <w:topLinePunct w:val="0"/>
        <w:autoSpaceDE/>
        <w:autoSpaceDN/>
        <w:bidi w:val="0"/>
        <w:adjustRightInd/>
        <w:snapToGrid/>
        <w:spacing w:before="157" w:beforeLines="50" w:after="157" w:afterLines="50" w:line="520" w:lineRule="exact"/>
        <w:ind w:firstLine="0" w:firstLineChars="0"/>
        <w:textAlignment w:val="auto"/>
        <w:outlineLvl w:val="1"/>
        <w:rPr>
          <w:rFonts w:hint="eastAsia" w:ascii="Times New Roman" w:hAnsi="Times New Roman"/>
          <w:color w:val="auto"/>
          <w:sz w:val="28"/>
        </w:rPr>
      </w:pPr>
      <w:bookmarkStart w:id="7" w:name="_Toc30187042"/>
      <w:r>
        <w:rPr>
          <w:rFonts w:hint="eastAsia" w:ascii="Times New Roman" w:hAnsi="Times New Roman"/>
          <w:color w:val="auto"/>
          <w:sz w:val="28"/>
          <w:lang w:val="en-US" w:eastAsia="zh-CN"/>
        </w:rPr>
        <w:t>4.1</w:t>
      </w:r>
      <w:r>
        <w:rPr>
          <w:rFonts w:hint="eastAsia" w:ascii="Times New Roman" w:hAnsi="Times New Roman"/>
          <w:color w:val="auto"/>
          <w:sz w:val="28"/>
        </w:rPr>
        <w:t>公众意见概述和分析</w:t>
      </w:r>
      <w:bookmarkEnd w:id="7"/>
    </w:p>
    <w:p w14:paraId="6BBC9657">
      <w:pPr>
        <w:snapToGrid/>
        <w:ind w:firstLine="480"/>
        <w:rPr>
          <w:rFonts w:ascii="Times New Roman" w:hAnsi="Times New Roman" w:eastAsia="宋体" w:cs="Times New Roman"/>
          <w:color w:val="auto"/>
          <w:highlight w:val="none"/>
        </w:rPr>
      </w:pPr>
      <w:r>
        <w:rPr>
          <w:rFonts w:hint="eastAsia"/>
          <w:color w:val="auto"/>
          <w:szCs w:val="28"/>
          <w:highlight w:val="none"/>
          <w:lang w:val="en-US" w:eastAsia="zh-CN"/>
        </w:rPr>
        <w:t>建设</w:t>
      </w:r>
      <w:r>
        <w:rPr>
          <w:rFonts w:hint="eastAsia"/>
          <w:color w:val="auto"/>
          <w:szCs w:val="28"/>
          <w:highlight w:val="none"/>
        </w:rPr>
        <w:t>单位</w:t>
      </w:r>
      <w:r>
        <w:rPr>
          <w:rFonts w:hint="eastAsia"/>
          <w:color w:val="auto"/>
          <w:szCs w:val="28"/>
          <w:highlight w:val="none"/>
          <w:lang w:val="en-US" w:eastAsia="zh-CN"/>
        </w:rPr>
        <w:t>于</w:t>
      </w:r>
      <w:r>
        <w:rPr>
          <w:rFonts w:hint="eastAsia" w:cs="Times New Roman"/>
          <w:color w:val="auto"/>
          <w:lang w:eastAsia="zh-CN"/>
        </w:rPr>
        <w:t>20</w:t>
      </w:r>
      <w:r>
        <w:rPr>
          <w:rFonts w:hint="eastAsia" w:cs="Times New Roman"/>
          <w:color w:val="auto"/>
          <w:lang w:val="en-US" w:eastAsia="zh-CN"/>
        </w:rPr>
        <w:t>25</w:t>
      </w:r>
      <w:r>
        <w:rPr>
          <w:rFonts w:hint="eastAsia" w:cs="Times New Roman"/>
          <w:color w:val="auto"/>
          <w:lang w:eastAsia="zh-CN"/>
        </w:rPr>
        <w:t>年</w:t>
      </w:r>
      <w:r>
        <w:rPr>
          <w:rFonts w:hint="eastAsia" w:cs="Times New Roman"/>
          <w:color w:val="auto"/>
          <w:lang w:val="en-US" w:eastAsia="zh-CN"/>
        </w:rPr>
        <w:t>3</w:t>
      </w:r>
      <w:r>
        <w:rPr>
          <w:rFonts w:hint="eastAsia" w:cs="Times New Roman"/>
          <w:color w:val="auto"/>
          <w:lang w:eastAsia="zh-CN"/>
        </w:rPr>
        <w:t>月</w:t>
      </w:r>
      <w:r>
        <w:rPr>
          <w:rFonts w:hint="eastAsia" w:cs="Times New Roman"/>
          <w:color w:val="auto"/>
          <w:lang w:val="en-US" w:eastAsia="zh-CN"/>
        </w:rPr>
        <w:t>3</w:t>
      </w:r>
      <w:r>
        <w:rPr>
          <w:rFonts w:hint="eastAsia" w:cs="Times New Roman"/>
          <w:color w:val="auto"/>
          <w:lang w:eastAsia="zh-CN"/>
        </w:rPr>
        <w:t>日</w:t>
      </w:r>
      <w:r>
        <w:rPr>
          <w:rFonts w:cs="Times New Roman"/>
          <w:color w:val="auto"/>
          <w:highlight w:val="none"/>
        </w:rPr>
        <w:t>在</w:t>
      </w:r>
      <w:r>
        <w:rPr>
          <w:rFonts w:hint="eastAsia" w:cs="Times New Roman"/>
          <w:color w:val="auto"/>
          <w:szCs w:val="24"/>
          <w:lang w:val="en-US" w:eastAsia="zh-CN"/>
        </w:rPr>
        <w:t>生态环境公示网</w:t>
      </w:r>
      <w:r>
        <w:rPr>
          <w:rFonts w:cs="Times New Roman"/>
          <w:color w:val="auto"/>
          <w:highlight w:val="none"/>
        </w:rPr>
        <w:t>上进行了第一次公示</w:t>
      </w:r>
      <w:r>
        <w:rPr>
          <w:rFonts w:hint="eastAsia"/>
          <w:color w:val="auto"/>
          <w:highlight w:val="none"/>
          <w:lang w:eastAsia="zh-CN"/>
        </w:rPr>
        <w:t>；</w:t>
      </w:r>
      <w:r>
        <w:rPr>
          <w:rFonts w:hint="eastAsia"/>
          <w:color w:val="auto"/>
          <w:szCs w:val="28"/>
          <w:highlight w:val="none"/>
          <w:lang w:val="en-US" w:eastAsia="zh-CN"/>
        </w:rPr>
        <w:t>于</w:t>
      </w:r>
      <w:r>
        <w:rPr>
          <w:rFonts w:hint="eastAsia" w:cs="Times New Roman"/>
          <w:color w:val="auto"/>
          <w:highlight w:val="none"/>
        </w:rPr>
        <w:t>20</w:t>
      </w:r>
      <w:r>
        <w:rPr>
          <w:rFonts w:hint="eastAsia" w:cs="Times New Roman"/>
          <w:color w:val="auto"/>
          <w:highlight w:val="none"/>
          <w:lang w:val="en-US" w:eastAsia="zh-CN"/>
        </w:rPr>
        <w:t>25</w:t>
      </w:r>
      <w:r>
        <w:rPr>
          <w:rFonts w:hint="eastAsia" w:cs="Times New Roman"/>
          <w:color w:val="auto"/>
          <w:highlight w:val="none"/>
        </w:rPr>
        <w:t>年</w:t>
      </w:r>
      <w:r>
        <w:rPr>
          <w:rFonts w:hint="eastAsia" w:cs="Times New Roman"/>
          <w:color w:val="auto"/>
          <w:highlight w:val="none"/>
          <w:lang w:val="en-US" w:eastAsia="zh-CN"/>
        </w:rPr>
        <w:t>6</w:t>
      </w:r>
      <w:r>
        <w:rPr>
          <w:rFonts w:hint="eastAsia" w:cs="Times New Roman"/>
          <w:color w:val="auto"/>
          <w:highlight w:val="none"/>
        </w:rPr>
        <w:t>月</w:t>
      </w:r>
      <w:r>
        <w:rPr>
          <w:rFonts w:hint="eastAsia" w:cs="Times New Roman"/>
          <w:color w:val="auto"/>
          <w:highlight w:val="none"/>
          <w:lang w:val="en-US" w:eastAsia="zh-CN"/>
        </w:rPr>
        <w:t>3</w:t>
      </w:r>
      <w:r>
        <w:rPr>
          <w:rFonts w:hint="eastAsia" w:cs="Times New Roman"/>
          <w:color w:val="auto"/>
          <w:highlight w:val="none"/>
        </w:rPr>
        <w:t>日</w:t>
      </w:r>
      <w:r>
        <w:rPr>
          <w:rFonts w:cs="Times New Roman"/>
          <w:color w:val="auto"/>
          <w:highlight w:val="none"/>
        </w:rPr>
        <w:t>在</w:t>
      </w:r>
      <w:r>
        <w:rPr>
          <w:rFonts w:hint="eastAsia" w:cs="Times New Roman"/>
          <w:color w:val="auto"/>
          <w:szCs w:val="24"/>
          <w:lang w:val="en-US" w:eastAsia="zh-CN"/>
        </w:rPr>
        <w:t>生</w:t>
      </w:r>
      <w:r>
        <w:rPr>
          <w:rFonts w:hint="eastAsia"/>
          <w:color w:val="auto"/>
          <w:highlight w:val="none"/>
          <w:lang w:val="en-US" w:eastAsia="zh-CN"/>
        </w:rPr>
        <w:t>态环境公示网</w:t>
      </w:r>
      <w:r>
        <w:rPr>
          <w:color w:val="auto"/>
          <w:highlight w:val="none"/>
        </w:rPr>
        <w:t>对</w:t>
      </w:r>
      <w:r>
        <w:rPr>
          <w:rFonts w:hint="eastAsia"/>
          <w:color w:val="auto"/>
          <w:highlight w:val="none"/>
          <w:lang w:val="en-US" w:eastAsia="zh-CN"/>
        </w:rPr>
        <w:t>环评报告书</w:t>
      </w:r>
      <w:r>
        <w:rPr>
          <w:color w:val="auto"/>
          <w:highlight w:val="none"/>
        </w:rPr>
        <w:t>征求意见稿进行了第二次公示</w:t>
      </w:r>
      <w:r>
        <w:rPr>
          <w:rFonts w:hint="eastAsia"/>
          <w:color w:val="auto"/>
          <w:highlight w:val="none"/>
          <w:lang w:eastAsia="zh-CN"/>
        </w:rPr>
        <w:t>，</w:t>
      </w:r>
      <w:r>
        <w:rPr>
          <w:rFonts w:hint="eastAsia"/>
          <w:color w:val="auto"/>
          <w:highlight w:val="none"/>
        </w:rPr>
        <w:t>并提供了报告书的下载链接；于20</w:t>
      </w:r>
      <w:r>
        <w:rPr>
          <w:rFonts w:hint="eastAsia"/>
          <w:color w:val="auto"/>
          <w:highlight w:val="none"/>
          <w:lang w:val="en-US" w:eastAsia="zh-CN"/>
        </w:rPr>
        <w:t>25</w:t>
      </w:r>
      <w:r>
        <w:rPr>
          <w:rFonts w:hint="eastAsia"/>
          <w:color w:val="auto"/>
          <w:highlight w:val="none"/>
        </w:rPr>
        <w:t>年</w:t>
      </w:r>
      <w:r>
        <w:rPr>
          <w:rFonts w:hint="eastAsia"/>
          <w:color w:val="auto"/>
          <w:highlight w:val="none"/>
          <w:lang w:val="en-US" w:eastAsia="zh-CN"/>
        </w:rPr>
        <w:t>6</w:t>
      </w:r>
      <w:r>
        <w:rPr>
          <w:rFonts w:hint="eastAsia"/>
          <w:color w:val="auto"/>
          <w:highlight w:val="none"/>
        </w:rPr>
        <w:t>月</w:t>
      </w:r>
      <w:r>
        <w:rPr>
          <w:rFonts w:hint="eastAsia"/>
          <w:color w:val="auto"/>
          <w:highlight w:val="none"/>
          <w:lang w:val="en-US" w:eastAsia="zh-CN"/>
        </w:rPr>
        <w:t>5</w:t>
      </w:r>
      <w:r>
        <w:rPr>
          <w:rFonts w:hint="eastAsia"/>
          <w:color w:val="auto"/>
          <w:highlight w:val="none"/>
        </w:rPr>
        <w:t>日、20</w:t>
      </w:r>
      <w:r>
        <w:rPr>
          <w:rFonts w:hint="eastAsia"/>
          <w:color w:val="auto"/>
          <w:highlight w:val="none"/>
          <w:lang w:val="en-US" w:eastAsia="zh-CN"/>
        </w:rPr>
        <w:t>25</w:t>
      </w:r>
      <w:r>
        <w:rPr>
          <w:rFonts w:hint="eastAsia"/>
          <w:color w:val="auto"/>
          <w:highlight w:val="none"/>
        </w:rPr>
        <w:t>年</w:t>
      </w:r>
      <w:r>
        <w:rPr>
          <w:rFonts w:hint="eastAsia"/>
          <w:color w:val="auto"/>
          <w:highlight w:val="none"/>
          <w:lang w:val="en-US" w:eastAsia="zh-CN"/>
        </w:rPr>
        <w:t>6</w:t>
      </w:r>
      <w:r>
        <w:rPr>
          <w:rFonts w:hint="eastAsia"/>
          <w:color w:val="auto"/>
          <w:highlight w:val="none"/>
        </w:rPr>
        <w:t>月</w:t>
      </w:r>
      <w:r>
        <w:rPr>
          <w:rFonts w:hint="eastAsia"/>
          <w:color w:val="auto"/>
          <w:highlight w:val="none"/>
          <w:lang w:val="en-US" w:eastAsia="zh-CN"/>
        </w:rPr>
        <w:t>6</w:t>
      </w:r>
      <w:r>
        <w:rPr>
          <w:rFonts w:hint="eastAsia"/>
          <w:color w:val="auto"/>
          <w:highlight w:val="none"/>
        </w:rPr>
        <w:t>日</w:t>
      </w:r>
      <w:r>
        <w:rPr>
          <w:color w:val="auto"/>
          <w:highlight w:val="none"/>
        </w:rPr>
        <w:t>两次在</w:t>
      </w:r>
      <w:r>
        <w:rPr>
          <w:rFonts w:hint="eastAsia"/>
          <w:color w:val="auto"/>
          <w:highlight w:val="none"/>
          <w:lang w:eastAsia="zh-CN"/>
        </w:rPr>
        <w:t>《</w:t>
      </w:r>
      <w:r>
        <w:rPr>
          <w:rFonts w:hint="eastAsia"/>
          <w:color w:val="auto"/>
          <w:highlight w:val="none"/>
          <w:lang w:val="en-US" w:eastAsia="zh-CN"/>
        </w:rPr>
        <w:t>怀化日报</w:t>
      </w:r>
      <w:r>
        <w:rPr>
          <w:rFonts w:hint="eastAsia"/>
          <w:color w:val="auto"/>
          <w:highlight w:val="none"/>
          <w:lang w:eastAsia="zh-CN"/>
        </w:rPr>
        <w:t>》</w:t>
      </w:r>
      <w:r>
        <w:rPr>
          <w:color w:val="auto"/>
          <w:highlight w:val="none"/>
        </w:rPr>
        <w:t>上进行</w:t>
      </w:r>
      <w:r>
        <w:rPr>
          <w:rFonts w:hint="eastAsia"/>
          <w:color w:val="auto"/>
          <w:highlight w:val="none"/>
        </w:rPr>
        <w:t>征求意见稿公示，并提供了报告书的下载链接</w:t>
      </w:r>
      <w:r>
        <w:rPr>
          <w:rFonts w:hint="eastAsia"/>
          <w:color w:val="auto"/>
          <w:highlight w:val="none"/>
          <w:lang w:eastAsia="zh-CN"/>
        </w:rPr>
        <w:t>；</w:t>
      </w:r>
      <w:r>
        <w:rPr>
          <w:rFonts w:hint="eastAsia"/>
          <w:color w:val="auto"/>
          <w:szCs w:val="28"/>
          <w:highlight w:val="none"/>
          <w:lang w:val="en-US" w:eastAsia="zh-CN"/>
        </w:rPr>
        <w:t>于</w:t>
      </w:r>
      <w:r>
        <w:rPr>
          <w:rFonts w:hint="eastAsia" w:cs="Times New Roman"/>
          <w:color w:val="auto"/>
          <w:lang w:eastAsia="zh-CN"/>
        </w:rPr>
        <w:t>20</w:t>
      </w:r>
      <w:r>
        <w:rPr>
          <w:rFonts w:hint="eastAsia" w:cs="Times New Roman"/>
          <w:color w:val="auto"/>
          <w:lang w:val="en-US" w:eastAsia="zh-CN"/>
        </w:rPr>
        <w:t>25</w:t>
      </w:r>
      <w:r>
        <w:rPr>
          <w:rFonts w:hint="eastAsia" w:cs="Times New Roman"/>
          <w:color w:val="auto"/>
          <w:lang w:eastAsia="zh-CN"/>
        </w:rPr>
        <w:t>年</w:t>
      </w:r>
      <w:r>
        <w:rPr>
          <w:rFonts w:hint="eastAsia" w:cs="Times New Roman"/>
          <w:color w:val="auto"/>
          <w:lang w:val="en-US" w:eastAsia="zh-CN"/>
        </w:rPr>
        <w:t>6</w:t>
      </w:r>
      <w:r>
        <w:rPr>
          <w:rFonts w:hint="eastAsia" w:cs="Times New Roman"/>
          <w:color w:val="auto"/>
          <w:lang w:eastAsia="zh-CN"/>
        </w:rPr>
        <w:t>月</w:t>
      </w:r>
      <w:r>
        <w:rPr>
          <w:rFonts w:hint="eastAsia" w:cs="Times New Roman"/>
          <w:color w:val="auto"/>
          <w:lang w:val="en-US" w:eastAsia="zh-CN"/>
        </w:rPr>
        <w:t>3</w:t>
      </w:r>
      <w:r>
        <w:rPr>
          <w:rFonts w:hint="eastAsia" w:cs="Times New Roman"/>
          <w:color w:val="auto"/>
          <w:lang w:eastAsia="zh-CN"/>
        </w:rPr>
        <w:t>日</w:t>
      </w:r>
      <w:r>
        <w:rPr>
          <w:rFonts w:hint="eastAsia" w:cs="Times New Roman"/>
          <w:color w:val="auto"/>
          <w:highlight w:val="none"/>
          <w:lang w:val="en-US" w:eastAsia="zh-CN"/>
        </w:rPr>
        <w:t>在项目选址所在地以及</w:t>
      </w:r>
      <w:r>
        <w:rPr>
          <w:rFonts w:hint="eastAsia"/>
          <w:color w:val="auto"/>
          <w:sz w:val="24"/>
          <w:szCs w:val="24"/>
          <w:highlight w:val="none"/>
          <w:lang w:eastAsia="zh-CN"/>
        </w:rPr>
        <w:t>槐花园村</w:t>
      </w:r>
      <w:r>
        <w:rPr>
          <w:rFonts w:hint="eastAsia" w:cs="Times New Roman"/>
          <w:color w:val="auto"/>
          <w:highlight w:val="none"/>
          <w:lang w:val="en-US" w:eastAsia="zh-CN"/>
        </w:rPr>
        <w:t>村委会公示栏</w:t>
      </w:r>
      <w:r>
        <w:rPr>
          <w:rFonts w:cs="Times New Roman"/>
          <w:color w:val="auto"/>
          <w:highlight w:val="none"/>
        </w:rPr>
        <w:t>张贴了项目信息</w:t>
      </w:r>
      <w:r>
        <w:rPr>
          <w:rFonts w:hint="eastAsia"/>
          <w:color w:val="auto"/>
          <w:highlight w:val="none"/>
        </w:rPr>
        <w:t>进行公示</w:t>
      </w:r>
      <w:r>
        <w:rPr>
          <w:rFonts w:hint="eastAsia"/>
          <w:color w:val="auto"/>
          <w:highlight w:val="none"/>
          <w:lang w:eastAsia="zh-CN"/>
        </w:rPr>
        <w:t>；</w:t>
      </w:r>
      <w:r>
        <w:rPr>
          <w:rFonts w:hint="eastAsia"/>
          <w:color w:val="auto"/>
          <w:highlight w:val="none"/>
        </w:rPr>
        <w:t>公示期间，未收到单位、群众质疑、反对本工程建设的相关意见。</w:t>
      </w:r>
    </w:p>
    <w:p w14:paraId="1BEB4125">
      <w:pPr>
        <w:pStyle w:val="29"/>
        <w:keepNext/>
        <w:keepLines/>
        <w:pageBreakBefore w:val="0"/>
        <w:widowControl w:val="0"/>
        <w:kinsoku/>
        <w:wordWrap/>
        <w:overflowPunct/>
        <w:topLinePunct w:val="0"/>
        <w:autoSpaceDE/>
        <w:autoSpaceDN/>
        <w:bidi w:val="0"/>
        <w:adjustRightInd/>
        <w:snapToGrid/>
        <w:spacing w:before="157" w:beforeLines="50" w:after="157" w:afterLines="50" w:line="520" w:lineRule="exact"/>
        <w:ind w:firstLine="0" w:firstLineChars="0"/>
        <w:textAlignment w:val="auto"/>
        <w:outlineLvl w:val="1"/>
        <w:rPr>
          <w:rFonts w:hint="eastAsia" w:ascii="Times New Roman" w:hAnsi="Times New Roman"/>
          <w:color w:val="auto"/>
          <w:sz w:val="28"/>
        </w:rPr>
      </w:pPr>
      <w:bookmarkStart w:id="8" w:name="_Toc30187043"/>
      <w:r>
        <w:rPr>
          <w:rFonts w:hint="eastAsia" w:ascii="Times New Roman" w:hAnsi="Times New Roman"/>
          <w:color w:val="auto"/>
          <w:sz w:val="28"/>
          <w:lang w:val="en-US" w:eastAsia="zh-CN"/>
        </w:rPr>
        <w:t>4.2</w:t>
      </w:r>
      <w:r>
        <w:rPr>
          <w:rFonts w:hint="eastAsia" w:ascii="Times New Roman" w:hAnsi="Times New Roman"/>
          <w:color w:val="auto"/>
          <w:sz w:val="28"/>
        </w:rPr>
        <w:t>公众意见采纳情况</w:t>
      </w:r>
      <w:bookmarkEnd w:id="8"/>
    </w:p>
    <w:p w14:paraId="419135D9">
      <w:pPr>
        <w:ind w:firstLine="480"/>
        <w:rPr>
          <w:rFonts w:hint="eastAsia"/>
          <w:color w:val="auto"/>
        </w:rPr>
      </w:pPr>
      <w:r>
        <w:rPr>
          <w:rFonts w:hint="eastAsia"/>
          <w:color w:val="auto"/>
        </w:rPr>
        <w:t>无。</w:t>
      </w:r>
    </w:p>
    <w:p w14:paraId="22565BB9">
      <w:pPr>
        <w:pStyle w:val="29"/>
        <w:keepNext/>
        <w:keepLines/>
        <w:pageBreakBefore w:val="0"/>
        <w:widowControl w:val="0"/>
        <w:kinsoku/>
        <w:wordWrap/>
        <w:overflowPunct/>
        <w:topLinePunct w:val="0"/>
        <w:autoSpaceDE/>
        <w:autoSpaceDN/>
        <w:bidi w:val="0"/>
        <w:adjustRightInd/>
        <w:snapToGrid/>
        <w:spacing w:before="157" w:beforeLines="50" w:after="157" w:afterLines="50" w:line="520" w:lineRule="exact"/>
        <w:ind w:firstLine="0" w:firstLineChars="0"/>
        <w:textAlignment w:val="auto"/>
        <w:outlineLvl w:val="1"/>
        <w:rPr>
          <w:rFonts w:hint="eastAsia" w:ascii="Times New Roman" w:hAnsi="Times New Roman"/>
          <w:color w:val="auto"/>
          <w:sz w:val="28"/>
        </w:rPr>
      </w:pPr>
      <w:bookmarkStart w:id="9" w:name="_Toc30187044"/>
      <w:r>
        <w:rPr>
          <w:rFonts w:hint="eastAsia" w:ascii="Times New Roman" w:hAnsi="Times New Roman"/>
          <w:color w:val="auto"/>
          <w:sz w:val="28"/>
          <w:lang w:val="en-US" w:eastAsia="zh-CN"/>
        </w:rPr>
        <w:t>4.3</w:t>
      </w:r>
      <w:r>
        <w:rPr>
          <w:rFonts w:hint="eastAsia" w:ascii="Times New Roman" w:hAnsi="Times New Roman"/>
          <w:color w:val="auto"/>
          <w:sz w:val="28"/>
        </w:rPr>
        <w:t>公众意见未采纳情况</w:t>
      </w:r>
      <w:bookmarkEnd w:id="9"/>
    </w:p>
    <w:p w14:paraId="0CE13E95">
      <w:pPr>
        <w:ind w:firstLine="480"/>
        <w:rPr>
          <w:rFonts w:hint="eastAsia"/>
          <w:color w:val="auto"/>
        </w:rPr>
      </w:pPr>
      <w:r>
        <w:rPr>
          <w:rFonts w:hint="eastAsia"/>
          <w:color w:val="auto"/>
        </w:rPr>
        <w:t>无。</w:t>
      </w:r>
      <w:bookmarkEnd w:id="2"/>
      <w:bookmarkEnd w:id="3"/>
      <w:bookmarkEnd w:id="4"/>
      <w:bookmarkEnd w:id="5"/>
    </w:p>
    <w:p w14:paraId="4B70DE20">
      <w:pPr>
        <w:pStyle w:val="18"/>
        <w:keepNext w:val="0"/>
        <w:keepLines w:val="0"/>
        <w:pageBreakBefore w:val="0"/>
        <w:widowControl w:val="0"/>
        <w:kinsoku/>
        <w:wordWrap/>
        <w:overflowPunct/>
        <w:topLinePunct w:val="0"/>
        <w:autoSpaceDE/>
        <w:autoSpaceDN/>
        <w:bidi w:val="0"/>
        <w:adjustRightInd/>
        <w:snapToGrid/>
        <w:spacing w:before="157" w:beforeLines="50" w:after="157" w:afterLines="50"/>
        <w:ind w:firstLine="0" w:firstLineChars="0"/>
        <w:textAlignment w:val="auto"/>
        <w:outlineLvl w:val="0"/>
        <w:rPr>
          <w:rFonts w:hint="eastAsia"/>
          <w:b/>
          <w:bCs/>
          <w:color w:val="auto"/>
          <w:sz w:val="36"/>
          <w:szCs w:val="36"/>
          <w:lang w:val="en-US" w:eastAsia="zh-CN"/>
        </w:rPr>
      </w:pPr>
      <w:bookmarkStart w:id="10" w:name="_Toc30187048"/>
      <w:r>
        <w:rPr>
          <w:rFonts w:hint="eastAsia"/>
          <w:b/>
          <w:bCs/>
          <w:color w:val="auto"/>
          <w:sz w:val="36"/>
          <w:szCs w:val="36"/>
          <w:lang w:val="en-US" w:eastAsia="zh-CN"/>
        </w:rPr>
        <w:t>5 报批前公开情况</w:t>
      </w:r>
    </w:p>
    <w:p w14:paraId="60D9182B">
      <w:pPr>
        <w:pStyle w:val="29"/>
        <w:keepNext/>
        <w:keepLines/>
        <w:pageBreakBefore w:val="0"/>
        <w:widowControl w:val="0"/>
        <w:kinsoku/>
        <w:wordWrap/>
        <w:overflowPunct/>
        <w:topLinePunct w:val="0"/>
        <w:autoSpaceDE/>
        <w:autoSpaceDN/>
        <w:bidi w:val="0"/>
        <w:adjustRightInd/>
        <w:snapToGrid/>
        <w:spacing w:before="157" w:beforeLines="50" w:after="157" w:afterLines="50" w:line="520" w:lineRule="exact"/>
        <w:ind w:firstLine="0" w:firstLineChars="0"/>
        <w:textAlignment w:val="auto"/>
        <w:outlineLvl w:val="1"/>
        <w:rPr>
          <w:rFonts w:hint="eastAsia" w:ascii="Times New Roman" w:hAnsi="Times New Roman"/>
          <w:color w:val="auto"/>
          <w:sz w:val="28"/>
          <w:lang w:val="en-US" w:eastAsia="zh-CN"/>
        </w:rPr>
      </w:pPr>
      <w:bookmarkStart w:id="11" w:name="_Toc30187046"/>
      <w:r>
        <w:rPr>
          <w:rFonts w:hint="eastAsia" w:ascii="Times New Roman" w:hAnsi="Times New Roman"/>
          <w:color w:val="auto"/>
          <w:sz w:val="28"/>
          <w:lang w:val="en-US" w:eastAsia="zh-CN"/>
        </w:rPr>
        <w:t>5.1公开内容及日期</w:t>
      </w:r>
      <w:bookmarkEnd w:id="11"/>
    </w:p>
    <w:p w14:paraId="73785E92">
      <w:pPr>
        <w:ind w:firstLine="480"/>
        <w:rPr>
          <w:rFonts w:hint="eastAsia"/>
          <w:color w:val="auto"/>
        </w:rPr>
      </w:pPr>
      <w:r>
        <w:rPr>
          <w:rFonts w:hint="eastAsia"/>
          <w:color w:val="auto"/>
        </w:rPr>
        <w:t>公开内容：通过网络平台公开了拟报批的环境影响报告书全文和公众参与说明，公开的环境影响报告书全文和公众参与说明均未包含国家秘密、商业秘密、个人隐私等依法不应公开的内容。</w:t>
      </w:r>
    </w:p>
    <w:p w14:paraId="64BAAAFD">
      <w:pPr>
        <w:ind w:firstLine="480"/>
        <w:rPr>
          <w:rFonts w:hint="eastAsia"/>
          <w:color w:val="auto"/>
        </w:rPr>
      </w:pPr>
      <w:r>
        <w:rPr>
          <w:rFonts w:hint="eastAsia"/>
          <w:color w:val="auto"/>
        </w:rPr>
        <w:t>公开日期：20</w:t>
      </w:r>
      <w:r>
        <w:rPr>
          <w:rFonts w:hint="eastAsia"/>
          <w:color w:val="auto"/>
          <w:lang w:val="en-US" w:eastAsia="zh-CN"/>
        </w:rPr>
        <w:t>25</w:t>
      </w:r>
      <w:r>
        <w:rPr>
          <w:rFonts w:hint="eastAsia"/>
          <w:color w:val="auto"/>
        </w:rPr>
        <w:t>年</w:t>
      </w:r>
      <w:r>
        <w:rPr>
          <w:rFonts w:hint="eastAsia"/>
          <w:color w:val="auto"/>
          <w:lang w:val="en-US" w:eastAsia="zh-CN"/>
        </w:rPr>
        <w:t>9</w:t>
      </w:r>
      <w:r>
        <w:rPr>
          <w:rFonts w:hint="eastAsia"/>
          <w:color w:val="auto"/>
        </w:rPr>
        <w:t>月</w:t>
      </w:r>
      <w:r>
        <w:rPr>
          <w:rFonts w:hint="eastAsia"/>
          <w:color w:val="auto"/>
          <w:lang w:val="en-US" w:eastAsia="zh-CN"/>
        </w:rPr>
        <w:t>10</w:t>
      </w:r>
      <w:r>
        <w:rPr>
          <w:rFonts w:hint="eastAsia"/>
          <w:color w:val="auto"/>
        </w:rPr>
        <w:t>日。</w:t>
      </w:r>
    </w:p>
    <w:p w14:paraId="145874EF">
      <w:pPr>
        <w:pStyle w:val="29"/>
        <w:keepNext/>
        <w:keepLines/>
        <w:pageBreakBefore w:val="0"/>
        <w:widowControl w:val="0"/>
        <w:kinsoku/>
        <w:wordWrap/>
        <w:overflowPunct/>
        <w:topLinePunct w:val="0"/>
        <w:autoSpaceDE/>
        <w:autoSpaceDN/>
        <w:bidi w:val="0"/>
        <w:adjustRightInd/>
        <w:snapToGrid/>
        <w:spacing w:before="157" w:beforeLines="50" w:after="157" w:afterLines="50" w:line="520" w:lineRule="exact"/>
        <w:ind w:firstLine="0" w:firstLineChars="0"/>
        <w:textAlignment w:val="auto"/>
        <w:outlineLvl w:val="1"/>
        <w:rPr>
          <w:rFonts w:hint="eastAsia" w:ascii="Times New Roman" w:hAnsi="Times New Roman"/>
          <w:color w:val="auto"/>
          <w:sz w:val="28"/>
          <w:highlight w:val="none"/>
          <w:lang w:val="en-US" w:eastAsia="zh-CN"/>
        </w:rPr>
      </w:pPr>
      <w:bookmarkStart w:id="12" w:name="_Toc30187047"/>
      <w:r>
        <w:rPr>
          <w:rFonts w:hint="eastAsia" w:ascii="Times New Roman" w:hAnsi="Times New Roman"/>
          <w:color w:val="auto"/>
          <w:sz w:val="28"/>
          <w:highlight w:val="none"/>
          <w:lang w:val="en-US" w:eastAsia="zh-CN"/>
        </w:rPr>
        <w:t>5.2公开方式</w:t>
      </w:r>
      <w:bookmarkEnd w:id="12"/>
    </w:p>
    <w:p w14:paraId="1C9285FF">
      <w:pPr>
        <w:ind w:firstLine="480"/>
        <w:rPr>
          <w:rFonts w:hint="eastAsia"/>
          <w:color w:val="auto"/>
          <w:highlight w:val="none"/>
        </w:rPr>
      </w:pPr>
      <w:r>
        <w:rPr>
          <w:rFonts w:hint="eastAsia"/>
          <w:color w:val="auto"/>
          <w:highlight w:val="none"/>
        </w:rPr>
        <w:t>通过</w:t>
      </w:r>
      <w:r>
        <w:rPr>
          <w:rFonts w:hint="eastAsia" w:cs="Times New Roman"/>
          <w:color w:val="auto"/>
          <w:szCs w:val="24"/>
          <w:highlight w:val="none"/>
          <w:lang w:val="en-US" w:eastAsia="zh-CN"/>
        </w:rPr>
        <w:t>生态环境公示网</w:t>
      </w:r>
      <w:r>
        <w:rPr>
          <w:rFonts w:hint="eastAsia"/>
          <w:color w:val="auto"/>
          <w:highlight w:val="none"/>
        </w:rPr>
        <w:t>进行全本公示。</w:t>
      </w:r>
    </w:p>
    <w:p w14:paraId="503F7FF4">
      <w:pPr>
        <w:ind w:firstLine="480"/>
        <w:rPr>
          <w:rFonts w:hint="eastAsia"/>
          <w:color w:val="auto"/>
          <w:highlight w:val="none"/>
        </w:rPr>
      </w:pPr>
      <w:r>
        <w:rPr>
          <w:rFonts w:hint="eastAsia"/>
          <w:color w:val="auto"/>
          <w:highlight w:val="none"/>
        </w:rPr>
        <w:t>公开时间：20</w:t>
      </w:r>
      <w:r>
        <w:rPr>
          <w:rFonts w:hint="eastAsia"/>
          <w:color w:val="auto"/>
          <w:highlight w:val="none"/>
          <w:lang w:val="en-US" w:eastAsia="zh-CN"/>
        </w:rPr>
        <w:t>25</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10</w:t>
      </w:r>
      <w:r>
        <w:rPr>
          <w:rFonts w:hint="eastAsia"/>
          <w:color w:val="auto"/>
          <w:highlight w:val="none"/>
        </w:rPr>
        <w:t>日。</w:t>
      </w:r>
    </w:p>
    <w:p w14:paraId="3B2A3CFC">
      <w:pPr>
        <w:ind w:firstLine="480"/>
        <w:rPr>
          <w:rFonts w:hint="eastAsia"/>
          <w:color w:val="auto"/>
        </w:rPr>
      </w:pPr>
      <w:r>
        <w:rPr>
          <w:rFonts w:hint="eastAsia"/>
          <w:color w:val="auto"/>
        </w:rPr>
        <w:t>网站：https://gongshi.qsyhbgj.com/h5public-detail?id=474734</w:t>
      </w:r>
    </w:p>
    <w:p w14:paraId="751C2527">
      <w:pPr>
        <w:rPr>
          <w:rFonts w:hint="eastAsia"/>
          <w:color w:val="auto"/>
        </w:rPr>
      </w:pPr>
      <w:r>
        <w:rPr>
          <w:rFonts w:hint="eastAsia"/>
          <w:color w:val="auto"/>
        </w:rPr>
        <w:t>公示截图见</w:t>
      </w:r>
      <w:r>
        <w:rPr>
          <w:rFonts w:hint="eastAsia"/>
          <w:color w:val="auto"/>
          <w:lang w:val="en-US" w:eastAsia="zh-CN"/>
        </w:rPr>
        <w:t>图6</w:t>
      </w:r>
      <w:r>
        <w:rPr>
          <w:rFonts w:hint="eastAsia"/>
          <w:color w:val="auto"/>
        </w:rPr>
        <w:t>：</w:t>
      </w:r>
    </w:p>
    <w:p w14:paraId="404B0357">
      <w:pPr>
        <w:keepNext w:val="0"/>
        <w:keepLines w:val="0"/>
        <w:widowControl/>
        <w:suppressLineNumbers w:val="0"/>
        <w:ind w:left="0" w:leftChars="0" w:firstLine="0" w:firstLineChars="0"/>
        <w:jc w:val="center"/>
        <w:rPr>
          <w:rFonts w:hint="eastAsia" w:eastAsiaTheme="minorEastAsia"/>
          <w:color w:val="auto"/>
          <w:lang w:eastAsia="zh-CN"/>
        </w:rPr>
      </w:pPr>
      <w:r>
        <w:rPr>
          <w:rFonts w:hint="eastAsia" w:eastAsiaTheme="minorEastAsia"/>
          <w:color w:val="auto"/>
          <w:lang w:eastAsia="zh-CN"/>
        </w:rPr>
        <w:drawing>
          <wp:inline distT="0" distB="0" distL="114300" distR="114300">
            <wp:extent cx="5262880" cy="2857500"/>
            <wp:effectExtent l="0" t="0" r="13970" b="0"/>
            <wp:docPr id="5" name="图片 5" descr="f12d2e1e-5c83-4a0e-8de3-ef5a9a64f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12d2e1e-5c83-4a0e-8de3-ef5a9a64f632"/>
                    <pic:cNvPicPr>
                      <a:picLocks noChangeAspect="1"/>
                    </pic:cNvPicPr>
                  </pic:nvPicPr>
                  <pic:blipFill>
                    <a:blip r:embed="rId16"/>
                    <a:stretch>
                      <a:fillRect/>
                    </a:stretch>
                  </pic:blipFill>
                  <pic:spPr>
                    <a:xfrm>
                      <a:off x="0" y="0"/>
                      <a:ext cx="5262880" cy="2857500"/>
                    </a:xfrm>
                    <a:prstGeom prst="rect">
                      <a:avLst/>
                    </a:prstGeom>
                  </pic:spPr>
                </pic:pic>
              </a:graphicData>
            </a:graphic>
          </wp:inline>
        </w:drawing>
      </w:r>
    </w:p>
    <w:p w14:paraId="3BF608E2">
      <w:pPr>
        <w:jc w:val="center"/>
        <w:rPr>
          <w:rFonts w:hint="eastAsia" w:ascii="Times New Roman" w:hAnsi="Times New Roman"/>
          <w:b/>
          <w:bCs/>
          <w:color w:val="auto"/>
          <w:lang w:val="en-US" w:eastAsia="zh-CN"/>
        </w:rPr>
      </w:pPr>
      <w:bookmarkStart w:id="13" w:name="_Ref30186983"/>
      <w:r>
        <w:rPr>
          <w:rFonts w:hint="eastAsia" w:ascii="Times New Roman" w:hAnsi="Times New Roman"/>
          <w:b/>
          <w:bCs/>
          <w:color w:val="auto"/>
        </w:rPr>
        <w:t xml:space="preserve">图 </w:t>
      </w:r>
      <w:bookmarkEnd w:id="13"/>
      <w:r>
        <w:rPr>
          <w:rFonts w:hint="eastAsia" w:ascii="Times New Roman" w:hAnsi="Times New Roman"/>
          <w:b/>
          <w:bCs/>
          <w:color w:val="auto"/>
          <w:lang w:val="en-US" w:eastAsia="zh-CN"/>
        </w:rPr>
        <w:t>6</w:t>
      </w:r>
      <w:r>
        <w:rPr>
          <w:rFonts w:hint="eastAsia" w:ascii="Times New Roman" w:hAnsi="Times New Roman"/>
          <w:b/>
          <w:bCs/>
          <w:color w:val="auto"/>
        </w:rPr>
        <w:t xml:space="preserve">  报批前全本公示及公众参与说明公示截图</w:t>
      </w:r>
    </w:p>
    <w:p w14:paraId="2BA66508">
      <w:pPr>
        <w:pStyle w:val="18"/>
        <w:keepNext w:val="0"/>
        <w:keepLines w:val="0"/>
        <w:pageBreakBefore w:val="0"/>
        <w:widowControl w:val="0"/>
        <w:kinsoku/>
        <w:wordWrap/>
        <w:overflowPunct/>
        <w:topLinePunct w:val="0"/>
        <w:autoSpaceDE/>
        <w:autoSpaceDN/>
        <w:bidi w:val="0"/>
        <w:adjustRightInd/>
        <w:snapToGrid/>
        <w:spacing w:before="157" w:beforeLines="50" w:after="157" w:afterLines="50"/>
        <w:ind w:firstLine="0" w:firstLineChars="0"/>
        <w:textAlignment w:val="auto"/>
        <w:outlineLvl w:val="0"/>
        <w:rPr>
          <w:rFonts w:hint="eastAsia"/>
          <w:b/>
          <w:bCs/>
          <w:color w:val="FF0000"/>
          <w:sz w:val="36"/>
          <w:szCs w:val="36"/>
          <w:lang w:val="en-US" w:eastAsia="zh-CN"/>
        </w:rPr>
      </w:pPr>
    </w:p>
    <w:p w14:paraId="58AD57B5">
      <w:pPr>
        <w:pStyle w:val="18"/>
        <w:keepNext w:val="0"/>
        <w:keepLines w:val="0"/>
        <w:pageBreakBefore w:val="0"/>
        <w:widowControl w:val="0"/>
        <w:kinsoku/>
        <w:wordWrap/>
        <w:overflowPunct/>
        <w:topLinePunct w:val="0"/>
        <w:autoSpaceDE/>
        <w:autoSpaceDN/>
        <w:bidi w:val="0"/>
        <w:adjustRightInd/>
        <w:snapToGrid/>
        <w:spacing w:before="157" w:beforeLines="50" w:after="157" w:afterLines="50"/>
        <w:ind w:firstLine="0" w:firstLineChars="0"/>
        <w:textAlignment w:val="auto"/>
        <w:outlineLvl w:val="0"/>
        <w:rPr>
          <w:rFonts w:hint="eastAsia"/>
          <w:b/>
          <w:bCs/>
          <w:color w:val="auto"/>
          <w:sz w:val="36"/>
          <w:szCs w:val="36"/>
          <w:lang w:val="en-US" w:eastAsia="zh-CN"/>
        </w:rPr>
      </w:pPr>
      <w:r>
        <w:rPr>
          <w:rFonts w:hint="eastAsia"/>
          <w:b/>
          <w:bCs/>
          <w:color w:val="auto"/>
          <w:sz w:val="36"/>
          <w:szCs w:val="36"/>
          <w:lang w:val="en-US" w:eastAsia="zh-CN"/>
        </w:rPr>
        <w:t>6 其他</w:t>
      </w:r>
      <w:bookmarkEnd w:id="10"/>
    </w:p>
    <w:p w14:paraId="6BF2D1CA">
      <w:pPr>
        <w:pStyle w:val="13"/>
        <w:rPr>
          <w:rFonts w:hint="eastAsia" w:eastAsiaTheme="minorEastAsia"/>
          <w:color w:val="auto"/>
          <w:lang w:val="en-US" w:eastAsia="zh-CN"/>
        </w:rPr>
      </w:pPr>
      <w:r>
        <w:rPr>
          <w:rFonts w:hint="eastAsia"/>
          <w:color w:val="auto"/>
        </w:rPr>
        <w:t>无</w:t>
      </w:r>
      <w:r>
        <w:rPr>
          <w:rFonts w:hint="eastAsia"/>
          <w:color w:val="auto"/>
          <w:lang w:eastAsia="zh-CN"/>
        </w:rPr>
        <w:t>。</w:t>
      </w:r>
    </w:p>
    <w:p w14:paraId="669EC5C8">
      <w:pPr>
        <w:pStyle w:val="18"/>
        <w:keepNext w:val="0"/>
        <w:keepLines w:val="0"/>
        <w:pageBreakBefore w:val="0"/>
        <w:widowControl w:val="0"/>
        <w:kinsoku/>
        <w:wordWrap/>
        <w:overflowPunct/>
        <w:topLinePunct w:val="0"/>
        <w:autoSpaceDE/>
        <w:autoSpaceDN/>
        <w:bidi w:val="0"/>
        <w:adjustRightInd/>
        <w:snapToGrid/>
        <w:spacing w:before="157" w:beforeLines="50" w:after="157" w:afterLines="50"/>
        <w:ind w:firstLine="0" w:firstLineChars="0"/>
        <w:textAlignment w:val="auto"/>
        <w:outlineLvl w:val="0"/>
        <w:rPr>
          <w:rFonts w:hint="eastAsia"/>
          <w:b/>
          <w:bCs/>
          <w:color w:val="auto"/>
          <w:sz w:val="36"/>
          <w:szCs w:val="36"/>
          <w:highlight w:val="none"/>
          <w:lang w:val="en-US" w:eastAsia="zh-CN"/>
        </w:rPr>
      </w:pPr>
      <w:bookmarkStart w:id="14" w:name="_Toc30187050"/>
      <w:r>
        <w:rPr>
          <w:rFonts w:hint="eastAsia"/>
          <w:b/>
          <w:bCs/>
          <w:color w:val="auto"/>
          <w:sz w:val="36"/>
          <w:szCs w:val="36"/>
          <w:highlight w:val="none"/>
          <w:lang w:val="en-US" w:eastAsia="zh-CN"/>
        </w:rPr>
        <w:t>7 附件</w:t>
      </w:r>
      <w:bookmarkEnd w:id="14"/>
    </w:p>
    <w:p w14:paraId="7E5E49B5">
      <w:pPr>
        <w:ind w:firstLine="480"/>
        <w:rPr>
          <w:color w:val="auto"/>
          <w:highlight w:val="none"/>
        </w:rPr>
      </w:pPr>
      <w:r>
        <w:rPr>
          <w:rFonts w:hint="eastAsia"/>
          <w:color w:val="auto"/>
        </w:rPr>
        <w:t>无。</w:t>
      </w:r>
    </w:p>
    <w:p w14:paraId="117D2CF9">
      <w:pPr>
        <w:pStyle w:val="5"/>
        <w:rPr>
          <w:rFonts w:hint="eastAsia"/>
          <w:color w:val="FF0000"/>
          <w:highlight w:val="yellow"/>
        </w:rPr>
      </w:pPr>
    </w:p>
    <w:p w14:paraId="45C7F9D4">
      <w:pPr>
        <w:pStyle w:val="5"/>
        <w:rPr>
          <w:rFonts w:hint="eastAsia"/>
          <w:color w:val="FF0000"/>
          <w:highlight w:val="yellow"/>
          <w:lang w:eastAsia="zh-CN"/>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F3A5C">
    <w:pPr>
      <w:pStyle w:val="7"/>
      <w:ind w:left="0" w:leftChars="0"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E2FFA">
    <w:pPr>
      <w:pStyle w:val="7"/>
      <w:ind w:left="0" w:leftChars="0"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34365"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63436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94B879">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49.95pt;mso-position-horizontal:center;mso-position-horizontal-relative:margin;z-index:251659264;mso-width-relative:page;mso-height-relative:page;" filled="f" stroked="f" coordsize="21600,21600" o:gfxdata="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H2QjDTAAAABAEAAA8AAAAAAAAAAQAgAAAAIgAAAGRycy9kb3ducmV2Lnht&#10;bFBLAQIUABQAAAAIAIdO4kBRxSlxNwIAAGQEAAAOAAAAAAAAAAEAIAAAACIBAABkcnMvZTJvRG9j&#10;LnhtbFBLBQYAAAAABgAGAFkBAADLBQAAAAA=&#10;">
              <v:fill on="f" focussize="0,0"/>
              <v:stroke on="f" weight="0.5pt"/>
              <v:imagedata o:title=""/>
              <o:lock v:ext="edit" aspectratio="f"/>
              <v:textbox inset="0mm,0mm,0mm,0mm" style="mso-fit-shape-to-text:t;">
                <w:txbxContent>
                  <w:p w14:paraId="3894B879">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RlZWYwMjQzZDcwMWQ3NjBkY2I0YWNlNGZmNmEzMzYifQ=="/>
  </w:docVars>
  <w:rsids>
    <w:rsidRoot w:val="00B570ED"/>
    <w:rsid w:val="00124F18"/>
    <w:rsid w:val="003612B1"/>
    <w:rsid w:val="00A83515"/>
    <w:rsid w:val="00B570ED"/>
    <w:rsid w:val="00D112EC"/>
    <w:rsid w:val="00E05083"/>
    <w:rsid w:val="01930006"/>
    <w:rsid w:val="01B14922"/>
    <w:rsid w:val="01C2445F"/>
    <w:rsid w:val="01EC0334"/>
    <w:rsid w:val="02E57BD1"/>
    <w:rsid w:val="038D4E85"/>
    <w:rsid w:val="03F86DCF"/>
    <w:rsid w:val="044904A4"/>
    <w:rsid w:val="04C70072"/>
    <w:rsid w:val="05096FBB"/>
    <w:rsid w:val="056273A9"/>
    <w:rsid w:val="05CA3414"/>
    <w:rsid w:val="06B843F6"/>
    <w:rsid w:val="06E276AE"/>
    <w:rsid w:val="06F74487"/>
    <w:rsid w:val="072431FF"/>
    <w:rsid w:val="07D85EE2"/>
    <w:rsid w:val="07F70731"/>
    <w:rsid w:val="08C70831"/>
    <w:rsid w:val="08E84940"/>
    <w:rsid w:val="090302FF"/>
    <w:rsid w:val="09523262"/>
    <w:rsid w:val="0962121E"/>
    <w:rsid w:val="098E4FA2"/>
    <w:rsid w:val="09BA6E9C"/>
    <w:rsid w:val="09CF6571"/>
    <w:rsid w:val="0B3D2D1B"/>
    <w:rsid w:val="0BE75BA6"/>
    <w:rsid w:val="0CF15CCD"/>
    <w:rsid w:val="0D0468D9"/>
    <w:rsid w:val="0D7B28C3"/>
    <w:rsid w:val="0D927FE1"/>
    <w:rsid w:val="0DBE1C14"/>
    <w:rsid w:val="0DD20F9F"/>
    <w:rsid w:val="0DD76082"/>
    <w:rsid w:val="0E59122C"/>
    <w:rsid w:val="0EBC4B3A"/>
    <w:rsid w:val="0F177982"/>
    <w:rsid w:val="0F445678"/>
    <w:rsid w:val="0F4B48EC"/>
    <w:rsid w:val="0F8D13EE"/>
    <w:rsid w:val="0FB07A77"/>
    <w:rsid w:val="0FC471E7"/>
    <w:rsid w:val="0FE4089C"/>
    <w:rsid w:val="103709CC"/>
    <w:rsid w:val="107514F4"/>
    <w:rsid w:val="1144249A"/>
    <w:rsid w:val="11A00E45"/>
    <w:rsid w:val="12560C41"/>
    <w:rsid w:val="12D77F6F"/>
    <w:rsid w:val="13891AC1"/>
    <w:rsid w:val="13D47C06"/>
    <w:rsid w:val="13EF2D31"/>
    <w:rsid w:val="147D1D5E"/>
    <w:rsid w:val="148937C0"/>
    <w:rsid w:val="14DE7AD5"/>
    <w:rsid w:val="14F04B29"/>
    <w:rsid w:val="15063063"/>
    <w:rsid w:val="15330F37"/>
    <w:rsid w:val="154C7D3B"/>
    <w:rsid w:val="15E45152"/>
    <w:rsid w:val="161B7EEC"/>
    <w:rsid w:val="164C45BD"/>
    <w:rsid w:val="168D72B9"/>
    <w:rsid w:val="172F0348"/>
    <w:rsid w:val="17563BB7"/>
    <w:rsid w:val="17935082"/>
    <w:rsid w:val="17C576C1"/>
    <w:rsid w:val="17C62E48"/>
    <w:rsid w:val="198F3627"/>
    <w:rsid w:val="19992C87"/>
    <w:rsid w:val="199C38C7"/>
    <w:rsid w:val="1A78576D"/>
    <w:rsid w:val="1A9B63FC"/>
    <w:rsid w:val="1B593EEC"/>
    <w:rsid w:val="1BAD6DB2"/>
    <w:rsid w:val="1C610759"/>
    <w:rsid w:val="1C7E355D"/>
    <w:rsid w:val="1CA64B2F"/>
    <w:rsid w:val="1D2576CE"/>
    <w:rsid w:val="1D3B4F96"/>
    <w:rsid w:val="1DE94C0C"/>
    <w:rsid w:val="1E682698"/>
    <w:rsid w:val="1EA53FFA"/>
    <w:rsid w:val="1FD24153"/>
    <w:rsid w:val="20062169"/>
    <w:rsid w:val="20473593"/>
    <w:rsid w:val="206032EF"/>
    <w:rsid w:val="206111AA"/>
    <w:rsid w:val="20670E5A"/>
    <w:rsid w:val="208B3845"/>
    <w:rsid w:val="211A2370"/>
    <w:rsid w:val="2127697B"/>
    <w:rsid w:val="2173553D"/>
    <w:rsid w:val="219E5679"/>
    <w:rsid w:val="21FA717B"/>
    <w:rsid w:val="22B077C7"/>
    <w:rsid w:val="230A04CE"/>
    <w:rsid w:val="23A22D0C"/>
    <w:rsid w:val="24460FCB"/>
    <w:rsid w:val="246F34B0"/>
    <w:rsid w:val="249A7FF2"/>
    <w:rsid w:val="24CA6F0B"/>
    <w:rsid w:val="24E449CE"/>
    <w:rsid w:val="26013AFE"/>
    <w:rsid w:val="2612379C"/>
    <w:rsid w:val="26A22D14"/>
    <w:rsid w:val="26E00B9B"/>
    <w:rsid w:val="271D6716"/>
    <w:rsid w:val="273677D8"/>
    <w:rsid w:val="27FA0485"/>
    <w:rsid w:val="288D78CB"/>
    <w:rsid w:val="29D020CE"/>
    <w:rsid w:val="2A2D2454"/>
    <w:rsid w:val="2A8F6858"/>
    <w:rsid w:val="2AAD4943"/>
    <w:rsid w:val="2AFE0738"/>
    <w:rsid w:val="2B9C4834"/>
    <w:rsid w:val="2BA63F54"/>
    <w:rsid w:val="2BAE5AC1"/>
    <w:rsid w:val="2BF06F6E"/>
    <w:rsid w:val="2C6977B9"/>
    <w:rsid w:val="2CB20F0C"/>
    <w:rsid w:val="2CB964DE"/>
    <w:rsid w:val="2D0C7A5D"/>
    <w:rsid w:val="2D964B2C"/>
    <w:rsid w:val="2DC53663"/>
    <w:rsid w:val="2DCA111A"/>
    <w:rsid w:val="2E710861"/>
    <w:rsid w:val="2EC6215C"/>
    <w:rsid w:val="2EDF42A8"/>
    <w:rsid w:val="30061B96"/>
    <w:rsid w:val="30D30DB3"/>
    <w:rsid w:val="319026F1"/>
    <w:rsid w:val="31C7279B"/>
    <w:rsid w:val="32F114D9"/>
    <w:rsid w:val="32FE28CB"/>
    <w:rsid w:val="3306075C"/>
    <w:rsid w:val="33431312"/>
    <w:rsid w:val="33802506"/>
    <w:rsid w:val="33D42B7F"/>
    <w:rsid w:val="34A136C4"/>
    <w:rsid w:val="34BA7A98"/>
    <w:rsid w:val="351B09A1"/>
    <w:rsid w:val="35680D8C"/>
    <w:rsid w:val="357E12BF"/>
    <w:rsid w:val="35A22189"/>
    <w:rsid w:val="36202BDC"/>
    <w:rsid w:val="362359AF"/>
    <w:rsid w:val="36554EEE"/>
    <w:rsid w:val="3679323D"/>
    <w:rsid w:val="368D2012"/>
    <w:rsid w:val="36965B9D"/>
    <w:rsid w:val="370757A2"/>
    <w:rsid w:val="3749591D"/>
    <w:rsid w:val="393248A6"/>
    <w:rsid w:val="394F1B81"/>
    <w:rsid w:val="39C90037"/>
    <w:rsid w:val="39DE69BF"/>
    <w:rsid w:val="39F84BAF"/>
    <w:rsid w:val="3A1F3590"/>
    <w:rsid w:val="3A912118"/>
    <w:rsid w:val="3AA2315F"/>
    <w:rsid w:val="3B2658A8"/>
    <w:rsid w:val="3BC46D08"/>
    <w:rsid w:val="3C4816E7"/>
    <w:rsid w:val="3CC43428"/>
    <w:rsid w:val="3D932E36"/>
    <w:rsid w:val="3DC07C7A"/>
    <w:rsid w:val="3E38578C"/>
    <w:rsid w:val="3E407E8E"/>
    <w:rsid w:val="3F1A6D6C"/>
    <w:rsid w:val="3FBC59AB"/>
    <w:rsid w:val="3FBD18FB"/>
    <w:rsid w:val="401E07E6"/>
    <w:rsid w:val="404B5C4A"/>
    <w:rsid w:val="409D3EF8"/>
    <w:rsid w:val="40D633A7"/>
    <w:rsid w:val="41354204"/>
    <w:rsid w:val="415D2D1C"/>
    <w:rsid w:val="41A84156"/>
    <w:rsid w:val="423716F3"/>
    <w:rsid w:val="436F39FE"/>
    <w:rsid w:val="43816475"/>
    <w:rsid w:val="44BA5D03"/>
    <w:rsid w:val="44E9335A"/>
    <w:rsid w:val="4501672A"/>
    <w:rsid w:val="45407035"/>
    <w:rsid w:val="45B66321"/>
    <w:rsid w:val="45D94598"/>
    <w:rsid w:val="461D3BC8"/>
    <w:rsid w:val="46252892"/>
    <w:rsid w:val="467632F5"/>
    <w:rsid w:val="477A5B44"/>
    <w:rsid w:val="480B5530"/>
    <w:rsid w:val="496D6C31"/>
    <w:rsid w:val="499C4FCE"/>
    <w:rsid w:val="4A14458E"/>
    <w:rsid w:val="4AF03B5B"/>
    <w:rsid w:val="4B0337B8"/>
    <w:rsid w:val="4BB23021"/>
    <w:rsid w:val="4BB824CF"/>
    <w:rsid w:val="4BF6619E"/>
    <w:rsid w:val="4C63431C"/>
    <w:rsid w:val="4C7C718B"/>
    <w:rsid w:val="4C8D02DF"/>
    <w:rsid w:val="4D167FDD"/>
    <w:rsid w:val="4D1E0076"/>
    <w:rsid w:val="4E4828CE"/>
    <w:rsid w:val="4E9F21B1"/>
    <w:rsid w:val="4EE94FAC"/>
    <w:rsid w:val="4F363F83"/>
    <w:rsid w:val="4FF00DAB"/>
    <w:rsid w:val="50B80402"/>
    <w:rsid w:val="51A03E9F"/>
    <w:rsid w:val="51AD028E"/>
    <w:rsid w:val="51F8051C"/>
    <w:rsid w:val="52D37637"/>
    <w:rsid w:val="52DC5004"/>
    <w:rsid w:val="53A05E55"/>
    <w:rsid w:val="53B66AEA"/>
    <w:rsid w:val="54C4213B"/>
    <w:rsid w:val="55684521"/>
    <w:rsid w:val="563B5FEC"/>
    <w:rsid w:val="56485AE4"/>
    <w:rsid w:val="56AD2180"/>
    <w:rsid w:val="56F97D56"/>
    <w:rsid w:val="574C477F"/>
    <w:rsid w:val="578812B7"/>
    <w:rsid w:val="57B50C78"/>
    <w:rsid w:val="583F79EB"/>
    <w:rsid w:val="5843486A"/>
    <w:rsid w:val="58A92390"/>
    <w:rsid w:val="58C3061C"/>
    <w:rsid w:val="5AE80D79"/>
    <w:rsid w:val="5B0761DE"/>
    <w:rsid w:val="5B172EA1"/>
    <w:rsid w:val="5B1E1E30"/>
    <w:rsid w:val="5C8207EE"/>
    <w:rsid w:val="5C955DF5"/>
    <w:rsid w:val="5CC22DAB"/>
    <w:rsid w:val="5D325D70"/>
    <w:rsid w:val="5D3D1F1F"/>
    <w:rsid w:val="5D5D61A6"/>
    <w:rsid w:val="5DD12FD7"/>
    <w:rsid w:val="5E1E7801"/>
    <w:rsid w:val="5E6E2DD8"/>
    <w:rsid w:val="5ECB647C"/>
    <w:rsid w:val="5EDA6503"/>
    <w:rsid w:val="5F076D88"/>
    <w:rsid w:val="611C1544"/>
    <w:rsid w:val="619022ED"/>
    <w:rsid w:val="61BD563F"/>
    <w:rsid w:val="620551C1"/>
    <w:rsid w:val="62BB09C4"/>
    <w:rsid w:val="635849A3"/>
    <w:rsid w:val="63902628"/>
    <w:rsid w:val="63B1623F"/>
    <w:rsid w:val="63BA73D1"/>
    <w:rsid w:val="63BE039B"/>
    <w:rsid w:val="64A32969"/>
    <w:rsid w:val="650B2CF3"/>
    <w:rsid w:val="65A71AD4"/>
    <w:rsid w:val="65EB7404"/>
    <w:rsid w:val="65EF58B8"/>
    <w:rsid w:val="66B00FEA"/>
    <w:rsid w:val="671A3D20"/>
    <w:rsid w:val="679A2E90"/>
    <w:rsid w:val="682664D1"/>
    <w:rsid w:val="6868686A"/>
    <w:rsid w:val="689948DA"/>
    <w:rsid w:val="6A6E31DC"/>
    <w:rsid w:val="6B6F5C5F"/>
    <w:rsid w:val="6BDD77EF"/>
    <w:rsid w:val="6C09362F"/>
    <w:rsid w:val="6C143C21"/>
    <w:rsid w:val="6D1F22A7"/>
    <w:rsid w:val="6D3360CD"/>
    <w:rsid w:val="6DAC7FF1"/>
    <w:rsid w:val="6DDD7632"/>
    <w:rsid w:val="6DF74925"/>
    <w:rsid w:val="6E5C7F35"/>
    <w:rsid w:val="6EA36ACE"/>
    <w:rsid w:val="6EC74D5B"/>
    <w:rsid w:val="6F2873D3"/>
    <w:rsid w:val="6FC42FC0"/>
    <w:rsid w:val="705B5186"/>
    <w:rsid w:val="708241CE"/>
    <w:rsid w:val="71163DF1"/>
    <w:rsid w:val="714E4A8A"/>
    <w:rsid w:val="718A065D"/>
    <w:rsid w:val="71C32C07"/>
    <w:rsid w:val="71E77ABE"/>
    <w:rsid w:val="72BD2639"/>
    <w:rsid w:val="72E30875"/>
    <w:rsid w:val="739353A3"/>
    <w:rsid w:val="73DA2029"/>
    <w:rsid w:val="73FB2F08"/>
    <w:rsid w:val="7513743C"/>
    <w:rsid w:val="7560272A"/>
    <w:rsid w:val="75FC6AC3"/>
    <w:rsid w:val="76121E9E"/>
    <w:rsid w:val="76171024"/>
    <w:rsid w:val="761A68AC"/>
    <w:rsid w:val="763C2E11"/>
    <w:rsid w:val="766D1E64"/>
    <w:rsid w:val="7675292B"/>
    <w:rsid w:val="76A55B95"/>
    <w:rsid w:val="76BA3F4F"/>
    <w:rsid w:val="76E4649D"/>
    <w:rsid w:val="76FD6F97"/>
    <w:rsid w:val="771079DB"/>
    <w:rsid w:val="77421FCC"/>
    <w:rsid w:val="784042E7"/>
    <w:rsid w:val="785227A8"/>
    <w:rsid w:val="7868738A"/>
    <w:rsid w:val="786A004B"/>
    <w:rsid w:val="78CD4747"/>
    <w:rsid w:val="78F673EE"/>
    <w:rsid w:val="79AD7964"/>
    <w:rsid w:val="7ACA5EAB"/>
    <w:rsid w:val="7AD97CD2"/>
    <w:rsid w:val="7AE270B0"/>
    <w:rsid w:val="7AF35AB9"/>
    <w:rsid w:val="7B4A6E64"/>
    <w:rsid w:val="7B630034"/>
    <w:rsid w:val="7BD12888"/>
    <w:rsid w:val="7C2653EA"/>
    <w:rsid w:val="7CCF1972"/>
    <w:rsid w:val="7D06362D"/>
    <w:rsid w:val="7D355904"/>
    <w:rsid w:val="7DD81CC1"/>
    <w:rsid w:val="7E0724A9"/>
    <w:rsid w:val="7E2675F0"/>
    <w:rsid w:val="7EAB6669"/>
    <w:rsid w:val="7EED6993"/>
    <w:rsid w:val="7F5E2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Theme="minorEastAsia" w:cstheme="minorBidi"/>
      <w:kern w:val="2"/>
      <w:sz w:val="24"/>
      <w:szCs w:val="22"/>
      <w:lang w:val="en-US" w:eastAsia="zh-CN" w:bidi="ar-SA"/>
    </w:rPr>
  </w:style>
  <w:style w:type="paragraph" w:styleId="8">
    <w:name w:val="heading 2"/>
    <w:basedOn w:val="1"/>
    <w:next w:val="1"/>
    <w:link w:val="23"/>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9">
    <w:name w:val="heading 3"/>
    <w:basedOn w:val="1"/>
    <w:next w:val="1"/>
    <w:link w:val="40"/>
    <w:semiHidden/>
    <w:unhideWhenUsed/>
    <w:qFormat/>
    <w:uiPriority w:val="9"/>
    <w:pPr>
      <w:keepNext/>
      <w:keepLines/>
      <w:spacing w:before="260" w:after="260" w:line="416" w:lineRule="auto"/>
      <w:outlineLvl w:val="2"/>
    </w:pPr>
    <w:rPr>
      <w:b/>
      <w:bCs/>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7"/>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3">
    <w:name w:val="文本"/>
    <w:basedOn w:val="4"/>
    <w:next w:val="1"/>
    <w:qFormat/>
    <w:uiPriority w:val="0"/>
    <w:rPr>
      <w:kern w:val="0"/>
      <w:szCs w:val="24"/>
    </w:rPr>
  </w:style>
  <w:style w:type="paragraph" w:styleId="4">
    <w:name w:val="Body Text First Indent"/>
    <w:basedOn w:val="5"/>
    <w:next w:val="1"/>
    <w:qFormat/>
    <w:uiPriority w:val="0"/>
    <w:pPr>
      <w:adjustRightInd w:val="0"/>
      <w:snapToGrid w:val="0"/>
      <w:spacing w:line="360" w:lineRule="auto"/>
      <w:ind w:firstLine="200" w:firstLineChars="200"/>
    </w:pPr>
    <w:rPr>
      <w:sz w:val="24"/>
    </w:rPr>
  </w:style>
  <w:style w:type="paragraph" w:styleId="5">
    <w:name w:val="Body Text"/>
    <w:basedOn w:val="1"/>
    <w:next w:val="6"/>
    <w:qFormat/>
    <w:uiPriority w:val="0"/>
    <w:pPr>
      <w:spacing w:after="120" w:afterLines="0" w:afterAutospacing="0"/>
    </w:pPr>
  </w:style>
  <w:style w:type="paragraph" w:customStyle="1" w:styleId="6">
    <w:name w:val="xl27"/>
    <w:basedOn w:val="1"/>
    <w:next w:val="1"/>
    <w:qFormat/>
    <w:uiPriority w:val="0"/>
    <w:pPr>
      <w:widowControl/>
      <w:pBdr>
        <w:bottom w:val="single" w:color="auto" w:sz="12" w:space="0"/>
      </w:pBdr>
      <w:spacing w:before="100" w:after="100"/>
      <w:jc w:val="center"/>
    </w:pPr>
    <w:rPr>
      <w:rFonts w:ascii="宋体" w:hAnsi="宋体"/>
      <w:kern w:val="0"/>
      <w:szCs w:val="20"/>
    </w:rPr>
  </w:style>
  <w:style w:type="paragraph" w:styleId="7">
    <w:name w:val="footer"/>
    <w:basedOn w:val="1"/>
    <w:semiHidden/>
    <w:unhideWhenUsed/>
    <w:qFormat/>
    <w:uiPriority w:val="99"/>
    <w:pPr>
      <w:tabs>
        <w:tab w:val="center" w:pos="4153"/>
        <w:tab w:val="right" w:pos="8306"/>
      </w:tabs>
      <w:snapToGrid w:val="0"/>
      <w:jc w:val="left"/>
    </w:pPr>
    <w:rPr>
      <w:sz w:val="18"/>
    </w:rPr>
  </w:style>
  <w:style w:type="paragraph" w:styleId="10">
    <w:name w:val="caption"/>
    <w:basedOn w:val="1"/>
    <w:next w:val="11"/>
    <w:qFormat/>
    <w:uiPriority w:val="0"/>
    <w:pPr>
      <w:adjustRightInd w:val="0"/>
      <w:snapToGrid w:val="0"/>
      <w:jc w:val="center"/>
    </w:pPr>
    <w:rPr>
      <w:rFonts w:eastAsia="黑体"/>
      <w:szCs w:val="20"/>
    </w:rPr>
  </w:style>
  <w:style w:type="paragraph" w:customStyle="1" w:styleId="11">
    <w:name w:val="表格内格式"/>
    <w:basedOn w:val="12"/>
    <w:next w:val="13"/>
    <w:qFormat/>
    <w:uiPriority w:val="0"/>
    <w:pPr>
      <w:spacing w:line="360" w:lineRule="exact"/>
    </w:pPr>
  </w:style>
  <w:style w:type="paragraph" w:customStyle="1" w:styleId="12">
    <w:name w:val="表格内容"/>
    <w:qFormat/>
    <w:uiPriority w:val="0"/>
    <w:pPr>
      <w:jc w:val="center"/>
    </w:pPr>
    <w:rPr>
      <w:rFonts w:ascii="Times New Roman" w:hAnsi="Times New Roman" w:eastAsia="宋体" w:cs="Times New Roman"/>
      <w:sz w:val="21"/>
      <w:lang w:val="en-US" w:eastAsia="zh-CN" w:bidi="ar-SA"/>
    </w:rPr>
  </w:style>
  <w:style w:type="paragraph" w:customStyle="1" w:styleId="13">
    <w:name w:val="（正文）"/>
    <w:basedOn w:val="14"/>
    <w:qFormat/>
    <w:uiPriority w:val="0"/>
    <w:pPr>
      <w:spacing w:line="360" w:lineRule="auto"/>
      <w:ind w:firstLine="480"/>
    </w:pPr>
    <w:rPr>
      <w:rFonts w:cs="Courier New"/>
      <w:sz w:val="24"/>
      <w:szCs w:val="21"/>
    </w:rPr>
  </w:style>
  <w:style w:type="paragraph" w:styleId="14">
    <w:name w:val="Plain Text"/>
    <w:basedOn w:val="1"/>
    <w:qFormat/>
    <w:uiPriority w:val="0"/>
    <w:pPr>
      <w:spacing w:line="440" w:lineRule="exact"/>
      <w:ind w:firstLine="425"/>
    </w:pPr>
    <w:rPr>
      <w:rFonts w:ascii="宋体" w:hAnsi="Courier New"/>
      <w:sz w:val="28"/>
    </w:rPr>
  </w:style>
  <w:style w:type="paragraph" w:styleId="15">
    <w:name w:val="Date"/>
    <w:basedOn w:val="1"/>
    <w:next w:val="1"/>
    <w:link w:val="26"/>
    <w:semiHidden/>
    <w:unhideWhenUsed/>
    <w:qFormat/>
    <w:uiPriority w:val="99"/>
    <w:pPr>
      <w:ind w:left="100" w:leftChars="2500"/>
    </w:pPr>
  </w:style>
  <w:style w:type="paragraph" w:styleId="16">
    <w:name w:val="Balloon Text"/>
    <w:basedOn w:val="1"/>
    <w:link w:val="41"/>
    <w:semiHidden/>
    <w:unhideWhenUsed/>
    <w:qFormat/>
    <w:uiPriority w:val="99"/>
    <w:rPr>
      <w:sz w:val="18"/>
      <w:szCs w:val="18"/>
    </w:rPr>
  </w:style>
  <w:style w:type="paragraph" w:styleId="17">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18">
    <w:name w:val="Title"/>
    <w:basedOn w:val="1"/>
    <w:link w:val="27"/>
    <w:qFormat/>
    <w:uiPriority w:val="0"/>
    <w:pPr>
      <w:tabs>
        <w:tab w:val="left" w:pos="1021"/>
      </w:tabs>
      <w:jc w:val="left"/>
      <w:outlineLvl w:val="0"/>
    </w:pPr>
    <w:rPr>
      <w:rFonts w:eastAsia="黑体" w:cs="Times New Roman"/>
      <w:sz w:val="32"/>
      <w:szCs w:val="20"/>
      <w:lang w:val="zh-CN"/>
    </w:rPr>
  </w:style>
  <w:style w:type="table" w:styleId="20">
    <w:name w:val="Table Grid"/>
    <w:basedOn w:val="1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semiHidden/>
    <w:unhideWhenUsed/>
    <w:qFormat/>
    <w:uiPriority w:val="99"/>
    <w:rPr>
      <w:color w:val="0000FF"/>
      <w:u w:val="single"/>
    </w:rPr>
  </w:style>
  <w:style w:type="character" w:customStyle="1" w:styleId="23">
    <w:name w:val="标题 2 Char"/>
    <w:basedOn w:val="21"/>
    <w:link w:val="8"/>
    <w:semiHidden/>
    <w:qFormat/>
    <w:uiPriority w:val="9"/>
    <w:rPr>
      <w:rFonts w:asciiTheme="majorHAnsi" w:hAnsiTheme="majorHAnsi" w:eastAsiaTheme="majorEastAsia" w:cstheme="majorBidi"/>
      <w:b/>
      <w:bCs/>
      <w:sz w:val="32"/>
      <w:szCs w:val="32"/>
    </w:rPr>
  </w:style>
  <w:style w:type="paragraph" w:customStyle="1" w:styleId="24">
    <w:name w:val="二级标题啊啊啊"/>
    <w:basedOn w:val="1"/>
    <w:next w:val="1"/>
    <w:link w:val="25"/>
    <w:qFormat/>
    <w:uiPriority w:val="0"/>
    <w:pPr>
      <w:adjustRightInd w:val="0"/>
      <w:snapToGrid w:val="0"/>
      <w:outlineLvl w:val="1"/>
    </w:pPr>
    <w:rPr>
      <w:rFonts w:eastAsia="黑体"/>
      <w:color w:val="000000"/>
      <w:sz w:val="28"/>
    </w:rPr>
  </w:style>
  <w:style w:type="character" w:customStyle="1" w:styleId="25">
    <w:name w:val="二级标题啊啊啊 Char"/>
    <w:link w:val="24"/>
    <w:qFormat/>
    <w:uiPriority w:val="0"/>
    <w:rPr>
      <w:rFonts w:eastAsia="黑体"/>
      <w:color w:val="000000"/>
      <w:sz w:val="28"/>
    </w:rPr>
  </w:style>
  <w:style w:type="character" w:customStyle="1" w:styleId="26">
    <w:name w:val="日期 Char"/>
    <w:basedOn w:val="21"/>
    <w:link w:val="15"/>
    <w:semiHidden/>
    <w:qFormat/>
    <w:uiPriority w:val="99"/>
  </w:style>
  <w:style w:type="character" w:customStyle="1" w:styleId="27">
    <w:name w:val="标题 Char"/>
    <w:basedOn w:val="21"/>
    <w:link w:val="18"/>
    <w:qFormat/>
    <w:uiPriority w:val="0"/>
    <w:rPr>
      <w:rFonts w:ascii="Times New Roman" w:hAnsi="Times New Roman" w:eastAsia="黑体" w:cs="Times New Roman"/>
      <w:sz w:val="32"/>
      <w:szCs w:val="20"/>
      <w:lang w:val="zh-CN"/>
    </w:rPr>
  </w:style>
  <w:style w:type="paragraph" w:customStyle="1" w:styleId="28">
    <w:name w:val="样式 小四 首行缩进:  0.85 厘米 行距: 1.5 倍行距"/>
    <w:basedOn w:val="1"/>
    <w:qFormat/>
    <w:uiPriority w:val="0"/>
    <w:pPr>
      <w:ind w:firstLine="482"/>
    </w:pPr>
    <w:rPr>
      <w:rFonts w:eastAsia="宋体" w:cs="Times New Roman"/>
      <w:szCs w:val="24"/>
    </w:rPr>
  </w:style>
  <w:style w:type="paragraph" w:customStyle="1" w:styleId="29">
    <w:name w:val="标题22"/>
    <w:basedOn w:val="8"/>
    <w:link w:val="31"/>
    <w:qFormat/>
    <w:uiPriority w:val="0"/>
    <w:pPr>
      <w:spacing w:before="0" w:after="0" w:line="360" w:lineRule="auto"/>
    </w:pPr>
    <w:rPr>
      <w:rFonts w:ascii="Arial" w:hAnsi="Arial" w:cs="Times New Roman"/>
      <w:sz w:val="24"/>
    </w:rPr>
  </w:style>
  <w:style w:type="paragraph" w:customStyle="1" w:styleId="30">
    <w:name w:val="标题33"/>
    <w:basedOn w:val="9"/>
    <w:link w:val="32"/>
    <w:qFormat/>
    <w:uiPriority w:val="0"/>
    <w:pPr>
      <w:tabs>
        <w:tab w:val="left" w:pos="4590"/>
      </w:tabs>
      <w:adjustRightInd w:val="0"/>
      <w:snapToGrid w:val="0"/>
      <w:spacing w:before="0" w:after="0" w:line="360" w:lineRule="auto"/>
      <w:jc w:val="left"/>
    </w:pPr>
    <w:rPr>
      <w:rFonts w:cs="Times New Roman" w:eastAsiaTheme="majorEastAsia"/>
      <w:b w:val="0"/>
      <w:kern w:val="0"/>
      <w:sz w:val="24"/>
      <w:szCs w:val="24"/>
    </w:rPr>
  </w:style>
  <w:style w:type="character" w:customStyle="1" w:styleId="31">
    <w:name w:val="标题22 Char"/>
    <w:basedOn w:val="21"/>
    <w:link w:val="29"/>
    <w:qFormat/>
    <w:uiPriority w:val="0"/>
    <w:rPr>
      <w:rFonts w:ascii="Arial" w:hAnsi="Arial" w:cs="Times New Roman" w:eastAsiaTheme="majorEastAsia"/>
      <w:b/>
      <w:bCs/>
      <w:sz w:val="24"/>
      <w:szCs w:val="32"/>
    </w:rPr>
  </w:style>
  <w:style w:type="character" w:customStyle="1" w:styleId="32">
    <w:name w:val="标题33 Char"/>
    <w:basedOn w:val="21"/>
    <w:link w:val="30"/>
    <w:qFormat/>
    <w:uiPriority w:val="0"/>
    <w:rPr>
      <w:rFonts w:ascii="Times New Roman" w:hAnsi="Times New Roman" w:cs="Times New Roman" w:eastAsiaTheme="majorEastAsia"/>
      <w:bCs/>
      <w:kern w:val="0"/>
      <w:sz w:val="24"/>
      <w:szCs w:val="24"/>
    </w:rPr>
  </w:style>
  <w:style w:type="paragraph" w:customStyle="1" w:styleId="33">
    <w:name w:val="列出段落1"/>
    <w:basedOn w:val="1"/>
    <w:qFormat/>
    <w:uiPriority w:val="34"/>
    <w:pPr>
      <w:ind w:firstLine="420"/>
    </w:pPr>
    <w:rPr>
      <w:rFonts w:eastAsia="宋体" w:cs="Times New Roman"/>
      <w:szCs w:val="20"/>
    </w:rPr>
  </w:style>
  <w:style w:type="paragraph" w:customStyle="1" w:styleId="34">
    <w:name w:val="表文"/>
    <w:basedOn w:val="1"/>
    <w:link w:val="35"/>
    <w:qFormat/>
    <w:uiPriority w:val="0"/>
    <w:pPr>
      <w:adjustRightInd w:val="0"/>
      <w:snapToGrid w:val="0"/>
      <w:jc w:val="center"/>
    </w:pPr>
    <w:rPr>
      <w:rFonts w:cs="Times New Roman"/>
      <w:szCs w:val="21"/>
    </w:rPr>
  </w:style>
  <w:style w:type="character" w:customStyle="1" w:styleId="35">
    <w:name w:val="表文 Char"/>
    <w:basedOn w:val="21"/>
    <w:link w:val="34"/>
    <w:qFormat/>
    <w:uiPriority w:val="0"/>
    <w:rPr>
      <w:rFonts w:ascii="Times New Roman" w:hAnsi="Times New Roman" w:cs="Times New Roman"/>
      <w:szCs w:val="21"/>
    </w:rPr>
  </w:style>
  <w:style w:type="character" w:customStyle="1" w:styleId="36">
    <w:name w:val="表格文字1 Char"/>
    <w:link w:val="37"/>
    <w:qFormat/>
    <w:uiPriority w:val="0"/>
    <w:rPr>
      <w:bCs/>
      <w:szCs w:val="21"/>
      <w:lang w:val="zh-CN" w:eastAsia="zh-CN"/>
    </w:rPr>
  </w:style>
  <w:style w:type="paragraph" w:customStyle="1" w:styleId="37">
    <w:name w:val="表格文字1"/>
    <w:basedOn w:val="1"/>
    <w:link w:val="36"/>
    <w:qFormat/>
    <w:uiPriority w:val="0"/>
    <w:pPr>
      <w:tabs>
        <w:tab w:val="left" w:pos="2745"/>
      </w:tabs>
      <w:snapToGrid w:val="0"/>
    </w:pPr>
    <w:rPr>
      <w:bCs/>
      <w:szCs w:val="21"/>
      <w:lang w:val="zh-CN" w:eastAsia="zh-CN"/>
    </w:rPr>
  </w:style>
  <w:style w:type="character" w:customStyle="1" w:styleId="38">
    <w:name w:val="正文格式 Char"/>
    <w:link w:val="39"/>
    <w:qFormat/>
    <w:uiPriority w:val="0"/>
    <w:rPr>
      <w:sz w:val="24"/>
    </w:rPr>
  </w:style>
  <w:style w:type="paragraph" w:customStyle="1" w:styleId="39">
    <w:name w:val="正文格式"/>
    <w:basedOn w:val="1"/>
    <w:link w:val="38"/>
    <w:qFormat/>
    <w:uiPriority w:val="0"/>
    <w:pPr>
      <w:jc w:val="left"/>
    </w:pPr>
  </w:style>
  <w:style w:type="character" w:customStyle="1" w:styleId="40">
    <w:name w:val="标题 3 Char"/>
    <w:basedOn w:val="21"/>
    <w:link w:val="9"/>
    <w:semiHidden/>
    <w:qFormat/>
    <w:uiPriority w:val="9"/>
    <w:rPr>
      <w:b/>
      <w:bCs/>
      <w:sz w:val="32"/>
      <w:szCs w:val="32"/>
    </w:rPr>
  </w:style>
  <w:style w:type="character" w:customStyle="1" w:styleId="41">
    <w:name w:val="批注框文本 Char"/>
    <w:basedOn w:val="21"/>
    <w:link w:val="16"/>
    <w:semiHidden/>
    <w:qFormat/>
    <w:uiPriority w:val="99"/>
    <w:rPr>
      <w:sz w:val="18"/>
      <w:szCs w:val="18"/>
    </w:rPr>
  </w:style>
  <w:style w:type="paragraph" w:customStyle="1" w:styleId="42">
    <w:name w:val="p0"/>
    <w:basedOn w:val="1"/>
    <w:qFormat/>
    <w:uiPriority w:val="0"/>
    <w:pPr>
      <w:widowControl/>
      <w:ind w:firstLine="420" w:firstLineChars="0"/>
    </w:pPr>
    <w:rPr>
      <w:kern w:val="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13</Pages>
  <Words>2516</Words>
  <Characters>2880</Characters>
  <Lines>13</Lines>
  <Paragraphs>3</Paragraphs>
  <TotalTime>4</TotalTime>
  <ScaleCrop>false</ScaleCrop>
  <LinksUpToDate>false</LinksUpToDate>
  <CharactersWithSpaces>2980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2019-06-12T00:20:00Z</dcterms:created>
  <dc:creator>Administrator</dc:creator>
  <cp:lastModifiedBy>红利来</cp:lastModifiedBy>
  <cp:lastPrinted>2021-04-29T09:18:00Z</cp:lastPrinted>
  <dcterms:modified xsi:type="dcterms:W3CDTF">2025-10-16T15:01:03Z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F3B362AEBF30438788677818E8DEC8B2_12</vt:lpwstr>
  </property>
  <property fmtid="{D5CDD505-2E9C-101B-9397-08002B2CF9AE}" pid="4" name="KSOTemplateDocerSaveRecord">
    <vt:lpwstr>eyJoZGlkIjoiNzRlZWYwMjQzZDcwMWQ3NjBkY2I0YWNlNGZmNmEzMzYiLCJ1c2VySWQiOiI2MzI4NDM2ODIifQ==</vt:lpwstr>
  </property>
</Properties>
</file>