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sz w:val="44"/>
          <w:szCs w:val="44"/>
          <w:lang w:eastAsia="zh-CN"/>
        </w:rPr>
      </w:pPr>
      <w:bookmarkStart w:id="0" w:name="_GoBack"/>
      <w:bookmarkEnd w:id="0"/>
      <w:r>
        <w:rPr>
          <w:rFonts w:ascii="宋体" w:hAnsi="宋体"/>
          <w:sz w:val="44"/>
          <w:szCs w:val="44"/>
        </w:rPr>
        <w:t>202</w:t>
      </w:r>
      <w:r>
        <w:rPr>
          <w:rFonts w:hint="eastAsia" w:ascii="宋体" w:hAnsi="宋体"/>
          <w:sz w:val="44"/>
          <w:szCs w:val="44"/>
          <w:lang w:val="en-US" w:eastAsia="zh-CN"/>
        </w:rPr>
        <w:t>5</w:t>
      </w:r>
      <w:r>
        <w:rPr>
          <w:rFonts w:ascii="宋体" w:hAnsi="宋体"/>
          <w:sz w:val="44"/>
          <w:szCs w:val="44"/>
        </w:rPr>
        <w:t>年度怀化市</w:t>
      </w:r>
      <w:r>
        <w:rPr>
          <w:rFonts w:hint="eastAsia" w:ascii="宋体" w:hAnsi="宋体"/>
          <w:sz w:val="44"/>
          <w:szCs w:val="44"/>
          <w:lang w:eastAsia="zh-CN"/>
        </w:rPr>
        <w:t>交通建设质量安全监督站</w:t>
      </w:r>
      <w:r>
        <w:rPr>
          <w:rFonts w:hint="eastAsia" w:ascii="宋体" w:hAnsi="宋体"/>
          <w:sz w:val="44"/>
          <w:szCs w:val="44"/>
        </w:rPr>
        <w:t xml:space="preserve"> </w:t>
      </w:r>
      <w:r>
        <w:rPr>
          <w:rFonts w:hint="eastAsia" w:ascii="宋体" w:hAnsi="宋体"/>
          <w:sz w:val="44"/>
          <w:szCs w:val="44"/>
          <w:lang w:eastAsia="zh-CN"/>
        </w:rPr>
        <w:t>项目支出自评结果汇总分析报告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  <w:t>项目支出基本情况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>项目概况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Chars="0" w:firstLine="642" w:firstLineChars="2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1、项目单位基本情况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怀化市交通建设质量安全监督站是怀化市交通运输局二级预算单位，单位性质为副处级财政全额拨款公益一类事业单位。单位编制人数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45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人，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5年年末实有在职人员44人。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Chars="0" w:firstLine="642" w:firstLineChars="2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2、项目实施依据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32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0070C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依据文件:《湖南省安全生产条例》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《公路水运工程质量监督管理规定》（交通运输部令2017年第28号）</w:t>
      </w:r>
      <w:r>
        <w:rPr>
          <w:rFonts w:hint="eastAsia" w:eastAsia="仿宋" w:cs="Times New Roman"/>
          <w:color w:val="auto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《湖南省农村公路建设管理办法》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、《关于切实加强地方铁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路工程质量安全监督工作的通知》（湘交运输[2019]21号）、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《关于切实加强地方铁路工程质量安全监督工作的通知》（湘交运输[2019]21号）、</w:t>
      </w:r>
      <w:r>
        <w:rPr>
          <w:rFonts w:hint="eastAsia" w:ascii="仿宋" w:hAnsi="仿宋" w:eastAsia="仿宋" w:cs="仿宋"/>
          <w:sz w:val="32"/>
          <w:szCs w:val="32"/>
        </w:rPr>
        <w:t>《怀化市人民政府常务会议纪要》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[2022]第8次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）、《怀化市人民政府专题会议纪要》（[2022]第40次）、关于印发《怀化市交通建设质量安全监督站职能配置、内设机构和人员编制规定》的通知（怀编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[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2019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]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76号）《关于怀化市交通建设质量安全监督站机构编制事项调整的通知》（怀编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[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2021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]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57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号）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Chars="0" w:firstLine="642" w:firstLineChars="2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3、项目基本性质和主要内容、涉及范围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2025年项目支出共计80万元，项目支出重要农村公路监督工作经费20万元；国省干路公路大中修工程质量安全监督工作经费50万元；交通安全经费7万元，地方铁路建设工程质量安全监督经费3万元。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color w:val="auto"/>
          <w:sz w:val="32"/>
          <w:szCs w:val="32"/>
          <w:highlight w:val="none"/>
        </w:rPr>
        <w:t>（二）项目绩效目标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Chars="0" w:firstLine="642" w:firstLineChars="2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1、项目绩效目标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shd w:val="clear" w:color="auto" w:fill="auto"/>
          <w:lang w:val="en-US" w:eastAsia="zh-CN" w:bidi="ar"/>
        </w:rPr>
      </w:pPr>
      <w:r>
        <w:rPr>
          <w:rFonts w:hint="eastAsia" w:ascii="Times New Roman" w:hAnsi="Times New Roman" w:eastAsia="仿宋" w:cs="Times New Roman"/>
          <w:bCs/>
          <w:color w:val="auto"/>
          <w:kern w:val="0"/>
          <w:sz w:val="32"/>
          <w:szCs w:val="32"/>
          <w:shd w:val="clear" w:color="auto" w:fill="auto"/>
          <w:lang w:val="en-US" w:eastAsia="zh-CN" w:bidi="ar"/>
        </w:rPr>
        <w:t>确保我市国省干线公路、重要农村公路、国省大中修工程、地方铁路工程、水运建设工程等交通建设工程受监率达到100%，实现全覆盖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shd w:val="clear" w:color="auto" w:fill="auto"/>
          <w:lang w:val="en-US" w:eastAsia="zh-CN" w:bidi="ar"/>
        </w:rPr>
        <w:t>；</w:t>
      </w:r>
      <w:r>
        <w:rPr>
          <w:rFonts w:hint="eastAsia" w:ascii="Times New Roman" w:hAnsi="Times New Roman" w:eastAsia="仿宋" w:cs="Times New Roman"/>
          <w:bCs/>
          <w:color w:val="auto"/>
          <w:kern w:val="0"/>
          <w:sz w:val="32"/>
          <w:szCs w:val="32"/>
          <w:shd w:val="clear" w:color="auto" w:fill="auto"/>
          <w:lang w:val="en-US" w:eastAsia="zh-CN" w:bidi="ar"/>
        </w:rPr>
        <w:t>确保我市国省干线公路、重要农村公路、国省大中修工程、地方铁路工程、水运建设工程等交通建设工程质量合格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shd w:val="clear" w:color="auto" w:fill="auto"/>
          <w:lang w:val="en-US" w:eastAsia="zh-CN" w:bidi="ar"/>
        </w:rPr>
        <w:t>；</w:t>
      </w:r>
      <w:r>
        <w:rPr>
          <w:rFonts w:hint="eastAsia" w:ascii="Times New Roman" w:hAnsi="Times New Roman" w:eastAsia="仿宋" w:cs="Times New Roman"/>
          <w:bCs/>
          <w:color w:val="auto"/>
          <w:kern w:val="0"/>
          <w:sz w:val="32"/>
          <w:szCs w:val="32"/>
          <w:shd w:val="clear" w:color="auto" w:fill="auto"/>
          <w:lang w:val="en-US" w:eastAsia="zh-CN" w:bidi="ar"/>
        </w:rPr>
        <w:t>确保我市国省干线公路、重要农村公路、国省大中修工程、地方铁路工程、水运建设工程等交通建设工程安全生产可控，年内实现安全生产“零事故”</w:t>
      </w: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lang w:val="en" w:eastAsia="zh-CN" w:bidi="ar-SA"/>
        </w:rPr>
        <w:t>；</w:t>
      </w:r>
      <w:r>
        <w:rPr>
          <w:rFonts w:hint="eastAsia" w:ascii="Times New Roman" w:hAnsi="Times New Roman" w:eastAsia="仿宋" w:cs="Times New Roman"/>
          <w:bCs/>
          <w:color w:val="auto"/>
          <w:kern w:val="0"/>
          <w:sz w:val="32"/>
          <w:szCs w:val="32"/>
          <w:shd w:val="clear" w:color="auto" w:fill="auto"/>
          <w:lang w:val="en-US" w:eastAsia="zh-CN" w:bidi="ar"/>
        </w:rPr>
        <w:t>确保我市国省干线公路、重要农村公路、国省大中修工程、地方铁路工程、水运建设工程等交通建设工程造价科学合理；</w:t>
      </w:r>
      <w:r>
        <w:rPr>
          <w:rFonts w:hint="eastAsia" w:ascii="Times New Roman" w:hAnsi="Times New Roman" w:eastAsia="仿宋" w:cs="Times New Roman"/>
          <w:bCs/>
          <w:color w:val="auto"/>
          <w:kern w:val="0"/>
          <w:sz w:val="32"/>
          <w:szCs w:val="32"/>
          <w:shd w:val="clear" w:color="auto" w:fill="auto"/>
          <w:lang w:val="en" w:eastAsia="zh-CN" w:bidi="ar"/>
        </w:rPr>
        <w:t>开展全市在建交通建设工程质量安全综合监督检查；开展全市在建交通工程试验检测专项监督检查；开展全市在建交通工程造价综合监督检查；配合省、市开展交通建设领域各专项行动</w:t>
      </w:r>
      <w:r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shd w:val="clear" w:color="auto" w:fill="auto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Chars="0" w:firstLine="642" w:firstLineChars="2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2、预期主要生态、社会和经济效益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按照党中央国务院、省委省政府、市委市政府</w:t>
      </w:r>
      <w:r>
        <w:rPr>
          <w:rFonts w:hint="eastAsia" w:eastAsia="仿宋" w:cs="Times New Roman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省交通运输厅</w:t>
      </w:r>
      <w:r>
        <w:rPr>
          <w:rFonts w:hint="eastAsia" w:eastAsia="仿宋" w:cs="Times New Roman"/>
          <w:color w:val="auto"/>
          <w:sz w:val="32"/>
          <w:szCs w:val="32"/>
          <w:highlight w:val="none"/>
          <w:lang w:val="en-US" w:eastAsia="zh-CN"/>
        </w:rPr>
        <w:t>和市交通运输局工作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部署，坚持</w:t>
      </w:r>
      <w:r>
        <w:rPr>
          <w:rFonts w:hint="eastAsia" w:eastAsia="仿宋" w:cs="Times New Roman"/>
          <w:color w:val="auto"/>
          <w:sz w:val="32"/>
          <w:szCs w:val="32"/>
          <w:highlight w:val="none"/>
          <w:lang w:val="en-US" w:eastAsia="zh-CN"/>
        </w:rPr>
        <w:t>“安全责任重要泰山”的理念和工程质量安全隐患零容忍工作态度，确保我市交通建设工程质量合格、安全可控、造价科学合理，确保年度安全生产“零事故”，坚持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攻坚克难，着力推动高质量发展，进一步提升和夯实全国性综合交通枢纽地位。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  <w:t>项目自评工作开展情况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绩效评价工作过程：前期准备、组织实施、分析评价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①前期准备：结合单位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实际情况，健全工作评价考核机制，将相关指标纳入目标责任制考核。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②组织实施：建立督查评估工作体系，定期对目标任务进行督察督办和考核评估。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③分析评价：年度内各项专项绩效指标任务完成情况，各专项工作开展实际效果。</w:t>
      </w:r>
      <w:r>
        <w:rPr>
          <w:rFonts w:hint="eastAsia" w:eastAsia="仿宋" w:cs="Times New Roman"/>
          <w:color w:val="auto"/>
          <w:sz w:val="32"/>
          <w:szCs w:val="32"/>
          <w:highlight w:val="none"/>
          <w:lang w:val="en-US" w:eastAsia="zh-CN"/>
        </w:rPr>
        <w:t>交通建设工程质量合格、安全可控、造价科学合理、安全生产“零事故”。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  <w:t>项目自评结果及分析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年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我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站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shd w:val="clear" w:color="auto" w:fill="auto"/>
          <w:lang w:eastAsia="zh-CN"/>
        </w:rPr>
        <w:t>项目资金及时到位，使用规范、控制成本，各个项目实施达到预期绩效目标，综合评价优秀。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2" w:firstLineChars="200"/>
        <w:jc w:val="both"/>
        <w:textAlignment w:val="auto"/>
        <w:rPr>
          <w:rFonts w:hint="eastAsia" w:ascii="Times New Roman" w:hAnsi="Times New Roman" w:eastAsia="楷体" w:cs="Times New Roman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楷体" w:cs="Times New Roman"/>
          <w:b/>
          <w:color w:val="auto"/>
          <w:sz w:val="32"/>
          <w:szCs w:val="32"/>
          <w:highlight w:val="none"/>
          <w:lang w:val="en-US" w:eastAsia="zh-CN"/>
        </w:rPr>
        <w:t>（一）预算执行情况分析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Chars="2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1、</w:t>
      </w:r>
      <w:r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项目资金</w:t>
      </w:r>
      <w:r>
        <w:rPr>
          <w:rFonts w:hint="eastAsia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预算情况分析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2025年初预算数25万元，其中：重要农村公路监督工作经费20万元，地方铁路建设工程质量安全监督经费年初预算数5万元。后续追加国省干线公路大中修工程质量安全监督经费50万元，交通安全经费10万元，全年预算数共85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2、</w:t>
      </w:r>
      <w:r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项目资金</w:t>
      </w:r>
      <w:r>
        <w:rPr>
          <w:rFonts w:hint="eastAsia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执行情况分析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2025年项目支出共计80万元。重要农村公路监督工作经费20万元，执行率100%；国省干线公路大中修工程质量安全监督经费50万元，执行率100%；交通安全经费7万元，执行率70%；地方铁路建设工程质量安全监督经费3万元，执行率60%。全年预算数85万元，整体项目执行80万元，整体执行率94.12%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2" w:firstLineChars="200"/>
        <w:jc w:val="both"/>
        <w:textAlignment w:val="auto"/>
        <w:rPr>
          <w:rFonts w:hint="default" w:ascii="Times New Roman" w:hAnsi="Times New Roman" w:eastAsia="楷体" w:cs="Times New Roman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楷体" w:cs="Times New Roman"/>
          <w:b/>
          <w:color w:val="auto"/>
          <w:sz w:val="32"/>
          <w:szCs w:val="32"/>
          <w:highlight w:val="none"/>
          <w:lang w:val="en-US" w:eastAsia="zh-CN"/>
        </w:rPr>
        <w:t>（二）</w:t>
      </w:r>
      <w:r>
        <w:rPr>
          <w:rFonts w:hint="default" w:ascii="Times New Roman" w:hAnsi="Times New Roman" w:eastAsia="楷体" w:cs="Times New Roman"/>
          <w:b/>
          <w:color w:val="auto"/>
          <w:sz w:val="32"/>
          <w:szCs w:val="32"/>
          <w:highlight w:val="none"/>
          <w:lang w:val="en-US" w:eastAsia="zh-CN"/>
        </w:rPr>
        <w:t>项目资金管理情况分析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项目资金独立核算，专款专用，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项目资金按照项目计划、工程进度，经市财政局经建科面审解冻资金后再支付至实施单位，加强资金监管。严格按照相关会计制度进行会计核算，真实反映项目资金管理情况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2" w:firstLineChars="200"/>
        <w:jc w:val="both"/>
        <w:textAlignment w:val="auto"/>
        <w:rPr>
          <w:rFonts w:hint="eastAsia" w:ascii="Times New Roman" w:hAnsi="Times New Roman" w:eastAsia="楷体" w:cs="Times New Roman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楷体" w:cs="Times New Roman"/>
          <w:b/>
          <w:color w:val="auto"/>
          <w:sz w:val="32"/>
          <w:szCs w:val="32"/>
          <w:highlight w:val="none"/>
          <w:lang w:val="en-US" w:eastAsia="zh-CN"/>
        </w:rPr>
        <w:t xml:space="preserve">（三）项目绩效情况分析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2" w:firstLineChars="2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1、项目经济性分析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资金使用合规，符合财务管理制度及有关专项资金管理办法，各项目均严格按照市财政局预算金额控制支出，没有发生超支现象。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2" w:firstLineChars="2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2、项目的效率性分析 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both"/>
        <w:textAlignment w:val="auto"/>
        <w:rPr>
          <w:rFonts w:hint="eastAsia" w:eastAsia="仿宋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eastAsia="仿宋"/>
          <w:sz w:val="32"/>
          <w:szCs w:val="32"/>
          <w:lang w:val="en-US" w:eastAsia="zh-CN"/>
        </w:rPr>
        <w:t xml:space="preserve"> 项目实施年限2025年1月-2025年12月，所有项目均完成。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质量安全形势总体可控，持续保持质量安全零事故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eastAsia="仿宋" w:cs="Times New Roman"/>
          <w:color w:val="auto"/>
          <w:sz w:val="32"/>
          <w:szCs w:val="32"/>
          <w:highlight w:val="none"/>
          <w:lang w:val="en-US" w:eastAsia="zh-CN"/>
        </w:rPr>
        <w:t>造价科学合理。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2" w:firstLineChars="2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项目的效益性分析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（1）项目预期目标完成程度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both"/>
        <w:textAlignment w:val="auto"/>
        <w:rPr>
          <w:rFonts w:hint="default" w:ascii="仿宋" w:eastAsia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重要农村公路建设质量安全监督工作。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截至目前，我站共</w:t>
      </w:r>
      <w:r>
        <w:rPr>
          <w:rFonts w:hint="default" w:ascii="仿宋" w:eastAsia="仿宋"/>
          <w:sz w:val="32"/>
          <w:szCs w:val="32"/>
          <w:lang w:val="en-US" w:eastAsia="zh-CN"/>
        </w:rPr>
        <w:t>对5个在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建重点农村公路及农村公路大桥项目开展监督工作，项目总里程</w:t>
      </w:r>
      <w:r>
        <w:rPr>
          <w:rFonts w:hint="default" w:ascii="仿宋" w:eastAsia="仿宋"/>
          <w:sz w:val="32"/>
          <w:szCs w:val="32"/>
          <w:lang w:val="en-US" w:eastAsia="zh-CN"/>
        </w:rPr>
        <w:t>101.532公里。其中重点农村公路项目3个</w:t>
      </w:r>
      <w:r>
        <w:rPr>
          <w:rFonts w:hint="eastAsia" w:ascii="仿宋" w:eastAsia="仿宋"/>
          <w:sz w:val="32"/>
          <w:szCs w:val="32"/>
          <w:lang w:val="en-US" w:eastAsia="zh-CN"/>
        </w:rPr>
        <w:t>，</w:t>
      </w:r>
      <w:r>
        <w:rPr>
          <w:rFonts w:hint="default" w:ascii="仿宋" w:eastAsia="仿宋"/>
          <w:sz w:val="32"/>
          <w:szCs w:val="32"/>
          <w:lang w:val="en-US" w:eastAsia="zh-CN"/>
        </w:rPr>
        <w:t>农村公路大桥项目2个</w:t>
      </w:r>
      <w:r>
        <w:rPr>
          <w:rFonts w:hint="eastAsia" w:ascii="仿宋" w:eastAsia="仿宋"/>
          <w:sz w:val="32"/>
          <w:szCs w:val="32"/>
          <w:lang w:val="en-US" w:eastAsia="zh-CN"/>
        </w:rPr>
        <w:t>。</w:t>
      </w:r>
      <w:r>
        <w:rPr>
          <w:rFonts w:hint="default" w:ascii="仿宋" w:eastAsia="仿宋"/>
          <w:sz w:val="32"/>
          <w:szCs w:val="32"/>
          <w:lang w:val="en-US" w:eastAsia="zh-CN"/>
        </w:rPr>
        <w:t>项目质量安全监督工作开展以来，我站累计组织季度质量安全综合督查、常规质量抽查、专项检查20余次，印发综合督查通报、质量安全督办意见书等管控文书共10份。现阶段所有受监项目质量安全总体平稳可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eastAsia="仿宋"/>
          <w:sz w:val="32"/>
          <w:szCs w:val="32"/>
          <w:lang w:val="en-US" w:eastAsia="zh-CN"/>
        </w:rPr>
      </w:pPr>
      <w:r>
        <w:rPr>
          <w:rFonts w:hint="default" w:ascii="仿宋" w:eastAsia="仿宋"/>
          <w:sz w:val="32"/>
          <w:szCs w:val="32"/>
          <w:lang w:val="en-US" w:eastAsia="zh-CN"/>
        </w:rPr>
        <w:t>国省干路公路大中修工程质量安全监督工作</w:t>
      </w:r>
      <w:r>
        <w:rPr>
          <w:rFonts w:hint="eastAsia" w:ascii="仿宋" w:eastAsia="仿宋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eastAsia="zh-CN"/>
        </w:rPr>
        <w:t>在大中修工程监督方面，积极对接上级工作计划，提前谋划监督重点，扎实开展中间巡检，落实项目交工核验，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</w:rPr>
        <w:t>为项目平安建设保驾护航。自2022年我市普通国省道大中修工程收回市本级统一实施以来，我站全面深入开展监督履职工作，普通国省道路况“优良路率”显著提升，由2021年的87%提升至2024年的98%，得到了省厅的高度评价。2025年，养护工程监管工作继续走深走实，10月圆满完成国检任务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" w:eastAsia="仿宋"/>
          <w:sz w:val="32"/>
          <w:szCs w:val="32"/>
          <w:lang w:val="en-US" w:eastAsia="zh-CN"/>
        </w:rPr>
        <w:t>交通安全</w:t>
      </w:r>
      <w:r>
        <w:rPr>
          <w:rFonts w:hint="eastAsia" w:ascii="仿宋" w:eastAsia="仿宋"/>
          <w:sz w:val="32"/>
          <w:szCs w:val="32"/>
          <w:lang w:val="en-US" w:eastAsia="zh-CN"/>
        </w:rPr>
        <w:t>监督工作。一是提级督办促整改，隐患治理见实效。截</w:t>
      </w:r>
      <w:r>
        <w:rPr>
          <w:rFonts w:hint="eastAsia" w:ascii="仿宋_GB2312" w:hAnsi="仿宋_GB2312" w:eastAsia="仿宋_GB2312" w:cs="仿宋_GB2312"/>
          <w:sz w:val="32"/>
          <w:szCs w:val="32"/>
        </w:rPr>
        <w:t>至目前，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因未落实交安设施“三同时”</w:t>
      </w:r>
      <w:r>
        <w:rPr>
          <w:rFonts w:hint="eastAsia" w:ascii="仿宋_GB2312" w:hAnsi="仿宋_GB2312" w:eastAsia="仿宋_GB2312" w:cs="仿宋_GB2312"/>
          <w:sz w:val="32"/>
          <w:szCs w:val="32"/>
        </w:rPr>
        <w:t>提级市应安委督办项目2个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，因未报先建、隐患不及时整改等问题提请</w:t>
      </w:r>
      <w:r>
        <w:rPr>
          <w:rFonts w:hint="eastAsia" w:ascii="仿宋_GB2312" w:hAnsi="仿宋_GB2312" w:eastAsia="仿宋_GB2312" w:cs="仿宋_GB2312"/>
          <w:sz w:val="32"/>
          <w:szCs w:val="32"/>
        </w:rPr>
        <w:t>市局安委督办项目6个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，因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安全管理行为不规范、临时防护缺位等情况全市视频警示通报12个。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宣教强</w:t>
      </w:r>
      <w:r>
        <w:rPr>
          <w:rFonts w:hint="eastAsia" w:ascii="仿宋_GB2312" w:hAnsi="仿宋_GB2312" w:eastAsia="仿宋_GB2312" w:cs="仿宋_GB2312"/>
          <w:sz w:val="32"/>
          <w:szCs w:val="32"/>
        </w:rPr>
        <w:t>赋能，安全意识再提升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业务培训班，“安全生产月”累计开展教育培训9场，组织观看警示教育片9场，排查身边安全隐患55余处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制度落实严要求，平安工地筑根基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我站以“赋码管理”为抓手，以“隐患清零”为标尺，督促参建单位严格落实“一会三卡”制度、十项重大风险管控、全员安全生产责任制等安全管理制度。</w:t>
      </w:r>
    </w:p>
    <w:p>
      <w:pPr>
        <w:keepNext w:val="0"/>
        <w:keepLines w:val="0"/>
        <w:widowControl w:val="0"/>
        <w:suppressLineNumbers w:val="0"/>
        <w:spacing w:line="560" w:lineRule="exact"/>
        <w:ind w:left="0"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地方铁路监督工作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2025年我站持续深化地方铁路监督体系建设，全年在监项目2个（新受监1个、续监1个），监督线路总长6.37公里。全年开展监督检查4次，排查质量安全问题28处，整改完成率100%，实现安全"零"事故。怀化国际陆港铁路专用线当年受监、当年主体完工、当年进入竣工验收阶段；会同县连山工业园专用线基本完工，即将进入竣工验收阶段。选派业务骨干赴项目一线跟班学习，监管能力显著提升。指派专人跟踪服务，优化办事程序，畅通政企沟通，确保项目程序合法合规，有力保障了我市地方铁路项目建设顺利推进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（2）项目实施对经济和社会的影响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坚持</w:t>
      </w:r>
      <w:r>
        <w:rPr>
          <w:rFonts w:hint="eastAsia" w:eastAsia="仿宋" w:cs="Times New Roman"/>
          <w:color w:val="auto"/>
          <w:sz w:val="32"/>
          <w:szCs w:val="32"/>
          <w:highlight w:val="none"/>
          <w:lang w:val="en-US" w:eastAsia="zh-CN"/>
        </w:rPr>
        <w:t>“安全责任重要泰山”的理念和工程质量安全隐患零容忍工作态度，确保我市交通建设工程质量合格、安全可控、造价科学合理，确保年度安全生产“零事故”，助力我市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进一步提升和夯实全国性综合交通枢纽地位</w:t>
      </w: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项目自评发现的问题及整改措施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both"/>
        <w:textAlignment w:val="auto"/>
        <w:rPr>
          <w:rFonts w:hint="eastAsia" w:ascii="仿宋" w:eastAsia="仿宋"/>
          <w:sz w:val="32"/>
          <w:szCs w:val="32"/>
          <w:lang w:val="en-US" w:eastAsia="zh-CN"/>
        </w:rPr>
      </w:pPr>
      <w:r>
        <w:rPr>
          <w:rFonts w:hint="eastAsia" w:ascii="仿宋" w:eastAsia="仿宋"/>
          <w:sz w:val="32"/>
          <w:szCs w:val="32"/>
          <w:lang w:val="en-US" w:eastAsia="zh-CN"/>
        </w:rPr>
        <w:t>绩效指标和目标编制不够细化，今后细化、量化绩效指标，按月开展绩效动态监测，及时安排资金拨付，全面多维度评价项目绩效。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项目自评工作建议及预算安排建议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both"/>
        <w:textAlignment w:val="auto"/>
        <w:rPr>
          <w:rFonts w:hint="default" w:ascii="仿宋" w:eastAsia="仿宋"/>
          <w:sz w:val="32"/>
          <w:szCs w:val="32"/>
          <w:lang w:val="en-US" w:eastAsia="zh-CN"/>
        </w:rPr>
      </w:pPr>
      <w:r>
        <w:rPr>
          <w:rFonts w:hint="eastAsia" w:ascii="仿宋" w:eastAsia="仿宋"/>
          <w:sz w:val="32"/>
          <w:szCs w:val="32"/>
          <w:lang w:val="en-US" w:eastAsia="zh-CN"/>
        </w:rPr>
        <w:t>加强与各部室的沟通，确保项目顺利进行，动态监督项目实施进度和完成各项目的质量。健全内部控制制度和专项经费管理制度，专款专用,发挥良好的资金效益。同时建议财政加大专项资金的年度预算力度，以确保业务工作持续有效开展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其他需要说明的问题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both"/>
        <w:textAlignment w:val="auto"/>
        <w:rPr>
          <w:rFonts w:hint="eastAsia" w:ascii="仿宋" w:eastAsia="仿宋"/>
          <w:sz w:val="32"/>
          <w:szCs w:val="32"/>
          <w:lang w:val="en-US" w:eastAsia="zh-CN"/>
        </w:rPr>
      </w:pPr>
      <w:r>
        <w:rPr>
          <w:rFonts w:hint="eastAsia" w:ascii="仿宋" w:eastAsia="仿宋"/>
          <w:sz w:val="32"/>
          <w:szCs w:val="32"/>
          <w:lang w:val="en-US" w:eastAsia="zh-CN"/>
        </w:rPr>
        <w:t>无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right"/>
        <w:textAlignment w:val="auto"/>
        <w:rPr>
          <w:rFonts w:hint="eastAsia" w:ascii="仿宋" w:eastAsia="仿宋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right"/>
        <w:textAlignment w:val="auto"/>
        <w:rPr>
          <w:rFonts w:hint="eastAsia" w:ascii="仿宋" w:eastAsia="仿宋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right"/>
        <w:textAlignment w:val="auto"/>
        <w:rPr>
          <w:rFonts w:hint="eastAsia" w:ascii="仿宋" w:eastAsia="仿宋"/>
          <w:sz w:val="32"/>
          <w:szCs w:val="32"/>
          <w:lang w:val="en-US" w:eastAsia="zh-CN"/>
        </w:rPr>
      </w:pPr>
      <w:r>
        <w:rPr>
          <w:rFonts w:hint="eastAsia" w:ascii="仿宋" w:eastAsia="仿宋"/>
          <w:sz w:val="32"/>
          <w:szCs w:val="32"/>
          <w:lang w:val="en-US" w:eastAsia="zh-CN"/>
        </w:rPr>
        <w:t>怀化市交通建设质量安全监督站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right"/>
        <w:textAlignment w:val="auto"/>
        <w:rPr>
          <w:rFonts w:hint="default" w:ascii="仿宋" w:eastAsia="仿宋"/>
          <w:sz w:val="32"/>
          <w:szCs w:val="32"/>
          <w:lang w:val="en-US" w:eastAsia="zh-CN"/>
        </w:rPr>
      </w:pPr>
      <w:r>
        <w:rPr>
          <w:rFonts w:hint="eastAsia" w:ascii="仿宋" w:eastAsia="仿宋"/>
          <w:sz w:val="32"/>
          <w:szCs w:val="32"/>
          <w:lang w:val="en-US" w:eastAsia="zh-CN"/>
        </w:rPr>
        <w:t>2026年6月22日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both"/>
        <w:textAlignment w:val="auto"/>
        <w:rPr>
          <w:rFonts w:hint="default" w:ascii="仿宋" w:eastAsia="仿宋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both"/>
        <w:textAlignment w:val="auto"/>
        <w:rPr>
          <w:rFonts w:hint="default" w:eastAsia="仿宋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Chars="200"/>
        <w:jc w:val="both"/>
        <w:textAlignment w:val="auto"/>
        <w:rPr>
          <w:rFonts w:hint="default" w:ascii="Times New Roman" w:hAnsi="Times New Roman" w:eastAsia="楷体" w:cs="Times New Roman"/>
          <w:b/>
          <w:color w:val="auto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楷体"/>
    <w:panose1 w:val="02010609030101010101"/>
    <w:charset w:val="00"/>
    <w:family w:val="modern"/>
    <w:pitch w:val="default"/>
    <w:sig w:usb0="00000000" w:usb1="00000000" w:usb2="00000000" w:usb3="00000000" w:csb0="00040001" w:csb1="00000000"/>
  </w:font>
  <w:font w:name="方正仿宋_GB2312">
    <w:altName w:val="方正仿宋_GBK"/>
    <w:panose1 w:val="02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93D358"/>
    <w:multiLevelType w:val="singleLevel"/>
    <w:tmpl w:val="F093D35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7BFAA789"/>
    <w:multiLevelType w:val="singleLevel"/>
    <w:tmpl w:val="7BFAA78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F7F4C83"/>
    <w:multiLevelType w:val="singleLevel"/>
    <w:tmpl w:val="7F7F4C83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DD94E2"/>
    <w:rsid w:val="15FE71F1"/>
    <w:rsid w:val="176E15A3"/>
    <w:rsid w:val="35DA3B4C"/>
    <w:rsid w:val="35FE7E80"/>
    <w:rsid w:val="37DF6139"/>
    <w:rsid w:val="37FD4E7D"/>
    <w:rsid w:val="3AD736AD"/>
    <w:rsid w:val="3D7E7A8C"/>
    <w:rsid w:val="53EF4AC2"/>
    <w:rsid w:val="57FFEA7A"/>
    <w:rsid w:val="5EDEFEA7"/>
    <w:rsid w:val="5FB72942"/>
    <w:rsid w:val="6B5F4C23"/>
    <w:rsid w:val="6B9B4977"/>
    <w:rsid w:val="6D4F0EEB"/>
    <w:rsid w:val="6E7B89D5"/>
    <w:rsid w:val="6F3D2482"/>
    <w:rsid w:val="6F6E4CDD"/>
    <w:rsid w:val="6F7DC315"/>
    <w:rsid w:val="6FD9F08F"/>
    <w:rsid w:val="775F5CB9"/>
    <w:rsid w:val="78B29D8B"/>
    <w:rsid w:val="79FC57B9"/>
    <w:rsid w:val="7A3A7B59"/>
    <w:rsid w:val="7BFB9D92"/>
    <w:rsid w:val="7D0FCDA0"/>
    <w:rsid w:val="7E5AA13A"/>
    <w:rsid w:val="7E79EF8E"/>
    <w:rsid w:val="7F89C4A7"/>
    <w:rsid w:val="7F9E8E5C"/>
    <w:rsid w:val="7FBEFFCE"/>
    <w:rsid w:val="7FEDE46E"/>
    <w:rsid w:val="7FFB8FFF"/>
    <w:rsid w:val="7FFFAA21"/>
    <w:rsid w:val="8EF49D09"/>
    <w:rsid w:val="99CF1F3C"/>
    <w:rsid w:val="9DBF42CA"/>
    <w:rsid w:val="AFCDF075"/>
    <w:rsid w:val="B2EFC0F5"/>
    <w:rsid w:val="B7E5BD4D"/>
    <w:rsid w:val="B7FD0A76"/>
    <w:rsid w:val="B9B54D28"/>
    <w:rsid w:val="BBDD0E4F"/>
    <w:rsid w:val="BF7C743F"/>
    <w:rsid w:val="BFE9457F"/>
    <w:rsid w:val="BFF22B74"/>
    <w:rsid w:val="BFFB7851"/>
    <w:rsid w:val="CDEE42D4"/>
    <w:rsid w:val="CEF38EDA"/>
    <w:rsid w:val="D2D7B201"/>
    <w:rsid w:val="E3ADF141"/>
    <w:rsid w:val="EBEBA34B"/>
    <w:rsid w:val="EDFFEE8D"/>
    <w:rsid w:val="EEBE319C"/>
    <w:rsid w:val="F1DFF601"/>
    <w:rsid w:val="F33BFF83"/>
    <w:rsid w:val="FA8526A6"/>
    <w:rsid w:val="FB719E2D"/>
    <w:rsid w:val="FB7F89B8"/>
    <w:rsid w:val="FB9A70B6"/>
    <w:rsid w:val="FBF78CBC"/>
    <w:rsid w:val="FC7FC396"/>
    <w:rsid w:val="FCABA226"/>
    <w:rsid w:val="FD3D81A6"/>
    <w:rsid w:val="FD5F2BAB"/>
    <w:rsid w:val="FDBFE977"/>
    <w:rsid w:val="FDD9C778"/>
    <w:rsid w:val="FDFFEFA7"/>
    <w:rsid w:val="FEE70F2A"/>
    <w:rsid w:val="FEEED125"/>
    <w:rsid w:val="FF1F4BDD"/>
    <w:rsid w:val="FF47DBED"/>
    <w:rsid w:val="FFBDE3F8"/>
    <w:rsid w:val="FFE35E15"/>
    <w:rsid w:val="FFF3F4FC"/>
    <w:rsid w:val="FFF5BDF7"/>
    <w:rsid w:val="FFF754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4">
    <w:name w:val="Index5"/>
    <w:basedOn w:val="1"/>
    <w:next w:val="1"/>
    <w:qFormat/>
    <w:uiPriority w:val="0"/>
    <w:pPr>
      <w:ind w:left="1680"/>
      <w:textAlignment w:val="baseline"/>
    </w:pPr>
  </w:style>
  <w:style w:type="character" w:styleId="7">
    <w:name w:val="page number"/>
    <w:basedOn w:val="6"/>
    <w:qFormat/>
    <w:uiPriority w:val="0"/>
    <w:rPr>
      <w:rFonts w:cs="Times New Roman"/>
    </w:rPr>
  </w:style>
  <w:style w:type="paragraph" w:customStyle="1" w:styleId="8">
    <w:name w:val="无间隔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9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5.33333333333333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2026-06-17T19:30:50Z</dcterms:created>
  <dc:creator>yq</dc:creator>
  <cp:lastModifiedBy>greatwall</cp:lastModifiedBy>
  <dcterms:modified xsi:type="dcterms:W3CDTF">2026-09-29T11:08:11Z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556EF81AFA80DA335B722F6A64F8175C</vt:lpwstr>
  </property>
</Properties>
</file>