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DE6E1">
      <w:pPr>
        <w:pStyle w:val="2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</w:rPr>
        <w:t>附件2：</w:t>
      </w:r>
    </w:p>
    <w:p w14:paraId="77E0C7E7">
      <w:pPr>
        <w:spacing w:line="300" w:lineRule="exact"/>
      </w:pPr>
    </w:p>
    <w:p w14:paraId="0D427B8B">
      <w:pPr>
        <w:pStyle w:val="2"/>
        <w:spacing w:before="0" w:line="600" w:lineRule="exact"/>
        <w:jc w:val="center"/>
        <w:rPr>
          <w:rFonts w:ascii="方正小标宋简体" w:eastAsia="方正小标宋简体" w:cs="Times New Roman"/>
          <w:sz w:val="44"/>
        </w:rPr>
      </w:pPr>
      <w:r>
        <w:rPr>
          <w:rFonts w:hint="eastAsia" w:ascii="方正小标宋简体" w:eastAsia="方正小标宋简体" w:cs="Times New Roman"/>
          <w:sz w:val="44"/>
        </w:rPr>
        <w:t>怀化市各区县（市）生态环境分区管控单元分类统计表（2023年版）</w:t>
      </w:r>
    </w:p>
    <w:p w14:paraId="5B2C4484"/>
    <w:tbl>
      <w:tblPr>
        <w:tblStyle w:val="5"/>
        <w:tblW w:w="524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698"/>
        <w:gridCol w:w="1591"/>
        <w:gridCol w:w="1420"/>
        <w:gridCol w:w="698"/>
        <w:gridCol w:w="1591"/>
        <w:gridCol w:w="1420"/>
        <w:gridCol w:w="698"/>
        <w:gridCol w:w="1591"/>
        <w:gridCol w:w="1420"/>
        <w:gridCol w:w="698"/>
        <w:gridCol w:w="1591"/>
      </w:tblGrid>
      <w:tr w14:paraId="3C8A7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581D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122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A2CD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优先保护单元</w:t>
            </w:r>
          </w:p>
        </w:tc>
        <w:tc>
          <w:tcPr>
            <w:tcW w:w="122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E250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重点管控单元</w:t>
            </w:r>
          </w:p>
        </w:tc>
        <w:tc>
          <w:tcPr>
            <w:tcW w:w="1223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61EB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一般管控单元</w:t>
            </w:r>
          </w:p>
        </w:tc>
        <w:tc>
          <w:tcPr>
            <w:tcW w:w="755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6424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总计</w:t>
            </w:r>
          </w:p>
        </w:tc>
      </w:tr>
      <w:tr w14:paraId="4E03F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15A3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A6EC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C0F4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E673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占比（</w:t>
            </w:r>
            <w:r>
              <w:rPr>
                <w:rStyle w:val="7"/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%</w:t>
            </w: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1498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184C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94B8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占比（</w:t>
            </w:r>
            <w:r>
              <w:rPr>
                <w:rStyle w:val="7"/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%</w:t>
            </w: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2A57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38C5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4224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占比（</w:t>
            </w:r>
            <w:r>
              <w:rPr>
                <w:rStyle w:val="7"/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%</w:t>
            </w: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1732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D1B0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面积（km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14:paraId="24F3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6B74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鹤城区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387B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7A6B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2ECD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DA9A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94D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207.26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5AB6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30.81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D23E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C47B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465.45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6317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69.19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0417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DE2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672.71</w:t>
            </w:r>
          </w:p>
        </w:tc>
      </w:tr>
      <w:tr w14:paraId="1E57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5CB5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中方县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67D8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3454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455.75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BF52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30.07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B3A6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12D1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146.28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3D0C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9.65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50B1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BB66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913.41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9E40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60.28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8AA3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9DF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1515.44</w:t>
            </w:r>
          </w:p>
        </w:tc>
      </w:tr>
      <w:tr w14:paraId="05B4A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8D76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沅陵县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46D6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7D50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2338.24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0E27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40.09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D569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9BF6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2020.04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2362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34.63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9D8F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4E9E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1474.60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D311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25.28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84B7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1F5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5832.88</w:t>
            </w:r>
          </w:p>
        </w:tc>
      </w:tr>
      <w:tr w14:paraId="5BA37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C0F2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辰溪县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8774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92A3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755.29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6DFC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38.01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5676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059B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762.04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F58B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38.35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A81D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EB17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469.87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0F33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23.64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A66D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407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1987.20</w:t>
            </w:r>
          </w:p>
        </w:tc>
      </w:tr>
      <w:tr w14:paraId="63BDD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A524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溆浦县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6360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8808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1360.65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3059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39.68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30E7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2EBA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939.91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C0B7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27.41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2B3B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7546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1128.49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2E15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32.91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7A4D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3EC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3429.05</w:t>
            </w:r>
          </w:p>
        </w:tc>
      </w:tr>
      <w:tr w14:paraId="0E25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6069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会同县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5044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202C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1640.32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C709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72.62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F16A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EDEC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150.28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8C2A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6.65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CCDD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EA35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468.20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D352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20.73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B2D0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FA2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2258.80</w:t>
            </w:r>
          </w:p>
        </w:tc>
      </w:tr>
      <w:tr w14:paraId="29FA3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0C55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麻阳县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3CBF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DA58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271.63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C532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17.35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989A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94E1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616.80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54D9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39.40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3FBD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C9B6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677.14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A4C3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43.25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EA1E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A33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1565.57</w:t>
            </w:r>
          </w:p>
        </w:tc>
      </w:tr>
      <w:tr w14:paraId="2D0BE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DB1B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新晃县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266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0E48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895.24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6E08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59.60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0EB1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BE92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226.61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DB75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15.09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B6EB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4E87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380.30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C2A7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25.31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F38D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C95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1502.15</w:t>
            </w:r>
          </w:p>
        </w:tc>
      </w:tr>
      <w:tr w14:paraId="5F64E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48A1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芷江县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40B2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7642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486.51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CC3C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23.23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5E8A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2344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248.34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D786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11.86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BF6A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397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1359.83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2CF1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64.91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90BA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49B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2094.68</w:t>
            </w:r>
          </w:p>
        </w:tc>
      </w:tr>
      <w:tr w14:paraId="0CE7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80FA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靖州县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3E19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6FDF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858.08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3D7D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38.86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332A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3E001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808.84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A56D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36.63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4562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D220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541.05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E0F0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24.51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0A66D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565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2207.97</w:t>
            </w:r>
          </w:p>
        </w:tc>
      </w:tr>
      <w:tr w14:paraId="3936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9D54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通道县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5922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EBFF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1239.87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4C1A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55.77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A5B5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D232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56.00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BE4A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2.52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0E4C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E049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927.31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1618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41.71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D58D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7D6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2223.18</w:t>
            </w:r>
          </w:p>
        </w:tc>
      </w:tr>
      <w:tr w14:paraId="0E400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7516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洪江市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39E2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A1DBA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1450.98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44F0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66.90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AFF8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E498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235.32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DF71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10.85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E85E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33D3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482.43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BA33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22.25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7A90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5C1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2168.73</w:t>
            </w:r>
          </w:p>
        </w:tc>
      </w:tr>
      <w:tr w14:paraId="2638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5B82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洪江区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BC5E9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AB2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62.60</w:t>
            </w:r>
          </w:p>
        </w:tc>
        <w:tc>
          <w:tcPr>
            <w:tcW w:w="46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CFE1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54.68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0B92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BF6E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51.88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17702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45.32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FACF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A371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A13AF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D01AB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3D74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114.48</w:t>
            </w:r>
          </w:p>
        </w:tc>
      </w:tr>
      <w:tr w14:paraId="0E281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01D68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9D7A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761BC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11815.16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F566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42.84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C9C8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50B94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6469.62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15A06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23.46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D85E3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54400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9288.06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BB927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33.70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362E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113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0855"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27572.84</w:t>
            </w:r>
          </w:p>
        </w:tc>
      </w:tr>
    </w:tbl>
    <w:p w14:paraId="66164C23"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注：41个重点管控单元中包含15个省级以上产业园区重点管控单元，其生态环境准入清单由省生态环境厅发布。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EF"/>
    <w:rsid w:val="0003612D"/>
    <w:rsid w:val="00895DCD"/>
    <w:rsid w:val="008F2176"/>
    <w:rsid w:val="0091016A"/>
    <w:rsid w:val="00B27128"/>
    <w:rsid w:val="00C4685D"/>
    <w:rsid w:val="00DB27EF"/>
    <w:rsid w:val="2508524E"/>
    <w:rsid w:val="4C1031D9"/>
    <w:rsid w:val="52AD29D0"/>
    <w:rsid w:val="7433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156" w:line="500" w:lineRule="exact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342</Words>
  <Characters>821</Characters>
  <Lines>7</Lines>
  <Paragraphs>2</Paragraphs>
  <TotalTime>1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2024-12-09T09:07:00Z</dcterms:created>
  <dc:creator>LEO</dc:creator>
  <cp:lastModifiedBy>瑶-Elaine。</cp:lastModifiedBy>
  <dcterms:modified xsi:type="dcterms:W3CDTF">2024-12-11T07:37:50Z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D9D5932F088548D6AE5971F9690DB37A_13</vt:lpwstr>
  </property>
</Properties>
</file>