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1CF65">
      <w:pPr>
        <w:pStyle w:val="15"/>
        <w:jc w:val="both"/>
        <w:rPr>
          <w:rFonts w:hAnsi="黑体"/>
          <w:sz w:val="36"/>
          <w:szCs w:val="36"/>
        </w:rPr>
      </w:pPr>
      <w:r>
        <w:rPr>
          <w:rFonts w:hint="eastAsia" w:hAnsi="黑体"/>
          <w:sz w:val="36"/>
          <w:szCs w:val="36"/>
        </w:rPr>
        <w:t>附件1</w:t>
      </w:r>
    </w:p>
    <w:p w14:paraId="655DEB4A">
      <w:pPr>
        <w:pStyle w:val="15"/>
        <w:jc w:val="center"/>
        <w:rPr>
          <w:rFonts w:ascii="Times New Roman" w:hAnsi="Times New Roman" w:cs="Times New Roman"/>
          <w:sz w:val="56"/>
          <w:szCs w:val="56"/>
        </w:rPr>
      </w:pPr>
    </w:p>
    <w:p w14:paraId="4DC57DA2">
      <w:pPr>
        <w:pStyle w:val="15"/>
        <w:jc w:val="center"/>
        <w:rPr>
          <w:rFonts w:ascii="Times New Roman" w:hAnsi="Times New Roman" w:cs="Times New Roman"/>
          <w:sz w:val="84"/>
          <w:szCs w:val="84"/>
        </w:rPr>
      </w:pPr>
    </w:p>
    <w:p w14:paraId="5AB5F823">
      <w:pPr>
        <w:pStyle w:val="15"/>
        <w:jc w:val="center"/>
        <w:rPr>
          <w:rFonts w:ascii="Times New Roman" w:hAnsi="Times New Roman" w:cs="Times New Roman"/>
          <w:sz w:val="84"/>
          <w:szCs w:val="84"/>
        </w:rPr>
      </w:pPr>
    </w:p>
    <w:p w14:paraId="508C9070">
      <w:pPr>
        <w:pStyle w:val="15"/>
        <w:jc w:val="center"/>
        <w:rPr>
          <w:rFonts w:hint="eastAsia" w:ascii="黑体" w:hAnsi="黑体" w:eastAsia="黑体" w:cs="黑体"/>
          <w:sz w:val="72"/>
          <w:szCs w:val="72"/>
        </w:rPr>
      </w:pPr>
      <w:r>
        <w:rPr>
          <w:rFonts w:hint="eastAsia" w:ascii="黑体" w:hAnsi="黑体" w:eastAsia="黑体" w:cs="黑体"/>
          <w:sz w:val="72"/>
          <w:szCs w:val="72"/>
        </w:rPr>
        <w:t>2024年度</w:t>
      </w:r>
    </w:p>
    <w:p w14:paraId="36081033">
      <w:pPr>
        <w:pStyle w:val="15"/>
        <w:jc w:val="center"/>
        <w:rPr>
          <w:rFonts w:hint="eastAsia" w:ascii="黑体" w:hAnsi="黑体" w:eastAsia="黑体" w:cs="黑体"/>
          <w:sz w:val="72"/>
          <w:szCs w:val="72"/>
        </w:rPr>
      </w:pPr>
      <w:r>
        <w:rPr>
          <w:rFonts w:hint="eastAsia" w:hAnsi="黑体" w:cs="黑体"/>
          <w:sz w:val="72"/>
          <w:szCs w:val="72"/>
          <w:lang w:val="en-US" w:eastAsia="zh-CN"/>
        </w:rPr>
        <w:t>怀化市</w:t>
      </w:r>
      <w:r>
        <w:rPr>
          <w:rFonts w:hint="eastAsia" w:ascii="黑体" w:hAnsi="黑体" w:eastAsia="黑体" w:cs="黑体"/>
          <w:sz w:val="72"/>
          <w:szCs w:val="72"/>
          <w:lang w:val="en-US" w:eastAsia="zh-CN"/>
        </w:rPr>
        <w:t>宏宇中学</w:t>
      </w:r>
      <w:r>
        <w:rPr>
          <w:rFonts w:hint="eastAsia" w:ascii="黑体" w:hAnsi="黑体" w:eastAsia="黑体" w:cs="黑体"/>
          <w:sz w:val="72"/>
          <w:szCs w:val="72"/>
        </w:rPr>
        <w:t>部门决算</w:t>
      </w:r>
    </w:p>
    <w:p w14:paraId="0FD8A170">
      <w:pPr>
        <w:pStyle w:val="15"/>
        <w:tabs>
          <w:tab w:val="left" w:pos="7365"/>
        </w:tabs>
        <w:jc w:val="left"/>
        <w:rPr>
          <w:rFonts w:hint="eastAsia" w:ascii="Times New Roman" w:hAnsi="Times New Roman" w:eastAsia="方正小标宋_GBK" w:cs="Times New Roman"/>
          <w:sz w:val="56"/>
          <w:szCs w:val="56"/>
          <w:lang w:eastAsia="zh-CN"/>
        </w:rPr>
      </w:pPr>
      <w:r>
        <w:rPr>
          <w:rFonts w:hint="eastAsia" w:ascii="Times New Roman" w:hAnsi="Times New Roman" w:eastAsia="方正小标宋_GBK" w:cs="Times New Roman"/>
          <w:sz w:val="56"/>
          <w:szCs w:val="56"/>
          <w:lang w:eastAsia="zh-CN"/>
        </w:rPr>
        <w:tab/>
      </w:r>
    </w:p>
    <w:p w14:paraId="6F74CB32">
      <w:pPr>
        <w:pStyle w:val="15"/>
        <w:jc w:val="center"/>
        <w:rPr>
          <w:rFonts w:ascii="Times New Roman" w:hAnsi="Times New Roman" w:cs="Times New Roman"/>
          <w:sz w:val="56"/>
          <w:szCs w:val="56"/>
        </w:rPr>
      </w:pPr>
    </w:p>
    <w:p w14:paraId="1D5B2C7A">
      <w:pPr>
        <w:pStyle w:val="15"/>
        <w:rPr>
          <w:rFonts w:ascii="Times New Roman" w:hAnsi="Times New Roman" w:cs="Times New Roman"/>
          <w:sz w:val="56"/>
          <w:szCs w:val="56"/>
        </w:rPr>
      </w:pPr>
    </w:p>
    <w:p w14:paraId="28F138F3">
      <w:pPr>
        <w:pStyle w:val="15"/>
        <w:jc w:val="center"/>
        <w:rPr>
          <w:rFonts w:ascii="Times New Roman" w:hAnsi="Times New Roman" w:cs="Times New Roman"/>
          <w:sz w:val="32"/>
          <w:szCs w:val="32"/>
        </w:rPr>
      </w:pPr>
    </w:p>
    <w:p w14:paraId="2E565F6C">
      <w:pPr>
        <w:pStyle w:val="15"/>
        <w:jc w:val="center"/>
        <w:rPr>
          <w:rFonts w:ascii="Times New Roman" w:hAnsi="Times New Roman" w:cs="Times New Roman"/>
          <w:sz w:val="32"/>
          <w:szCs w:val="32"/>
        </w:rPr>
      </w:pPr>
    </w:p>
    <w:p w14:paraId="1EC87678">
      <w:pPr>
        <w:pStyle w:val="15"/>
        <w:jc w:val="center"/>
        <w:rPr>
          <w:rFonts w:ascii="Times New Roman" w:hAnsi="Times New Roman" w:cs="Times New Roman"/>
          <w:sz w:val="32"/>
          <w:szCs w:val="32"/>
        </w:rPr>
      </w:pPr>
    </w:p>
    <w:p w14:paraId="65FA2D3C">
      <w:pPr>
        <w:pStyle w:val="15"/>
        <w:jc w:val="center"/>
        <w:rPr>
          <w:rFonts w:ascii="Times New Roman" w:hAnsi="Times New Roman" w:cs="Times New Roman"/>
          <w:sz w:val="32"/>
          <w:szCs w:val="32"/>
        </w:rPr>
      </w:pPr>
    </w:p>
    <w:p w14:paraId="47FC6D7C">
      <w:pPr>
        <w:pStyle w:val="15"/>
        <w:jc w:val="center"/>
        <w:rPr>
          <w:rFonts w:ascii="Times New Roman" w:hAnsi="Times New Roman" w:cs="Times New Roman"/>
          <w:sz w:val="32"/>
          <w:szCs w:val="32"/>
        </w:rPr>
      </w:pPr>
    </w:p>
    <w:p w14:paraId="4816214A">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4E83238A">
      <w:pPr>
        <w:pStyle w:val="15"/>
        <w:spacing w:line="600" w:lineRule="exact"/>
        <w:jc w:val="both"/>
        <w:rPr>
          <w:rFonts w:ascii="Times New Roman" w:hAnsi="Times New Roman" w:cs="Times New Roman"/>
          <w:b/>
          <w:sz w:val="36"/>
          <w:szCs w:val="28"/>
        </w:rPr>
      </w:pPr>
    </w:p>
    <w:p w14:paraId="3F65DDBE">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A8A7194">
      <w:pPr>
        <w:pStyle w:val="15"/>
        <w:spacing w:line="600" w:lineRule="exact"/>
        <w:jc w:val="center"/>
        <w:rPr>
          <w:rFonts w:ascii="Times New Roman" w:hAnsi="Times New Roman" w:cs="Times New Roman"/>
          <w:b/>
          <w:sz w:val="36"/>
          <w:szCs w:val="28"/>
        </w:rPr>
      </w:pPr>
    </w:p>
    <w:p w14:paraId="103CF769">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宏宇中学</w:t>
      </w:r>
      <w:r>
        <w:rPr>
          <w:rFonts w:ascii="Times New Roman" w:hAnsi="Times New Roman" w:cs="Times New Roman"/>
          <w:bCs/>
          <w:sz w:val="32"/>
          <w:szCs w:val="32"/>
        </w:rPr>
        <w:t>概况</w:t>
      </w:r>
    </w:p>
    <w:p w14:paraId="0FC7C3E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68629A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482882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4B297E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7BED08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9C4EA5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DC76D4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282352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5F4AC7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664C79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B0FEC3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C76CF0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1CEC29E">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34269E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C60E93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0A97F4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789841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457D1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9901A1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3A6139D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A962F2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F3B1D2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165C36B">
      <w:pPr>
        <w:pStyle w:val="8"/>
        <w:rPr>
          <w:rFonts w:hint="default" w:eastAsia="仿宋_GB2312"/>
          <w:lang w:val="en-US" w:eastAsia="zh-CN"/>
        </w:rPr>
      </w:pPr>
      <w:r>
        <w:rPr>
          <w:rFonts w:hint="eastAsia" w:ascii="Times New Roman" w:hAnsi="Times New Roman" w:eastAsia="仿宋_GB2312" w:cs="Times New Roman"/>
          <w:color w:val="000000"/>
          <w:kern w:val="0"/>
          <w:sz w:val="32"/>
          <w:szCs w:val="32"/>
          <w:lang w:val="en-US" w:eastAsia="zh-CN"/>
        </w:rPr>
        <w:t>九、国有资本经营预算收入支出决算情况</w:t>
      </w:r>
    </w:p>
    <w:p w14:paraId="2E10A53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532C000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09A85E4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1E49913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26D0D86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7F8D1A7A">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43BE96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DB7E032">
      <w:pPr>
        <w:pStyle w:val="15"/>
        <w:spacing w:line="600" w:lineRule="exact"/>
        <w:rPr>
          <w:rFonts w:ascii="Times New Roman" w:hAnsi="Times New Roman" w:cs="Times New Roman"/>
          <w:bCs/>
          <w:sz w:val="28"/>
          <w:szCs w:val="28"/>
        </w:rPr>
      </w:pPr>
    </w:p>
    <w:p w14:paraId="16D6CBCA">
      <w:pPr>
        <w:jc w:val="center"/>
        <w:rPr>
          <w:rFonts w:ascii="Times New Roman" w:hAnsi="Times New Roman" w:cs="Times New Roman"/>
          <w:sz w:val="72"/>
          <w:szCs w:val="72"/>
        </w:rPr>
      </w:pPr>
    </w:p>
    <w:p w14:paraId="64837A01">
      <w:pPr>
        <w:jc w:val="center"/>
        <w:rPr>
          <w:rFonts w:ascii="Times New Roman" w:hAnsi="Times New Roman" w:cs="Times New Roman"/>
          <w:sz w:val="72"/>
          <w:szCs w:val="72"/>
        </w:rPr>
      </w:pPr>
    </w:p>
    <w:p w14:paraId="6B0B5376">
      <w:pPr>
        <w:jc w:val="center"/>
        <w:rPr>
          <w:rFonts w:ascii="Times New Roman" w:hAnsi="Times New Roman" w:cs="Times New Roman"/>
          <w:sz w:val="72"/>
          <w:szCs w:val="72"/>
        </w:rPr>
      </w:pPr>
    </w:p>
    <w:p w14:paraId="44990687">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43D4C3C">
      <w:pPr>
        <w:rPr>
          <w:rFonts w:ascii="Times New Roman" w:hAnsi="Times New Roman" w:eastAsia="方正小标宋_GBK" w:cs="Times New Roman"/>
          <w:sz w:val="72"/>
          <w:szCs w:val="72"/>
        </w:rPr>
      </w:pPr>
    </w:p>
    <w:p w14:paraId="6801A3A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17805A7">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怀化市宏宇中学</w:t>
      </w:r>
      <w:r>
        <w:rPr>
          <w:rFonts w:ascii="Times New Roman" w:hAnsi="Times New Roman" w:eastAsia="方正小标宋_GBK" w:cs="Times New Roman"/>
          <w:sz w:val="52"/>
          <w:szCs w:val="52"/>
        </w:rPr>
        <w:t>概况</w:t>
      </w:r>
    </w:p>
    <w:p w14:paraId="2EF7BF55">
      <w:pPr>
        <w:pStyle w:val="4"/>
        <w:ind w:left="0" w:leftChars="0" w:firstLine="0" w:firstLineChars="0"/>
        <w:rPr>
          <w:rFonts w:ascii="Times New Roman" w:hAnsi="Times New Roman" w:cs="Times New Roman"/>
        </w:rPr>
      </w:pPr>
    </w:p>
    <w:p w14:paraId="7045D199">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5A730A0">
      <w:pPr>
        <w:ind w:firstLine="800" w:firstLineChars="250"/>
        <w:jc w:val="left"/>
        <w:rPr>
          <w:rFonts w:ascii="Times New Roman" w:hAnsi="Times New Roman" w:eastAsia="仿宋_GB2312" w:cs="Times New Roman"/>
          <w:sz w:val="32"/>
          <w:szCs w:val="32"/>
        </w:rPr>
      </w:pPr>
      <w:r>
        <w:rPr>
          <w:rFonts w:hint="eastAsia" w:ascii="仿宋" w:hAnsi="仿宋" w:eastAsia="仿宋"/>
          <w:sz w:val="32"/>
          <w:szCs w:val="32"/>
        </w:rPr>
        <w:t>怀化市</w:t>
      </w:r>
      <w:r>
        <w:rPr>
          <w:rFonts w:hint="eastAsia" w:ascii="仿宋" w:hAnsi="仿宋" w:eastAsia="仿宋"/>
          <w:sz w:val="32"/>
          <w:szCs w:val="32"/>
          <w:lang w:val="en-US" w:eastAsia="zh-CN"/>
        </w:rPr>
        <w:t>宏宇中学</w:t>
      </w:r>
      <w:r>
        <w:rPr>
          <w:rFonts w:hint="eastAsia" w:ascii="仿宋" w:hAnsi="仿宋" w:eastAsia="仿宋"/>
          <w:sz w:val="32"/>
          <w:szCs w:val="32"/>
        </w:rPr>
        <w:t>是市人民政府领导下的正</w:t>
      </w:r>
      <w:r>
        <w:rPr>
          <w:rFonts w:hint="eastAsia" w:ascii="仿宋" w:hAnsi="仿宋" w:eastAsia="仿宋"/>
          <w:sz w:val="32"/>
          <w:szCs w:val="32"/>
          <w:lang w:val="en-US" w:eastAsia="zh-CN"/>
        </w:rPr>
        <w:t>科</w:t>
      </w:r>
      <w:r>
        <w:rPr>
          <w:rFonts w:hint="eastAsia" w:ascii="仿宋" w:hAnsi="仿宋" w:eastAsia="仿宋"/>
          <w:sz w:val="32"/>
          <w:szCs w:val="32"/>
        </w:rPr>
        <w:t>级</w:t>
      </w:r>
      <w:r>
        <w:rPr>
          <w:rFonts w:hint="eastAsia" w:ascii="仿宋" w:hAnsi="仿宋" w:eastAsia="仿宋"/>
          <w:sz w:val="32"/>
          <w:szCs w:val="32"/>
          <w:lang w:val="en-US" w:eastAsia="zh-CN"/>
        </w:rPr>
        <w:t>全额</w:t>
      </w:r>
      <w:r>
        <w:rPr>
          <w:rFonts w:hint="eastAsia" w:ascii="仿宋" w:hAnsi="仿宋" w:eastAsia="仿宋"/>
          <w:sz w:val="32"/>
          <w:szCs w:val="32"/>
        </w:rPr>
        <w:t>拨款</w:t>
      </w:r>
      <w:r>
        <w:rPr>
          <w:rFonts w:hint="eastAsia" w:ascii="仿宋" w:hAnsi="仿宋" w:eastAsia="仿宋"/>
          <w:sz w:val="32"/>
          <w:szCs w:val="32"/>
          <w:lang w:val="en-US" w:eastAsia="zh-CN"/>
        </w:rPr>
        <w:t>教育</w:t>
      </w:r>
      <w:r>
        <w:rPr>
          <w:rFonts w:hint="eastAsia" w:ascii="仿宋" w:hAnsi="仿宋" w:eastAsia="仿宋"/>
          <w:sz w:val="32"/>
          <w:szCs w:val="32"/>
        </w:rPr>
        <w:t>单位,业务工作归口怀化市</w:t>
      </w:r>
      <w:r>
        <w:rPr>
          <w:rFonts w:hint="eastAsia" w:ascii="仿宋" w:hAnsi="仿宋" w:eastAsia="仿宋"/>
          <w:sz w:val="32"/>
          <w:szCs w:val="32"/>
          <w:lang w:val="en-US" w:eastAsia="zh-CN"/>
        </w:rPr>
        <w:t>教育局</w:t>
      </w:r>
      <w:r>
        <w:rPr>
          <w:rFonts w:hint="eastAsia" w:ascii="仿宋" w:hAnsi="仿宋" w:eastAsia="仿宋"/>
          <w:sz w:val="32"/>
          <w:szCs w:val="32"/>
        </w:rPr>
        <w:t>主管</w:t>
      </w:r>
      <w:r>
        <w:rPr>
          <w:rFonts w:hint="eastAsia" w:ascii="仿宋" w:hAnsi="仿宋" w:eastAsia="仿宋"/>
          <w:sz w:val="32"/>
          <w:szCs w:val="32"/>
          <w:lang w:eastAsia="zh-CN"/>
        </w:rPr>
        <w:t>。</w:t>
      </w:r>
      <w:r>
        <w:rPr>
          <w:rFonts w:hint="eastAsia" w:ascii="仿宋" w:hAnsi="仿宋" w:eastAsia="仿宋"/>
          <w:sz w:val="32"/>
          <w:szCs w:val="32"/>
        </w:rPr>
        <w:t>负责</w:t>
      </w:r>
      <w:r>
        <w:rPr>
          <w:rFonts w:hint="eastAsia" w:ascii="仿宋" w:hAnsi="仿宋" w:eastAsia="仿宋"/>
          <w:sz w:val="32"/>
          <w:szCs w:val="32"/>
          <w:lang w:val="en-US" w:eastAsia="zh-CN"/>
        </w:rPr>
        <w:t>贯彻国家的教育方针，按照义务教育初中阶段的人才培养要求，组织实施教育教学活动，开展教研教学改革实验，在保证教育质量的前提下，全面推进综合素质教育，创设和谐的校园环境。</w:t>
      </w:r>
    </w:p>
    <w:p w14:paraId="3D95E60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D3A7686">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479B6084">
      <w:pPr>
        <w:spacing w:line="660" w:lineRule="exact"/>
        <w:ind w:firstLine="640"/>
        <w:rPr>
          <w:rFonts w:hint="eastAsia" w:ascii="仿宋" w:hAnsi="仿宋" w:eastAsia="仿宋" w:cs="仿宋_GB2312"/>
          <w:sz w:val="32"/>
          <w:szCs w:val="32"/>
        </w:rPr>
      </w:pPr>
      <w:r>
        <w:rPr>
          <w:rFonts w:hint="eastAsia" w:ascii="Times New Roman" w:hAnsi="Times New Roman" w:eastAsia="仿宋_GB2312" w:cs="仿宋_GB2312"/>
          <w:bCs/>
          <w:kern w:val="0"/>
          <w:sz w:val="32"/>
          <w:szCs w:val="32"/>
          <w:lang w:eastAsia="zh-CN"/>
        </w:rPr>
        <w:t>怀化市宏宇中学</w:t>
      </w:r>
      <w:r>
        <w:rPr>
          <w:rFonts w:hint="eastAsia" w:ascii="Times New Roman" w:hAnsi="Times New Roman" w:eastAsia="仿宋_GB2312" w:cs="仿宋_GB2312"/>
          <w:bCs/>
          <w:kern w:val="0"/>
          <w:sz w:val="32"/>
          <w:szCs w:val="32"/>
        </w:rPr>
        <w:t>内设机构包括：</w:t>
      </w:r>
      <w:r>
        <w:rPr>
          <w:rFonts w:hint="eastAsia" w:ascii="仿宋" w:hAnsi="仿宋" w:eastAsia="仿宋" w:cs="仿宋_GB2312"/>
          <w:sz w:val="32"/>
          <w:szCs w:val="32"/>
          <w:lang w:val="en-US" w:eastAsia="zh-CN"/>
        </w:rPr>
        <w:t>教务处、德育处、总务处、办公室、教科室、现教室、督导室七</w:t>
      </w:r>
      <w:r>
        <w:rPr>
          <w:rFonts w:hint="eastAsia" w:ascii="仿宋" w:hAnsi="仿宋" w:eastAsia="仿宋" w:cs="仿宋_GB2312"/>
          <w:sz w:val="32"/>
          <w:szCs w:val="32"/>
        </w:rPr>
        <w:t>个部门。</w:t>
      </w:r>
    </w:p>
    <w:p w14:paraId="67A5378A">
      <w:pPr>
        <w:pStyle w:val="8"/>
        <w:rPr>
          <w:rFonts w:hint="eastAsia"/>
        </w:rPr>
      </w:pPr>
    </w:p>
    <w:p w14:paraId="1C6DA23F">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0F9C04D6">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怀化市宏宇中学</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怀化市宏宇中学本级。</w:t>
      </w:r>
    </w:p>
    <w:p w14:paraId="20FF0886">
      <w:pPr>
        <w:jc w:val="center"/>
        <w:rPr>
          <w:rFonts w:ascii="黑体" w:hAnsi="黑体" w:eastAsia="黑体"/>
          <w:sz w:val="28"/>
          <w:szCs w:val="28"/>
        </w:rPr>
      </w:pPr>
    </w:p>
    <w:p w14:paraId="4164258E">
      <w:pPr>
        <w:jc w:val="left"/>
        <w:rPr>
          <w:rFonts w:ascii="Times New Roman" w:hAnsi="Times New Roman" w:eastAsia="仿宋_GB2312" w:cs="Times New Roman"/>
          <w:sz w:val="28"/>
          <w:szCs w:val="32"/>
        </w:rPr>
      </w:pPr>
    </w:p>
    <w:p w14:paraId="2E179649">
      <w:pPr>
        <w:jc w:val="center"/>
        <w:rPr>
          <w:rFonts w:ascii="Times New Roman" w:hAnsi="Times New Roman" w:eastAsia="黑体" w:cs="Times New Roman"/>
          <w:sz w:val="28"/>
          <w:szCs w:val="28"/>
        </w:rPr>
      </w:pPr>
    </w:p>
    <w:p w14:paraId="4C3C16A8">
      <w:pPr>
        <w:jc w:val="center"/>
        <w:rPr>
          <w:rFonts w:ascii="Times New Roman" w:hAnsi="Times New Roman" w:eastAsia="黑体" w:cs="Times New Roman"/>
          <w:sz w:val="28"/>
          <w:szCs w:val="28"/>
        </w:rPr>
      </w:pPr>
    </w:p>
    <w:p w14:paraId="4C360905">
      <w:pPr>
        <w:jc w:val="center"/>
        <w:rPr>
          <w:rFonts w:ascii="Times New Roman" w:hAnsi="Times New Roman" w:eastAsia="黑体" w:cs="Times New Roman"/>
          <w:sz w:val="28"/>
          <w:szCs w:val="28"/>
        </w:rPr>
      </w:pPr>
    </w:p>
    <w:p w14:paraId="652258A8">
      <w:pPr>
        <w:jc w:val="center"/>
        <w:rPr>
          <w:rFonts w:ascii="Times New Roman" w:hAnsi="Times New Roman" w:eastAsia="黑体" w:cs="Times New Roman"/>
          <w:sz w:val="28"/>
          <w:szCs w:val="28"/>
        </w:rPr>
      </w:pPr>
    </w:p>
    <w:p w14:paraId="370CECB3">
      <w:pPr>
        <w:jc w:val="center"/>
        <w:rPr>
          <w:rFonts w:ascii="Times New Roman" w:hAnsi="Times New Roman" w:eastAsia="黑体" w:cs="Times New Roman"/>
          <w:sz w:val="28"/>
          <w:szCs w:val="28"/>
        </w:rPr>
      </w:pPr>
    </w:p>
    <w:p w14:paraId="244D174B">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5A5DA03">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7016BA8">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447918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4B369A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95B7071">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6CF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49A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621193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DDCC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B3AF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809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E74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539C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7A0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283ADD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53BF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6FCD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94F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D6A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4E4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FFB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1CD8281">
        <w:tblPrEx>
          <w:tblCellMar>
            <w:top w:w="0" w:type="dxa"/>
            <w:left w:w="108" w:type="dxa"/>
            <w:bottom w:w="0" w:type="dxa"/>
            <w:right w:w="108" w:type="dxa"/>
          </w:tblCellMar>
        </w:tblPrEx>
        <w:trPr>
          <w:trHeight w:val="42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7F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B15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2B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3871.11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93D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93E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F7B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10.80</w:t>
            </w:r>
          </w:p>
        </w:tc>
      </w:tr>
      <w:tr w14:paraId="5131F10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39BF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276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FFB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B8F8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C51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4A03">
            <w:pPr>
              <w:jc w:val="center"/>
              <w:rPr>
                <w:rFonts w:ascii="Times New Roman" w:hAnsi="Times New Roman" w:eastAsia="仿宋_GB2312" w:cs="Times New Roman"/>
                <w:color w:val="000000"/>
                <w:sz w:val="22"/>
              </w:rPr>
            </w:pPr>
          </w:p>
        </w:tc>
      </w:tr>
      <w:tr w14:paraId="335BF1C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6F4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ED3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C8E6">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B1E3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F9F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BD7C">
            <w:pPr>
              <w:jc w:val="center"/>
              <w:rPr>
                <w:rFonts w:ascii="Times New Roman" w:hAnsi="Times New Roman" w:eastAsia="仿宋_GB2312" w:cs="Times New Roman"/>
                <w:color w:val="000000"/>
                <w:sz w:val="22"/>
              </w:rPr>
            </w:pPr>
          </w:p>
        </w:tc>
      </w:tr>
      <w:tr w14:paraId="3E42933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F1A3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B60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C14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D18E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423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7601">
            <w:pPr>
              <w:jc w:val="center"/>
              <w:rPr>
                <w:rFonts w:ascii="Times New Roman" w:hAnsi="Times New Roman" w:eastAsia="仿宋_GB2312" w:cs="Times New Roman"/>
                <w:color w:val="000000"/>
                <w:sz w:val="22"/>
              </w:rPr>
            </w:pPr>
          </w:p>
        </w:tc>
      </w:tr>
      <w:tr w14:paraId="503701C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D3EE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0E8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37B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587.75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D64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E03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506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3716.90</w:t>
            </w:r>
          </w:p>
        </w:tc>
      </w:tr>
      <w:tr w14:paraId="13872C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74BF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ACA0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A18C">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E9E4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6CE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2ACC">
            <w:pPr>
              <w:jc w:val="center"/>
              <w:rPr>
                <w:rFonts w:ascii="Times New Roman" w:hAnsi="Times New Roman" w:eastAsia="仿宋_GB2312" w:cs="Times New Roman"/>
                <w:color w:val="000000"/>
                <w:sz w:val="22"/>
              </w:rPr>
            </w:pPr>
          </w:p>
        </w:tc>
      </w:tr>
      <w:tr w14:paraId="3512E09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632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348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E3D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2E0E">
            <w:pPr>
              <w:widowControl/>
              <w:jc w:val="left"/>
              <w:textAlignment w:val="center"/>
              <w:rPr>
                <w:rFonts w:ascii="Times New Roman" w:hAnsi="Times New Roman" w:eastAsia="仿宋_GB2312" w:cs="Times New Roman"/>
                <w:color w:val="000000"/>
                <w:sz w:val="22"/>
                <w:szCs w:val="22"/>
              </w:rPr>
            </w:pPr>
            <w:r>
              <w:rPr>
                <w:rFonts w:hint="eastAsia" w:ascii="仿宋" w:hAnsi="仿宋" w:eastAsia="仿宋" w:cs="仿宋"/>
                <w:i w:val="0"/>
                <w:color w:val="000000"/>
                <w:sz w:val="22"/>
                <w:szCs w:val="22"/>
                <w:u w:val="none"/>
                <w:lang w:eastAsia="zh-CN"/>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DF5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CDB0">
            <w:pPr>
              <w:jc w:val="center"/>
              <w:rPr>
                <w:rFonts w:ascii="Times New Roman" w:hAnsi="Times New Roman" w:eastAsia="仿宋_GB2312" w:cs="Times New Roman"/>
                <w:color w:val="000000"/>
                <w:sz w:val="22"/>
              </w:rPr>
            </w:pPr>
          </w:p>
        </w:tc>
      </w:tr>
      <w:tr w14:paraId="50A22A2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A9B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FB3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659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4E81">
            <w:pPr>
              <w:jc w:val="left"/>
              <w:rPr>
                <w:rFonts w:ascii="Times New Roman" w:hAnsi="Times New Roman" w:eastAsia="仿宋_GB2312" w:cs="Times New Roman"/>
                <w:color w:val="000000"/>
                <w:sz w:val="22"/>
                <w:szCs w:val="22"/>
              </w:rPr>
            </w:pPr>
            <w:r>
              <w:rPr>
                <w:rFonts w:hint="eastAsia" w:ascii="仿宋" w:hAnsi="仿宋" w:eastAsia="仿宋" w:cs="仿宋"/>
                <w:i w:val="0"/>
                <w:color w:val="000000"/>
                <w:sz w:val="22"/>
                <w:szCs w:val="22"/>
                <w:u w:val="none"/>
                <w:lang w:eastAsia="zh-CN"/>
              </w:rPr>
              <w:t>八、社会保障支出和就业支出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6F2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65F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597.39</w:t>
            </w:r>
          </w:p>
        </w:tc>
      </w:tr>
      <w:tr w14:paraId="677D518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87F6C">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047FF">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473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3177">
            <w:pPr>
              <w:jc w:val="left"/>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eastAsia="zh-CN"/>
              </w:rPr>
              <w:t>九、</w:t>
            </w:r>
            <w:r>
              <w:rPr>
                <w:rFonts w:hint="eastAsia" w:ascii="仿宋" w:hAnsi="仿宋" w:eastAsia="仿宋" w:cs="仿宋"/>
                <w:i w:val="0"/>
                <w:color w:val="000000"/>
                <w:sz w:val="22"/>
                <w:szCs w:val="22"/>
                <w:u w:val="none"/>
                <w:lang w:val="en-US"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A3DB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360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128.37</w:t>
            </w:r>
          </w:p>
        </w:tc>
      </w:tr>
      <w:tr w14:paraId="0DB304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6838">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BE4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66E1">
            <w:pPr>
              <w:jc w:val="center"/>
              <w:rPr>
                <w:rFonts w:hint="eastAsia" w:ascii="仿宋" w:hAnsi="仿宋" w:eastAsia="仿宋" w:cs="仿宋"/>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80CF">
            <w:pPr>
              <w:jc w:val="both"/>
              <w:rPr>
                <w:rFonts w:hint="default" w:ascii="仿宋" w:hAnsi="仿宋" w:eastAsia="仿宋" w:cs="仿宋"/>
                <w:color w:val="000000"/>
                <w:sz w:val="22"/>
                <w:szCs w:val="22"/>
                <w:lang w:val="en-US"/>
              </w:rPr>
            </w:pPr>
            <w:r>
              <w:rPr>
                <w:rFonts w:hint="eastAsia" w:ascii="仿宋" w:hAnsi="仿宋" w:eastAsia="仿宋" w:cs="仿宋"/>
                <w:i w:val="0"/>
                <w:color w:val="000000"/>
                <w:sz w:val="22"/>
                <w:szCs w:val="22"/>
                <w:u w:val="none"/>
                <w:lang w:val="en-US" w:eastAsia="zh-CN"/>
              </w:rPr>
              <w:t>十</w:t>
            </w:r>
            <w:r>
              <w:rPr>
                <w:rFonts w:hint="eastAsia" w:ascii="仿宋" w:hAnsi="仿宋" w:eastAsia="仿宋" w:cs="仿宋"/>
                <w:i w:val="0"/>
                <w:color w:val="000000"/>
                <w:sz w:val="22"/>
                <w:szCs w:val="22"/>
                <w:u w:val="none"/>
                <w:lang w:eastAsia="zh-CN"/>
              </w:rPr>
              <w:t>、</w:t>
            </w:r>
            <w:r>
              <w:rPr>
                <w:rFonts w:hint="eastAsia" w:ascii="仿宋" w:hAnsi="仿宋" w:eastAsia="仿宋" w:cs="仿宋"/>
                <w:i w:val="0"/>
                <w:color w:val="000000"/>
                <w:sz w:val="22"/>
                <w:szCs w:val="22"/>
                <w:u w:val="none"/>
                <w:lang w:val="en-US" w:eastAsia="zh-CN"/>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08AFF">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9838">
            <w:pPr>
              <w:jc w:val="center"/>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5.40</w:t>
            </w:r>
          </w:p>
        </w:tc>
      </w:tr>
      <w:tr w14:paraId="136DE11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18D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3D777">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E1D9">
            <w:pPr>
              <w:jc w:val="center"/>
              <w:rPr>
                <w:rFonts w:hint="eastAsia" w:ascii="仿宋" w:hAnsi="仿宋" w:eastAsia="仿宋" w:cs="仿宋"/>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FF83">
            <w:pPr>
              <w:jc w:val="both"/>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十一、其他支出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12EB2">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11BC">
            <w:pPr>
              <w:jc w:val="center"/>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20.00</w:t>
            </w:r>
          </w:p>
        </w:tc>
      </w:tr>
      <w:tr w14:paraId="0ABE3B7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8BD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10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7D21">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F0E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5187A">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5525">
            <w:pPr>
              <w:jc w:val="center"/>
              <w:rPr>
                <w:rFonts w:ascii="Times New Roman" w:hAnsi="Times New Roman" w:eastAsia="仿宋_GB2312" w:cs="Times New Roman"/>
                <w:color w:val="000000"/>
                <w:sz w:val="22"/>
              </w:rPr>
            </w:pPr>
          </w:p>
        </w:tc>
      </w:tr>
      <w:tr w14:paraId="753577C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7D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27F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60D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CD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64958">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6D82">
            <w:pPr>
              <w:jc w:val="center"/>
              <w:rPr>
                <w:rFonts w:ascii="Times New Roman" w:hAnsi="Times New Roman" w:eastAsia="仿宋_GB2312" w:cs="Times New Roman"/>
                <w:color w:val="000000"/>
                <w:sz w:val="22"/>
              </w:rPr>
            </w:pPr>
          </w:p>
        </w:tc>
      </w:tr>
      <w:tr w14:paraId="441F4FA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8CD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76A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D637">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5FF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BB1A3">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597D">
            <w:pPr>
              <w:jc w:val="center"/>
              <w:rPr>
                <w:rFonts w:ascii="Times New Roman" w:hAnsi="Times New Roman" w:eastAsia="仿宋_GB2312" w:cs="Times New Roman"/>
                <w:color w:val="000000"/>
                <w:sz w:val="22"/>
              </w:rPr>
            </w:pPr>
          </w:p>
        </w:tc>
      </w:tr>
      <w:tr w14:paraId="56AD0E4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2453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7A2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5CB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4478.86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071E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C4C53">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466D">
            <w:pPr>
              <w:jc w:val="center"/>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4478.86</w:t>
            </w:r>
          </w:p>
        </w:tc>
      </w:tr>
    </w:tbl>
    <w:p w14:paraId="5A0A5D54">
      <w:pPr>
        <w:widowControl/>
        <w:jc w:val="left"/>
        <w:textAlignment w:val="center"/>
        <w:rPr>
          <w:rFonts w:ascii="Times New Roman" w:hAnsi="Times New Roman" w:eastAsia="宋体" w:cs="Times New Roman"/>
          <w:color w:val="000000"/>
          <w:kern w:val="0"/>
          <w:sz w:val="24"/>
          <w:szCs w:val="24"/>
          <w:lang w:bidi="ar"/>
        </w:rPr>
      </w:pPr>
    </w:p>
    <w:p w14:paraId="439E0202">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F56B6A5">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5C0C605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AD2065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5B379A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2221BC2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0921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F752C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BBDBC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F675A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E674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289C8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C26AE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ADEBF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4598AE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A1914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63B19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7FCCB0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E1DE6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0BCA91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E5E6E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4C69DD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4799C2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00B6C43">
            <w:pPr>
              <w:rPr>
                <w:rFonts w:ascii="Times New Roman" w:hAnsi="Times New Roman" w:eastAsia="仿宋_GB2312" w:cs="Times New Roman"/>
                <w:sz w:val="24"/>
                <w:szCs w:val="24"/>
              </w:rPr>
            </w:pPr>
          </w:p>
        </w:tc>
      </w:tr>
      <w:tr w14:paraId="3363FF8C">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1284C990">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221E023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51C5CA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95B23F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E9D2B3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F44EB7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DEA13DF">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530C5E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28D773D">
            <w:pPr>
              <w:rPr>
                <w:rFonts w:ascii="Times New Roman" w:hAnsi="Times New Roman" w:eastAsia="仿宋_GB2312" w:cs="Times New Roman"/>
                <w:sz w:val="24"/>
                <w:szCs w:val="24"/>
              </w:rPr>
            </w:pPr>
          </w:p>
        </w:tc>
      </w:tr>
      <w:tr w14:paraId="3A47A49D">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74A45">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8FA58A">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327370">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DAF88F">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FF7F6">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7C546">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A7754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8EA2D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5762241">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79C9E">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C6B0F">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4478.86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EF92B">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3891.11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8EE73">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BBB04">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587.75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C12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59E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556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52958C8">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F5AAB7">
            <w:pPr>
              <w:jc w:val="center"/>
              <w:rPr>
                <w:rFonts w:hint="eastAsia" w:ascii="仿宋" w:hAnsi="仿宋" w:eastAsia="仿宋" w:cs="仿宋"/>
                <w:sz w:val="24"/>
                <w:szCs w:val="24"/>
              </w:rPr>
            </w:pPr>
            <w:r>
              <w:rPr>
                <w:rFonts w:hint="eastAsia" w:ascii="仿宋" w:hAnsi="仿宋" w:eastAsia="仿宋" w:cs="仿宋"/>
                <w:lang w:val="en-US" w:eastAsia="zh-CN"/>
              </w:rPr>
              <w:t>2013299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CE6F2B">
            <w:pPr>
              <w:jc w:val="center"/>
              <w:rPr>
                <w:rFonts w:hint="eastAsia" w:ascii="仿宋" w:hAnsi="仿宋" w:eastAsia="仿宋" w:cs="仿宋"/>
                <w:sz w:val="24"/>
                <w:szCs w:val="24"/>
              </w:rPr>
            </w:pPr>
            <w:r>
              <w:rPr>
                <w:rFonts w:hint="eastAsia" w:ascii="仿宋" w:hAnsi="仿宋" w:eastAsia="仿宋" w:cs="仿宋"/>
                <w:sz w:val="18"/>
                <w:szCs w:val="18"/>
                <w:lang w:val="en-US" w:eastAsia="zh-CN"/>
              </w:rPr>
              <w:t>其他组织事务支出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6B916">
            <w:pPr>
              <w:jc w:val="center"/>
              <w:rPr>
                <w:rFonts w:hint="eastAsia" w:ascii="仿宋" w:hAnsi="仿宋" w:eastAsia="仿宋" w:cs="仿宋"/>
                <w:sz w:val="24"/>
                <w:szCs w:val="24"/>
              </w:rPr>
            </w:pPr>
            <w:r>
              <w:rPr>
                <w:rFonts w:hint="eastAsia" w:ascii="仿宋" w:hAnsi="仿宋" w:eastAsia="仿宋" w:cs="仿宋"/>
                <w:lang w:val="en-US" w:eastAsia="zh-CN"/>
              </w:rPr>
              <w:t>10.8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C9718">
            <w:pPr>
              <w:jc w:val="center"/>
              <w:rPr>
                <w:rFonts w:hint="eastAsia" w:ascii="仿宋" w:hAnsi="仿宋" w:eastAsia="仿宋" w:cs="仿宋"/>
                <w:sz w:val="24"/>
                <w:szCs w:val="24"/>
              </w:rPr>
            </w:pPr>
            <w:r>
              <w:rPr>
                <w:rFonts w:hint="eastAsia" w:ascii="仿宋" w:hAnsi="仿宋" w:eastAsia="仿宋" w:cs="仿宋"/>
                <w:lang w:val="en-US" w:eastAsia="zh-CN"/>
              </w:rPr>
              <w:t>10.8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9C9AB">
            <w:pPr>
              <w:jc w:val="center"/>
              <w:rPr>
                <w:rFonts w:hint="eastAsia" w:ascii="仿宋" w:hAnsi="仿宋" w:eastAsia="仿宋" w:cs="仿宋"/>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000CA">
            <w:pPr>
              <w:jc w:val="center"/>
              <w:rPr>
                <w:rFonts w:hint="eastAsia" w:ascii="仿宋" w:hAnsi="仿宋" w:eastAsia="仿宋" w:cs="仿宋"/>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F06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9FBE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0FE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53544B1">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85B7B">
            <w:pPr>
              <w:jc w:val="center"/>
              <w:rPr>
                <w:rFonts w:hint="eastAsia" w:ascii="仿宋" w:hAnsi="仿宋" w:eastAsia="仿宋" w:cs="仿宋"/>
                <w:sz w:val="24"/>
                <w:szCs w:val="24"/>
              </w:rPr>
            </w:pPr>
            <w:r>
              <w:rPr>
                <w:rFonts w:hint="eastAsia" w:ascii="仿宋" w:hAnsi="仿宋" w:eastAsia="仿宋" w:cs="仿宋"/>
                <w:lang w:val="en-US" w:eastAsia="zh-CN"/>
              </w:rPr>
              <w:t>2050203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7C4AA">
            <w:pPr>
              <w:jc w:val="center"/>
              <w:rPr>
                <w:rFonts w:hint="eastAsia" w:ascii="仿宋" w:hAnsi="仿宋" w:eastAsia="仿宋" w:cs="仿宋"/>
                <w:sz w:val="24"/>
                <w:szCs w:val="24"/>
              </w:rPr>
            </w:pPr>
            <w:r>
              <w:rPr>
                <w:rFonts w:hint="eastAsia" w:ascii="仿宋" w:hAnsi="仿宋" w:eastAsia="仿宋" w:cs="仿宋"/>
                <w:lang w:val="en-US" w:eastAsia="zh-CN"/>
              </w:rPr>
              <w:t>初中教育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1741A">
            <w:pPr>
              <w:jc w:val="center"/>
              <w:rPr>
                <w:rFonts w:hint="eastAsia" w:ascii="仿宋" w:hAnsi="仿宋" w:eastAsia="仿宋" w:cs="仿宋"/>
                <w:sz w:val="24"/>
                <w:szCs w:val="24"/>
              </w:rPr>
            </w:pPr>
            <w:r>
              <w:rPr>
                <w:rFonts w:hint="eastAsia" w:ascii="仿宋" w:hAnsi="仿宋" w:eastAsia="仿宋" w:cs="仿宋"/>
                <w:lang w:val="en-US" w:eastAsia="zh-CN"/>
              </w:rPr>
              <w:t>3706.90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8D8D8">
            <w:pPr>
              <w:jc w:val="center"/>
              <w:rPr>
                <w:rFonts w:hint="eastAsia" w:ascii="仿宋" w:hAnsi="仿宋" w:eastAsia="仿宋" w:cs="仿宋"/>
                <w:sz w:val="24"/>
                <w:szCs w:val="24"/>
              </w:rPr>
            </w:pPr>
            <w:r>
              <w:rPr>
                <w:rFonts w:hint="eastAsia" w:ascii="仿宋" w:hAnsi="仿宋" w:eastAsia="仿宋" w:cs="仿宋"/>
                <w:lang w:val="en-US" w:eastAsia="zh-CN"/>
              </w:rPr>
              <w:t>3119.15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0C27E">
            <w:pPr>
              <w:jc w:val="center"/>
              <w:rPr>
                <w:rFonts w:hint="eastAsia" w:ascii="仿宋" w:hAnsi="仿宋" w:eastAsia="仿宋" w:cs="仿宋"/>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257D7">
            <w:pPr>
              <w:jc w:val="center"/>
              <w:rPr>
                <w:rFonts w:hint="eastAsia" w:ascii="仿宋" w:hAnsi="仿宋" w:eastAsia="仿宋" w:cs="仿宋"/>
                <w:sz w:val="24"/>
                <w:szCs w:val="24"/>
              </w:rPr>
            </w:pPr>
            <w:r>
              <w:rPr>
                <w:rFonts w:hint="eastAsia" w:ascii="仿宋" w:hAnsi="仿宋" w:eastAsia="仿宋" w:cs="仿宋"/>
                <w:lang w:val="en-US" w:eastAsia="zh-CN"/>
              </w:rPr>
              <w:t>587.75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871B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B00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BEF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C9B46C4">
        <w:trPr>
          <w:trHeight w:val="489"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2EB5A1">
            <w:pPr>
              <w:jc w:val="center"/>
              <w:rPr>
                <w:rFonts w:hint="eastAsia" w:ascii="仿宋" w:hAnsi="仿宋" w:eastAsia="仿宋" w:cs="仿宋"/>
                <w:sz w:val="24"/>
                <w:szCs w:val="24"/>
              </w:rPr>
            </w:pPr>
            <w:r>
              <w:rPr>
                <w:rFonts w:hint="eastAsia" w:ascii="仿宋" w:hAnsi="仿宋" w:eastAsia="仿宋" w:cs="仿宋"/>
                <w:lang w:val="en-US" w:eastAsia="zh-CN"/>
              </w:rPr>
              <w:t>2050299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7F9503">
            <w:pPr>
              <w:jc w:val="center"/>
              <w:rPr>
                <w:rFonts w:hint="eastAsia" w:ascii="仿宋" w:hAnsi="仿宋" w:eastAsia="仿宋" w:cs="仿宋"/>
                <w:sz w:val="24"/>
                <w:szCs w:val="24"/>
              </w:rPr>
            </w:pPr>
            <w:r>
              <w:rPr>
                <w:rFonts w:hint="eastAsia" w:ascii="仿宋" w:hAnsi="仿宋" w:eastAsia="仿宋" w:cs="仿宋"/>
                <w:sz w:val="18"/>
                <w:szCs w:val="18"/>
                <w:lang w:val="en-US" w:eastAsia="zh-CN"/>
              </w:rPr>
              <w:t>其他普通教育支出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E9F8D4">
            <w:pPr>
              <w:jc w:val="center"/>
              <w:rPr>
                <w:rFonts w:hint="eastAsia" w:ascii="仿宋" w:hAnsi="仿宋" w:eastAsia="仿宋" w:cs="仿宋"/>
                <w:sz w:val="24"/>
                <w:szCs w:val="24"/>
              </w:rPr>
            </w:pPr>
            <w:r>
              <w:rPr>
                <w:rFonts w:hint="eastAsia" w:ascii="仿宋" w:hAnsi="仿宋" w:eastAsia="仿宋" w:cs="仿宋"/>
                <w:lang w:val="en-US" w:eastAsia="zh-CN"/>
              </w:rPr>
              <w:t>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F8C0C">
            <w:pPr>
              <w:jc w:val="center"/>
              <w:rPr>
                <w:rFonts w:hint="eastAsia" w:ascii="仿宋" w:hAnsi="仿宋" w:eastAsia="仿宋" w:cs="仿宋"/>
                <w:sz w:val="24"/>
                <w:szCs w:val="24"/>
              </w:rPr>
            </w:pPr>
            <w:r>
              <w:rPr>
                <w:rFonts w:hint="eastAsia" w:ascii="仿宋" w:hAnsi="仿宋" w:eastAsia="仿宋" w:cs="仿宋"/>
                <w:lang w:val="en-US" w:eastAsia="zh-CN"/>
              </w:rPr>
              <w:t>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8882B">
            <w:pPr>
              <w:jc w:val="center"/>
              <w:rPr>
                <w:rFonts w:hint="eastAsia" w:ascii="仿宋" w:hAnsi="仿宋" w:eastAsia="仿宋" w:cs="仿宋"/>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C4A50">
            <w:pPr>
              <w:jc w:val="center"/>
              <w:rPr>
                <w:rFonts w:hint="eastAsia" w:ascii="仿宋" w:hAnsi="仿宋" w:eastAsia="仿宋" w:cs="仿宋"/>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A28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FF98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F15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607092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6D03C0">
            <w:pPr>
              <w:jc w:val="center"/>
              <w:rPr>
                <w:rFonts w:hint="eastAsia" w:ascii="仿宋" w:hAnsi="仿宋" w:eastAsia="仿宋" w:cs="仿宋"/>
              </w:rPr>
            </w:pPr>
            <w:r>
              <w:rPr>
                <w:rFonts w:hint="eastAsia" w:ascii="仿宋" w:hAnsi="仿宋" w:eastAsia="仿宋" w:cs="仿宋"/>
                <w:lang w:val="en-US" w:eastAsia="zh-CN"/>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622E53">
            <w:pPr>
              <w:jc w:val="center"/>
              <w:rPr>
                <w:rFonts w:hint="eastAsia" w:ascii="仿宋" w:hAnsi="仿宋" w:eastAsia="仿宋" w:cs="仿宋"/>
              </w:rPr>
            </w:pPr>
            <w:r>
              <w:rPr>
                <w:rFonts w:hint="eastAsia" w:ascii="仿宋" w:hAnsi="仿宋" w:eastAsia="仿宋" w:cs="仿宋"/>
                <w:sz w:val="18"/>
                <w:szCs w:val="18"/>
                <w:lang w:val="en-US" w:eastAsia="zh-C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93447">
            <w:pPr>
              <w:jc w:val="center"/>
              <w:rPr>
                <w:rFonts w:hint="eastAsia" w:ascii="仿宋" w:hAnsi="仿宋" w:eastAsia="仿宋" w:cs="仿宋"/>
                <w:lang w:val="en-US" w:eastAsia="zh-CN"/>
              </w:rPr>
            </w:pPr>
            <w:r>
              <w:rPr>
                <w:rFonts w:hint="eastAsia" w:ascii="仿宋" w:hAnsi="仿宋" w:eastAsia="仿宋" w:cs="仿宋"/>
                <w:lang w:val="en-US" w:eastAsia="zh-CN"/>
              </w:rPr>
              <w:t>302.71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D1602">
            <w:pPr>
              <w:jc w:val="center"/>
              <w:rPr>
                <w:rFonts w:hint="eastAsia" w:ascii="仿宋" w:hAnsi="仿宋" w:eastAsia="仿宋" w:cs="仿宋"/>
                <w:lang w:val="en-US" w:eastAsia="zh-CN"/>
              </w:rPr>
            </w:pPr>
            <w:r>
              <w:rPr>
                <w:rFonts w:hint="eastAsia" w:ascii="仿宋" w:hAnsi="仿宋" w:eastAsia="仿宋" w:cs="仿宋"/>
                <w:lang w:val="en-US" w:eastAsia="zh-CN"/>
              </w:rPr>
              <w:t>3021.71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B75D6">
            <w:pPr>
              <w:jc w:val="center"/>
              <w:rPr>
                <w:rFonts w:hint="eastAsia" w:ascii="仿宋" w:hAnsi="仿宋" w:eastAsia="仿宋" w:cs="仿宋"/>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6A51B">
            <w:pPr>
              <w:ind w:left="218" w:leftChars="104" w:firstLine="0" w:firstLineChars="0"/>
              <w:jc w:val="center"/>
              <w:rPr>
                <w:rFonts w:hint="eastAsia" w:ascii="仿宋" w:hAnsi="仿宋" w:eastAsia="仿宋" w:cs="仿宋"/>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3D067">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A061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3331C">
            <w:pPr>
              <w:jc w:val="right"/>
              <w:rPr>
                <w:rFonts w:ascii="Times New Roman" w:hAnsi="Times New Roman" w:eastAsia="仿宋_GB2312" w:cs="Times New Roman"/>
              </w:rPr>
            </w:pPr>
          </w:p>
        </w:tc>
      </w:tr>
      <w:tr w14:paraId="60B96442">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B6214F">
            <w:pPr>
              <w:jc w:val="center"/>
              <w:rPr>
                <w:rFonts w:hint="eastAsia" w:ascii="仿宋" w:hAnsi="仿宋" w:eastAsia="仿宋" w:cs="仿宋"/>
                <w:lang w:val="en-US" w:eastAsia="zh-CN"/>
              </w:rPr>
            </w:pPr>
            <w:r>
              <w:rPr>
                <w:rFonts w:hint="eastAsia" w:ascii="仿宋" w:hAnsi="仿宋" w:eastAsia="仿宋" w:cs="仿宋"/>
                <w:lang w:val="en-US" w:eastAsia="zh-CN"/>
              </w:rPr>
              <w:t>2080599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5FCBCB">
            <w:pPr>
              <w:jc w:val="center"/>
              <w:rPr>
                <w:rFonts w:hint="eastAsia" w:ascii="仿宋" w:hAnsi="仿宋" w:eastAsia="仿宋" w:cs="仿宋"/>
                <w:lang w:val="en-US"/>
              </w:rPr>
            </w:pPr>
            <w:r>
              <w:rPr>
                <w:rFonts w:hint="eastAsia" w:ascii="仿宋" w:hAnsi="仿宋" w:eastAsia="仿宋" w:cs="仿宋"/>
                <w:sz w:val="18"/>
                <w:szCs w:val="18"/>
                <w:lang w:val="en-US" w:eastAsia="zh-CN"/>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B16EE">
            <w:pPr>
              <w:jc w:val="center"/>
              <w:rPr>
                <w:rFonts w:hint="eastAsia" w:ascii="仿宋" w:hAnsi="仿宋" w:eastAsia="仿宋" w:cs="仿宋"/>
                <w:lang w:val="en-US" w:eastAsia="zh-CN"/>
              </w:rPr>
            </w:pPr>
            <w:r>
              <w:rPr>
                <w:rFonts w:hint="eastAsia" w:ascii="仿宋" w:hAnsi="仿宋" w:eastAsia="仿宋" w:cs="仿宋"/>
                <w:lang w:val="en-US" w:eastAsia="zh-CN"/>
              </w:rPr>
              <w:t>4.84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F32C6">
            <w:pPr>
              <w:jc w:val="center"/>
              <w:rPr>
                <w:rFonts w:hint="eastAsia" w:ascii="仿宋" w:hAnsi="仿宋" w:eastAsia="仿宋" w:cs="仿宋"/>
                <w:lang w:val="en-US" w:eastAsia="zh-CN"/>
              </w:rPr>
            </w:pPr>
            <w:r>
              <w:rPr>
                <w:rFonts w:hint="eastAsia" w:ascii="仿宋" w:hAnsi="仿宋" w:eastAsia="仿宋" w:cs="仿宋"/>
                <w:lang w:val="en-US" w:eastAsia="zh-CN"/>
              </w:rPr>
              <w:t>4.84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D83FF">
            <w:pPr>
              <w:jc w:val="center"/>
              <w:rPr>
                <w:rFonts w:hint="eastAsia" w:ascii="仿宋" w:hAnsi="仿宋" w:eastAsia="仿宋" w:cs="仿宋"/>
                <w:lang w:val="en-U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F399F">
            <w:pPr>
              <w:jc w:val="center"/>
              <w:rPr>
                <w:rFonts w:hint="eastAsia" w:ascii="仿宋" w:hAnsi="仿宋" w:eastAsia="仿宋" w:cs="仿宋"/>
                <w:lang w:val="en-U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20AB4">
            <w:pPr>
              <w:jc w:val="right"/>
              <w:rPr>
                <w:rFonts w:hint="default" w:ascii="Times New Roman" w:hAnsi="Times New Roman" w:eastAsia="仿宋_GB2312" w:cs="Times New Roman"/>
                <w:lang w:val="en-US"/>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8DFD1">
            <w:pPr>
              <w:jc w:val="right"/>
              <w:rPr>
                <w:rFonts w:hint="default" w:ascii="Times New Roman" w:hAnsi="Times New Roman" w:eastAsia="仿宋_GB2312" w:cs="Times New Roman"/>
                <w:lang w:val="en-US"/>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B6DB5">
            <w:pPr>
              <w:jc w:val="right"/>
              <w:rPr>
                <w:rFonts w:hint="default" w:ascii="Times New Roman" w:hAnsi="Times New Roman" w:eastAsia="仿宋_GB2312" w:cs="Times New Roman"/>
                <w:lang w:val="en-US"/>
              </w:rPr>
            </w:pPr>
          </w:p>
        </w:tc>
      </w:tr>
      <w:tr w14:paraId="1B82569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75C5C1">
            <w:pPr>
              <w:jc w:val="center"/>
              <w:rPr>
                <w:rFonts w:hint="eastAsia" w:ascii="仿宋" w:hAnsi="仿宋" w:eastAsia="仿宋" w:cs="仿宋"/>
                <w:lang w:val="en-US" w:eastAsia="zh-CN"/>
              </w:rPr>
            </w:pPr>
            <w:r>
              <w:rPr>
                <w:rFonts w:hint="eastAsia" w:ascii="仿宋" w:hAnsi="仿宋" w:eastAsia="仿宋" w:cs="仿宋"/>
                <w:lang w:val="en-US" w:eastAsia="zh-CN"/>
              </w:rPr>
              <w:t>2089999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FAB460">
            <w:pPr>
              <w:jc w:val="center"/>
              <w:rPr>
                <w:rFonts w:hint="eastAsia" w:ascii="仿宋" w:hAnsi="仿宋" w:eastAsia="仿宋" w:cs="仿宋"/>
                <w:lang w:val="en-US" w:eastAsia="zh-CN"/>
              </w:rPr>
            </w:pPr>
            <w:r>
              <w:rPr>
                <w:rFonts w:hint="eastAsia" w:ascii="仿宋" w:hAnsi="仿宋" w:eastAsia="仿宋" w:cs="仿宋"/>
                <w:lang w:val="en-US" w:eastAsia="zh-CN"/>
              </w:rPr>
              <w:t>其他社会保障和就业支出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9EA0C">
            <w:pPr>
              <w:jc w:val="center"/>
              <w:rPr>
                <w:rFonts w:hint="eastAsia" w:ascii="仿宋" w:hAnsi="仿宋" w:eastAsia="仿宋" w:cs="仿宋"/>
                <w:lang w:val="en-US" w:eastAsia="zh-CN"/>
              </w:rPr>
            </w:pPr>
            <w:r>
              <w:rPr>
                <w:rFonts w:hint="eastAsia" w:ascii="仿宋" w:hAnsi="仿宋" w:eastAsia="仿宋" w:cs="仿宋"/>
                <w:lang w:val="en-US" w:eastAsia="zh-CN"/>
              </w:rPr>
              <w:t>289.83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44A62">
            <w:pPr>
              <w:jc w:val="center"/>
              <w:rPr>
                <w:rFonts w:hint="eastAsia" w:ascii="仿宋" w:hAnsi="仿宋" w:eastAsia="仿宋" w:cs="仿宋"/>
                <w:lang w:val="en-US" w:eastAsia="zh-CN"/>
              </w:rPr>
            </w:pPr>
            <w:r>
              <w:rPr>
                <w:rFonts w:hint="eastAsia" w:ascii="仿宋" w:hAnsi="仿宋" w:eastAsia="仿宋" w:cs="仿宋"/>
                <w:lang w:val="en-US" w:eastAsia="zh-CN"/>
              </w:rPr>
              <w:t>289.83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25D8C">
            <w:pPr>
              <w:jc w:val="center"/>
              <w:rPr>
                <w:rFonts w:hint="eastAsia" w:ascii="仿宋" w:hAnsi="仿宋" w:eastAsia="仿宋" w:cs="仿宋"/>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1D879">
            <w:pPr>
              <w:jc w:val="center"/>
              <w:rPr>
                <w:rFonts w:hint="eastAsia" w:ascii="仿宋" w:hAnsi="仿宋" w:eastAsia="仿宋" w:cs="仿宋"/>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803D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D2E4D">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E5AAF">
            <w:pPr>
              <w:jc w:val="right"/>
              <w:rPr>
                <w:rFonts w:ascii="Times New Roman" w:hAnsi="Times New Roman" w:eastAsia="仿宋_GB2312" w:cs="Times New Roman"/>
              </w:rPr>
            </w:pPr>
          </w:p>
        </w:tc>
      </w:tr>
      <w:tr w14:paraId="312C749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05DCEF">
            <w:pPr>
              <w:jc w:val="center"/>
              <w:rPr>
                <w:rFonts w:hint="eastAsia" w:ascii="仿宋" w:hAnsi="仿宋" w:eastAsia="仿宋" w:cs="仿宋"/>
                <w:sz w:val="24"/>
                <w:szCs w:val="24"/>
              </w:rPr>
            </w:pPr>
            <w:r>
              <w:rPr>
                <w:rFonts w:hint="eastAsia" w:ascii="仿宋" w:hAnsi="仿宋" w:eastAsia="仿宋" w:cs="仿宋"/>
                <w:lang w:val="en-US" w:eastAsia="zh-CN"/>
              </w:rPr>
              <w:t>2101101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A1925">
            <w:pPr>
              <w:jc w:val="center"/>
              <w:rPr>
                <w:rFonts w:hint="eastAsia" w:ascii="仿宋" w:hAnsi="仿宋" w:eastAsia="仿宋" w:cs="仿宋"/>
                <w:sz w:val="24"/>
                <w:szCs w:val="24"/>
              </w:rPr>
            </w:pPr>
            <w:r>
              <w:rPr>
                <w:rFonts w:hint="eastAsia" w:ascii="仿宋" w:hAnsi="仿宋" w:eastAsia="仿宋" w:cs="仿宋"/>
                <w:sz w:val="18"/>
                <w:szCs w:val="18"/>
                <w:lang w:val="en-US" w:eastAsia="zh-CN"/>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A11BE">
            <w:pPr>
              <w:jc w:val="center"/>
              <w:rPr>
                <w:rFonts w:hint="eastAsia" w:ascii="仿宋" w:hAnsi="仿宋" w:eastAsia="仿宋" w:cs="仿宋"/>
                <w:sz w:val="24"/>
                <w:szCs w:val="24"/>
              </w:rPr>
            </w:pPr>
            <w:r>
              <w:rPr>
                <w:rFonts w:hint="eastAsia" w:ascii="仿宋" w:hAnsi="仿宋" w:eastAsia="仿宋" w:cs="仿宋"/>
                <w:lang w:val="en-US" w:eastAsia="zh-CN"/>
              </w:rPr>
              <w:t>128.37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6E158">
            <w:pPr>
              <w:jc w:val="center"/>
              <w:rPr>
                <w:rFonts w:hint="eastAsia" w:ascii="仿宋" w:hAnsi="仿宋" w:eastAsia="仿宋" w:cs="仿宋"/>
                <w:sz w:val="24"/>
                <w:szCs w:val="24"/>
              </w:rPr>
            </w:pPr>
            <w:r>
              <w:rPr>
                <w:rFonts w:hint="eastAsia" w:ascii="仿宋" w:hAnsi="仿宋" w:eastAsia="仿宋" w:cs="仿宋"/>
                <w:lang w:val="en-US" w:eastAsia="zh-CN"/>
              </w:rPr>
              <w:t>128.37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36A23">
            <w:pPr>
              <w:jc w:val="center"/>
              <w:rPr>
                <w:rFonts w:hint="eastAsia" w:ascii="仿宋" w:hAnsi="仿宋" w:eastAsia="仿宋" w:cs="仿宋"/>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F9F6C">
            <w:pPr>
              <w:jc w:val="center"/>
              <w:rPr>
                <w:rFonts w:hint="eastAsia" w:ascii="仿宋" w:hAnsi="仿宋" w:eastAsia="仿宋" w:cs="仿宋"/>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8A0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8AB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F41B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9CE086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19E03">
            <w:pPr>
              <w:jc w:val="center"/>
              <w:rPr>
                <w:rFonts w:hint="eastAsia" w:ascii="仿宋" w:hAnsi="仿宋" w:eastAsia="仿宋" w:cs="仿宋"/>
                <w:sz w:val="24"/>
                <w:szCs w:val="24"/>
                <w:lang w:val="en-US" w:eastAsia="zh-CN"/>
              </w:rPr>
            </w:pPr>
            <w:r>
              <w:rPr>
                <w:rFonts w:hint="eastAsia" w:ascii="仿宋" w:hAnsi="仿宋" w:eastAsia="仿宋" w:cs="仿宋"/>
                <w:lang w:val="en-US" w:eastAsia="zh-CN"/>
              </w:rPr>
              <w:t>2210201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8E5D44">
            <w:pPr>
              <w:jc w:val="center"/>
              <w:rPr>
                <w:rFonts w:hint="eastAsia" w:ascii="仿宋" w:hAnsi="仿宋" w:eastAsia="仿宋" w:cs="仿宋"/>
                <w:sz w:val="24"/>
                <w:szCs w:val="24"/>
                <w:lang w:val="en-US" w:eastAsia="zh-CN"/>
              </w:rPr>
            </w:pPr>
            <w:r>
              <w:rPr>
                <w:rFonts w:hint="eastAsia" w:ascii="仿宋" w:hAnsi="仿宋" w:eastAsia="仿宋" w:cs="仿宋"/>
                <w:lang w:val="en-US" w:eastAsia="zh-CN"/>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E490F">
            <w:pPr>
              <w:jc w:val="center"/>
              <w:rPr>
                <w:rFonts w:hint="eastAsia" w:ascii="仿宋" w:hAnsi="仿宋" w:eastAsia="仿宋" w:cs="仿宋"/>
                <w:sz w:val="24"/>
                <w:szCs w:val="24"/>
              </w:rPr>
            </w:pPr>
            <w:r>
              <w:rPr>
                <w:rFonts w:hint="eastAsia" w:ascii="仿宋" w:hAnsi="仿宋" w:eastAsia="仿宋" w:cs="仿宋"/>
                <w:lang w:val="en-US" w:eastAsia="zh-CN"/>
              </w:rPr>
              <w:t>5.4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6CE99">
            <w:pPr>
              <w:jc w:val="center"/>
              <w:rPr>
                <w:rFonts w:hint="eastAsia" w:ascii="仿宋" w:hAnsi="仿宋" w:eastAsia="仿宋" w:cs="仿宋"/>
                <w:sz w:val="24"/>
                <w:szCs w:val="24"/>
              </w:rPr>
            </w:pPr>
            <w:r>
              <w:rPr>
                <w:rFonts w:hint="eastAsia" w:ascii="仿宋" w:hAnsi="仿宋" w:eastAsia="仿宋" w:cs="仿宋"/>
                <w:lang w:val="en-US" w:eastAsia="zh-CN"/>
              </w:rPr>
              <w:t>5.4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21849">
            <w:pPr>
              <w:jc w:val="center"/>
              <w:rPr>
                <w:rFonts w:hint="eastAsia" w:ascii="仿宋" w:hAnsi="仿宋" w:eastAsia="仿宋" w:cs="仿宋"/>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41405">
            <w:pPr>
              <w:jc w:val="center"/>
              <w:rPr>
                <w:rFonts w:hint="eastAsia" w:ascii="仿宋" w:hAnsi="仿宋" w:eastAsia="仿宋" w:cs="仿宋"/>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D62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F3A7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776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EEDCD2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1FA278">
            <w:pPr>
              <w:jc w:val="center"/>
              <w:rPr>
                <w:rFonts w:hint="eastAsia" w:ascii="仿宋" w:hAnsi="仿宋" w:eastAsia="仿宋" w:cs="仿宋"/>
                <w:sz w:val="24"/>
                <w:szCs w:val="24"/>
              </w:rPr>
            </w:pPr>
            <w:r>
              <w:rPr>
                <w:rFonts w:hint="eastAsia" w:ascii="仿宋" w:hAnsi="仿宋" w:eastAsia="仿宋" w:cs="仿宋"/>
                <w:lang w:val="en-US" w:eastAsia="zh-CN"/>
              </w:rPr>
              <w:t>2296003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18C7E1">
            <w:pPr>
              <w:jc w:val="center"/>
              <w:rPr>
                <w:rFonts w:hint="eastAsia" w:ascii="仿宋" w:hAnsi="仿宋" w:eastAsia="仿宋" w:cs="仿宋"/>
                <w:sz w:val="24"/>
                <w:szCs w:val="24"/>
              </w:rPr>
            </w:pPr>
            <w:r>
              <w:rPr>
                <w:rFonts w:hint="eastAsia" w:ascii="仿宋" w:hAnsi="仿宋" w:eastAsia="仿宋" w:cs="仿宋"/>
                <w:sz w:val="18"/>
                <w:szCs w:val="18"/>
                <w:lang w:val="en-US" w:eastAsia="zh-CN"/>
              </w:rPr>
              <w:t>用于体育事业的彩票公益金支出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E74C3">
            <w:pPr>
              <w:jc w:val="center"/>
              <w:rPr>
                <w:rFonts w:hint="eastAsia" w:ascii="仿宋" w:hAnsi="仿宋" w:eastAsia="仿宋" w:cs="仿宋"/>
                <w:sz w:val="24"/>
                <w:szCs w:val="24"/>
              </w:rPr>
            </w:pPr>
            <w:r>
              <w:rPr>
                <w:rFonts w:hint="eastAsia" w:ascii="仿宋" w:hAnsi="仿宋" w:eastAsia="仿宋" w:cs="仿宋"/>
                <w:lang w:val="en-US" w:eastAsia="zh-CN"/>
              </w:rPr>
              <w:t>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14002">
            <w:pPr>
              <w:jc w:val="center"/>
              <w:rPr>
                <w:rFonts w:hint="eastAsia" w:ascii="仿宋" w:hAnsi="仿宋" w:eastAsia="仿宋" w:cs="仿宋"/>
                <w:sz w:val="24"/>
                <w:szCs w:val="24"/>
              </w:rPr>
            </w:pPr>
            <w:r>
              <w:rPr>
                <w:rFonts w:hint="eastAsia" w:ascii="仿宋" w:hAnsi="仿宋" w:eastAsia="仿宋" w:cs="仿宋"/>
                <w:lang w:val="en-US" w:eastAsia="zh-CN"/>
              </w:rPr>
              <w:t>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3896B">
            <w:pPr>
              <w:jc w:val="center"/>
              <w:rPr>
                <w:rFonts w:hint="eastAsia" w:ascii="仿宋" w:hAnsi="仿宋" w:eastAsia="仿宋" w:cs="仿宋"/>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F2D42">
            <w:pPr>
              <w:jc w:val="center"/>
              <w:rPr>
                <w:rFonts w:hint="eastAsia" w:ascii="仿宋" w:hAnsi="仿宋" w:eastAsia="仿宋" w:cs="仿宋"/>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3CE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B4A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A65DD">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4E9BDC10">
      <w:pPr>
        <w:spacing w:before="120"/>
        <w:rPr>
          <w:rFonts w:ascii="Times New Roman" w:hAnsi="Times New Roman" w:eastAsia="黑体" w:cs="Times New Roman"/>
          <w:color w:val="000000"/>
          <w:kern w:val="0"/>
          <w:sz w:val="32"/>
          <w:szCs w:val="32"/>
          <w:lang w:bidi="ar"/>
        </w:rPr>
      </w:pPr>
      <w:r>
        <w:rPr>
          <w:rFonts w:ascii="Times New Roman" w:hAnsi="Times New Roman" w:eastAsia="仿宋_GB2312" w:cs="Times New Roman"/>
        </w:rPr>
        <w:t>注：本表反映部门本年度取得的各项收入情况。</w:t>
      </w:r>
    </w:p>
    <w:p w14:paraId="4B6C8FF2">
      <w:pPr>
        <w:widowControl/>
        <w:spacing w:after="156" w:afterLines="50"/>
        <w:ind w:firstLine="6120" w:firstLineChars="1700"/>
        <w:jc w:val="both"/>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9FD6DC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B0EEB3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autofit"/>
        <w:tblCellMar>
          <w:top w:w="0" w:type="dxa"/>
          <w:left w:w="108" w:type="dxa"/>
          <w:bottom w:w="0" w:type="dxa"/>
          <w:right w:w="108" w:type="dxa"/>
        </w:tblCellMar>
      </w:tblPr>
      <w:tblGrid>
        <w:gridCol w:w="2169"/>
        <w:gridCol w:w="3100"/>
        <w:gridCol w:w="1624"/>
        <w:gridCol w:w="1081"/>
        <w:gridCol w:w="1081"/>
        <w:gridCol w:w="1624"/>
        <w:gridCol w:w="1084"/>
        <w:gridCol w:w="2446"/>
      </w:tblGrid>
      <w:tr w14:paraId="71154CEF">
        <w:tblPrEx>
          <w:tblCellMar>
            <w:top w:w="0" w:type="dxa"/>
            <w:left w:w="108" w:type="dxa"/>
            <w:bottom w:w="0" w:type="dxa"/>
            <w:right w:w="108" w:type="dxa"/>
          </w:tblCellMar>
        </w:tblPrEx>
        <w:trPr>
          <w:trHeight w:val="595" w:hRule="atLeast"/>
          <w:jc w:val="center"/>
        </w:trPr>
        <w:tc>
          <w:tcPr>
            <w:tcW w:w="185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CCFEB0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7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41491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8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43FFB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8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9D20D8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7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E48FB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8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3128F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246A7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049D405">
        <w:tblPrEx>
          <w:tblCellMar>
            <w:top w:w="0" w:type="dxa"/>
            <w:left w:w="108" w:type="dxa"/>
            <w:bottom w:w="0" w:type="dxa"/>
            <w:right w:w="108" w:type="dxa"/>
          </w:tblCellMar>
        </w:tblPrEx>
        <w:trPr>
          <w:trHeight w:val="312" w:hRule="exact"/>
          <w:jc w:val="center"/>
        </w:trPr>
        <w:tc>
          <w:tcPr>
            <w:tcW w:w="76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1DF71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089" w:type="pct"/>
            <w:vMerge w:val="restart"/>
            <w:tcBorders>
              <w:top w:val="nil"/>
              <w:left w:val="single" w:color="auto" w:sz="4" w:space="0"/>
              <w:bottom w:val="single" w:color="auto" w:sz="4" w:space="0"/>
              <w:right w:val="single" w:color="auto" w:sz="4" w:space="0"/>
            </w:tcBorders>
            <w:shd w:val="clear" w:color="000000" w:fill="FFFFFF"/>
            <w:vAlign w:val="center"/>
          </w:tcPr>
          <w:p w14:paraId="2D93C45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7051AE07">
            <w:pPr>
              <w:widowControl/>
              <w:jc w:val="left"/>
              <w:rPr>
                <w:rFonts w:ascii="Times New Roman" w:hAnsi="Times New Roman" w:eastAsia="仿宋_GB2312" w:cs="Times New Roman"/>
                <w:b/>
                <w:bCs/>
                <w:kern w:val="0"/>
                <w:sz w:val="24"/>
                <w:szCs w:val="24"/>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655E4CEE">
            <w:pPr>
              <w:widowControl/>
              <w:jc w:val="left"/>
              <w:rPr>
                <w:rFonts w:ascii="Times New Roman" w:hAnsi="Times New Roman" w:eastAsia="仿宋_GB2312" w:cs="Times New Roman"/>
                <w:b/>
                <w:bCs/>
                <w:kern w:val="0"/>
                <w:sz w:val="24"/>
                <w:szCs w:val="24"/>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46B35360">
            <w:pPr>
              <w:widowControl/>
              <w:jc w:val="left"/>
              <w:rPr>
                <w:rFonts w:ascii="Times New Roman" w:hAnsi="Times New Roman" w:eastAsia="仿宋_GB2312" w:cs="Times New Roman"/>
                <w:b/>
                <w:bCs/>
                <w:kern w:val="0"/>
                <w:sz w:val="24"/>
                <w:szCs w:val="24"/>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26A43E36">
            <w:pPr>
              <w:widowControl/>
              <w:jc w:val="left"/>
              <w:rPr>
                <w:rFonts w:ascii="Times New Roman" w:hAnsi="Times New Roman" w:eastAsia="仿宋_GB2312" w:cs="Times New Roman"/>
                <w:b/>
                <w:bCs/>
                <w:kern w:val="0"/>
                <w:sz w:val="24"/>
                <w:szCs w:val="24"/>
              </w:rPr>
            </w:pPr>
          </w:p>
        </w:tc>
        <w:tc>
          <w:tcPr>
            <w:tcW w:w="381" w:type="pct"/>
            <w:vMerge w:val="continue"/>
            <w:tcBorders>
              <w:top w:val="single" w:color="auto" w:sz="4" w:space="0"/>
              <w:left w:val="single" w:color="auto" w:sz="4" w:space="0"/>
              <w:bottom w:val="single" w:color="auto" w:sz="4" w:space="0"/>
              <w:right w:val="single" w:color="auto" w:sz="4" w:space="0"/>
            </w:tcBorders>
            <w:vAlign w:val="center"/>
          </w:tcPr>
          <w:p w14:paraId="766D2F2F">
            <w:pPr>
              <w:widowControl/>
              <w:jc w:val="left"/>
              <w:rPr>
                <w:rFonts w:ascii="Times New Roman" w:hAnsi="Times New Roman" w:eastAsia="仿宋_GB2312" w:cs="Times New Roman"/>
                <w:b/>
                <w:bCs/>
                <w:kern w:val="0"/>
                <w:sz w:val="24"/>
                <w:szCs w:val="24"/>
              </w:rPr>
            </w:pPr>
          </w:p>
        </w:tc>
        <w:tc>
          <w:tcPr>
            <w:tcW w:w="860" w:type="pct"/>
            <w:vMerge w:val="continue"/>
            <w:tcBorders>
              <w:top w:val="single" w:color="auto" w:sz="4" w:space="0"/>
              <w:left w:val="single" w:color="auto" w:sz="4" w:space="0"/>
              <w:bottom w:val="single" w:color="auto" w:sz="4" w:space="0"/>
              <w:right w:val="single" w:color="auto" w:sz="4" w:space="0"/>
            </w:tcBorders>
            <w:vAlign w:val="center"/>
          </w:tcPr>
          <w:p w14:paraId="0552AED5">
            <w:pPr>
              <w:widowControl/>
              <w:jc w:val="left"/>
              <w:rPr>
                <w:rFonts w:ascii="Times New Roman" w:hAnsi="Times New Roman" w:eastAsia="仿宋_GB2312" w:cs="Times New Roman"/>
                <w:b/>
                <w:bCs/>
                <w:kern w:val="0"/>
                <w:sz w:val="24"/>
                <w:szCs w:val="24"/>
              </w:rPr>
            </w:pPr>
          </w:p>
        </w:tc>
      </w:tr>
      <w:tr w14:paraId="6565D1DF">
        <w:tblPrEx>
          <w:tblCellMar>
            <w:top w:w="0" w:type="dxa"/>
            <w:left w:w="108" w:type="dxa"/>
            <w:bottom w:w="0" w:type="dxa"/>
            <w:right w:w="108" w:type="dxa"/>
          </w:tblCellMar>
        </w:tblPrEx>
        <w:trPr>
          <w:trHeight w:val="595" w:hRule="atLeast"/>
          <w:jc w:val="center"/>
        </w:trPr>
        <w:tc>
          <w:tcPr>
            <w:tcW w:w="763" w:type="pct"/>
            <w:vMerge w:val="continue"/>
            <w:tcBorders>
              <w:top w:val="single" w:color="auto" w:sz="4" w:space="0"/>
              <w:left w:val="single" w:color="auto" w:sz="4" w:space="0"/>
              <w:bottom w:val="single" w:color="auto" w:sz="4" w:space="0"/>
              <w:right w:val="single" w:color="auto" w:sz="4" w:space="0"/>
            </w:tcBorders>
            <w:vAlign w:val="center"/>
          </w:tcPr>
          <w:p w14:paraId="21380A31">
            <w:pPr>
              <w:widowControl/>
              <w:jc w:val="left"/>
              <w:rPr>
                <w:rFonts w:ascii="Times New Roman" w:hAnsi="Times New Roman" w:eastAsia="仿宋_GB2312" w:cs="Times New Roman"/>
                <w:kern w:val="0"/>
                <w:sz w:val="24"/>
                <w:szCs w:val="24"/>
              </w:rPr>
            </w:pPr>
          </w:p>
        </w:tc>
        <w:tc>
          <w:tcPr>
            <w:tcW w:w="1089" w:type="pct"/>
            <w:vMerge w:val="continue"/>
            <w:tcBorders>
              <w:top w:val="nil"/>
              <w:left w:val="single" w:color="auto" w:sz="4" w:space="0"/>
              <w:bottom w:val="single" w:color="auto" w:sz="4" w:space="0"/>
              <w:right w:val="single" w:color="auto" w:sz="4" w:space="0"/>
            </w:tcBorders>
            <w:vAlign w:val="center"/>
          </w:tcPr>
          <w:p w14:paraId="23F4B5AF">
            <w:pPr>
              <w:widowControl/>
              <w:jc w:val="left"/>
              <w:rPr>
                <w:rFonts w:ascii="Times New Roman" w:hAnsi="Times New Roman" w:eastAsia="仿宋_GB2312" w:cs="Times New Roman"/>
                <w:kern w:val="0"/>
                <w:sz w:val="24"/>
                <w:szCs w:val="24"/>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48AC0DFA">
            <w:pPr>
              <w:widowControl/>
              <w:jc w:val="left"/>
              <w:rPr>
                <w:rFonts w:ascii="Times New Roman" w:hAnsi="Times New Roman" w:eastAsia="仿宋_GB2312" w:cs="Times New Roman"/>
                <w:kern w:val="0"/>
                <w:sz w:val="24"/>
                <w:szCs w:val="24"/>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02A44986">
            <w:pPr>
              <w:widowControl/>
              <w:jc w:val="left"/>
              <w:rPr>
                <w:rFonts w:ascii="Times New Roman" w:hAnsi="Times New Roman" w:eastAsia="仿宋_GB2312" w:cs="Times New Roman"/>
                <w:kern w:val="0"/>
                <w:sz w:val="24"/>
                <w:szCs w:val="24"/>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54469B16">
            <w:pPr>
              <w:widowControl/>
              <w:jc w:val="left"/>
              <w:rPr>
                <w:rFonts w:ascii="Times New Roman" w:hAnsi="Times New Roman" w:eastAsia="仿宋_GB2312" w:cs="Times New Roman"/>
                <w:kern w:val="0"/>
                <w:sz w:val="24"/>
                <w:szCs w:val="24"/>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4C3F5EF0">
            <w:pPr>
              <w:widowControl/>
              <w:jc w:val="left"/>
              <w:rPr>
                <w:rFonts w:ascii="Times New Roman" w:hAnsi="Times New Roman" w:eastAsia="仿宋_GB2312" w:cs="Times New Roman"/>
                <w:kern w:val="0"/>
                <w:sz w:val="24"/>
                <w:szCs w:val="24"/>
              </w:rPr>
            </w:pPr>
          </w:p>
        </w:tc>
        <w:tc>
          <w:tcPr>
            <w:tcW w:w="381" w:type="pct"/>
            <w:vMerge w:val="continue"/>
            <w:tcBorders>
              <w:top w:val="single" w:color="auto" w:sz="4" w:space="0"/>
              <w:left w:val="single" w:color="auto" w:sz="4" w:space="0"/>
              <w:bottom w:val="single" w:color="auto" w:sz="4" w:space="0"/>
              <w:right w:val="single" w:color="auto" w:sz="4" w:space="0"/>
            </w:tcBorders>
            <w:vAlign w:val="center"/>
          </w:tcPr>
          <w:p w14:paraId="638036FC">
            <w:pPr>
              <w:widowControl/>
              <w:jc w:val="left"/>
              <w:rPr>
                <w:rFonts w:ascii="Times New Roman" w:hAnsi="Times New Roman" w:eastAsia="仿宋_GB2312" w:cs="Times New Roman"/>
                <w:kern w:val="0"/>
                <w:sz w:val="24"/>
                <w:szCs w:val="24"/>
              </w:rPr>
            </w:pPr>
          </w:p>
        </w:tc>
        <w:tc>
          <w:tcPr>
            <w:tcW w:w="860" w:type="pct"/>
            <w:vMerge w:val="continue"/>
            <w:tcBorders>
              <w:top w:val="single" w:color="auto" w:sz="4" w:space="0"/>
              <w:left w:val="single" w:color="auto" w:sz="4" w:space="0"/>
              <w:bottom w:val="single" w:color="auto" w:sz="4" w:space="0"/>
              <w:right w:val="single" w:color="auto" w:sz="4" w:space="0"/>
            </w:tcBorders>
            <w:vAlign w:val="center"/>
          </w:tcPr>
          <w:p w14:paraId="0EF0D7A3">
            <w:pPr>
              <w:widowControl/>
              <w:jc w:val="left"/>
              <w:rPr>
                <w:rFonts w:ascii="Times New Roman" w:hAnsi="Times New Roman" w:eastAsia="仿宋_GB2312" w:cs="Times New Roman"/>
                <w:kern w:val="0"/>
                <w:sz w:val="24"/>
                <w:szCs w:val="24"/>
              </w:rPr>
            </w:pPr>
          </w:p>
        </w:tc>
      </w:tr>
      <w:tr w14:paraId="6082D576">
        <w:tblPrEx>
          <w:tblCellMar>
            <w:top w:w="0" w:type="dxa"/>
            <w:left w:w="108" w:type="dxa"/>
            <w:bottom w:w="0" w:type="dxa"/>
            <w:right w:w="108" w:type="dxa"/>
          </w:tblCellMar>
        </w:tblPrEx>
        <w:trPr>
          <w:trHeight w:val="595" w:hRule="atLeast"/>
          <w:jc w:val="center"/>
        </w:trPr>
        <w:tc>
          <w:tcPr>
            <w:tcW w:w="18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15DE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71" w:type="pct"/>
            <w:tcBorders>
              <w:top w:val="nil"/>
              <w:left w:val="nil"/>
              <w:bottom w:val="single" w:color="auto" w:sz="4" w:space="0"/>
              <w:right w:val="single" w:color="auto" w:sz="4" w:space="0"/>
            </w:tcBorders>
            <w:shd w:val="clear" w:color="000000" w:fill="FFFFFF"/>
            <w:noWrap/>
            <w:vAlign w:val="center"/>
          </w:tcPr>
          <w:p w14:paraId="3BAAD7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80" w:type="pct"/>
            <w:tcBorders>
              <w:top w:val="nil"/>
              <w:left w:val="nil"/>
              <w:bottom w:val="single" w:color="auto" w:sz="4" w:space="0"/>
              <w:right w:val="single" w:color="auto" w:sz="4" w:space="0"/>
            </w:tcBorders>
            <w:shd w:val="clear" w:color="000000" w:fill="FFFFFF"/>
            <w:noWrap/>
            <w:vAlign w:val="center"/>
          </w:tcPr>
          <w:p w14:paraId="22B37A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80" w:type="pct"/>
            <w:tcBorders>
              <w:top w:val="nil"/>
              <w:left w:val="nil"/>
              <w:bottom w:val="single" w:color="auto" w:sz="4" w:space="0"/>
              <w:right w:val="single" w:color="auto" w:sz="4" w:space="0"/>
            </w:tcBorders>
            <w:shd w:val="clear" w:color="000000" w:fill="FFFFFF"/>
            <w:noWrap/>
            <w:vAlign w:val="center"/>
          </w:tcPr>
          <w:p w14:paraId="0CF0B0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71" w:type="pct"/>
            <w:tcBorders>
              <w:top w:val="nil"/>
              <w:left w:val="nil"/>
              <w:bottom w:val="single" w:color="auto" w:sz="4" w:space="0"/>
              <w:right w:val="single" w:color="auto" w:sz="4" w:space="0"/>
            </w:tcBorders>
            <w:shd w:val="clear" w:color="000000" w:fill="FFFFFF"/>
            <w:noWrap/>
            <w:vAlign w:val="center"/>
          </w:tcPr>
          <w:p w14:paraId="00A48E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81" w:type="pct"/>
            <w:tcBorders>
              <w:top w:val="nil"/>
              <w:left w:val="nil"/>
              <w:bottom w:val="single" w:color="auto" w:sz="4" w:space="0"/>
              <w:right w:val="single" w:color="auto" w:sz="4" w:space="0"/>
            </w:tcBorders>
            <w:shd w:val="clear" w:color="000000" w:fill="FFFFFF"/>
            <w:noWrap/>
            <w:vAlign w:val="center"/>
          </w:tcPr>
          <w:p w14:paraId="049732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60" w:type="pct"/>
            <w:tcBorders>
              <w:top w:val="nil"/>
              <w:left w:val="nil"/>
              <w:bottom w:val="single" w:color="auto" w:sz="4" w:space="0"/>
              <w:right w:val="single" w:color="auto" w:sz="4" w:space="0"/>
            </w:tcBorders>
            <w:shd w:val="clear" w:color="000000" w:fill="FFFFFF"/>
            <w:noWrap/>
            <w:vAlign w:val="center"/>
          </w:tcPr>
          <w:p w14:paraId="59C36B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98E81DF">
        <w:tblPrEx>
          <w:tblCellMar>
            <w:top w:w="0" w:type="dxa"/>
            <w:left w:w="108" w:type="dxa"/>
            <w:bottom w:w="0" w:type="dxa"/>
            <w:right w:w="108" w:type="dxa"/>
          </w:tblCellMar>
        </w:tblPrEx>
        <w:trPr>
          <w:trHeight w:val="595" w:hRule="atLeast"/>
          <w:jc w:val="center"/>
        </w:trPr>
        <w:tc>
          <w:tcPr>
            <w:tcW w:w="18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FB66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71" w:type="pct"/>
            <w:tcBorders>
              <w:top w:val="nil"/>
              <w:left w:val="nil"/>
              <w:bottom w:val="single" w:color="auto" w:sz="4" w:space="0"/>
              <w:right w:val="single" w:color="auto" w:sz="4" w:space="0"/>
            </w:tcBorders>
            <w:shd w:val="clear" w:color="auto" w:fill="auto"/>
            <w:noWrap/>
            <w:vAlign w:val="center"/>
          </w:tcPr>
          <w:p w14:paraId="444A6FF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4478.86</w:t>
            </w:r>
          </w:p>
        </w:tc>
        <w:tc>
          <w:tcPr>
            <w:tcW w:w="380" w:type="pct"/>
            <w:tcBorders>
              <w:top w:val="nil"/>
              <w:left w:val="nil"/>
              <w:bottom w:val="single" w:color="auto" w:sz="4" w:space="0"/>
              <w:right w:val="single" w:color="auto" w:sz="4" w:space="0"/>
            </w:tcBorders>
            <w:shd w:val="clear" w:color="auto" w:fill="auto"/>
            <w:noWrap/>
            <w:vAlign w:val="center"/>
          </w:tcPr>
          <w:p w14:paraId="4AB9D6A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4178.05</w:t>
            </w:r>
          </w:p>
        </w:tc>
        <w:tc>
          <w:tcPr>
            <w:tcW w:w="380" w:type="pct"/>
            <w:tcBorders>
              <w:top w:val="nil"/>
              <w:left w:val="nil"/>
              <w:bottom w:val="single" w:color="auto" w:sz="4" w:space="0"/>
              <w:right w:val="single" w:color="auto" w:sz="4" w:space="0"/>
            </w:tcBorders>
            <w:shd w:val="clear" w:color="auto" w:fill="auto"/>
            <w:noWrap/>
            <w:vAlign w:val="center"/>
          </w:tcPr>
          <w:p w14:paraId="2E8AD64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300.82</w:t>
            </w:r>
          </w:p>
        </w:tc>
        <w:tc>
          <w:tcPr>
            <w:tcW w:w="571" w:type="pct"/>
            <w:tcBorders>
              <w:top w:val="nil"/>
              <w:left w:val="nil"/>
              <w:bottom w:val="single" w:color="auto" w:sz="4" w:space="0"/>
              <w:right w:val="single" w:color="auto" w:sz="4" w:space="0"/>
            </w:tcBorders>
            <w:shd w:val="clear" w:color="auto" w:fill="auto"/>
            <w:noWrap/>
            <w:vAlign w:val="center"/>
          </w:tcPr>
          <w:p w14:paraId="137A97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1" w:type="pct"/>
            <w:tcBorders>
              <w:top w:val="nil"/>
              <w:left w:val="nil"/>
              <w:bottom w:val="single" w:color="auto" w:sz="4" w:space="0"/>
              <w:right w:val="single" w:color="auto" w:sz="4" w:space="0"/>
            </w:tcBorders>
            <w:shd w:val="clear" w:color="auto" w:fill="auto"/>
            <w:noWrap/>
            <w:vAlign w:val="center"/>
          </w:tcPr>
          <w:p w14:paraId="7C90C8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0" w:type="pct"/>
            <w:tcBorders>
              <w:top w:val="nil"/>
              <w:left w:val="nil"/>
              <w:bottom w:val="single" w:color="auto" w:sz="4" w:space="0"/>
              <w:right w:val="single" w:color="auto" w:sz="4" w:space="0"/>
            </w:tcBorders>
            <w:shd w:val="clear" w:color="auto" w:fill="auto"/>
            <w:noWrap/>
            <w:vAlign w:val="center"/>
          </w:tcPr>
          <w:p w14:paraId="5B906B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90B8A58">
        <w:tblPrEx>
          <w:tblCellMar>
            <w:top w:w="0" w:type="dxa"/>
            <w:left w:w="108" w:type="dxa"/>
            <w:bottom w:w="0" w:type="dxa"/>
            <w:right w:w="108" w:type="dxa"/>
          </w:tblCellMar>
        </w:tblPrEx>
        <w:trPr>
          <w:trHeight w:val="595"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7BBE9B">
            <w:pPr>
              <w:jc w:val="center"/>
              <w:rPr>
                <w:rFonts w:ascii="Times New Roman" w:hAnsi="Times New Roman" w:eastAsia="仿宋_GB2312" w:cs="Times New Roman"/>
                <w:kern w:val="0"/>
                <w:sz w:val="24"/>
                <w:szCs w:val="24"/>
              </w:rPr>
            </w:pPr>
            <w:r>
              <w:rPr>
                <w:rFonts w:hint="eastAsia" w:ascii="仿宋" w:hAnsi="仿宋" w:eastAsia="仿宋" w:cs="仿宋"/>
                <w:lang w:val="en-US" w:eastAsia="zh-CN"/>
              </w:rPr>
              <w:t>2013299</w:t>
            </w:r>
          </w:p>
        </w:tc>
        <w:tc>
          <w:tcPr>
            <w:tcW w:w="1089" w:type="pct"/>
            <w:tcBorders>
              <w:top w:val="nil"/>
              <w:left w:val="nil"/>
              <w:bottom w:val="single" w:color="auto" w:sz="4" w:space="0"/>
              <w:right w:val="single" w:color="auto" w:sz="4" w:space="0"/>
            </w:tcBorders>
            <w:shd w:val="clear" w:color="000000" w:fill="FFFFFF"/>
            <w:noWrap/>
            <w:vAlign w:val="center"/>
          </w:tcPr>
          <w:p w14:paraId="1682574F">
            <w:pPr>
              <w:jc w:val="center"/>
              <w:rPr>
                <w:rFonts w:ascii="Times New Roman" w:hAnsi="Times New Roman" w:eastAsia="仿宋_GB2312" w:cs="Times New Roman"/>
                <w:kern w:val="0"/>
                <w:sz w:val="24"/>
                <w:szCs w:val="24"/>
              </w:rPr>
            </w:pPr>
            <w:r>
              <w:rPr>
                <w:rFonts w:hint="eastAsia" w:ascii="仿宋" w:hAnsi="仿宋" w:eastAsia="仿宋" w:cs="仿宋"/>
                <w:sz w:val="18"/>
                <w:szCs w:val="18"/>
                <w:lang w:val="en-US" w:eastAsia="zh-CN"/>
              </w:rPr>
              <w:t>其他组织事务支出</w:t>
            </w:r>
          </w:p>
        </w:tc>
        <w:tc>
          <w:tcPr>
            <w:tcW w:w="571" w:type="pct"/>
            <w:tcBorders>
              <w:top w:val="nil"/>
              <w:left w:val="nil"/>
              <w:bottom w:val="single" w:color="auto" w:sz="4" w:space="0"/>
              <w:right w:val="single" w:color="auto" w:sz="4" w:space="0"/>
            </w:tcBorders>
            <w:shd w:val="clear" w:color="auto" w:fill="auto"/>
            <w:noWrap/>
            <w:vAlign w:val="center"/>
          </w:tcPr>
          <w:p w14:paraId="019AD03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10.8</w:t>
            </w:r>
          </w:p>
        </w:tc>
        <w:tc>
          <w:tcPr>
            <w:tcW w:w="380" w:type="pct"/>
            <w:tcBorders>
              <w:top w:val="nil"/>
              <w:left w:val="nil"/>
              <w:bottom w:val="single" w:color="auto" w:sz="4" w:space="0"/>
              <w:right w:val="single" w:color="auto" w:sz="4" w:space="0"/>
            </w:tcBorders>
            <w:shd w:val="clear" w:color="auto" w:fill="auto"/>
            <w:noWrap/>
            <w:vAlign w:val="center"/>
          </w:tcPr>
          <w:p w14:paraId="00A923D1">
            <w:pPr>
              <w:widowControl/>
              <w:jc w:val="center"/>
              <w:rPr>
                <w:rFonts w:ascii="Times New Roman" w:hAnsi="Times New Roman" w:eastAsia="仿宋_GB2312" w:cs="Times New Roman"/>
                <w:kern w:val="0"/>
                <w:sz w:val="24"/>
                <w:szCs w:val="24"/>
              </w:rPr>
            </w:pPr>
          </w:p>
        </w:tc>
        <w:tc>
          <w:tcPr>
            <w:tcW w:w="380" w:type="pct"/>
            <w:tcBorders>
              <w:top w:val="nil"/>
              <w:left w:val="nil"/>
              <w:bottom w:val="single" w:color="auto" w:sz="4" w:space="0"/>
              <w:right w:val="single" w:color="auto" w:sz="4" w:space="0"/>
            </w:tcBorders>
            <w:shd w:val="clear" w:color="auto" w:fill="auto"/>
            <w:noWrap/>
            <w:vAlign w:val="center"/>
          </w:tcPr>
          <w:p w14:paraId="2CABE70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10.8</w:t>
            </w:r>
          </w:p>
        </w:tc>
        <w:tc>
          <w:tcPr>
            <w:tcW w:w="571" w:type="pct"/>
            <w:tcBorders>
              <w:top w:val="nil"/>
              <w:left w:val="nil"/>
              <w:bottom w:val="single" w:color="auto" w:sz="4" w:space="0"/>
              <w:right w:val="single" w:color="auto" w:sz="4" w:space="0"/>
            </w:tcBorders>
            <w:shd w:val="clear" w:color="auto" w:fill="auto"/>
            <w:noWrap/>
            <w:vAlign w:val="center"/>
          </w:tcPr>
          <w:p w14:paraId="36BB9B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1" w:type="pct"/>
            <w:tcBorders>
              <w:top w:val="nil"/>
              <w:left w:val="nil"/>
              <w:bottom w:val="single" w:color="auto" w:sz="4" w:space="0"/>
              <w:right w:val="single" w:color="auto" w:sz="4" w:space="0"/>
            </w:tcBorders>
            <w:shd w:val="clear" w:color="auto" w:fill="auto"/>
            <w:noWrap/>
            <w:vAlign w:val="center"/>
          </w:tcPr>
          <w:p w14:paraId="16C4496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0" w:type="pct"/>
            <w:tcBorders>
              <w:top w:val="nil"/>
              <w:left w:val="nil"/>
              <w:bottom w:val="single" w:color="auto" w:sz="4" w:space="0"/>
              <w:right w:val="single" w:color="auto" w:sz="4" w:space="0"/>
            </w:tcBorders>
            <w:shd w:val="clear" w:color="auto" w:fill="auto"/>
            <w:noWrap/>
            <w:vAlign w:val="center"/>
          </w:tcPr>
          <w:p w14:paraId="573EF8C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063CD6">
        <w:tblPrEx>
          <w:tblCellMar>
            <w:top w:w="0" w:type="dxa"/>
            <w:left w:w="108" w:type="dxa"/>
            <w:bottom w:w="0" w:type="dxa"/>
            <w:right w:w="108" w:type="dxa"/>
          </w:tblCellMar>
        </w:tblPrEx>
        <w:trPr>
          <w:trHeight w:val="595"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FF7E06">
            <w:pPr>
              <w:jc w:val="center"/>
              <w:rPr>
                <w:rFonts w:ascii="Times New Roman" w:hAnsi="Times New Roman" w:eastAsia="仿宋_GB2312" w:cs="Times New Roman"/>
                <w:kern w:val="0"/>
                <w:sz w:val="24"/>
                <w:szCs w:val="24"/>
              </w:rPr>
            </w:pPr>
            <w:r>
              <w:rPr>
                <w:rFonts w:hint="eastAsia" w:ascii="仿宋" w:hAnsi="仿宋" w:eastAsia="仿宋" w:cs="仿宋"/>
                <w:lang w:val="en-US" w:eastAsia="zh-CN"/>
              </w:rPr>
              <w:t>2050203</w:t>
            </w:r>
          </w:p>
        </w:tc>
        <w:tc>
          <w:tcPr>
            <w:tcW w:w="1089" w:type="pct"/>
            <w:tcBorders>
              <w:top w:val="nil"/>
              <w:left w:val="nil"/>
              <w:bottom w:val="single" w:color="auto" w:sz="4" w:space="0"/>
              <w:right w:val="single" w:color="auto" w:sz="4" w:space="0"/>
            </w:tcBorders>
            <w:shd w:val="clear" w:color="000000" w:fill="FFFFFF"/>
            <w:noWrap/>
            <w:vAlign w:val="center"/>
          </w:tcPr>
          <w:p w14:paraId="2F3595F0">
            <w:pPr>
              <w:jc w:val="center"/>
              <w:rPr>
                <w:rFonts w:ascii="Times New Roman" w:hAnsi="Times New Roman" w:eastAsia="仿宋_GB2312" w:cs="Times New Roman"/>
                <w:kern w:val="0"/>
                <w:sz w:val="24"/>
                <w:szCs w:val="24"/>
              </w:rPr>
            </w:pPr>
            <w:r>
              <w:rPr>
                <w:rFonts w:hint="eastAsia" w:ascii="仿宋" w:hAnsi="仿宋" w:eastAsia="仿宋" w:cs="仿宋"/>
                <w:lang w:val="en-US" w:eastAsia="zh-CN"/>
              </w:rPr>
              <w:t>初中教育</w:t>
            </w:r>
          </w:p>
        </w:tc>
        <w:tc>
          <w:tcPr>
            <w:tcW w:w="571" w:type="pct"/>
            <w:tcBorders>
              <w:top w:val="nil"/>
              <w:left w:val="nil"/>
              <w:bottom w:val="single" w:color="auto" w:sz="4" w:space="0"/>
              <w:right w:val="single" w:color="auto" w:sz="4" w:space="0"/>
            </w:tcBorders>
            <w:shd w:val="clear" w:color="auto" w:fill="auto"/>
            <w:noWrap/>
            <w:vAlign w:val="center"/>
          </w:tcPr>
          <w:p w14:paraId="4CFA5A3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3706.90</w:t>
            </w:r>
          </w:p>
        </w:tc>
        <w:tc>
          <w:tcPr>
            <w:tcW w:w="380" w:type="pct"/>
            <w:tcBorders>
              <w:top w:val="nil"/>
              <w:left w:val="nil"/>
              <w:bottom w:val="single" w:color="auto" w:sz="4" w:space="0"/>
              <w:right w:val="single" w:color="auto" w:sz="4" w:space="0"/>
            </w:tcBorders>
            <w:shd w:val="clear" w:color="auto" w:fill="auto"/>
            <w:noWrap/>
            <w:vAlign w:val="center"/>
          </w:tcPr>
          <w:p w14:paraId="40593CE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3446.89</w:t>
            </w:r>
          </w:p>
        </w:tc>
        <w:tc>
          <w:tcPr>
            <w:tcW w:w="380" w:type="pct"/>
            <w:tcBorders>
              <w:top w:val="nil"/>
              <w:left w:val="nil"/>
              <w:bottom w:val="single" w:color="auto" w:sz="4" w:space="0"/>
              <w:right w:val="single" w:color="auto" w:sz="4" w:space="0"/>
            </w:tcBorders>
            <w:shd w:val="clear" w:color="auto" w:fill="auto"/>
            <w:noWrap/>
            <w:vAlign w:val="center"/>
          </w:tcPr>
          <w:p w14:paraId="394FB1C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260.02</w:t>
            </w:r>
          </w:p>
        </w:tc>
        <w:tc>
          <w:tcPr>
            <w:tcW w:w="571" w:type="pct"/>
            <w:tcBorders>
              <w:top w:val="nil"/>
              <w:left w:val="nil"/>
              <w:bottom w:val="single" w:color="auto" w:sz="4" w:space="0"/>
              <w:right w:val="single" w:color="auto" w:sz="4" w:space="0"/>
            </w:tcBorders>
            <w:shd w:val="clear" w:color="auto" w:fill="auto"/>
            <w:noWrap/>
            <w:vAlign w:val="center"/>
          </w:tcPr>
          <w:p w14:paraId="6071E2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1" w:type="pct"/>
            <w:tcBorders>
              <w:top w:val="nil"/>
              <w:left w:val="nil"/>
              <w:bottom w:val="single" w:color="auto" w:sz="4" w:space="0"/>
              <w:right w:val="single" w:color="auto" w:sz="4" w:space="0"/>
            </w:tcBorders>
            <w:shd w:val="clear" w:color="auto" w:fill="auto"/>
            <w:noWrap/>
            <w:vAlign w:val="center"/>
          </w:tcPr>
          <w:p w14:paraId="4C3B30E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0" w:type="pct"/>
            <w:tcBorders>
              <w:top w:val="nil"/>
              <w:left w:val="nil"/>
              <w:bottom w:val="single" w:color="auto" w:sz="4" w:space="0"/>
              <w:right w:val="single" w:color="auto" w:sz="4" w:space="0"/>
            </w:tcBorders>
            <w:shd w:val="clear" w:color="auto" w:fill="auto"/>
            <w:noWrap/>
            <w:vAlign w:val="center"/>
          </w:tcPr>
          <w:p w14:paraId="6292AC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2A36E80">
        <w:tblPrEx>
          <w:tblCellMar>
            <w:top w:w="0" w:type="dxa"/>
            <w:left w:w="108" w:type="dxa"/>
            <w:bottom w:w="0" w:type="dxa"/>
            <w:right w:w="108" w:type="dxa"/>
          </w:tblCellMar>
        </w:tblPrEx>
        <w:trPr>
          <w:trHeight w:val="595"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041BDF">
            <w:pPr>
              <w:jc w:val="center"/>
              <w:rPr>
                <w:rFonts w:ascii="Times New Roman" w:hAnsi="Times New Roman" w:eastAsia="仿宋_GB2312" w:cs="Times New Roman"/>
                <w:kern w:val="0"/>
                <w:sz w:val="24"/>
                <w:szCs w:val="24"/>
              </w:rPr>
            </w:pPr>
            <w:r>
              <w:rPr>
                <w:rFonts w:hint="eastAsia" w:ascii="仿宋" w:hAnsi="仿宋" w:eastAsia="仿宋" w:cs="仿宋"/>
                <w:lang w:val="en-US" w:eastAsia="zh-CN"/>
              </w:rPr>
              <w:t>2050299</w:t>
            </w:r>
          </w:p>
        </w:tc>
        <w:tc>
          <w:tcPr>
            <w:tcW w:w="1089" w:type="pct"/>
            <w:tcBorders>
              <w:top w:val="nil"/>
              <w:left w:val="nil"/>
              <w:bottom w:val="single" w:color="auto" w:sz="4" w:space="0"/>
              <w:right w:val="single" w:color="auto" w:sz="4" w:space="0"/>
            </w:tcBorders>
            <w:shd w:val="clear" w:color="000000" w:fill="FFFFFF"/>
            <w:noWrap/>
            <w:vAlign w:val="center"/>
          </w:tcPr>
          <w:p w14:paraId="7CA803BD">
            <w:pPr>
              <w:jc w:val="center"/>
              <w:rPr>
                <w:rFonts w:ascii="Times New Roman" w:hAnsi="Times New Roman" w:eastAsia="仿宋_GB2312" w:cs="Times New Roman"/>
                <w:kern w:val="0"/>
                <w:sz w:val="24"/>
                <w:szCs w:val="24"/>
              </w:rPr>
            </w:pPr>
            <w:r>
              <w:rPr>
                <w:rFonts w:hint="eastAsia" w:ascii="仿宋" w:hAnsi="仿宋" w:eastAsia="仿宋" w:cs="仿宋"/>
                <w:sz w:val="18"/>
                <w:szCs w:val="18"/>
                <w:lang w:val="en-US" w:eastAsia="zh-CN"/>
              </w:rPr>
              <w:t>其他普通教育支出</w:t>
            </w:r>
          </w:p>
        </w:tc>
        <w:tc>
          <w:tcPr>
            <w:tcW w:w="571" w:type="pct"/>
            <w:tcBorders>
              <w:top w:val="nil"/>
              <w:left w:val="nil"/>
              <w:bottom w:val="single" w:color="auto" w:sz="4" w:space="0"/>
              <w:right w:val="single" w:color="auto" w:sz="4" w:space="0"/>
            </w:tcBorders>
            <w:shd w:val="clear" w:color="auto" w:fill="auto"/>
            <w:noWrap/>
            <w:vAlign w:val="center"/>
          </w:tcPr>
          <w:p w14:paraId="08F453D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w:t>
            </w:r>
          </w:p>
        </w:tc>
        <w:tc>
          <w:tcPr>
            <w:tcW w:w="380" w:type="pct"/>
            <w:tcBorders>
              <w:top w:val="nil"/>
              <w:left w:val="nil"/>
              <w:bottom w:val="single" w:color="auto" w:sz="4" w:space="0"/>
              <w:right w:val="single" w:color="auto" w:sz="4" w:space="0"/>
            </w:tcBorders>
            <w:shd w:val="clear" w:color="auto" w:fill="auto"/>
            <w:noWrap/>
            <w:vAlign w:val="center"/>
          </w:tcPr>
          <w:p w14:paraId="04A130B9">
            <w:pPr>
              <w:widowControl/>
              <w:jc w:val="center"/>
              <w:rPr>
                <w:rFonts w:ascii="Times New Roman" w:hAnsi="Times New Roman" w:eastAsia="仿宋_GB2312" w:cs="Times New Roman"/>
                <w:kern w:val="0"/>
                <w:sz w:val="24"/>
                <w:szCs w:val="24"/>
              </w:rPr>
            </w:pPr>
          </w:p>
        </w:tc>
        <w:tc>
          <w:tcPr>
            <w:tcW w:w="380" w:type="pct"/>
            <w:tcBorders>
              <w:top w:val="nil"/>
              <w:left w:val="nil"/>
              <w:bottom w:val="single" w:color="auto" w:sz="4" w:space="0"/>
              <w:right w:val="single" w:color="auto" w:sz="4" w:space="0"/>
            </w:tcBorders>
            <w:shd w:val="clear" w:color="auto" w:fill="auto"/>
            <w:noWrap/>
            <w:vAlign w:val="center"/>
          </w:tcPr>
          <w:p w14:paraId="047C8F7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w:t>
            </w:r>
          </w:p>
        </w:tc>
        <w:tc>
          <w:tcPr>
            <w:tcW w:w="571" w:type="pct"/>
            <w:tcBorders>
              <w:top w:val="nil"/>
              <w:left w:val="nil"/>
              <w:bottom w:val="single" w:color="auto" w:sz="4" w:space="0"/>
              <w:right w:val="single" w:color="auto" w:sz="4" w:space="0"/>
            </w:tcBorders>
            <w:shd w:val="clear" w:color="auto" w:fill="auto"/>
            <w:noWrap/>
            <w:vAlign w:val="center"/>
          </w:tcPr>
          <w:p w14:paraId="1255814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1" w:type="pct"/>
            <w:tcBorders>
              <w:top w:val="nil"/>
              <w:left w:val="nil"/>
              <w:bottom w:val="single" w:color="auto" w:sz="4" w:space="0"/>
              <w:right w:val="single" w:color="auto" w:sz="4" w:space="0"/>
            </w:tcBorders>
            <w:shd w:val="clear" w:color="auto" w:fill="auto"/>
            <w:noWrap/>
            <w:vAlign w:val="center"/>
          </w:tcPr>
          <w:p w14:paraId="1CD22A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0" w:type="pct"/>
            <w:tcBorders>
              <w:top w:val="nil"/>
              <w:left w:val="nil"/>
              <w:bottom w:val="single" w:color="auto" w:sz="4" w:space="0"/>
              <w:right w:val="single" w:color="auto" w:sz="4" w:space="0"/>
            </w:tcBorders>
            <w:shd w:val="clear" w:color="auto" w:fill="auto"/>
            <w:noWrap/>
            <w:vAlign w:val="center"/>
          </w:tcPr>
          <w:p w14:paraId="2788B60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89C4AB9">
        <w:tblPrEx>
          <w:tblCellMar>
            <w:top w:w="0" w:type="dxa"/>
            <w:left w:w="108" w:type="dxa"/>
            <w:bottom w:w="0" w:type="dxa"/>
            <w:right w:w="108" w:type="dxa"/>
          </w:tblCellMar>
        </w:tblPrEx>
        <w:trPr>
          <w:trHeight w:val="595"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29D0E5">
            <w:pPr>
              <w:jc w:val="center"/>
              <w:rPr>
                <w:rFonts w:ascii="Times New Roman" w:hAnsi="Times New Roman" w:eastAsia="仿宋_GB2312" w:cs="Times New Roman"/>
                <w:kern w:val="0"/>
                <w:sz w:val="24"/>
                <w:szCs w:val="24"/>
              </w:rPr>
            </w:pPr>
            <w:r>
              <w:rPr>
                <w:rFonts w:hint="eastAsia" w:ascii="仿宋" w:hAnsi="仿宋" w:eastAsia="仿宋" w:cs="仿宋"/>
                <w:lang w:val="en-US" w:eastAsia="zh-CN"/>
              </w:rPr>
              <w:t>2080505</w:t>
            </w:r>
          </w:p>
        </w:tc>
        <w:tc>
          <w:tcPr>
            <w:tcW w:w="1089" w:type="pct"/>
            <w:tcBorders>
              <w:top w:val="nil"/>
              <w:left w:val="nil"/>
              <w:bottom w:val="single" w:color="auto" w:sz="4" w:space="0"/>
              <w:right w:val="single" w:color="auto" w:sz="4" w:space="0"/>
            </w:tcBorders>
            <w:shd w:val="clear" w:color="000000" w:fill="FFFFFF"/>
            <w:noWrap/>
            <w:vAlign w:val="center"/>
          </w:tcPr>
          <w:p w14:paraId="39B6AE4A">
            <w:pPr>
              <w:jc w:val="center"/>
              <w:rPr>
                <w:rFonts w:ascii="Times New Roman" w:hAnsi="Times New Roman" w:eastAsia="仿宋_GB2312" w:cs="Times New Roman"/>
                <w:kern w:val="0"/>
                <w:sz w:val="24"/>
                <w:szCs w:val="24"/>
              </w:rPr>
            </w:pPr>
            <w:r>
              <w:rPr>
                <w:rFonts w:hint="eastAsia" w:ascii="仿宋" w:hAnsi="仿宋" w:eastAsia="仿宋" w:cs="仿宋"/>
                <w:sz w:val="18"/>
                <w:szCs w:val="18"/>
                <w:lang w:val="en-US" w:eastAsia="zh-CN"/>
              </w:rPr>
              <w:t>机关事业单位基本养老保险缴费支出</w:t>
            </w:r>
          </w:p>
        </w:tc>
        <w:tc>
          <w:tcPr>
            <w:tcW w:w="571" w:type="pct"/>
            <w:tcBorders>
              <w:top w:val="nil"/>
              <w:left w:val="nil"/>
              <w:bottom w:val="single" w:color="auto" w:sz="4" w:space="0"/>
              <w:right w:val="single" w:color="auto" w:sz="4" w:space="0"/>
            </w:tcBorders>
            <w:shd w:val="clear" w:color="auto" w:fill="auto"/>
            <w:noWrap/>
            <w:vAlign w:val="center"/>
          </w:tcPr>
          <w:p w14:paraId="34CB83E4">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302.71</w:t>
            </w:r>
          </w:p>
        </w:tc>
        <w:tc>
          <w:tcPr>
            <w:tcW w:w="380" w:type="pct"/>
            <w:tcBorders>
              <w:top w:val="nil"/>
              <w:left w:val="nil"/>
              <w:bottom w:val="single" w:color="auto" w:sz="4" w:space="0"/>
              <w:right w:val="single" w:color="auto" w:sz="4" w:space="0"/>
            </w:tcBorders>
            <w:shd w:val="clear" w:color="auto" w:fill="auto"/>
            <w:noWrap/>
            <w:vAlign w:val="center"/>
          </w:tcPr>
          <w:p w14:paraId="6D224374">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302.71</w:t>
            </w:r>
          </w:p>
        </w:tc>
        <w:tc>
          <w:tcPr>
            <w:tcW w:w="380" w:type="pct"/>
            <w:tcBorders>
              <w:top w:val="nil"/>
              <w:left w:val="nil"/>
              <w:bottom w:val="single" w:color="auto" w:sz="4" w:space="0"/>
              <w:right w:val="single" w:color="auto" w:sz="4" w:space="0"/>
            </w:tcBorders>
            <w:shd w:val="clear" w:color="auto" w:fill="auto"/>
            <w:noWrap/>
            <w:vAlign w:val="center"/>
          </w:tcPr>
          <w:p w14:paraId="2481AD73">
            <w:pPr>
              <w:widowControl/>
              <w:jc w:val="center"/>
              <w:rPr>
                <w:rFonts w:ascii="Times New Roman" w:hAnsi="Times New Roman" w:eastAsia="仿宋_GB2312" w:cs="Times New Roman"/>
                <w:kern w:val="0"/>
                <w:sz w:val="24"/>
                <w:szCs w:val="24"/>
              </w:rPr>
            </w:pPr>
          </w:p>
        </w:tc>
        <w:tc>
          <w:tcPr>
            <w:tcW w:w="571" w:type="pct"/>
            <w:tcBorders>
              <w:top w:val="nil"/>
              <w:left w:val="nil"/>
              <w:bottom w:val="single" w:color="auto" w:sz="4" w:space="0"/>
              <w:right w:val="single" w:color="auto" w:sz="4" w:space="0"/>
            </w:tcBorders>
            <w:shd w:val="clear" w:color="auto" w:fill="auto"/>
            <w:noWrap/>
            <w:vAlign w:val="center"/>
          </w:tcPr>
          <w:p w14:paraId="5E45669E">
            <w:pPr>
              <w:widowControl/>
              <w:jc w:val="right"/>
              <w:rPr>
                <w:rFonts w:ascii="Times New Roman" w:hAnsi="Times New Roman" w:eastAsia="仿宋_GB2312" w:cs="Times New Roman"/>
                <w:kern w:val="0"/>
                <w:sz w:val="24"/>
                <w:szCs w:val="24"/>
              </w:rPr>
            </w:pPr>
          </w:p>
        </w:tc>
        <w:tc>
          <w:tcPr>
            <w:tcW w:w="381" w:type="pct"/>
            <w:tcBorders>
              <w:top w:val="nil"/>
              <w:left w:val="nil"/>
              <w:bottom w:val="single" w:color="auto" w:sz="4" w:space="0"/>
              <w:right w:val="single" w:color="auto" w:sz="4" w:space="0"/>
            </w:tcBorders>
            <w:shd w:val="clear" w:color="auto" w:fill="auto"/>
            <w:noWrap/>
            <w:vAlign w:val="center"/>
          </w:tcPr>
          <w:p w14:paraId="6B503143">
            <w:pPr>
              <w:widowControl/>
              <w:jc w:val="right"/>
              <w:rPr>
                <w:rFonts w:ascii="Times New Roman" w:hAnsi="Times New Roman" w:eastAsia="仿宋_GB2312" w:cs="Times New Roman"/>
                <w:kern w:val="0"/>
                <w:sz w:val="24"/>
                <w:szCs w:val="24"/>
              </w:rPr>
            </w:pPr>
          </w:p>
        </w:tc>
        <w:tc>
          <w:tcPr>
            <w:tcW w:w="860" w:type="pct"/>
            <w:tcBorders>
              <w:top w:val="nil"/>
              <w:left w:val="nil"/>
              <w:bottom w:val="single" w:color="auto" w:sz="4" w:space="0"/>
              <w:right w:val="single" w:color="auto" w:sz="4" w:space="0"/>
            </w:tcBorders>
            <w:shd w:val="clear" w:color="auto" w:fill="auto"/>
            <w:noWrap/>
            <w:vAlign w:val="center"/>
          </w:tcPr>
          <w:p w14:paraId="517BC572">
            <w:pPr>
              <w:widowControl/>
              <w:jc w:val="right"/>
              <w:rPr>
                <w:rFonts w:ascii="Times New Roman" w:hAnsi="Times New Roman" w:eastAsia="仿宋_GB2312" w:cs="Times New Roman"/>
                <w:kern w:val="0"/>
                <w:sz w:val="24"/>
                <w:szCs w:val="24"/>
              </w:rPr>
            </w:pPr>
          </w:p>
        </w:tc>
      </w:tr>
      <w:tr w14:paraId="791B5DA3">
        <w:tblPrEx>
          <w:tblCellMar>
            <w:top w:w="0" w:type="dxa"/>
            <w:left w:w="108" w:type="dxa"/>
            <w:bottom w:w="0" w:type="dxa"/>
            <w:right w:w="108" w:type="dxa"/>
          </w:tblCellMar>
        </w:tblPrEx>
        <w:trPr>
          <w:trHeight w:val="595"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02FD97">
            <w:pPr>
              <w:jc w:val="center"/>
              <w:rPr>
                <w:rFonts w:ascii="Times New Roman" w:hAnsi="Times New Roman" w:eastAsia="仿宋_GB2312" w:cs="Times New Roman"/>
                <w:kern w:val="0"/>
                <w:sz w:val="24"/>
                <w:szCs w:val="24"/>
              </w:rPr>
            </w:pPr>
            <w:r>
              <w:rPr>
                <w:rFonts w:hint="eastAsia" w:ascii="仿宋" w:hAnsi="仿宋" w:eastAsia="仿宋" w:cs="仿宋"/>
                <w:lang w:val="en-US" w:eastAsia="zh-CN"/>
              </w:rPr>
              <w:t>2080599</w:t>
            </w:r>
          </w:p>
        </w:tc>
        <w:tc>
          <w:tcPr>
            <w:tcW w:w="1089" w:type="pct"/>
            <w:tcBorders>
              <w:top w:val="nil"/>
              <w:left w:val="nil"/>
              <w:bottom w:val="single" w:color="auto" w:sz="4" w:space="0"/>
              <w:right w:val="single" w:color="auto" w:sz="4" w:space="0"/>
            </w:tcBorders>
            <w:shd w:val="clear" w:color="000000" w:fill="FFFFFF"/>
            <w:noWrap/>
            <w:vAlign w:val="center"/>
          </w:tcPr>
          <w:p w14:paraId="5271FB14">
            <w:pPr>
              <w:jc w:val="center"/>
              <w:rPr>
                <w:rFonts w:ascii="Times New Roman" w:hAnsi="Times New Roman" w:eastAsia="仿宋_GB2312" w:cs="Times New Roman"/>
                <w:kern w:val="0"/>
                <w:sz w:val="24"/>
                <w:szCs w:val="24"/>
                <w:lang w:val="en-US" w:eastAsia="zh-CN" w:bidi="ar-SA"/>
              </w:rPr>
            </w:pPr>
            <w:r>
              <w:rPr>
                <w:rFonts w:hint="eastAsia" w:ascii="仿宋" w:hAnsi="仿宋" w:eastAsia="仿宋" w:cs="仿宋"/>
                <w:sz w:val="18"/>
                <w:szCs w:val="18"/>
                <w:lang w:val="en-US" w:eastAsia="zh-CN"/>
              </w:rPr>
              <w:t>其他行政事业单位养老支出</w:t>
            </w:r>
          </w:p>
        </w:tc>
        <w:tc>
          <w:tcPr>
            <w:tcW w:w="571" w:type="pct"/>
            <w:tcBorders>
              <w:top w:val="nil"/>
              <w:left w:val="nil"/>
              <w:bottom w:val="single" w:color="auto" w:sz="4" w:space="0"/>
              <w:right w:val="single" w:color="auto" w:sz="4" w:space="0"/>
            </w:tcBorders>
            <w:shd w:val="clear" w:color="000000" w:fill="FFFFFF"/>
            <w:noWrap/>
            <w:vAlign w:val="center"/>
          </w:tcPr>
          <w:p w14:paraId="4259F3BB">
            <w:pPr>
              <w:widowControl/>
              <w:tabs>
                <w:tab w:val="left" w:pos="2100"/>
              </w:tabs>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4.84</w:t>
            </w:r>
          </w:p>
        </w:tc>
        <w:tc>
          <w:tcPr>
            <w:tcW w:w="380" w:type="pct"/>
            <w:tcBorders>
              <w:top w:val="nil"/>
              <w:left w:val="nil"/>
              <w:bottom w:val="single" w:color="auto" w:sz="4" w:space="0"/>
              <w:right w:val="single" w:color="auto" w:sz="4" w:space="0"/>
            </w:tcBorders>
            <w:shd w:val="clear" w:color="auto" w:fill="auto"/>
            <w:noWrap/>
            <w:vAlign w:val="center"/>
          </w:tcPr>
          <w:p w14:paraId="1FBFA0FF">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4.84</w:t>
            </w:r>
          </w:p>
        </w:tc>
        <w:tc>
          <w:tcPr>
            <w:tcW w:w="380" w:type="pct"/>
            <w:tcBorders>
              <w:top w:val="nil"/>
              <w:left w:val="nil"/>
              <w:bottom w:val="single" w:color="auto" w:sz="4" w:space="0"/>
              <w:right w:val="single" w:color="auto" w:sz="4" w:space="0"/>
            </w:tcBorders>
            <w:shd w:val="clear" w:color="auto" w:fill="auto"/>
            <w:noWrap/>
            <w:vAlign w:val="center"/>
          </w:tcPr>
          <w:p w14:paraId="259187FF">
            <w:pPr>
              <w:widowControl/>
              <w:jc w:val="center"/>
              <w:rPr>
                <w:rFonts w:ascii="Times New Roman" w:hAnsi="Times New Roman" w:eastAsia="仿宋_GB2312" w:cs="Times New Roman"/>
                <w:kern w:val="0"/>
                <w:sz w:val="24"/>
                <w:szCs w:val="24"/>
              </w:rPr>
            </w:pPr>
          </w:p>
        </w:tc>
        <w:tc>
          <w:tcPr>
            <w:tcW w:w="571" w:type="pct"/>
            <w:tcBorders>
              <w:top w:val="nil"/>
              <w:left w:val="nil"/>
              <w:bottom w:val="single" w:color="auto" w:sz="4" w:space="0"/>
              <w:right w:val="single" w:color="auto" w:sz="4" w:space="0"/>
            </w:tcBorders>
            <w:shd w:val="clear" w:color="auto" w:fill="auto"/>
            <w:noWrap/>
            <w:vAlign w:val="center"/>
          </w:tcPr>
          <w:p w14:paraId="41462FC7">
            <w:pPr>
              <w:widowControl/>
              <w:jc w:val="right"/>
              <w:rPr>
                <w:rFonts w:ascii="Times New Roman" w:hAnsi="Times New Roman" w:eastAsia="仿宋_GB2312" w:cs="Times New Roman"/>
                <w:kern w:val="0"/>
                <w:sz w:val="24"/>
                <w:szCs w:val="24"/>
              </w:rPr>
            </w:pPr>
          </w:p>
        </w:tc>
        <w:tc>
          <w:tcPr>
            <w:tcW w:w="381" w:type="pct"/>
            <w:tcBorders>
              <w:top w:val="nil"/>
              <w:left w:val="nil"/>
              <w:bottom w:val="single" w:color="auto" w:sz="4" w:space="0"/>
              <w:right w:val="single" w:color="auto" w:sz="4" w:space="0"/>
            </w:tcBorders>
            <w:shd w:val="clear" w:color="auto" w:fill="auto"/>
            <w:noWrap/>
            <w:vAlign w:val="center"/>
          </w:tcPr>
          <w:p w14:paraId="72CE3552">
            <w:pPr>
              <w:widowControl/>
              <w:jc w:val="right"/>
              <w:rPr>
                <w:rFonts w:ascii="Times New Roman" w:hAnsi="Times New Roman" w:eastAsia="仿宋_GB2312" w:cs="Times New Roman"/>
                <w:kern w:val="0"/>
                <w:sz w:val="24"/>
                <w:szCs w:val="24"/>
              </w:rPr>
            </w:pPr>
          </w:p>
        </w:tc>
        <w:tc>
          <w:tcPr>
            <w:tcW w:w="860" w:type="pct"/>
            <w:tcBorders>
              <w:top w:val="nil"/>
              <w:left w:val="nil"/>
              <w:bottom w:val="single" w:color="auto" w:sz="4" w:space="0"/>
              <w:right w:val="single" w:color="auto" w:sz="4" w:space="0"/>
            </w:tcBorders>
            <w:shd w:val="clear" w:color="auto" w:fill="auto"/>
            <w:noWrap/>
            <w:vAlign w:val="center"/>
          </w:tcPr>
          <w:p w14:paraId="1EECAECD">
            <w:pPr>
              <w:widowControl/>
              <w:jc w:val="right"/>
              <w:rPr>
                <w:rFonts w:ascii="Times New Roman" w:hAnsi="Times New Roman" w:eastAsia="仿宋_GB2312" w:cs="Times New Roman"/>
                <w:kern w:val="0"/>
                <w:sz w:val="24"/>
                <w:szCs w:val="24"/>
              </w:rPr>
            </w:pPr>
          </w:p>
        </w:tc>
      </w:tr>
      <w:tr w14:paraId="77A4240A">
        <w:trPr>
          <w:trHeight w:val="595"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5FD531">
            <w:pPr>
              <w:jc w:val="center"/>
              <w:rPr>
                <w:rFonts w:ascii="Times New Roman" w:hAnsi="Times New Roman" w:eastAsia="仿宋_GB2312" w:cs="Times New Roman"/>
                <w:kern w:val="0"/>
                <w:sz w:val="24"/>
                <w:szCs w:val="24"/>
              </w:rPr>
            </w:pPr>
            <w:r>
              <w:rPr>
                <w:rFonts w:hint="eastAsia" w:ascii="仿宋" w:hAnsi="仿宋" w:eastAsia="仿宋" w:cs="仿宋"/>
                <w:lang w:val="en-US" w:eastAsia="zh-CN"/>
              </w:rPr>
              <w:t>2089999</w:t>
            </w:r>
          </w:p>
        </w:tc>
        <w:tc>
          <w:tcPr>
            <w:tcW w:w="1089" w:type="pct"/>
            <w:tcBorders>
              <w:top w:val="nil"/>
              <w:left w:val="nil"/>
              <w:bottom w:val="single" w:color="auto" w:sz="4" w:space="0"/>
              <w:right w:val="single" w:color="auto" w:sz="4" w:space="0"/>
            </w:tcBorders>
            <w:shd w:val="clear" w:color="000000" w:fill="FFFFFF"/>
            <w:noWrap/>
            <w:vAlign w:val="center"/>
          </w:tcPr>
          <w:p w14:paraId="0B2FA012">
            <w:pPr>
              <w:jc w:val="center"/>
              <w:rPr>
                <w:rFonts w:ascii="Times New Roman" w:hAnsi="Times New Roman" w:eastAsia="仿宋_GB2312" w:cs="Times New Roman"/>
                <w:kern w:val="0"/>
                <w:sz w:val="24"/>
                <w:szCs w:val="24"/>
                <w:lang w:val="en-US" w:eastAsia="zh-CN" w:bidi="ar-SA"/>
              </w:rPr>
            </w:pPr>
            <w:r>
              <w:rPr>
                <w:rFonts w:hint="eastAsia" w:ascii="仿宋" w:hAnsi="仿宋" w:eastAsia="仿宋" w:cs="仿宋"/>
                <w:lang w:val="en-US" w:eastAsia="zh-CN"/>
              </w:rPr>
              <w:t>其他社会保障和就业支出</w:t>
            </w:r>
          </w:p>
        </w:tc>
        <w:tc>
          <w:tcPr>
            <w:tcW w:w="571" w:type="pct"/>
            <w:tcBorders>
              <w:top w:val="nil"/>
              <w:left w:val="nil"/>
              <w:bottom w:val="single" w:color="auto" w:sz="4" w:space="0"/>
              <w:right w:val="single" w:color="auto" w:sz="4" w:space="0"/>
            </w:tcBorders>
            <w:shd w:val="clear" w:color="000000" w:fill="FFFFFF"/>
            <w:noWrap/>
            <w:vAlign w:val="center"/>
          </w:tcPr>
          <w:p w14:paraId="25FFC6E3">
            <w:pPr>
              <w:widowControl/>
              <w:tabs>
                <w:tab w:val="left" w:pos="2100"/>
              </w:tabs>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289.83</w:t>
            </w:r>
          </w:p>
        </w:tc>
        <w:tc>
          <w:tcPr>
            <w:tcW w:w="380" w:type="pct"/>
            <w:tcBorders>
              <w:top w:val="nil"/>
              <w:left w:val="nil"/>
              <w:bottom w:val="single" w:color="auto" w:sz="4" w:space="0"/>
              <w:right w:val="single" w:color="auto" w:sz="4" w:space="0"/>
            </w:tcBorders>
            <w:shd w:val="clear" w:color="auto" w:fill="auto"/>
            <w:noWrap/>
            <w:vAlign w:val="center"/>
          </w:tcPr>
          <w:p w14:paraId="6133B18A">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289.83</w:t>
            </w:r>
          </w:p>
        </w:tc>
        <w:tc>
          <w:tcPr>
            <w:tcW w:w="380" w:type="pct"/>
            <w:tcBorders>
              <w:top w:val="nil"/>
              <w:left w:val="nil"/>
              <w:bottom w:val="single" w:color="auto" w:sz="4" w:space="0"/>
              <w:right w:val="single" w:color="auto" w:sz="4" w:space="0"/>
            </w:tcBorders>
            <w:shd w:val="clear" w:color="auto" w:fill="auto"/>
            <w:noWrap/>
            <w:vAlign w:val="center"/>
          </w:tcPr>
          <w:p w14:paraId="543D2693">
            <w:pPr>
              <w:widowControl/>
              <w:jc w:val="center"/>
              <w:rPr>
                <w:rFonts w:ascii="Times New Roman" w:hAnsi="Times New Roman" w:eastAsia="仿宋_GB2312" w:cs="Times New Roman"/>
                <w:kern w:val="0"/>
                <w:sz w:val="24"/>
                <w:szCs w:val="24"/>
              </w:rPr>
            </w:pPr>
          </w:p>
        </w:tc>
        <w:tc>
          <w:tcPr>
            <w:tcW w:w="571" w:type="pct"/>
            <w:tcBorders>
              <w:top w:val="nil"/>
              <w:left w:val="nil"/>
              <w:bottom w:val="single" w:color="auto" w:sz="4" w:space="0"/>
              <w:right w:val="single" w:color="auto" w:sz="4" w:space="0"/>
            </w:tcBorders>
            <w:shd w:val="clear" w:color="auto" w:fill="auto"/>
            <w:noWrap/>
            <w:vAlign w:val="center"/>
          </w:tcPr>
          <w:p w14:paraId="4105D838">
            <w:pPr>
              <w:widowControl/>
              <w:jc w:val="right"/>
              <w:rPr>
                <w:rFonts w:ascii="Times New Roman" w:hAnsi="Times New Roman" w:eastAsia="仿宋_GB2312" w:cs="Times New Roman"/>
                <w:kern w:val="0"/>
                <w:sz w:val="24"/>
                <w:szCs w:val="24"/>
              </w:rPr>
            </w:pPr>
          </w:p>
        </w:tc>
        <w:tc>
          <w:tcPr>
            <w:tcW w:w="381" w:type="pct"/>
            <w:tcBorders>
              <w:top w:val="nil"/>
              <w:left w:val="nil"/>
              <w:bottom w:val="single" w:color="auto" w:sz="4" w:space="0"/>
              <w:right w:val="single" w:color="auto" w:sz="4" w:space="0"/>
            </w:tcBorders>
            <w:shd w:val="clear" w:color="auto" w:fill="auto"/>
            <w:noWrap/>
            <w:vAlign w:val="center"/>
          </w:tcPr>
          <w:p w14:paraId="27AC25E2">
            <w:pPr>
              <w:widowControl/>
              <w:jc w:val="right"/>
              <w:rPr>
                <w:rFonts w:ascii="Times New Roman" w:hAnsi="Times New Roman" w:eastAsia="仿宋_GB2312" w:cs="Times New Roman"/>
                <w:kern w:val="0"/>
                <w:sz w:val="24"/>
                <w:szCs w:val="24"/>
              </w:rPr>
            </w:pPr>
          </w:p>
        </w:tc>
        <w:tc>
          <w:tcPr>
            <w:tcW w:w="860" w:type="pct"/>
            <w:tcBorders>
              <w:top w:val="nil"/>
              <w:left w:val="nil"/>
              <w:bottom w:val="single" w:color="auto" w:sz="4" w:space="0"/>
              <w:right w:val="single" w:color="auto" w:sz="4" w:space="0"/>
            </w:tcBorders>
            <w:shd w:val="clear" w:color="auto" w:fill="auto"/>
            <w:noWrap/>
            <w:vAlign w:val="center"/>
          </w:tcPr>
          <w:p w14:paraId="38005C33">
            <w:pPr>
              <w:widowControl/>
              <w:jc w:val="right"/>
              <w:rPr>
                <w:rFonts w:ascii="Times New Roman" w:hAnsi="Times New Roman" w:eastAsia="仿宋_GB2312" w:cs="Times New Roman"/>
                <w:kern w:val="0"/>
                <w:sz w:val="24"/>
                <w:szCs w:val="24"/>
              </w:rPr>
            </w:pPr>
          </w:p>
        </w:tc>
      </w:tr>
      <w:tr w14:paraId="57894A3F">
        <w:tblPrEx>
          <w:tblCellMar>
            <w:top w:w="0" w:type="dxa"/>
            <w:left w:w="108" w:type="dxa"/>
            <w:bottom w:w="0" w:type="dxa"/>
            <w:right w:w="108" w:type="dxa"/>
          </w:tblCellMar>
        </w:tblPrEx>
        <w:trPr>
          <w:trHeight w:val="595"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DCDB95">
            <w:pPr>
              <w:jc w:val="center"/>
              <w:rPr>
                <w:rFonts w:ascii="Times New Roman" w:hAnsi="Times New Roman" w:eastAsia="仿宋_GB2312" w:cs="Times New Roman"/>
                <w:kern w:val="0"/>
                <w:sz w:val="24"/>
                <w:szCs w:val="24"/>
              </w:rPr>
            </w:pPr>
            <w:r>
              <w:rPr>
                <w:rFonts w:hint="eastAsia" w:ascii="仿宋" w:hAnsi="仿宋" w:eastAsia="仿宋" w:cs="仿宋"/>
                <w:lang w:val="en-US" w:eastAsia="zh-CN"/>
              </w:rPr>
              <w:t>2101101</w:t>
            </w:r>
          </w:p>
        </w:tc>
        <w:tc>
          <w:tcPr>
            <w:tcW w:w="1089" w:type="pct"/>
            <w:tcBorders>
              <w:top w:val="nil"/>
              <w:left w:val="nil"/>
              <w:bottom w:val="single" w:color="auto" w:sz="4" w:space="0"/>
              <w:right w:val="single" w:color="auto" w:sz="4" w:space="0"/>
            </w:tcBorders>
            <w:shd w:val="clear" w:color="000000" w:fill="FFFFFF"/>
            <w:noWrap/>
            <w:vAlign w:val="center"/>
          </w:tcPr>
          <w:p w14:paraId="1914824A">
            <w:pPr>
              <w:jc w:val="center"/>
              <w:rPr>
                <w:rFonts w:ascii="Times New Roman" w:hAnsi="Times New Roman" w:eastAsia="仿宋_GB2312" w:cs="Times New Roman"/>
                <w:kern w:val="0"/>
                <w:sz w:val="24"/>
                <w:szCs w:val="24"/>
                <w:lang w:val="en-US" w:eastAsia="zh-CN" w:bidi="ar-SA"/>
              </w:rPr>
            </w:pPr>
            <w:r>
              <w:rPr>
                <w:rFonts w:hint="eastAsia" w:ascii="仿宋" w:hAnsi="仿宋" w:eastAsia="仿宋" w:cs="仿宋"/>
                <w:sz w:val="18"/>
                <w:szCs w:val="18"/>
                <w:lang w:val="en-US" w:eastAsia="zh-CN"/>
              </w:rPr>
              <w:t>行政单位医疗</w:t>
            </w:r>
          </w:p>
        </w:tc>
        <w:tc>
          <w:tcPr>
            <w:tcW w:w="571" w:type="pct"/>
            <w:tcBorders>
              <w:top w:val="nil"/>
              <w:left w:val="nil"/>
              <w:bottom w:val="single" w:color="auto" w:sz="4" w:space="0"/>
              <w:right w:val="single" w:color="auto" w:sz="4" w:space="0"/>
            </w:tcBorders>
            <w:shd w:val="clear" w:color="000000" w:fill="FFFFFF"/>
            <w:noWrap/>
            <w:vAlign w:val="center"/>
          </w:tcPr>
          <w:p w14:paraId="1DB94FC6">
            <w:pPr>
              <w:widowControl/>
              <w:tabs>
                <w:tab w:val="left" w:pos="2100"/>
              </w:tabs>
              <w:jc w:val="center"/>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128.37</w:t>
            </w:r>
          </w:p>
        </w:tc>
        <w:tc>
          <w:tcPr>
            <w:tcW w:w="380" w:type="pct"/>
            <w:tcBorders>
              <w:top w:val="nil"/>
              <w:left w:val="nil"/>
              <w:bottom w:val="single" w:color="auto" w:sz="4" w:space="0"/>
              <w:right w:val="single" w:color="auto" w:sz="4" w:space="0"/>
            </w:tcBorders>
            <w:shd w:val="clear" w:color="auto" w:fill="auto"/>
            <w:noWrap/>
            <w:vAlign w:val="center"/>
          </w:tcPr>
          <w:p w14:paraId="02CAAB43">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128.37</w:t>
            </w:r>
          </w:p>
        </w:tc>
        <w:tc>
          <w:tcPr>
            <w:tcW w:w="380" w:type="pct"/>
            <w:tcBorders>
              <w:top w:val="nil"/>
              <w:left w:val="nil"/>
              <w:bottom w:val="single" w:color="auto" w:sz="4" w:space="0"/>
              <w:right w:val="single" w:color="auto" w:sz="4" w:space="0"/>
            </w:tcBorders>
            <w:shd w:val="clear" w:color="auto" w:fill="auto"/>
            <w:noWrap/>
            <w:vAlign w:val="center"/>
          </w:tcPr>
          <w:p w14:paraId="5741DBAC">
            <w:pPr>
              <w:widowControl/>
              <w:jc w:val="center"/>
              <w:rPr>
                <w:rFonts w:ascii="Times New Roman" w:hAnsi="Times New Roman" w:eastAsia="仿宋_GB2312" w:cs="Times New Roman"/>
                <w:kern w:val="0"/>
                <w:sz w:val="24"/>
                <w:szCs w:val="24"/>
              </w:rPr>
            </w:pPr>
          </w:p>
        </w:tc>
        <w:tc>
          <w:tcPr>
            <w:tcW w:w="571" w:type="pct"/>
            <w:tcBorders>
              <w:top w:val="nil"/>
              <w:left w:val="nil"/>
              <w:bottom w:val="single" w:color="auto" w:sz="4" w:space="0"/>
              <w:right w:val="single" w:color="auto" w:sz="4" w:space="0"/>
            </w:tcBorders>
            <w:shd w:val="clear" w:color="auto" w:fill="auto"/>
            <w:noWrap/>
            <w:vAlign w:val="center"/>
          </w:tcPr>
          <w:p w14:paraId="1DE44342">
            <w:pPr>
              <w:widowControl/>
              <w:jc w:val="right"/>
              <w:rPr>
                <w:rFonts w:ascii="Times New Roman" w:hAnsi="Times New Roman" w:eastAsia="仿宋_GB2312" w:cs="Times New Roman"/>
                <w:kern w:val="0"/>
                <w:sz w:val="24"/>
                <w:szCs w:val="24"/>
              </w:rPr>
            </w:pPr>
          </w:p>
        </w:tc>
        <w:tc>
          <w:tcPr>
            <w:tcW w:w="381" w:type="pct"/>
            <w:tcBorders>
              <w:top w:val="nil"/>
              <w:left w:val="nil"/>
              <w:bottom w:val="single" w:color="auto" w:sz="4" w:space="0"/>
              <w:right w:val="single" w:color="auto" w:sz="4" w:space="0"/>
            </w:tcBorders>
            <w:shd w:val="clear" w:color="auto" w:fill="auto"/>
            <w:noWrap/>
            <w:vAlign w:val="center"/>
          </w:tcPr>
          <w:p w14:paraId="09E3825A">
            <w:pPr>
              <w:widowControl/>
              <w:jc w:val="right"/>
              <w:rPr>
                <w:rFonts w:ascii="Times New Roman" w:hAnsi="Times New Roman" w:eastAsia="仿宋_GB2312" w:cs="Times New Roman"/>
                <w:kern w:val="0"/>
                <w:sz w:val="24"/>
                <w:szCs w:val="24"/>
              </w:rPr>
            </w:pPr>
          </w:p>
        </w:tc>
        <w:tc>
          <w:tcPr>
            <w:tcW w:w="860" w:type="pct"/>
            <w:tcBorders>
              <w:top w:val="nil"/>
              <w:left w:val="nil"/>
              <w:bottom w:val="single" w:color="auto" w:sz="4" w:space="0"/>
              <w:right w:val="single" w:color="auto" w:sz="4" w:space="0"/>
            </w:tcBorders>
            <w:shd w:val="clear" w:color="auto" w:fill="auto"/>
            <w:noWrap/>
            <w:vAlign w:val="center"/>
          </w:tcPr>
          <w:p w14:paraId="2470EC20">
            <w:pPr>
              <w:widowControl/>
              <w:jc w:val="right"/>
              <w:rPr>
                <w:rFonts w:ascii="Times New Roman" w:hAnsi="Times New Roman" w:eastAsia="仿宋_GB2312" w:cs="Times New Roman"/>
                <w:kern w:val="0"/>
                <w:sz w:val="24"/>
                <w:szCs w:val="24"/>
              </w:rPr>
            </w:pPr>
          </w:p>
        </w:tc>
      </w:tr>
      <w:tr w14:paraId="31E83F6E">
        <w:tblPrEx>
          <w:tblCellMar>
            <w:top w:w="0" w:type="dxa"/>
            <w:left w:w="108" w:type="dxa"/>
            <w:bottom w:w="0" w:type="dxa"/>
            <w:right w:w="108" w:type="dxa"/>
          </w:tblCellMar>
        </w:tblPrEx>
        <w:trPr>
          <w:trHeight w:val="595"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F63E54">
            <w:pPr>
              <w:jc w:val="center"/>
              <w:rPr>
                <w:rFonts w:ascii="Times New Roman" w:hAnsi="Times New Roman" w:eastAsia="仿宋_GB2312" w:cs="Times New Roman"/>
                <w:kern w:val="0"/>
                <w:sz w:val="24"/>
                <w:szCs w:val="24"/>
              </w:rPr>
            </w:pPr>
            <w:r>
              <w:rPr>
                <w:rFonts w:hint="eastAsia" w:ascii="仿宋" w:hAnsi="仿宋" w:eastAsia="仿宋" w:cs="仿宋"/>
                <w:lang w:val="en-US" w:eastAsia="zh-CN"/>
              </w:rPr>
              <w:t>2210201</w:t>
            </w:r>
          </w:p>
        </w:tc>
        <w:tc>
          <w:tcPr>
            <w:tcW w:w="1089" w:type="pct"/>
            <w:tcBorders>
              <w:top w:val="nil"/>
              <w:left w:val="nil"/>
              <w:bottom w:val="single" w:color="auto" w:sz="4" w:space="0"/>
              <w:right w:val="single" w:color="auto" w:sz="4" w:space="0"/>
            </w:tcBorders>
            <w:shd w:val="clear" w:color="000000" w:fill="FFFFFF"/>
            <w:noWrap/>
            <w:vAlign w:val="center"/>
          </w:tcPr>
          <w:p w14:paraId="1296BF7A">
            <w:pPr>
              <w:jc w:val="center"/>
              <w:rPr>
                <w:rFonts w:ascii="Times New Roman" w:hAnsi="Times New Roman" w:eastAsia="仿宋_GB2312" w:cs="Times New Roman"/>
                <w:kern w:val="0"/>
                <w:sz w:val="24"/>
                <w:szCs w:val="24"/>
              </w:rPr>
            </w:pPr>
            <w:r>
              <w:rPr>
                <w:rFonts w:hint="eastAsia" w:ascii="仿宋" w:hAnsi="仿宋" w:eastAsia="仿宋" w:cs="仿宋"/>
                <w:lang w:val="en-US" w:eastAsia="zh-CN"/>
              </w:rPr>
              <w:t>住房公积金</w:t>
            </w:r>
          </w:p>
        </w:tc>
        <w:tc>
          <w:tcPr>
            <w:tcW w:w="571" w:type="pct"/>
            <w:tcBorders>
              <w:top w:val="nil"/>
              <w:left w:val="nil"/>
              <w:bottom w:val="single" w:color="auto" w:sz="4" w:space="0"/>
              <w:right w:val="single" w:color="auto" w:sz="4" w:space="0"/>
            </w:tcBorders>
            <w:shd w:val="clear" w:color="auto" w:fill="auto"/>
            <w:noWrap/>
            <w:vAlign w:val="center"/>
          </w:tcPr>
          <w:p w14:paraId="45A2BAC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5.4</w:t>
            </w:r>
          </w:p>
        </w:tc>
        <w:tc>
          <w:tcPr>
            <w:tcW w:w="380" w:type="pct"/>
            <w:tcBorders>
              <w:top w:val="nil"/>
              <w:left w:val="nil"/>
              <w:bottom w:val="single" w:color="auto" w:sz="4" w:space="0"/>
              <w:right w:val="single" w:color="auto" w:sz="4" w:space="0"/>
            </w:tcBorders>
            <w:shd w:val="clear" w:color="auto" w:fill="auto"/>
            <w:noWrap/>
            <w:vAlign w:val="center"/>
          </w:tcPr>
          <w:p w14:paraId="4CB29BD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5.4</w:t>
            </w:r>
          </w:p>
        </w:tc>
        <w:tc>
          <w:tcPr>
            <w:tcW w:w="380" w:type="pct"/>
            <w:tcBorders>
              <w:top w:val="nil"/>
              <w:left w:val="nil"/>
              <w:bottom w:val="single" w:color="auto" w:sz="4" w:space="0"/>
              <w:right w:val="single" w:color="auto" w:sz="4" w:space="0"/>
            </w:tcBorders>
            <w:shd w:val="clear" w:color="auto" w:fill="auto"/>
            <w:noWrap/>
            <w:vAlign w:val="center"/>
          </w:tcPr>
          <w:p w14:paraId="6EAA3FB5">
            <w:pPr>
              <w:widowControl/>
              <w:jc w:val="center"/>
              <w:rPr>
                <w:rFonts w:ascii="Times New Roman" w:hAnsi="Times New Roman" w:eastAsia="仿宋_GB2312" w:cs="Times New Roman"/>
                <w:kern w:val="0"/>
                <w:sz w:val="24"/>
                <w:szCs w:val="24"/>
              </w:rPr>
            </w:pPr>
          </w:p>
        </w:tc>
        <w:tc>
          <w:tcPr>
            <w:tcW w:w="571" w:type="pct"/>
            <w:tcBorders>
              <w:top w:val="nil"/>
              <w:left w:val="nil"/>
              <w:bottom w:val="single" w:color="auto" w:sz="4" w:space="0"/>
              <w:right w:val="single" w:color="auto" w:sz="4" w:space="0"/>
            </w:tcBorders>
            <w:shd w:val="clear" w:color="auto" w:fill="auto"/>
            <w:noWrap/>
            <w:vAlign w:val="center"/>
          </w:tcPr>
          <w:p w14:paraId="7AE18AF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1" w:type="pct"/>
            <w:tcBorders>
              <w:top w:val="nil"/>
              <w:left w:val="nil"/>
              <w:bottom w:val="single" w:color="auto" w:sz="4" w:space="0"/>
              <w:right w:val="single" w:color="auto" w:sz="4" w:space="0"/>
            </w:tcBorders>
            <w:shd w:val="clear" w:color="auto" w:fill="auto"/>
            <w:noWrap/>
            <w:vAlign w:val="center"/>
          </w:tcPr>
          <w:p w14:paraId="517C83D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0" w:type="pct"/>
            <w:tcBorders>
              <w:top w:val="nil"/>
              <w:left w:val="nil"/>
              <w:bottom w:val="single" w:color="auto" w:sz="4" w:space="0"/>
              <w:right w:val="single" w:color="auto" w:sz="4" w:space="0"/>
            </w:tcBorders>
            <w:shd w:val="clear" w:color="auto" w:fill="auto"/>
            <w:noWrap/>
            <w:vAlign w:val="center"/>
          </w:tcPr>
          <w:p w14:paraId="6FD519E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C775ECC">
        <w:tblPrEx>
          <w:tblCellMar>
            <w:top w:w="0" w:type="dxa"/>
            <w:left w:w="108" w:type="dxa"/>
            <w:bottom w:w="0" w:type="dxa"/>
            <w:right w:w="108" w:type="dxa"/>
          </w:tblCellMar>
        </w:tblPrEx>
        <w:trPr>
          <w:trHeight w:val="595" w:hRule="atLeast"/>
          <w:jc w:val="center"/>
        </w:trPr>
        <w:tc>
          <w:tcPr>
            <w:tcW w:w="7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8A8A88">
            <w:pPr>
              <w:jc w:val="center"/>
              <w:rPr>
                <w:rFonts w:ascii="Times New Roman" w:hAnsi="Times New Roman" w:eastAsia="仿宋_GB2312" w:cs="Times New Roman"/>
                <w:kern w:val="0"/>
                <w:sz w:val="24"/>
                <w:szCs w:val="24"/>
              </w:rPr>
            </w:pPr>
            <w:r>
              <w:rPr>
                <w:rFonts w:hint="eastAsia" w:ascii="仿宋" w:hAnsi="仿宋" w:eastAsia="仿宋" w:cs="仿宋"/>
                <w:lang w:val="en-US" w:eastAsia="zh-CN"/>
              </w:rPr>
              <w:t>2296003</w:t>
            </w:r>
          </w:p>
        </w:tc>
        <w:tc>
          <w:tcPr>
            <w:tcW w:w="1089" w:type="pct"/>
            <w:tcBorders>
              <w:top w:val="nil"/>
              <w:left w:val="nil"/>
              <w:bottom w:val="single" w:color="auto" w:sz="4" w:space="0"/>
              <w:right w:val="single" w:color="auto" w:sz="4" w:space="0"/>
            </w:tcBorders>
            <w:shd w:val="clear" w:color="000000" w:fill="FFFFFF"/>
            <w:noWrap/>
            <w:vAlign w:val="center"/>
          </w:tcPr>
          <w:p w14:paraId="6DB401FD">
            <w:pPr>
              <w:jc w:val="center"/>
              <w:rPr>
                <w:rFonts w:ascii="Times New Roman" w:hAnsi="Times New Roman" w:eastAsia="仿宋_GB2312" w:cs="Times New Roman"/>
                <w:kern w:val="0"/>
                <w:sz w:val="24"/>
                <w:szCs w:val="24"/>
              </w:rPr>
            </w:pPr>
            <w:r>
              <w:rPr>
                <w:rFonts w:hint="eastAsia" w:ascii="仿宋" w:hAnsi="仿宋" w:eastAsia="仿宋" w:cs="仿宋"/>
                <w:sz w:val="18"/>
                <w:szCs w:val="18"/>
                <w:lang w:val="en-US" w:eastAsia="zh-CN"/>
              </w:rPr>
              <w:t>用于体育事业的彩票公益金支出</w:t>
            </w:r>
          </w:p>
        </w:tc>
        <w:tc>
          <w:tcPr>
            <w:tcW w:w="571" w:type="pct"/>
            <w:tcBorders>
              <w:top w:val="nil"/>
              <w:left w:val="nil"/>
              <w:bottom w:val="single" w:color="auto" w:sz="4" w:space="0"/>
              <w:right w:val="single" w:color="auto" w:sz="4" w:space="0"/>
            </w:tcBorders>
            <w:shd w:val="clear" w:color="auto" w:fill="auto"/>
            <w:noWrap/>
            <w:vAlign w:val="center"/>
          </w:tcPr>
          <w:p w14:paraId="0F99D87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w:t>
            </w:r>
          </w:p>
        </w:tc>
        <w:tc>
          <w:tcPr>
            <w:tcW w:w="380" w:type="pct"/>
            <w:tcBorders>
              <w:top w:val="nil"/>
              <w:left w:val="nil"/>
              <w:bottom w:val="single" w:color="auto" w:sz="4" w:space="0"/>
              <w:right w:val="single" w:color="auto" w:sz="4" w:space="0"/>
            </w:tcBorders>
            <w:shd w:val="clear" w:color="auto" w:fill="auto"/>
            <w:noWrap/>
            <w:vAlign w:val="center"/>
          </w:tcPr>
          <w:p w14:paraId="0392CA5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w:t>
            </w:r>
          </w:p>
        </w:tc>
        <w:tc>
          <w:tcPr>
            <w:tcW w:w="380" w:type="pct"/>
            <w:tcBorders>
              <w:top w:val="nil"/>
              <w:left w:val="nil"/>
              <w:bottom w:val="single" w:color="auto" w:sz="4" w:space="0"/>
              <w:right w:val="single" w:color="auto" w:sz="4" w:space="0"/>
            </w:tcBorders>
            <w:shd w:val="clear" w:color="auto" w:fill="auto"/>
            <w:noWrap/>
            <w:vAlign w:val="center"/>
          </w:tcPr>
          <w:p w14:paraId="06B388CA">
            <w:pPr>
              <w:widowControl/>
              <w:jc w:val="center"/>
              <w:rPr>
                <w:rFonts w:ascii="Times New Roman" w:hAnsi="Times New Roman" w:eastAsia="仿宋_GB2312" w:cs="Times New Roman"/>
                <w:kern w:val="0"/>
                <w:sz w:val="24"/>
                <w:szCs w:val="24"/>
              </w:rPr>
            </w:pPr>
          </w:p>
        </w:tc>
        <w:tc>
          <w:tcPr>
            <w:tcW w:w="571" w:type="pct"/>
            <w:tcBorders>
              <w:top w:val="nil"/>
              <w:left w:val="nil"/>
              <w:bottom w:val="single" w:color="auto" w:sz="4" w:space="0"/>
              <w:right w:val="single" w:color="auto" w:sz="4" w:space="0"/>
            </w:tcBorders>
            <w:shd w:val="clear" w:color="auto" w:fill="auto"/>
            <w:noWrap/>
            <w:vAlign w:val="center"/>
          </w:tcPr>
          <w:p w14:paraId="70D00CE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81" w:type="pct"/>
            <w:tcBorders>
              <w:top w:val="nil"/>
              <w:left w:val="nil"/>
              <w:bottom w:val="single" w:color="auto" w:sz="4" w:space="0"/>
              <w:right w:val="single" w:color="auto" w:sz="4" w:space="0"/>
            </w:tcBorders>
            <w:shd w:val="clear" w:color="auto" w:fill="auto"/>
            <w:noWrap/>
            <w:vAlign w:val="center"/>
          </w:tcPr>
          <w:p w14:paraId="7F729B2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60" w:type="pct"/>
            <w:tcBorders>
              <w:top w:val="nil"/>
              <w:left w:val="nil"/>
              <w:bottom w:val="single" w:color="auto" w:sz="4" w:space="0"/>
              <w:right w:val="single" w:color="auto" w:sz="4" w:space="0"/>
            </w:tcBorders>
            <w:shd w:val="clear" w:color="auto" w:fill="auto"/>
            <w:noWrap/>
            <w:vAlign w:val="center"/>
          </w:tcPr>
          <w:p w14:paraId="664F2FA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5E36678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30FD75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3C8B53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88509B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CE3187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CB026A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F03845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B5ADA1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449822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E586C4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CF7D38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30E578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4529F8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46E46F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0409F5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C9D17D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717" w:type="dxa"/>
        <w:jc w:val="center"/>
        <w:tblLayout w:type="autofit"/>
        <w:tblCellMar>
          <w:top w:w="0" w:type="dxa"/>
          <w:left w:w="108" w:type="dxa"/>
          <w:bottom w:w="0" w:type="dxa"/>
          <w:right w:w="108" w:type="dxa"/>
        </w:tblCellMar>
      </w:tblPr>
      <w:tblGrid>
        <w:gridCol w:w="3516"/>
        <w:gridCol w:w="616"/>
        <w:gridCol w:w="1193"/>
        <w:gridCol w:w="2636"/>
        <w:gridCol w:w="616"/>
        <w:gridCol w:w="931"/>
        <w:gridCol w:w="1873"/>
        <w:gridCol w:w="1937"/>
        <w:gridCol w:w="1399"/>
      </w:tblGrid>
      <w:tr w14:paraId="7FB340E7">
        <w:tblPrEx>
          <w:tblCellMar>
            <w:top w:w="0" w:type="dxa"/>
            <w:left w:w="108" w:type="dxa"/>
            <w:bottom w:w="0" w:type="dxa"/>
            <w:right w:w="108" w:type="dxa"/>
          </w:tblCellMar>
        </w:tblPrEx>
        <w:trPr>
          <w:trHeight w:val="402" w:hRule="atLeast"/>
          <w:jc w:val="center"/>
        </w:trPr>
        <w:tc>
          <w:tcPr>
            <w:tcW w:w="532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CC95D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92" w:type="dxa"/>
            <w:gridSpan w:val="6"/>
            <w:tcBorders>
              <w:top w:val="single" w:color="auto" w:sz="4" w:space="0"/>
              <w:left w:val="nil"/>
              <w:bottom w:val="single" w:color="auto" w:sz="4" w:space="0"/>
              <w:right w:val="single" w:color="auto" w:sz="4" w:space="0"/>
            </w:tcBorders>
            <w:shd w:val="clear" w:color="000000" w:fill="FFFFFF"/>
            <w:noWrap/>
            <w:vAlign w:val="center"/>
          </w:tcPr>
          <w:p w14:paraId="01A691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9573705">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E87C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344D62C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93" w:type="dxa"/>
            <w:tcBorders>
              <w:top w:val="nil"/>
              <w:left w:val="nil"/>
              <w:bottom w:val="single" w:color="auto" w:sz="4" w:space="0"/>
              <w:right w:val="single" w:color="auto" w:sz="4" w:space="0"/>
            </w:tcBorders>
            <w:shd w:val="clear" w:color="auto" w:fill="auto"/>
            <w:noWrap/>
            <w:vAlign w:val="center"/>
          </w:tcPr>
          <w:p w14:paraId="4E29096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noWrap/>
            <w:vAlign w:val="center"/>
          </w:tcPr>
          <w:p w14:paraId="55A090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B061FD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BE60C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1A6749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3C5A9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533E23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637552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C025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1203E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93" w:type="dxa"/>
            <w:tcBorders>
              <w:top w:val="nil"/>
              <w:left w:val="nil"/>
              <w:bottom w:val="single" w:color="auto" w:sz="4" w:space="0"/>
              <w:right w:val="single" w:color="auto" w:sz="4" w:space="0"/>
            </w:tcBorders>
            <w:shd w:val="clear" w:color="auto" w:fill="auto"/>
            <w:noWrap/>
            <w:vAlign w:val="center"/>
          </w:tcPr>
          <w:p w14:paraId="0E56DD1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noWrap/>
            <w:vAlign w:val="center"/>
          </w:tcPr>
          <w:p w14:paraId="00566B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415CD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C07B5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5245CDC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FAD12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7B5EE23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D3C2CA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BB68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A58F8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93" w:type="dxa"/>
            <w:tcBorders>
              <w:top w:val="nil"/>
              <w:left w:val="nil"/>
              <w:bottom w:val="single" w:color="auto" w:sz="4" w:space="0"/>
              <w:right w:val="single" w:color="auto" w:sz="4" w:space="0"/>
            </w:tcBorders>
            <w:shd w:val="clear" w:color="auto" w:fill="auto"/>
            <w:noWrap/>
            <w:vAlign w:val="center"/>
          </w:tcPr>
          <w:p w14:paraId="088A137C">
            <w:pPr>
              <w:widowControl/>
              <w:tabs>
                <w:tab w:val="center" w:pos="488"/>
                <w:tab w:val="right" w:pos="1676"/>
              </w:tabs>
              <w:ind w:right="-359" w:rightChars="-171"/>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3871.11</w:t>
            </w:r>
          </w:p>
        </w:tc>
        <w:tc>
          <w:tcPr>
            <w:tcW w:w="2636" w:type="dxa"/>
            <w:tcBorders>
              <w:top w:val="nil"/>
              <w:left w:val="nil"/>
              <w:bottom w:val="single" w:color="auto" w:sz="4" w:space="0"/>
              <w:right w:val="single" w:color="auto" w:sz="4" w:space="0"/>
            </w:tcBorders>
            <w:shd w:val="clear" w:color="auto" w:fill="auto"/>
            <w:noWrap/>
            <w:vAlign w:val="center"/>
          </w:tcPr>
          <w:p w14:paraId="38BE62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155EC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1CA7486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10.8</w:t>
            </w:r>
          </w:p>
        </w:tc>
        <w:tc>
          <w:tcPr>
            <w:tcW w:w="0" w:type="auto"/>
            <w:tcBorders>
              <w:top w:val="nil"/>
              <w:left w:val="nil"/>
              <w:bottom w:val="single" w:color="auto" w:sz="4" w:space="0"/>
              <w:right w:val="single" w:color="auto" w:sz="4" w:space="0"/>
            </w:tcBorders>
            <w:shd w:val="clear" w:color="auto" w:fill="auto"/>
            <w:noWrap/>
            <w:vAlign w:val="center"/>
          </w:tcPr>
          <w:p w14:paraId="0CB5136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10.8</w:t>
            </w:r>
          </w:p>
        </w:tc>
        <w:tc>
          <w:tcPr>
            <w:tcW w:w="0" w:type="auto"/>
            <w:tcBorders>
              <w:top w:val="nil"/>
              <w:left w:val="nil"/>
              <w:bottom w:val="single" w:color="auto" w:sz="4" w:space="0"/>
              <w:right w:val="single" w:color="auto" w:sz="4" w:space="0"/>
            </w:tcBorders>
            <w:shd w:val="clear" w:color="auto" w:fill="auto"/>
            <w:noWrap/>
            <w:vAlign w:val="center"/>
          </w:tcPr>
          <w:p w14:paraId="02EAAF9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10.8</w:t>
            </w:r>
          </w:p>
        </w:tc>
        <w:tc>
          <w:tcPr>
            <w:tcW w:w="0" w:type="auto"/>
            <w:tcBorders>
              <w:top w:val="nil"/>
              <w:left w:val="nil"/>
              <w:bottom w:val="single" w:color="auto" w:sz="4" w:space="0"/>
              <w:right w:val="single" w:color="auto" w:sz="4" w:space="0"/>
            </w:tcBorders>
            <w:shd w:val="clear" w:color="auto" w:fill="auto"/>
            <w:noWrap/>
            <w:vAlign w:val="center"/>
          </w:tcPr>
          <w:p w14:paraId="510480B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BF802C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E53F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2D1B5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93" w:type="dxa"/>
            <w:tcBorders>
              <w:top w:val="nil"/>
              <w:left w:val="nil"/>
              <w:bottom w:val="single" w:color="auto" w:sz="4" w:space="0"/>
              <w:right w:val="single" w:color="auto" w:sz="4" w:space="0"/>
            </w:tcBorders>
            <w:shd w:val="clear" w:color="auto" w:fill="auto"/>
            <w:noWrap/>
            <w:vAlign w:val="center"/>
          </w:tcPr>
          <w:p w14:paraId="449092E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20.00</w:t>
            </w:r>
          </w:p>
        </w:tc>
        <w:tc>
          <w:tcPr>
            <w:tcW w:w="2636" w:type="dxa"/>
            <w:tcBorders>
              <w:top w:val="nil"/>
              <w:left w:val="nil"/>
              <w:bottom w:val="single" w:color="auto" w:sz="4" w:space="0"/>
              <w:right w:val="single" w:color="auto" w:sz="4" w:space="0"/>
            </w:tcBorders>
            <w:shd w:val="clear" w:color="auto" w:fill="auto"/>
            <w:noWrap/>
            <w:vAlign w:val="center"/>
          </w:tcPr>
          <w:p w14:paraId="341017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DB203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6F54615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A7F01F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0702E9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4BDF67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68B3D3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00E96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84174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93" w:type="dxa"/>
            <w:tcBorders>
              <w:top w:val="nil"/>
              <w:left w:val="nil"/>
              <w:bottom w:val="single" w:color="auto" w:sz="4" w:space="0"/>
              <w:right w:val="single" w:color="auto" w:sz="4" w:space="0"/>
            </w:tcBorders>
            <w:shd w:val="clear" w:color="auto" w:fill="auto"/>
            <w:noWrap/>
            <w:vAlign w:val="center"/>
          </w:tcPr>
          <w:p w14:paraId="702D9C8E">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4BF43D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511F24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039600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305C16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0C8781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E0FCA4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A75C0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79F73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2873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93" w:type="dxa"/>
            <w:tcBorders>
              <w:top w:val="nil"/>
              <w:left w:val="nil"/>
              <w:bottom w:val="single" w:color="auto" w:sz="4" w:space="0"/>
              <w:right w:val="single" w:color="auto" w:sz="4" w:space="0"/>
            </w:tcBorders>
            <w:shd w:val="clear" w:color="auto" w:fill="auto"/>
            <w:noWrap/>
            <w:vAlign w:val="center"/>
          </w:tcPr>
          <w:p w14:paraId="17FB2DD7">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403EF1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0F7B8B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CF4498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9CF37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A4A56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C6019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201B52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06B6B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ECF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93" w:type="dxa"/>
            <w:tcBorders>
              <w:top w:val="nil"/>
              <w:left w:val="nil"/>
              <w:bottom w:val="single" w:color="auto" w:sz="4" w:space="0"/>
              <w:right w:val="single" w:color="auto" w:sz="4" w:space="0"/>
            </w:tcBorders>
            <w:shd w:val="clear" w:color="auto" w:fill="auto"/>
            <w:noWrap/>
            <w:vAlign w:val="center"/>
          </w:tcPr>
          <w:p w14:paraId="76E9006F">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73C304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DED31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370F2F0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3129.15</w:t>
            </w:r>
          </w:p>
        </w:tc>
        <w:tc>
          <w:tcPr>
            <w:tcW w:w="0" w:type="auto"/>
            <w:tcBorders>
              <w:top w:val="nil"/>
              <w:left w:val="nil"/>
              <w:bottom w:val="single" w:color="auto" w:sz="4" w:space="0"/>
              <w:right w:val="single" w:color="auto" w:sz="4" w:space="0"/>
            </w:tcBorders>
            <w:shd w:val="clear" w:color="auto" w:fill="auto"/>
            <w:noWrap/>
            <w:vAlign w:val="center"/>
          </w:tcPr>
          <w:p w14:paraId="010918B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3129.15</w:t>
            </w:r>
          </w:p>
        </w:tc>
        <w:tc>
          <w:tcPr>
            <w:tcW w:w="0" w:type="auto"/>
            <w:tcBorders>
              <w:top w:val="nil"/>
              <w:left w:val="nil"/>
              <w:bottom w:val="single" w:color="auto" w:sz="4" w:space="0"/>
              <w:right w:val="single" w:color="auto" w:sz="4" w:space="0"/>
            </w:tcBorders>
            <w:shd w:val="clear" w:color="auto" w:fill="auto"/>
            <w:noWrap/>
            <w:vAlign w:val="center"/>
          </w:tcPr>
          <w:p w14:paraId="6CDF007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3129.15</w:t>
            </w:r>
          </w:p>
        </w:tc>
        <w:tc>
          <w:tcPr>
            <w:tcW w:w="0" w:type="auto"/>
            <w:tcBorders>
              <w:top w:val="nil"/>
              <w:left w:val="nil"/>
              <w:bottom w:val="single" w:color="auto" w:sz="4" w:space="0"/>
              <w:right w:val="single" w:color="auto" w:sz="4" w:space="0"/>
            </w:tcBorders>
            <w:shd w:val="clear" w:color="auto" w:fill="auto"/>
            <w:noWrap/>
            <w:vAlign w:val="center"/>
          </w:tcPr>
          <w:p w14:paraId="0169287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B3B521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A2CF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F24F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93" w:type="dxa"/>
            <w:tcBorders>
              <w:top w:val="nil"/>
              <w:left w:val="nil"/>
              <w:bottom w:val="single" w:color="auto" w:sz="4" w:space="0"/>
              <w:right w:val="single" w:color="auto" w:sz="4" w:space="0"/>
            </w:tcBorders>
            <w:shd w:val="clear" w:color="auto" w:fill="auto"/>
            <w:noWrap/>
            <w:vAlign w:val="center"/>
          </w:tcPr>
          <w:p w14:paraId="19710FC6">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1E7EC6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507186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81FCBF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5FA3BF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772184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C611CC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0327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3DE7A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9F81441">
            <w:pPr>
              <w:widowControl/>
              <w:jc w:val="center"/>
              <w:rPr>
                <w:rFonts w:ascii="Times New Roman" w:hAnsi="Times New Roman" w:eastAsia="仿宋_GB2312" w:cs="Times New Roman"/>
                <w:kern w:val="0"/>
                <w:sz w:val="22"/>
              </w:rPr>
            </w:pPr>
          </w:p>
        </w:tc>
        <w:tc>
          <w:tcPr>
            <w:tcW w:w="1193" w:type="dxa"/>
            <w:tcBorders>
              <w:top w:val="nil"/>
              <w:left w:val="nil"/>
              <w:bottom w:val="single" w:color="auto" w:sz="4" w:space="0"/>
              <w:right w:val="single" w:color="auto" w:sz="4" w:space="0"/>
            </w:tcBorders>
            <w:shd w:val="clear" w:color="auto" w:fill="auto"/>
            <w:noWrap/>
            <w:vAlign w:val="center"/>
          </w:tcPr>
          <w:p w14:paraId="5CEE079F">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78EF8E9C">
            <w:pPr>
              <w:widowControl/>
              <w:jc w:val="center"/>
              <w:textAlignment w:val="center"/>
              <w:rPr>
                <w:rFonts w:ascii="Times New Roman" w:hAnsi="Times New Roman" w:eastAsia="仿宋_GB2312" w:cs="Times New Roman"/>
                <w:kern w:val="0"/>
                <w:sz w:val="22"/>
              </w:rPr>
            </w:pPr>
            <w:r>
              <w:rPr>
                <w:rFonts w:hint="eastAsia" w:ascii="仿宋" w:hAnsi="仿宋" w:eastAsia="仿宋" w:cs="仿宋"/>
                <w:i w:val="0"/>
                <w:color w:val="000000"/>
                <w:sz w:val="22"/>
                <w:szCs w:val="22"/>
                <w:u w:val="none"/>
                <w:lang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175BB95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0" w:type="auto"/>
            <w:tcBorders>
              <w:top w:val="nil"/>
              <w:left w:val="nil"/>
              <w:bottom w:val="single" w:color="auto" w:sz="4" w:space="0"/>
              <w:right w:val="single" w:color="auto" w:sz="4" w:space="0"/>
            </w:tcBorders>
            <w:shd w:val="clear" w:color="auto" w:fill="auto"/>
            <w:noWrap/>
            <w:vAlign w:val="center"/>
          </w:tcPr>
          <w:p w14:paraId="5BD701C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C2B78C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B626A4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332CAC1">
            <w:pPr>
              <w:widowControl/>
              <w:jc w:val="right"/>
              <w:rPr>
                <w:rFonts w:ascii="Times New Roman" w:hAnsi="Times New Roman" w:eastAsia="仿宋_GB2312" w:cs="Times New Roman"/>
                <w:kern w:val="0"/>
                <w:sz w:val="22"/>
              </w:rPr>
            </w:pPr>
          </w:p>
        </w:tc>
      </w:tr>
      <w:tr w14:paraId="3A16641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89AA0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F4AD673">
            <w:pPr>
              <w:widowControl/>
              <w:jc w:val="center"/>
              <w:rPr>
                <w:rFonts w:ascii="Times New Roman" w:hAnsi="Times New Roman" w:eastAsia="仿宋_GB2312" w:cs="Times New Roman"/>
                <w:kern w:val="0"/>
                <w:sz w:val="22"/>
              </w:rPr>
            </w:pPr>
          </w:p>
        </w:tc>
        <w:tc>
          <w:tcPr>
            <w:tcW w:w="1193" w:type="dxa"/>
            <w:tcBorders>
              <w:top w:val="nil"/>
              <w:left w:val="nil"/>
              <w:bottom w:val="single" w:color="auto" w:sz="4" w:space="0"/>
              <w:right w:val="single" w:color="auto" w:sz="4" w:space="0"/>
            </w:tcBorders>
            <w:shd w:val="clear" w:color="auto" w:fill="auto"/>
            <w:noWrap/>
            <w:vAlign w:val="center"/>
          </w:tcPr>
          <w:p w14:paraId="4525FD76">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6831AD29">
            <w:pPr>
              <w:jc w:val="center"/>
              <w:rPr>
                <w:rFonts w:ascii="Times New Roman" w:hAnsi="Times New Roman" w:eastAsia="仿宋_GB2312" w:cs="Times New Roman"/>
                <w:kern w:val="0"/>
                <w:sz w:val="22"/>
              </w:rPr>
            </w:pPr>
            <w:r>
              <w:rPr>
                <w:rFonts w:hint="eastAsia" w:ascii="仿宋" w:hAnsi="仿宋" w:eastAsia="仿宋" w:cs="仿宋"/>
                <w:i w:val="0"/>
                <w:color w:val="000000"/>
                <w:sz w:val="22"/>
                <w:szCs w:val="22"/>
                <w:u w:val="none"/>
                <w:lang w:eastAsia="zh-CN"/>
              </w:rPr>
              <w:t>八、社会保障支出和就业支出</w:t>
            </w:r>
          </w:p>
        </w:tc>
        <w:tc>
          <w:tcPr>
            <w:tcW w:w="0" w:type="auto"/>
            <w:tcBorders>
              <w:top w:val="nil"/>
              <w:left w:val="nil"/>
              <w:bottom w:val="single" w:color="auto" w:sz="4" w:space="0"/>
              <w:right w:val="single" w:color="auto" w:sz="4" w:space="0"/>
            </w:tcBorders>
            <w:shd w:val="clear" w:color="auto" w:fill="auto"/>
            <w:noWrap/>
            <w:vAlign w:val="center"/>
          </w:tcPr>
          <w:p w14:paraId="04836AD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0" w:type="auto"/>
            <w:tcBorders>
              <w:top w:val="nil"/>
              <w:left w:val="nil"/>
              <w:bottom w:val="single" w:color="auto" w:sz="4" w:space="0"/>
              <w:right w:val="single" w:color="auto" w:sz="4" w:space="0"/>
            </w:tcBorders>
            <w:shd w:val="clear" w:color="auto" w:fill="auto"/>
            <w:noWrap/>
            <w:vAlign w:val="center"/>
          </w:tcPr>
          <w:p w14:paraId="1D5E1AE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597.39</w:t>
            </w:r>
          </w:p>
        </w:tc>
        <w:tc>
          <w:tcPr>
            <w:tcW w:w="0" w:type="auto"/>
            <w:tcBorders>
              <w:top w:val="nil"/>
              <w:left w:val="nil"/>
              <w:bottom w:val="single" w:color="auto" w:sz="4" w:space="0"/>
              <w:right w:val="single" w:color="auto" w:sz="4" w:space="0"/>
            </w:tcBorders>
            <w:shd w:val="clear" w:color="auto" w:fill="auto"/>
            <w:noWrap/>
            <w:vAlign w:val="center"/>
          </w:tcPr>
          <w:p w14:paraId="0E44D0F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597.39</w:t>
            </w:r>
          </w:p>
        </w:tc>
        <w:tc>
          <w:tcPr>
            <w:tcW w:w="0" w:type="auto"/>
            <w:tcBorders>
              <w:top w:val="nil"/>
              <w:left w:val="nil"/>
              <w:bottom w:val="single" w:color="auto" w:sz="4" w:space="0"/>
              <w:right w:val="single" w:color="auto" w:sz="4" w:space="0"/>
            </w:tcBorders>
            <w:shd w:val="clear" w:color="auto" w:fill="auto"/>
            <w:noWrap/>
            <w:vAlign w:val="center"/>
          </w:tcPr>
          <w:p w14:paraId="5E1EF79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597.39</w:t>
            </w:r>
          </w:p>
        </w:tc>
        <w:tc>
          <w:tcPr>
            <w:tcW w:w="0" w:type="auto"/>
            <w:tcBorders>
              <w:top w:val="nil"/>
              <w:left w:val="nil"/>
              <w:bottom w:val="single" w:color="auto" w:sz="4" w:space="0"/>
              <w:right w:val="single" w:color="auto" w:sz="4" w:space="0"/>
            </w:tcBorders>
            <w:shd w:val="clear" w:color="auto" w:fill="auto"/>
            <w:noWrap/>
            <w:vAlign w:val="center"/>
          </w:tcPr>
          <w:p w14:paraId="5133D210">
            <w:pPr>
              <w:widowControl/>
              <w:jc w:val="right"/>
              <w:rPr>
                <w:rFonts w:ascii="Times New Roman" w:hAnsi="Times New Roman" w:eastAsia="仿宋_GB2312" w:cs="Times New Roman"/>
                <w:kern w:val="0"/>
                <w:sz w:val="22"/>
              </w:rPr>
            </w:pPr>
          </w:p>
        </w:tc>
      </w:tr>
      <w:tr w14:paraId="3492485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58FC25">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AC5AC8F">
            <w:pPr>
              <w:widowControl/>
              <w:jc w:val="center"/>
              <w:rPr>
                <w:rFonts w:ascii="Times New Roman" w:hAnsi="Times New Roman" w:eastAsia="仿宋_GB2312" w:cs="Times New Roman"/>
                <w:kern w:val="0"/>
                <w:sz w:val="22"/>
              </w:rPr>
            </w:pPr>
          </w:p>
        </w:tc>
        <w:tc>
          <w:tcPr>
            <w:tcW w:w="1193" w:type="dxa"/>
            <w:tcBorders>
              <w:top w:val="nil"/>
              <w:left w:val="nil"/>
              <w:bottom w:val="single" w:color="auto" w:sz="4" w:space="0"/>
              <w:right w:val="single" w:color="auto" w:sz="4" w:space="0"/>
            </w:tcBorders>
            <w:shd w:val="clear" w:color="auto" w:fill="auto"/>
            <w:noWrap/>
            <w:vAlign w:val="center"/>
          </w:tcPr>
          <w:p w14:paraId="06C21D8D">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22241D9F">
            <w:pPr>
              <w:jc w:val="center"/>
              <w:rPr>
                <w:rFonts w:ascii="Times New Roman" w:hAnsi="Times New Roman" w:eastAsia="仿宋_GB2312" w:cs="Times New Roman"/>
                <w:kern w:val="0"/>
                <w:sz w:val="22"/>
              </w:rPr>
            </w:pPr>
            <w:r>
              <w:rPr>
                <w:rFonts w:hint="eastAsia" w:ascii="仿宋" w:hAnsi="仿宋" w:eastAsia="仿宋" w:cs="仿宋"/>
                <w:i w:val="0"/>
                <w:color w:val="000000"/>
                <w:sz w:val="22"/>
                <w:szCs w:val="22"/>
                <w:u w:val="none"/>
                <w:lang w:eastAsia="zh-CN"/>
              </w:rPr>
              <w:t>九、</w:t>
            </w:r>
            <w:r>
              <w:rPr>
                <w:rFonts w:hint="eastAsia" w:ascii="仿宋" w:hAnsi="仿宋" w:eastAsia="仿宋" w:cs="仿宋"/>
                <w:i w:val="0"/>
                <w:color w:val="000000"/>
                <w:sz w:val="22"/>
                <w:szCs w:val="22"/>
                <w:u w:val="none"/>
                <w:lang w:val="en-US" w:eastAsia="zh-CN"/>
              </w:rPr>
              <w:t>卫生健康支出</w:t>
            </w:r>
          </w:p>
        </w:tc>
        <w:tc>
          <w:tcPr>
            <w:tcW w:w="0" w:type="auto"/>
            <w:tcBorders>
              <w:top w:val="nil"/>
              <w:left w:val="nil"/>
              <w:bottom w:val="single" w:color="auto" w:sz="4" w:space="0"/>
              <w:right w:val="single" w:color="auto" w:sz="4" w:space="0"/>
            </w:tcBorders>
            <w:shd w:val="clear" w:color="auto" w:fill="auto"/>
            <w:noWrap/>
            <w:vAlign w:val="center"/>
          </w:tcPr>
          <w:p w14:paraId="3E56090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14:paraId="2A12FD3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128.37</w:t>
            </w:r>
          </w:p>
        </w:tc>
        <w:tc>
          <w:tcPr>
            <w:tcW w:w="0" w:type="auto"/>
            <w:tcBorders>
              <w:top w:val="nil"/>
              <w:left w:val="nil"/>
              <w:bottom w:val="single" w:color="auto" w:sz="4" w:space="0"/>
              <w:right w:val="single" w:color="auto" w:sz="4" w:space="0"/>
            </w:tcBorders>
            <w:shd w:val="clear" w:color="auto" w:fill="auto"/>
            <w:noWrap/>
            <w:vAlign w:val="center"/>
          </w:tcPr>
          <w:p w14:paraId="191A7FE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128.37</w:t>
            </w:r>
          </w:p>
        </w:tc>
        <w:tc>
          <w:tcPr>
            <w:tcW w:w="0" w:type="auto"/>
            <w:tcBorders>
              <w:top w:val="nil"/>
              <w:left w:val="nil"/>
              <w:bottom w:val="single" w:color="auto" w:sz="4" w:space="0"/>
              <w:right w:val="single" w:color="auto" w:sz="4" w:space="0"/>
            </w:tcBorders>
            <w:shd w:val="clear" w:color="auto" w:fill="auto"/>
            <w:noWrap/>
            <w:vAlign w:val="center"/>
          </w:tcPr>
          <w:p w14:paraId="5D8389C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128.37</w:t>
            </w:r>
          </w:p>
        </w:tc>
        <w:tc>
          <w:tcPr>
            <w:tcW w:w="0" w:type="auto"/>
            <w:tcBorders>
              <w:top w:val="nil"/>
              <w:left w:val="nil"/>
              <w:bottom w:val="single" w:color="auto" w:sz="4" w:space="0"/>
              <w:right w:val="single" w:color="auto" w:sz="4" w:space="0"/>
            </w:tcBorders>
            <w:shd w:val="clear" w:color="auto" w:fill="auto"/>
            <w:noWrap/>
            <w:vAlign w:val="center"/>
          </w:tcPr>
          <w:p w14:paraId="4EE0AE25">
            <w:pPr>
              <w:widowControl/>
              <w:jc w:val="right"/>
              <w:rPr>
                <w:rFonts w:ascii="Times New Roman" w:hAnsi="Times New Roman" w:eastAsia="仿宋_GB2312" w:cs="Times New Roman"/>
                <w:kern w:val="0"/>
                <w:sz w:val="22"/>
              </w:rPr>
            </w:pPr>
          </w:p>
        </w:tc>
      </w:tr>
      <w:tr w14:paraId="636A049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46CDF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2647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93" w:type="dxa"/>
            <w:tcBorders>
              <w:top w:val="nil"/>
              <w:left w:val="nil"/>
              <w:bottom w:val="single" w:color="auto" w:sz="4" w:space="0"/>
              <w:right w:val="single" w:color="auto" w:sz="4" w:space="0"/>
            </w:tcBorders>
            <w:shd w:val="clear" w:color="auto" w:fill="auto"/>
            <w:noWrap/>
            <w:vAlign w:val="center"/>
          </w:tcPr>
          <w:p w14:paraId="40E8307A">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247D9F6F">
            <w:pPr>
              <w:jc w:val="center"/>
              <w:rPr>
                <w:rFonts w:ascii="Times New Roman" w:hAnsi="Times New Roman" w:eastAsia="仿宋_GB2312" w:cs="Times New Roman"/>
                <w:kern w:val="0"/>
                <w:sz w:val="24"/>
                <w:szCs w:val="24"/>
              </w:rPr>
            </w:pPr>
            <w:r>
              <w:rPr>
                <w:rFonts w:hint="eastAsia" w:ascii="仿宋" w:hAnsi="仿宋" w:eastAsia="仿宋" w:cs="仿宋"/>
                <w:i w:val="0"/>
                <w:color w:val="000000"/>
                <w:sz w:val="22"/>
                <w:szCs w:val="22"/>
                <w:u w:val="none"/>
                <w:lang w:val="en-US" w:eastAsia="zh-CN"/>
              </w:rPr>
              <w:t>十</w:t>
            </w:r>
            <w:r>
              <w:rPr>
                <w:rFonts w:hint="eastAsia" w:ascii="仿宋" w:hAnsi="仿宋" w:eastAsia="仿宋" w:cs="仿宋"/>
                <w:i w:val="0"/>
                <w:color w:val="000000"/>
                <w:sz w:val="22"/>
                <w:szCs w:val="22"/>
                <w:u w:val="none"/>
                <w:lang w:eastAsia="zh-CN"/>
              </w:rPr>
              <w:t>、</w:t>
            </w:r>
            <w:r>
              <w:rPr>
                <w:rFonts w:hint="eastAsia" w:ascii="仿宋" w:hAnsi="仿宋" w:eastAsia="仿宋" w:cs="仿宋"/>
                <w:i w:val="0"/>
                <w:color w:val="000000"/>
                <w:sz w:val="22"/>
                <w:szCs w:val="22"/>
                <w:u w:val="none"/>
                <w:lang w:val="en-US" w:eastAsia="zh-CN"/>
              </w:rPr>
              <w:t>住房保障支出</w:t>
            </w:r>
          </w:p>
        </w:tc>
        <w:tc>
          <w:tcPr>
            <w:tcW w:w="0" w:type="auto"/>
            <w:tcBorders>
              <w:top w:val="nil"/>
              <w:left w:val="nil"/>
              <w:bottom w:val="single" w:color="auto" w:sz="4" w:space="0"/>
              <w:right w:val="single" w:color="auto" w:sz="4" w:space="0"/>
            </w:tcBorders>
            <w:shd w:val="clear" w:color="auto" w:fill="auto"/>
            <w:noWrap/>
            <w:vAlign w:val="center"/>
          </w:tcPr>
          <w:p w14:paraId="2353E66B">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2AD40A07">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5.40</w:t>
            </w:r>
          </w:p>
        </w:tc>
        <w:tc>
          <w:tcPr>
            <w:tcW w:w="0" w:type="auto"/>
            <w:tcBorders>
              <w:top w:val="nil"/>
              <w:left w:val="nil"/>
              <w:bottom w:val="single" w:color="auto" w:sz="4" w:space="0"/>
              <w:right w:val="single" w:color="auto" w:sz="4" w:space="0"/>
            </w:tcBorders>
            <w:shd w:val="clear" w:color="auto" w:fill="auto"/>
            <w:noWrap/>
            <w:vAlign w:val="center"/>
          </w:tcPr>
          <w:p w14:paraId="7A0BECE0">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5.40</w:t>
            </w:r>
          </w:p>
        </w:tc>
        <w:tc>
          <w:tcPr>
            <w:tcW w:w="0" w:type="auto"/>
            <w:tcBorders>
              <w:top w:val="nil"/>
              <w:left w:val="nil"/>
              <w:bottom w:val="single" w:color="auto" w:sz="4" w:space="0"/>
              <w:right w:val="single" w:color="auto" w:sz="4" w:space="0"/>
            </w:tcBorders>
            <w:shd w:val="clear" w:color="auto" w:fill="auto"/>
            <w:noWrap/>
            <w:vAlign w:val="center"/>
          </w:tcPr>
          <w:p w14:paraId="7B667EC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5.40</w:t>
            </w:r>
          </w:p>
        </w:tc>
        <w:tc>
          <w:tcPr>
            <w:tcW w:w="0" w:type="auto"/>
            <w:tcBorders>
              <w:top w:val="nil"/>
              <w:left w:val="nil"/>
              <w:bottom w:val="single" w:color="auto" w:sz="4" w:space="0"/>
              <w:right w:val="single" w:color="auto" w:sz="4" w:space="0"/>
            </w:tcBorders>
            <w:shd w:val="clear" w:color="auto" w:fill="auto"/>
            <w:noWrap/>
            <w:vAlign w:val="center"/>
          </w:tcPr>
          <w:p w14:paraId="41B923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94610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8E4D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413D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193" w:type="dxa"/>
            <w:tcBorders>
              <w:top w:val="nil"/>
              <w:left w:val="nil"/>
              <w:bottom w:val="single" w:color="auto" w:sz="4" w:space="0"/>
              <w:right w:val="single" w:color="auto" w:sz="4" w:space="0"/>
            </w:tcBorders>
            <w:shd w:val="clear" w:color="auto" w:fill="auto"/>
            <w:noWrap/>
            <w:vAlign w:val="center"/>
          </w:tcPr>
          <w:p w14:paraId="16F89EFA">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03114827">
            <w:pPr>
              <w:jc w:val="center"/>
              <w:rPr>
                <w:rFonts w:ascii="Times New Roman" w:hAnsi="Times New Roman" w:eastAsia="仿宋_GB2312" w:cs="Times New Roman"/>
                <w:kern w:val="0"/>
                <w:sz w:val="22"/>
              </w:rPr>
            </w:pPr>
            <w:r>
              <w:rPr>
                <w:rFonts w:hint="eastAsia" w:ascii="仿宋" w:hAnsi="仿宋" w:eastAsia="仿宋" w:cs="仿宋"/>
                <w:i w:val="0"/>
                <w:color w:val="000000"/>
                <w:sz w:val="22"/>
                <w:szCs w:val="22"/>
                <w:u w:val="none"/>
                <w:lang w:val="en-US" w:eastAsia="zh-CN"/>
              </w:rPr>
              <w:t>十一、其他支出</w:t>
            </w:r>
          </w:p>
        </w:tc>
        <w:tc>
          <w:tcPr>
            <w:tcW w:w="0" w:type="auto"/>
            <w:tcBorders>
              <w:top w:val="nil"/>
              <w:left w:val="nil"/>
              <w:bottom w:val="single" w:color="auto" w:sz="4" w:space="0"/>
              <w:right w:val="single" w:color="auto" w:sz="4" w:space="0"/>
            </w:tcBorders>
            <w:shd w:val="clear" w:color="auto" w:fill="auto"/>
            <w:noWrap/>
            <w:vAlign w:val="center"/>
          </w:tcPr>
          <w:p w14:paraId="2EFED989">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4574D768">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20.00</w:t>
            </w:r>
          </w:p>
        </w:tc>
        <w:tc>
          <w:tcPr>
            <w:tcW w:w="0" w:type="auto"/>
            <w:tcBorders>
              <w:top w:val="nil"/>
              <w:left w:val="nil"/>
              <w:bottom w:val="single" w:color="auto" w:sz="4" w:space="0"/>
              <w:right w:val="single" w:color="auto" w:sz="4" w:space="0"/>
            </w:tcBorders>
            <w:shd w:val="clear" w:color="auto" w:fill="auto"/>
            <w:noWrap/>
            <w:vAlign w:val="center"/>
          </w:tcPr>
          <w:p w14:paraId="2215913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E6222B">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20.00</w:t>
            </w:r>
          </w:p>
        </w:tc>
        <w:tc>
          <w:tcPr>
            <w:tcW w:w="0" w:type="auto"/>
            <w:tcBorders>
              <w:top w:val="nil"/>
              <w:left w:val="nil"/>
              <w:bottom w:val="single" w:color="auto" w:sz="4" w:space="0"/>
              <w:right w:val="single" w:color="auto" w:sz="4" w:space="0"/>
            </w:tcBorders>
            <w:shd w:val="clear" w:color="auto" w:fill="auto"/>
            <w:noWrap/>
            <w:vAlign w:val="center"/>
          </w:tcPr>
          <w:p w14:paraId="5687EC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D916C1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D4C1A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F306C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93" w:type="dxa"/>
            <w:tcBorders>
              <w:top w:val="nil"/>
              <w:left w:val="nil"/>
              <w:bottom w:val="single" w:color="auto" w:sz="4" w:space="0"/>
              <w:right w:val="single" w:color="auto" w:sz="4" w:space="0"/>
            </w:tcBorders>
            <w:shd w:val="clear" w:color="auto" w:fill="auto"/>
            <w:noWrap/>
            <w:vAlign w:val="center"/>
          </w:tcPr>
          <w:p w14:paraId="41FC1B2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3891.11</w:t>
            </w:r>
          </w:p>
        </w:tc>
        <w:tc>
          <w:tcPr>
            <w:tcW w:w="2636" w:type="dxa"/>
            <w:tcBorders>
              <w:top w:val="nil"/>
              <w:left w:val="nil"/>
              <w:bottom w:val="single" w:color="auto" w:sz="4" w:space="0"/>
              <w:right w:val="single" w:color="auto" w:sz="4" w:space="0"/>
            </w:tcBorders>
            <w:shd w:val="clear" w:color="auto" w:fill="auto"/>
            <w:noWrap/>
            <w:vAlign w:val="center"/>
          </w:tcPr>
          <w:p w14:paraId="05A94B3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A749A89">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540BB7A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3891.11</w:t>
            </w:r>
          </w:p>
        </w:tc>
        <w:tc>
          <w:tcPr>
            <w:tcW w:w="0" w:type="auto"/>
            <w:tcBorders>
              <w:top w:val="nil"/>
              <w:left w:val="nil"/>
              <w:bottom w:val="single" w:color="auto" w:sz="4" w:space="0"/>
              <w:right w:val="single" w:color="auto" w:sz="4" w:space="0"/>
            </w:tcBorders>
            <w:shd w:val="clear" w:color="auto" w:fill="auto"/>
            <w:noWrap/>
            <w:vAlign w:val="center"/>
          </w:tcPr>
          <w:p w14:paraId="72C810F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3871.11</w:t>
            </w:r>
          </w:p>
        </w:tc>
        <w:tc>
          <w:tcPr>
            <w:tcW w:w="0" w:type="auto"/>
            <w:tcBorders>
              <w:top w:val="nil"/>
              <w:left w:val="nil"/>
              <w:bottom w:val="single" w:color="auto" w:sz="4" w:space="0"/>
              <w:right w:val="single" w:color="auto" w:sz="4" w:space="0"/>
            </w:tcBorders>
            <w:shd w:val="clear" w:color="auto" w:fill="auto"/>
            <w:noWrap/>
            <w:vAlign w:val="center"/>
          </w:tcPr>
          <w:p w14:paraId="659661D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20.00</w:t>
            </w:r>
          </w:p>
        </w:tc>
        <w:tc>
          <w:tcPr>
            <w:tcW w:w="0" w:type="auto"/>
            <w:tcBorders>
              <w:top w:val="nil"/>
              <w:left w:val="nil"/>
              <w:bottom w:val="single" w:color="auto" w:sz="4" w:space="0"/>
              <w:right w:val="single" w:color="auto" w:sz="4" w:space="0"/>
            </w:tcBorders>
            <w:shd w:val="clear" w:color="auto" w:fill="auto"/>
            <w:noWrap/>
            <w:vAlign w:val="center"/>
          </w:tcPr>
          <w:p w14:paraId="1B423E6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57A0D5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FFA7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D0116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93" w:type="dxa"/>
            <w:tcBorders>
              <w:top w:val="nil"/>
              <w:left w:val="nil"/>
              <w:bottom w:val="single" w:color="auto" w:sz="4" w:space="0"/>
              <w:right w:val="single" w:color="auto" w:sz="4" w:space="0"/>
            </w:tcBorders>
            <w:shd w:val="clear" w:color="auto" w:fill="auto"/>
            <w:noWrap/>
            <w:vAlign w:val="center"/>
          </w:tcPr>
          <w:p w14:paraId="78801D11">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54209E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F494A8E">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14:paraId="00244CA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0FAA1F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411D60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126B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6CECE0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3FD6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085DB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93" w:type="dxa"/>
            <w:tcBorders>
              <w:top w:val="nil"/>
              <w:left w:val="nil"/>
              <w:bottom w:val="single" w:color="auto" w:sz="4" w:space="0"/>
              <w:right w:val="single" w:color="auto" w:sz="4" w:space="0"/>
            </w:tcBorders>
            <w:shd w:val="clear" w:color="auto" w:fill="auto"/>
            <w:noWrap/>
            <w:vAlign w:val="center"/>
          </w:tcPr>
          <w:p w14:paraId="196BCE26">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00B732C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EF3CD0F">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8</w:t>
            </w:r>
          </w:p>
        </w:tc>
        <w:tc>
          <w:tcPr>
            <w:tcW w:w="0" w:type="auto"/>
            <w:tcBorders>
              <w:top w:val="nil"/>
              <w:left w:val="nil"/>
              <w:bottom w:val="single" w:color="auto" w:sz="4" w:space="0"/>
              <w:right w:val="single" w:color="auto" w:sz="4" w:space="0"/>
            </w:tcBorders>
            <w:shd w:val="clear" w:color="auto" w:fill="auto"/>
            <w:noWrap/>
            <w:vAlign w:val="center"/>
          </w:tcPr>
          <w:p w14:paraId="3CB21B1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0D3333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B261ED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6436E1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68ABA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2DFB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B59F7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93" w:type="dxa"/>
            <w:tcBorders>
              <w:top w:val="nil"/>
              <w:left w:val="nil"/>
              <w:bottom w:val="single" w:color="auto" w:sz="4" w:space="0"/>
              <w:right w:val="single" w:color="auto" w:sz="4" w:space="0"/>
            </w:tcBorders>
            <w:shd w:val="clear" w:color="auto" w:fill="auto"/>
            <w:noWrap/>
            <w:vAlign w:val="center"/>
          </w:tcPr>
          <w:p w14:paraId="76816D7C">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0EF7468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64C25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3C3CC8D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5738F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03D48D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08863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76A28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5A809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26639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93" w:type="dxa"/>
            <w:tcBorders>
              <w:top w:val="nil"/>
              <w:left w:val="nil"/>
              <w:bottom w:val="single" w:color="auto" w:sz="4" w:space="0"/>
              <w:right w:val="single" w:color="auto" w:sz="4" w:space="0"/>
            </w:tcBorders>
            <w:shd w:val="clear" w:color="auto" w:fill="auto"/>
            <w:noWrap/>
            <w:vAlign w:val="center"/>
          </w:tcPr>
          <w:p w14:paraId="5BB23EAD">
            <w:pPr>
              <w:widowControl/>
              <w:jc w:val="center"/>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0A54D4B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1E79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512A786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63DF68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AD295E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2E816B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56BC6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6FB84F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224B3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93" w:type="dxa"/>
            <w:tcBorders>
              <w:top w:val="nil"/>
              <w:left w:val="nil"/>
              <w:bottom w:val="single" w:color="auto" w:sz="4" w:space="0"/>
              <w:right w:val="single" w:color="auto" w:sz="4" w:space="0"/>
            </w:tcBorders>
            <w:shd w:val="clear" w:color="auto" w:fill="auto"/>
            <w:noWrap/>
            <w:vAlign w:val="center"/>
          </w:tcPr>
          <w:p w14:paraId="2BB3998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3891.11</w:t>
            </w:r>
          </w:p>
        </w:tc>
        <w:tc>
          <w:tcPr>
            <w:tcW w:w="2636" w:type="dxa"/>
            <w:tcBorders>
              <w:top w:val="nil"/>
              <w:left w:val="nil"/>
              <w:bottom w:val="single" w:color="auto" w:sz="4" w:space="0"/>
              <w:right w:val="single" w:color="auto" w:sz="4" w:space="0"/>
            </w:tcBorders>
            <w:shd w:val="clear" w:color="000000" w:fill="FFFFFF"/>
            <w:noWrap/>
            <w:vAlign w:val="center"/>
          </w:tcPr>
          <w:p w14:paraId="3BCCA27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FFE54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337F5A3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3891.11</w:t>
            </w:r>
          </w:p>
        </w:tc>
        <w:tc>
          <w:tcPr>
            <w:tcW w:w="0" w:type="auto"/>
            <w:tcBorders>
              <w:top w:val="nil"/>
              <w:left w:val="nil"/>
              <w:bottom w:val="single" w:color="auto" w:sz="4" w:space="0"/>
              <w:right w:val="single" w:color="auto" w:sz="4" w:space="0"/>
            </w:tcBorders>
            <w:shd w:val="clear" w:color="000000" w:fill="FFFFFF"/>
            <w:noWrap/>
            <w:vAlign w:val="center"/>
          </w:tcPr>
          <w:p w14:paraId="7387E94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3871.11</w:t>
            </w:r>
          </w:p>
        </w:tc>
        <w:tc>
          <w:tcPr>
            <w:tcW w:w="0" w:type="auto"/>
            <w:tcBorders>
              <w:top w:val="nil"/>
              <w:left w:val="nil"/>
              <w:bottom w:val="single" w:color="auto" w:sz="4" w:space="0"/>
              <w:right w:val="single" w:color="auto" w:sz="4" w:space="0"/>
            </w:tcBorders>
            <w:shd w:val="clear" w:color="auto" w:fill="auto"/>
            <w:noWrap/>
            <w:vAlign w:val="center"/>
          </w:tcPr>
          <w:p w14:paraId="53D1701C">
            <w:pPr>
              <w:widowControl/>
              <w:jc w:val="center"/>
              <w:rPr>
                <w:rFonts w:hint="default" w:ascii="Times New Roman" w:hAnsi="Times New Roman" w:eastAsia="仿宋_GB2312" w:cs="Times New Roman"/>
                <w:b w:val="0"/>
                <w:bCs w:val="0"/>
                <w:kern w:val="0"/>
                <w:sz w:val="22"/>
                <w:lang w:val="en-US" w:eastAsia="zh-CN"/>
              </w:rPr>
            </w:pPr>
            <w:r>
              <w:rPr>
                <w:rFonts w:hint="eastAsia" w:ascii="Times New Roman" w:hAnsi="Times New Roman" w:eastAsia="仿宋_GB2312" w:cs="Times New Roman"/>
                <w:b w:val="0"/>
                <w:bCs w:val="0"/>
                <w:kern w:val="0"/>
                <w:sz w:val="22"/>
                <w:lang w:val="en-US" w:eastAsia="zh-CN"/>
              </w:rPr>
              <w:t>20.00</w:t>
            </w:r>
          </w:p>
        </w:tc>
        <w:tc>
          <w:tcPr>
            <w:tcW w:w="0" w:type="auto"/>
            <w:tcBorders>
              <w:top w:val="nil"/>
              <w:left w:val="nil"/>
              <w:bottom w:val="single" w:color="auto" w:sz="4" w:space="0"/>
              <w:right w:val="single" w:color="auto" w:sz="4" w:space="0"/>
            </w:tcBorders>
            <w:shd w:val="clear" w:color="auto" w:fill="auto"/>
            <w:noWrap/>
            <w:vAlign w:val="center"/>
          </w:tcPr>
          <w:p w14:paraId="14378EB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7C37F3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DDBA757">
      <w:pPr>
        <w:widowControl/>
        <w:jc w:val="center"/>
        <w:rPr>
          <w:rFonts w:ascii="Times New Roman" w:hAnsi="Times New Roman" w:eastAsia="方正小标宋_GBK" w:cs="Times New Roman"/>
          <w:kern w:val="0"/>
          <w:sz w:val="36"/>
          <w:szCs w:val="36"/>
        </w:rPr>
      </w:pPr>
    </w:p>
    <w:p w14:paraId="657BA92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CEE9E2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4B87E4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55851A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54359F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EAAC1E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47D380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81DA30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DC0290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C6BC35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2292CC5">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2A01E25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3F4FDFC">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11D74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00A0C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B77B8A5">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8E9408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0A5E38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0F84EF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3DF3F8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6056A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6CCC97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8AD621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D72812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08EBC2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9AFF0D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9EF4A10">
            <w:pPr>
              <w:widowControl/>
              <w:jc w:val="left"/>
              <w:rPr>
                <w:rFonts w:ascii="Times New Roman" w:hAnsi="Times New Roman" w:eastAsia="仿宋_GB2312" w:cs="Times New Roman"/>
                <w:kern w:val="0"/>
                <w:szCs w:val="21"/>
              </w:rPr>
            </w:pPr>
          </w:p>
        </w:tc>
      </w:tr>
      <w:tr w14:paraId="5ED2F281">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B2AB11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6F06CC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CA3682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C9FC6F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6A7A772">
            <w:pPr>
              <w:widowControl/>
              <w:jc w:val="left"/>
              <w:rPr>
                <w:rFonts w:ascii="Times New Roman" w:hAnsi="Times New Roman" w:eastAsia="仿宋_GB2312" w:cs="Times New Roman"/>
                <w:kern w:val="0"/>
                <w:szCs w:val="21"/>
              </w:rPr>
            </w:pPr>
          </w:p>
        </w:tc>
      </w:tr>
      <w:tr w14:paraId="3DA60D7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956E2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B5FE1F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6BF2D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01CAA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050D1D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BCB9A1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F3752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6A8DC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5A65E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AA0D0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CA84EA">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412DEEC7">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BB5F23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10.80</w:t>
            </w:r>
          </w:p>
        </w:tc>
        <w:tc>
          <w:tcPr>
            <w:tcW w:w="3492" w:type="dxa"/>
            <w:tcBorders>
              <w:top w:val="nil"/>
              <w:left w:val="nil"/>
              <w:bottom w:val="single" w:color="auto" w:sz="4" w:space="0"/>
              <w:right w:val="single" w:color="auto" w:sz="4" w:space="0"/>
            </w:tcBorders>
            <w:shd w:val="clear" w:color="auto" w:fill="auto"/>
            <w:vAlign w:val="center"/>
          </w:tcPr>
          <w:p w14:paraId="0FF5585B">
            <w:pPr>
              <w:widowControl/>
              <w:jc w:val="center"/>
              <w:rPr>
                <w:rFonts w:hint="eastAsia" w:ascii="仿宋" w:hAnsi="仿宋" w:eastAsia="仿宋" w:cs="仿宋"/>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A23E10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10.80</w:t>
            </w:r>
          </w:p>
        </w:tc>
      </w:tr>
      <w:tr w14:paraId="5E1043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1D57AE">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20132</w:t>
            </w:r>
          </w:p>
        </w:tc>
        <w:tc>
          <w:tcPr>
            <w:tcW w:w="3527" w:type="dxa"/>
            <w:tcBorders>
              <w:top w:val="nil"/>
              <w:left w:val="nil"/>
              <w:bottom w:val="single" w:color="auto" w:sz="4" w:space="0"/>
              <w:right w:val="single" w:color="auto" w:sz="4" w:space="0"/>
            </w:tcBorders>
            <w:shd w:val="clear" w:color="auto" w:fill="auto"/>
            <w:vAlign w:val="center"/>
          </w:tcPr>
          <w:p w14:paraId="7FFCC54A">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组织事务</w:t>
            </w:r>
          </w:p>
        </w:tc>
        <w:tc>
          <w:tcPr>
            <w:tcW w:w="3000" w:type="dxa"/>
            <w:tcBorders>
              <w:top w:val="nil"/>
              <w:left w:val="nil"/>
              <w:bottom w:val="single" w:color="auto" w:sz="4" w:space="0"/>
              <w:right w:val="single" w:color="auto" w:sz="4" w:space="0"/>
            </w:tcBorders>
            <w:shd w:val="clear" w:color="auto" w:fill="auto"/>
            <w:vAlign w:val="center"/>
          </w:tcPr>
          <w:p w14:paraId="66E9E3D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10.80</w:t>
            </w:r>
          </w:p>
        </w:tc>
        <w:tc>
          <w:tcPr>
            <w:tcW w:w="3492" w:type="dxa"/>
            <w:tcBorders>
              <w:top w:val="nil"/>
              <w:left w:val="nil"/>
              <w:bottom w:val="single" w:color="auto" w:sz="4" w:space="0"/>
              <w:right w:val="single" w:color="auto" w:sz="4" w:space="0"/>
            </w:tcBorders>
            <w:shd w:val="clear" w:color="auto" w:fill="auto"/>
            <w:vAlign w:val="center"/>
          </w:tcPr>
          <w:p w14:paraId="41036DBC">
            <w:pPr>
              <w:widowControl/>
              <w:jc w:val="center"/>
              <w:rPr>
                <w:rFonts w:hint="eastAsia" w:ascii="仿宋" w:hAnsi="仿宋" w:eastAsia="仿宋" w:cs="仿宋"/>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774A79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10.80</w:t>
            </w:r>
          </w:p>
        </w:tc>
      </w:tr>
      <w:tr w14:paraId="120582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B5BEC4">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2013299</w:t>
            </w:r>
          </w:p>
        </w:tc>
        <w:tc>
          <w:tcPr>
            <w:tcW w:w="3527" w:type="dxa"/>
            <w:tcBorders>
              <w:top w:val="nil"/>
              <w:left w:val="nil"/>
              <w:bottom w:val="single" w:color="auto" w:sz="4" w:space="0"/>
              <w:right w:val="single" w:color="auto" w:sz="4" w:space="0"/>
            </w:tcBorders>
            <w:shd w:val="clear" w:color="auto" w:fill="auto"/>
            <w:vAlign w:val="center"/>
          </w:tcPr>
          <w:p w14:paraId="6E4A2B3B">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其他组织事务支出</w:t>
            </w:r>
          </w:p>
        </w:tc>
        <w:tc>
          <w:tcPr>
            <w:tcW w:w="3000" w:type="dxa"/>
            <w:tcBorders>
              <w:top w:val="nil"/>
              <w:left w:val="nil"/>
              <w:bottom w:val="single" w:color="auto" w:sz="4" w:space="0"/>
              <w:right w:val="single" w:color="auto" w:sz="4" w:space="0"/>
            </w:tcBorders>
            <w:shd w:val="clear" w:color="auto" w:fill="auto"/>
            <w:vAlign w:val="center"/>
          </w:tcPr>
          <w:p w14:paraId="02C3F91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10.8</w:t>
            </w:r>
          </w:p>
        </w:tc>
        <w:tc>
          <w:tcPr>
            <w:tcW w:w="3492" w:type="dxa"/>
            <w:tcBorders>
              <w:top w:val="nil"/>
              <w:left w:val="nil"/>
              <w:bottom w:val="single" w:color="auto" w:sz="4" w:space="0"/>
              <w:right w:val="single" w:color="auto" w:sz="4" w:space="0"/>
            </w:tcBorders>
            <w:shd w:val="clear" w:color="auto" w:fill="auto"/>
            <w:vAlign w:val="center"/>
          </w:tcPr>
          <w:p w14:paraId="74987E06">
            <w:pPr>
              <w:widowControl/>
              <w:jc w:val="center"/>
              <w:rPr>
                <w:rFonts w:hint="eastAsia" w:ascii="仿宋" w:hAnsi="仿宋" w:eastAsia="仿宋" w:cs="仿宋"/>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772F8B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10.8</w:t>
            </w:r>
          </w:p>
        </w:tc>
      </w:tr>
      <w:tr w14:paraId="73C22A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7764E9">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205</w:t>
            </w:r>
          </w:p>
        </w:tc>
        <w:tc>
          <w:tcPr>
            <w:tcW w:w="3527" w:type="dxa"/>
            <w:tcBorders>
              <w:top w:val="nil"/>
              <w:left w:val="nil"/>
              <w:bottom w:val="single" w:color="auto" w:sz="4" w:space="0"/>
              <w:right w:val="single" w:color="auto" w:sz="4" w:space="0"/>
            </w:tcBorders>
            <w:shd w:val="clear" w:color="auto" w:fill="auto"/>
            <w:vAlign w:val="center"/>
          </w:tcPr>
          <w:p w14:paraId="59A50A19">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14:paraId="157F4EF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3129.15</w:t>
            </w:r>
          </w:p>
        </w:tc>
        <w:tc>
          <w:tcPr>
            <w:tcW w:w="3492" w:type="dxa"/>
            <w:tcBorders>
              <w:top w:val="nil"/>
              <w:left w:val="nil"/>
              <w:bottom w:val="single" w:color="auto" w:sz="4" w:space="0"/>
              <w:right w:val="single" w:color="auto" w:sz="4" w:space="0"/>
            </w:tcBorders>
            <w:shd w:val="clear" w:color="auto" w:fill="auto"/>
            <w:vAlign w:val="center"/>
          </w:tcPr>
          <w:p w14:paraId="6E706B7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2859.14</w:t>
            </w:r>
          </w:p>
        </w:tc>
        <w:tc>
          <w:tcPr>
            <w:tcW w:w="3000" w:type="dxa"/>
            <w:tcBorders>
              <w:top w:val="nil"/>
              <w:left w:val="nil"/>
              <w:bottom w:val="single" w:color="auto" w:sz="4" w:space="0"/>
              <w:right w:val="single" w:color="auto" w:sz="8" w:space="0"/>
            </w:tcBorders>
            <w:shd w:val="clear" w:color="auto" w:fill="auto"/>
            <w:vAlign w:val="center"/>
          </w:tcPr>
          <w:p w14:paraId="27F30DA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270.02</w:t>
            </w:r>
          </w:p>
        </w:tc>
      </w:tr>
      <w:tr w14:paraId="7418D1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A9BBF1">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20502</w:t>
            </w:r>
          </w:p>
        </w:tc>
        <w:tc>
          <w:tcPr>
            <w:tcW w:w="3527" w:type="dxa"/>
            <w:tcBorders>
              <w:top w:val="nil"/>
              <w:left w:val="nil"/>
              <w:bottom w:val="single" w:color="auto" w:sz="4" w:space="0"/>
              <w:right w:val="single" w:color="auto" w:sz="4" w:space="0"/>
            </w:tcBorders>
            <w:shd w:val="clear" w:color="auto" w:fill="auto"/>
            <w:vAlign w:val="center"/>
          </w:tcPr>
          <w:p w14:paraId="39A857CB">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center"/>
          </w:tcPr>
          <w:p w14:paraId="22956D6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3119.15</w:t>
            </w:r>
          </w:p>
        </w:tc>
        <w:tc>
          <w:tcPr>
            <w:tcW w:w="3492" w:type="dxa"/>
            <w:tcBorders>
              <w:top w:val="nil"/>
              <w:left w:val="nil"/>
              <w:bottom w:val="single" w:color="auto" w:sz="4" w:space="0"/>
              <w:right w:val="single" w:color="auto" w:sz="4" w:space="0"/>
            </w:tcBorders>
            <w:shd w:val="clear" w:color="auto" w:fill="auto"/>
            <w:vAlign w:val="center"/>
          </w:tcPr>
          <w:p w14:paraId="2F8E4E4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2859.14</w:t>
            </w:r>
          </w:p>
        </w:tc>
        <w:tc>
          <w:tcPr>
            <w:tcW w:w="3000" w:type="dxa"/>
            <w:tcBorders>
              <w:top w:val="nil"/>
              <w:left w:val="nil"/>
              <w:bottom w:val="single" w:color="auto" w:sz="4" w:space="0"/>
              <w:right w:val="single" w:color="auto" w:sz="8" w:space="0"/>
            </w:tcBorders>
            <w:shd w:val="clear" w:color="auto" w:fill="auto"/>
            <w:vAlign w:val="center"/>
          </w:tcPr>
          <w:p w14:paraId="117108A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260.02</w:t>
            </w:r>
          </w:p>
        </w:tc>
      </w:tr>
      <w:tr w14:paraId="75D83B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747487">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2050203</w:t>
            </w:r>
          </w:p>
        </w:tc>
        <w:tc>
          <w:tcPr>
            <w:tcW w:w="3527" w:type="dxa"/>
            <w:tcBorders>
              <w:top w:val="nil"/>
              <w:left w:val="nil"/>
              <w:bottom w:val="single" w:color="auto" w:sz="4" w:space="0"/>
              <w:right w:val="single" w:color="auto" w:sz="4" w:space="0"/>
            </w:tcBorders>
            <w:shd w:val="clear" w:color="auto" w:fill="auto"/>
            <w:vAlign w:val="center"/>
          </w:tcPr>
          <w:p w14:paraId="7CCBF360">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初中教育</w:t>
            </w:r>
          </w:p>
        </w:tc>
        <w:tc>
          <w:tcPr>
            <w:tcW w:w="3000" w:type="dxa"/>
            <w:tcBorders>
              <w:top w:val="nil"/>
              <w:left w:val="nil"/>
              <w:bottom w:val="single" w:color="auto" w:sz="4" w:space="0"/>
              <w:right w:val="single" w:color="auto" w:sz="4" w:space="0"/>
            </w:tcBorders>
            <w:shd w:val="clear" w:color="auto" w:fill="auto"/>
            <w:vAlign w:val="center"/>
          </w:tcPr>
          <w:p w14:paraId="1BADEB9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3119.15</w:t>
            </w:r>
          </w:p>
        </w:tc>
        <w:tc>
          <w:tcPr>
            <w:tcW w:w="3492" w:type="dxa"/>
            <w:tcBorders>
              <w:top w:val="nil"/>
              <w:left w:val="nil"/>
              <w:bottom w:val="single" w:color="auto" w:sz="4" w:space="0"/>
              <w:right w:val="single" w:color="auto" w:sz="4" w:space="0"/>
            </w:tcBorders>
            <w:shd w:val="clear" w:color="auto" w:fill="auto"/>
            <w:vAlign w:val="center"/>
          </w:tcPr>
          <w:p w14:paraId="19CC345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2859.14</w:t>
            </w:r>
          </w:p>
        </w:tc>
        <w:tc>
          <w:tcPr>
            <w:tcW w:w="3000" w:type="dxa"/>
            <w:tcBorders>
              <w:top w:val="nil"/>
              <w:left w:val="nil"/>
              <w:bottom w:val="single" w:color="auto" w:sz="4" w:space="0"/>
              <w:right w:val="single" w:color="auto" w:sz="8" w:space="0"/>
            </w:tcBorders>
            <w:shd w:val="clear" w:color="auto" w:fill="auto"/>
            <w:vAlign w:val="center"/>
          </w:tcPr>
          <w:p w14:paraId="0417A21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260.02</w:t>
            </w:r>
          </w:p>
        </w:tc>
      </w:tr>
      <w:tr w14:paraId="73AB4F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471A5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20599</w:t>
            </w:r>
          </w:p>
        </w:tc>
        <w:tc>
          <w:tcPr>
            <w:tcW w:w="3527" w:type="dxa"/>
            <w:tcBorders>
              <w:top w:val="nil"/>
              <w:left w:val="nil"/>
              <w:bottom w:val="single" w:color="auto" w:sz="4" w:space="0"/>
              <w:right w:val="single" w:color="auto" w:sz="4" w:space="0"/>
            </w:tcBorders>
            <w:shd w:val="clear" w:color="auto" w:fill="auto"/>
            <w:vAlign w:val="center"/>
          </w:tcPr>
          <w:p w14:paraId="311AAFC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其他教育支出</w:t>
            </w:r>
          </w:p>
        </w:tc>
        <w:tc>
          <w:tcPr>
            <w:tcW w:w="3000" w:type="dxa"/>
            <w:tcBorders>
              <w:top w:val="nil"/>
              <w:left w:val="nil"/>
              <w:bottom w:val="single" w:color="auto" w:sz="4" w:space="0"/>
              <w:right w:val="single" w:color="auto" w:sz="4" w:space="0"/>
            </w:tcBorders>
            <w:shd w:val="clear" w:color="auto" w:fill="auto"/>
            <w:vAlign w:val="center"/>
          </w:tcPr>
          <w:p w14:paraId="2E4DF5A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10.00</w:t>
            </w:r>
          </w:p>
        </w:tc>
        <w:tc>
          <w:tcPr>
            <w:tcW w:w="3492" w:type="dxa"/>
            <w:tcBorders>
              <w:top w:val="nil"/>
              <w:left w:val="nil"/>
              <w:bottom w:val="single" w:color="auto" w:sz="4" w:space="0"/>
              <w:right w:val="single" w:color="auto" w:sz="4" w:space="0"/>
            </w:tcBorders>
            <w:shd w:val="clear" w:color="auto" w:fill="auto"/>
            <w:vAlign w:val="center"/>
          </w:tcPr>
          <w:p w14:paraId="3957CD7E">
            <w:pPr>
              <w:widowControl/>
              <w:jc w:val="center"/>
              <w:rPr>
                <w:rFonts w:hint="eastAsia" w:ascii="仿宋" w:hAnsi="仿宋" w:eastAsia="仿宋" w:cs="仿宋"/>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20BF0C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10.00</w:t>
            </w:r>
          </w:p>
        </w:tc>
      </w:tr>
      <w:tr w14:paraId="5F0730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56586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2059999</w:t>
            </w:r>
          </w:p>
        </w:tc>
        <w:tc>
          <w:tcPr>
            <w:tcW w:w="3527" w:type="dxa"/>
            <w:tcBorders>
              <w:top w:val="nil"/>
              <w:left w:val="nil"/>
              <w:bottom w:val="single" w:color="auto" w:sz="4" w:space="0"/>
              <w:right w:val="single" w:color="auto" w:sz="4" w:space="0"/>
            </w:tcBorders>
            <w:shd w:val="clear" w:color="auto" w:fill="auto"/>
            <w:vAlign w:val="center"/>
          </w:tcPr>
          <w:p w14:paraId="55A0193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其他教育支出</w:t>
            </w:r>
          </w:p>
        </w:tc>
        <w:tc>
          <w:tcPr>
            <w:tcW w:w="3000" w:type="dxa"/>
            <w:tcBorders>
              <w:top w:val="nil"/>
              <w:left w:val="nil"/>
              <w:bottom w:val="single" w:color="auto" w:sz="4" w:space="0"/>
              <w:right w:val="single" w:color="auto" w:sz="4" w:space="0"/>
            </w:tcBorders>
            <w:shd w:val="clear" w:color="auto" w:fill="auto"/>
            <w:vAlign w:val="center"/>
          </w:tcPr>
          <w:p w14:paraId="34AD2BA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10.00</w:t>
            </w:r>
          </w:p>
        </w:tc>
        <w:tc>
          <w:tcPr>
            <w:tcW w:w="3492" w:type="dxa"/>
            <w:tcBorders>
              <w:top w:val="nil"/>
              <w:left w:val="nil"/>
              <w:bottom w:val="single" w:color="auto" w:sz="4" w:space="0"/>
              <w:right w:val="single" w:color="auto" w:sz="4" w:space="0"/>
            </w:tcBorders>
            <w:shd w:val="clear" w:color="auto" w:fill="auto"/>
            <w:vAlign w:val="center"/>
          </w:tcPr>
          <w:p w14:paraId="2F4D1C4F">
            <w:pPr>
              <w:widowControl/>
              <w:jc w:val="center"/>
              <w:rPr>
                <w:rFonts w:hint="eastAsia" w:ascii="仿宋" w:hAnsi="仿宋" w:eastAsia="仿宋" w:cs="仿宋"/>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4924A9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10.00</w:t>
            </w:r>
          </w:p>
        </w:tc>
      </w:tr>
      <w:tr w14:paraId="356D5A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3E9CF6">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0512F2F5">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37606AE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597.39</w:t>
            </w:r>
          </w:p>
        </w:tc>
        <w:tc>
          <w:tcPr>
            <w:tcW w:w="3492" w:type="dxa"/>
            <w:tcBorders>
              <w:top w:val="nil"/>
              <w:left w:val="nil"/>
              <w:bottom w:val="single" w:color="auto" w:sz="4" w:space="0"/>
              <w:right w:val="single" w:color="auto" w:sz="4" w:space="0"/>
            </w:tcBorders>
            <w:shd w:val="clear" w:color="auto" w:fill="auto"/>
            <w:vAlign w:val="center"/>
          </w:tcPr>
          <w:p w14:paraId="4929B04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597.39</w:t>
            </w:r>
          </w:p>
        </w:tc>
        <w:tc>
          <w:tcPr>
            <w:tcW w:w="3000" w:type="dxa"/>
            <w:tcBorders>
              <w:top w:val="nil"/>
              <w:left w:val="nil"/>
              <w:bottom w:val="single" w:color="auto" w:sz="4" w:space="0"/>
              <w:right w:val="single" w:color="auto" w:sz="8" w:space="0"/>
            </w:tcBorders>
            <w:shd w:val="clear" w:color="auto" w:fill="auto"/>
            <w:vAlign w:val="center"/>
          </w:tcPr>
          <w:p w14:paraId="1D2DFECC">
            <w:pPr>
              <w:widowControl/>
              <w:jc w:val="center"/>
              <w:rPr>
                <w:rFonts w:hint="eastAsia" w:ascii="仿宋" w:hAnsi="仿宋" w:eastAsia="仿宋" w:cs="仿宋"/>
                <w:kern w:val="0"/>
                <w:szCs w:val="21"/>
              </w:rPr>
            </w:pPr>
          </w:p>
        </w:tc>
      </w:tr>
      <w:tr w14:paraId="54BA31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4F13B1">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0BB991B0">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97E700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307.55</w:t>
            </w:r>
          </w:p>
        </w:tc>
        <w:tc>
          <w:tcPr>
            <w:tcW w:w="3492" w:type="dxa"/>
            <w:tcBorders>
              <w:top w:val="nil"/>
              <w:left w:val="nil"/>
              <w:bottom w:val="single" w:color="auto" w:sz="4" w:space="0"/>
              <w:right w:val="single" w:color="auto" w:sz="4" w:space="0"/>
            </w:tcBorders>
            <w:shd w:val="clear" w:color="auto" w:fill="auto"/>
            <w:vAlign w:val="center"/>
          </w:tcPr>
          <w:p w14:paraId="604A7DE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307.55</w:t>
            </w:r>
          </w:p>
        </w:tc>
        <w:tc>
          <w:tcPr>
            <w:tcW w:w="3000" w:type="dxa"/>
            <w:tcBorders>
              <w:top w:val="nil"/>
              <w:left w:val="nil"/>
              <w:bottom w:val="single" w:color="auto" w:sz="4" w:space="0"/>
              <w:right w:val="single" w:color="auto" w:sz="8" w:space="0"/>
            </w:tcBorders>
            <w:shd w:val="clear" w:color="auto" w:fill="auto"/>
            <w:vAlign w:val="center"/>
          </w:tcPr>
          <w:p w14:paraId="7B94CB4D">
            <w:pPr>
              <w:widowControl/>
              <w:jc w:val="center"/>
              <w:rPr>
                <w:rFonts w:hint="eastAsia" w:ascii="仿宋" w:hAnsi="仿宋" w:eastAsia="仿宋" w:cs="仿宋"/>
                <w:kern w:val="0"/>
                <w:szCs w:val="21"/>
              </w:rPr>
            </w:pPr>
          </w:p>
        </w:tc>
      </w:tr>
      <w:tr w14:paraId="51C2B2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08EDA1">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4CA11CE7">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7EA6E2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302.71</w:t>
            </w:r>
          </w:p>
        </w:tc>
        <w:tc>
          <w:tcPr>
            <w:tcW w:w="3492" w:type="dxa"/>
            <w:tcBorders>
              <w:top w:val="nil"/>
              <w:left w:val="nil"/>
              <w:bottom w:val="single" w:color="auto" w:sz="4" w:space="0"/>
              <w:right w:val="single" w:color="auto" w:sz="4" w:space="0"/>
            </w:tcBorders>
            <w:shd w:val="clear" w:color="auto" w:fill="auto"/>
            <w:vAlign w:val="center"/>
          </w:tcPr>
          <w:p w14:paraId="0611DE7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302.71</w:t>
            </w:r>
          </w:p>
        </w:tc>
        <w:tc>
          <w:tcPr>
            <w:tcW w:w="3000" w:type="dxa"/>
            <w:tcBorders>
              <w:top w:val="nil"/>
              <w:left w:val="nil"/>
              <w:bottom w:val="single" w:color="auto" w:sz="4" w:space="0"/>
              <w:right w:val="single" w:color="auto" w:sz="8" w:space="0"/>
            </w:tcBorders>
            <w:shd w:val="clear" w:color="auto" w:fill="auto"/>
            <w:vAlign w:val="center"/>
          </w:tcPr>
          <w:p w14:paraId="2950E20E">
            <w:pPr>
              <w:widowControl/>
              <w:jc w:val="center"/>
              <w:rPr>
                <w:rFonts w:hint="eastAsia" w:ascii="仿宋" w:hAnsi="仿宋" w:eastAsia="仿宋" w:cs="仿宋"/>
                <w:kern w:val="0"/>
                <w:szCs w:val="21"/>
              </w:rPr>
            </w:pPr>
          </w:p>
        </w:tc>
      </w:tr>
      <w:tr w14:paraId="7EDB93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EC085F">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14:paraId="5081509E">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0CE6EC8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4.84</w:t>
            </w:r>
          </w:p>
        </w:tc>
        <w:tc>
          <w:tcPr>
            <w:tcW w:w="3492" w:type="dxa"/>
            <w:tcBorders>
              <w:top w:val="nil"/>
              <w:left w:val="nil"/>
              <w:bottom w:val="single" w:color="auto" w:sz="4" w:space="0"/>
              <w:right w:val="single" w:color="auto" w:sz="4" w:space="0"/>
            </w:tcBorders>
            <w:shd w:val="clear" w:color="auto" w:fill="auto"/>
            <w:vAlign w:val="center"/>
          </w:tcPr>
          <w:p w14:paraId="6116336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4.84</w:t>
            </w:r>
          </w:p>
        </w:tc>
        <w:tc>
          <w:tcPr>
            <w:tcW w:w="3000" w:type="dxa"/>
            <w:tcBorders>
              <w:top w:val="nil"/>
              <w:left w:val="nil"/>
              <w:bottom w:val="single" w:color="auto" w:sz="4" w:space="0"/>
              <w:right w:val="single" w:color="auto" w:sz="8" w:space="0"/>
            </w:tcBorders>
            <w:shd w:val="clear" w:color="auto" w:fill="auto"/>
            <w:vAlign w:val="center"/>
          </w:tcPr>
          <w:p w14:paraId="27164A5B">
            <w:pPr>
              <w:widowControl/>
              <w:jc w:val="center"/>
              <w:rPr>
                <w:rFonts w:hint="eastAsia" w:ascii="仿宋" w:hAnsi="仿宋" w:eastAsia="仿宋" w:cs="仿宋"/>
                <w:kern w:val="0"/>
                <w:szCs w:val="21"/>
              </w:rPr>
            </w:pPr>
          </w:p>
        </w:tc>
      </w:tr>
      <w:tr w14:paraId="0DB30A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A2D21D">
            <w:pPr>
              <w:keepNext w:val="0"/>
              <w:keepLines w:val="0"/>
              <w:widowControl/>
              <w:suppressLineNumbers w:val="0"/>
              <w:jc w:val="center"/>
              <w:textAlignment w:val="center"/>
              <w:rPr>
                <w:rFonts w:hint="eastAsia" w:ascii="仿宋" w:hAnsi="仿宋" w:eastAsia="仿宋" w:cs="仿宋"/>
                <w:kern w:val="0"/>
                <w:szCs w:val="21"/>
                <w:lang w:val="en-US"/>
              </w:rPr>
            </w:pPr>
            <w:r>
              <w:rPr>
                <w:rFonts w:hint="eastAsia" w:ascii="仿宋" w:hAnsi="仿宋" w:eastAsia="仿宋" w:cs="仿宋"/>
                <w:i w:val="0"/>
                <w:iCs w:val="0"/>
                <w:color w:val="000000"/>
                <w:kern w:val="0"/>
                <w:sz w:val="22"/>
                <w:szCs w:val="22"/>
                <w:u w:val="none"/>
                <w:lang w:val="en-US" w:eastAsia="zh-CN" w:bidi="ar"/>
              </w:rPr>
              <w:t>20899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C1C7D8A">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5DF26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289.83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5113F6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289.83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6FCF439">
            <w:pPr>
              <w:widowControl/>
              <w:jc w:val="center"/>
              <w:rPr>
                <w:rFonts w:hint="eastAsia" w:ascii="仿宋" w:hAnsi="仿宋" w:eastAsia="仿宋" w:cs="仿宋"/>
                <w:kern w:val="0"/>
                <w:szCs w:val="21"/>
              </w:rPr>
            </w:pPr>
          </w:p>
        </w:tc>
      </w:tr>
      <w:tr w14:paraId="572F96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1088A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2089999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4C3AA4C">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5E937B1">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289.83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390332A">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289.83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3E3C9CA">
            <w:pPr>
              <w:widowControl/>
              <w:jc w:val="center"/>
              <w:rPr>
                <w:rFonts w:hint="eastAsia" w:ascii="仿宋" w:hAnsi="仿宋" w:eastAsia="仿宋" w:cs="仿宋"/>
                <w:kern w:val="0"/>
                <w:szCs w:val="21"/>
              </w:rPr>
            </w:pPr>
          </w:p>
        </w:tc>
      </w:tr>
      <w:tr w14:paraId="52EB46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52B8C8">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29003D3">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C55A44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128.37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BC900E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128.37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F2853C">
            <w:pPr>
              <w:widowControl/>
              <w:jc w:val="center"/>
              <w:rPr>
                <w:rFonts w:hint="eastAsia" w:ascii="仿宋" w:hAnsi="仿宋" w:eastAsia="仿宋" w:cs="仿宋"/>
                <w:kern w:val="0"/>
                <w:szCs w:val="21"/>
              </w:rPr>
            </w:pPr>
          </w:p>
        </w:tc>
      </w:tr>
      <w:tr w14:paraId="0C75F0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0C5063">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E09C875">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7C0974">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128.37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AC4BEBC">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128.37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D9D5EE">
            <w:pPr>
              <w:widowControl/>
              <w:jc w:val="center"/>
              <w:rPr>
                <w:rFonts w:hint="eastAsia" w:ascii="仿宋" w:hAnsi="仿宋" w:eastAsia="仿宋" w:cs="仿宋"/>
                <w:kern w:val="0"/>
                <w:szCs w:val="21"/>
              </w:rPr>
            </w:pPr>
          </w:p>
        </w:tc>
      </w:tr>
      <w:tr w14:paraId="22A2AD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A94A36">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211BD19">
            <w:pPr>
              <w:keepNext w:val="0"/>
              <w:keepLines w:val="0"/>
              <w:widowControl/>
              <w:suppressLineNumbers w:val="0"/>
              <w:jc w:val="center"/>
              <w:textAlignment w:val="center"/>
              <w:rPr>
                <w:rFonts w:hint="eastAsia" w:ascii="仿宋" w:hAnsi="仿宋" w:eastAsia="仿宋" w:cs="仿宋"/>
                <w:kern w:val="0"/>
                <w:szCs w:val="21"/>
              </w:rPr>
            </w:pPr>
            <w:r>
              <w:rPr>
                <w:rFonts w:hint="eastAsia" w:ascii="仿宋" w:hAnsi="仿宋" w:eastAsia="仿宋" w:cs="仿宋"/>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142AEEF">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128.37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6B1844">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128.37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3E8BEFA">
            <w:pPr>
              <w:widowControl/>
              <w:jc w:val="center"/>
              <w:rPr>
                <w:rFonts w:hint="eastAsia" w:ascii="仿宋" w:hAnsi="仿宋" w:eastAsia="仿宋" w:cs="仿宋"/>
                <w:kern w:val="0"/>
                <w:szCs w:val="21"/>
              </w:rPr>
            </w:pPr>
          </w:p>
        </w:tc>
      </w:tr>
      <w:tr w14:paraId="1C0E99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C7AE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8FC26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住房保障支出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01600F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211DAB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5.40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B50CED">
            <w:pPr>
              <w:widowControl/>
              <w:jc w:val="center"/>
              <w:rPr>
                <w:rFonts w:hint="eastAsia" w:ascii="仿宋" w:hAnsi="仿宋" w:eastAsia="仿宋" w:cs="仿宋"/>
                <w:kern w:val="0"/>
                <w:szCs w:val="21"/>
              </w:rPr>
            </w:pPr>
          </w:p>
        </w:tc>
      </w:tr>
      <w:tr w14:paraId="659AA4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E3A7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E966F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住房改革支出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DD238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A2382C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5.40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9847316">
            <w:pPr>
              <w:widowControl/>
              <w:jc w:val="center"/>
              <w:rPr>
                <w:rFonts w:hint="eastAsia" w:ascii="仿宋" w:hAnsi="仿宋" w:eastAsia="仿宋" w:cs="仿宋"/>
                <w:kern w:val="0"/>
                <w:szCs w:val="21"/>
              </w:rPr>
            </w:pPr>
          </w:p>
        </w:tc>
      </w:tr>
      <w:tr w14:paraId="566DD1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2A98C9">
            <w:pPr>
              <w:keepNext w:val="0"/>
              <w:keepLines w:val="0"/>
              <w:widowControl/>
              <w:suppressLineNumbers w:val="0"/>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2210201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4331993">
            <w:pPr>
              <w:keepNext w:val="0"/>
              <w:keepLines w:val="0"/>
              <w:widowControl/>
              <w:suppressLineNumbers w:val="0"/>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496789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C38E7E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5.40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7AEA61">
            <w:pPr>
              <w:widowControl/>
              <w:jc w:val="center"/>
              <w:rPr>
                <w:rFonts w:hint="eastAsia" w:ascii="仿宋" w:hAnsi="仿宋" w:eastAsia="仿宋" w:cs="仿宋"/>
                <w:kern w:val="0"/>
                <w:szCs w:val="21"/>
              </w:rPr>
            </w:pPr>
          </w:p>
        </w:tc>
      </w:tr>
    </w:tbl>
    <w:p w14:paraId="01AE3BCF">
      <w:pPr>
        <w:widowControl/>
        <w:spacing w:before="120"/>
        <w:jc w:val="both"/>
        <w:rPr>
          <w:rFonts w:ascii="Times New Roman" w:hAnsi="Times New Roman" w:eastAsia="仿宋_GB2312" w:cs="Times New Roman"/>
          <w:bCs/>
          <w:kern w:val="0"/>
          <w:szCs w:val="21"/>
        </w:rPr>
      </w:pPr>
      <w:r>
        <w:rPr>
          <w:rFonts w:hint="eastAsia" w:ascii="仿宋" w:hAnsi="仿宋" w:eastAsia="仿宋" w:cs="仿宋"/>
          <w:kern w:val="0"/>
          <w:szCs w:val="21"/>
        </w:rPr>
        <w:t>注：本表反映部门本年度一般公共预算财政拨款支出情况。</w:t>
      </w:r>
    </w:p>
    <w:p w14:paraId="54A3D8B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60D1CFF">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4795271">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376C1A5A">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347" w:type="dxa"/>
        <w:jc w:val="center"/>
        <w:tblLayout w:type="fixed"/>
        <w:tblCellMar>
          <w:top w:w="0" w:type="dxa"/>
          <w:left w:w="108" w:type="dxa"/>
          <w:bottom w:w="0" w:type="dxa"/>
          <w:right w:w="108" w:type="dxa"/>
        </w:tblCellMar>
      </w:tblPr>
      <w:tblGrid>
        <w:gridCol w:w="1081"/>
        <w:gridCol w:w="2517"/>
        <w:gridCol w:w="1229"/>
        <w:gridCol w:w="853"/>
        <w:gridCol w:w="2018"/>
        <w:gridCol w:w="986"/>
        <w:gridCol w:w="1217"/>
        <w:gridCol w:w="3026"/>
        <w:gridCol w:w="1420"/>
      </w:tblGrid>
      <w:tr w14:paraId="0505137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E1AE7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517" w:type="dxa"/>
            <w:tcBorders>
              <w:top w:val="single" w:color="auto" w:sz="4" w:space="0"/>
              <w:left w:val="nil"/>
              <w:bottom w:val="single" w:color="auto" w:sz="4" w:space="0"/>
              <w:right w:val="single" w:color="auto" w:sz="4" w:space="0"/>
            </w:tcBorders>
            <w:shd w:val="clear" w:color="auto" w:fill="auto"/>
            <w:vAlign w:val="center"/>
          </w:tcPr>
          <w:p w14:paraId="4F7C62A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29" w:type="dxa"/>
            <w:tcBorders>
              <w:top w:val="single" w:color="auto" w:sz="4" w:space="0"/>
              <w:left w:val="nil"/>
              <w:bottom w:val="single" w:color="auto" w:sz="4" w:space="0"/>
              <w:right w:val="single" w:color="auto" w:sz="4" w:space="0"/>
            </w:tcBorders>
            <w:shd w:val="clear" w:color="auto" w:fill="auto"/>
            <w:vAlign w:val="center"/>
          </w:tcPr>
          <w:p w14:paraId="0B1A29B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853" w:type="dxa"/>
            <w:tcBorders>
              <w:top w:val="single" w:color="auto" w:sz="4" w:space="0"/>
              <w:left w:val="nil"/>
              <w:bottom w:val="single" w:color="auto" w:sz="4" w:space="0"/>
              <w:right w:val="single" w:color="auto" w:sz="4" w:space="0"/>
            </w:tcBorders>
            <w:shd w:val="clear" w:color="auto" w:fill="auto"/>
            <w:vAlign w:val="center"/>
          </w:tcPr>
          <w:p w14:paraId="3CE1349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EBAFC6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86" w:type="dxa"/>
            <w:tcBorders>
              <w:top w:val="single" w:color="auto" w:sz="4" w:space="0"/>
              <w:left w:val="nil"/>
              <w:bottom w:val="single" w:color="auto" w:sz="4" w:space="0"/>
              <w:right w:val="single" w:color="auto" w:sz="4" w:space="0"/>
            </w:tcBorders>
            <w:shd w:val="clear" w:color="auto" w:fill="auto"/>
            <w:vAlign w:val="center"/>
          </w:tcPr>
          <w:p w14:paraId="3562F92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061FCB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026" w:type="dxa"/>
            <w:tcBorders>
              <w:top w:val="single" w:color="auto" w:sz="4" w:space="0"/>
              <w:left w:val="nil"/>
              <w:bottom w:val="single" w:color="auto" w:sz="4" w:space="0"/>
              <w:right w:val="single" w:color="auto" w:sz="4" w:space="0"/>
            </w:tcBorders>
            <w:shd w:val="clear" w:color="auto" w:fill="auto"/>
            <w:vAlign w:val="center"/>
          </w:tcPr>
          <w:p w14:paraId="3D3470D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420" w:type="dxa"/>
            <w:tcBorders>
              <w:top w:val="single" w:color="auto" w:sz="4" w:space="0"/>
              <w:left w:val="nil"/>
              <w:bottom w:val="single" w:color="auto" w:sz="4" w:space="0"/>
              <w:right w:val="single" w:color="auto" w:sz="4" w:space="0"/>
            </w:tcBorders>
            <w:shd w:val="clear" w:color="auto" w:fill="auto"/>
            <w:vAlign w:val="center"/>
          </w:tcPr>
          <w:p w14:paraId="2F51EC6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02795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6C3A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517" w:type="dxa"/>
            <w:tcBorders>
              <w:top w:val="nil"/>
              <w:left w:val="nil"/>
              <w:bottom w:val="single" w:color="auto" w:sz="4" w:space="0"/>
              <w:right w:val="single" w:color="auto" w:sz="4" w:space="0"/>
            </w:tcBorders>
            <w:shd w:val="clear" w:color="auto" w:fill="auto"/>
            <w:noWrap/>
            <w:vAlign w:val="center"/>
          </w:tcPr>
          <w:p w14:paraId="54E107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229" w:type="dxa"/>
            <w:tcBorders>
              <w:top w:val="nil"/>
              <w:left w:val="nil"/>
              <w:bottom w:val="single" w:color="auto" w:sz="4" w:space="0"/>
              <w:right w:val="single" w:color="auto" w:sz="4" w:space="0"/>
            </w:tcBorders>
            <w:shd w:val="clear" w:color="auto" w:fill="auto"/>
            <w:noWrap/>
            <w:vAlign w:val="center"/>
          </w:tcPr>
          <w:p w14:paraId="7F5BA1F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3194.60</w:t>
            </w:r>
          </w:p>
        </w:tc>
        <w:tc>
          <w:tcPr>
            <w:tcW w:w="853" w:type="dxa"/>
            <w:tcBorders>
              <w:top w:val="nil"/>
              <w:left w:val="nil"/>
              <w:bottom w:val="single" w:color="auto" w:sz="4" w:space="0"/>
              <w:right w:val="single" w:color="auto" w:sz="4" w:space="0"/>
            </w:tcBorders>
            <w:shd w:val="clear" w:color="auto" w:fill="auto"/>
            <w:noWrap/>
            <w:vAlign w:val="center"/>
          </w:tcPr>
          <w:p w14:paraId="023D1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6F6D2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86" w:type="dxa"/>
            <w:tcBorders>
              <w:top w:val="nil"/>
              <w:left w:val="nil"/>
              <w:bottom w:val="single" w:color="auto" w:sz="4" w:space="0"/>
              <w:right w:val="single" w:color="auto" w:sz="4" w:space="0"/>
            </w:tcBorders>
            <w:shd w:val="clear" w:color="auto" w:fill="auto"/>
            <w:noWrap/>
            <w:vAlign w:val="center"/>
          </w:tcPr>
          <w:p w14:paraId="3232A93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372.49</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372.49</w:t>
            </w:r>
          </w:p>
        </w:tc>
        <w:tc>
          <w:tcPr>
            <w:tcW w:w="1217" w:type="dxa"/>
            <w:tcBorders>
              <w:top w:val="nil"/>
              <w:left w:val="nil"/>
              <w:bottom w:val="single" w:color="auto" w:sz="4" w:space="0"/>
              <w:right w:val="single" w:color="auto" w:sz="4" w:space="0"/>
            </w:tcBorders>
            <w:shd w:val="clear" w:color="auto" w:fill="auto"/>
            <w:noWrap/>
            <w:vAlign w:val="center"/>
          </w:tcPr>
          <w:p w14:paraId="51048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026" w:type="dxa"/>
            <w:tcBorders>
              <w:top w:val="nil"/>
              <w:left w:val="nil"/>
              <w:bottom w:val="single" w:color="auto" w:sz="4" w:space="0"/>
              <w:right w:val="single" w:color="auto" w:sz="4" w:space="0"/>
            </w:tcBorders>
            <w:shd w:val="clear" w:color="auto" w:fill="auto"/>
            <w:noWrap/>
            <w:vAlign w:val="center"/>
          </w:tcPr>
          <w:p w14:paraId="1F656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420" w:type="dxa"/>
            <w:tcBorders>
              <w:top w:val="nil"/>
              <w:left w:val="nil"/>
              <w:bottom w:val="single" w:color="auto" w:sz="4" w:space="0"/>
              <w:right w:val="single" w:color="auto" w:sz="4" w:space="0"/>
            </w:tcBorders>
            <w:shd w:val="clear" w:color="auto" w:fill="auto"/>
            <w:noWrap/>
            <w:vAlign w:val="center"/>
          </w:tcPr>
          <w:p w14:paraId="185F56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E285E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5C15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517" w:type="dxa"/>
            <w:tcBorders>
              <w:top w:val="nil"/>
              <w:left w:val="nil"/>
              <w:bottom w:val="single" w:color="auto" w:sz="4" w:space="0"/>
              <w:right w:val="single" w:color="auto" w:sz="4" w:space="0"/>
            </w:tcBorders>
            <w:shd w:val="clear" w:color="auto" w:fill="auto"/>
            <w:noWrap/>
            <w:vAlign w:val="center"/>
          </w:tcPr>
          <w:p w14:paraId="2E0B8B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229" w:type="dxa"/>
            <w:tcBorders>
              <w:top w:val="nil"/>
              <w:left w:val="nil"/>
              <w:bottom w:val="single" w:color="auto" w:sz="4" w:space="0"/>
              <w:right w:val="single" w:color="auto" w:sz="4" w:space="0"/>
            </w:tcBorders>
            <w:shd w:val="clear" w:color="auto" w:fill="auto"/>
            <w:noWrap/>
            <w:vAlign w:val="center"/>
          </w:tcPr>
          <w:p w14:paraId="5A9E1508">
            <w:pPr>
              <w:widowControl/>
              <w:tabs>
                <w:tab w:val="left" w:pos="1060"/>
              </w:tabs>
              <w:ind w:left="-420" w:leftChars="-200" w:firstLine="400" w:firstLineChars="200"/>
              <w:jc w:val="left"/>
              <w:rPr>
                <w:rFonts w:hint="default" w:ascii="Times New Roman" w:hAnsi="Times New Roman" w:eastAsia="仿宋_GB2312" w:cs="Times New Roman"/>
                <w:color w:val="000000"/>
                <w:kern w:val="0"/>
                <w:szCs w:val="20"/>
                <w:lang w:val="en-US" w:eastAsia="zh-CN"/>
              </w:rPr>
            </w:pPr>
            <w:r>
              <w:rPr>
                <w:rFonts w:hint="eastAsia" w:ascii="黑体" w:hAnsi="黑体" w:eastAsia="黑体" w:cs="黑体"/>
                <w:color w:val="000000"/>
                <w:kern w:val="0"/>
                <w:sz w:val="20"/>
                <w:szCs w:val="20"/>
                <w:lang w:val="en-US" w:eastAsia="zh-CN"/>
              </w:rPr>
              <w:t>9</w:t>
            </w:r>
            <w:r>
              <w:rPr>
                <w:rFonts w:hint="eastAsia" w:ascii="Times New Roman" w:hAnsi="Times New Roman" w:eastAsia="仿宋_GB2312" w:cs="Times New Roman"/>
                <w:color w:val="000000"/>
                <w:kern w:val="0"/>
                <w:szCs w:val="20"/>
                <w:lang w:val="en-US" w:eastAsia="zh-CN"/>
              </w:rPr>
              <w:t>64.64</w:t>
            </w:r>
          </w:p>
        </w:tc>
        <w:tc>
          <w:tcPr>
            <w:tcW w:w="853" w:type="dxa"/>
            <w:tcBorders>
              <w:top w:val="nil"/>
              <w:left w:val="nil"/>
              <w:bottom w:val="single" w:color="auto" w:sz="4" w:space="0"/>
              <w:right w:val="single" w:color="auto" w:sz="4" w:space="0"/>
            </w:tcBorders>
            <w:shd w:val="clear" w:color="auto" w:fill="auto"/>
            <w:noWrap/>
            <w:vAlign w:val="center"/>
          </w:tcPr>
          <w:p w14:paraId="7D4419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4FCC5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86" w:type="dxa"/>
            <w:tcBorders>
              <w:top w:val="nil"/>
              <w:left w:val="nil"/>
              <w:bottom w:val="single" w:color="auto" w:sz="4" w:space="0"/>
              <w:right w:val="single" w:color="auto" w:sz="4" w:space="0"/>
            </w:tcBorders>
            <w:shd w:val="clear" w:color="auto" w:fill="auto"/>
            <w:noWrap/>
            <w:vAlign w:val="center"/>
          </w:tcPr>
          <w:p w14:paraId="2327313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11.48</w:t>
            </w:r>
          </w:p>
        </w:tc>
        <w:tc>
          <w:tcPr>
            <w:tcW w:w="1217" w:type="dxa"/>
            <w:tcBorders>
              <w:top w:val="nil"/>
              <w:left w:val="nil"/>
              <w:bottom w:val="single" w:color="auto" w:sz="4" w:space="0"/>
              <w:right w:val="single" w:color="auto" w:sz="4" w:space="0"/>
            </w:tcBorders>
            <w:shd w:val="clear" w:color="auto" w:fill="auto"/>
            <w:noWrap/>
            <w:vAlign w:val="center"/>
          </w:tcPr>
          <w:p w14:paraId="794E91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026" w:type="dxa"/>
            <w:tcBorders>
              <w:top w:val="nil"/>
              <w:left w:val="nil"/>
              <w:bottom w:val="single" w:color="auto" w:sz="4" w:space="0"/>
              <w:right w:val="single" w:color="auto" w:sz="4" w:space="0"/>
            </w:tcBorders>
            <w:shd w:val="clear" w:color="auto" w:fill="auto"/>
            <w:noWrap/>
            <w:vAlign w:val="center"/>
          </w:tcPr>
          <w:p w14:paraId="16591E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420" w:type="dxa"/>
            <w:tcBorders>
              <w:top w:val="nil"/>
              <w:left w:val="nil"/>
              <w:bottom w:val="single" w:color="auto" w:sz="4" w:space="0"/>
              <w:right w:val="single" w:color="auto" w:sz="4" w:space="0"/>
            </w:tcBorders>
            <w:shd w:val="clear" w:color="auto" w:fill="auto"/>
            <w:noWrap/>
            <w:vAlign w:val="center"/>
          </w:tcPr>
          <w:p w14:paraId="2DCA0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6A76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FE2F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517" w:type="dxa"/>
            <w:tcBorders>
              <w:top w:val="nil"/>
              <w:left w:val="nil"/>
              <w:bottom w:val="single" w:color="auto" w:sz="4" w:space="0"/>
              <w:right w:val="single" w:color="auto" w:sz="4" w:space="0"/>
            </w:tcBorders>
            <w:shd w:val="clear" w:color="auto" w:fill="auto"/>
            <w:noWrap/>
            <w:vAlign w:val="center"/>
          </w:tcPr>
          <w:p w14:paraId="06A2F7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229" w:type="dxa"/>
            <w:tcBorders>
              <w:top w:val="nil"/>
              <w:left w:val="nil"/>
              <w:bottom w:val="single" w:color="auto" w:sz="4" w:space="0"/>
              <w:right w:val="single" w:color="auto" w:sz="4" w:space="0"/>
            </w:tcBorders>
            <w:shd w:val="clear" w:color="auto" w:fill="auto"/>
            <w:noWrap/>
            <w:vAlign w:val="center"/>
          </w:tcPr>
          <w:p w14:paraId="2070776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6.89</w:t>
            </w:r>
          </w:p>
        </w:tc>
        <w:tc>
          <w:tcPr>
            <w:tcW w:w="853" w:type="dxa"/>
            <w:tcBorders>
              <w:top w:val="nil"/>
              <w:left w:val="nil"/>
              <w:bottom w:val="single" w:color="auto" w:sz="4" w:space="0"/>
              <w:right w:val="single" w:color="auto" w:sz="4" w:space="0"/>
            </w:tcBorders>
            <w:shd w:val="clear" w:color="auto" w:fill="auto"/>
            <w:noWrap/>
            <w:vAlign w:val="center"/>
          </w:tcPr>
          <w:p w14:paraId="1FC6DA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F3390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86" w:type="dxa"/>
            <w:tcBorders>
              <w:top w:val="nil"/>
              <w:left w:val="nil"/>
              <w:bottom w:val="single" w:color="auto" w:sz="4" w:space="0"/>
              <w:right w:val="single" w:color="auto" w:sz="4" w:space="0"/>
            </w:tcBorders>
            <w:shd w:val="clear" w:color="auto" w:fill="auto"/>
            <w:noWrap/>
            <w:vAlign w:val="center"/>
          </w:tcPr>
          <w:p w14:paraId="7FAE28E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7.77</w:t>
            </w:r>
          </w:p>
        </w:tc>
        <w:tc>
          <w:tcPr>
            <w:tcW w:w="1217" w:type="dxa"/>
            <w:tcBorders>
              <w:top w:val="nil"/>
              <w:left w:val="nil"/>
              <w:bottom w:val="single" w:color="auto" w:sz="4" w:space="0"/>
              <w:right w:val="single" w:color="auto" w:sz="4" w:space="0"/>
            </w:tcBorders>
            <w:shd w:val="clear" w:color="auto" w:fill="auto"/>
            <w:noWrap/>
            <w:vAlign w:val="center"/>
          </w:tcPr>
          <w:p w14:paraId="546453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026" w:type="dxa"/>
            <w:tcBorders>
              <w:top w:val="nil"/>
              <w:left w:val="nil"/>
              <w:bottom w:val="single" w:color="auto" w:sz="4" w:space="0"/>
              <w:right w:val="single" w:color="auto" w:sz="4" w:space="0"/>
            </w:tcBorders>
            <w:shd w:val="clear" w:color="auto" w:fill="auto"/>
            <w:noWrap/>
            <w:vAlign w:val="center"/>
          </w:tcPr>
          <w:p w14:paraId="5FA2B7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420" w:type="dxa"/>
            <w:tcBorders>
              <w:top w:val="nil"/>
              <w:left w:val="nil"/>
              <w:bottom w:val="single" w:color="auto" w:sz="4" w:space="0"/>
              <w:right w:val="single" w:color="auto" w:sz="4" w:space="0"/>
            </w:tcBorders>
            <w:shd w:val="clear" w:color="auto" w:fill="auto"/>
            <w:noWrap/>
            <w:vAlign w:val="center"/>
          </w:tcPr>
          <w:p w14:paraId="238B66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C85C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C152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517" w:type="dxa"/>
            <w:tcBorders>
              <w:top w:val="nil"/>
              <w:left w:val="nil"/>
              <w:bottom w:val="single" w:color="auto" w:sz="4" w:space="0"/>
              <w:right w:val="single" w:color="auto" w:sz="4" w:space="0"/>
            </w:tcBorders>
            <w:shd w:val="clear" w:color="auto" w:fill="auto"/>
            <w:noWrap/>
            <w:vAlign w:val="center"/>
          </w:tcPr>
          <w:p w14:paraId="6F2DF9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229" w:type="dxa"/>
            <w:tcBorders>
              <w:top w:val="nil"/>
              <w:left w:val="nil"/>
              <w:bottom w:val="single" w:color="auto" w:sz="4" w:space="0"/>
              <w:right w:val="single" w:color="auto" w:sz="4" w:space="0"/>
            </w:tcBorders>
            <w:shd w:val="clear" w:color="auto" w:fill="auto"/>
            <w:noWrap/>
            <w:vAlign w:val="center"/>
          </w:tcPr>
          <w:p w14:paraId="388AA8EF">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621.73</w:t>
            </w:r>
          </w:p>
        </w:tc>
        <w:tc>
          <w:tcPr>
            <w:tcW w:w="853" w:type="dxa"/>
            <w:tcBorders>
              <w:top w:val="nil"/>
              <w:left w:val="nil"/>
              <w:bottom w:val="single" w:color="auto" w:sz="4" w:space="0"/>
              <w:right w:val="single" w:color="auto" w:sz="4" w:space="0"/>
            </w:tcBorders>
            <w:shd w:val="clear" w:color="auto" w:fill="auto"/>
            <w:noWrap/>
            <w:vAlign w:val="center"/>
          </w:tcPr>
          <w:p w14:paraId="37B665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7FF28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86" w:type="dxa"/>
            <w:tcBorders>
              <w:top w:val="nil"/>
              <w:left w:val="nil"/>
              <w:bottom w:val="single" w:color="auto" w:sz="4" w:space="0"/>
              <w:right w:val="single" w:color="auto" w:sz="4" w:space="0"/>
            </w:tcBorders>
            <w:shd w:val="clear" w:color="auto" w:fill="auto"/>
            <w:noWrap/>
            <w:vAlign w:val="center"/>
          </w:tcPr>
          <w:p w14:paraId="4851DE8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1.40</w:t>
            </w:r>
          </w:p>
        </w:tc>
        <w:tc>
          <w:tcPr>
            <w:tcW w:w="1217" w:type="dxa"/>
            <w:tcBorders>
              <w:top w:val="nil"/>
              <w:left w:val="nil"/>
              <w:bottom w:val="single" w:color="auto" w:sz="4" w:space="0"/>
              <w:right w:val="single" w:color="auto" w:sz="4" w:space="0"/>
            </w:tcBorders>
            <w:shd w:val="clear" w:color="auto" w:fill="auto"/>
            <w:noWrap/>
            <w:vAlign w:val="center"/>
          </w:tcPr>
          <w:p w14:paraId="05D17A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026" w:type="dxa"/>
            <w:tcBorders>
              <w:top w:val="nil"/>
              <w:left w:val="nil"/>
              <w:bottom w:val="single" w:color="auto" w:sz="4" w:space="0"/>
              <w:right w:val="single" w:color="auto" w:sz="4" w:space="0"/>
            </w:tcBorders>
            <w:shd w:val="clear" w:color="auto" w:fill="auto"/>
            <w:noWrap/>
            <w:vAlign w:val="center"/>
          </w:tcPr>
          <w:p w14:paraId="242020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420" w:type="dxa"/>
            <w:tcBorders>
              <w:top w:val="nil"/>
              <w:left w:val="nil"/>
              <w:bottom w:val="single" w:color="auto" w:sz="4" w:space="0"/>
              <w:right w:val="single" w:color="auto" w:sz="4" w:space="0"/>
            </w:tcBorders>
            <w:shd w:val="clear" w:color="auto" w:fill="auto"/>
            <w:noWrap/>
            <w:vAlign w:val="center"/>
          </w:tcPr>
          <w:p w14:paraId="2071958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6.88</w:t>
            </w:r>
          </w:p>
        </w:tc>
      </w:tr>
      <w:tr w14:paraId="58C1CC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72C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517" w:type="dxa"/>
            <w:tcBorders>
              <w:top w:val="nil"/>
              <w:left w:val="nil"/>
              <w:bottom w:val="single" w:color="auto" w:sz="4" w:space="0"/>
              <w:right w:val="single" w:color="auto" w:sz="4" w:space="0"/>
            </w:tcBorders>
            <w:shd w:val="clear" w:color="auto" w:fill="auto"/>
            <w:noWrap/>
            <w:vAlign w:val="center"/>
          </w:tcPr>
          <w:p w14:paraId="5C1DA7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229" w:type="dxa"/>
            <w:tcBorders>
              <w:top w:val="nil"/>
              <w:left w:val="nil"/>
              <w:bottom w:val="single" w:color="auto" w:sz="4" w:space="0"/>
              <w:right w:val="single" w:color="auto" w:sz="4" w:space="0"/>
            </w:tcBorders>
            <w:shd w:val="clear" w:color="auto" w:fill="auto"/>
            <w:noWrap/>
            <w:vAlign w:val="center"/>
          </w:tcPr>
          <w:p w14:paraId="12E12E3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13.93</w:t>
            </w:r>
          </w:p>
        </w:tc>
        <w:tc>
          <w:tcPr>
            <w:tcW w:w="853" w:type="dxa"/>
            <w:tcBorders>
              <w:top w:val="nil"/>
              <w:left w:val="nil"/>
              <w:bottom w:val="single" w:color="auto" w:sz="4" w:space="0"/>
              <w:right w:val="single" w:color="auto" w:sz="4" w:space="0"/>
            </w:tcBorders>
            <w:shd w:val="clear" w:color="auto" w:fill="auto"/>
            <w:noWrap/>
            <w:vAlign w:val="center"/>
          </w:tcPr>
          <w:p w14:paraId="6F4B43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1EA6C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86" w:type="dxa"/>
            <w:tcBorders>
              <w:top w:val="nil"/>
              <w:left w:val="nil"/>
              <w:bottom w:val="single" w:color="auto" w:sz="4" w:space="0"/>
              <w:right w:val="single" w:color="auto" w:sz="4" w:space="0"/>
            </w:tcBorders>
            <w:shd w:val="clear" w:color="auto" w:fill="auto"/>
            <w:noWrap/>
            <w:vAlign w:val="center"/>
          </w:tcPr>
          <w:p w14:paraId="5F166D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EDC8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026" w:type="dxa"/>
            <w:tcBorders>
              <w:top w:val="nil"/>
              <w:left w:val="nil"/>
              <w:bottom w:val="single" w:color="auto" w:sz="4" w:space="0"/>
              <w:right w:val="single" w:color="auto" w:sz="4" w:space="0"/>
            </w:tcBorders>
            <w:shd w:val="clear" w:color="auto" w:fill="auto"/>
            <w:noWrap/>
            <w:vAlign w:val="center"/>
          </w:tcPr>
          <w:p w14:paraId="4DB8AD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420" w:type="dxa"/>
            <w:tcBorders>
              <w:top w:val="nil"/>
              <w:left w:val="nil"/>
              <w:bottom w:val="single" w:color="auto" w:sz="4" w:space="0"/>
              <w:right w:val="single" w:color="auto" w:sz="4" w:space="0"/>
            </w:tcBorders>
            <w:shd w:val="clear" w:color="auto" w:fill="auto"/>
            <w:noWrap/>
            <w:vAlign w:val="center"/>
          </w:tcPr>
          <w:p w14:paraId="6D2732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6220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177B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517" w:type="dxa"/>
            <w:tcBorders>
              <w:top w:val="nil"/>
              <w:left w:val="nil"/>
              <w:bottom w:val="single" w:color="auto" w:sz="4" w:space="0"/>
              <w:right w:val="single" w:color="auto" w:sz="4" w:space="0"/>
            </w:tcBorders>
            <w:shd w:val="clear" w:color="auto" w:fill="auto"/>
            <w:noWrap/>
            <w:vAlign w:val="center"/>
          </w:tcPr>
          <w:p w14:paraId="050718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229" w:type="dxa"/>
            <w:tcBorders>
              <w:top w:val="nil"/>
              <w:left w:val="nil"/>
              <w:bottom w:val="single" w:color="auto" w:sz="4" w:space="0"/>
              <w:right w:val="single" w:color="auto" w:sz="4" w:space="0"/>
            </w:tcBorders>
            <w:shd w:val="clear" w:color="auto" w:fill="auto"/>
            <w:noWrap/>
            <w:vAlign w:val="center"/>
          </w:tcPr>
          <w:p w14:paraId="0105454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573.10</w:t>
            </w:r>
          </w:p>
        </w:tc>
        <w:tc>
          <w:tcPr>
            <w:tcW w:w="853" w:type="dxa"/>
            <w:tcBorders>
              <w:top w:val="nil"/>
              <w:left w:val="nil"/>
              <w:bottom w:val="single" w:color="auto" w:sz="4" w:space="0"/>
              <w:right w:val="single" w:color="auto" w:sz="4" w:space="0"/>
            </w:tcBorders>
            <w:shd w:val="clear" w:color="auto" w:fill="auto"/>
            <w:noWrap/>
            <w:vAlign w:val="center"/>
          </w:tcPr>
          <w:p w14:paraId="334EDC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B1AD3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86" w:type="dxa"/>
            <w:tcBorders>
              <w:top w:val="nil"/>
              <w:left w:val="nil"/>
              <w:bottom w:val="single" w:color="auto" w:sz="4" w:space="0"/>
              <w:right w:val="single" w:color="auto" w:sz="4" w:space="0"/>
            </w:tcBorders>
            <w:shd w:val="clear" w:color="auto" w:fill="auto"/>
            <w:noWrap/>
            <w:vAlign w:val="center"/>
          </w:tcPr>
          <w:p w14:paraId="10E26EF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12.00</w:t>
            </w:r>
          </w:p>
        </w:tc>
        <w:tc>
          <w:tcPr>
            <w:tcW w:w="1217" w:type="dxa"/>
            <w:tcBorders>
              <w:top w:val="nil"/>
              <w:left w:val="nil"/>
              <w:bottom w:val="single" w:color="auto" w:sz="4" w:space="0"/>
              <w:right w:val="single" w:color="auto" w:sz="4" w:space="0"/>
            </w:tcBorders>
            <w:shd w:val="clear" w:color="auto" w:fill="auto"/>
            <w:noWrap/>
            <w:vAlign w:val="center"/>
          </w:tcPr>
          <w:p w14:paraId="6C728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026" w:type="dxa"/>
            <w:tcBorders>
              <w:top w:val="nil"/>
              <w:left w:val="nil"/>
              <w:bottom w:val="single" w:color="auto" w:sz="4" w:space="0"/>
              <w:right w:val="single" w:color="auto" w:sz="4" w:space="0"/>
            </w:tcBorders>
            <w:shd w:val="clear" w:color="auto" w:fill="auto"/>
            <w:noWrap/>
            <w:vAlign w:val="center"/>
          </w:tcPr>
          <w:p w14:paraId="76BFF4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420" w:type="dxa"/>
            <w:tcBorders>
              <w:top w:val="nil"/>
              <w:left w:val="nil"/>
              <w:bottom w:val="single" w:color="auto" w:sz="4" w:space="0"/>
              <w:right w:val="single" w:color="auto" w:sz="4" w:space="0"/>
            </w:tcBorders>
            <w:shd w:val="clear" w:color="auto" w:fill="auto"/>
            <w:noWrap/>
            <w:vAlign w:val="center"/>
          </w:tcPr>
          <w:p w14:paraId="38FA602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3.25</w:t>
            </w:r>
          </w:p>
        </w:tc>
      </w:tr>
      <w:tr w14:paraId="55F0C69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8E3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517" w:type="dxa"/>
            <w:tcBorders>
              <w:top w:val="nil"/>
              <w:left w:val="nil"/>
              <w:bottom w:val="single" w:color="auto" w:sz="4" w:space="0"/>
              <w:right w:val="single" w:color="auto" w:sz="4" w:space="0"/>
            </w:tcBorders>
            <w:shd w:val="clear" w:color="auto" w:fill="auto"/>
            <w:noWrap/>
            <w:vAlign w:val="center"/>
          </w:tcPr>
          <w:p w14:paraId="2B25B4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229" w:type="dxa"/>
            <w:tcBorders>
              <w:top w:val="nil"/>
              <w:left w:val="nil"/>
              <w:bottom w:val="single" w:color="auto" w:sz="4" w:space="0"/>
              <w:right w:val="single" w:color="auto" w:sz="4" w:space="0"/>
            </w:tcBorders>
            <w:shd w:val="clear" w:color="auto" w:fill="auto"/>
            <w:noWrap/>
            <w:vAlign w:val="center"/>
          </w:tcPr>
          <w:p w14:paraId="2FCA248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304.83</w:t>
            </w:r>
          </w:p>
        </w:tc>
        <w:tc>
          <w:tcPr>
            <w:tcW w:w="853" w:type="dxa"/>
            <w:tcBorders>
              <w:top w:val="nil"/>
              <w:left w:val="nil"/>
              <w:bottom w:val="single" w:color="auto" w:sz="4" w:space="0"/>
              <w:right w:val="single" w:color="auto" w:sz="4" w:space="0"/>
            </w:tcBorders>
            <w:shd w:val="clear" w:color="auto" w:fill="auto"/>
            <w:noWrap/>
            <w:vAlign w:val="center"/>
          </w:tcPr>
          <w:p w14:paraId="501EF4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C4D80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86" w:type="dxa"/>
            <w:tcBorders>
              <w:top w:val="nil"/>
              <w:left w:val="nil"/>
              <w:bottom w:val="single" w:color="auto" w:sz="4" w:space="0"/>
              <w:right w:val="single" w:color="auto" w:sz="4" w:space="0"/>
            </w:tcBorders>
            <w:shd w:val="clear" w:color="auto" w:fill="auto"/>
            <w:noWrap/>
            <w:vAlign w:val="center"/>
          </w:tcPr>
          <w:p w14:paraId="487D688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33.39</w:t>
            </w:r>
          </w:p>
        </w:tc>
        <w:tc>
          <w:tcPr>
            <w:tcW w:w="1217" w:type="dxa"/>
            <w:tcBorders>
              <w:top w:val="nil"/>
              <w:left w:val="nil"/>
              <w:bottom w:val="single" w:color="auto" w:sz="4" w:space="0"/>
              <w:right w:val="single" w:color="auto" w:sz="4" w:space="0"/>
            </w:tcBorders>
            <w:shd w:val="clear" w:color="auto" w:fill="auto"/>
            <w:noWrap/>
            <w:vAlign w:val="center"/>
          </w:tcPr>
          <w:p w14:paraId="35D456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026" w:type="dxa"/>
            <w:tcBorders>
              <w:top w:val="nil"/>
              <w:left w:val="nil"/>
              <w:bottom w:val="single" w:color="auto" w:sz="4" w:space="0"/>
              <w:right w:val="single" w:color="auto" w:sz="4" w:space="0"/>
            </w:tcBorders>
            <w:shd w:val="clear" w:color="auto" w:fill="auto"/>
            <w:noWrap/>
            <w:vAlign w:val="center"/>
          </w:tcPr>
          <w:p w14:paraId="60CD70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420" w:type="dxa"/>
            <w:tcBorders>
              <w:top w:val="nil"/>
              <w:left w:val="nil"/>
              <w:bottom w:val="single" w:color="auto" w:sz="4" w:space="0"/>
              <w:right w:val="single" w:color="auto" w:sz="4" w:space="0"/>
            </w:tcBorders>
            <w:shd w:val="clear" w:color="auto" w:fill="auto"/>
            <w:noWrap/>
            <w:vAlign w:val="center"/>
          </w:tcPr>
          <w:p w14:paraId="0B75432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3.38</w:t>
            </w:r>
          </w:p>
        </w:tc>
      </w:tr>
      <w:tr w14:paraId="20C321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0ADD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517" w:type="dxa"/>
            <w:tcBorders>
              <w:top w:val="nil"/>
              <w:left w:val="nil"/>
              <w:bottom w:val="single" w:color="auto" w:sz="4" w:space="0"/>
              <w:right w:val="single" w:color="auto" w:sz="4" w:space="0"/>
            </w:tcBorders>
            <w:shd w:val="clear" w:color="auto" w:fill="auto"/>
            <w:noWrap/>
            <w:vAlign w:val="center"/>
          </w:tcPr>
          <w:p w14:paraId="7E7B70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229" w:type="dxa"/>
            <w:tcBorders>
              <w:top w:val="nil"/>
              <w:left w:val="nil"/>
              <w:bottom w:val="single" w:color="auto" w:sz="4" w:space="0"/>
              <w:right w:val="single" w:color="auto" w:sz="4" w:space="0"/>
            </w:tcBorders>
            <w:shd w:val="clear" w:color="auto" w:fill="auto"/>
            <w:noWrap/>
            <w:vAlign w:val="center"/>
          </w:tcPr>
          <w:p w14:paraId="4225EF2B">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298CAD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97FE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86" w:type="dxa"/>
            <w:tcBorders>
              <w:top w:val="nil"/>
              <w:left w:val="nil"/>
              <w:bottom w:val="single" w:color="auto" w:sz="4" w:space="0"/>
              <w:right w:val="single" w:color="auto" w:sz="4" w:space="0"/>
            </w:tcBorders>
            <w:shd w:val="clear" w:color="auto" w:fill="auto"/>
            <w:noWrap/>
            <w:vAlign w:val="center"/>
          </w:tcPr>
          <w:p w14:paraId="11F6AE0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2.14</w:t>
            </w:r>
          </w:p>
        </w:tc>
        <w:tc>
          <w:tcPr>
            <w:tcW w:w="1217" w:type="dxa"/>
            <w:tcBorders>
              <w:top w:val="nil"/>
              <w:left w:val="nil"/>
              <w:bottom w:val="single" w:color="auto" w:sz="4" w:space="0"/>
              <w:right w:val="single" w:color="auto" w:sz="4" w:space="0"/>
            </w:tcBorders>
            <w:shd w:val="clear" w:color="auto" w:fill="auto"/>
            <w:noWrap/>
            <w:vAlign w:val="center"/>
          </w:tcPr>
          <w:p w14:paraId="09FABE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026" w:type="dxa"/>
            <w:tcBorders>
              <w:top w:val="nil"/>
              <w:left w:val="nil"/>
              <w:bottom w:val="single" w:color="auto" w:sz="4" w:space="0"/>
              <w:right w:val="single" w:color="auto" w:sz="4" w:space="0"/>
            </w:tcBorders>
            <w:shd w:val="clear" w:color="auto" w:fill="auto"/>
            <w:noWrap/>
            <w:vAlign w:val="center"/>
          </w:tcPr>
          <w:p w14:paraId="7FC237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420" w:type="dxa"/>
            <w:tcBorders>
              <w:top w:val="nil"/>
              <w:left w:val="nil"/>
              <w:bottom w:val="single" w:color="auto" w:sz="4" w:space="0"/>
              <w:right w:val="single" w:color="auto" w:sz="4" w:space="0"/>
            </w:tcBorders>
            <w:shd w:val="clear" w:color="auto" w:fill="auto"/>
            <w:noWrap/>
            <w:vAlign w:val="center"/>
          </w:tcPr>
          <w:p w14:paraId="40F2F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018C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E84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517" w:type="dxa"/>
            <w:tcBorders>
              <w:top w:val="nil"/>
              <w:left w:val="nil"/>
              <w:bottom w:val="single" w:color="auto" w:sz="4" w:space="0"/>
              <w:right w:val="single" w:color="auto" w:sz="4" w:space="0"/>
            </w:tcBorders>
            <w:shd w:val="clear" w:color="auto" w:fill="auto"/>
            <w:noWrap/>
            <w:vAlign w:val="center"/>
          </w:tcPr>
          <w:p w14:paraId="356264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229" w:type="dxa"/>
            <w:tcBorders>
              <w:top w:val="nil"/>
              <w:left w:val="nil"/>
              <w:bottom w:val="single" w:color="auto" w:sz="4" w:space="0"/>
              <w:right w:val="single" w:color="auto" w:sz="4" w:space="0"/>
            </w:tcBorders>
            <w:shd w:val="clear" w:color="auto" w:fill="auto"/>
            <w:noWrap/>
            <w:vAlign w:val="center"/>
          </w:tcPr>
          <w:p w14:paraId="245630F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151.47</w:t>
            </w:r>
          </w:p>
        </w:tc>
        <w:tc>
          <w:tcPr>
            <w:tcW w:w="853" w:type="dxa"/>
            <w:tcBorders>
              <w:top w:val="nil"/>
              <w:left w:val="nil"/>
              <w:bottom w:val="single" w:color="auto" w:sz="4" w:space="0"/>
              <w:right w:val="single" w:color="auto" w:sz="4" w:space="0"/>
            </w:tcBorders>
            <w:shd w:val="clear" w:color="auto" w:fill="auto"/>
            <w:noWrap/>
            <w:vAlign w:val="center"/>
          </w:tcPr>
          <w:p w14:paraId="53014A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AF682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86" w:type="dxa"/>
            <w:tcBorders>
              <w:top w:val="nil"/>
              <w:left w:val="nil"/>
              <w:bottom w:val="single" w:color="auto" w:sz="4" w:space="0"/>
              <w:right w:val="single" w:color="auto" w:sz="4" w:space="0"/>
            </w:tcBorders>
            <w:shd w:val="clear" w:color="auto" w:fill="auto"/>
            <w:noWrap/>
            <w:vAlign w:val="center"/>
          </w:tcPr>
          <w:p w14:paraId="38C570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4C83F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026" w:type="dxa"/>
            <w:tcBorders>
              <w:top w:val="nil"/>
              <w:left w:val="nil"/>
              <w:bottom w:val="single" w:color="auto" w:sz="4" w:space="0"/>
              <w:right w:val="single" w:color="auto" w:sz="4" w:space="0"/>
            </w:tcBorders>
            <w:shd w:val="clear" w:color="auto" w:fill="auto"/>
            <w:noWrap/>
            <w:vAlign w:val="center"/>
          </w:tcPr>
          <w:p w14:paraId="7D58F3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420" w:type="dxa"/>
            <w:tcBorders>
              <w:top w:val="nil"/>
              <w:left w:val="nil"/>
              <w:bottom w:val="single" w:color="auto" w:sz="4" w:space="0"/>
              <w:right w:val="single" w:color="auto" w:sz="4" w:space="0"/>
            </w:tcBorders>
            <w:shd w:val="clear" w:color="auto" w:fill="auto"/>
            <w:noWrap/>
            <w:vAlign w:val="center"/>
          </w:tcPr>
          <w:p w14:paraId="67DDFF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07CD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C524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517" w:type="dxa"/>
            <w:tcBorders>
              <w:top w:val="nil"/>
              <w:left w:val="nil"/>
              <w:bottom w:val="single" w:color="auto" w:sz="4" w:space="0"/>
              <w:right w:val="single" w:color="auto" w:sz="4" w:space="0"/>
            </w:tcBorders>
            <w:shd w:val="clear" w:color="auto" w:fill="auto"/>
            <w:noWrap/>
            <w:vAlign w:val="center"/>
          </w:tcPr>
          <w:p w14:paraId="06DEF9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229" w:type="dxa"/>
            <w:tcBorders>
              <w:top w:val="nil"/>
              <w:left w:val="nil"/>
              <w:bottom w:val="single" w:color="auto" w:sz="4" w:space="0"/>
              <w:right w:val="single" w:color="auto" w:sz="4" w:space="0"/>
            </w:tcBorders>
            <w:shd w:val="clear" w:color="auto" w:fill="auto"/>
            <w:noWrap/>
            <w:vAlign w:val="center"/>
          </w:tcPr>
          <w:p w14:paraId="5D6521C5">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65078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6A084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86" w:type="dxa"/>
            <w:tcBorders>
              <w:top w:val="nil"/>
              <w:left w:val="nil"/>
              <w:bottom w:val="single" w:color="auto" w:sz="4" w:space="0"/>
              <w:right w:val="single" w:color="auto" w:sz="4" w:space="0"/>
            </w:tcBorders>
            <w:shd w:val="clear" w:color="auto" w:fill="auto"/>
            <w:noWrap/>
            <w:vAlign w:val="center"/>
          </w:tcPr>
          <w:p w14:paraId="15AA774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38.40</w:t>
            </w:r>
          </w:p>
        </w:tc>
        <w:tc>
          <w:tcPr>
            <w:tcW w:w="1217" w:type="dxa"/>
            <w:tcBorders>
              <w:top w:val="nil"/>
              <w:left w:val="nil"/>
              <w:bottom w:val="single" w:color="auto" w:sz="4" w:space="0"/>
              <w:right w:val="single" w:color="auto" w:sz="4" w:space="0"/>
            </w:tcBorders>
            <w:shd w:val="clear" w:color="auto" w:fill="auto"/>
            <w:noWrap/>
            <w:vAlign w:val="center"/>
          </w:tcPr>
          <w:p w14:paraId="216262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026" w:type="dxa"/>
            <w:tcBorders>
              <w:top w:val="nil"/>
              <w:left w:val="nil"/>
              <w:bottom w:val="single" w:color="auto" w:sz="4" w:space="0"/>
              <w:right w:val="single" w:color="auto" w:sz="4" w:space="0"/>
            </w:tcBorders>
            <w:shd w:val="clear" w:color="auto" w:fill="auto"/>
            <w:noWrap/>
            <w:vAlign w:val="center"/>
          </w:tcPr>
          <w:p w14:paraId="41EB37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420" w:type="dxa"/>
            <w:tcBorders>
              <w:top w:val="nil"/>
              <w:left w:val="nil"/>
              <w:bottom w:val="single" w:color="auto" w:sz="4" w:space="0"/>
              <w:right w:val="single" w:color="auto" w:sz="4" w:space="0"/>
            </w:tcBorders>
            <w:shd w:val="clear" w:color="auto" w:fill="auto"/>
            <w:noWrap/>
            <w:vAlign w:val="center"/>
          </w:tcPr>
          <w:p w14:paraId="0C89B9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D182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F6A1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517" w:type="dxa"/>
            <w:tcBorders>
              <w:top w:val="nil"/>
              <w:left w:val="nil"/>
              <w:bottom w:val="single" w:color="auto" w:sz="4" w:space="0"/>
              <w:right w:val="single" w:color="auto" w:sz="4" w:space="0"/>
            </w:tcBorders>
            <w:shd w:val="clear" w:color="auto" w:fill="auto"/>
            <w:noWrap/>
            <w:vAlign w:val="center"/>
          </w:tcPr>
          <w:p w14:paraId="077052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229" w:type="dxa"/>
            <w:tcBorders>
              <w:top w:val="nil"/>
              <w:left w:val="nil"/>
              <w:bottom w:val="single" w:color="auto" w:sz="4" w:space="0"/>
              <w:right w:val="single" w:color="auto" w:sz="4" w:space="0"/>
            </w:tcBorders>
            <w:shd w:val="clear" w:color="auto" w:fill="auto"/>
            <w:noWrap/>
            <w:vAlign w:val="center"/>
          </w:tcPr>
          <w:p w14:paraId="4EDDC83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39.27</w:t>
            </w:r>
          </w:p>
        </w:tc>
        <w:tc>
          <w:tcPr>
            <w:tcW w:w="853" w:type="dxa"/>
            <w:tcBorders>
              <w:top w:val="nil"/>
              <w:left w:val="nil"/>
              <w:bottom w:val="single" w:color="auto" w:sz="4" w:space="0"/>
              <w:right w:val="single" w:color="auto" w:sz="4" w:space="0"/>
            </w:tcBorders>
            <w:shd w:val="clear" w:color="auto" w:fill="auto"/>
            <w:noWrap/>
            <w:vAlign w:val="center"/>
          </w:tcPr>
          <w:p w14:paraId="0E25D0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9874E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86" w:type="dxa"/>
            <w:tcBorders>
              <w:top w:val="nil"/>
              <w:left w:val="nil"/>
              <w:bottom w:val="single" w:color="auto" w:sz="4" w:space="0"/>
              <w:right w:val="single" w:color="auto" w:sz="4" w:space="0"/>
            </w:tcBorders>
            <w:shd w:val="clear" w:color="auto" w:fill="auto"/>
            <w:noWrap/>
            <w:vAlign w:val="center"/>
          </w:tcPr>
          <w:p w14:paraId="66A17FC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12.92</w:t>
            </w:r>
          </w:p>
        </w:tc>
        <w:tc>
          <w:tcPr>
            <w:tcW w:w="1217" w:type="dxa"/>
            <w:tcBorders>
              <w:top w:val="nil"/>
              <w:left w:val="nil"/>
              <w:bottom w:val="single" w:color="auto" w:sz="4" w:space="0"/>
              <w:right w:val="single" w:color="auto" w:sz="4" w:space="0"/>
            </w:tcBorders>
            <w:shd w:val="clear" w:color="auto" w:fill="auto"/>
            <w:noWrap/>
            <w:vAlign w:val="center"/>
          </w:tcPr>
          <w:p w14:paraId="36D5EB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026" w:type="dxa"/>
            <w:tcBorders>
              <w:top w:val="nil"/>
              <w:left w:val="nil"/>
              <w:bottom w:val="single" w:color="auto" w:sz="4" w:space="0"/>
              <w:right w:val="single" w:color="auto" w:sz="4" w:space="0"/>
            </w:tcBorders>
            <w:shd w:val="clear" w:color="auto" w:fill="auto"/>
            <w:noWrap/>
            <w:vAlign w:val="center"/>
          </w:tcPr>
          <w:p w14:paraId="256A82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420" w:type="dxa"/>
            <w:tcBorders>
              <w:top w:val="nil"/>
              <w:left w:val="nil"/>
              <w:bottom w:val="single" w:color="auto" w:sz="4" w:space="0"/>
              <w:right w:val="single" w:color="auto" w:sz="4" w:space="0"/>
            </w:tcBorders>
            <w:shd w:val="clear" w:color="auto" w:fill="auto"/>
            <w:noWrap/>
            <w:vAlign w:val="center"/>
          </w:tcPr>
          <w:p w14:paraId="7AA395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EC6A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179E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517" w:type="dxa"/>
            <w:tcBorders>
              <w:top w:val="nil"/>
              <w:left w:val="nil"/>
              <w:bottom w:val="single" w:color="auto" w:sz="4" w:space="0"/>
              <w:right w:val="single" w:color="auto" w:sz="4" w:space="0"/>
            </w:tcBorders>
            <w:shd w:val="clear" w:color="auto" w:fill="auto"/>
            <w:noWrap/>
            <w:vAlign w:val="center"/>
          </w:tcPr>
          <w:p w14:paraId="70E86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229" w:type="dxa"/>
            <w:tcBorders>
              <w:top w:val="nil"/>
              <w:left w:val="nil"/>
              <w:bottom w:val="single" w:color="auto" w:sz="4" w:space="0"/>
              <w:right w:val="single" w:color="auto" w:sz="4" w:space="0"/>
            </w:tcBorders>
            <w:shd w:val="clear" w:color="auto" w:fill="auto"/>
            <w:noWrap/>
            <w:vAlign w:val="center"/>
          </w:tcPr>
          <w:p w14:paraId="1F17477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255.24</w:t>
            </w:r>
          </w:p>
        </w:tc>
        <w:tc>
          <w:tcPr>
            <w:tcW w:w="853" w:type="dxa"/>
            <w:tcBorders>
              <w:top w:val="nil"/>
              <w:left w:val="nil"/>
              <w:bottom w:val="single" w:color="auto" w:sz="4" w:space="0"/>
              <w:right w:val="single" w:color="auto" w:sz="4" w:space="0"/>
            </w:tcBorders>
            <w:shd w:val="clear" w:color="auto" w:fill="auto"/>
            <w:noWrap/>
            <w:vAlign w:val="center"/>
          </w:tcPr>
          <w:p w14:paraId="52E4D7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A63B2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86" w:type="dxa"/>
            <w:tcBorders>
              <w:top w:val="nil"/>
              <w:left w:val="nil"/>
              <w:bottom w:val="single" w:color="auto" w:sz="4" w:space="0"/>
              <w:right w:val="single" w:color="auto" w:sz="4" w:space="0"/>
            </w:tcBorders>
            <w:shd w:val="clear" w:color="auto" w:fill="auto"/>
            <w:noWrap/>
            <w:vAlign w:val="center"/>
          </w:tcPr>
          <w:p w14:paraId="5DE0E2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E80B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026" w:type="dxa"/>
            <w:tcBorders>
              <w:top w:val="nil"/>
              <w:left w:val="nil"/>
              <w:bottom w:val="single" w:color="auto" w:sz="4" w:space="0"/>
              <w:right w:val="single" w:color="auto" w:sz="4" w:space="0"/>
            </w:tcBorders>
            <w:shd w:val="clear" w:color="auto" w:fill="auto"/>
            <w:noWrap/>
            <w:vAlign w:val="center"/>
          </w:tcPr>
          <w:p w14:paraId="6EC5DB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420" w:type="dxa"/>
            <w:tcBorders>
              <w:top w:val="nil"/>
              <w:left w:val="nil"/>
              <w:bottom w:val="single" w:color="auto" w:sz="4" w:space="0"/>
              <w:right w:val="single" w:color="auto" w:sz="4" w:space="0"/>
            </w:tcBorders>
            <w:shd w:val="clear" w:color="auto" w:fill="auto"/>
            <w:noWrap/>
            <w:vAlign w:val="center"/>
          </w:tcPr>
          <w:p w14:paraId="2BFC04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B325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A384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517" w:type="dxa"/>
            <w:tcBorders>
              <w:top w:val="nil"/>
              <w:left w:val="nil"/>
              <w:bottom w:val="single" w:color="auto" w:sz="4" w:space="0"/>
              <w:right w:val="single" w:color="auto" w:sz="4" w:space="0"/>
            </w:tcBorders>
            <w:shd w:val="clear" w:color="auto" w:fill="auto"/>
            <w:noWrap/>
            <w:vAlign w:val="center"/>
          </w:tcPr>
          <w:p w14:paraId="72959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229" w:type="dxa"/>
            <w:tcBorders>
              <w:top w:val="nil"/>
              <w:left w:val="nil"/>
              <w:bottom w:val="single" w:color="auto" w:sz="4" w:space="0"/>
              <w:right w:val="single" w:color="auto" w:sz="4" w:space="0"/>
            </w:tcBorders>
            <w:shd w:val="clear" w:color="auto" w:fill="auto"/>
            <w:noWrap/>
            <w:vAlign w:val="center"/>
          </w:tcPr>
          <w:p w14:paraId="72C06293">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6A544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7CAD4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86" w:type="dxa"/>
            <w:tcBorders>
              <w:top w:val="nil"/>
              <w:left w:val="nil"/>
              <w:bottom w:val="single" w:color="auto" w:sz="4" w:space="0"/>
              <w:right w:val="single" w:color="auto" w:sz="4" w:space="0"/>
            </w:tcBorders>
            <w:shd w:val="clear" w:color="auto" w:fill="auto"/>
            <w:noWrap/>
            <w:vAlign w:val="center"/>
          </w:tcPr>
          <w:p w14:paraId="4C183DE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44.52</w:t>
            </w:r>
          </w:p>
        </w:tc>
        <w:tc>
          <w:tcPr>
            <w:tcW w:w="1217" w:type="dxa"/>
            <w:tcBorders>
              <w:top w:val="nil"/>
              <w:left w:val="nil"/>
              <w:bottom w:val="single" w:color="auto" w:sz="4" w:space="0"/>
              <w:right w:val="single" w:color="auto" w:sz="4" w:space="0"/>
            </w:tcBorders>
            <w:shd w:val="clear" w:color="auto" w:fill="auto"/>
            <w:noWrap/>
            <w:vAlign w:val="center"/>
          </w:tcPr>
          <w:p w14:paraId="2476F5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026" w:type="dxa"/>
            <w:tcBorders>
              <w:top w:val="nil"/>
              <w:left w:val="nil"/>
              <w:bottom w:val="single" w:color="auto" w:sz="4" w:space="0"/>
              <w:right w:val="single" w:color="auto" w:sz="4" w:space="0"/>
            </w:tcBorders>
            <w:shd w:val="clear" w:color="auto" w:fill="auto"/>
            <w:noWrap/>
            <w:vAlign w:val="center"/>
          </w:tcPr>
          <w:p w14:paraId="6E211D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420" w:type="dxa"/>
            <w:tcBorders>
              <w:top w:val="nil"/>
              <w:left w:val="nil"/>
              <w:bottom w:val="single" w:color="auto" w:sz="4" w:space="0"/>
              <w:right w:val="single" w:color="auto" w:sz="4" w:space="0"/>
            </w:tcBorders>
            <w:shd w:val="clear" w:color="auto" w:fill="auto"/>
            <w:noWrap/>
            <w:vAlign w:val="center"/>
          </w:tcPr>
          <w:p w14:paraId="5399C3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DEA98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1C7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517" w:type="dxa"/>
            <w:tcBorders>
              <w:top w:val="nil"/>
              <w:left w:val="nil"/>
              <w:bottom w:val="single" w:color="auto" w:sz="4" w:space="0"/>
              <w:right w:val="single" w:color="auto" w:sz="4" w:space="0"/>
            </w:tcBorders>
            <w:shd w:val="clear" w:color="auto" w:fill="auto"/>
            <w:noWrap/>
            <w:vAlign w:val="center"/>
          </w:tcPr>
          <w:p w14:paraId="32C2E1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229" w:type="dxa"/>
            <w:tcBorders>
              <w:top w:val="nil"/>
              <w:left w:val="nil"/>
              <w:bottom w:val="single" w:color="auto" w:sz="4" w:space="0"/>
              <w:right w:val="single" w:color="auto" w:sz="4" w:space="0"/>
            </w:tcBorders>
            <w:shd w:val="clear" w:color="auto" w:fill="auto"/>
            <w:noWrap/>
            <w:vAlign w:val="center"/>
          </w:tcPr>
          <w:p w14:paraId="25BE935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263.41</w:t>
            </w:r>
          </w:p>
        </w:tc>
        <w:tc>
          <w:tcPr>
            <w:tcW w:w="853" w:type="dxa"/>
            <w:tcBorders>
              <w:top w:val="nil"/>
              <w:left w:val="nil"/>
              <w:bottom w:val="single" w:color="auto" w:sz="4" w:space="0"/>
              <w:right w:val="single" w:color="auto" w:sz="4" w:space="0"/>
            </w:tcBorders>
            <w:shd w:val="clear" w:color="auto" w:fill="auto"/>
            <w:noWrap/>
            <w:vAlign w:val="center"/>
          </w:tcPr>
          <w:p w14:paraId="49E576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288AE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86" w:type="dxa"/>
            <w:tcBorders>
              <w:top w:val="nil"/>
              <w:left w:val="nil"/>
              <w:bottom w:val="single" w:color="auto" w:sz="4" w:space="0"/>
              <w:right w:val="single" w:color="auto" w:sz="4" w:space="0"/>
            </w:tcBorders>
            <w:shd w:val="clear" w:color="auto" w:fill="auto"/>
            <w:noWrap/>
            <w:vAlign w:val="center"/>
          </w:tcPr>
          <w:p w14:paraId="5EC621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3A90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026" w:type="dxa"/>
            <w:tcBorders>
              <w:top w:val="nil"/>
              <w:left w:val="nil"/>
              <w:bottom w:val="single" w:color="auto" w:sz="4" w:space="0"/>
              <w:right w:val="single" w:color="auto" w:sz="4" w:space="0"/>
            </w:tcBorders>
            <w:shd w:val="clear" w:color="auto" w:fill="auto"/>
            <w:noWrap/>
            <w:vAlign w:val="center"/>
          </w:tcPr>
          <w:p w14:paraId="7CF88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420" w:type="dxa"/>
            <w:tcBorders>
              <w:top w:val="nil"/>
              <w:left w:val="nil"/>
              <w:bottom w:val="single" w:color="auto" w:sz="4" w:space="0"/>
              <w:right w:val="single" w:color="auto" w:sz="4" w:space="0"/>
            </w:tcBorders>
            <w:shd w:val="clear" w:color="auto" w:fill="auto"/>
            <w:noWrap/>
            <w:vAlign w:val="center"/>
          </w:tcPr>
          <w:p w14:paraId="77DE05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EEE9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AFBD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517" w:type="dxa"/>
            <w:tcBorders>
              <w:top w:val="nil"/>
              <w:left w:val="nil"/>
              <w:bottom w:val="single" w:color="auto" w:sz="4" w:space="0"/>
              <w:right w:val="single" w:color="auto" w:sz="4" w:space="0"/>
            </w:tcBorders>
            <w:shd w:val="clear" w:color="auto" w:fill="auto"/>
            <w:noWrap/>
            <w:vAlign w:val="center"/>
          </w:tcPr>
          <w:p w14:paraId="069F20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229" w:type="dxa"/>
            <w:tcBorders>
              <w:top w:val="nil"/>
              <w:left w:val="nil"/>
              <w:bottom w:val="single" w:color="auto" w:sz="4" w:space="0"/>
              <w:right w:val="single" w:color="auto" w:sz="4" w:space="0"/>
            </w:tcBorders>
            <w:shd w:val="clear" w:color="auto" w:fill="auto"/>
            <w:noWrap/>
            <w:vAlign w:val="center"/>
          </w:tcPr>
          <w:p w14:paraId="2A29DA3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16.32</w:t>
            </w:r>
          </w:p>
        </w:tc>
        <w:tc>
          <w:tcPr>
            <w:tcW w:w="853" w:type="dxa"/>
            <w:tcBorders>
              <w:top w:val="nil"/>
              <w:left w:val="nil"/>
              <w:bottom w:val="single" w:color="auto" w:sz="4" w:space="0"/>
              <w:right w:val="single" w:color="auto" w:sz="4" w:space="0"/>
            </w:tcBorders>
            <w:shd w:val="clear" w:color="auto" w:fill="auto"/>
            <w:noWrap/>
            <w:vAlign w:val="center"/>
          </w:tcPr>
          <w:p w14:paraId="255DC3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44CC0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86" w:type="dxa"/>
            <w:tcBorders>
              <w:top w:val="nil"/>
              <w:left w:val="nil"/>
              <w:bottom w:val="single" w:color="auto" w:sz="4" w:space="0"/>
              <w:right w:val="single" w:color="auto" w:sz="4" w:space="0"/>
            </w:tcBorders>
            <w:shd w:val="clear" w:color="auto" w:fill="auto"/>
            <w:noWrap/>
            <w:vAlign w:val="center"/>
          </w:tcPr>
          <w:p w14:paraId="3AB6D3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CC42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026" w:type="dxa"/>
            <w:tcBorders>
              <w:top w:val="nil"/>
              <w:left w:val="nil"/>
              <w:bottom w:val="single" w:color="auto" w:sz="4" w:space="0"/>
              <w:right w:val="single" w:color="auto" w:sz="4" w:space="0"/>
            </w:tcBorders>
            <w:shd w:val="clear" w:color="auto" w:fill="auto"/>
            <w:noWrap/>
            <w:vAlign w:val="center"/>
          </w:tcPr>
          <w:p w14:paraId="0A6B74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420" w:type="dxa"/>
            <w:tcBorders>
              <w:top w:val="nil"/>
              <w:left w:val="nil"/>
              <w:bottom w:val="single" w:color="auto" w:sz="4" w:space="0"/>
              <w:right w:val="single" w:color="auto" w:sz="4" w:space="0"/>
            </w:tcBorders>
            <w:shd w:val="clear" w:color="auto" w:fill="auto"/>
            <w:noWrap/>
            <w:vAlign w:val="center"/>
          </w:tcPr>
          <w:p w14:paraId="16859E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B409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0DA6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517" w:type="dxa"/>
            <w:tcBorders>
              <w:top w:val="nil"/>
              <w:left w:val="nil"/>
              <w:bottom w:val="single" w:color="auto" w:sz="4" w:space="0"/>
              <w:right w:val="single" w:color="auto" w:sz="4" w:space="0"/>
            </w:tcBorders>
            <w:shd w:val="clear" w:color="auto" w:fill="auto"/>
            <w:noWrap/>
            <w:vAlign w:val="center"/>
          </w:tcPr>
          <w:p w14:paraId="38E9D9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229" w:type="dxa"/>
            <w:tcBorders>
              <w:top w:val="nil"/>
              <w:left w:val="nil"/>
              <w:bottom w:val="single" w:color="auto" w:sz="4" w:space="0"/>
              <w:right w:val="single" w:color="auto" w:sz="4" w:space="0"/>
            </w:tcBorders>
            <w:shd w:val="clear" w:color="auto" w:fill="auto"/>
            <w:noWrap/>
            <w:vAlign w:val="center"/>
          </w:tcPr>
          <w:p w14:paraId="720F6ECD">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79A1E9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BA28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86" w:type="dxa"/>
            <w:tcBorders>
              <w:top w:val="nil"/>
              <w:left w:val="nil"/>
              <w:bottom w:val="single" w:color="auto" w:sz="4" w:space="0"/>
              <w:right w:val="single" w:color="auto" w:sz="4" w:space="0"/>
            </w:tcBorders>
            <w:shd w:val="clear" w:color="auto" w:fill="auto"/>
            <w:noWrap/>
            <w:vAlign w:val="center"/>
          </w:tcPr>
          <w:p w14:paraId="3251280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29.65</w:t>
            </w:r>
          </w:p>
        </w:tc>
        <w:tc>
          <w:tcPr>
            <w:tcW w:w="1217" w:type="dxa"/>
            <w:tcBorders>
              <w:top w:val="nil"/>
              <w:left w:val="nil"/>
              <w:bottom w:val="single" w:color="auto" w:sz="4" w:space="0"/>
              <w:right w:val="single" w:color="auto" w:sz="4" w:space="0"/>
            </w:tcBorders>
            <w:shd w:val="clear" w:color="auto" w:fill="auto"/>
            <w:noWrap/>
            <w:vAlign w:val="center"/>
          </w:tcPr>
          <w:p w14:paraId="4519B8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026" w:type="dxa"/>
            <w:tcBorders>
              <w:top w:val="nil"/>
              <w:left w:val="nil"/>
              <w:bottom w:val="single" w:color="auto" w:sz="4" w:space="0"/>
              <w:right w:val="single" w:color="auto" w:sz="4" w:space="0"/>
            </w:tcBorders>
            <w:shd w:val="clear" w:color="auto" w:fill="auto"/>
            <w:noWrap/>
            <w:vAlign w:val="center"/>
          </w:tcPr>
          <w:p w14:paraId="14F866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420" w:type="dxa"/>
            <w:tcBorders>
              <w:top w:val="nil"/>
              <w:left w:val="nil"/>
              <w:bottom w:val="single" w:color="auto" w:sz="4" w:space="0"/>
              <w:right w:val="single" w:color="auto" w:sz="4" w:space="0"/>
            </w:tcBorders>
            <w:shd w:val="clear" w:color="auto" w:fill="auto"/>
            <w:noWrap/>
            <w:vAlign w:val="center"/>
          </w:tcPr>
          <w:p w14:paraId="024C0E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787D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2A2F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517" w:type="dxa"/>
            <w:tcBorders>
              <w:top w:val="nil"/>
              <w:left w:val="nil"/>
              <w:bottom w:val="single" w:color="auto" w:sz="4" w:space="0"/>
              <w:right w:val="single" w:color="auto" w:sz="4" w:space="0"/>
            </w:tcBorders>
            <w:shd w:val="clear" w:color="auto" w:fill="auto"/>
            <w:noWrap/>
            <w:vAlign w:val="center"/>
          </w:tcPr>
          <w:p w14:paraId="3DD511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229" w:type="dxa"/>
            <w:tcBorders>
              <w:top w:val="nil"/>
              <w:left w:val="nil"/>
              <w:bottom w:val="single" w:color="auto" w:sz="4" w:space="0"/>
              <w:right w:val="single" w:color="auto" w:sz="4" w:space="0"/>
            </w:tcBorders>
            <w:shd w:val="clear" w:color="auto" w:fill="auto"/>
            <w:noWrap/>
            <w:vAlign w:val="center"/>
          </w:tcPr>
          <w:p w14:paraId="18CDD0A8">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36A19B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2B390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86" w:type="dxa"/>
            <w:tcBorders>
              <w:top w:val="nil"/>
              <w:left w:val="nil"/>
              <w:bottom w:val="single" w:color="auto" w:sz="4" w:space="0"/>
              <w:right w:val="single" w:color="auto" w:sz="4" w:space="0"/>
            </w:tcBorders>
            <w:shd w:val="clear" w:color="auto" w:fill="auto"/>
            <w:noWrap/>
            <w:vAlign w:val="center"/>
          </w:tcPr>
          <w:p w14:paraId="3E8D8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F70A5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026" w:type="dxa"/>
            <w:tcBorders>
              <w:top w:val="nil"/>
              <w:left w:val="nil"/>
              <w:bottom w:val="single" w:color="auto" w:sz="4" w:space="0"/>
              <w:right w:val="single" w:color="auto" w:sz="4" w:space="0"/>
            </w:tcBorders>
            <w:shd w:val="clear" w:color="auto" w:fill="auto"/>
            <w:noWrap/>
            <w:vAlign w:val="center"/>
          </w:tcPr>
          <w:p w14:paraId="58A86D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420" w:type="dxa"/>
            <w:tcBorders>
              <w:top w:val="nil"/>
              <w:left w:val="nil"/>
              <w:bottom w:val="single" w:color="auto" w:sz="4" w:space="0"/>
              <w:right w:val="single" w:color="auto" w:sz="4" w:space="0"/>
            </w:tcBorders>
            <w:shd w:val="clear" w:color="auto" w:fill="auto"/>
            <w:noWrap/>
            <w:vAlign w:val="center"/>
          </w:tcPr>
          <w:p w14:paraId="34536B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CA90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86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517" w:type="dxa"/>
            <w:tcBorders>
              <w:top w:val="nil"/>
              <w:left w:val="nil"/>
              <w:bottom w:val="single" w:color="auto" w:sz="4" w:space="0"/>
              <w:right w:val="single" w:color="auto" w:sz="4" w:space="0"/>
            </w:tcBorders>
            <w:shd w:val="clear" w:color="auto" w:fill="auto"/>
            <w:noWrap/>
            <w:vAlign w:val="center"/>
          </w:tcPr>
          <w:p w14:paraId="0E5B8F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229" w:type="dxa"/>
            <w:tcBorders>
              <w:top w:val="nil"/>
              <w:left w:val="nil"/>
              <w:bottom w:val="single" w:color="auto" w:sz="4" w:space="0"/>
              <w:right w:val="single" w:color="auto" w:sz="4" w:space="0"/>
            </w:tcBorders>
            <w:shd w:val="clear" w:color="auto" w:fill="auto"/>
            <w:noWrap/>
            <w:vAlign w:val="center"/>
          </w:tcPr>
          <w:p w14:paraId="1D058F26">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251354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22F0A8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86" w:type="dxa"/>
            <w:tcBorders>
              <w:top w:val="nil"/>
              <w:left w:val="nil"/>
              <w:bottom w:val="single" w:color="auto" w:sz="4" w:space="0"/>
              <w:right w:val="single" w:color="auto" w:sz="4" w:space="0"/>
            </w:tcBorders>
            <w:shd w:val="clear" w:color="auto" w:fill="auto"/>
            <w:noWrap/>
            <w:vAlign w:val="center"/>
          </w:tcPr>
          <w:p w14:paraId="449FF79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41.01</w:t>
            </w:r>
          </w:p>
        </w:tc>
        <w:tc>
          <w:tcPr>
            <w:tcW w:w="1217" w:type="dxa"/>
            <w:tcBorders>
              <w:top w:val="nil"/>
              <w:left w:val="nil"/>
              <w:bottom w:val="single" w:color="auto" w:sz="4" w:space="0"/>
              <w:right w:val="single" w:color="auto" w:sz="4" w:space="0"/>
            </w:tcBorders>
            <w:shd w:val="clear" w:color="auto" w:fill="auto"/>
            <w:noWrap/>
            <w:vAlign w:val="center"/>
          </w:tcPr>
          <w:p w14:paraId="279107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026" w:type="dxa"/>
            <w:tcBorders>
              <w:top w:val="nil"/>
              <w:left w:val="nil"/>
              <w:bottom w:val="single" w:color="auto" w:sz="4" w:space="0"/>
              <w:right w:val="single" w:color="auto" w:sz="4" w:space="0"/>
            </w:tcBorders>
            <w:shd w:val="clear" w:color="auto" w:fill="auto"/>
            <w:noWrap/>
            <w:vAlign w:val="center"/>
          </w:tcPr>
          <w:p w14:paraId="1EE7B9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420" w:type="dxa"/>
            <w:tcBorders>
              <w:top w:val="nil"/>
              <w:left w:val="nil"/>
              <w:bottom w:val="single" w:color="auto" w:sz="4" w:space="0"/>
              <w:right w:val="single" w:color="auto" w:sz="4" w:space="0"/>
            </w:tcBorders>
            <w:shd w:val="clear" w:color="auto" w:fill="auto"/>
            <w:noWrap/>
            <w:vAlign w:val="center"/>
          </w:tcPr>
          <w:p w14:paraId="2A9FD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60CB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6EF4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517" w:type="dxa"/>
            <w:tcBorders>
              <w:top w:val="nil"/>
              <w:left w:val="nil"/>
              <w:bottom w:val="single" w:color="auto" w:sz="4" w:space="0"/>
              <w:right w:val="single" w:color="auto" w:sz="4" w:space="0"/>
            </w:tcBorders>
            <w:shd w:val="clear" w:color="auto" w:fill="auto"/>
            <w:noWrap/>
            <w:vAlign w:val="center"/>
          </w:tcPr>
          <w:p w14:paraId="2C312F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229" w:type="dxa"/>
            <w:tcBorders>
              <w:top w:val="nil"/>
              <w:left w:val="nil"/>
              <w:bottom w:val="single" w:color="auto" w:sz="4" w:space="0"/>
              <w:right w:val="single" w:color="auto" w:sz="4" w:space="0"/>
            </w:tcBorders>
            <w:shd w:val="clear" w:color="auto" w:fill="auto"/>
            <w:noWrap/>
            <w:vAlign w:val="center"/>
          </w:tcPr>
          <w:p w14:paraId="506FF503">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3FCC3D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3CC98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86" w:type="dxa"/>
            <w:tcBorders>
              <w:top w:val="nil"/>
              <w:left w:val="nil"/>
              <w:bottom w:val="single" w:color="auto" w:sz="4" w:space="0"/>
              <w:right w:val="single" w:color="auto" w:sz="4" w:space="0"/>
            </w:tcBorders>
            <w:shd w:val="clear" w:color="auto" w:fill="auto"/>
            <w:noWrap/>
            <w:vAlign w:val="center"/>
          </w:tcPr>
          <w:p w14:paraId="06111E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9E32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026" w:type="dxa"/>
            <w:tcBorders>
              <w:top w:val="nil"/>
              <w:left w:val="nil"/>
              <w:bottom w:val="single" w:color="auto" w:sz="4" w:space="0"/>
              <w:right w:val="single" w:color="auto" w:sz="4" w:space="0"/>
            </w:tcBorders>
            <w:shd w:val="clear" w:color="auto" w:fill="auto"/>
            <w:noWrap/>
            <w:vAlign w:val="center"/>
          </w:tcPr>
          <w:p w14:paraId="141464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420" w:type="dxa"/>
            <w:tcBorders>
              <w:top w:val="nil"/>
              <w:left w:val="nil"/>
              <w:bottom w:val="single" w:color="auto" w:sz="4" w:space="0"/>
              <w:right w:val="single" w:color="auto" w:sz="4" w:space="0"/>
            </w:tcBorders>
            <w:shd w:val="clear" w:color="auto" w:fill="auto"/>
            <w:noWrap/>
            <w:vAlign w:val="center"/>
          </w:tcPr>
          <w:p w14:paraId="033CA75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0.25</w:t>
            </w:r>
          </w:p>
        </w:tc>
      </w:tr>
      <w:tr w14:paraId="100298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7A20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517" w:type="dxa"/>
            <w:tcBorders>
              <w:top w:val="nil"/>
              <w:left w:val="nil"/>
              <w:bottom w:val="single" w:color="auto" w:sz="4" w:space="0"/>
              <w:right w:val="single" w:color="auto" w:sz="4" w:space="0"/>
            </w:tcBorders>
            <w:shd w:val="clear" w:color="auto" w:fill="auto"/>
            <w:noWrap/>
            <w:vAlign w:val="center"/>
          </w:tcPr>
          <w:p w14:paraId="30A81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229" w:type="dxa"/>
            <w:tcBorders>
              <w:top w:val="nil"/>
              <w:left w:val="nil"/>
              <w:bottom w:val="single" w:color="auto" w:sz="4" w:space="0"/>
              <w:right w:val="single" w:color="auto" w:sz="4" w:space="0"/>
            </w:tcBorders>
            <w:shd w:val="clear" w:color="auto" w:fill="auto"/>
            <w:noWrap/>
            <w:vAlign w:val="center"/>
          </w:tcPr>
          <w:p w14:paraId="395F563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15.52</w:t>
            </w:r>
          </w:p>
        </w:tc>
        <w:tc>
          <w:tcPr>
            <w:tcW w:w="853" w:type="dxa"/>
            <w:tcBorders>
              <w:top w:val="nil"/>
              <w:left w:val="nil"/>
              <w:bottom w:val="single" w:color="auto" w:sz="4" w:space="0"/>
              <w:right w:val="single" w:color="auto" w:sz="4" w:space="0"/>
            </w:tcBorders>
            <w:shd w:val="clear" w:color="auto" w:fill="auto"/>
            <w:noWrap/>
            <w:vAlign w:val="center"/>
          </w:tcPr>
          <w:p w14:paraId="4D7EF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03126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86" w:type="dxa"/>
            <w:tcBorders>
              <w:top w:val="nil"/>
              <w:left w:val="nil"/>
              <w:bottom w:val="single" w:color="auto" w:sz="4" w:space="0"/>
              <w:right w:val="single" w:color="auto" w:sz="4" w:space="0"/>
            </w:tcBorders>
            <w:shd w:val="clear" w:color="auto" w:fill="auto"/>
            <w:noWrap/>
            <w:vAlign w:val="center"/>
          </w:tcPr>
          <w:p w14:paraId="0AA87A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2EB0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026" w:type="dxa"/>
            <w:tcBorders>
              <w:top w:val="nil"/>
              <w:left w:val="nil"/>
              <w:bottom w:val="single" w:color="auto" w:sz="4" w:space="0"/>
              <w:right w:val="single" w:color="auto" w:sz="4" w:space="0"/>
            </w:tcBorders>
            <w:shd w:val="clear" w:color="auto" w:fill="auto"/>
            <w:noWrap/>
            <w:vAlign w:val="center"/>
          </w:tcPr>
          <w:p w14:paraId="18AA53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420" w:type="dxa"/>
            <w:tcBorders>
              <w:top w:val="nil"/>
              <w:left w:val="nil"/>
              <w:bottom w:val="single" w:color="auto" w:sz="4" w:space="0"/>
              <w:right w:val="single" w:color="auto" w:sz="4" w:space="0"/>
            </w:tcBorders>
            <w:shd w:val="clear" w:color="auto" w:fill="auto"/>
            <w:noWrap/>
            <w:vAlign w:val="center"/>
          </w:tcPr>
          <w:p w14:paraId="06851E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7218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3F72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517" w:type="dxa"/>
            <w:tcBorders>
              <w:top w:val="nil"/>
              <w:left w:val="nil"/>
              <w:bottom w:val="single" w:color="auto" w:sz="4" w:space="0"/>
              <w:right w:val="single" w:color="auto" w:sz="4" w:space="0"/>
            </w:tcBorders>
            <w:shd w:val="clear" w:color="auto" w:fill="auto"/>
            <w:noWrap/>
            <w:vAlign w:val="center"/>
          </w:tcPr>
          <w:p w14:paraId="149C0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229" w:type="dxa"/>
            <w:tcBorders>
              <w:top w:val="nil"/>
              <w:left w:val="nil"/>
              <w:bottom w:val="single" w:color="auto" w:sz="4" w:space="0"/>
              <w:right w:val="single" w:color="auto" w:sz="4" w:space="0"/>
            </w:tcBorders>
            <w:shd w:val="clear" w:color="auto" w:fill="auto"/>
            <w:noWrap/>
            <w:vAlign w:val="center"/>
          </w:tcPr>
          <w:p w14:paraId="7D042A1B">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7C6018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BA2BC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86" w:type="dxa"/>
            <w:tcBorders>
              <w:top w:val="nil"/>
              <w:left w:val="nil"/>
              <w:bottom w:val="single" w:color="auto" w:sz="4" w:space="0"/>
              <w:right w:val="single" w:color="auto" w:sz="4" w:space="0"/>
            </w:tcBorders>
            <w:shd w:val="clear" w:color="auto" w:fill="auto"/>
            <w:noWrap/>
            <w:vAlign w:val="center"/>
          </w:tcPr>
          <w:p w14:paraId="3FF3672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2.65</w:t>
            </w:r>
          </w:p>
        </w:tc>
        <w:tc>
          <w:tcPr>
            <w:tcW w:w="1217" w:type="dxa"/>
            <w:tcBorders>
              <w:top w:val="nil"/>
              <w:left w:val="nil"/>
              <w:bottom w:val="single" w:color="auto" w:sz="4" w:space="0"/>
              <w:right w:val="single" w:color="auto" w:sz="4" w:space="0"/>
            </w:tcBorders>
            <w:shd w:val="clear" w:color="auto" w:fill="auto"/>
            <w:noWrap/>
            <w:vAlign w:val="center"/>
          </w:tcPr>
          <w:p w14:paraId="5CF536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026" w:type="dxa"/>
            <w:tcBorders>
              <w:top w:val="nil"/>
              <w:left w:val="nil"/>
              <w:bottom w:val="single" w:color="auto" w:sz="4" w:space="0"/>
              <w:right w:val="single" w:color="auto" w:sz="4" w:space="0"/>
            </w:tcBorders>
            <w:shd w:val="clear" w:color="auto" w:fill="auto"/>
            <w:noWrap/>
            <w:vAlign w:val="center"/>
          </w:tcPr>
          <w:p w14:paraId="62A0C1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420" w:type="dxa"/>
            <w:tcBorders>
              <w:top w:val="nil"/>
              <w:left w:val="nil"/>
              <w:bottom w:val="single" w:color="auto" w:sz="4" w:space="0"/>
              <w:right w:val="single" w:color="auto" w:sz="4" w:space="0"/>
            </w:tcBorders>
            <w:shd w:val="clear" w:color="auto" w:fill="auto"/>
            <w:noWrap/>
            <w:vAlign w:val="center"/>
          </w:tcPr>
          <w:p w14:paraId="20701E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55CF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AFE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517" w:type="dxa"/>
            <w:tcBorders>
              <w:top w:val="nil"/>
              <w:left w:val="nil"/>
              <w:bottom w:val="single" w:color="auto" w:sz="4" w:space="0"/>
              <w:right w:val="single" w:color="auto" w:sz="4" w:space="0"/>
            </w:tcBorders>
            <w:shd w:val="clear" w:color="auto" w:fill="auto"/>
            <w:noWrap/>
            <w:vAlign w:val="center"/>
          </w:tcPr>
          <w:p w14:paraId="69B9F8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229" w:type="dxa"/>
            <w:tcBorders>
              <w:top w:val="nil"/>
              <w:left w:val="nil"/>
              <w:bottom w:val="single" w:color="auto" w:sz="4" w:space="0"/>
              <w:right w:val="single" w:color="auto" w:sz="4" w:space="0"/>
            </w:tcBorders>
            <w:shd w:val="clear" w:color="auto" w:fill="auto"/>
            <w:noWrap/>
            <w:vAlign w:val="center"/>
          </w:tcPr>
          <w:p w14:paraId="2BF39674">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32227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D81E3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86" w:type="dxa"/>
            <w:tcBorders>
              <w:top w:val="nil"/>
              <w:left w:val="nil"/>
              <w:bottom w:val="single" w:color="auto" w:sz="4" w:space="0"/>
              <w:right w:val="single" w:color="auto" w:sz="4" w:space="0"/>
            </w:tcBorders>
            <w:shd w:val="clear" w:color="auto" w:fill="auto"/>
            <w:noWrap/>
            <w:vAlign w:val="center"/>
          </w:tcPr>
          <w:p w14:paraId="0C48FB7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75.03</w:t>
            </w:r>
          </w:p>
        </w:tc>
        <w:tc>
          <w:tcPr>
            <w:tcW w:w="1217" w:type="dxa"/>
            <w:tcBorders>
              <w:top w:val="nil"/>
              <w:left w:val="nil"/>
              <w:bottom w:val="single" w:color="auto" w:sz="4" w:space="0"/>
              <w:right w:val="single" w:color="auto" w:sz="4" w:space="0"/>
            </w:tcBorders>
            <w:shd w:val="clear" w:color="auto" w:fill="auto"/>
            <w:noWrap/>
            <w:vAlign w:val="center"/>
          </w:tcPr>
          <w:p w14:paraId="6DC368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026" w:type="dxa"/>
            <w:tcBorders>
              <w:top w:val="nil"/>
              <w:left w:val="nil"/>
              <w:bottom w:val="single" w:color="auto" w:sz="4" w:space="0"/>
              <w:right w:val="single" w:color="auto" w:sz="4" w:space="0"/>
            </w:tcBorders>
            <w:shd w:val="clear" w:color="auto" w:fill="auto"/>
            <w:noWrap/>
            <w:vAlign w:val="center"/>
          </w:tcPr>
          <w:p w14:paraId="520F16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420" w:type="dxa"/>
            <w:tcBorders>
              <w:top w:val="nil"/>
              <w:left w:val="nil"/>
              <w:bottom w:val="single" w:color="auto" w:sz="4" w:space="0"/>
              <w:right w:val="single" w:color="auto" w:sz="4" w:space="0"/>
            </w:tcBorders>
            <w:shd w:val="clear" w:color="auto" w:fill="auto"/>
            <w:noWrap/>
            <w:vAlign w:val="center"/>
          </w:tcPr>
          <w:p w14:paraId="280162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9F9C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BBA0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517" w:type="dxa"/>
            <w:tcBorders>
              <w:top w:val="nil"/>
              <w:left w:val="nil"/>
              <w:bottom w:val="single" w:color="auto" w:sz="4" w:space="0"/>
              <w:right w:val="single" w:color="auto" w:sz="4" w:space="0"/>
            </w:tcBorders>
            <w:shd w:val="clear" w:color="auto" w:fill="auto"/>
            <w:noWrap/>
            <w:vAlign w:val="center"/>
          </w:tcPr>
          <w:p w14:paraId="56B12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229" w:type="dxa"/>
            <w:tcBorders>
              <w:top w:val="nil"/>
              <w:left w:val="nil"/>
              <w:bottom w:val="single" w:color="auto" w:sz="4" w:space="0"/>
              <w:right w:val="single" w:color="auto" w:sz="4" w:space="0"/>
            </w:tcBorders>
            <w:shd w:val="clear" w:color="auto" w:fill="auto"/>
            <w:noWrap/>
            <w:vAlign w:val="center"/>
          </w:tcPr>
          <w:p w14:paraId="517C9FC8">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6B03E3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8F3FE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86" w:type="dxa"/>
            <w:tcBorders>
              <w:top w:val="nil"/>
              <w:left w:val="nil"/>
              <w:bottom w:val="single" w:color="auto" w:sz="4" w:space="0"/>
              <w:right w:val="single" w:color="auto" w:sz="4" w:space="0"/>
            </w:tcBorders>
            <w:shd w:val="clear" w:color="auto" w:fill="auto"/>
            <w:noWrap/>
            <w:vAlign w:val="center"/>
          </w:tcPr>
          <w:p w14:paraId="65CF62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98896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026" w:type="dxa"/>
            <w:tcBorders>
              <w:top w:val="nil"/>
              <w:left w:val="nil"/>
              <w:bottom w:val="single" w:color="auto" w:sz="4" w:space="0"/>
              <w:right w:val="single" w:color="auto" w:sz="4" w:space="0"/>
            </w:tcBorders>
            <w:shd w:val="clear" w:color="auto" w:fill="auto"/>
            <w:noWrap/>
            <w:vAlign w:val="center"/>
          </w:tcPr>
          <w:p w14:paraId="6BE022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420" w:type="dxa"/>
            <w:tcBorders>
              <w:top w:val="nil"/>
              <w:left w:val="nil"/>
              <w:bottom w:val="single" w:color="auto" w:sz="4" w:space="0"/>
              <w:right w:val="single" w:color="auto" w:sz="4" w:space="0"/>
            </w:tcBorders>
            <w:shd w:val="clear" w:color="auto" w:fill="auto"/>
            <w:noWrap/>
            <w:vAlign w:val="center"/>
          </w:tcPr>
          <w:p w14:paraId="5CAD30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BD88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ED4D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517" w:type="dxa"/>
            <w:tcBorders>
              <w:top w:val="nil"/>
              <w:left w:val="nil"/>
              <w:bottom w:val="single" w:color="auto" w:sz="4" w:space="0"/>
              <w:right w:val="single" w:color="auto" w:sz="4" w:space="0"/>
            </w:tcBorders>
            <w:shd w:val="clear" w:color="auto" w:fill="auto"/>
            <w:noWrap/>
            <w:vAlign w:val="center"/>
          </w:tcPr>
          <w:p w14:paraId="6B6411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229" w:type="dxa"/>
            <w:tcBorders>
              <w:top w:val="nil"/>
              <w:left w:val="nil"/>
              <w:bottom w:val="single" w:color="auto" w:sz="4" w:space="0"/>
              <w:right w:val="single" w:color="auto" w:sz="4" w:space="0"/>
            </w:tcBorders>
            <w:shd w:val="clear" w:color="auto" w:fill="auto"/>
            <w:noWrap/>
            <w:vAlign w:val="center"/>
          </w:tcPr>
          <w:p w14:paraId="39A751E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0.79</w:t>
            </w:r>
          </w:p>
        </w:tc>
        <w:tc>
          <w:tcPr>
            <w:tcW w:w="853" w:type="dxa"/>
            <w:tcBorders>
              <w:top w:val="nil"/>
              <w:left w:val="nil"/>
              <w:bottom w:val="single" w:color="auto" w:sz="4" w:space="0"/>
              <w:right w:val="single" w:color="auto" w:sz="4" w:space="0"/>
            </w:tcBorders>
            <w:shd w:val="clear" w:color="auto" w:fill="auto"/>
            <w:noWrap/>
            <w:vAlign w:val="center"/>
          </w:tcPr>
          <w:p w14:paraId="08E7C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CB906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86" w:type="dxa"/>
            <w:tcBorders>
              <w:top w:val="nil"/>
              <w:left w:val="nil"/>
              <w:bottom w:val="single" w:color="auto" w:sz="4" w:space="0"/>
              <w:right w:val="single" w:color="auto" w:sz="4" w:space="0"/>
            </w:tcBorders>
            <w:shd w:val="clear" w:color="auto" w:fill="auto"/>
            <w:noWrap/>
            <w:vAlign w:val="center"/>
          </w:tcPr>
          <w:p w14:paraId="756274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5C4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026" w:type="dxa"/>
            <w:tcBorders>
              <w:top w:val="nil"/>
              <w:left w:val="nil"/>
              <w:bottom w:val="single" w:color="auto" w:sz="4" w:space="0"/>
              <w:right w:val="single" w:color="auto" w:sz="4" w:space="0"/>
            </w:tcBorders>
            <w:shd w:val="clear" w:color="auto" w:fill="auto"/>
            <w:noWrap/>
            <w:vAlign w:val="center"/>
          </w:tcPr>
          <w:p w14:paraId="0185B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9D598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F2ADDD0">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42CB8086">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972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261767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24D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6E3327F">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39775F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885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495B8E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C3A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490EB62">
            <w:pPr>
              <w:widowControl/>
              <w:jc w:val="left"/>
              <w:rPr>
                <w:rFonts w:ascii="Times New Roman" w:hAnsi="Times New Roman" w:eastAsia="仿宋_GB2312" w:cs="Times New Roman"/>
                <w:color w:val="000000"/>
                <w:kern w:val="0"/>
                <w:szCs w:val="20"/>
              </w:rPr>
            </w:pPr>
          </w:p>
        </w:tc>
        <w:tc>
          <w:tcPr>
            <w:tcW w:w="1420" w:type="dxa"/>
            <w:tcBorders>
              <w:top w:val="nil"/>
              <w:left w:val="nil"/>
              <w:bottom w:val="single" w:color="auto" w:sz="4" w:space="0"/>
              <w:right w:val="single" w:color="auto" w:sz="4" w:space="0"/>
            </w:tcBorders>
            <w:shd w:val="clear" w:color="auto" w:fill="auto"/>
            <w:noWrap/>
            <w:vAlign w:val="center"/>
          </w:tcPr>
          <w:p w14:paraId="775D99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EB18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283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517" w:type="dxa"/>
            <w:tcBorders>
              <w:top w:val="nil"/>
              <w:left w:val="nil"/>
              <w:bottom w:val="single" w:color="auto" w:sz="4" w:space="0"/>
              <w:right w:val="single" w:color="auto" w:sz="4" w:space="0"/>
            </w:tcBorders>
            <w:shd w:val="clear" w:color="auto" w:fill="auto"/>
            <w:noWrap/>
            <w:vAlign w:val="center"/>
          </w:tcPr>
          <w:p w14:paraId="1A83B9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229" w:type="dxa"/>
            <w:tcBorders>
              <w:top w:val="nil"/>
              <w:left w:val="nil"/>
              <w:bottom w:val="single" w:color="auto" w:sz="4" w:space="0"/>
              <w:right w:val="single" w:color="auto" w:sz="4" w:space="0"/>
            </w:tcBorders>
            <w:shd w:val="clear" w:color="auto" w:fill="auto"/>
            <w:noWrap/>
            <w:vAlign w:val="center"/>
          </w:tcPr>
          <w:p w14:paraId="63227AF8">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0628D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3190B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86" w:type="dxa"/>
            <w:tcBorders>
              <w:top w:val="nil"/>
              <w:left w:val="nil"/>
              <w:bottom w:val="single" w:color="auto" w:sz="4" w:space="0"/>
              <w:right w:val="single" w:color="auto" w:sz="4" w:space="0"/>
            </w:tcBorders>
            <w:shd w:val="clear" w:color="auto" w:fill="auto"/>
            <w:noWrap/>
            <w:vAlign w:val="center"/>
          </w:tcPr>
          <w:p w14:paraId="700DA6D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w:t>
            </w:r>
          </w:p>
        </w:tc>
        <w:tc>
          <w:tcPr>
            <w:tcW w:w="1217" w:type="dxa"/>
            <w:tcBorders>
              <w:top w:val="nil"/>
              <w:left w:val="nil"/>
              <w:bottom w:val="single" w:color="auto" w:sz="4" w:space="0"/>
              <w:right w:val="single" w:color="auto" w:sz="4" w:space="0"/>
            </w:tcBorders>
            <w:shd w:val="clear" w:color="auto" w:fill="auto"/>
            <w:noWrap/>
            <w:vAlign w:val="center"/>
          </w:tcPr>
          <w:p w14:paraId="22AFB9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026" w:type="dxa"/>
            <w:tcBorders>
              <w:top w:val="nil"/>
              <w:left w:val="nil"/>
              <w:bottom w:val="single" w:color="auto" w:sz="4" w:space="0"/>
              <w:right w:val="single" w:color="auto" w:sz="4" w:space="0"/>
            </w:tcBorders>
            <w:shd w:val="clear" w:color="auto" w:fill="auto"/>
            <w:noWrap/>
            <w:vAlign w:val="center"/>
          </w:tcPr>
          <w:p w14:paraId="648423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420" w:type="dxa"/>
            <w:tcBorders>
              <w:top w:val="nil"/>
              <w:left w:val="nil"/>
              <w:bottom w:val="single" w:color="auto" w:sz="4" w:space="0"/>
              <w:right w:val="single" w:color="auto" w:sz="4" w:space="0"/>
            </w:tcBorders>
            <w:shd w:val="clear" w:color="auto" w:fill="auto"/>
            <w:noWrap/>
            <w:vAlign w:val="center"/>
          </w:tcPr>
          <w:p w14:paraId="01C83A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63B3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272A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517" w:type="dxa"/>
            <w:tcBorders>
              <w:top w:val="nil"/>
              <w:left w:val="nil"/>
              <w:bottom w:val="single" w:color="auto" w:sz="4" w:space="0"/>
              <w:right w:val="single" w:color="auto" w:sz="4" w:space="0"/>
            </w:tcBorders>
            <w:shd w:val="clear" w:color="auto" w:fill="auto"/>
            <w:noWrap/>
            <w:vAlign w:val="center"/>
          </w:tcPr>
          <w:p w14:paraId="68488A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229" w:type="dxa"/>
            <w:tcBorders>
              <w:top w:val="nil"/>
              <w:left w:val="nil"/>
              <w:bottom w:val="single" w:color="auto" w:sz="4" w:space="0"/>
              <w:right w:val="single" w:color="auto" w:sz="4" w:space="0"/>
            </w:tcBorders>
            <w:shd w:val="clear" w:color="auto" w:fill="auto"/>
            <w:noWrap/>
            <w:vAlign w:val="center"/>
          </w:tcPr>
          <w:p w14:paraId="0DC07E73">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6FA30A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C466C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86" w:type="dxa"/>
            <w:tcBorders>
              <w:top w:val="nil"/>
              <w:left w:val="nil"/>
              <w:bottom w:val="single" w:color="auto" w:sz="4" w:space="0"/>
              <w:right w:val="single" w:color="auto" w:sz="4" w:space="0"/>
            </w:tcBorders>
            <w:shd w:val="clear" w:color="auto" w:fill="auto"/>
            <w:noWrap/>
            <w:vAlign w:val="center"/>
          </w:tcPr>
          <w:p w14:paraId="51D734F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0.89</w:t>
            </w:r>
          </w:p>
        </w:tc>
        <w:tc>
          <w:tcPr>
            <w:tcW w:w="1217" w:type="dxa"/>
            <w:tcBorders>
              <w:top w:val="nil"/>
              <w:left w:val="nil"/>
              <w:bottom w:val="single" w:color="auto" w:sz="4" w:space="0"/>
              <w:right w:val="single" w:color="auto" w:sz="4" w:space="0"/>
            </w:tcBorders>
            <w:shd w:val="clear" w:color="auto" w:fill="auto"/>
            <w:noWrap/>
            <w:vAlign w:val="center"/>
          </w:tcPr>
          <w:p w14:paraId="04A494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026" w:type="dxa"/>
            <w:tcBorders>
              <w:top w:val="nil"/>
              <w:left w:val="nil"/>
              <w:bottom w:val="single" w:color="auto" w:sz="4" w:space="0"/>
              <w:right w:val="single" w:color="auto" w:sz="4" w:space="0"/>
            </w:tcBorders>
            <w:shd w:val="clear" w:color="auto" w:fill="auto"/>
            <w:noWrap/>
            <w:vAlign w:val="center"/>
          </w:tcPr>
          <w:p w14:paraId="01E38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420" w:type="dxa"/>
            <w:tcBorders>
              <w:top w:val="nil"/>
              <w:left w:val="nil"/>
              <w:bottom w:val="single" w:color="auto" w:sz="4" w:space="0"/>
              <w:right w:val="single" w:color="auto" w:sz="4" w:space="0"/>
            </w:tcBorders>
            <w:shd w:val="clear" w:color="auto" w:fill="auto"/>
            <w:noWrap/>
            <w:vAlign w:val="center"/>
          </w:tcPr>
          <w:p w14:paraId="197455F3">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r>
      <w:tr w14:paraId="6279D0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002B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517" w:type="dxa"/>
            <w:tcBorders>
              <w:top w:val="nil"/>
              <w:left w:val="nil"/>
              <w:bottom w:val="single" w:color="auto" w:sz="4" w:space="0"/>
              <w:right w:val="single" w:color="auto" w:sz="4" w:space="0"/>
            </w:tcBorders>
            <w:shd w:val="clear" w:color="auto" w:fill="auto"/>
            <w:noWrap/>
            <w:vAlign w:val="center"/>
          </w:tcPr>
          <w:p w14:paraId="617AD0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229" w:type="dxa"/>
            <w:tcBorders>
              <w:top w:val="nil"/>
              <w:left w:val="nil"/>
              <w:bottom w:val="single" w:color="auto" w:sz="4" w:space="0"/>
              <w:right w:val="single" w:color="auto" w:sz="4" w:space="0"/>
            </w:tcBorders>
            <w:shd w:val="clear" w:color="auto" w:fill="auto"/>
            <w:noWrap/>
            <w:vAlign w:val="center"/>
          </w:tcPr>
          <w:p w14:paraId="37A5893F">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000348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D2475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86" w:type="dxa"/>
            <w:tcBorders>
              <w:top w:val="nil"/>
              <w:left w:val="nil"/>
              <w:bottom w:val="single" w:color="auto" w:sz="4" w:space="0"/>
              <w:right w:val="single" w:color="auto" w:sz="4" w:space="0"/>
            </w:tcBorders>
            <w:shd w:val="clear" w:color="auto" w:fill="auto"/>
            <w:noWrap/>
            <w:vAlign w:val="center"/>
          </w:tcPr>
          <w:p w14:paraId="1C15AF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985FF8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026" w:type="dxa"/>
            <w:tcBorders>
              <w:top w:val="nil"/>
              <w:left w:val="nil"/>
              <w:bottom w:val="single" w:color="auto" w:sz="4" w:space="0"/>
              <w:right w:val="single" w:color="auto" w:sz="4" w:space="0"/>
            </w:tcBorders>
            <w:shd w:val="clear" w:color="auto" w:fill="auto"/>
            <w:noWrap/>
            <w:vAlign w:val="center"/>
          </w:tcPr>
          <w:p w14:paraId="366BC47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420" w:type="dxa"/>
            <w:tcBorders>
              <w:top w:val="nil"/>
              <w:left w:val="nil"/>
              <w:bottom w:val="single" w:color="auto" w:sz="4" w:space="0"/>
              <w:right w:val="single" w:color="auto" w:sz="4" w:space="0"/>
            </w:tcBorders>
            <w:shd w:val="clear" w:color="auto" w:fill="auto"/>
            <w:noWrap/>
            <w:vAlign w:val="center"/>
          </w:tcPr>
          <w:p w14:paraId="4FBCCC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2F5A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EDC0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517" w:type="dxa"/>
            <w:tcBorders>
              <w:top w:val="nil"/>
              <w:left w:val="nil"/>
              <w:bottom w:val="single" w:color="auto" w:sz="4" w:space="0"/>
              <w:right w:val="single" w:color="auto" w:sz="4" w:space="0"/>
            </w:tcBorders>
            <w:shd w:val="clear" w:color="auto" w:fill="auto"/>
            <w:noWrap/>
            <w:vAlign w:val="center"/>
          </w:tcPr>
          <w:p w14:paraId="619CE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29" w:type="dxa"/>
            <w:tcBorders>
              <w:top w:val="nil"/>
              <w:left w:val="nil"/>
              <w:bottom w:val="single" w:color="auto" w:sz="4" w:space="0"/>
              <w:right w:val="single" w:color="auto" w:sz="4" w:space="0"/>
            </w:tcBorders>
            <w:shd w:val="clear" w:color="auto" w:fill="auto"/>
            <w:noWrap/>
            <w:vAlign w:val="center"/>
          </w:tcPr>
          <w:p w14:paraId="5E322212">
            <w:pPr>
              <w:widowControl/>
              <w:jc w:val="center"/>
              <w:rPr>
                <w:rFonts w:ascii="Times New Roman" w:hAnsi="Times New Roman" w:eastAsia="仿宋_GB2312" w:cs="Times New Roman"/>
                <w:color w:val="000000"/>
                <w:kern w:val="0"/>
                <w:szCs w:val="20"/>
              </w:rPr>
            </w:pPr>
          </w:p>
        </w:tc>
        <w:tc>
          <w:tcPr>
            <w:tcW w:w="853" w:type="dxa"/>
            <w:tcBorders>
              <w:top w:val="nil"/>
              <w:left w:val="nil"/>
              <w:bottom w:val="single" w:color="auto" w:sz="4" w:space="0"/>
              <w:right w:val="single" w:color="auto" w:sz="4" w:space="0"/>
            </w:tcBorders>
            <w:shd w:val="clear" w:color="auto" w:fill="auto"/>
            <w:noWrap/>
            <w:vAlign w:val="center"/>
          </w:tcPr>
          <w:p w14:paraId="625560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01F86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86" w:type="dxa"/>
            <w:tcBorders>
              <w:top w:val="nil"/>
              <w:left w:val="nil"/>
              <w:bottom w:val="single" w:color="auto" w:sz="4" w:space="0"/>
              <w:right w:val="single" w:color="auto" w:sz="4" w:space="0"/>
            </w:tcBorders>
            <w:shd w:val="clear" w:color="auto" w:fill="auto"/>
            <w:noWrap/>
            <w:vAlign w:val="center"/>
          </w:tcPr>
          <w:p w14:paraId="66A81BE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58.05</w:t>
            </w:r>
          </w:p>
        </w:tc>
        <w:tc>
          <w:tcPr>
            <w:tcW w:w="1217" w:type="dxa"/>
            <w:tcBorders>
              <w:top w:val="nil"/>
              <w:left w:val="nil"/>
              <w:bottom w:val="single" w:color="auto" w:sz="4" w:space="0"/>
              <w:right w:val="single" w:color="auto" w:sz="4" w:space="0"/>
            </w:tcBorders>
            <w:shd w:val="clear" w:color="auto" w:fill="auto"/>
            <w:noWrap/>
            <w:vAlign w:val="center"/>
          </w:tcPr>
          <w:p w14:paraId="70FC1F7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026" w:type="dxa"/>
            <w:tcBorders>
              <w:top w:val="nil"/>
              <w:left w:val="nil"/>
              <w:bottom w:val="single" w:color="auto" w:sz="4" w:space="0"/>
              <w:right w:val="single" w:color="auto" w:sz="4" w:space="0"/>
            </w:tcBorders>
            <w:shd w:val="clear" w:color="auto" w:fill="auto"/>
            <w:noWrap/>
            <w:vAlign w:val="center"/>
          </w:tcPr>
          <w:p w14:paraId="3815FA3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420" w:type="dxa"/>
            <w:tcBorders>
              <w:top w:val="nil"/>
              <w:left w:val="nil"/>
              <w:bottom w:val="single" w:color="auto" w:sz="4" w:space="0"/>
              <w:right w:val="single" w:color="auto" w:sz="4" w:space="0"/>
            </w:tcBorders>
            <w:shd w:val="clear" w:color="auto" w:fill="auto"/>
            <w:noWrap/>
            <w:vAlign w:val="center"/>
          </w:tcPr>
          <w:p w14:paraId="2B207F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48A765">
        <w:tblPrEx>
          <w:tblCellMar>
            <w:top w:w="0" w:type="dxa"/>
            <w:left w:w="108" w:type="dxa"/>
            <w:bottom w:w="0" w:type="dxa"/>
            <w:right w:w="108" w:type="dxa"/>
          </w:tblCellMar>
        </w:tblPrEx>
        <w:trPr>
          <w:trHeight w:val="255" w:hRule="exact"/>
          <w:jc w:val="center"/>
        </w:trPr>
        <w:tc>
          <w:tcPr>
            <w:tcW w:w="35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FCEAB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229" w:type="dxa"/>
            <w:tcBorders>
              <w:top w:val="nil"/>
              <w:left w:val="nil"/>
              <w:bottom w:val="single" w:color="auto" w:sz="4" w:space="0"/>
              <w:right w:val="single" w:color="auto" w:sz="4" w:space="0"/>
            </w:tcBorders>
            <w:shd w:val="clear" w:color="auto" w:fill="auto"/>
            <w:noWrap/>
            <w:vAlign w:val="center"/>
          </w:tcPr>
          <w:p w14:paraId="69BE970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3210.92</w:t>
            </w:r>
          </w:p>
        </w:tc>
        <w:tc>
          <w:tcPr>
            <w:tcW w:w="8100" w:type="dxa"/>
            <w:gridSpan w:val="5"/>
            <w:tcBorders>
              <w:top w:val="single" w:color="auto" w:sz="4" w:space="0"/>
              <w:left w:val="nil"/>
              <w:bottom w:val="single" w:color="auto" w:sz="4" w:space="0"/>
              <w:right w:val="single" w:color="auto" w:sz="4" w:space="0"/>
            </w:tcBorders>
            <w:shd w:val="clear" w:color="auto" w:fill="auto"/>
            <w:noWrap/>
            <w:vAlign w:val="center"/>
          </w:tcPr>
          <w:p w14:paraId="2F7868E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420" w:type="dxa"/>
            <w:tcBorders>
              <w:top w:val="nil"/>
              <w:left w:val="nil"/>
              <w:bottom w:val="single" w:color="auto" w:sz="4" w:space="0"/>
              <w:right w:val="single" w:color="auto" w:sz="4" w:space="0"/>
            </w:tcBorders>
            <w:shd w:val="clear" w:color="auto" w:fill="auto"/>
            <w:noWrap/>
            <w:vAlign w:val="center"/>
          </w:tcPr>
          <w:p w14:paraId="3EF45DB0">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379.38</w:t>
            </w:r>
          </w:p>
        </w:tc>
      </w:tr>
    </w:tbl>
    <w:p w14:paraId="017F426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6092386">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A0B733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0B2D46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8C0DA3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3EF05E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1036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F7D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C65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EF2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48A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A94FD00">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1EC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0726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40C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BC69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A0C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34D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AFD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7C94C">
            <w:pPr>
              <w:widowControl/>
              <w:jc w:val="center"/>
              <w:rPr>
                <w:rFonts w:ascii="Times New Roman" w:hAnsi="Times New Roman" w:eastAsia="仿宋_GB2312" w:cs="Times New Roman"/>
                <w:color w:val="000000"/>
                <w:sz w:val="24"/>
                <w:szCs w:val="24"/>
              </w:rPr>
            </w:pPr>
          </w:p>
        </w:tc>
      </w:tr>
      <w:tr w14:paraId="5011537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89FA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200D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DE99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347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282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FE5F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08D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C7EB8">
            <w:pPr>
              <w:jc w:val="center"/>
              <w:rPr>
                <w:rFonts w:ascii="Times New Roman" w:hAnsi="Times New Roman" w:eastAsia="仿宋_GB2312" w:cs="Times New Roman"/>
                <w:color w:val="000000"/>
                <w:sz w:val="24"/>
                <w:szCs w:val="24"/>
              </w:rPr>
            </w:pPr>
          </w:p>
        </w:tc>
      </w:tr>
      <w:tr w14:paraId="08323289">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5D3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9758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07D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B51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DEFE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DA54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02A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A49F">
            <w:pPr>
              <w:jc w:val="center"/>
              <w:rPr>
                <w:rFonts w:ascii="Times New Roman" w:hAnsi="Times New Roman" w:eastAsia="仿宋_GB2312" w:cs="Times New Roman"/>
                <w:color w:val="000000"/>
                <w:sz w:val="24"/>
                <w:szCs w:val="24"/>
              </w:rPr>
            </w:pPr>
          </w:p>
        </w:tc>
      </w:tr>
      <w:tr w14:paraId="44A2CBA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647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3D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DE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5E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F2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03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48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67568B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888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23D4">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9181">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889D">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83B9">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A1D2">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A72D">
            <w:pPr>
              <w:jc w:val="center"/>
              <w:rPr>
                <w:rFonts w:ascii="Times New Roman" w:hAnsi="Times New Roman" w:eastAsia="仿宋_GB2312" w:cs="Times New Roman"/>
                <w:color w:val="000000"/>
                <w:sz w:val="24"/>
                <w:szCs w:val="24"/>
              </w:rPr>
            </w:pPr>
          </w:p>
        </w:tc>
      </w:tr>
      <w:tr w14:paraId="6DB798E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6B99">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F05C">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其他支出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893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2C3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547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963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B9C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4548">
            <w:pPr>
              <w:rPr>
                <w:rFonts w:ascii="Times New Roman" w:hAnsi="Times New Roman" w:eastAsia="仿宋_GB2312" w:cs="Times New Roman"/>
                <w:color w:val="000000"/>
                <w:sz w:val="24"/>
                <w:szCs w:val="24"/>
              </w:rPr>
            </w:pPr>
          </w:p>
        </w:tc>
      </w:tr>
      <w:tr w14:paraId="74390883">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BD5C">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701B">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9D2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CE1C">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20.00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0ABE">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20.00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7B21">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3629">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20.00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D499">
            <w:pPr>
              <w:rPr>
                <w:rFonts w:ascii="Times New Roman" w:hAnsi="Times New Roman" w:eastAsia="仿宋_GB2312" w:cs="Times New Roman"/>
                <w:color w:val="000000"/>
                <w:sz w:val="24"/>
                <w:szCs w:val="24"/>
              </w:rPr>
            </w:pPr>
          </w:p>
        </w:tc>
      </w:tr>
      <w:tr w14:paraId="154CE9A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448F">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2296003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87F5">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3C4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0A1F">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20.00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1D08">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20.00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E28B">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BC0D">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20.00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E6EA">
            <w:pPr>
              <w:rPr>
                <w:rFonts w:ascii="Times New Roman" w:hAnsi="Times New Roman" w:eastAsia="仿宋_GB2312" w:cs="Times New Roman"/>
                <w:color w:val="000000"/>
                <w:sz w:val="24"/>
                <w:szCs w:val="24"/>
              </w:rPr>
            </w:pPr>
          </w:p>
        </w:tc>
      </w:tr>
      <w:tr w14:paraId="486BCBA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9BE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97B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935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786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E1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2D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C34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C173">
            <w:pPr>
              <w:rPr>
                <w:rFonts w:ascii="Times New Roman" w:hAnsi="Times New Roman" w:eastAsia="仿宋_GB2312" w:cs="Times New Roman"/>
                <w:color w:val="000000"/>
                <w:sz w:val="24"/>
                <w:szCs w:val="24"/>
              </w:rPr>
            </w:pPr>
          </w:p>
        </w:tc>
      </w:tr>
      <w:tr w14:paraId="64DD1D03">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05C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F3B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EE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277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87A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D1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F3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22C7">
            <w:pPr>
              <w:rPr>
                <w:rFonts w:ascii="Times New Roman" w:hAnsi="Times New Roman" w:eastAsia="仿宋_GB2312" w:cs="Times New Roman"/>
                <w:color w:val="000000"/>
                <w:sz w:val="24"/>
                <w:szCs w:val="24"/>
              </w:rPr>
            </w:pPr>
          </w:p>
        </w:tc>
      </w:tr>
      <w:tr w14:paraId="4AA7A13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A3D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402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9C9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35E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75A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935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33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9DC">
            <w:pPr>
              <w:rPr>
                <w:rFonts w:ascii="Times New Roman" w:hAnsi="Times New Roman" w:eastAsia="仿宋_GB2312" w:cs="Times New Roman"/>
                <w:color w:val="000000"/>
                <w:sz w:val="24"/>
                <w:szCs w:val="24"/>
              </w:rPr>
            </w:pPr>
          </w:p>
        </w:tc>
      </w:tr>
    </w:tbl>
    <w:p w14:paraId="24A3709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4D05B5D">
      <w:pPr>
        <w:widowControl/>
        <w:jc w:val="left"/>
        <w:textAlignment w:val="center"/>
        <w:rPr>
          <w:rFonts w:ascii="Times New Roman" w:hAnsi="Times New Roman" w:eastAsia="仿宋_GB2312" w:cs="Times New Roman"/>
          <w:color w:val="000000"/>
          <w:kern w:val="0"/>
          <w:sz w:val="24"/>
          <w:szCs w:val="24"/>
          <w:lang w:bidi="ar"/>
        </w:rPr>
      </w:pPr>
    </w:p>
    <w:p w14:paraId="34CA9D8B">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B3278C6">
      <w:pPr>
        <w:widowControl/>
        <w:jc w:val="center"/>
        <w:rPr>
          <w:rFonts w:ascii="Times New Roman" w:hAnsi="Times New Roman" w:eastAsia="方正小标宋_GBK" w:cs="Times New Roman"/>
          <w:color w:val="000000"/>
          <w:kern w:val="0"/>
          <w:sz w:val="36"/>
          <w:szCs w:val="36"/>
        </w:rPr>
      </w:pPr>
    </w:p>
    <w:p w14:paraId="7F186F08">
      <w:pPr>
        <w:widowControl/>
        <w:spacing w:line="400" w:lineRule="exact"/>
        <w:textAlignment w:val="center"/>
        <w:rPr>
          <w:rFonts w:ascii="Times New Roman" w:hAnsi="Times New Roman" w:eastAsia="黑体" w:cs="Times New Roman"/>
          <w:color w:val="000000"/>
          <w:kern w:val="0"/>
          <w:sz w:val="36"/>
          <w:szCs w:val="36"/>
          <w:lang w:bidi="ar"/>
        </w:rPr>
      </w:pPr>
    </w:p>
    <w:p w14:paraId="06D7074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507131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F13B6F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935A52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F0B7FB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1996F7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06C871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A23459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A2E896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A2C243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33C29A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5B8291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F87A82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CE26F0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253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3AD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B5E5E1A">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652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EA8F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584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00F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CB5A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C9D73A5">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601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FC2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ED2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8A61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400D">
            <w:pPr>
              <w:jc w:val="center"/>
              <w:rPr>
                <w:rFonts w:ascii="Times New Roman" w:hAnsi="Times New Roman" w:eastAsia="仿宋_GB2312" w:cs="Times New Roman"/>
                <w:color w:val="000000"/>
                <w:sz w:val="24"/>
                <w:szCs w:val="24"/>
              </w:rPr>
            </w:pPr>
          </w:p>
        </w:tc>
      </w:tr>
      <w:tr w14:paraId="4EDD0EF8">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EB0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AFE2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51C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914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F1DF">
            <w:pPr>
              <w:jc w:val="center"/>
              <w:rPr>
                <w:rFonts w:ascii="Times New Roman" w:hAnsi="Times New Roman" w:eastAsia="仿宋_GB2312" w:cs="Times New Roman"/>
                <w:color w:val="000000"/>
                <w:sz w:val="24"/>
                <w:szCs w:val="24"/>
              </w:rPr>
            </w:pPr>
          </w:p>
        </w:tc>
      </w:tr>
      <w:tr w14:paraId="5CBC8B22">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40A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12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F3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81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F53873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470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16B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C0E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442C">
            <w:pPr>
              <w:jc w:val="center"/>
              <w:rPr>
                <w:rFonts w:ascii="Times New Roman" w:hAnsi="Times New Roman" w:eastAsia="仿宋_GB2312" w:cs="Times New Roman"/>
                <w:color w:val="000000"/>
                <w:sz w:val="24"/>
                <w:szCs w:val="24"/>
              </w:rPr>
            </w:pPr>
          </w:p>
        </w:tc>
      </w:tr>
      <w:tr w14:paraId="4F75E5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2BA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461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7DD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590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D5B5">
            <w:pPr>
              <w:rPr>
                <w:rFonts w:ascii="Times New Roman" w:hAnsi="Times New Roman" w:eastAsia="仿宋_GB2312" w:cs="Times New Roman"/>
                <w:color w:val="000000"/>
                <w:sz w:val="24"/>
                <w:szCs w:val="24"/>
              </w:rPr>
            </w:pPr>
          </w:p>
        </w:tc>
      </w:tr>
      <w:tr w14:paraId="2B89556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401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04B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03E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FC5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AB53">
            <w:pPr>
              <w:rPr>
                <w:rFonts w:ascii="Times New Roman" w:hAnsi="Times New Roman" w:eastAsia="仿宋_GB2312" w:cs="Times New Roman"/>
                <w:color w:val="000000"/>
                <w:sz w:val="24"/>
                <w:szCs w:val="24"/>
              </w:rPr>
            </w:pPr>
          </w:p>
        </w:tc>
      </w:tr>
      <w:tr w14:paraId="418AD22E">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6C8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295C">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B13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CCB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B0B7">
            <w:pPr>
              <w:rPr>
                <w:rFonts w:ascii="Times New Roman" w:hAnsi="Times New Roman" w:eastAsia="宋体" w:cs="Times New Roman"/>
                <w:color w:val="000000"/>
                <w:sz w:val="24"/>
                <w:szCs w:val="24"/>
              </w:rPr>
            </w:pPr>
          </w:p>
        </w:tc>
      </w:tr>
      <w:tr w14:paraId="7E17971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E17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877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6F3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914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2F9A">
            <w:pPr>
              <w:rPr>
                <w:rFonts w:ascii="Times New Roman" w:hAnsi="Times New Roman" w:eastAsia="宋体" w:cs="Times New Roman"/>
                <w:color w:val="000000"/>
                <w:sz w:val="24"/>
                <w:szCs w:val="24"/>
              </w:rPr>
            </w:pPr>
          </w:p>
        </w:tc>
      </w:tr>
      <w:tr w14:paraId="0E26012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B4E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E7A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AC3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C6F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4125">
            <w:pPr>
              <w:rPr>
                <w:rFonts w:ascii="Times New Roman" w:hAnsi="Times New Roman" w:eastAsia="宋体" w:cs="Times New Roman"/>
                <w:color w:val="000000"/>
                <w:sz w:val="24"/>
                <w:szCs w:val="24"/>
              </w:rPr>
            </w:pPr>
          </w:p>
        </w:tc>
      </w:tr>
      <w:tr w14:paraId="72EA7F7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0A5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6E2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603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7D5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04C3">
            <w:pPr>
              <w:rPr>
                <w:rFonts w:ascii="Times New Roman" w:hAnsi="Times New Roman" w:eastAsia="宋体" w:cs="Times New Roman"/>
                <w:color w:val="000000"/>
                <w:sz w:val="24"/>
                <w:szCs w:val="24"/>
              </w:rPr>
            </w:pPr>
          </w:p>
        </w:tc>
      </w:tr>
    </w:tbl>
    <w:p w14:paraId="6D24BB4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05323C98">
      <w:pPr>
        <w:widowControl/>
        <w:jc w:val="left"/>
        <w:textAlignment w:val="center"/>
        <w:rPr>
          <w:rFonts w:ascii="Times New Roman" w:hAnsi="Times New Roman" w:eastAsia="宋体" w:cs="Times New Roman"/>
          <w:color w:val="000000"/>
          <w:kern w:val="0"/>
          <w:sz w:val="24"/>
          <w:szCs w:val="24"/>
          <w:lang w:bidi="ar"/>
        </w:rPr>
      </w:pPr>
    </w:p>
    <w:p w14:paraId="24B135D9">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C3E797C">
      <w:pPr>
        <w:widowControl/>
        <w:jc w:val="center"/>
        <w:rPr>
          <w:rFonts w:ascii="Times New Roman" w:hAnsi="Times New Roman" w:eastAsia="方正小标宋_GBK" w:cs="Times New Roman"/>
          <w:color w:val="000000"/>
          <w:kern w:val="0"/>
          <w:sz w:val="36"/>
          <w:szCs w:val="36"/>
        </w:rPr>
      </w:pPr>
    </w:p>
    <w:p w14:paraId="5D8001DA">
      <w:pPr>
        <w:pStyle w:val="8"/>
        <w:spacing w:line="400" w:lineRule="exact"/>
        <w:rPr>
          <w:rFonts w:ascii="Times New Roman" w:hAnsi="Times New Roman" w:eastAsia="华文中宋" w:cs="Times New Roman"/>
          <w:color w:val="000000"/>
          <w:kern w:val="0"/>
          <w:sz w:val="32"/>
          <w:szCs w:val="32"/>
          <w:lang w:bidi="ar"/>
        </w:rPr>
      </w:pPr>
    </w:p>
    <w:p w14:paraId="2134C7E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361FEB5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36C9F9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6205834">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8C42A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ACEB7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1FF31C0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3F64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E1C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D27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CCBB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8A7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99B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02B2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25DA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0D17BB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5D4D">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65B5">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295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9F7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23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3E5BF">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80FC">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9C7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31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218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1AC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3286">
            <w:pPr>
              <w:jc w:val="center"/>
              <w:rPr>
                <w:rFonts w:ascii="Times New Roman" w:hAnsi="Times New Roman" w:eastAsia="仿宋_GB2312" w:cs="Times New Roman"/>
                <w:color w:val="000000"/>
                <w:sz w:val="22"/>
              </w:rPr>
            </w:pPr>
          </w:p>
        </w:tc>
      </w:tr>
      <w:tr w14:paraId="6ED9EED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24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65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0A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ED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3F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E2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18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2F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0E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2A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C7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C1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1C88B70">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000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3340">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B0D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AF34">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5396">
            <w:pP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31A5">
            <w:pPr>
              <w:jc w:val="cente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885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621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07C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E355">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3F5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4535">
            <w:pPr>
              <w:jc w:val="center"/>
              <w:rPr>
                <w:rFonts w:ascii="Times New Roman" w:hAnsi="Times New Roman" w:eastAsia="仿宋_GB2312" w:cs="Times New Roman"/>
                <w:color w:val="000000"/>
                <w:sz w:val="22"/>
              </w:rPr>
            </w:pPr>
          </w:p>
        </w:tc>
      </w:tr>
    </w:tbl>
    <w:p w14:paraId="03A9594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9D0737F">
      <w:pPr>
        <w:autoSpaceDE w:val="0"/>
        <w:autoSpaceDN w:val="0"/>
        <w:adjustRightInd w:val="0"/>
        <w:ind w:left="315" w:leftChars="150"/>
        <w:jc w:val="left"/>
        <w:rPr>
          <w:rFonts w:ascii="Times New Roman" w:hAnsi="Times New Roman" w:eastAsia="宋体" w:cs="Times New Roman"/>
          <w:kern w:val="0"/>
          <w:sz w:val="24"/>
          <w:szCs w:val="24"/>
        </w:rPr>
      </w:pPr>
    </w:p>
    <w:p w14:paraId="6317F0E0">
      <w:pPr>
        <w:autoSpaceDE w:val="0"/>
        <w:autoSpaceDN w:val="0"/>
        <w:adjustRightInd w:val="0"/>
        <w:ind w:left="315" w:leftChars="150"/>
        <w:jc w:val="left"/>
        <w:rPr>
          <w:rFonts w:ascii="Times New Roman" w:hAnsi="Times New Roman" w:eastAsia="宋体" w:cs="Times New Roman"/>
          <w:kern w:val="0"/>
          <w:sz w:val="24"/>
          <w:szCs w:val="24"/>
        </w:rPr>
      </w:pPr>
    </w:p>
    <w:p w14:paraId="2DA6F806">
      <w:pPr>
        <w:autoSpaceDE w:val="0"/>
        <w:autoSpaceDN w:val="0"/>
        <w:adjustRightInd w:val="0"/>
        <w:ind w:left="315" w:leftChars="150"/>
        <w:jc w:val="left"/>
        <w:rPr>
          <w:rFonts w:ascii="Times New Roman" w:hAnsi="Times New Roman" w:eastAsia="宋体" w:cs="Times New Roman"/>
          <w:kern w:val="0"/>
          <w:sz w:val="24"/>
          <w:szCs w:val="24"/>
        </w:rPr>
      </w:pPr>
    </w:p>
    <w:p w14:paraId="0254EB25">
      <w:pPr>
        <w:autoSpaceDE w:val="0"/>
        <w:autoSpaceDN w:val="0"/>
        <w:adjustRightInd w:val="0"/>
        <w:ind w:left="315" w:leftChars="150"/>
        <w:jc w:val="left"/>
        <w:rPr>
          <w:rFonts w:ascii="Times New Roman" w:hAnsi="Times New Roman" w:eastAsia="宋体" w:cs="Times New Roman"/>
          <w:kern w:val="0"/>
          <w:sz w:val="24"/>
          <w:szCs w:val="24"/>
        </w:rPr>
      </w:pPr>
    </w:p>
    <w:p w14:paraId="2E455FD9">
      <w:pPr>
        <w:autoSpaceDE w:val="0"/>
        <w:autoSpaceDN w:val="0"/>
        <w:adjustRightInd w:val="0"/>
        <w:ind w:left="315" w:leftChars="150"/>
        <w:jc w:val="left"/>
        <w:rPr>
          <w:rFonts w:ascii="Times New Roman" w:hAnsi="Times New Roman" w:eastAsia="宋体" w:cs="Times New Roman"/>
          <w:kern w:val="0"/>
          <w:sz w:val="24"/>
          <w:szCs w:val="24"/>
        </w:rPr>
      </w:pPr>
    </w:p>
    <w:p w14:paraId="27EDFA5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002AE57">
      <w:pPr>
        <w:pStyle w:val="15"/>
        <w:rPr>
          <w:rFonts w:ascii="Times New Roman" w:hAnsi="Times New Roman" w:cs="Times New Roman"/>
          <w:sz w:val="72"/>
          <w:szCs w:val="72"/>
        </w:rPr>
      </w:pPr>
    </w:p>
    <w:p w14:paraId="4DE0BADD">
      <w:pPr>
        <w:pStyle w:val="15"/>
        <w:rPr>
          <w:rFonts w:ascii="Times New Roman" w:hAnsi="Times New Roman" w:cs="Times New Roman"/>
          <w:sz w:val="72"/>
          <w:szCs w:val="72"/>
        </w:rPr>
      </w:pPr>
    </w:p>
    <w:p w14:paraId="01214ADF">
      <w:pPr>
        <w:pStyle w:val="15"/>
        <w:rPr>
          <w:rFonts w:ascii="Times New Roman" w:hAnsi="Times New Roman" w:cs="Times New Roman"/>
          <w:sz w:val="72"/>
          <w:szCs w:val="72"/>
        </w:rPr>
      </w:pPr>
    </w:p>
    <w:p w14:paraId="727545A2">
      <w:pPr>
        <w:pStyle w:val="15"/>
        <w:jc w:val="center"/>
        <w:rPr>
          <w:rFonts w:ascii="Times New Roman" w:hAnsi="Times New Roman" w:cs="Times New Roman"/>
          <w:sz w:val="72"/>
          <w:szCs w:val="72"/>
        </w:rPr>
      </w:pPr>
    </w:p>
    <w:p w14:paraId="3F2AF5A6">
      <w:pPr>
        <w:pStyle w:val="15"/>
        <w:jc w:val="center"/>
        <w:rPr>
          <w:rFonts w:ascii="Times New Roman" w:hAnsi="Times New Roman" w:eastAsia="方正小标宋_GBK" w:cs="Times New Roman"/>
          <w:sz w:val="72"/>
          <w:szCs w:val="72"/>
        </w:rPr>
      </w:pPr>
    </w:p>
    <w:p w14:paraId="6BDFE8A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7410BBF">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D11C3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8703BD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F86DF8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4478.86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376.78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建设项目增加及人员工资的增加。</w:t>
      </w:r>
    </w:p>
    <w:p w14:paraId="462FEA3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278C803">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4478.86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3891.11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86.88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万元，事业收入</w:t>
      </w:r>
      <w:r>
        <w:rPr>
          <w:rFonts w:hint="eastAsia" w:ascii="Times New Roman" w:hAnsi="Times New Roman" w:eastAsia="仿宋_GB2312" w:cs="Times New Roman"/>
          <w:sz w:val="32"/>
          <w:szCs w:val="32"/>
          <w:lang w:val="en-US" w:eastAsia="zh-CN"/>
        </w:rPr>
        <w:t>587.75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13.12</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0C3A5A8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1EF595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4478.86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4178.05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93.28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300.82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6.72</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27FBBE4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2A31344">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3891.11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217.95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5.93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建设项目增加及人员工资的增加。</w:t>
      </w:r>
    </w:p>
    <w:p w14:paraId="697688D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9BB2D2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578240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3871.11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86.43</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231.95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6.37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建设项目增加。</w:t>
      </w:r>
    </w:p>
    <w:p w14:paraId="7A111C1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153737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3891.11</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3129.15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80.42</w:t>
      </w:r>
      <w:r>
        <w:rPr>
          <w:rFonts w:ascii="Times New Roman" w:hAnsi="Times New Roman" w:eastAsia="仿宋_GB2312" w:cs="Times New Roman"/>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597.39万元，占15.35%，卫生健康支出128.37万元，占3.30%；住房保障支出5.4万，占0.14%；其他支出20.00万元0.51%</w:t>
      </w:r>
    </w:p>
    <w:p w14:paraId="28B6F1F4">
      <w:pPr>
        <w:pStyle w:val="15"/>
        <w:numPr>
          <w:ilvl w:val="0"/>
          <w:numId w:val="1"/>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一般公共预算财政拨款支出决算具体情况</w:t>
      </w:r>
    </w:p>
    <w:p w14:paraId="6656792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3029.92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3891.11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128.42</w:t>
      </w:r>
      <w:r>
        <w:rPr>
          <w:rFonts w:hint="eastAsia" w:ascii="Times New Roman" w:hAnsi="Times New Roman" w:eastAsia="仿宋_GB2312"/>
          <w:sz w:val="32"/>
          <w:szCs w:val="32"/>
        </w:rPr>
        <w:t>%，其中：</w:t>
      </w:r>
    </w:p>
    <w:p w14:paraId="4E5928C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组织事务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其他组织事务支出</w:t>
      </w:r>
      <w:r>
        <w:rPr>
          <w:rFonts w:hint="eastAsia" w:ascii="Times New Roman" w:hAnsi="Times New Roman" w:eastAsia="仿宋_GB2312"/>
          <w:sz w:val="32"/>
          <w:szCs w:val="32"/>
        </w:rPr>
        <w:t>（项）</w:t>
      </w:r>
    </w:p>
    <w:p w14:paraId="2AE234A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该项支出为追加的预算支出项目。</w:t>
      </w:r>
    </w:p>
    <w:p w14:paraId="057EB6F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2、住房保障</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住房改革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住房公积金支出</w:t>
      </w:r>
      <w:r>
        <w:rPr>
          <w:rFonts w:hint="eastAsia" w:ascii="Times New Roman" w:hAnsi="Times New Roman" w:eastAsia="仿宋_GB2312"/>
          <w:sz w:val="32"/>
          <w:szCs w:val="32"/>
        </w:rPr>
        <w:t>（项）</w:t>
      </w:r>
    </w:p>
    <w:p w14:paraId="6CEDA7B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该项支出为追加的预算支出项目</w:t>
      </w:r>
    </w:p>
    <w:p w14:paraId="4E55C10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教育支出（类）普通教育（款）初中教育（项）</w:t>
      </w:r>
    </w:p>
    <w:p w14:paraId="19FE738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 xml:space="preserve"> 2309.01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3706.90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160.54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项目建设经费的增加和人员工资增加，为追加的预算支出项目。</w:t>
      </w:r>
    </w:p>
    <w:p w14:paraId="73DD31F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教育支出（类）</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lang w:eastAsia="zh-CN"/>
        </w:rPr>
        <w:t>教育（款）</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lang w:eastAsia="zh-CN"/>
        </w:rPr>
        <w:t>教育</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lang w:eastAsia="zh-CN"/>
        </w:rPr>
        <w:t>（项）</w:t>
      </w:r>
    </w:p>
    <w:p w14:paraId="09B54CD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 xml:space="preserve"> 0 </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项目建设经费的增加，为追加的预算支出项目。</w:t>
      </w:r>
    </w:p>
    <w:p w14:paraId="59E0214B">
      <w:pPr>
        <w:pStyle w:val="15"/>
        <w:keepNext w:val="0"/>
        <w:keepLines w:val="0"/>
        <w:pageBreakBefore w:val="0"/>
        <w:widowControl w:val="0"/>
        <w:numPr>
          <w:ilvl w:val="0"/>
          <w:numId w:val="0"/>
        </w:numPr>
        <w:kinsoku/>
        <w:wordWrap/>
        <w:overflowPunct/>
        <w:topLinePunct w:val="0"/>
        <w:bidi w:val="0"/>
        <w:snapToGrid/>
        <w:spacing w:line="600" w:lineRule="exact"/>
        <w:ind w:leftChars="250" w:firstLine="320" w:firstLineChars="1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5、社会保障和就业支出（类）行政事业单位养老支出（款）机关事业单位基本养老保险缴费支出（项）</w:t>
      </w:r>
    </w:p>
    <w:p w14:paraId="660958A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302.71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302.71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0A7B10A">
      <w:pPr>
        <w:pStyle w:val="15"/>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6、社会保障和就业支出（类）行政事业单位养老支出（款）其他行政事业单位养老支出（项）</w:t>
      </w:r>
    </w:p>
    <w:p w14:paraId="673FE94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4.84</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该项支出为追加的预算支出项目。</w:t>
      </w:r>
    </w:p>
    <w:p w14:paraId="3FD70E6F">
      <w:pPr>
        <w:pStyle w:val="15"/>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7、卫生健康支出（类）行政事业单位医疗（款）行政单位医疗（项）</w:t>
      </w:r>
    </w:p>
    <w:p w14:paraId="3A660D8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128.37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128.37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D6F37CD">
      <w:pPr>
        <w:pStyle w:val="15"/>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8、社会保障和就业支出（类）其他社会保障和就业（款）其他社会保障和就业支出（项）</w:t>
      </w:r>
    </w:p>
    <w:p w14:paraId="0418917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289.83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289.83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2D103F1">
      <w:pPr>
        <w:pStyle w:val="15"/>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126D2E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3590.82</w:t>
      </w:r>
      <w:r>
        <w:rPr>
          <w:rFonts w:ascii="Times New Roman" w:hAnsi="Times New Roman" w:eastAsia="仿宋_GB2312" w:cs="Times New Roman"/>
          <w:sz w:val="32"/>
          <w:szCs w:val="32"/>
        </w:rPr>
        <w:t>万元，其中：</w:t>
      </w:r>
    </w:p>
    <w:p w14:paraId="36B6D81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val="0"/>
          <w:bCs w:val="0"/>
          <w:sz w:val="32"/>
          <w:szCs w:val="32"/>
          <w:lang w:val="en-US" w:eastAsia="zh-CN"/>
        </w:rPr>
        <w:t>3210.92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89.42</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lang w:eastAsia="zh-CN"/>
        </w:rPr>
        <w:t>绩效工资、机关事业单位基本养老保险缴费、职工基本医疗保险缴费、其他社会保险缴费、其他工资福利支出、其他对个人和家庭的补助。</w:t>
      </w:r>
    </w:p>
    <w:p w14:paraId="32487E2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val="0"/>
          <w:bCs w:val="0"/>
          <w:sz w:val="32"/>
          <w:szCs w:val="32"/>
          <w:lang w:val="en-US" w:eastAsia="zh-CN"/>
        </w:rPr>
        <w:t>379.38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10.58</w:t>
      </w:r>
      <w:r>
        <w:rPr>
          <w:rFonts w:ascii="Times New Roman" w:hAnsi="Times New Roman" w:eastAsia="仿宋_GB2312" w:cs="Times New Roman"/>
          <w:sz w:val="32"/>
          <w:szCs w:val="32"/>
        </w:rPr>
        <w:t>%，主要包括办公费、印刷费、咨询费、</w:t>
      </w:r>
      <w:r>
        <w:rPr>
          <w:rFonts w:hint="eastAsia" w:ascii="Times New Roman" w:hAnsi="Times New Roman" w:eastAsia="仿宋_GB2312"/>
          <w:sz w:val="32"/>
          <w:szCs w:val="32"/>
          <w:lang w:eastAsia="zh-CN"/>
        </w:rPr>
        <w:t>培训费、劳务费、</w:t>
      </w:r>
      <w:r>
        <w:rPr>
          <w:rFonts w:hint="eastAsia" w:ascii="Times New Roman" w:hAnsi="Times New Roman" w:eastAsia="仿宋_GB2312"/>
          <w:sz w:val="32"/>
          <w:szCs w:val="32"/>
          <w:lang w:val="en-US" w:eastAsia="zh-CN"/>
        </w:rPr>
        <w:t>租赁费、</w:t>
      </w:r>
      <w:r>
        <w:rPr>
          <w:rFonts w:hint="eastAsia" w:ascii="Times New Roman" w:hAnsi="Times New Roman" w:eastAsia="仿宋_GB2312"/>
          <w:sz w:val="32"/>
          <w:szCs w:val="32"/>
          <w:lang w:eastAsia="zh-CN"/>
        </w:rPr>
        <w:t>工会经费、福利费、公务用车运行维护费、其他交通费用、其他商品和服务支出、办公设备购置、专用设备购置。</w:t>
      </w:r>
    </w:p>
    <w:p w14:paraId="3E7A2835">
      <w:pPr>
        <w:pStyle w:val="15"/>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6935004C">
      <w:pPr>
        <w:pStyle w:val="15"/>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1125B1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p>
    <w:p w14:paraId="7EA59F4F">
      <w:pPr>
        <w:pStyle w:val="15"/>
        <w:numPr>
          <w:ilvl w:val="0"/>
          <w:numId w:val="3"/>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“三公”经费财政拨款支出决算具体情况说明</w:t>
      </w:r>
    </w:p>
    <w:p w14:paraId="0406265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6B16B24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楷体_GB2312" w:cs="Times New Roman"/>
          <w:b/>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288BDC3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其中：</w:t>
      </w:r>
    </w:p>
    <w:p w14:paraId="5880DACC">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CE2BA5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公车维修维护</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0.30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sz w:val="32"/>
          <w:szCs w:val="32"/>
        </w:rPr>
        <w:t>减少主要原因是</w:t>
      </w:r>
      <w:r>
        <w:rPr>
          <w:rFonts w:hint="eastAsia" w:ascii="Times New Roman" w:hAnsi="Times New Roman" w:eastAsia="仿宋_GB2312"/>
          <w:sz w:val="32"/>
          <w:szCs w:val="32"/>
          <w:lang w:val="en-US" w:eastAsia="zh-CN"/>
        </w:rPr>
        <w:t>公车使用机率减少，费用相应减少</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0900F54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6DB7F70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10C457B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B99669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43934E8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彩票公益金安排的支出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体育事业的彩票公益金支出</w:t>
      </w:r>
      <w:r>
        <w:rPr>
          <w:rFonts w:hint="eastAsia" w:ascii="Times New Roman" w:hAnsi="Times New Roman" w:eastAsia="仿宋_GB2312"/>
          <w:sz w:val="32"/>
          <w:szCs w:val="32"/>
        </w:rPr>
        <w:t>（项）</w:t>
      </w:r>
    </w:p>
    <w:p w14:paraId="5A6C315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财政年中追加的项目经费。</w:t>
      </w:r>
    </w:p>
    <w:p w14:paraId="23E1BCE7">
      <w:pPr>
        <w:pStyle w:val="8"/>
        <w:numPr>
          <w:ilvl w:val="0"/>
          <w:numId w:val="0"/>
        </w:numPr>
        <w:ind w:firstLine="640" w:firstLineChars="200"/>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b/>
          <w:bCs/>
          <w:color w:val="000000"/>
          <w:kern w:val="0"/>
          <w:sz w:val="32"/>
          <w:szCs w:val="32"/>
          <w:lang w:val="en-US" w:eastAsia="zh-CN"/>
        </w:rPr>
        <w:t>九、</w:t>
      </w:r>
      <w:r>
        <w:rPr>
          <w:rFonts w:hint="eastAsia" w:ascii="Times New Roman" w:hAnsi="Times New Roman" w:eastAsia="仿宋_GB2312" w:cs="Times New Roman"/>
          <w:color w:val="000000"/>
          <w:kern w:val="0"/>
          <w:sz w:val="32"/>
          <w:szCs w:val="32"/>
          <w:lang w:val="en-US" w:eastAsia="zh-CN"/>
        </w:rPr>
        <w:t>国有资本经营预算收入支出决算情况</w:t>
      </w:r>
    </w:p>
    <w:p w14:paraId="3AAC95F8">
      <w:pPr>
        <w:pStyle w:val="4"/>
        <w:numPr>
          <w:ilvl w:val="0"/>
          <w:numId w:val="0"/>
        </w:numPr>
        <w:ind w:leftChars="200" w:firstLine="320" w:firstLineChars="100"/>
        <w:rPr>
          <w:rFonts w:hint="eastAsia" w:eastAsia="仿宋_GB2312"/>
          <w:b w:val="0"/>
          <w:bCs w:val="0"/>
          <w:sz w:val="32"/>
          <w:szCs w:val="32"/>
          <w:lang w:val="en-US" w:eastAsia="zh-CN"/>
        </w:rPr>
      </w:pPr>
      <w:r>
        <w:rPr>
          <w:rFonts w:ascii="Times New Roman" w:hAnsi="Times New Roman" w:eastAsia="仿宋_GB2312" w:cs="Times New Roman"/>
          <w:b w:val="0"/>
          <w:bCs w:val="0"/>
          <w:kern w:val="0"/>
          <w:sz w:val="32"/>
          <w:szCs w:val="32"/>
          <w:lang w:bidi="ar"/>
        </w:rPr>
        <w:t>我单位没有</w:t>
      </w:r>
      <w:r>
        <w:rPr>
          <w:rFonts w:hint="eastAsia" w:ascii="Times New Roman" w:hAnsi="Times New Roman" w:eastAsia="仿宋_GB2312" w:cs="Times New Roman"/>
          <w:color w:val="000000"/>
          <w:kern w:val="0"/>
          <w:sz w:val="32"/>
          <w:szCs w:val="32"/>
          <w:lang w:val="en-US" w:eastAsia="zh-CN"/>
        </w:rPr>
        <w:t>国有资本经营预算</w:t>
      </w:r>
      <w:r>
        <w:rPr>
          <w:rFonts w:ascii="Times New Roman" w:hAnsi="Times New Roman" w:eastAsia="仿宋_GB2312" w:cs="Times New Roman"/>
          <w:b w:val="0"/>
          <w:bCs w:val="0"/>
          <w:kern w:val="0"/>
          <w:sz w:val="32"/>
          <w:szCs w:val="32"/>
          <w:lang w:bidi="ar"/>
        </w:rPr>
        <w:t>收入，也没有使用</w:t>
      </w:r>
      <w:r>
        <w:rPr>
          <w:rFonts w:hint="eastAsia" w:ascii="Times New Roman" w:hAnsi="Times New Roman" w:eastAsia="仿宋_GB2312" w:cs="Times New Roman"/>
          <w:color w:val="000000"/>
          <w:kern w:val="0"/>
          <w:sz w:val="32"/>
          <w:szCs w:val="32"/>
          <w:lang w:val="en-US" w:eastAsia="zh-CN"/>
        </w:rPr>
        <w:t>国有资本经营预算</w:t>
      </w:r>
      <w:r>
        <w:rPr>
          <w:rFonts w:ascii="Times New Roman" w:hAnsi="Times New Roman" w:eastAsia="仿宋_GB2312" w:cs="Times New Roman"/>
          <w:b w:val="0"/>
          <w:bCs w:val="0"/>
          <w:kern w:val="0"/>
          <w:sz w:val="32"/>
          <w:szCs w:val="32"/>
          <w:lang w:bidi="ar"/>
        </w:rPr>
        <w:t>的支出</w:t>
      </w:r>
      <w:r>
        <w:rPr>
          <w:rFonts w:hint="eastAsia" w:ascii="Times New Roman" w:hAnsi="Times New Roman" w:eastAsia="仿宋_GB2312" w:cs="Times New Roman"/>
          <w:b w:val="0"/>
          <w:bCs w:val="0"/>
          <w:kern w:val="0"/>
          <w:sz w:val="32"/>
          <w:szCs w:val="32"/>
          <w:lang w:eastAsia="zh-CN" w:bidi="ar"/>
        </w:rPr>
        <w:t>。</w:t>
      </w:r>
      <w:bookmarkStart w:id="3" w:name="_GoBack"/>
      <w:bookmarkEnd w:id="3"/>
    </w:p>
    <w:p w14:paraId="3F6BC3D5">
      <w:pPr>
        <w:pStyle w:val="15"/>
        <w:numPr>
          <w:ilvl w:val="0"/>
          <w:numId w:val="4"/>
        </w:numPr>
        <w:overflowPunct w:val="0"/>
        <w:autoSpaceDE/>
        <w:autoSpaceDN/>
        <w:spacing w:line="600" w:lineRule="exact"/>
        <w:ind w:firstLine="320" w:firstLineChars="100"/>
        <w:jc w:val="both"/>
        <w:rPr>
          <w:rFonts w:ascii="Times New Roman" w:hAnsi="Times New Roman" w:cs="Times New Roman"/>
          <w:bCs/>
          <w:sz w:val="32"/>
          <w:szCs w:val="32"/>
        </w:rPr>
      </w:pPr>
      <w:r>
        <w:rPr>
          <w:rFonts w:ascii="Times New Roman" w:hAnsi="Times New Roman" w:cs="Times New Roman"/>
          <w:bCs/>
          <w:sz w:val="32"/>
          <w:szCs w:val="32"/>
        </w:rPr>
        <w:t>关于机关运行经费支出说明</w:t>
      </w:r>
    </w:p>
    <w:p w14:paraId="588F34E1">
      <w:pPr>
        <w:pStyle w:val="15"/>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，因我单位为财政补助事业单位，不属于行政单位和参照公务员法管理事业单位，故无机关运行经费支出</w:t>
      </w:r>
    </w:p>
    <w:p w14:paraId="0D69DA2C">
      <w:pPr>
        <w:pStyle w:val="15"/>
        <w:numPr>
          <w:ilvl w:val="0"/>
          <w:numId w:val="4"/>
        </w:numPr>
        <w:overflowPunct w:val="0"/>
        <w:autoSpaceDE/>
        <w:autoSpaceDN/>
        <w:spacing w:line="600" w:lineRule="exact"/>
        <w:ind w:left="0" w:leftChars="0" w:firstLine="320" w:firstLineChars="100"/>
        <w:jc w:val="both"/>
        <w:rPr>
          <w:rFonts w:ascii="Times New Roman" w:hAnsi="Times New Roman" w:cs="Times New Roman"/>
          <w:bCs/>
          <w:sz w:val="32"/>
          <w:szCs w:val="32"/>
        </w:rPr>
      </w:pPr>
      <w:r>
        <w:rPr>
          <w:rFonts w:ascii="Times New Roman" w:hAnsi="Times New Roman" w:cs="Times New Roman"/>
          <w:bCs/>
          <w:sz w:val="32"/>
          <w:szCs w:val="32"/>
        </w:rPr>
        <w:t>一般性支出情况说明</w:t>
      </w:r>
    </w:p>
    <w:p w14:paraId="70115C2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 xml:space="preserve"> 29.65</w:t>
      </w:r>
      <w:r>
        <w:rPr>
          <w:rFonts w:hint="eastAsia" w:ascii="Times New Roman" w:hAnsi="Times New Roman" w:eastAsia="仿宋_GB2312"/>
          <w:sz w:val="32"/>
          <w:szCs w:val="32"/>
        </w:rPr>
        <w:t>万元，用于开展用于开展</w:t>
      </w:r>
      <w:r>
        <w:rPr>
          <w:rFonts w:hint="eastAsia" w:ascii="Times New Roman" w:hAnsi="Times New Roman" w:eastAsia="仿宋_GB2312"/>
          <w:sz w:val="32"/>
          <w:szCs w:val="32"/>
          <w:lang w:eastAsia="zh-CN"/>
        </w:rPr>
        <w:t>教师</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次</w:t>
      </w:r>
      <w:r>
        <w:rPr>
          <w:rFonts w:hint="eastAsia" w:ascii="Times New Roman" w:hAnsi="Times New Roman" w:eastAsia="仿宋_GB2312"/>
          <w:sz w:val="32"/>
          <w:szCs w:val="32"/>
        </w:rPr>
        <w:t>，内容为</w:t>
      </w:r>
      <w:r>
        <w:rPr>
          <w:rFonts w:hint="eastAsia" w:ascii="Times New Roman" w:hAnsi="Times New Roman" w:eastAsia="仿宋_GB2312"/>
          <w:sz w:val="32"/>
          <w:szCs w:val="32"/>
          <w:lang w:eastAsia="zh-CN"/>
        </w:rPr>
        <w:t>初中英语工作坊线下培训、</w:t>
      </w:r>
      <w:r>
        <w:rPr>
          <w:rFonts w:hint="eastAsia" w:ascii="Times New Roman" w:hAnsi="Times New Roman" w:eastAsia="仿宋_GB2312"/>
          <w:sz w:val="32"/>
          <w:szCs w:val="32"/>
          <w:lang w:val="en-US" w:eastAsia="zh-CN"/>
        </w:rPr>
        <w:t>明德云学堂线上培训、教师专题培训等。</w:t>
      </w:r>
      <w:r>
        <w:rPr>
          <w:rFonts w:hint="eastAsia" w:ascii="Times New Roman" w:hAnsi="Times New Roman" w:eastAsia="仿宋_GB2312"/>
          <w:sz w:val="32"/>
          <w:szCs w:val="32"/>
          <w:lang w:eastAsia="zh-CN"/>
        </w:rPr>
        <w:t>明德云学堂线上培训课时为</w:t>
      </w:r>
      <w:r>
        <w:rPr>
          <w:rFonts w:hint="eastAsia" w:ascii="Times New Roman" w:hAnsi="Times New Roman" w:eastAsia="仿宋_GB2312"/>
          <w:sz w:val="32"/>
          <w:szCs w:val="32"/>
          <w:lang w:val="en-US" w:eastAsia="zh-CN"/>
        </w:rPr>
        <w:t>80课时，由43名专家授课，经费预算为4.98万元；中小学足球赛事经费预赛7.5万元等。</w:t>
      </w:r>
    </w:p>
    <w:p w14:paraId="6BC0EEAC">
      <w:pPr>
        <w:pStyle w:val="15"/>
        <w:numPr>
          <w:ilvl w:val="0"/>
          <w:numId w:val="4"/>
        </w:numPr>
        <w:overflowPunct w:val="0"/>
        <w:autoSpaceDE/>
        <w:autoSpaceDN/>
        <w:spacing w:line="600" w:lineRule="exact"/>
        <w:ind w:left="0" w:leftChars="0" w:firstLine="320" w:firstLineChars="100"/>
        <w:jc w:val="both"/>
        <w:rPr>
          <w:rFonts w:ascii="Times New Roman" w:hAnsi="Times New Roman" w:cs="Times New Roman"/>
          <w:bCs/>
          <w:sz w:val="32"/>
          <w:szCs w:val="32"/>
        </w:rPr>
      </w:pPr>
      <w:r>
        <w:rPr>
          <w:rFonts w:ascii="Times New Roman" w:hAnsi="Times New Roman" w:cs="Times New Roman"/>
          <w:bCs/>
          <w:sz w:val="32"/>
          <w:szCs w:val="32"/>
        </w:rPr>
        <w:t>关于政府采购支出说明</w:t>
      </w:r>
    </w:p>
    <w:p w14:paraId="06595D77">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2630702A">
      <w:pPr>
        <w:pStyle w:val="15"/>
        <w:overflowPunct w:val="0"/>
        <w:autoSpaceDE/>
        <w:autoSpaceDN/>
        <w:spacing w:line="600" w:lineRule="exact"/>
        <w:ind w:firstLine="320" w:firstLineChars="1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01AC3CE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val="en-US" w:eastAsia="zh-CN"/>
        </w:rPr>
        <w:t>其他用车</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调拨的一般公务用车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9CA67EF">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6C86727">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289.30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289.30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7.47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C4D1E6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100AA690">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一是绩效自评结果。</w:t>
      </w:r>
    </w:p>
    <w:p w14:paraId="7574B6D9">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3647.92</w:t>
      </w:r>
      <w:r>
        <w:rPr>
          <w:rFonts w:ascii="Times New Roman" w:hAnsi="Times New Roman" w:eastAsia="仿宋_GB2312" w:cs="Times New Roman"/>
          <w:sz w:val="32"/>
          <w:szCs w:val="32"/>
        </w:rPr>
        <w:t>万元，执行数</w:t>
      </w:r>
      <w:r>
        <w:rPr>
          <w:rFonts w:hint="eastAsia" w:ascii="仿宋" w:hAnsi="仿宋" w:eastAsia="仿宋" w:cs="仿宋"/>
          <w:i w:val="0"/>
          <w:iCs w:val="0"/>
          <w:caps w:val="0"/>
          <w:color w:val="000000"/>
          <w:spacing w:val="0"/>
          <w:sz w:val="32"/>
          <w:szCs w:val="32"/>
          <w:shd w:val="clear" w:color="auto" w:fill="FFFFFF"/>
          <w:lang w:val="en-US" w:eastAsia="zh-CN"/>
        </w:rPr>
        <w:t>4478.86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122.77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提高学校办学硬件设施条件</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提高了社会对学校的满意度</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资金下达时间有迟缓，原因是财政资金紧张造成。</w:t>
      </w:r>
    </w:p>
    <w:p w14:paraId="69B95BE0">
      <w:pPr>
        <w:pStyle w:val="15"/>
        <w:numPr>
          <w:ilvl w:val="0"/>
          <w:numId w:val="3"/>
        </w:numPr>
        <w:overflowPunct w:val="0"/>
        <w:autoSpaceDE/>
        <w:autoSpaceDN/>
        <w:spacing w:line="600" w:lineRule="exact"/>
        <w:ind w:left="0" w:leftChars="0"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5B2AB28B">
      <w:pPr>
        <w:pStyle w:val="21"/>
        <w:ind w:firstLine="640" w:firstLineChars="200"/>
        <w:rPr>
          <w:rFonts w:hint="eastAsia" w:ascii="仿宋" w:hAnsi="仿宋" w:eastAsia="仿宋" w:cs="仿宋"/>
          <w:sz w:val="32"/>
          <w:szCs w:val="32"/>
        </w:rPr>
      </w:pPr>
      <w:r>
        <w:rPr>
          <w:rFonts w:hint="eastAsia" w:ascii="仿宋" w:hAnsi="仿宋" w:eastAsia="仿宋" w:cs="仿宋"/>
          <w:sz w:val="32"/>
          <w:szCs w:val="32"/>
        </w:rPr>
        <w:t>而对于绩效评价为中的项目，将对其进行全面的梳理与分析，重新评估其必要性与可行性，削减部分不必要的预算支出，对项目实施计划进行优化调整，提高资源配置效率。从源头保障预算资金的有效使用。同时，严格控制非必要的一般性支出，如部分可削减的会议费、差旅费等，对办公设备购置等支出进行严格审核，避免不必要的开支，将节省下来的资金优先用于保障民生领域、重点项目建设以及急需资金支持的关键业务中，提高资金使用的针对性与效益性，使支出结构更加合理，与部门的战略目标和实际需求高度契合。以 2024 年度绩效评价结果为基础，在 2025 年进一步强化资金管理工作。一方面，建立更加严格的资金使用跟踪机制，运用信息化手段对资金流向进行全程监控，确保每一笔资金都按照预算安排和项目计划精准使用，防止资金挪用、截留等违规行为的发生。</w:t>
      </w:r>
    </w:p>
    <w:p w14:paraId="55B2B75F">
      <w:pPr>
        <w:pStyle w:val="15"/>
        <w:numPr>
          <w:ilvl w:val="0"/>
          <w:numId w:val="0"/>
        </w:numPr>
        <w:overflowPunct w:val="0"/>
        <w:autoSpaceDE/>
        <w:autoSpaceDN/>
        <w:spacing w:line="600" w:lineRule="exact"/>
        <w:ind w:leftChars="200"/>
        <w:jc w:val="both"/>
        <w:rPr>
          <w:rFonts w:ascii="Times New Roman" w:hAnsi="Times New Roman" w:eastAsia="楷体_GB2312" w:cs="Times New Roman"/>
          <w:b/>
          <w:bCs/>
          <w:color w:val="auto"/>
          <w:kern w:val="2"/>
          <w:sz w:val="32"/>
          <w:szCs w:val="32"/>
        </w:rPr>
      </w:pPr>
    </w:p>
    <w:p w14:paraId="38F1275B">
      <w:pPr>
        <w:pStyle w:val="15"/>
        <w:jc w:val="center"/>
        <w:rPr>
          <w:rFonts w:ascii="Times New Roman" w:hAnsi="Times New Roman" w:cs="Times New Roman"/>
          <w:sz w:val="72"/>
          <w:szCs w:val="72"/>
        </w:rPr>
      </w:pPr>
    </w:p>
    <w:p w14:paraId="54AE1F81">
      <w:pPr>
        <w:pStyle w:val="15"/>
        <w:jc w:val="center"/>
        <w:rPr>
          <w:rFonts w:ascii="Times New Roman" w:hAnsi="Times New Roman" w:cs="Times New Roman"/>
          <w:sz w:val="72"/>
          <w:szCs w:val="72"/>
        </w:rPr>
      </w:pPr>
    </w:p>
    <w:p w14:paraId="5241D392">
      <w:pPr>
        <w:pStyle w:val="15"/>
        <w:spacing w:line="360" w:lineRule="auto"/>
        <w:ind w:firstLine="1560" w:firstLineChars="3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966ED8C">
      <w:pPr>
        <w:widowControl/>
        <w:jc w:val="left"/>
        <w:rPr>
          <w:rFonts w:ascii="Times New Roman" w:hAnsi="Times New Roman" w:cs="Times New Roman"/>
          <w:color w:val="000000"/>
          <w:kern w:val="0"/>
          <w:sz w:val="32"/>
          <w:szCs w:val="32"/>
        </w:rPr>
      </w:pPr>
    </w:p>
    <w:p w14:paraId="59C7E8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firstLineChars="200"/>
        <w:jc w:val="left"/>
        <w:rPr>
          <w:rFonts w:hint="eastAsia" w:ascii="黑体" w:hAnsi="宋体" w:eastAsia="黑体" w:cs="黑体"/>
          <w:color w:val="000000"/>
          <w:sz w:val="24"/>
          <w:szCs w:val="24"/>
        </w:rPr>
      </w:pPr>
      <w:r>
        <w:rPr>
          <w:rFonts w:hint="eastAsia" w:cs="黑体" w:asciiTheme="minorEastAsia" w:hAnsiTheme="minorEastAsia"/>
          <w:color w:val="000000"/>
          <w:kern w:val="0"/>
          <w:sz w:val="32"/>
          <w:szCs w:val="32"/>
        </w:rPr>
        <w:t>一</w:t>
      </w:r>
      <w:r>
        <w:rPr>
          <w:rFonts w:hint="eastAsia" w:cs="黑体" w:asciiTheme="minorEastAsia" w:hAnsiTheme="minorEastAsia"/>
          <w:color w:val="000000"/>
          <w:kern w:val="0"/>
          <w:sz w:val="32"/>
          <w:szCs w:val="32"/>
          <w:lang w:eastAsia="zh-CN"/>
        </w:rPr>
        <w:t>、</w:t>
      </w:r>
      <w:r>
        <w:rPr>
          <w:rFonts w:hint="eastAsia" w:ascii="宋体" w:hAnsi="宋体" w:eastAsia="宋体" w:cs="宋体"/>
          <w:b/>
          <w:bCs/>
          <w:i w:val="0"/>
          <w:iCs w:val="0"/>
          <w:caps w:val="0"/>
          <w:color w:val="000000"/>
          <w:spacing w:val="0"/>
          <w:sz w:val="32"/>
          <w:szCs w:val="32"/>
          <w:shd w:val="clear" w:color="auto" w:fill="FFFFFF"/>
        </w:rPr>
        <w:t>机关运行经费：</w:t>
      </w:r>
      <w:r>
        <w:rPr>
          <w:rFonts w:hint="eastAsia" w:ascii="宋体" w:hAnsi="宋体" w:eastAsia="宋体" w:cs="宋体"/>
          <w:i w:val="0"/>
          <w:iCs w:val="0"/>
          <w:caps w:val="0"/>
          <w:color w:val="000000"/>
          <w:spacing w:val="0"/>
          <w:sz w:val="32"/>
          <w:szCs w:val="32"/>
          <w:shd w:val="clear" w:color="auto" w:fill="FFFFFF"/>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182E4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rPr>
          <w:rFonts w:hint="eastAsia" w:ascii="黑体" w:hAnsi="宋体" w:eastAsia="黑体" w:cs="黑体"/>
          <w:color w:val="000000"/>
          <w:sz w:val="24"/>
          <w:szCs w:val="24"/>
        </w:rPr>
      </w:pPr>
      <w:r>
        <w:rPr>
          <w:rFonts w:hint="eastAsia" w:cs="黑体" w:asciiTheme="minorEastAsia" w:hAnsiTheme="minorEastAsia"/>
          <w:color w:val="000000"/>
          <w:kern w:val="0"/>
          <w:sz w:val="32"/>
          <w:szCs w:val="32"/>
        </w:rPr>
        <w:t>二、</w:t>
      </w:r>
      <w:r>
        <w:rPr>
          <w:rFonts w:hint="eastAsia" w:ascii="宋体" w:hAnsi="宋体" w:eastAsia="宋体" w:cs="宋体"/>
          <w:b/>
          <w:bCs/>
          <w:i w:val="0"/>
          <w:iCs w:val="0"/>
          <w:caps w:val="0"/>
          <w:color w:val="000000"/>
          <w:spacing w:val="0"/>
          <w:sz w:val="32"/>
          <w:szCs w:val="32"/>
          <w:shd w:val="clear" w:color="auto" w:fill="FFFFFF"/>
        </w:rPr>
        <w:t>“三公”经费</w:t>
      </w:r>
      <w:r>
        <w:rPr>
          <w:rFonts w:hint="eastAsia" w:ascii="宋体" w:hAnsi="宋体" w:eastAsia="宋体" w:cs="宋体"/>
          <w:i w:val="0"/>
          <w:iCs w:val="0"/>
          <w:caps w:val="0"/>
          <w:color w:val="000000"/>
          <w:spacing w:val="0"/>
          <w:sz w:val="32"/>
          <w:szCs w:val="32"/>
          <w:shd w:val="clear" w:color="auto" w:fill="FFFFFF"/>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12FCF49">
      <w:pPr>
        <w:pStyle w:val="15"/>
        <w:jc w:val="center"/>
        <w:rPr>
          <w:rFonts w:ascii="Times New Roman" w:hAnsi="Times New Roman" w:cs="Times New Roman"/>
          <w:sz w:val="72"/>
          <w:szCs w:val="72"/>
        </w:rPr>
      </w:pPr>
    </w:p>
    <w:p w14:paraId="4B745744">
      <w:pPr>
        <w:pStyle w:val="15"/>
        <w:jc w:val="center"/>
        <w:rPr>
          <w:rFonts w:ascii="Times New Roman" w:hAnsi="Times New Roman" w:cs="Times New Roman"/>
          <w:sz w:val="72"/>
          <w:szCs w:val="72"/>
        </w:rPr>
      </w:pPr>
    </w:p>
    <w:p w14:paraId="05CF0701">
      <w:pPr>
        <w:pStyle w:val="15"/>
        <w:jc w:val="center"/>
        <w:rPr>
          <w:rFonts w:ascii="Times New Roman" w:hAnsi="Times New Roman" w:cs="Times New Roman"/>
          <w:sz w:val="72"/>
          <w:szCs w:val="72"/>
        </w:rPr>
      </w:pPr>
    </w:p>
    <w:p w14:paraId="6B178313">
      <w:pPr>
        <w:pStyle w:val="15"/>
        <w:jc w:val="center"/>
        <w:rPr>
          <w:rFonts w:ascii="Times New Roman" w:hAnsi="Times New Roman" w:cs="Times New Roman"/>
          <w:sz w:val="72"/>
          <w:szCs w:val="72"/>
        </w:rPr>
      </w:pPr>
    </w:p>
    <w:p w14:paraId="76417B81">
      <w:pPr>
        <w:pStyle w:val="15"/>
        <w:jc w:val="center"/>
        <w:rPr>
          <w:rFonts w:ascii="Times New Roman" w:hAnsi="Times New Roman" w:cs="Times New Roman"/>
          <w:sz w:val="72"/>
          <w:szCs w:val="72"/>
        </w:rPr>
      </w:pPr>
    </w:p>
    <w:p w14:paraId="1A6B7551">
      <w:pPr>
        <w:pStyle w:val="15"/>
        <w:jc w:val="center"/>
        <w:rPr>
          <w:rFonts w:ascii="Times New Roman" w:hAnsi="Times New Roman" w:cs="Times New Roman"/>
          <w:sz w:val="72"/>
          <w:szCs w:val="72"/>
        </w:rPr>
      </w:pPr>
    </w:p>
    <w:p w14:paraId="6E554F67">
      <w:pPr>
        <w:pStyle w:val="15"/>
        <w:jc w:val="center"/>
        <w:rPr>
          <w:rFonts w:ascii="Times New Roman" w:hAnsi="Times New Roman" w:cs="Times New Roman"/>
          <w:sz w:val="72"/>
          <w:szCs w:val="72"/>
        </w:rPr>
      </w:pPr>
    </w:p>
    <w:p w14:paraId="46811173">
      <w:pPr>
        <w:pStyle w:val="15"/>
        <w:jc w:val="both"/>
        <w:rPr>
          <w:rFonts w:ascii="Times New Roman" w:hAnsi="Times New Roman" w:cs="Times New Roman"/>
          <w:sz w:val="72"/>
          <w:szCs w:val="72"/>
        </w:rPr>
      </w:pPr>
    </w:p>
    <w:p w14:paraId="29149706">
      <w:pPr>
        <w:pStyle w:val="15"/>
        <w:numPr>
          <w:ilvl w:val="0"/>
          <w:numId w:val="5"/>
        </w:numP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附 件</w:t>
      </w:r>
    </w:p>
    <w:p w14:paraId="669733BF">
      <w:pPr>
        <w:pStyle w:val="15"/>
        <w:numPr>
          <w:ilvl w:val="0"/>
          <w:numId w:val="0"/>
        </w:numPr>
        <w:spacing w:line="360" w:lineRule="auto"/>
        <w:jc w:val="both"/>
        <w:rPr>
          <w:rFonts w:ascii="Times New Roman" w:hAnsi="Times New Roman" w:eastAsia="方正小标宋_GBK" w:cs="Times New Roman"/>
          <w:sz w:val="52"/>
          <w:szCs w:val="52"/>
        </w:rPr>
      </w:pPr>
    </w:p>
    <w:p w14:paraId="632350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2024年度宏宇中学（单位）整体支出</w:t>
      </w:r>
    </w:p>
    <w:p w14:paraId="5AD8FC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0790C8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3EB9AE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C397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F16B62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69CB7DBC">
      <w:pPr>
        <w:spacing w:line="660" w:lineRule="exact"/>
        <w:ind w:firstLine="640"/>
        <w:rPr>
          <w:rFonts w:hint="eastAsia"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sz w:val="32"/>
          <w:szCs w:val="32"/>
        </w:rPr>
        <w:t>怀化市</w:t>
      </w:r>
      <w:r>
        <w:rPr>
          <w:rFonts w:hint="eastAsia" w:ascii="仿宋" w:hAnsi="仿宋" w:eastAsia="仿宋"/>
          <w:sz w:val="32"/>
          <w:szCs w:val="32"/>
          <w:lang w:val="en-US" w:eastAsia="zh-CN"/>
        </w:rPr>
        <w:t>宏宇中学</w:t>
      </w:r>
      <w:r>
        <w:rPr>
          <w:rFonts w:hint="eastAsia" w:ascii="仿宋" w:hAnsi="仿宋" w:eastAsia="仿宋"/>
          <w:sz w:val="32"/>
          <w:szCs w:val="32"/>
        </w:rPr>
        <w:t>是</w:t>
      </w:r>
      <w:r>
        <w:rPr>
          <w:rFonts w:hint="eastAsia" w:ascii="仿宋" w:hAnsi="仿宋" w:eastAsia="仿宋"/>
          <w:sz w:val="32"/>
          <w:szCs w:val="32"/>
          <w:lang w:val="en-US" w:eastAsia="zh-CN"/>
        </w:rPr>
        <w:t>怀化</w:t>
      </w:r>
      <w:r>
        <w:rPr>
          <w:rFonts w:hint="eastAsia" w:ascii="仿宋" w:hAnsi="仿宋" w:eastAsia="仿宋"/>
          <w:sz w:val="32"/>
          <w:szCs w:val="32"/>
        </w:rPr>
        <w:t>市人民政府领导下的正</w:t>
      </w:r>
      <w:r>
        <w:rPr>
          <w:rFonts w:hint="eastAsia" w:ascii="仿宋" w:hAnsi="仿宋" w:eastAsia="仿宋"/>
          <w:sz w:val="32"/>
          <w:szCs w:val="32"/>
          <w:lang w:val="en-US" w:eastAsia="zh-CN"/>
        </w:rPr>
        <w:t>科</w:t>
      </w:r>
      <w:r>
        <w:rPr>
          <w:rFonts w:hint="eastAsia" w:ascii="仿宋" w:hAnsi="仿宋" w:eastAsia="仿宋"/>
          <w:sz w:val="32"/>
          <w:szCs w:val="32"/>
        </w:rPr>
        <w:t>级</w:t>
      </w:r>
      <w:r>
        <w:rPr>
          <w:rFonts w:hint="eastAsia" w:ascii="仿宋" w:hAnsi="仿宋" w:eastAsia="仿宋"/>
          <w:sz w:val="32"/>
          <w:szCs w:val="32"/>
          <w:lang w:val="en-US" w:eastAsia="zh-CN"/>
        </w:rPr>
        <w:t>全额</w:t>
      </w:r>
      <w:r>
        <w:rPr>
          <w:rFonts w:hint="eastAsia" w:ascii="仿宋" w:hAnsi="仿宋" w:eastAsia="仿宋"/>
          <w:sz w:val="32"/>
          <w:szCs w:val="32"/>
        </w:rPr>
        <w:t>拨款</w:t>
      </w:r>
      <w:r>
        <w:rPr>
          <w:rFonts w:hint="eastAsia" w:ascii="仿宋" w:hAnsi="仿宋" w:eastAsia="仿宋"/>
          <w:sz w:val="32"/>
          <w:szCs w:val="32"/>
          <w:lang w:val="en-US" w:eastAsia="zh-CN"/>
        </w:rPr>
        <w:t>教育</w:t>
      </w:r>
      <w:r>
        <w:rPr>
          <w:rFonts w:hint="eastAsia" w:ascii="仿宋" w:hAnsi="仿宋" w:eastAsia="仿宋"/>
          <w:sz w:val="32"/>
          <w:szCs w:val="32"/>
        </w:rPr>
        <w:t>单位,</w:t>
      </w:r>
      <w:r>
        <w:rPr>
          <w:rFonts w:hint="eastAsia" w:ascii="仿宋" w:hAnsi="仿宋" w:eastAsia="仿宋"/>
          <w:sz w:val="32"/>
          <w:szCs w:val="32"/>
          <w:lang w:val="en-US" w:eastAsia="zh-CN"/>
        </w:rPr>
        <w:t>为</w:t>
      </w:r>
      <w:r>
        <w:rPr>
          <w:rFonts w:hint="eastAsia" w:ascii="仿宋" w:hAnsi="仿宋" w:eastAsia="仿宋" w:cs="仿宋_GB2312"/>
          <w:color w:val="000000"/>
          <w:sz w:val="32"/>
          <w:szCs w:val="32"/>
          <w:lang w:val="en-US" w:eastAsia="zh-CN"/>
        </w:rPr>
        <w:t>怀化市</w:t>
      </w:r>
      <w:r>
        <w:rPr>
          <w:rFonts w:hint="eastAsia" w:ascii="仿宋" w:hAnsi="仿宋" w:eastAsia="仿宋" w:cs="仿宋_GB2312"/>
          <w:color w:val="000000"/>
          <w:sz w:val="32"/>
          <w:szCs w:val="32"/>
        </w:rPr>
        <w:t>一级部门预算单位，</w:t>
      </w:r>
      <w:r>
        <w:rPr>
          <w:rFonts w:hint="eastAsia" w:ascii="仿宋" w:hAnsi="仿宋" w:eastAsia="仿宋"/>
          <w:sz w:val="32"/>
          <w:szCs w:val="32"/>
        </w:rPr>
        <w:t>业务工作归口怀化市</w:t>
      </w:r>
      <w:r>
        <w:rPr>
          <w:rFonts w:hint="eastAsia" w:ascii="仿宋" w:hAnsi="仿宋" w:eastAsia="仿宋"/>
          <w:sz w:val="32"/>
          <w:szCs w:val="32"/>
          <w:lang w:val="en-US" w:eastAsia="zh-CN"/>
        </w:rPr>
        <w:t>教育局</w:t>
      </w:r>
      <w:r>
        <w:rPr>
          <w:rFonts w:hint="eastAsia" w:ascii="仿宋" w:hAnsi="仿宋" w:eastAsia="仿宋"/>
          <w:sz w:val="32"/>
          <w:szCs w:val="32"/>
        </w:rPr>
        <w:t>主管</w:t>
      </w:r>
      <w:r>
        <w:rPr>
          <w:rFonts w:hint="eastAsia" w:ascii="仿宋" w:hAnsi="仿宋" w:eastAsia="仿宋"/>
          <w:sz w:val="32"/>
          <w:szCs w:val="32"/>
          <w:lang w:eastAsia="zh-CN"/>
        </w:rPr>
        <w:t>。</w:t>
      </w:r>
      <w:r>
        <w:rPr>
          <w:rFonts w:hint="eastAsia" w:ascii="仿宋" w:hAnsi="仿宋" w:eastAsia="仿宋"/>
          <w:sz w:val="32"/>
          <w:szCs w:val="32"/>
          <w:lang w:val="en-US" w:eastAsia="zh-CN"/>
        </w:rPr>
        <w:t>学校</w:t>
      </w:r>
      <w:r>
        <w:rPr>
          <w:rFonts w:hint="eastAsia" w:ascii="仿宋" w:hAnsi="仿宋" w:eastAsia="仿宋" w:cs="仿宋_GB2312"/>
          <w:color w:val="000000"/>
          <w:sz w:val="32"/>
          <w:szCs w:val="32"/>
          <w:lang w:val="en-US" w:eastAsia="zh-CN"/>
        </w:rPr>
        <w:t>设置七个部门机构：分别是</w:t>
      </w:r>
      <w:r>
        <w:rPr>
          <w:rFonts w:hint="eastAsia" w:ascii="仿宋" w:hAnsi="仿宋" w:eastAsia="仿宋" w:cs="仿宋_GB2312"/>
          <w:sz w:val="32"/>
          <w:szCs w:val="32"/>
          <w:lang w:val="en-US" w:eastAsia="zh-CN"/>
        </w:rPr>
        <w:t>教务处、德育处、总务处、办公室、教科室、现教室、督导室。</w:t>
      </w:r>
      <w:r>
        <w:rPr>
          <w:rFonts w:hint="eastAsia" w:ascii="仿宋" w:hAnsi="仿宋" w:eastAsia="仿宋" w:cs="仿宋"/>
          <w:i w:val="0"/>
          <w:iCs w:val="0"/>
          <w:caps w:val="0"/>
          <w:color w:val="333333"/>
          <w:spacing w:val="0"/>
          <w:sz w:val="32"/>
          <w:szCs w:val="32"/>
          <w:shd w:val="clear" w:color="auto" w:fill="FFFFFF"/>
        </w:rPr>
        <w:t>本单位</w:t>
      </w:r>
      <w:r>
        <w:rPr>
          <w:rFonts w:hint="eastAsia" w:ascii="仿宋" w:hAnsi="仿宋" w:eastAsia="仿宋" w:cs="仿宋"/>
          <w:i w:val="0"/>
          <w:iCs w:val="0"/>
          <w:caps w:val="0"/>
          <w:color w:val="333333"/>
          <w:spacing w:val="0"/>
          <w:sz w:val="32"/>
          <w:szCs w:val="32"/>
          <w:shd w:val="clear" w:color="auto" w:fill="FFFFFF"/>
          <w:lang w:val="en-US" w:eastAsia="zh-CN"/>
        </w:rPr>
        <w:t>事业编制178人，员额制28人，2024</w:t>
      </w:r>
      <w:r>
        <w:rPr>
          <w:rFonts w:hint="eastAsia" w:ascii="仿宋" w:hAnsi="仿宋" w:eastAsia="仿宋" w:cs="仿宋"/>
          <w:i w:val="0"/>
          <w:iCs w:val="0"/>
          <w:caps w:val="0"/>
          <w:color w:val="333333"/>
          <w:spacing w:val="0"/>
          <w:sz w:val="32"/>
          <w:szCs w:val="32"/>
          <w:shd w:val="clear" w:color="auto" w:fill="FFFFFF"/>
        </w:rPr>
        <w:t>年12</w:t>
      </w:r>
      <w:r>
        <w:rPr>
          <w:rFonts w:hint="eastAsia" w:ascii="仿宋" w:hAnsi="仿宋" w:eastAsia="仿宋" w:cs="仿宋"/>
          <w:i w:val="0"/>
          <w:iCs w:val="0"/>
          <w:caps w:val="0"/>
          <w:color w:val="333333"/>
          <w:spacing w:val="0"/>
          <w:sz w:val="32"/>
          <w:szCs w:val="32"/>
          <w:shd w:val="clear" w:color="auto" w:fill="FFFFFF"/>
          <w:lang w:val="en-US" w:eastAsia="zh-CN"/>
        </w:rPr>
        <w:t>月</w:t>
      </w:r>
      <w:r>
        <w:rPr>
          <w:rFonts w:hint="eastAsia" w:ascii="仿宋" w:hAnsi="仿宋" w:eastAsia="仿宋" w:cs="仿宋"/>
          <w:i w:val="0"/>
          <w:iCs w:val="0"/>
          <w:caps w:val="0"/>
          <w:color w:val="333333"/>
          <w:spacing w:val="0"/>
          <w:sz w:val="32"/>
          <w:szCs w:val="32"/>
          <w:shd w:val="clear" w:color="auto" w:fill="FFFFFF"/>
        </w:rPr>
        <w:t>末，</w:t>
      </w:r>
      <w:r>
        <w:rPr>
          <w:rFonts w:hint="eastAsia" w:ascii="仿宋" w:hAnsi="仿宋" w:eastAsia="仿宋" w:cs="仿宋"/>
          <w:i w:val="0"/>
          <w:iCs w:val="0"/>
          <w:caps w:val="0"/>
          <w:color w:val="333333"/>
          <w:spacing w:val="0"/>
          <w:sz w:val="32"/>
          <w:szCs w:val="32"/>
          <w:shd w:val="clear" w:color="auto" w:fill="FFFFFF"/>
          <w:lang w:val="en-US" w:eastAsia="zh-CN"/>
        </w:rPr>
        <w:t>实际在职在编人数为191人。</w:t>
      </w:r>
    </w:p>
    <w:p w14:paraId="42FF960B">
      <w:pPr>
        <w:keepNext w:val="0"/>
        <w:keepLines w:val="0"/>
        <w:pageBreakBefore w:val="0"/>
        <w:widowControl w:val="0"/>
        <w:numPr>
          <w:ilvl w:val="0"/>
          <w:numId w:val="6"/>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部门（单位）整体支出规模、使用方向和主要内容、涉及范围等。</w:t>
      </w:r>
    </w:p>
    <w:p w14:paraId="0ED81C8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 w:cs="Times New Roman Regular"/>
          <w:color w:val="auto"/>
          <w:sz w:val="32"/>
          <w:szCs w:val="32"/>
          <w:highlight w:val="none"/>
          <w:lang w:val="en-US" w:eastAsia="zh-CN"/>
        </w:rPr>
      </w:pPr>
      <w:r>
        <w:rPr>
          <w:rFonts w:hint="eastAsia" w:ascii="仿宋" w:hAnsi="仿宋" w:eastAsia="仿宋" w:cs="仿宋"/>
          <w:i w:val="0"/>
          <w:iCs w:val="0"/>
          <w:caps w:val="0"/>
          <w:color w:val="000000"/>
          <w:spacing w:val="0"/>
          <w:sz w:val="32"/>
          <w:szCs w:val="32"/>
          <w:shd w:val="clear" w:color="auto" w:fill="FFFFFF"/>
        </w:rPr>
        <w:t>202</w:t>
      </w:r>
      <w:r>
        <w:rPr>
          <w:rFonts w:hint="eastAsia" w:ascii="仿宋" w:hAnsi="仿宋" w:eastAsia="仿宋" w:cs="仿宋"/>
          <w:i w:val="0"/>
          <w:iCs w:val="0"/>
          <w:caps w:val="0"/>
          <w:color w:val="000000"/>
          <w:spacing w:val="0"/>
          <w:sz w:val="32"/>
          <w:szCs w:val="32"/>
          <w:shd w:val="clear" w:color="auto" w:fill="FFFFFF"/>
          <w:lang w:val="en-US" w:eastAsia="zh-CN"/>
        </w:rPr>
        <w:t>4</w:t>
      </w:r>
      <w:r>
        <w:rPr>
          <w:rFonts w:hint="eastAsia" w:ascii="仿宋" w:hAnsi="仿宋" w:eastAsia="仿宋" w:cs="仿宋"/>
          <w:i w:val="0"/>
          <w:iCs w:val="0"/>
          <w:caps w:val="0"/>
          <w:color w:val="000000"/>
          <w:spacing w:val="0"/>
          <w:sz w:val="32"/>
          <w:szCs w:val="32"/>
          <w:shd w:val="clear" w:color="auto" w:fill="FFFFFF"/>
        </w:rPr>
        <w:t>年度部门整体</w:t>
      </w:r>
      <w:r>
        <w:rPr>
          <w:rFonts w:hint="eastAsia" w:ascii="仿宋" w:hAnsi="仿宋" w:eastAsia="仿宋" w:cs="仿宋"/>
          <w:i w:val="0"/>
          <w:iCs w:val="0"/>
          <w:caps w:val="0"/>
          <w:color w:val="000000"/>
          <w:spacing w:val="0"/>
          <w:sz w:val="32"/>
          <w:szCs w:val="32"/>
          <w:shd w:val="clear" w:color="auto" w:fill="FFFFFF"/>
          <w:lang w:val="en-US" w:eastAsia="zh-CN"/>
        </w:rPr>
        <w:t>总收入4478.86万元，整体总支出</w:t>
      </w:r>
      <w:r>
        <w:rPr>
          <w:rFonts w:hint="eastAsia" w:ascii="仿宋" w:hAnsi="仿宋" w:eastAsia="仿宋" w:cs="仿宋"/>
          <w:i w:val="0"/>
          <w:iCs w:val="0"/>
          <w:caps w:val="0"/>
          <w:color w:val="000000"/>
          <w:spacing w:val="0"/>
          <w:sz w:val="32"/>
          <w:szCs w:val="32"/>
          <w:shd w:val="clear" w:color="auto" w:fill="FFFFFF"/>
        </w:rPr>
        <w:t>为</w:t>
      </w:r>
      <w:r>
        <w:rPr>
          <w:rFonts w:hint="eastAsia" w:ascii="仿宋" w:hAnsi="仿宋" w:eastAsia="仿宋" w:cs="仿宋"/>
          <w:i w:val="0"/>
          <w:iCs w:val="0"/>
          <w:caps w:val="0"/>
          <w:color w:val="000000"/>
          <w:spacing w:val="0"/>
          <w:sz w:val="32"/>
          <w:szCs w:val="32"/>
          <w:shd w:val="clear" w:color="auto" w:fill="FFFFFF"/>
          <w:lang w:val="en-US" w:eastAsia="zh-CN"/>
        </w:rPr>
        <w:t>4478.86</w:t>
      </w:r>
      <w:r>
        <w:rPr>
          <w:rFonts w:hint="eastAsia" w:ascii="仿宋" w:hAnsi="仿宋" w:eastAsia="仿宋" w:cs="仿宋"/>
          <w:i w:val="0"/>
          <w:iCs w:val="0"/>
          <w:caps w:val="0"/>
          <w:color w:val="000000"/>
          <w:spacing w:val="0"/>
          <w:sz w:val="32"/>
          <w:szCs w:val="32"/>
          <w:shd w:val="clear" w:color="auto" w:fill="FFFFFF"/>
        </w:rPr>
        <w:t>万元，其中：</w:t>
      </w:r>
      <w:r>
        <w:rPr>
          <w:rFonts w:hint="eastAsia" w:ascii="仿宋" w:hAnsi="仿宋" w:eastAsia="仿宋" w:cs="仿宋"/>
          <w:i w:val="0"/>
          <w:iCs w:val="0"/>
          <w:caps w:val="0"/>
          <w:color w:val="000000"/>
          <w:spacing w:val="0"/>
          <w:sz w:val="32"/>
          <w:szCs w:val="32"/>
          <w:shd w:val="clear" w:color="auto" w:fill="FFFFFF"/>
          <w:lang w:val="en-US" w:eastAsia="zh-CN"/>
        </w:rPr>
        <w:t>人员</w:t>
      </w:r>
      <w:r>
        <w:rPr>
          <w:rFonts w:hint="eastAsia" w:ascii="仿宋" w:hAnsi="仿宋" w:eastAsia="仿宋" w:cs="仿宋"/>
          <w:i w:val="0"/>
          <w:iCs w:val="0"/>
          <w:caps w:val="0"/>
          <w:color w:val="000000"/>
          <w:spacing w:val="0"/>
          <w:sz w:val="32"/>
          <w:szCs w:val="32"/>
          <w:shd w:val="clear" w:color="auto" w:fill="FFFFFF"/>
        </w:rPr>
        <w:t>支出</w:t>
      </w:r>
      <w:r>
        <w:rPr>
          <w:rFonts w:hint="eastAsia" w:ascii="仿宋" w:hAnsi="仿宋" w:eastAsia="仿宋" w:cs="仿宋"/>
          <w:i w:val="0"/>
          <w:iCs w:val="0"/>
          <w:caps w:val="0"/>
          <w:color w:val="000000"/>
          <w:spacing w:val="0"/>
          <w:sz w:val="32"/>
          <w:szCs w:val="32"/>
          <w:shd w:val="clear" w:color="auto" w:fill="FFFFFF"/>
          <w:lang w:val="en-US" w:eastAsia="zh-CN"/>
        </w:rPr>
        <w:t>3746.26.</w:t>
      </w:r>
      <w:r>
        <w:rPr>
          <w:rFonts w:hint="eastAsia" w:ascii="仿宋" w:hAnsi="仿宋" w:eastAsia="仿宋" w:cs="仿宋"/>
          <w:i w:val="0"/>
          <w:iCs w:val="0"/>
          <w:caps w:val="0"/>
          <w:color w:val="000000"/>
          <w:spacing w:val="0"/>
          <w:sz w:val="32"/>
          <w:szCs w:val="32"/>
          <w:shd w:val="clear" w:color="auto" w:fill="FFFFFF"/>
        </w:rPr>
        <w:t>万元、</w:t>
      </w:r>
      <w:r>
        <w:rPr>
          <w:rFonts w:hint="eastAsia" w:ascii="仿宋" w:hAnsi="仿宋" w:eastAsia="仿宋" w:cs="仿宋"/>
          <w:i w:val="0"/>
          <w:iCs w:val="0"/>
          <w:caps w:val="0"/>
          <w:color w:val="000000"/>
          <w:spacing w:val="0"/>
          <w:sz w:val="32"/>
          <w:szCs w:val="32"/>
          <w:shd w:val="clear" w:color="auto" w:fill="FFFFFF"/>
          <w:lang w:val="en-US" w:eastAsia="zh-CN"/>
        </w:rPr>
        <w:t>公用支出443.30万元 ，项目289.30万元。</w:t>
      </w:r>
    </w:p>
    <w:p w14:paraId="1F950FF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A0235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5EB7EDC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介绍基本支出的主要用途、范围以及资金的管理情况，尤其是“三公”经费的使用和管理情况。</w:t>
      </w:r>
    </w:p>
    <w:p w14:paraId="5BE0938B">
      <w:pPr>
        <w:widowControl/>
        <w:shd w:val="clear" w:color="auto" w:fill="FFFFFF"/>
        <w:spacing w:line="600" w:lineRule="atLeast"/>
        <w:ind w:firstLine="640"/>
        <w:rPr>
          <w:rFonts w:hint="default" w:ascii="仿宋" w:hAnsi="仿宋" w:eastAsia="仿宋" w:cs="仿宋"/>
          <w:b w:val="0"/>
          <w:sz w:val="32"/>
          <w:szCs w:val="32"/>
          <w:lang w:val="en-US" w:eastAsia="zh-CN"/>
        </w:rPr>
      </w:pPr>
      <w:r>
        <w:rPr>
          <w:rFonts w:hint="eastAsia" w:ascii="仿宋" w:hAnsi="仿宋" w:eastAsia="仿宋" w:cs="仿宋"/>
          <w:b w:val="0"/>
          <w:sz w:val="32"/>
          <w:szCs w:val="32"/>
          <w:lang w:val="en-US" w:eastAsia="zh-CN"/>
        </w:rPr>
        <w:t>2024年学校基本支出3590.30万元，其中用于人员经费支出3210.92万元，公用经费支出379.38万元。</w:t>
      </w:r>
      <w:r>
        <w:rPr>
          <w:rFonts w:hint="eastAsia" w:ascii="仿宋" w:hAnsi="仿宋" w:eastAsia="仿宋" w:cs="仿宋"/>
          <w:color w:val="auto"/>
          <w:sz w:val="32"/>
          <w:szCs w:val="32"/>
          <w:highlight w:val="none"/>
          <w:lang w:val="en-US" w:eastAsia="zh-CN"/>
        </w:rPr>
        <w:t>2024年一般公共预算“三公”经费支出1万元，其中：因公出国（境）费0万元，公务接待费0万元，公务用车购置及运行维护费1万元。</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356D321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100" w:right="0" w:rightChars="0" w:firstLine="320" w:firstLineChars="100"/>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Times New Roman Regular" w:hAnsi="Times New Roman Regular" w:eastAsia="仿宋_GB2312" w:cs="Times New Roman Regular"/>
          <w:color w:val="auto"/>
          <w:sz w:val="32"/>
          <w:szCs w:val="32"/>
          <w:highlight w:val="none"/>
          <w:lang w:val="en-US" w:eastAsia="zh-CN"/>
        </w:rPr>
        <w:t>1、</w:t>
      </w:r>
      <w:r>
        <w:rPr>
          <w:rFonts w:hint="eastAsia" w:asci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 w:hAnsi="仿宋" w:eastAsia="仿宋" w:cs="仿宋"/>
          <w:b w:val="0"/>
          <w:sz w:val="32"/>
          <w:szCs w:val="32"/>
          <w:lang w:val="en-US" w:eastAsia="zh-CN"/>
        </w:rPr>
        <w:t>2024年学校项目支出289.30万元。所有项目支出资金均来自财政资金。</w:t>
      </w:r>
    </w:p>
    <w:p w14:paraId="1F94C0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2、项目资金（主要指财政资金）实际使用情况分析。</w:t>
      </w:r>
    </w:p>
    <w:p w14:paraId="48A62680">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024</w:t>
      </w:r>
      <w:r>
        <w:rPr>
          <w:rFonts w:hint="eastAsia" w:ascii="仿宋" w:hAnsi="仿宋" w:eastAsia="仿宋" w:cs="仿宋"/>
          <w:sz w:val="32"/>
          <w:szCs w:val="32"/>
        </w:rPr>
        <w:t>年度项目资金指标足额到位并使用，具体情况</w:t>
      </w:r>
      <w:r>
        <w:rPr>
          <w:rFonts w:hint="eastAsia" w:ascii="仿宋" w:hAnsi="仿宋" w:eastAsia="仿宋" w:cs="仿宋"/>
          <w:sz w:val="32"/>
          <w:szCs w:val="32"/>
          <w:lang w:val="en-US" w:eastAsia="zh-CN"/>
        </w:rPr>
        <w:t>如下表：单位（万元）</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1788"/>
        <w:gridCol w:w="1788"/>
        <w:gridCol w:w="1791"/>
        <w:gridCol w:w="1791"/>
      </w:tblGrid>
      <w:tr w14:paraId="3CD1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9" w:type="pct"/>
            <w:noWrap w:val="0"/>
            <w:vAlign w:val="center"/>
          </w:tcPr>
          <w:p w14:paraId="16AF78A1">
            <w:pPr>
              <w:spacing w:after="0" w:line="240" w:lineRule="auto"/>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项目名称</w:t>
            </w:r>
          </w:p>
        </w:tc>
        <w:tc>
          <w:tcPr>
            <w:tcW w:w="999" w:type="pct"/>
            <w:noWrap w:val="0"/>
            <w:vAlign w:val="center"/>
          </w:tcPr>
          <w:p w14:paraId="59181FAF">
            <w:pPr>
              <w:spacing w:after="0" w:line="240" w:lineRule="auto"/>
              <w:ind w:left="210" w:leftChars="0" w:hanging="210" w:hangingChars="1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上年结转金额</w:t>
            </w:r>
          </w:p>
        </w:tc>
        <w:tc>
          <w:tcPr>
            <w:tcW w:w="999" w:type="pct"/>
            <w:noWrap w:val="0"/>
            <w:vAlign w:val="center"/>
          </w:tcPr>
          <w:p w14:paraId="033CA028">
            <w:pPr>
              <w:spacing w:after="0" w:line="240" w:lineRule="auto"/>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财政拨款金额</w:t>
            </w:r>
          </w:p>
        </w:tc>
        <w:tc>
          <w:tcPr>
            <w:tcW w:w="1000" w:type="pct"/>
            <w:noWrap w:val="0"/>
            <w:vAlign w:val="center"/>
          </w:tcPr>
          <w:p w14:paraId="38302112">
            <w:pPr>
              <w:spacing w:line="240" w:lineRule="auto"/>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项目支出金额</w:t>
            </w:r>
          </w:p>
        </w:tc>
        <w:tc>
          <w:tcPr>
            <w:tcW w:w="1000" w:type="pct"/>
            <w:noWrap w:val="0"/>
            <w:vAlign w:val="center"/>
          </w:tcPr>
          <w:p w14:paraId="3D132DD5">
            <w:pPr>
              <w:spacing w:line="240" w:lineRule="auto"/>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年末结转资金</w:t>
            </w:r>
          </w:p>
        </w:tc>
      </w:tr>
      <w:tr w14:paraId="1783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99" w:type="pct"/>
            <w:noWrap w:val="0"/>
            <w:vAlign w:val="center"/>
          </w:tcPr>
          <w:p w14:paraId="5DC706EB">
            <w:pPr>
              <w:spacing w:after="0" w:line="600" w:lineRule="exact"/>
              <w:jc w:val="center"/>
              <w:rPr>
                <w:rFonts w:hint="default" w:ascii="仿宋" w:hAnsi="仿宋" w:eastAsia="仿宋" w:cs="仿宋"/>
                <w:sz w:val="21"/>
                <w:szCs w:val="21"/>
                <w:vertAlign w:val="baseline"/>
                <w:lang w:val="en-US" w:eastAsia="zh-CN"/>
              </w:rPr>
            </w:pPr>
          </w:p>
          <w:p w14:paraId="243DE5E9">
            <w:pPr>
              <w:bidi w:val="0"/>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校外实践活动</w:t>
            </w:r>
          </w:p>
        </w:tc>
        <w:tc>
          <w:tcPr>
            <w:tcW w:w="999" w:type="pct"/>
            <w:noWrap w:val="0"/>
            <w:vAlign w:val="center"/>
          </w:tcPr>
          <w:p w14:paraId="168764E6">
            <w:pPr>
              <w:spacing w:after="0" w:line="600" w:lineRule="exact"/>
              <w:jc w:val="center"/>
              <w:rPr>
                <w:rFonts w:hint="default" w:ascii="仿宋" w:hAnsi="仿宋" w:eastAsia="仿宋" w:cs="仿宋"/>
                <w:sz w:val="21"/>
                <w:szCs w:val="21"/>
                <w:vertAlign w:val="baseline"/>
                <w:lang w:val="en-US" w:eastAsia="zh-CN"/>
              </w:rPr>
            </w:pPr>
          </w:p>
        </w:tc>
        <w:tc>
          <w:tcPr>
            <w:tcW w:w="999" w:type="pct"/>
            <w:noWrap w:val="0"/>
            <w:vAlign w:val="center"/>
          </w:tcPr>
          <w:p w14:paraId="7CDB6894">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14.04</w:t>
            </w:r>
          </w:p>
        </w:tc>
        <w:tc>
          <w:tcPr>
            <w:tcW w:w="1000" w:type="pct"/>
            <w:noWrap w:val="0"/>
            <w:vAlign w:val="center"/>
          </w:tcPr>
          <w:p w14:paraId="286E2160">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14.04</w:t>
            </w:r>
          </w:p>
        </w:tc>
        <w:tc>
          <w:tcPr>
            <w:tcW w:w="1000" w:type="pct"/>
            <w:noWrap w:val="0"/>
            <w:vAlign w:val="center"/>
          </w:tcPr>
          <w:p w14:paraId="43BFA630">
            <w:pPr>
              <w:spacing w:after="0" w:line="600" w:lineRule="exact"/>
              <w:jc w:val="center"/>
              <w:rPr>
                <w:rFonts w:hint="eastAsia" w:ascii="仿宋" w:hAnsi="仿宋" w:eastAsia="仿宋" w:cs="仿宋"/>
                <w:sz w:val="21"/>
                <w:szCs w:val="21"/>
                <w:vertAlign w:val="baseline"/>
                <w:lang w:val="en-US" w:eastAsia="zh-CN"/>
              </w:rPr>
            </w:pPr>
          </w:p>
        </w:tc>
      </w:tr>
      <w:tr w14:paraId="5635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99" w:type="pct"/>
            <w:noWrap w:val="0"/>
            <w:vAlign w:val="center"/>
          </w:tcPr>
          <w:p w14:paraId="62785789">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校方责任险</w:t>
            </w:r>
          </w:p>
        </w:tc>
        <w:tc>
          <w:tcPr>
            <w:tcW w:w="999" w:type="pct"/>
            <w:noWrap w:val="0"/>
            <w:vAlign w:val="center"/>
          </w:tcPr>
          <w:p w14:paraId="7E1D959A">
            <w:pPr>
              <w:spacing w:after="0" w:line="600" w:lineRule="exact"/>
              <w:jc w:val="center"/>
              <w:rPr>
                <w:rFonts w:hint="default" w:ascii="仿宋" w:hAnsi="仿宋" w:eastAsia="仿宋" w:cs="仿宋"/>
                <w:sz w:val="21"/>
                <w:szCs w:val="21"/>
                <w:vertAlign w:val="baseline"/>
                <w:lang w:val="en-US" w:eastAsia="zh-CN"/>
              </w:rPr>
            </w:pPr>
          </w:p>
        </w:tc>
        <w:tc>
          <w:tcPr>
            <w:tcW w:w="999" w:type="pct"/>
            <w:noWrap w:val="0"/>
            <w:vAlign w:val="center"/>
          </w:tcPr>
          <w:p w14:paraId="6D0B2B1A">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5.6</w:t>
            </w:r>
          </w:p>
        </w:tc>
        <w:tc>
          <w:tcPr>
            <w:tcW w:w="1000" w:type="pct"/>
            <w:noWrap w:val="0"/>
            <w:vAlign w:val="center"/>
          </w:tcPr>
          <w:p w14:paraId="44824DB4">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5.6</w:t>
            </w:r>
          </w:p>
        </w:tc>
        <w:tc>
          <w:tcPr>
            <w:tcW w:w="1000" w:type="pct"/>
            <w:noWrap w:val="0"/>
            <w:vAlign w:val="center"/>
          </w:tcPr>
          <w:p w14:paraId="2FE4881F">
            <w:pPr>
              <w:spacing w:after="0" w:line="600" w:lineRule="exact"/>
              <w:jc w:val="center"/>
              <w:rPr>
                <w:rFonts w:hint="eastAsia" w:ascii="仿宋" w:hAnsi="仿宋" w:eastAsia="仿宋" w:cs="仿宋"/>
                <w:sz w:val="21"/>
                <w:szCs w:val="21"/>
                <w:vertAlign w:val="baseline"/>
                <w:lang w:val="en-US" w:eastAsia="zh-CN"/>
              </w:rPr>
            </w:pPr>
          </w:p>
        </w:tc>
      </w:tr>
      <w:tr w14:paraId="3C21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99" w:type="pct"/>
            <w:noWrap w:val="0"/>
            <w:vAlign w:val="center"/>
          </w:tcPr>
          <w:p w14:paraId="6E3BE6FE">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安保经费</w:t>
            </w:r>
          </w:p>
        </w:tc>
        <w:tc>
          <w:tcPr>
            <w:tcW w:w="999" w:type="pct"/>
            <w:noWrap w:val="0"/>
            <w:vAlign w:val="center"/>
          </w:tcPr>
          <w:p w14:paraId="739C528E">
            <w:pPr>
              <w:spacing w:after="0" w:line="600" w:lineRule="exact"/>
              <w:jc w:val="center"/>
              <w:rPr>
                <w:rFonts w:hint="default" w:ascii="仿宋" w:hAnsi="仿宋" w:eastAsia="仿宋" w:cs="仿宋"/>
                <w:sz w:val="21"/>
                <w:szCs w:val="21"/>
                <w:vertAlign w:val="baseline"/>
                <w:lang w:val="en-US" w:eastAsia="zh-CN"/>
              </w:rPr>
            </w:pPr>
          </w:p>
        </w:tc>
        <w:tc>
          <w:tcPr>
            <w:tcW w:w="999" w:type="pct"/>
            <w:noWrap w:val="0"/>
            <w:vAlign w:val="center"/>
          </w:tcPr>
          <w:p w14:paraId="27C8957A">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24.67</w:t>
            </w:r>
          </w:p>
        </w:tc>
        <w:tc>
          <w:tcPr>
            <w:tcW w:w="1000" w:type="pct"/>
            <w:noWrap w:val="0"/>
            <w:vAlign w:val="center"/>
          </w:tcPr>
          <w:p w14:paraId="7F4721B9">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24.67</w:t>
            </w:r>
          </w:p>
        </w:tc>
        <w:tc>
          <w:tcPr>
            <w:tcW w:w="1000" w:type="pct"/>
            <w:noWrap w:val="0"/>
            <w:vAlign w:val="center"/>
          </w:tcPr>
          <w:p w14:paraId="398A2338">
            <w:pPr>
              <w:spacing w:after="0" w:line="600" w:lineRule="exact"/>
              <w:jc w:val="center"/>
              <w:rPr>
                <w:rFonts w:hint="eastAsia" w:ascii="仿宋" w:hAnsi="仿宋" w:eastAsia="仿宋" w:cs="仿宋"/>
                <w:sz w:val="21"/>
                <w:szCs w:val="21"/>
                <w:vertAlign w:val="baseline"/>
                <w:lang w:val="en-US" w:eastAsia="zh-CN"/>
              </w:rPr>
            </w:pPr>
          </w:p>
        </w:tc>
      </w:tr>
      <w:tr w14:paraId="080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99" w:type="pct"/>
            <w:noWrap w:val="0"/>
            <w:vAlign w:val="center"/>
          </w:tcPr>
          <w:p w14:paraId="6D224BBB">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英语名师工作室</w:t>
            </w:r>
          </w:p>
        </w:tc>
        <w:tc>
          <w:tcPr>
            <w:tcW w:w="999" w:type="pct"/>
            <w:noWrap w:val="0"/>
            <w:vAlign w:val="center"/>
          </w:tcPr>
          <w:p w14:paraId="1134F2EB">
            <w:pPr>
              <w:spacing w:after="0" w:line="600" w:lineRule="exact"/>
              <w:jc w:val="center"/>
              <w:rPr>
                <w:rFonts w:hint="default" w:ascii="仿宋" w:hAnsi="仿宋" w:eastAsia="仿宋" w:cs="仿宋"/>
                <w:sz w:val="21"/>
                <w:szCs w:val="21"/>
                <w:vertAlign w:val="baseline"/>
                <w:lang w:val="en-US" w:eastAsia="zh-CN"/>
              </w:rPr>
            </w:pPr>
          </w:p>
        </w:tc>
        <w:tc>
          <w:tcPr>
            <w:tcW w:w="999" w:type="pct"/>
            <w:noWrap w:val="0"/>
            <w:vAlign w:val="center"/>
          </w:tcPr>
          <w:p w14:paraId="68EA0B8E">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00" w:type="pct"/>
            <w:noWrap w:val="0"/>
            <w:vAlign w:val="center"/>
          </w:tcPr>
          <w:p w14:paraId="3150B538">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00" w:type="pct"/>
            <w:noWrap w:val="0"/>
            <w:vAlign w:val="center"/>
          </w:tcPr>
          <w:p w14:paraId="29050692">
            <w:pPr>
              <w:spacing w:after="0" w:line="600" w:lineRule="exact"/>
              <w:jc w:val="center"/>
              <w:rPr>
                <w:rFonts w:hint="default" w:ascii="仿宋" w:hAnsi="仿宋" w:eastAsia="仿宋" w:cs="仿宋"/>
                <w:sz w:val="21"/>
                <w:szCs w:val="21"/>
                <w:vertAlign w:val="baseline"/>
                <w:lang w:val="en-US" w:eastAsia="zh-CN"/>
              </w:rPr>
            </w:pPr>
          </w:p>
        </w:tc>
      </w:tr>
      <w:tr w14:paraId="63CF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9" w:type="pct"/>
            <w:noWrap w:val="0"/>
            <w:vAlign w:val="center"/>
          </w:tcPr>
          <w:p w14:paraId="64372166">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室内篮球场改造</w:t>
            </w:r>
          </w:p>
        </w:tc>
        <w:tc>
          <w:tcPr>
            <w:tcW w:w="999" w:type="pct"/>
            <w:noWrap w:val="0"/>
            <w:vAlign w:val="center"/>
          </w:tcPr>
          <w:p w14:paraId="039815BD">
            <w:pPr>
              <w:spacing w:after="0" w:line="600" w:lineRule="exact"/>
              <w:jc w:val="center"/>
              <w:rPr>
                <w:rFonts w:hint="default" w:ascii="仿宋" w:hAnsi="仿宋" w:eastAsia="仿宋" w:cs="仿宋"/>
                <w:sz w:val="21"/>
                <w:szCs w:val="21"/>
                <w:vertAlign w:val="baseline"/>
                <w:lang w:val="en-US" w:eastAsia="zh-CN"/>
              </w:rPr>
            </w:pPr>
          </w:p>
        </w:tc>
        <w:tc>
          <w:tcPr>
            <w:tcW w:w="999" w:type="pct"/>
            <w:noWrap w:val="0"/>
            <w:vAlign w:val="center"/>
          </w:tcPr>
          <w:p w14:paraId="6EB2B87A">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20.5</w:t>
            </w:r>
          </w:p>
        </w:tc>
        <w:tc>
          <w:tcPr>
            <w:tcW w:w="1000" w:type="pct"/>
            <w:noWrap w:val="0"/>
            <w:vAlign w:val="center"/>
          </w:tcPr>
          <w:p w14:paraId="1C1DA8FC">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20.5</w:t>
            </w:r>
          </w:p>
        </w:tc>
        <w:tc>
          <w:tcPr>
            <w:tcW w:w="1000" w:type="pct"/>
            <w:noWrap w:val="0"/>
            <w:vAlign w:val="center"/>
          </w:tcPr>
          <w:p w14:paraId="37AD6903">
            <w:pPr>
              <w:spacing w:after="0" w:line="600" w:lineRule="exact"/>
              <w:jc w:val="center"/>
              <w:rPr>
                <w:rFonts w:hint="default" w:ascii="仿宋" w:hAnsi="仿宋" w:eastAsia="仿宋" w:cs="仿宋"/>
                <w:sz w:val="21"/>
                <w:szCs w:val="21"/>
                <w:vertAlign w:val="baseline"/>
                <w:lang w:val="en-US" w:eastAsia="zh-CN"/>
              </w:rPr>
            </w:pPr>
          </w:p>
        </w:tc>
      </w:tr>
      <w:tr w14:paraId="013E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trPr>
        <w:tc>
          <w:tcPr>
            <w:tcW w:w="999" w:type="pct"/>
            <w:noWrap w:val="0"/>
            <w:vAlign w:val="center"/>
          </w:tcPr>
          <w:p w14:paraId="56708774">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户外显示屏资金缺口及球场物资等基础设施改造</w:t>
            </w:r>
          </w:p>
        </w:tc>
        <w:tc>
          <w:tcPr>
            <w:tcW w:w="999" w:type="pct"/>
            <w:noWrap w:val="0"/>
            <w:vAlign w:val="center"/>
          </w:tcPr>
          <w:p w14:paraId="23BE5E62">
            <w:pPr>
              <w:spacing w:after="0" w:line="600" w:lineRule="exact"/>
              <w:jc w:val="center"/>
              <w:rPr>
                <w:rFonts w:hint="default" w:ascii="仿宋" w:hAnsi="仿宋" w:eastAsia="仿宋" w:cs="仿宋"/>
                <w:sz w:val="21"/>
                <w:szCs w:val="21"/>
                <w:vertAlign w:val="baseline"/>
                <w:lang w:val="en-US" w:eastAsia="zh-CN"/>
              </w:rPr>
            </w:pPr>
          </w:p>
        </w:tc>
        <w:tc>
          <w:tcPr>
            <w:tcW w:w="999" w:type="pct"/>
            <w:noWrap w:val="0"/>
            <w:vAlign w:val="center"/>
          </w:tcPr>
          <w:p w14:paraId="2F8488C0">
            <w:pPr>
              <w:spacing w:after="0" w:line="600" w:lineRule="exact"/>
              <w:ind w:firstLine="420" w:firstLineChars="2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180</w:t>
            </w:r>
          </w:p>
        </w:tc>
        <w:tc>
          <w:tcPr>
            <w:tcW w:w="1000" w:type="pct"/>
            <w:noWrap w:val="0"/>
            <w:vAlign w:val="center"/>
          </w:tcPr>
          <w:p w14:paraId="54F120EE">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178.9</w:t>
            </w:r>
          </w:p>
        </w:tc>
        <w:tc>
          <w:tcPr>
            <w:tcW w:w="1000" w:type="pct"/>
            <w:noWrap w:val="0"/>
            <w:vAlign w:val="center"/>
          </w:tcPr>
          <w:p w14:paraId="5CC5E210">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r>
      <w:tr w14:paraId="4C63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99" w:type="pct"/>
            <w:noWrap w:val="0"/>
            <w:vAlign w:val="center"/>
          </w:tcPr>
          <w:p w14:paraId="42703B2D">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足球特色校</w:t>
            </w:r>
          </w:p>
        </w:tc>
        <w:tc>
          <w:tcPr>
            <w:tcW w:w="999" w:type="pct"/>
            <w:noWrap w:val="0"/>
            <w:vAlign w:val="center"/>
          </w:tcPr>
          <w:p w14:paraId="14F7D576">
            <w:pPr>
              <w:spacing w:after="0" w:line="600" w:lineRule="exact"/>
              <w:jc w:val="center"/>
              <w:rPr>
                <w:rFonts w:hint="default" w:ascii="仿宋" w:hAnsi="仿宋" w:eastAsia="仿宋" w:cs="仿宋"/>
                <w:sz w:val="21"/>
                <w:szCs w:val="21"/>
                <w:vertAlign w:val="baseline"/>
                <w:lang w:val="en-US" w:eastAsia="zh-CN"/>
              </w:rPr>
            </w:pPr>
          </w:p>
        </w:tc>
        <w:tc>
          <w:tcPr>
            <w:tcW w:w="999" w:type="pct"/>
            <w:noWrap w:val="0"/>
            <w:vAlign w:val="center"/>
          </w:tcPr>
          <w:p w14:paraId="3841C575">
            <w:pPr>
              <w:spacing w:after="0" w:line="600" w:lineRule="exact"/>
              <w:ind w:firstLine="630" w:firstLineChars="3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7.5</w:t>
            </w:r>
          </w:p>
        </w:tc>
        <w:tc>
          <w:tcPr>
            <w:tcW w:w="1000" w:type="pct"/>
            <w:noWrap w:val="0"/>
            <w:vAlign w:val="center"/>
          </w:tcPr>
          <w:p w14:paraId="04B2E1FF">
            <w:pPr>
              <w:spacing w:after="0" w:line="600" w:lineRule="exact"/>
              <w:ind w:firstLine="420" w:firstLineChars="2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7.5</w:t>
            </w:r>
          </w:p>
        </w:tc>
        <w:tc>
          <w:tcPr>
            <w:tcW w:w="1000" w:type="pct"/>
            <w:noWrap w:val="0"/>
            <w:vAlign w:val="center"/>
          </w:tcPr>
          <w:p w14:paraId="00A50F3D">
            <w:pPr>
              <w:spacing w:after="0" w:line="600" w:lineRule="exact"/>
              <w:jc w:val="center"/>
              <w:rPr>
                <w:rFonts w:hint="default" w:ascii="仿宋" w:hAnsi="仿宋" w:eastAsia="仿宋" w:cs="仿宋"/>
                <w:sz w:val="21"/>
                <w:szCs w:val="21"/>
                <w:vertAlign w:val="baseline"/>
                <w:lang w:val="en-US" w:eastAsia="zh-CN"/>
              </w:rPr>
            </w:pPr>
          </w:p>
        </w:tc>
      </w:tr>
      <w:tr w14:paraId="59CE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99" w:type="pct"/>
            <w:noWrap w:val="0"/>
            <w:vAlign w:val="center"/>
          </w:tcPr>
          <w:p w14:paraId="58B2CFFA">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集团化办校专项经费</w:t>
            </w:r>
          </w:p>
        </w:tc>
        <w:tc>
          <w:tcPr>
            <w:tcW w:w="999" w:type="pct"/>
            <w:noWrap w:val="0"/>
            <w:vAlign w:val="center"/>
          </w:tcPr>
          <w:p w14:paraId="0AE6D9FE">
            <w:pPr>
              <w:spacing w:after="0" w:line="600" w:lineRule="exact"/>
              <w:jc w:val="center"/>
              <w:rPr>
                <w:rFonts w:hint="default" w:ascii="仿宋" w:hAnsi="仿宋" w:eastAsia="仿宋" w:cs="仿宋"/>
                <w:sz w:val="21"/>
                <w:szCs w:val="21"/>
                <w:vertAlign w:val="baseline"/>
                <w:lang w:val="en-US" w:eastAsia="zh-CN"/>
              </w:rPr>
            </w:pPr>
          </w:p>
        </w:tc>
        <w:tc>
          <w:tcPr>
            <w:tcW w:w="999" w:type="pct"/>
            <w:noWrap w:val="0"/>
            <w:vAlign w:val="center"/>
          </w:tcPr>
          <w:p w14:paraId="113CC633">
            <w:pPr>
              <w:spacing w:after="0" w:line="600" w:lineRule="exact"/>
              <w:ind w:firstLine="630" w:firstLineChars="3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000" w:type="pct"/>
            <w:noWrap w:val="0"/>
            <w:vAlign w:val="center"/>
          </w:tcPr>
          <w:p w14:paraId="2FDC6D58">
            <w:pPr>
              <w:spacing w:after="0" w:line="600" w:lineRule="exact"/>
              <w:ind w:firstLine="420" w:firstLineChars="2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000" w:type="pct"/>
            <w:noWrap w:val="0"/>
            <w:vAlign w:val="center"/>
          </w:tcPr>
          <w:p w14:paraId="6F463D01">
            <w:pPr>
              <w:spacing w:after="0" w:line="600" w:lineRule="exact"/>
              <w:jc w:val="center"/>
              <w:rPr>
                <w:rFonts w:hint="default" w:ascii="仿宋" w:hAnsi="仿宋" w:eastAsia="仿宋" w:cs="仿宋"/>
                <w:sz w:val="21"/>
                <w:szCs w:val="21"/>
                <w:vertAlign w:val="baseline"/>
                <w:lang w:val="en-US" w:eastAsia="zh-CN"/>
              </w:rPr>
            </w:pPr>
          </w:p>
        </w:tc>
      </w:tr>
      <w:tr w14:paraId="4CDB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99" w:type="pct"/>
            <w:noWrap w:val="0"/>
            <w:vAlign w:val="center"/>
          </w:tcPr>
          <w:p w14:paraId="2CFE83AF">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市级培训</w:t>
            </w:r>
          </w:p>
        </w:tc>
        <w:tc>
          <w:tcPr>
            <w:tcW w:w="999" w:type="pct"/>
            <w:noWrap w:val="0"/>
            <w:vAlign w:val="center"/>
          </w:tcPr>
          <w:p w14:paraId="0B9B23E9">
            <w:pPr>
              <w:spacing w:after="0" w:line="600" w:lineRule="exact"/>
              <w:jc w:val="center"/>
              <w:rPr>
                <w:rFonts w:hint="default" w:ascii="仿宋" w:hAnsi="仿宋" w:eastAsia="仿宋" w:cs="仿宋"/>
                <w:sz w:val="21"/>
                <w:szCs w:val="21"/>
                <w:vertAlign w:val="baseline"/>
                <w:lang w:val="en-US" w:eastAsia="zh-CN"/>
              </w:rPr>
            </w:pPr>
          </w:p>
        </w:tc>
        <w:tc>
          <w:tcPr>
            <w:tcW w:w="999" w:type="pct"/>
            <w:noWrap w:val="0"/>
            <w:vAlign w:val="center"/>
          </w:tcPr>
          <w:p w14:paraId="7B658F4C">
            <w:pPr>
              <w:spacing w:after="0" w:line="600" w:lineRule="exact"/>
              <w:ind w:firstLine="630" w:firstLineChars="3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13.06</w:t>
            </w:r>
          </w:p>
        </w:tc>
        <w:tc>
          <w:tcPr>
            <w:tcW w:w="1000" w:type="pct"/>
            <w:noWrap w:val="0"/>
            <w:vAlign w:val="center"/>
          </w:tcPr>
          <w:p w14:paraId="7963539F">
            <w:pPr>
              <w:spacing w:after="0" w:line="600" w:lineRule="exact"/>
              <w:ind w:firstLine="420" w:firstLineChars="2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13.06</w:t>
            </w:r>
          </w:p>
        </w:tc>
        <w:tc>
          <w:tcPr>
            <w:tcW w:w="1000" w:type="pct"/>
            <w:noWrap w:val="0"/>
            <w:vAlign w:val="center"/>
          </w:tcPr>
          <w:p w14:paraId="12B287F0">
            <w:pPr>
              <w:spacing w:after="0" w:line="600" w:lineRule="exact"/>
              <w:jc w:val="center"/>
              <w:rPr>
                <w:rFonts w:hint="default" w:ascii="仿宋" w:hAnsi="仿宋" w:eastAsia="仿宋" w:cs="仿宋"/>
                <w:sz w:val="21"/>
                <w:szCs w:val="21"/>
                <w:vertAlign w:val="baseline"/>
                <w:lang w:val="en-US" w:eastAsia="zh-CN"/>
              </w:rPr>
            </w:pPr>
          </w:p>
        </w:tc>
      </w:tr>
      <w:tr w14:paraId="589D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99" w:type="pct"/>
            <w:noWrap w:val="0"/>
            <w:vAlign w:val="center"/>
          </w:tcPr>
          <w:p w14:paraId="1145948E">
            <w:pPr>
              <w:spacing w:after="0" w:line="600" w:lineRule="exact"/>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芙蓉教学名师经费</w:t>
            </w:r>
          </w:p>
        </w:tc>
        <w:tc>
          <w:tcPr>
            <w:tcW w:w="999" w:type="pct"/>
            <w:noWrap w:val="0"/>
            <w:vAlign w:val="center"/>
          </w:tcPr>
          <w:p w14:paraId="53E66D2E">
            <w:pPr>
              <w:spacing w:after="0" w:line="600" w:lineRule="exact"/>
              <w:jc w:val="center"/>
              <w:rPr>
                <w:rFonts w:hint="default" w:ascii="仿宋" w:hAnsi="仿宋" w:eastAsia="仿宋" w:cs="仿宋"/>
                <w:sz w:val="21"/>
                <w:szCs w:val="21"/>
                <w:vertAlign w:val="baseline"/>
                <w:lang w:val="en-US" w:eastAsia="zh-CN"/>
              </w:rPr>
            </w:pPr>
          </w:p>
        </w:tc>
        <w:tc>
          <w:tcPr>
            <w:tcW w:w="999" w:type="pct"/>
            <w:noWrap w:val="0"/>
            <w:vAlign w:val="center"/>
          </w:tcPr>
          <w:p w14:paraId="7B877936">
            <w:pPr>
              <w:spacing w:after="0" w:line="600" w:lineRule="exact"/>
              <w:ind w:firstLine="630" w:firstLineChars="3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000" w:type="pct"/>
            <w:noWrap w:val="0"/>
            <w:vAlign w:val="center"/>
          </w:tcPr>
          <w:p w14:paraId="32BA3ACB">
            <w:pPr>
              <w:spacing w:after="0" w:line="600" w:lineRule="exact"/>
              <w:ind w:firstLine="630" w:firstLineChars="300"/>
              <w:jc w:val="center"/>
              <w:rPr>
                <w:rFonts w:hint="eastAsia" w:ascii="仿宋" w:hAnsi="仿宋" w:eastAsia="仿宋" w:cs="仿宋"/>
                <w:sz w:val="21"/>
                <w:szCs w:val="21"/>
                <w:vertAlign w:val="baseline"/>
                <w:lang w:val="en-US" w:eastAsia="zh-CN"/>
              </w:rPr>
            </w:pPr>
          </w:p>
          <w:p w14:paraId="4011207F">
            <w:pPr>
              <w:spacing w:after="0" w:line="600" w:lineRule="exact"/>
              <w:ind w:firstLine="420" w:firstLineChars="20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p w14:paraId="3ECBAEEB">
            <w:pPr>
              <w:spacing w:after="0" w:line="600" w:lineRule="exact"/>
              <w:ind w:firstLine="420" w:firstLineChars="200"/>
              <w:jc w:val="center"/>
              <w:rPr>
                <w:rFonts w:hint="default" w:ascii="仿宋" w:hAnsi="仿宋" w:eastAsia="仿宋" w:cs="仿宋"/>
                <w:sz w:val="21"/>
                <w:szCs w:val="21"/>
                <w:vertAlign w:val="baseline"/>
                <w:lang w:val="en-US" w:eastAsia="zh-CN"/>
              </w:rPr>
            </w:pPr>
          </w:p>
        </w:tc>
        <w:tc>
          <w:tcPr>
            <w:tcW w:w="1000" w:type="pct"/>
            <w:noWrap w:val="0"/>
            <w:vAlign w:val="center"/>
          </w:tcPr>
          <w:p w14:paraId="49ADACF3">
            <w:pPr>
              <w:spacing w:after="0" w:line="600" w:lineRule="exact"/>
              <w:jc w:val="center"/>
              <w:rPr>
                <w:rFonts w:hint="default" w:ascii="仿宋" w:hAnsi="仿宋" w:eastAsia="仿宋" w:cs="仿宋"/>
                <w:sz w:val="21"/>
                <w:szCs w:val="21"/>
                <w:vertAlign w:val="baseline"/>
                <w:lang w:val="en-US" w:eastAsia="zh-CN"/>
              </w:rPr>
            </w:pPr>
          </w:p>
        </w:tc>
      </w:tr>
    </w:tbl>
    <w:p w14:paraId="27B2985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1D04E3C3">
      <w:pPr>
        <w:keepNext w:val="0"/>
        <w:keepLines w:val="0"/>
        <w:pageBreakBefore w:val="0"/>
        <w:widowControl w:val="0"/>
        <w:numPr>
          <w:ilvl w:val="0"/>
          <w:numId w:val="7"/>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项目资金管理情况分析</w:t>
      </w:r>
    </w:p>
    <w:p w14:paraId="7C8BFC6E">
      <w:pPr>
        <w:spacing w:after="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首先，学校申请项目资金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含可行性报告</w:t>
      </w:r>
      <w:r>
        <w:rPr>
          <w:rFonts w:hint="eastAsia" w:ascii="仿宋" w:hAnsi="仿宋" w:eastAsia="仿宋" w:cs="仿宋"/>
          <w:sz w:val="28"/>
          <w:szCs w:val="28"/>
          <w:lang w:eastAsia="zh-CN"/>
        </w:rPr>
        <w:t>），</w:t>
      </w:r>
      <w:r>
        <w:rPr>
          <w:rFonts w:hint="eastAsia" w:ascii="仿宋" w:hAnsi="仿宋" w:eastAsia="仿宋" w:cs="仿宋"/>
          <w:sz w:val="28"/>
          <w:szCs w:val="28"/>
        </w:rPr>
        <w:t>经财政同意后，财政将资金拨入学校（直接支付）账上，然后学校通过政府采购程序确定工程单位，由工程单位向学校提出支付工程款申请，并附审计、监理、建设单位意见，施工单位、项目监理机构出具工程款支付证书；然后由学校填写怀化市财政性资金项目工程款支付审核表，经市财政投资评审办审核后，报市教育局、财政局教科文科、</w:t>
      </w:r>
      <w:r>
        <w:rPr>
          <w:rFonts w:hint="eastAsia" w:ascii="仿宋" w:hAnsi="仿宋" w:eastAsia="仿宋" w:cs="仿宋"/>
          <w:sz w:val="28"/>
          <w:szCs w:val="28"/>
          <w:lang w:val="en-US" w:eastAsia="zh-CN"/>
        </w:rPr>
        <w:t>财政局领导</w:t>
      </w:r>
      <w:r>
        <w:rPr>
          <w:rFonts w:hint="eastAsia" w:ascii="仿宋" w:hAnsi="仿宋" w:eastAsia="仿宋" w:cs="仿宋"/>
          <w:sz w:val="28"/>
          <w:szCs w:val="28"/>
        </w:rPr>
        <w:t>审核签章后，方可到支付局办理支付手续。</w:t>
      </w:r>
    </w:p>
    <w:p w14:paraId="28D4B496">
      <w:pPr>
        <w:spacing w:after="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对各项专项资金，学校都严格按照财务管理制度、专项资金管理办法以及本部门厉行节约制度执行，专项资金做到了财政、教育、学校三方共同管理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学校派项目组专人对工程进度和质量进行</w:t>
      </w:r>
      <w:r>
        <w:rPr>
          <w:rFonts w:hint="eastAsia" w:ascii="仿宋" w:hAnsi="仿宋" w:eastAsia="仿宋" w:cs="仿宋"/>
          <w:sz w:val="28"/>
          <w:szCs w:val="28"/>
        </w:rPr>
        <w:t>监督</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在项目资金的使用上，做到</w:t>
      </w:r>
      <w:r>
        <w:rPr>
          <w:rFonts w:hint="eastAsia" w:ascii="仿宋" w:hAnsi="仿宋" w:eastAsia="仿宋" w:cs="仿宋"/>
          <w:sz w:val="28"/>
          <w:szCs w:val="28"/>
        </w:rPr>
        <w:t>专款专用，无截留、</w:t>
      </w:r>
      <w:r>
        <w:rPr>
          <w:rFonts w:hint="eastAsia" w:ascii="仿宋" w:hAnsi="仿宋" w:eastAsia="仿宋" w:cs="仿宋"/>
          <w:sz w:val="28"/>
          <w:szCs w:val="28"/>
          <w:lang w:val="en-US" w:eastAsia="zh-CN"/>
        </w:rPr>
        <w:t>无</w:t>
      </w:r>
      <w:r>
        <w:rPr>
          <w:rFonts w:hint="eastAsia" w:ascii="仿宋" w:hAnsi="仿宋" w:eastAsia="仿宋" w:cs="仿宋"/>
          <w:sz w:val="28"/>
          <w:szCs w:val="28"/>
        </w:rPr>
        <w:t>卡扣、</w:t>
      </w:r>
      <w:r>
        <w:rPr>
          <w:rFonts w:hint="eastAsia" w:ascii="仿宋" w:hAnsi="仿宋" w:eastAsia="仿宋" w:cs="仿宋"/>
          <w:sz w:val="28"/>
          <w:szCs w:val="28"/>
          <w:lang w:val="en-US" w:eastAsia="zh-CN"/>
        </w:rPr>
        <w:t>无</w:t>
      </w:r>
      <w:r>
        <w:rPr>
          <w:rFonts w:hint="eastAsia" w:ascii="仿宋" w:hAnsi="仿宋" w:eastAsia="仿宋" w:cs="仿宋"/>
          <w:sz w:val="28"/>
          <w:szCs w:val="28"/>
        </w:rPr>
        <w:t>占用和挪用</w:t>
      </w:r>
      <w:r>
        <w:rPr>
          <w:rFonts w:hint="eastAsia" w:ascii="仿宋" w:hAnsi="仿宋" w:eastAsia="仿宋" w:cs="仿宋"/>
          <w:sz w:val="28"/>
          <w:szCs w:val="28"/>
          <w:lang w:eastAsia="zh-CN"/>
        </w:rPr>
        <w:t>。</w:t>
      </w:r>
      <w:r>
        <w:rPr>
          <w:rFonts w:hint="eastAsia" w:ascii="仿宋" w:hAnsi="仿宋" w:eastAsia="仿宋" w:cs="仿宋"/>
          <w:sz w:val="28"/>
          <w:szCs w:val="28"/>
        </w:rPr>
        <w:t>对项目资金开展定期督查，做到公正、透明，全体学校职工共同监督及社会监督</w:t>
      </w:r>
      <w:r>
        <w:rPr>
          <w:rFonts w:hint="eastAsia" w:ascii="仿宋" w:hAnsi="仿宋" w:eastAsia="仿宋" w:cs="仿宋"/>
          <w:sz w:val="28"/>
          <w:szCs w:val="28"/>
          <w:lang w:eastAsia="zh-CN"/>
        </w:rPr>
        <w:t>，</w:t>
      </w:r>
      <w:r>
        <w:rPr>
          <w:rFonts w:hint="eastAsia" w:ascii="仿宋" w:hAnsi="仿宋" w:eastAsia="仿宋" w:cs="仿宋"/>
          <w:sz w:val="28"/>
          <w:szCs w:val="28"/>
        </w:rPr>
        <w:t>最大限度发挥资金效益。</w:t>
      </w:r>
    </w:p>
    <w:p w14:paraId="748D93F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47AF94B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0967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w:t>
      </w:r>
    </w:p>
    <w:p w14:paraId="1AB25B6D">
      <w:pPr>
        <w:spacing w:after="0" w:line="600" w:lineRule="exact"/>
        <w:ind w:firstLine="560" w:firstLineChars="200"/>
        <w:jc w:val="both"/>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sz w:val="28"/>
          <w:szCs w:val="28"/>
        </w:rPr>
        <w:t>为让财政的每一分钱用在最需要地方，为加强项目建设工作的领导和规范化管理，确保项目高标准、高质量地实施，我校成立项目建设小组</w:t>
      </w:r>
      <w:r>
        <w:rPr>
          <w:rFonts w:hint="eastAsia" w:ascii="仿宋" w:hAnsi="仿宋" w:eastAsia="仿宋" w:cs="仿宋"/>
          <w:sz w:val="28"/>
          <w:szCs w:val="28"/>
          <w:lang w:eastAsia="zh-CN"/>
        </w:rPr>
        <w:t>，</w:t>
      </w:r>
      <w:r>
        <w:rPr>
          <w:rFonts w:hint="eastAsia" w:ascii="仿宋" w:hAnsi="仿宋" w:eastAsia="仿宋" w:cs="仿宋"/>
          <w:sz w:val="28"/>
          <w:szCs w:val="28"/>
        </w:rPr>
        <w:t>由主管财务工作校长担任组长，总务、财务室监查室各抽调成员，具体负责项目建设的计划申报和项目实施的日常工作，并有专人负责核实、验收，确保学校专项工程有序进行。</w:t>
      </w:r>
    </w:p>
    <w:p w14:paraId="4E7AEDC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color w:val="auto"/>
          <w:sz w:val="32"/>
          <w:szCs w:val="32"/>
          <w:highlight w:val="none"/>
          <w:lang w:val="en-US" w:eastAsia="zh-CN"/>
        </w:rPr>
        <w:t>项目管理情况分析</w:t>
      </w:r>
    </w:p>
    <w:p w14:paraId="60D1A120">
      <w:pPr>
        <w:spacing w:after="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严格按照国家规定的程序和有关工程技术标准、规范和管理制度，组织工程管理和质量监督，确保工程质量。建筑设计、施工单位必须具有国家认定的资质，要坚持先勘察、后设计、再施工。</w:t>
      </w:r>
    </w:p>
    <w:p w14:paraId="392CFF09">
      <w:pPr>
        <w:spacing w:after="0" w:line="6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各项专项资金实行项目公示、工程预算和竣工决算审计制度，严格控制支出，提高资金使用效益。对各项目实行政府采购，支付时按规定预留不同程度的质保金。</w:t>
      </w:r>
    </w:p>
    <w:p w14:paraId="1EEE1DE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6681E1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669983B3">
      <w:pPr>
        <w:pStyle w:val="2"/>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资产管理制度体系构建
</w:t>
      </w:r>
    </w:p>
    <w:p w14:paraId="404910BD">
      <w:pPr>
        <w:pStyle w:val="21"/>
        <w:ind w:firstLine="560" w:firstLineChars="200"/>
        <w:rPr>
          <w:rFonts w:hint="eastAsia" w:ascii="仿宋" w:hAnsi="仿宋" w:eastAsia="仿宋" w:cs="仿宋"/>
          <w:sz w:val="28"/>
          <w:szCs w:val="28"/>
        </w:rPr>
      </w:pPr>
      <w:r>
        <w:rPr>
          <w:rFonts w:hint="eastAsia" w:ascii="仿宋" w:hAnsi="仿宋" w:eastAsia="仿宋" w:cs="仿宋"/>
          <w:sz w:val="28"/>
          <w:szCs w:val="28"/>
        </w:rPr>
        <w:t>为实现资产全生命周期管理，部门已构建较为完善的资产管理制度体系。在资产配置环节，制定《部门资产配置管理办法》，明确资产配置原则、标准和审批流程。例如，根据部门职能、人员编制和工作任务，科学设定办公设备、专用设备等的配置数量和规格标准，避免超标准配置造成资源浪费。
</w:t>
      </w:r>
    </w:p>
    <w:p w14:paraId="754483F8">
      <w:pPr>
        <w:pStyle w:val="21"/>
        <w:ind w:firstLine="560" w:firstLineChars="200"/>
        <w:rPr>
          <w:rFonts w:hint="eastAsia" w:ascii="仿宋" w:hAnsi="仿宋" w:eastAsia="仿宋" w:cs="仿宋"/>
          <w:sz w:val="28"/>
          <w:szCs w:val="28"/>
        </w:rPr>
      </w:pPr>
      <w:r>
        <w:rPr>
          <w:rFonts w:hint="eastAsia" w:ascii="仿宋" w:hAnsi="仿宋" w:eastAsia="仿宋" w:cs="仿宋"/>
          <w:sz w:val="28"/>
          <w:szCs w:val="28"/>
        </w:rPr>
        <w:t>在资产管理方面，出台《部门固定资产管理办法》，对资产的验收、登记、使用、维护、清查盘点等作出详细规定。明确资产使用部门和责任人的职责，要求建立资产台账，做到账实相符。同时，制定《部门无形资产管理制度》，规范专利、著作权等无形资产的管理，确保无形资产的权益得到有效保护。
</w:t>
      </w:r>
    </w:p>
    <w:p w14:paraId="1B6D2630">
      <w:pPr>
        <w:pStyle w:val="21"/>
        <w:ind w:firstLine="560" w:firstLineChars="200"/>
        <w:rPr>
          <w:rFonts w:hint="eastAsia" w:ascii="仿宋" w:hAnsi="仿宋" w:eastAsia="仿宋" w:cs="仿宋"/>
          <w:sz w:val="28"/>
          <w:szCs w:val="28"/>
        </w:rPr>
      </w:pPr>
      <w:r>
        <w:rPr>
          <w:rFonts w:hint="eastAsia" w:ascii="仿宋" w:hAnsi="仿宋" w:eastAsia="仿宋" w:cs="仿宋"/>
          <w:sz w:val="28"/>
          <w:szCs w:val="28"/>
        </w:rPr>
        <w:t>对于资产处置，制定《部门资产处置管理办法》，严格规定资产处置的条件、方式和审批程序，防止资产随意处置导致流失。此外，还建立了资产管理制度的动态调整机制，根据国家政策法规变化和部门实际情况，及时修订完善相关制度，确保制度的科学性和适用性。
</w:t>
      </w:r>
      <w:r>
        <w:rPr>
          <w:rFonts w:hint="eastAsia" w:ascii="仿宋" w:hAnsi="仿宋" w:eastAsia="仿宋" w:cs="仿宋"/>
          <w:sz w:val="28"/>
          <w:szCs w:val="28"/>
          <w:lang w:val="en-US" w:eastAsia="zh-CN"/>
        </w:rPr>
        <w:t>2、</w:t>
      </w:r>
      <w:r>
        <w:rPr>
          <w:rFonts w:hint="eastAsia" w:ascii="仿宋" w:hAnsi="仿宋" w:eastAsia="仿宋" w:cs="仿宋"/>
          <w:sz w:val="28"/>
          <w:szCs w:val="28"/>
        </w:rPr>
        <w:t>制度执行与监督机制
</w:t>
      </w:r>
    </w:p>
    <w:p w14:paraId="1E9BD3EE">
      <w:pPr>
        <w:pStyle w:val="21"/>
        <w:ind w:firstLine="560" w:firstLineChars="200"/>
        <w:rPr>
          <w:rFonts w:hint="eastAsia" w:ascii="仿宋" w:hAnsi="仿宋" w:eastAsia="仿宋" w:cs="仿宋"/>
          <w:sz w:val="28"/>
          <w:szCs w:val="28"/>
        </w:rPr>
      </w:pPr>
      <w:r>
        <w:rPr>
          <w:rFonts w:hint="eastAsia" w:ascii="仿宋" w:hAnsi="仿宋" w:eastAsia="仿宋" w:cs="仿宋"/>
          <w:sz w:val="28"/>
          <w:szCs w:val="28"/>
        </w:rPr>
        <w:t>为确保资产管理制度有效执行，部门建立了全方位的监督机制。成立资产管理监督小组，定期对资产管理制度的执行情况进行检查，重点检查资产配置是否合规、资产使用是否合理、资产处置是否符合程序等。同时，将资产管理纳入部门内部审计范围，对资产管理中存在的问题及时发现并督促整改。对于违反资产管理制度的行为，严格按照规定追究相关人员责任，通过制度约束和责任追究，强化制度的权威性和执行力。</w:t>
      </w:r>
    </w:p>
    <w:p w14:paraId="7351CBE6">
      <w:pPr>
        <w:pStyle w:val="2"/>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3、</w:t>
      </w:r>
      <w:r>
        <w:rPr>
          <w:rFonts w:hint="eastAsia" w:ascii="仿宋" w:hAnsi="仿宋" w:eastAsia="仿宋" w:cs="仿宋"/>
          <w:sz w:val="28"/>
          <w:szCs w:val="28"/>
        </w:rPr>
        <w:t>资产配置程序
</w:t>
      </w:r>
    </w:p>
    <w:p w14:paraId="6A0C98AA">
      <w:pPr>
        <w:pStyle w:val="21"/>
        <w:ind w:firstLine="560" w:firstLineChars="200"/>
        <w:rPr>
          <w:rFonts w:hint="eastAsia" w:ascii="仿宋" w:hAnsi="仿宋" w:eastAsia="仿宋" w:cs="仿宋"/>
          <w:sz w:val="28"/>
          <w:szCs w:val="28"/>
        </w:rPr>
      </w:pPr>
      <w:r>
        <w:rPr>
          <w:rFonts w:hint="eastAsia" w:ascii="仿宋" w:hAnsi="仿宋" w:eastAsia="仿宋" w:cs="仿宋"/>
          <w:sz w:val="28"/>
          <w:szCs w:val="28"/>
        </w:rPr>
        <w:t>资产配置遵循 “科学合理、保障需要、勤俭节约” 的原则。各部门根据工作实际需求，在每年预算编制前提出资产配置申请，详细说明资产配置的理由、规格型号和数量等信息。资产管理部门对申请进行初审，依据资产配置标准和部门资产存量情况，提出审核意见。对于符合配置标准的申请，纳入部门年度资产配置计划，报财务部门审核后，提交领导班子会议审议。经审议通过的资产配置计划，按照政府采购等相关规定进行采购，确保资产配置的合规性和规范性。
</w:t>
      </w:r>
    </w:p>
    <w:p w14:paraId="7754E910">
      <w:pPr>
        <w:pStyle w:val="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资产处置程序
</w:t>
      </w:r>
    </w:p>
    <w:p w14:paraId="0595A84C">
      <w:pPr>
        <w:pStyle w:val="21"/>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资产处置严格按照规定程序进行。当资产达到使用年限、损坏无法修复或因技术更新等原因需处置时，使用部门提出资产处置申请，填写资产处置审批表，详细说明资产处置原因和方式建议。资产管理部门对申请进行现场核查，确认资产状况，提出处置意见。对于价值较高或重要的资产处置，需委托专业评估机构进行评估，确定资产处置价格。资产处置方案经财务部门审核、领导班子会议审议通过后，按照公开拍卖、报废处理等规定方式进行处置。处置收入及时上缴财政，确保资产处置收入应收尽收，防止国有资产流失。</w:t>
      </w:r>
    </w:p>
    <w:p w14:paraId="7C2AACF1">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3031791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黑体" w:hAnsi="黑体" w:eastAsia="黑体" w:cs="黑体"/>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政府性基金预算支出20万元。</w:t>
      </w:r>
    </w:p>
    <w:p w14:paraId="3488626E">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201B45C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黑体" w:hAnsi="黑体" w:eastAsia="黑体" w:cs="黑体"/>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无国有资本经营预算支出</w:t>
      </w:r>
    </w:p>
    <w:p w14:paraId="3844A895">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5562B46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黑体" w:hAnsi="黑体" w:eastAsia="黑体" w:cs="黑体"/>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无社会保险基金支出</w:t>
      </w:r>
    </w:p>
    <w:p w14:paraId="387ACBF7">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部门整体支出绩效情况</w:t>
      </w:r>
    </w:p>
    <w:p w14:paraId="58DB4B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color="auto" w:fill="FFFFFF"/>
          <w:lang w:val="en-US" w:eastAsia="zh-CN"/>
        </w:rPr>
      </w:pPr>
      <w:r>
        <w:rPr>
          <w:rFonts w:hint="default" w:ascii="楷体_GB2312" w:eastAsia="楷体_GB2312" w:cs="楷体_GB2312"/>
          <w:i w:val="0"/>
          <w:iCs w:val="0"/>
          <w:caps w:val="0"/>
          <w:color w:val="000000"/>
          <w:spacing w:val="0"/>
          <w:sz w:val="32"/>
          <w:szCs w:val="32"/>
          <w:shd w:val="clear" w:color="auto" w:fill="FFFFFF"/>
        </w:rPr>
        <w:t>（一）综合评价结论</w:t>
      </w:r>
      <w:r>
        <w:rPr>
          <w:rFonts w:hint="eastAsia" w:ascii="楷体_GB2312" w:eastAsia="楷体_GB2312" w:cs="楷体_GB2312"/>
          <w:i w:val="0"/>
          <w:iCs w:val="0"/>
          <w:caps w:val="0"/>
          <w:color w:val="000000"/>
          <w:spacing w:val="0"/>
          <w:sz w:val="32"/>
          <w:szCs w:val="32"/>
          <w:shd w:val="clear" w:color="auto" w:fill="FFFFFF"/>
          <w:lang w:val="en-US" w:eastAsia="zh-CN"/>
        </w:rPr>
        <w:t xml:space="preserve"> </w:t>
      </w:r>
    </w:p>
    <w:p w14:paraId="437A73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color="auto" w:fill="FFFFFF"/>
          <w:lang w:eastAsia="zh-CN"/>
        </w:rPr>
      </w:pPr>
      <w:r>
        <w:rPr>
          <w:rFonts w:hint="eastAsia" w:ascii="楷体_GB2312" w:eastAsia="楷体_GB2312" w:cs="楷体_GB2312"/>
          <w:i w:val="0"/>
          <w:iCs w:val="0"/>
          <w:caps w:val="0"/>
          <w:color w:val="000000"/>
          <w:spacing w:val="0"/>
          <w:sz w:val="32"/>
          <w:szCs w:val="32"/>
          <w:shd w:val="clear" w:color="auto" w:fill="FFFFFF"/>
          <w:lang w:val="en-US" w:eastAsia="zh-CN"/>
        </w:rPr>
        <w:t xml:space="preserve">   综合评价得分95分</w:t>
      </w:r>
    </w:p>
    <w:p w14:paraId="47EBD89B">
      <w:pPr>
        <w:keepNext w:val="0"/>
        <w:keepLines w:val="0"/>
        <w:pageBreakBefore w:val="0"/>
        <w:widowControl w:val="0"/>
        <w:numPr>
          <w:ilvl w:val="0"/>
          <w:numId w:val="9"/>
        </w:numPr>
        <w:kinsoku/>
        <w:wordWrap/>
        <w:overflowPunct/>
        <w:topLinePunct w:val="0"/>
        <w:autoSpaceDE/>
        <w:autoSpaceDN/>
        <w:bidi w:val="0"/>
        <w:adjustRightInd/>
        <w:snapToGrid/>
        <w:spacing w:line="560" w:lineRule="exact"/>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评价指标分析</w:t>
      </w:r>
    </w:p>
    <w:p w14:paraId="3B7BB72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坚持以习近平新时代中国特色社会主义思想为指导，以学习宣传贯彻党的二十大和二十届三中全会为主线，提高初中学校教育教学水平，通过多样化课程教学和课程设置，发掘学生的兴趣和特长，为不同领域培养潜在人才。</w:t>
      </w:r>
    </w:p>
    <w:p w14:paraId="667C8F5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经济成本：基本支出成本，项目支出成本300.82万元，项目成本控制在总成本范围内。</w:t>
      </w:r>
    </w:p>
    <w:p w14:paraId="09D7971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社会成本：社会成本节约率为0，控制在绩效目标范围内。</w:t>
      </w:r>
    </w:p>
    <w:p w14:paraId="41AAAF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质量：项目绩效目标达成率100%。</w:t>
      </w:r>
    </w:p>
    <w:p w14:paraId="54F2EAA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时效：项目均在2024年12月前完成。</w:t>
      </w:r>
    </w:p>
    <w:p w14:paraId="281AAA0F">
      <w:pPr>
        <w:pStyle w:val="15"/>
        <w:spacing w:line="600" w:lineRule="exact"/>
        <w:ind w:firstLine="640" w:firstLineChars="200"/>
        <w:rPr>
          <w:rFonts w:ascii="Times New Roman" w:hAnsi="Times New Roman" w:eastAsia="仿宋_GB2312" w:cs="Times New Roman"/>
          <w:sz w:val="32"/>
          <w:szCs w:val="32"/>
        </w:rPr>
      </w:pPr>
    </w:p>
    <w:p w14:paraId="7B79D0AD">
      <w:pPr>
        <w:pStyle w:val="15"/>
        <w:jc w:val="center"/>
        <w:rPr>
          <w:rFonts w:ascii="Times New Roman" w:hAnsi="Times New Roman" w:cs="Times New Roman"/>
          <w:sz w:val="72"/>
          <w:szCs w:val="72"/>
        </w:rPr>
      </w:pPr>
    </w:p>
    <w:p w14:paraId="1CEBA5FA">
      <w:pPr>
        <w:pStyle w:val="15"/>
        <w:jc w:val="center"/>
        <w:rPr>
          <w:rFonts w:ascii="Times New Roman" w:hAnsi="Times New Roman" w:cs="Times New Roman"/>
          <w:sz w:val="72"/>
          <w:szCs w:val="72"/>
        </w:rPr>
      </w:pPr>
    </w:p>
    <w:p w14:paraId="0B8090FA">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D88D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DEE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F4B11">
    <w:pPr>
      <w:pStyle w:val="6"/>
      <w:tabs>
        <w:tab w:val="left" w:pos="10557"/>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87698">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087698">
                    <w:pPr>
                      <w:pStyle w:val="6"/>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CD06F"/>
    <w:multiLevelType w:val="singleLevel"/>
    <w:tmpl w:val="987CD06F"/>
    <w:lvl w:ilvl="0" w:tentative="0">
      <w:start w:val="3"/>
      <w:numFmt w:val="decimal"/>
      <w:suff w:val="nothing"/>
      <w:lvlText w:val="%1、"/>
      <w:lvlJc w:val="left"/>
    </w:lvl>
  </w:abstractNum>
  <w:abstractNum w:abstractNumId="1">
    <w:nsid w:val="B90E47A8"/>
    <w:multiLevelType w:val="singleLevel"/>
    <w:tmpl w:val="B90E47A8"/>
    <w:lvl w:ilvl="0" w:tentative="0">
      <w:start w:val="10"/>
      <w:numFmt w:val="chineseCounting"/>
      <w:suff w:val="nothing"/>
      <w:lvlText w:val="%1、"/>
      <w:lvlJc w:val="left"/>
      <w:rPr>
        <w:rFonts w:hint="eastAsia"/>
      </w:rPr>
    </w:lvl>
  </w:abstractNum>
  <w:abstractNum w:abstractNumId="2">
    <w:nsid w:val="ED6CAAEC"/>
    <w:multiLevelType w:val="singleLevel"/>
    <w:tmpl w:val="ED6CAAEC"/>
    <w:lvl w:ilvl="0" w:tentative="0">
      <w:start w:val="2"/>
      <w:numFmt w:val="chineseCounting"/>
      <w:suff w:val="nothing"/>
      <w:lvlText w:val="（%1）"/>
      <w:lvlJc w:val="left"/>
      <w:rPr>
        <w:rFonts w:hint="eastAsia"/>
      </w:rPr>
    </w:lvl>
  </w:abstractNum>
  <w:abstractNum w:abstractNumId="3">
    <w:nsid w:val="F337640A"/>
    <w:multiLevelType w:val="singleLevel"/>
    <w:tmpl w:val="F337640A"/>
    <w:lvl w:ilvl="0" w:tentative="0">
      <w:start w:val="5"/>
      <w:numFmt w:val="chineseCounting"/>
      <w:suff w:val="nothing"/>
      <w:lvlText w:val="%1、"/>
      <w:lvlJc w:val="left"/>
      <w:rPr>
        <w:rFonts w:hint="eastAsia"/>
      </w:rPr>
    </w:lvl>
  </w:abstractNum>
  <w:abstractNum w:abstractNumId="4">
    <w:nsid w:val="F6B85112"/>
    <w:multiLevelType w:val="singleLevel"/>
    <w:tmpl w:val="F6B85112"/>
    <w:lvl w:ilvl="0" w:tentative="0">
      <w:start w:val="7"/>
      <w:numFmt w:val="chineseCounting"/>
      <w:suff w:val="nothing"/>
      <w:lvlText w:val="%1、"/>
      <w:lvlJc w:val="left"/>
      <w:rPr>
        <w:rFonts w:hint="eastAsia"/>
      </w:rPr>
    </w:lvl>
  </w:abstractNum>
  <w:abstractNum w:abstractNumId="5">
    <w:nsid w:val="0EF614FC"/>
    <w:multiLevelType w:val="singleLevel"/>
    <w:tmpl w:val="0EF614FC"/>
    <w:lvl w:ilvl="0" w:tentative="0">
      <w:start w:val="2"/>
      <w:numFmt w:val="chineseCounting"/>
      <w:suff w:val="nothing"/>
      <w:lvlText w:val="（%1）"/>
      <w:lvlJc w:val="left"/>
      <w:rPr>
        <w:rFonts w:hint="eastAsia"/>
      </w:rPr>
    </w:lvl>
  </w:abstractNum>
  <w:abstractNum w:abstractNumId="6">
    <w:nsid w:val="1673C1EE"/>
    <w:multiLevelType w:val="singleLevel"/>
    <w:tmpl w:val="1673C1EE"/>
    <w:lvl w:ilvl="0" w:tentative="0">
      <w:start w:val="3"/>
      <w:numFmt w:val="chineseCounting"/>
      <w:suff w:val="nothing"/>
      <w:lvlText w:val="（%1）"/>
      <w:lvlJc w:val="left"/>
      <w:rPr>
        <w:rFonts w:hint="eastAsia"/>
      </w:rPr>
    </w:lvl>
  </w:abstractNum>
  <w:abstractNum w:abstractNumId="7">
    <w:nsid w:val="16DD7D51"/>
    <w:multiLevelType w:val="singleLevel"/>
    <w:tmpl w:val="16DD7D51"/>
    <w:lvl w:ilvl="0" w:tentative="0">
      <w:start w:val="2"/>
      <w:numFmt w:val="chineseCounting"/>
      <w:suff w:val="nothing"/>
      <w:lvlText w:val="（%1）"/>
      <w:lvlJc w:val="left"/>
      <w:rPr>
        <w:rFonts w:hint="eastAsia"/>
      </w:rPr>
    </w:lvl>
  </w:abstractNum>
  <w:abstractNum w:abstractNumId="8">
    <w:nsid w:val="269719C2"/>
    <w:multiLevelType w:val="singleLevel"/>
    <w:tmpl w:val="269719C2"/>
    <w:lvl w:ilvl="0" w:tentative="0">
      <w:start w:val="5"/>
      <w:numFmt w:val="chineseCounting"/>
      <w:suff w:val="space"/>
      <w:lvlText w:val="第%1部分"/>
      <w:lvlJc w:val="left"/>
      <w:rPr>
        <w:rFonts w:hint="eastAsia"/>
      </w:rPr>
    </w:lvl>
  </w:abstractNum>
  <w:num w:numId="1">
    <w:abstractNumId w:val="6"/>
  </w:num>
  <w:num w:numId="2">
    <w:abstractNumId w:val="4"/>
  </w:num>
  <w:num w:numId="3">
    <w:abstractNumId w:val="2"/>
  </w:num>
  <w:num w:numId="4">
    <w:abstractNumId w:val="1"/>
  </w:num>
  <w:num w:numId="5">
    <w:abstractNumId w:val="8"/>
  </w:num>
  <w:num w:numId="6">
    <w:abstractNumId w:val="5"/>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D62811"/>
    <w:rsid w:val="02E4100B"/>
    <w:rsid w:val="049A4077"/>
    <w:rsid w:val="066606B5"/>
    <w:rsid w:val="07906445"/>
    <w:rsid w:val="0A4D4223"/>
    <w:rsid w:val="0B411280"/>
    <w:rsid w:val="0C6F366D"/>
    <w:rsid w:val="0C9073B4"/>
    <w:rsid w:val="0D6E42F3"/>
    <w:rsid w:val="0DB8731C"/>
    <w:rsid w:val="0E722E0A"/>
    <w:rsid w:val="0EAB6556"/>
    <w:rsid w:val="0F704352"/>
    <w:rsid w:val="1073415E"/>
    <w:rsid w:val="141F72E4"/>
    <w:rsid w:val="16C11193"/>
    <w:rsid w:val="19C001DE"/>
    <w:rsid w:val="1B656D35"/>
    <w:rsid w:val="1D9062BE"/>
    <w:rsid w:val="1D97DEFF"/>
    <w:rsid w:val="1DD71A40"/>
    <w:rsid w:val="1DFF72E5"/>
    <w:rsid w:val="1E5E6EA0"/>
    <w:rsid w:val="1EFC6F07"/>
    <w:rsid w:val="20E701EC"/>
    <w:rsid w:val="24F0099A"/>
    <w:rsid w:val="26541ACB"/>
    <w:rsid w:val="27167136"/>
    <w:rsid w:val="273B6B9C"/>
    <w:rsid w:val="2826784C"/>
    <w:rsid w:val="28874A1B"/>
    <w:rsid w:val="291853E7"/>
    <w:rsid w:val="29CE6C03"/>
    <w:rsid w:val="29FF6A30"/>
    <w:rsid w:val="2A182F8B"/>
    <w:rsid w:val="2FDF85B8"/>
    <w:rsid w:val="2FFFEE04"/>
    <w:rsid w:val="3005243D"/>
    <w:rsid w:val="302C5C1C"/>
    <w:rsid w:val="334119DE"/>
    <w:rsid w:val="344572AC"/>
    <w:rsid w:val="34DF85B0"/>
    <w:rsid w:val="37BE7E47"/>
    <w:rsid w:val="38A50106"/>
    <w:rsid w:val="397E0CD5"/>
    <w:rsid w:val="3B0F26A4"/>
    <w:rsid w:val="3B293484"/>
    <w:rsid w:val="3B8F36BC"/>
    <w:rsid w:val="3D0C007A"/>
    <w:rsid w:val="3E702546"/>
    <w:rsid w:val="3EAB0654"/>
    <w:rsid w:val="3FB35A12"/>
    <w:rsid w:val="439434BD"/>
    <w:rsid w:val="442E5C86"/>
    <w:rsid w:val="45486D4E"/>
    <w:rsid w:val="45B61FB0"/>
    <w:rsid w:val="491FF225"/>
    <w:rsid w:val="4A213638"/>
    <w:rsid w:val="4D8E7176"/>
    <w:rsid w:val="4DF0398D"/>
    <w:rsid w:val="4E6C395B"/>
    <w:rsid w:val="4FFD214C"/>
    <w:rsid w:val="508B1EAE"/>
    <w:rsid w:val="512247A5"/>
    <w:rsid w:val="51917235"/>
    <w:rsid w:val="54CD1014"/>
    <w:rsid w:val="55B802DB"/>
    <w:rsid w:val="573963A5"/>
    <w:rsid w:val="5777D4F5"/>
    <w:rsid w:val="5887621D"/>
    <w:rsid w:val="59DD8326"/>
    <w:rsid w:val="5A412B86"/>
    <w:rsid w:val="5B4D68C3"/>
    <w:rsid w:val="5D0336DD"/>
    <w:rsid w:val="5DB04EE7"/>
    <w:rsid w:val="5DE27796"/>
    <w:rsid w:val="5DEF592A"/>
    <w:rsid w:val="5EE522DB"/>
    <w:rsid w:val="5F8A1E93"/>
    <w:rsid w:val="5FC6BB1E"/>
    <w:rsid w:val="5FF720F1"/>
    <w:rsid w:val="617A7CE6"/>
    <w:rsid w:val="64405216"/>
    <w:rsid w:val="65E04CED"/>
    <w:rsid w:val="666F2C5F"/>
    <w:rsid w:val="66B75538"/>
    <w:rsid w:val="67FF5C0B"/>
    <w:rsid w:val="6A184540"/>
    <w:rsid w:val="6AEA74B4"/>
    <w:rsid w:val="6B60619E"/>
    <w:rsid w:val="6BE40B7D"/>
    <w:rsid w:val="6E5E4269"/>
    <w:rsid w:val="6EFC0924"/>
    <w:rsid w:val="6F115D16"/>
    <w:rsid w:val="6F6C1951"/>
    <w:rsid w:val="6FA26D85"/>
    <w:rsid w:val="6FB74722"/>
    <w:rsid w:val="6FEF8B7E"/>
    <w:rsid w:val="7036127C"/>
    <w:rsid w:val="70F01D72"/>
    <w:rsid w:val="71687B5B"/>
    <w:rsid w:val="71A6591B"/>
    <w:rsid w:val="737D59BA"/>
    <w:rsid w:val="7422766E"/>
    <w:rsid w:val="77C37683"/>
    <w:rsid w:val="78724169"/>
    <w:rsid w:val="78AA588F"/>
    <w:rsid w:val="792B7DEB"/>
    <w:rsid w:val="79A8550A"/>
    <w:rsid w:val="79D19834"/>
    <w:rsid w:val="79FF515B"/>
    <w:rsid w:val="7AAA11E4"/>
    <w:rsid w:val="7B1E0728"/>
    <w:rsid w:val="7C350F81"/>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743</Words>
  <Characters>753</Characters>
  <Lines>69</Lines>
  <Paragraphs>19</Paragraphs>
  <TotalTime>0</TotalTime>
  <ScaleCrop>false</ScaleCrop>
  <LinksUpToDate>false</LinksUpToDate>
  <CharactersWithSpaces>783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娜米</cp:lastModifiedBy>
  <cp:lastPrinted>2024-08-08T18:20:00Z</cp:lastPrinted>
  <dcterms:modified xsi:type="dcterms:W3CDTF">2025-09-22T01:47:36Z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BB7B6AA21D207914D6FDA268992A22D6</vt:lpwstr>
  </property>
  <property fmtid="{D5CDD505-2E9C-101B-9397-08002B2CF9AE}" pid="4" name="KSOTemplateDocerSaveRecord">
    <vt:lpwstr>eyJoZGlkIjoiZjkxOGU3MDk5NzQ3OGU3OWVhZmZiMjU1MWE3MjRjZmEiLCJ1c2VySWQiOiI3NzY5MTg3MzIifQ==</vt:lpwstr>
  </property>
</Properties>
</file>