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E000D">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168E3ACA">
      <w:pPr>
        <w:pStyle w:val="12"/>
        <w:jc w:val="center"/>
        <w:rPr>
          <w:rFonts w:ascii="Times New Roman" w:hAnsi="Times New Roman" w:cs="Times New Roman"/>
          <w:sz w:val="56"/>
          <w:szCs w:val="56"/>
        </w:rPr>
      </w:pPr>
    </w:p>
    <w:p w14:paraId="3F603AFB">
      <w:pPr>
        <w:pStyle w:val="12"/>
        <w:jc w:val="center"/>
        <w:rPr>
          <w:rFonts w:ascii="Times New Roman" w:hAnsi="Times New Roman" w:cs="Times New Roman"/>
          <w:sz w:val="84"/>
          <w:szCs w:val="84"/>
        </w:rPr>
      </w:pPr>
    </w:p>
    <w:p w14:paraId="6641DD61">
      <w:pPr>
        <w:pStyle w:val="12"/>
        <w:jc w:val="center"/>
        <w:rPr>
          <w:rFonts w:ascii="Times New Roman" w:hAnsi="Times New Roman" w:cs="Times New Roman"/>
          <w:sz w:val="84"/>
          <w:szCs w:val="84"/>
        </w:rPr>
      </w:pPr>
    </w:p>
    <w:p w14:paraId="5A44674A">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7D9B6B68">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怀化市计划生育协会</w:t>
      </w:r>
    </w:p>
    <w:p w14:paraId="0049870D">
      <w:pPr>
        <w:pStyle w:val="12"/>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ascii="Times New Roman" w:hAnsi="Times New Roman" w:eastAsia="方正小标宋简体" w:cs="Times New Roman"/>
          <w:sz w:val="72"/>
          <w:szCs w:val="72"/>
        </w:rPr>
        <w:t>部门决算</w:t>
      </w:r>
    </w:p>
    <w:p w14:paraId="0DF4E71E">
      <w:pPr>
        <w:pStyle w:val="12"/>
        <w:spacing w:line="600" w:lineRule="exact"/>
        <w:jc w:val="both"/>
        <w:rPr>
          <w:rFonts w:ascii="Times New Roman" w:hAnsi="Times New Roman" w:cs="Times New Roman"/>
          <w:b/>
          <w:sz w:val="36"/>
          <w:szCs w:val="28"/>
        </w:rPr>
      </w:pPr>
    </w:p>
    <w:p w14:paraId="18CB0C9F">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59A5EFF">
      <w:pPr>
        <w:pStyle w:val="12"/>
        <w:spacing w:line="600" w:lineRule="exact"/>
        <w:jc w:val="center"/>
        <w:rPr>
          <w:rFonts w:ascii="Times New Roman" w:hAnsi="Times New Roman" w:cs="Times New Roman"/>
          <w:b/>
          <w:sz w:val="36"/>
          <w:szCs w:val="28"/>
        </w:rPr>
      </w:pPr>
    </w:p>
    <w:p w14:paraId="4CA34AD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怀化市计划生育协会</w:t>
      </w:r>
      <w:r>
        <w:rPr>
          <w:rFonts w:ascii="Times New Roman" w:hAnsi="Times New Roman" w:cs="Times New Roman"/>
          <w:bCs/>
          <w:sz w:val="32"/>
          <w:szCs w:val="32"/>
        </w:rPr>
        <w:t>概况</w:t>
      </w:r>
    </w:p>
    <w:p w14:paraId="741E66A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35F752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A85916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EEA9E2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EA01B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DE8B0C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E32608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1D791F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B9065D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02990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87E244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862C0D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F94FEFE">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2537CC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1FE46F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8FCF98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68697E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EA041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CA4D2D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3FD5E4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9AEB78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22048B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737A2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九、国有资本经营预算收入支出决算情况</w:t>
      </w:r>
    </w:p>
    <w:p w14:paraId="622B53C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44307A4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126BB36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7F5B50F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77BFAB80">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十四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4F0009E">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F6CF4E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DD607D2">
      <w:pPr>
        <w:pStyle w:val="12"/>
        <w:spacing w:line="600" w:lineRule="exact"/>
        <w:rPr>
          <w:rFonts w:ascii="Times New Roman" w:hAnsi="Times New Roman" w:cs="Times New Roman"/>
          <w:bCs/>
          <w:sz w:val="28"/>
          <w:szCs w:val="28"/>
        </w:rPr>
      </w:pPr>
    </w:p>
    <w:p w14:paraId="5E0646C6">
      <w:pPr>
        <w:jc w:val="center"/>
        <w:rPr>
          <w:rFonts w:ascii="Times New Roman" w:hAnsi="Times New Roman" w:cs="Times New Roman"/>
          <w:sz w:val="72"/>
          <w:szCs w:val="72"/>
        </w:rPr>
      </w:pPr>
    </w:p>
    <w:p w14:paraId="6AE16EAE">
      <w:pPr>
        <w:jc w:val="center"/>
        <w:rPr>
          <w:rFonts w:ascii="Times New Roman" w:hAnsi="Times New Roman" w:cs="Times New Roman"/>
          <w:sz w:val="72"/>
          <w:szCs w:val="72"/>
        </w:rPr>
      </w:pPr>
    </w:p>
    <w:p w14:paraId="08F4D37A">
      <w:pPr>
        <w:jc w:val="center"/>
        <w:rPr>
          <w:rFonts w:ascii="Times New Roman" w:hAnsi="Times New Roman" w:cs="Times New Roman"/>
          <w:sz w:val="72"/>
          <w:szCs w:val="72"/>
        </w:rPr>
      </w:pPr>
    </w:p>
    <w:p w14:paraId="161DECF3">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222481E">
      <w:pPr>
        <w:rPr>
          <w:rFonts w:ascii="Times New Roman" w:hAnsi="Times New Roman" w:eastAsia="方正小标宋_GBK" w:cs="Times New Roman"/>
          <w:sz w:val="72"/>
          <w:szCs w:val="72"/>
        </w:rPr>
      </w:pPr>
    </w:p>
    <w:p w14:paraId="1E38608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043C384">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怀化市计划生育协会</w:t>
      </w:r>
      <w:r>
        <w:rPr>
          <w:rFonts w:ascii="Times New Roman" w:hAnsi="Times New Roman" w:eastAsia="方正小标宋_GBK" w:cs="Times New Roman"/>
          <w:sz w:val="52"/>
          <w:szCs w:val="52"/>
        </w:rPr>
        <w:t>概况</w:t>
      </w:r>
    </w:p>
    <w:p w14:paraId="20AB0B65">
      <w:pPr>
        <w:pStyle w:val="3"/>
        <w:ind w:left="0" w:leftChars="0" w:firstLine="0" w:firstLineChars="0"/>
        <w:rPr>
          <w:rFonts w:ascii="Times New Roman" w:hAnsi="Times New Roman" w:cs="Times New Roman"/>
        </w:rPr>
      </w:pPr>
    </w:p>
    <w:p w14:paraId="65A815B4">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645DAFB">
      <w:pPr>
        <w:widowControl/>
        <w:spacing w:line="60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（一）贯彻落实《中华人民共和国人口和计划生育法》、《中国计划生育协会章程》和国家相关法律法规政策，协助政府统筹解决人口问题，促进人口长期均衡发展。</w:t>
      </w:r>
    </w:p>
    <w:p w14:paraId="2BF8993E">
      <w:pPr>
        <w:widowControl/>
        <w:spacing w:line="60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（二）全心全意服务育龄群众和计划生育家庭，发挥带头、宣传、服务、监督、交流作用，动员和组织广大群众参与人口发展、生殖健康、计划生育和家庭保健。</w:t>
      </w:r>
    </w:p>
    <w:p w14:paraId="6E65AE98">
      <w:pPr>
        <w:widowControl/>
        <w:spacing w:line="60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（三）开展群众性宣传工作，普及生殖健康、计划生育等科学知识和信息，倡导科学、文明、健康的婚育观念，提高群众实行计划生育的能力和水平。</w:t>
      </w:r>
    </w:p>
    <w:p w14:paraId="15D7B614">
      <w:pPr>
        <w:widowControl/>
        <w:spacing w:line="60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（四）拓展服务领域，推进生育关怀行动，为广大育龄群众和计划生育家庭谋福祉。</w:t>
      </w:r>
    </w:p>
    <w:p w14:paraId="1D985740">
      <w:pPr>
        <w:widowControl/>
        <w:spacing w:line="60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（五）推进人口计划生育基层群众自治，教育、引导广大群众自觉实行计划生育，反映群众在生殖健康、计划生育等方面的诉求，依法维护群众的合法权益。</w:t>
      </w:r>
    </w:p>
    <w:p w14:paraId="6D1D736C">
      <w:pPr>
        <w:widowControl/>
        <w:spacing w:line="60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（六）完成市委、市政府及市卫生健康委交办的其他事项。</w:t>
      </w:r>
    </w:p>
    <w:p w14:paraId="0CE4188B">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0DFE708">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rPr>
        <w:t>怀化市计划生育协会内设机构包括：综合科，家庭服务科，宣传教育科。</w:t>
      </w:r>
    </w:p>
    <w:p w14:paraId="2C198BBC">
      <w:pPr>
        <w:widowControl/>
        <w:spacing w:line="600" w:lineRule="exact"/>
        <w:ind w:firstLine="640" w:firstLineChars="200"/>
        <w:rPr>
          <w:rFonts w:ascii="仿宋_GB2312" w:eastAsia="仿宋_GB2312" w:hAnsiTheme="minorEastAsia"/>
          <w:sz w:val="28"/>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rPr>
        <w:t>怀化市计划生育协会</w:t>
      </w:r>
      <w:r>
        <w:rPr>
          <w:rFonts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年部门决算汇总公开单位构成包括：怀化市计划生育协会本级，无二级决算单位。</w:t>
      </w:r>
    </w:p>
    <w:p w14:paraId="1F8BF5B8">
      <w:pPr>
        <w:widowControl/>
        <w:spacing w:line="600" w:lineRule="exact"/>
        <w:rPr>
          <w:rFonts w:ascii="Times New Roman" w:hAnsi="Times New Roman" w:eastAsia="仿宋_GB2312" w:cs="Times New Roman"/>
          <w:bCs/>
          <w:kern w:val="0"/>
          <w:sz w:val="32"/>
          <w:szCs w:val="32"/>
        </w:rPr>
      </w:pPr>
    </w:p>
    <w:p w14:paraId="79ADC63D">
      <w:pPr>
        <w:jc w:val="left"/>
        <w:rPr>
          <w:rFonts w:ascii="Times New Roman" w:hAnsi="Times New Roman" w:eastAsia="仿宋_GB2312" w:cs="Times New Roman"/>
          <w:sz w:val="28"/>
          <w:szCs w:val="32"/>
        </w:rPr>
      </w:pPr>
    </w:p>
    <w:p w14:paraId="0E8F554B">
      <w:pPr>
        <w:jc w:val="center"/>
        <w:rPr>
          <w:rFonts w:ascii="Times New Roman" w:hAnsi="Times New Roman" w:eastAsia="黑体" w:cs="Times New Roman"/>
          <w:sz w:val="28"/>
          <w:szCs w:val="28"/>
        </w:rPr>
      </w:pPr>
    </w:p>
    <w:p w14:paraId="343F8941">
      <w:pPr>
        <w:jc w:val="center"/>
        <w:rPr>
          <w:rFonts w:ascii="Times New Roman" w:hAnsi="Times New Roman" w:eastAsia="黑体" w:cs="Times New Roman"/>
          <w:sz w:val="28"/>
          <w:szCs w:val="28"/>
        </w:rPr>
      </w:pPr>
    </w:p>
    <w:p w14:paraId="04CE4A9A">
      <w:pPr>
        <w:jc w:val="center"/>
        <w:rPr>
          <w:rFonts w:ascii="Times New Roman" w:hAnsi="Times New Roman" w:eastAsia="黑体" w:cs="Times New Roman"/>
          <w:sz w:val="28"/>
          <w:szCs w:val="28"/>
        </w:rPr>
      </w:pPr>
    </w:p>
    <w:p w14:paraId="20FC5023">
      <w:pPr>
        <w:jc w:val="center"/>
        <w:rPr>
          <w:rFonts w:ascii="Times New Roman" w:hAnsi="Times New Roman" w:eastAsia="黑体" w:cs="Times New Roman"/>
          <w:sz w:val="28"/>
          <w:szCs w:val="28"/>
        </w:rPr>
      </w:pPr>
    </w:p>
    <w:p w14:paraId="5F801892">
      <w:pPr>
        <w:jc w:val="center"/>
        <w:rPr>
          <w:rFonts w:ascii="Times New Roman" w:hAnsi="Times New Roman" w:eastAsia="黑体" w:cs="Times New Roman"/>
          <w:sz w:val="28"/>
          <w:szCs w:val="28"/>
        </w:rPr>
      </w:pPr>
    </w:p>
    <w:p w14:paraId="595CD106">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8C823A5">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50488A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013765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AF7A1D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怀化市计划生育协会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5D4EBC5F">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4972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C80F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616D5C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D8F7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E29C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5F5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6A4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5BB1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B0C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F49134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520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780D2">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DE2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284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4F07E">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5A5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B137EA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8E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4DB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2075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197.65</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510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BD3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6EC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197.65</w:t>
            </w:r>
          </w:p>
        </w:tc>
      </w:tr>
      <w:tr w14:paraId="4A020BB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5B72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7A6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FB02">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0E6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CA7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BC16">
            <w:pPr>
              <w:jc w:val="right"/>
              <w:rPr>
                <w:rFonts w:ascii="Times New Roman" w:hAnsi="Times New Roman" w:eastAsia="仿宋_GB2312" w:cs="Times New Roman"/>
                <w:color w:val="000000"/>
                <w:sz w:val="22"/>
              </w:rPr>
            </w:pPr>
          </w:p>
        </w:tc>
      </w:tr>
      <w:tr w14:paraId="467B21B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B2C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ECD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479D">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6B1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CF0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41790">
            <w:pPr>
              <w:jc w:val="right"/>
              <w:rPr>
                <w:rFonts w:ascii="Times New Roman" w:hAnsi="Times New Roman" w:eastAsia="仿宋_GB2312" w:cs="Times New Roman"/>
                <w:color w:val="000000"/>
                <w:sz w:val="22"/>
              </w:rPr>
            </w:pPr>
          </w:p>
        </w:tc>
      </w:tr>
      <w:tr w14:paraId="41E811C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2F04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E5B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AB8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A69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6BA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3DA1">
            <w:pPr>
              <w:jc w:val="right"/>
              <w:rPr>
                <w:rFonts w:ascii="Times New Roman" w:hAnsi="Times New Roman" w:eastAsia="仿宋_GB2312" w:cs="Times New Roman"/>
                <w:color w:val="000000"/>
                <w:sz w:val="22"/>
              </w:rPr>
            </w:pPr>
          </w:p>
        </w:tc>
      </w:tr>
      <w:tr w14:paraId="19F9509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B66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406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494B">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1451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014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7F72">
            <w:pPr>
              <w:jc w:val="right"/>
              <w:rPr>
                <w:rFonts w:ascii="Times New Roman" w:hAnsi="Times New Roman" w:eastAsia="仿宋_GB2312" w:cs="Times New Roman"/>
                <w:color w:val="000000"/>
                <w:sz w:val="22"/>
              </w:rPr>
            </w:pPr>
          </w:p>
        </w:tc>
      </w:tr>
      <w:tr w14:paraId="4DBA622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6BE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F57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9CF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5A7E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DE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DC61">
            <w:pPr>
              <w:jc w:val="right"/>
              <w:rPr>
                <w:rFonts w:ascii="Times New Roman" w:hAnsi="Times New Roman" w:eastAsia="仿宋_GB2312" w:cs="Times New Roman"/>
                <w:color w:val="000000"/>
                <w:sz w:val="22"/>
              </w:rPr>
            </w:pPr>
          </w:p>
        </w:tc>
      </w:tr>
      <w:tr w14:paraId="00D68A3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02E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9BE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0104">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C62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2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9BB1">
            <w:pPr>
              <w:jc w:val="right"/>
              <w:rPr>
                <w:rFonts w:ascii="Times New Roman" w:hAnsi="Times New Roman" w:eastAsia="仿宋_GB2312" w:cs="Times New Roman"/>
                <w:color w:val="000000"/>
                <w:sz w:val="22"/>
              </w:rPr>
            </w:pPr>
          </w:p>
        </w:tc>
      </w:tr>
      <w:tr w14:paraId="6E77F45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3E5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FC5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05DB">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3702">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58A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D6BB">
            <w:pPr>
              <w:jc w:val="center"/>
              <w:rPr>
                <w:rFonts w:ascii="Times New Roman" w:hAnsi="Times New Roman" w:eastAsia="仿宋_GB2312" w:cs="Times New Roman"/>
                <w:color w:val="000000"/>
                <w:sz w:val="22"/>
              </w:rPr>
            </w:pPr>
          </w:p>
        </w:tc>
      </w:tr>
      <w:tr w14:paraId="492F196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C8DEA">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CB0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BE25F">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7485">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0D2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6173">
            <w:pPr>
              <w:rPr>
                <w:rFonts w:ascii="Times New Roman" w:hAnsi="Times New Roman" w:eastAsia="仿宋_GB2312" w:cs="Times New Roman"/>
                <w:b/>
                <w:color w:val="000000"/>
                <w:sz w:val="22"/>
              </w:rPr>
            </w:pPr>
          </w:p>
        </w:tc>
      </w:tr>
      <w:tr w14:paraId="366A91C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2D5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8A2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928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197.65</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E08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526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D76C">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197.65</w:t>
            </w:r>
          </w:p>
        </w:tc>
      </w:tr>
      <w:tr w14:paraId="49EE6DF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3F0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3FF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751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27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547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15E1">
            <w:pPr>
              <w:rPr>
                <w:rFonts w:ascii="Times New Roman" w:hAnsi="Times New Roman" w:eastAsia="仿宋_GB2312" w:cs="Times New Roman"/>
                <w:color w:val="000000"/>
                <w:sz w:val="22"/>
              </w:rPr>
            </w:pPr>
          </w:p>
        </w:tc>
      </w:tr>
      <w:tr w14:paraId="4592182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05F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B92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1E1B">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96B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4B5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F399">
            <w:pPr>
              <w:rPr>
                <w:rFonts w:ascii="Times New Roman" w:hAnsi="Times New Roman" w:eastAsia="仿宋_GB2312" w:cs="Times New Roman"/>
                <w:color w:val="000000"/>
                <w:sz w:val="22"/>
              </w:rPr>
            </w:pPr>
          </w:p>
        </w:tc>
      </w:tr>
      <w:tr w14:paraId="1202292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4FDF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D4A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521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197.65</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9BBD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244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92F2">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197.65</w:t>
            </w:r>
          </w:p>
        </w:tc>
      </w:tr>
    </w:tbl>
    <w:p w14:paraId="39C3D0A7">
      <w:pPr>
        <w:widowControl/>
        <w:jc w:val="left"/>
        <w:textAlignment w:val="center"/>
        <w:rPr>
          <w:rFonts w:ascii="Times New Roman" w:hAnsi="Times New Roman" w:eastAsia="宋体" w:cs="Times New Roman"/>
          <w:color w:val="000000"/>
          <w:kern w:val="0"/>
          <w:sz w:val="24"/>
          <w:szCs w:val="24"/>
          <w:lang w:bidi="ar"/>
        </w:rPr>
      </w:pPr>
    </w:p>
    <w:p w14:paraId="0808FE89">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F37ABF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964D13F">
      <w:pPr>
        <w:keepNext w:val="0"/>
        <w:keepLines w:val="0"/>
        <w:pageBreakBefore w:val="0"/>
        <w:widowControl/>
        <w:kinsoku/>
        <w:wordWrap/>
        <w:overflowPunct/>
        <w:topLinePunct w:val="0"/>
        <w:autoSpaceDE/>
        <w:autoSpaceDN/>
        <w:bidi w:val="0"/>
        <w:adjustRightInd/>
        <w:snapToGrid/>
        <w:spacing w:after="156" w:afterLines="50" w:line="300" w:lineRule="exact"/>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A947518">
      <w:pPr>
        <w:keepNext w:val="0"/>
        <w:keepLines w:val="0"/>
        <w:pageBreakBefore w:val="0"/>
        <w:tabs>
          <w:tab w:val="left" w:pos="315"/>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300" w:lineRule="exact"/>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C012D58">
      <w:pPr>
        <w:keepNext w:val="0"/>
        <w:keepLines w:val="0"/>
        <w:pageBreakBefore w:val="0"/>
        <w:tabs>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300" w:lineRule="exact"/>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怀化市计划生育协会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896" w:type="dxa"/>
        <w:jc w:val="center"/>
        <w:tblLayout w:type="fixed"/>
        <w:tblCellMar>
          <w:top w:w="0" w:type="dxa"/>
          <w:left w:w="0" w:type="dxa"/>
          <w:bottom w:w="0" w:type="dxa"/>
          <w:right w:w="0" w:type="dxa"/>
        </w:tblCellMar>
      </w:tblPr>
      <w:tblGrid>
        <w:gridCol w:w="1823"/>
        <w:gridCol w:w="2920"/>
        <w:gridCol w:w="1384"/>
        <w:gridCol w:w="1604"/>
        <w:gridCol w:w="1440"/>
        <w:gridCol w:w="1664"/>
        <w:gridCol w:w="1312"/>
        <w:gridCol w:w="1747"/>
        <w:gridCol w:w="1002"/>
      </w:tblGrid>
      <w:tr w14:paraId="5A6778F0">
        <w:tblPrEx>
          <w:tblCellMar>
            <w:top w:w="0" w:type="dxa"/>
            <w:left w:w="0" w:type="dxa"/>
            <w:bottom w:w="0" w:type="dxa"/>
            <w:right w:w="0" w:type="dxa"/>
          </w:tblCellMar>
        </w:tblPrEx>
        <w:trPr>
          <w:trHeight w:val="287" w:hRule="atLeast"/>
          <w:jc w:val="center"/>
        </w:trPr>
        <w:tc>
          <w:tcPr>
            <w:tcW w:w="474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1076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8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EE7A0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0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2236D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39A79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50AB2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5C9CB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7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B7A43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00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8065E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BD0D597">
        <w:tblPrEx>
          <w:tblCellMar>
            <w:top w:w="0" w:type="dxa"/>
            <w:left w:w="0" w:type="dxa"/>
            <w:bottom w:w="0" w:type="dxa"/>
            <w:right w:w="0" w:type="dxa"/>
          </w:tblCellMar>
        </w:tblPrEx>
        <w:trPr>
          <w:trHeight w:val="312" w:hRule="exact"/>
          <w:jc w:val="center"/>
        </w:trPr>
        <w:tc>
          <w:tcPr>
            <w:tcW w:w="182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54CF9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92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95591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84" w:type="dxa"/>
            <w:vMerge w:val="continue"/>
            <w:tcBorders>
              <w:top w:val="single" w:color="auto" w:sz="4" w:space="0"/>
              <w:left w:val="single" w:color="auto" w:sz="4" w:space="0"/>
              <w:bottom w:val="single" w:color="auto" w:sz="4" w:space="0"/>
              <w:right w:val="single" w:color="auto" w:sz="4" w:space="0"/>
            </w:tcBorders>
            <w:vAlign w:val="center"/>
          </w:tcPr>
          <w:p w14:paraId="64A4E278">
            <w:pPr>
              <w:rPr>
                <w:rFonts w:ascii="Times New Roman" w:hAnsi="Times New Roman" w:eastAsia="仿宋_GB2312" w:cs="Times New Roman"/>
                <w:sz w:val="24"/>
                <w:szCs w:val="24"/>
              </w:rPr>
            </w:pPr>
          </w:p>
        </w:tc>
        <w:tc>
          <w:tcPr>
            <w:tcW w:w="1604" w:type="dxa"/>
            <w:vMerge w:val="continue"/>
            <w:tcBorders>
              <w:top w:val="single" w:color="auto" w:sz="4" w:space="0"/>
              <w:left w:val="single" w:color="auto" w:sz="4" w:space="0"/>
              <w:bottom w:val="single" w:color="auto" w:sz="4" w:space="0"/>
              <w:right w:val="single" w:color="auto" w:sz="4" w:space="0"/>
            </w:tcBorders>
            <w:vAlign w:val="center"/>
          </w:tcPr>
          <w:p w14:paraId="0330E770">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7B851A89">
            <w:pPr>
              <w:rPr>
                <w:rFonts w:ascii="Times New Roman" w:hAnsi="Times New Roman" w:eastAsia="仿宋_GB2312" w:cs="Times New Roman"/>
                <w:sz w:val="24"/>
                <w:szCs w:val="24"/>
              </w:rPr>
            </w:pPr>
          </w:p>
        </w:tc>
        <w:tc>
          <w:tcPr>
            <w:tcW w:w="1664" w:type="dxa"/>
            <w:vMerge w:val="continue"/>
            <w:tcBorders>
              <w:top w:val="single" w:color="auto" w:sz="4" w:space="0"/>
              <w:left w:val="single" w:color="auto" w:sz="4" w:space="0"/>
              <w:bottom w:val="single" w:color="auto" w:sz="4" w:space="0"/>
              <w:right w:val="single" w:color="auto" w:sz="4" w:space="0"/>
            </w:tcBorders>
            <w:vAlign w:val="center"/>
          </w:tcPr>
          <w:p w14:paraId="1BDE3804">
            <w:pPr>
              <w:rPr>
                <w:rFonts w:ascii="Times New Roman" w:hAnsi="Times New Roman" w:eastAsia="仿宋_GB2312" w:cs="Times New Roman"/>
                <w:sz w:val="24"/>
                <w:szCs w:val="24"/>
              </w:rPr>
            </w:pPr>
          </w:p>
        </w:tc>
        <w:tc>
          <w:tcPr>
            <w:tcW w:w="1312" w:type="dxa"/>
            <w:vMerge w:val="continue"/>
            <w:tcBorders>
              <w:top w:val="single" w:color="auto" w:sz="4" w:space="0"/>
              <w:left w:val="single" w:color="auto" w:sz="4" w:space="0"/>
              <w:bottom w:val="single" w:color="auto" w:sz="4" w:space="0"/>
              <w:right w:val="single" w:color="auto" w:sz="4" w:space="0"/>
            </w:tcBorders>
            <w:vAlign w:val="center"/>
          </w:tcPr>
          <w:p w14:paraId="13A0B3FF">
            <w:pPr>
              <w:rPr>
                <w:rFonts w:ascii="Times New Roman" w:hAnsi="Times New Roman" w:eastAsia="仿宋_GB2312" w:cs="Times New Roman"/>
                <w:sz w:val="24"/>
                <w:szCs w:val="24"/>
              </w:rPr>
            </w:pPr>
          </w:p>
        </w:tc>
        <w:tc>
          <w:tcPr>
            <w:tcW w:w="1747" w:type="dxa"/>
            <w:vMerge w:val="continue"/>
            <w:tcBorders>
              <w:top w:val="single" w:color="auto" w:sz="4" w:space="0"/>
              <w:left w:val="single" w:color="auto" w:sz="4" w:space="0"/>
              <w:bottom w:val="single" w:color="auto" w:sz="4" w:space="0"/>
              <w:right w:val="single" w:color="auto" w:sz="4" w:space="0"/>
            </w:tcBorders>
            <w:vAlign w:val="center"/>
          </w:tcPr>
          <w:p w14:paraId="720B39BF">
            <w:pPr>
              <w:rPr>
                <w:rFonts w:ascii="Times New Roman" w:hAnsi="Times New Roman" w:eastAsia="仿宋_GB2312" w:cs="Times New Roman"/>
                <w:sz w:val="24"/>
                <w:szCs w:val="24"/>
              </w:rPr>
            </w:pPr>
          </w:p>
        </w:tc>
        <w:tc>
          <w:tcPr>
            <w:tcW w:w="1002" w:type="dxa"/>
            <w:vMerge w:val="continue"/>
            <w:tcBorders>
              <w:top w:val="single" w:color="auto" w:sz="4" w:space="0"/>
              <w:left w:val="single" w:color="auto" w:sz="4" w:space="0"/>
              <w:bottom w:val="single" w:color="auto" w:sz="4" w:space="0"/>
              <w:right w:val="single" w:color="auto" w:sz="4" w:space="0"/>
            </w:tcBorders>
            <w:vAlign w:val="center"/>
          </w:tcPr>
          <w:p w14:paraId="6AC41D10">
            <w:pPr>
              <w:rPr>
                <w:rFonts w:ascii="Times New Roman" w:hAnsi="Times New Roman" w:eastAsia="仿宋_GB2312" w:cs="Times New Roman"/>
                <w:sz w:val="24"/>
                <w:szCs w:val="24"/>
              </w:rPr>
            </w:pPr>
          </w:p>
        </w:tc>
      </w:tr>
      <w:tr w14:paraId="500DC0BC">
        <w:tblPrEx>
          <w:tblCellMar>
            <w:top w:w="0" w:type="dxa"/>
            <w:left w:w="0" w:type="dxa"/>
            <w:bottom w:w="0" w:type="dxa"/>
            <w:right w:w="0" w:type="dxa"/>
          </w:tblCellMar>
        </w:tblPrEx>
        <w:trPr>
          <w:trHeight w:val="312" w:hRule="atLeast"/>
          <w:jc w:val="center"/>
        </w:trPr>
        <w:tc>
          <w:tcPr>
            <w:tcW w:w="1823" w:type="dxa"/>
            <w:vMerge w:val="continue"/>
            <w:tcBorders>
              <w:top w:val="single" w:color="auto" w:sz="4" w:space="0"/>
              <w:left w:val="single" w:color="auto" w:sz="4" w:space="0"/>
              <w:bottom w:val="single" w:color="auto" w:sz="4" w:space="0"/>
              <w:right w:val="single" w:color="auto" w:sz="4" w:space="0"/>
            </w:tcBorders>
            <w:vAlign w:val="center"/>
          </w:tcPr>
          <w:p w14:paraId="23BFB7FE">
            <w:pPr>
              <w:rPr>
                <w:rFonts w:ascii="Times New Roman" w:hAnsi="Times New Roman" w:eastAsia="仿宋_GB2312" w:cs="Times New Roman"/>
                <w:sz w:val="24"/>
                <w:szCs w:val="24"/>
              </w:rPr>
            </w:pPr>
          </w:p>
        </w:tc>
        <w:tc>
          <w:tcPr>
            <w:tcW w:w="2920" w:type="dxa"/>
            <w:vMerge w:val="continue"/>
            <w:tcBorders>
              <w:top w:val="nil"/>
              <w:left w:val="single" w:color="auto" w:sz="4" w:space="0"/>
              <w:bottom w:val="single" w:color="auto" w:sz="4" w:space="0"/>
              <w:right w:val="single" w:color="auto" w:sz="4" w:space="0"/>
            </w:tcBorders>
            <w:vAlign w:val="center"/>
          </w:tcPr>
          <w:p w14:paraId="72DEE160">
            <w:pPr>
              <w:rPr>
                <w:rFonts w:ascii="Times New Roman" w:hAnsi="Times New Roman" w:eastAsia="仿宋_GB2312" w:cs="Times New Roman"/>
                <w:sz w:val="24"/>
                <w:szCs w:val="24"/>
              </w:rPr>
            </w:pPr>
          </w:p>
        </w:tc>
        <w:tc>
          <w:tcPr>
            <w:tcW w:w="1384" w:type="dxa"/>
            <w:vMerge w:val="continue"/>
            <w:tcBorders>
              <w:top w:val="single" w:color="auto" w:sz="4" w:space="0"/>
              <w:left w:val="single" w:color="auto" w:sz="4" w:space="0"/>
              <w:bottom w:val="single" w:color="auto" w:sz="4" w:space="0"/>
              <w:right w:val="single" w:color="auto" w:sz="4" w:space="0"/>
            </w:tcBorders>
            <w:vAlign w:val="center"/>
          </w:tcPr>
          <w:p w14:paraId="2BFD8F06">
            <w:pPr>
              <w:rPr>
                <w:rFonts w:ascii="Times New Roman" w:hAnsi="Times New Roman" w:eastAsia="仿宋_GB2312" w:cs="Times New Roman"/>
                <w:sz w:val="24"/>
                <w:szCs w:val="24"/>
              </w:rPr>
            </w:pPr>
          </w:p>
        </w:tc>
        <w:tc>
          <w:tcPr>
            <w:tcW w:w="1604" w:type="dxa"/>
            <w:vMerge w:val="continue"/>
            <w:tcBorders>
              <w:top w:val="single" w:color="auto" w:sz="4" w:space="0"/>
              <w:left w:val="single" w:color="auto" w:sz="4" w:space="0"/>
              <w:bottom w:val="single" w:color="auto" w:sz="4" w:space="0"/>
              <w:right w:val="single" w:color="auto" w:sz="4" w:space="0"/>
            </w:tcBorders>
            <w:vAlign w:val="center"/>
          </w:tcPr>
          <w:p w14:paraId="798F3483">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2D4DDD6B">
            <w:pPr>
              <w:rPr>
                <w:rFonts w:ascii="Times New Roman" w:hAnsi="Times New Roman" w:eastAsia="仿宋_GB2312" w:cs="Times New Roman"/>
                <w:sz w:val="24"/>
                <w:szCs w:val="24"/>
              </w:rPr>
            </w:pPr>
          </w:p>
        </w:tc>
        <w:tc>
          <w:tcPr>
            <w:tcW w:w="1664" w:type="dxa"/>
            <w:vMerge w:val="continue"/>
            <w:tcBorders>
              <w:top w:val="single" w:color="auto" w:sz="4" w:space="0"/>
              <w:left w:val="single" w:color="auto" w:sz="4" w:space="0"/>
              <w:bottom w:val="single" w:color="auto" w:sz="4" w:space="0"/>
              <w:right w:val="single" w:color="auto" w:sz="4" w:space="0"/>
            </w:tcBorders>
            <w:vAlign w:val="center"/>
          </w:tcPr>
          <w:p w14:paraId="5F940297">
            <w:pPr>
              <w:rPr>
                <w:rFonts w:ascii="Times New Roman" w:hAnsi="Times New Roman" w:eastAsia="仿宋_GB2312" w:cs="Times New Roman"/>
                <w:sz w:val="24"/>
                <w:szCs w:val="24"/>
              </w:rPr>
            </w:pPr>
          </w:p>
        </w:tc>
        <w:tc>
          <w:tcPr>
            <w:tcW w:w="1312" w:type="dxa"/>
            <w:vMerge w:val="continue"/>
            <w:tcBorders>
              <w:top w:val="single" w:color="auto" w:sz="4" w:space="0"/>
              <w:left w:val="single" w:color="auto" w:sz="4" w:space="0"/>
              <w:bottom w:val="single" w:color="auto" w:sz="4" w:space="0"/>
              <w:right w:val="single" w:color="auto" w:sz="4" w:space="0"/>
            </w:tcBorders>
            <w:vAlign w:val="center"/>
          </w:tcPr>
          <w:p w14:paraId="4771AD59">
            <w:pPr>
              <w:rPr>
                <w:rFonts w:ascii="Times New Roman" w:hAnsi="Times New Roman" w:eastAsia="仿宋_GB2312" w:cs="Times New Roman"/>
                <w:sz w:val="24"/>
                <w:szCs w:val="24"/>
              </w:rPr>
            </w:pPr>
          </w:p>
        </w:tc>
        <w:tc>
          <w:tcPr>
            <w:tcW w:w="1747" w:type="dxa"/>
            <w:vMerge w:val="continue"/>
            <w:tcBorders>
              <w:top w:val="single" w:color="auto" w:sz="4" w:space="0"/>
              <w:left w:val="single" w:color="auto" w:sz="4" w:space="0"/>
              <w:bottom w:val="single" w:color="auto" w:sz="4" w:space="0"/>
              <w:right w:val="single" w:color="auto" w:sz="4" w:space="0"/>
            </w:tcBorders>
            <w:vAlign w:val="center"/>
          </w:tcPr>
          <w:p w14:paraId="00DE0C45">
            <w:pPr>
              <w:rPr>
                <w:rFonts w:ascii="Times New Roman" w:hAnsi="Times New Roman" w:eastAsia="仿宋_GB2312" w:cs="Times New Roman"/>
                <w:sz w:val="24"/>
                <w:szCs w:val="24"/>
              </w:rPr>
            </w:pPr>
          </w:p>
        </w:tc>
        <w:tc>
          <w:tcPr>
            <w:tcW w:w="1002" w:type="dxa"/>
            <w:vMerge w:val="continue"/>
            <w:tcBorders>
              <w:top w:val="single" w:color="auto" w:sz="4" w:space="0"/>
              <w:left w:val="single" w:color="auto" w:sz="4" w:space="0"/>
              <w:bottom w:val="single" w:color="auto" w:sz="4" w:space="0"/>
              <w:right w:val="single" w:color="auto" w:sz="4" w:space="0"/>
            </w:tcBorders>
            <w:vAlign w:val="center"/>
          </w:tcPr>
          <w:p w14:paraId="0000547C">
            <w:pPr>
              <w:rPr>
                <w:rFonts w:ascii="Times New Roman" w:hAnsi="Times New Roman" w:eastAsia="仿宋_GB2312" w:cs="Times New Roman"/>
                <w:sz w:val="24"/>
                <w:szCs w:val="24"/>
              </w:rPr>
            </w:pPr>
          </w:p>
        </w:tc>
      </w:tr>
      <w:tr w14:paraId="26E9A870">
        <w:tblPrEx>
          <w:tblCellMar>
            <w:top w:w="0" w:type="dxa"/>
            <w:left w:w="0" w:type="dxa"/>
            <w:bottom w:w="0" w:type="dxa"/>
            <w:right w:w="0" w:type="dxa"/>
          </w:tblCellMar>
        </w:tblPrEx>
        <w:trPr>
          <w:trHeight w:val="90" w:hRule="atLeast"/>
          <w:jc w:val="center"/>
        </w:trPr>
        <w:tc>
          <w:tcPr>
            <w:tcW w:w="474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5EA9B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8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73A154F">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0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DFC63D1">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D47D789">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6BA437B">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12"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8BAA6F1">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74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2CB08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002"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C4D8FC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CC09CB1">
        <w:tblPrEx>
          <w:tblCellMar>
            <w:top w:w="0" w:type="dxa"/>
            <w:left w:w="0" w:type="dxa"/>
            <w:bottom w:w="0" w:type="dxa"/>
            <w:right w:w="0" w:type="dxa"/>
          </w:tblCellMar>
        </w:tblPrEx>
        <w:trPr>
          <w:trHeight w:val="90" w:hRule="atLeast"/>
          <w:jc w:val="center"/>
        </w:trPr>
        <w:tc>
          <w:tcPr>
            <w:tcW w:w="474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B9AEC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8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B7C2A4">
            <w:pPr>
              <w:jc w:val="center"/>
              <w:rPr>
                <w:rFonts w:hint="eastAsia" w:ascii="仿宋_GB2312" w:eastAsia="仿宋_GB2312"/>
                <w:lang w:val="en-US" w:eastAsia="zh-CN"/>
              </w:rPr>
            </w:pPr>
            <w:r>
              <w:rPr>
                <w:rFonts w:hint="eastAsia" w:ascii="仿宋_GB2312" w:eastAsia="仿宋_GB2312"/>
                <w:lang w:val="en-US" w:eastAsia="zh-CN"/>
              </w:rPr>
              <w:t>197.65</w:t>
            </w:r>
          </w:p>
        </w:tc>
        <w:tc>
          <w:tcPr>
            <w:tcW w:w="160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1B0FD1">
            <w:pPr>
              <w:jc w:val="center"/>
              <w:rPr>
                <w:rFonts w:hint="eastAsia" w:ascii="仿宋_GB2312" w:eastAsia="仿宋_GB2312"/>
              </w:rPr>
            </w:pPr>
            <w:r>
              <w:rPr>
                <w:rFonts w:hint="eastAsia" w:ascii="仿宋_GB2312" w:eastAsia="仿宋_GB2312"/>
                <w:lang w:val="en-US" w:eastAsia="zh-CN"/>
              </w:rPr>
              <w:t>197.65</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AA47B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4D501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B0BE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7D0C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1100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8B25E9B">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1DD5A8">
            <w:pPr>
              <w:rPr>
                <w:rFonts w:hint="default" w:ascii="仿宋_GB2312" w:eastAsia="仿宋_GB2312"/>
                <w:b/>
                <w:bCs/>
                <w:lang w:val="en-US" w:eastAsia="zh-CN"/>
              </w:rPr>
            </w:pPr>
            <w:r>
              <w:rPr>
                <w:rFonts w:hint="eastAsia" w:ascii="仿宋_GB2312" w:eastAsia="仿宋_GB2312"/>
                <w:b/>
                <w:bCs/>
                <w:lang w:val="en-US" w:eastAsia="zh-CN"/>
              </w:rPr>
              <w:t>201</w:t>
            </w:r>
          </w:p>
        </w:tc>
        <w:tc>
          <w:tcPr>
            <w:tcW w:w="292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D20B616">
            <w:pPr>
              <w:rPr>
                <w:rFonts w:hint="eastAsia" w:ascii="仿宋_GB2312" w:eastAsia="仿宋_GB2312"/>
                <w:b/>
                <w:bCs/>
              </w:rPr>
            </w:pPr>
            <w:r>
              <w:rPr>
                <w:rFonts w:hint="eastAsia" w:ascii="仿宋_GB2312" w:eastAsia="仿宋_GB2312"/>
                <w:b/>
                <w:bCs/>
                <w:lang w:val="en-US" w:eastAsia="zh-CN"/>
              </w:rPr>
              <w:t>一般公共服务支出</w:t>
            </w:r>
          </w:p>
        </w:tc>
        <w:tc>
          <w:tcPr>
            <w:tcW w:w="138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60DF5F">
            <w:pPr>
              <w:jc w:val="center"/>
              <w:rPr>
                <w:rFonts w:hint="eastAsia" w:ascii="仿宋_GB2312" w:eastAsia="仿宋_GB2312"/>
                <w:b/>
                <w:bCs/>
              </w:rPr>
            </w:pPr>
            <w:r>
              <w:rPr>
                <w:rFonts w:hint="eastAsia" w:ascii="仿宋_GB2312" w:eastAsia="仿宋_GB2312"/>
                <w:b/>
                <w:bCs/>
                <w:lang w:val="en-US" w:eastAsia="zh-CN"/>
              </w:rPr>
              <w:t>13.04</w:t>
            </w:r>
          </w:p>
        </w:tc>
        <w:tc>
          <w:tcPr>
            <w:tcW w:w="160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1E3F26">
            <w:pPr>
              <w:jc w:val="center"/>
              <w:rPr>
                <w:rFonts w:hint="eastAsia" w:ascii="仿宋_GB2312" w:eastAsia="仿宋_GB2312"/>
                <w:b/>
                <w:bCs/>
              </w:rPr>
            </w:pPr>
            <w:r>
              <w:rPr>
                <w:rFonts w:hint="eastAsia" w:ascii="仿宋_GB2312" w:eastAsia="仿宋_GB2312"/>
                <w:b/>
                <w:bCs/>
                <w:lang w:val="en-US" w:eastAsia="zh-CN"/>
              </w:rPr>
              <w:t>13.04</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DAD1A7">
            <w:pPr>
              <w:jc w:val="right"/>
              <w:rPr>
                <w:rFonts w:ascii="Times New Roman" w:hAnsi="Times New Roman" w:eastAsia="仿宋_GB2312" w:cs="Times New Roman"/>
              </w:rPr>
            </w:pPr>
          </w:p>
        </w:tc>
        <w:tc>
          <w:tcPr>
            <w:tcW w:w="16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32CCAA">
            <w:pPr>
              <w:jc w:val="right"/>
              <w:rPr>
                <w:rFonts w:ascii="Times New Roman" w:hAnsi="Times New Roman" w:eastAsia="仿宋_GB2312" w:cs="Times New Roman"/>
              </w:rPr>
            </w:pPr>
          </w:p>
        </w:tc>
        <w:tc>
          <w:tcPr>
            <w:tcW w:w="131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7DD570">
            <w:pPr>
              <w:jc w:val="right"/>
              <w:rPr>
                <w:rFonts w:ascii="Times New Roman" w:hAnsi="Times New Roman" w:eastAsia="仿宋_GB2312" w:cs="Times New Roman"/>
              </w:rPr>
            </w:pPr>
          </w:p>
        </w:tc>
        <w:tc>
          <w:tcPr>
            <w:tcW w:w="17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561385">
            <w:pPr>
              <w:jc w:val="right"/>
              <w:rPr>
                <w:rFonts w:ascii="Times New Roman" w:hAnsi="Times New Roman" w:eastAsia="仿宋_GB2312" w:cs="Times New Roman"/>
              </w:rPr>
            </w:pPr>
          </w:p>
        </w:tc>
        <w:tc>
          <w:tcPr>
            <w:tcW w:w="100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67D2E5">
            <w:pPr>
              <w:jc w:val="right"/>
              <w:rPr>
                <w:rFonts w:ascii="Times New Roman" w:hAnsi="Times New Roman" w:eastAsia="仿宋_GB2312" w:cs="Times New Roman"/>
              </w:rPr>
            </w:pPr>
          </w:p>
        </w:tc>
      </w:tr>
      <w:tr w14:paraId="559242A9">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D0357E">
            <w:pPr>
              <w:ind w:firstLine="210" w:firstLineChars="100"/>
              <w:rPr>
                <w:rFonts w:hint="default" w:ascii="仿宋_GB2312" w:eastAsia="仿宋_GB2312"/>
                <w:color w:val="auto"/>
                <w:lang w:val="en-US" w:eastAsia="zh-CN"/>
              </w:rPr>
            </w:pPr>
            <w:r>
              <w:rPr>
                <w:rFonts w:hint="eastAsia" w:ascii="仿宋_GB2312" w:eastAsia="仿宋_GB2312"/>
                <w:color w:val="auto"/>
                <w:lang w:val="en-US" w:eastAsia="zh-CN"/>
              </w:rPr>
              <w:t>20199</w:t>
            </w:r>
          </w:p>
        </w:tc>
        <w:tc>
          <w:tcPr>
            <w:tcW w:w="292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37F6B7">
            <w:pPr>
              <w:keepNext w:val="0"/>
              <w:keepLines w:val="0"/>
              <w:widowControl/>
              <w:suppressLineNumbers w:val="0"/>
              <w:ind w:firstLine="210" w:firstLineChars="100"/>
              <w:jc w:val="left"/>
              <w:textAlignment w:val="center"/>
              <w:rPr>
                <w:rFonts w:hint="eastAsia" w:ascii="仿宋_GB2312" w:eastAsia="仿宋_GB2312"/>
                <w:color w:val="auto"/>
                <w:lang w:val="en-US" w:eastAsia="zh-CN"/>
              </w:rPr>
            </w:pPr>
            <w:r>
              <w:rPr>
                <w:rFonts w:hint="eastAsia" w:ascii="仿宋_GB2312" w:eastAsia="仿宋_GB2312"/>
                <w:color w:val="auto"/>
                <w:lang w:val="en-US" w:eastAsia="zh-CN"/>
              </w:rPr>
              <w:t>其他一般公共服务支出</w:t>
            </w:r>
          </w:p>
        </w:tc>
        <w:tc>
          <w:tcPr>
            <w:tcW w:w="138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0E501C">
            <w:pPr>
              <w:jc w:val="center"/>
              <w:rPr>
                <w:rFonts w:hint="eastAsia" w:ascii="仿宋_GB2312" w:eastAsia="仿宋_GB2312"/>
                <w:b w:val="0"/>
                <w:bCs w:val="0"/>
                <w:lang w:val="en-US" w:eastAsia="zh-CN"/>
              </w:rPr>
            </w:pPr>
            <w:r>
              <w:rPr>
                <w:rFonts w:hint="eastAsia" w:ascii="仿宋_GB2312" w:eastAsia="仿宋_GB2312"/>
                <w:b w:val="0"/>
                <w:bCs w:val="0"/>
                <w:lang w:val="en-US" w:eastAsia="zh-CN"/>
              </w:rPr>
              <w:t>13.04</w:t>
            </w:r>
          </w:p>
        </w:tc>
        <w:tc>
          <w:tcPr>
            <w:tcW w:w="160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EA8306">
            <w:pPr>
              <w:jc w:val="center"/>
              <w:rPr>
                <w:rFonts w:hint="eastAsia" w:ascii="仿宋_GB2312" w:eastAsia="仿宋_GB2312"/>
                <w:b w:val="0"/>
                <w:bCs w:val="0"/>
                <w:lang w:val="en-US" w:eastAsia="zh-CN"/>
              </w:rPr>
            </w:pPr>
            <w:r>
              <w:rPr>
                <w:rFonts w:hint="eastAsia" w:ascii="仿宋_GB2312" w:eastAsia="仿宋_GB2312"/>
                <w:b w:val="0"/>
                <w:bCs w:val="0"/>
                <w:lang w:val="en-US" w:eastAsia="zh-CN"/>
              </w:rPr>
              <w:t>13.04</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CBD348">
            <w:pPr>
              <w:jc w:val="right"/>
              <w:rPr>
                <w:rFonts w:ascii="Times New Roman" w:hAnsi="Times New Roman" w:eastAsia="仿宋_GB2312" w:cs="Times New Roman"/>
              </w:rPr>
            </w:pPr>
          </w:p>
        </w:tc>
        <w:tc>
          <w:tcPr>
            <w:tcW w:w="16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F2F9D2">
            <w:pPr>
              <w:jc w:val="right"/>
              <w:rPr>
                <w:rFonts w:ascii="Times New Roman" w:hAnsi="Times New Roman" w:eastAsia="仿宋_GB2312" w:cs="Times New Roman"/>
              </w:rPr>
            </w:pPr>
          </w:p>
        </w:tc>
        <w:tc>
          <w:tcPr>
            <w:tcW w:w="131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92A843">
            <w:pPr>
              <w:jc w:val="right"/>
              <w:rPr>
                <w:rFonts w:ascii="Times New Roman" w:hAnsi="Times New Roman" w:eastAsia="仿宋_GB2312" w:cs="Times New Roman"/>
              </w:rPr>
            </w:pPr>
          </w:p>
        </w:tc>
        <w:tc>
          <w:tcPr>
            <w:tcW w:w="17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36B2AC">
            <w:pPr>
              <w:jc w:val="right"/>
              <w:rPr>
                <w:rFonts w:ascii="Times New Roman" w:hAnsi="Times New Roman" w:eastAsia="仿宋_GB2312" w:cs="Times New Roman"/>
              </w:rPr>
            </w:pPr>
          </w:p>
        </w:tc>
        <w:tc>
          <w:tcPr>
            <w:tcW w:w="100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81A7D0">
            <w:pPr>
              <w:jc w:val="right"/>
              <w:rPr>
                <w:rFonts w:ascii="Times New Roman" w:hAnsi="Times New Roman" w:eastAsia="仿宋_GB2312" w:cs="Times New Roman"/>
              </w:rPr>
            </w:pPr>
          </w:p>
        </w:tc>
      </w:tr>
      <w:tr w14:paraId="3A66B0B8">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53332D">
            <w:pPr>
              <w:ind w:firstLine="420" w:firstLineChars="200"/>
              <w:rPr>
                <w:rFonts w:hint="default" w:ascii="仿宋_GB2312" w:eastAsia="仿宋_GB2312"/>
                <w:color w:val="auto"/>
                <w:lang w:val="en-US" w:eastAsia="zh-CN"/>
              </w:rPr>
            </w:pPr>
            <w:r>
              <w:rPr>
                <w:rFonts w:hint="eastAsia" w:ascii="仿宋_GB2312" w:eastAsia="仿宋_GB2312"/>
                <w:color w:val="auto"/>
                <w:lang w:val="en-US" w:eastAsia="zh-CN"/>
              </w:rPr>
              <w:t>2019999</w:t>
            </w:r>
          </w:p>
        </w:tc>
        <w:tc>
          <w:tcPr>
            <w:tcW w:w="292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58675C">
            <w:pPr>
              <w:keepNext w:val="0"/>
              <w:keepLines w:val="0"/>
              <w:widowControl/>
              <w:suppressLineNumbers w:val="0"/>
              <w:ind w:firstLine="420" w:firstLineChars="20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仿宋_GB2312" w:eastAsia="仿宋_GB2312"/>
                <w:color w:val="auto"/>
                <w:lang w:val="en-US" w:eastAsia="zh-CN"/>
              </w:rPr>
              <w:t>其他一般公共服务支出</w:t>
            </w:r>
          </w:p>
        </w:tc>
        <w:tc>
          <w:tcPr>
            <w:tcW w:w="138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E345B9">
            <w:pPr>
              <w:jc w:val="center"/>
              <w:rPr>
                <w:rFonts w:hint="eastAsia" w:ascii="仿宋_GB2312" w:eastAsia="仿宋_GB2312"/>
                <w:lang w:val="en-US" w:eastAsia="zh-CN"/>
              </w:rPr>
            </w:pPr>
            <w:r>
              <w:rPr>
                <w:rFonts w:hint="eastAsia" w:ascii="仿宋_GB2312" w:eastAsia="仿宋_GB2312"/>
                <w:lang w:val="en-US" w:eastAsia="zh-CN"/>
              </w:rPr>
              <w:t>13.04</w:t>
            </w:r>
          </w:p>
        </w:tc>
        <w:tc>
          <w:tcPr>
            <w:tcW w:w="160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809467">
            <w:pPr>
              <w:jc w:val="center"/>
              <w:rPr>
                <w:rFonts w:hint="eastAsia" w:ascii="仿宋_GB2312" w:eastAsia="仿宋_GB2312"/>
              </w:rPr>
            </w:pPr>
            <w:r>
              <w:rPr>
                <w:rFonts w:hint="eastAsia" w:ascii="仿宋_GB2312" w:eastAsia="仿宋_GB2312"/>
                <w:lang w:val="en-US" w:eastAsia="zh-CN"/>
              </w:rPr>
              <w:t>13.04</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EAF2E4">
            <w:pPr>
              <w:jc w:val="right"/>
              <w:rPr>
                <w:rFonts w:ascii="Times New Roman" w:hAnsi="Times New Roman" w:eastAsia="仿宋_GB2312" w:cs="Times New Roman"/>
              </w:rPr>
            </w:pPr>
          </w:p>
        </w:tc>
        <w:tc>
          <w:tcPr>
            <w:tcW w:w="16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FE54D1">
            <w:pPr>
              <w:jc w:val="right"/>
              <w:rPr>
                <w:rFonts w:ascii="Times New Roman" w:hAnsi="Times New Roman" w:eastAsia="仿宋_GB2312" w:cs="Times New Roman"/>
              </w:rPr>
            </w:pPr>
          </w:p>
        </w:tc>
        <w:tc>
          <w:tcPr>
            <w:tcW w:w="131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BCC8AC">
            <w:pPr>
              <w:jc w:val="right"/>
              <w:rPr>
                <w:rFonts w:ascii="Times New Roman" w:hAnsi="Times New Roman" w:eastAsia="仿宋_GB2312" w:cs="Times New Roman"/>
              </w:rPr>
            </w:pPr>
          </w:p>
        </w:tc>
        <w:tc>
          <w:tcPr>
            <w:tcW w:w="17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4B7DB5">
            <w:pPr>
              <w:jc w:val="right"/>
              <w:rPr>
                <w:rFonts w:ascii="Times New Roman" w:hAnsi="Times New Roman" w:eastAsia="仿宋_GB2312" w:cs="Times New Roman"/>
              </w:rPr>
            </w:pPr>
          </w:p>
        </w:tc>
        <w:tc>
          <w:tcPr>
            <w:tcW w:w="100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1E9CF1">
            <w:pPr>
              <w:jc w:val="right"/>
              <w:rPr>
                <w:rFonts w:ascii="Times New Roman" w:hAnsi="Times New Roman" w:eastAsia="仿宋_GB2312" w:cs="Times New Roman"/>
              </w:rPr>
            </w:pPr>
          </w:p>
        </w:tc>
      </w:tr>
      <w:tr w14:paraId="5A0E5D81">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256041">
            <w:pPr>
              <w:rPr>
                <w:rFonts w:ascii="Times New Roman" w:hAnsi="Times New Roman" w:eastAsia="仿宋_GB2312" w:cs="Times New Roman"/>
                <w:b/>
                <w:bCs/>
                <w:sz w:val="24"/>
                <w:szCs w:val="24"/>
              </w:rPr>
            </w:pPr>
            <w:r>
              <w:rPr>
                <w:rFonts w:hint="eastAsia" w:ascii="仿宋_GB2312" w:eastAsia="仿宋_GB2312"/>
                <w:b/>
                <w:bCs/>
              </w:rPr>
              <w:t>208</w:t>
            </w:r>
          </w:p>
        </w:tc>
        <w:tc>
          <w:tcPr>
            <w:tcW w:w="292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330FFEB">
            <w:pPr>
              <w:rPr>
                <w:rFonts w:ascii="Times New Roman" w:hAnsi="Times New Roman" w:eastAsia="仿宋_GB2312" w:cs="Times New Roman"/>
                <w:b/>
                <w:bCs/>
                <w:sz w:val="24"/>
                <w:szCs w:val="24"/>
              </w:rPr>
            </w:pPr>
            <w:r>
              <w:rPr>
                <w:rFonts w:hint="eastAsia" w:ascii="仿宋_GB2312" w:eastAsia="仿宋_GB2312"/>
                <w:b/>
                <w:bCs/>
              </w:rPr>
              <w:t>社会保障和就业支出</w:t>
            </w:r>
          </w:p>
        </w:tc>
        <w:tc>
          <w:tcPr>
            <w:tcW w:w="138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F34C23">
            <w:pPr>
              <w:jc w:val="center"/>
              <w:rPr>
                <w:rFonts w:hint="eastAsia" w:ascii="仿宋_GB2312" w:eastAsia="仿宋_GB2312"/>
                <w:b/>
                <w:bCs/>
              </w:rPr>
            </w:pPr>
            <w:r>
              <w:rPr>
                <w:rFonts w:hint="eastAsia" w:ascii="仿宋_GB2312" w:eastAsia="仿宋_GB2312"/>
                <w:b/>
                <w:bCs/>
                <w:lang w:val="en-US" w:eastAsia="zh-CN"/>
              </w:rPr>
              <w:t>17.35</w:t>
            </w:r>
          </w:p>
        </w:tc>
        <w:tc>
          <w:tcPr>
            <w:tcW w:w="160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950DCC">
            <w:pPr>
              <w:jc w:val="center"/>
              <w:rPr>
                <w:rFonts w:hint="eastAsia" w:ascii="仿宋_GB2312" w:eastAsia="仿宋_GB2312"/>
                <w:b/>
                <w:bCs/>
              </w:rPr>
            </w:pPr>
            <w:r>
              <w:rPr>
                <w:rFonts w:hint="eastAsia" w:ascii="仿宋_GB2312" w:eastAsia="仿宋_GB2312"/>
                <w:b/>
                <w:bCs/>
                <w:lang w:val="en-US" w:eastAsia="zh-CN"/>
              </w:rPr>
              <w:t>17.35</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78334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A3BE7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787DB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020C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EBEAB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8B1888">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2DCF62">
            <w:pPr>
              <w:rPr>
                <w:rFonts w:ascii="Times New Roman" w:hAnsi="Times New Roman" w:eastAsia="仿宋_GB2312" w:cs="Times New Roman"/>
                <w:sz w:val="24"/>
                <w:szCs w:val="24"/>
              </w:rPr>
            </w:pPr>
            <w:r>
              <w:rPr>
                <w:rFonts w:hint="eastAsia" w:ascii="仿宋_GB2312" w:eastAsia="仿宋_GB2312"/>
              </w:rPr>
              <w:t>　20805</w:t>
            </w:r>
          </w:p>
        </w:tc>
        <w:tc>
          <w:tcPr>
            <w:tcW w:w="292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7F108AD">
            <w:pPr>
              <w:rPr>
                <w:rFonts w:ascii="Times New Roman" w:hAnsi="Times New Roman" w:eastAsia="仿宋_GB2312" w:cs="Times New Roman"/>
                <w:sz w:val="24"/>
                <w:szCs w:val="24"/>
              </w:rPr>
            </w:pPr>
            <w:r>
              <w:rPr>
                <w:rFonts w:hint="eastAsia" w:ascii="仿宋_GB2312" w:eastAsia="仿宋_GB2312"/>
              </w:rPr>
              <w:t>　行政事业单位养老支出</w:t>
            </w:r>
          </w:p>
        </w:tc>
        <w:tc>
          <w:tcPr>
            <w:tcW w:w="138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FE7C38">
            <w:pPr>
              <w:jc w:val="center"/>
              <w:rPr>
                <w:rFonts w:hint="eastAsia" w:ascii="仿宋_GB2312" w:eastAsia="仿宋_GB2312"/>
              </w:rPr>
            </w:pPr>
            <w:r>
              <w:rPr>
                <w:rFonts w:hint="eastAsia" w:ascii="仿宋_GB2312" w:eastAsia="仿宋_GB2312"/>
                <w:lang w:val="en-US" w:eastAsia="zh-CN"/>
              </w:rPr>
              <w:t>17.35</w:t>
            </w:r>
          </w:p>
        </w:tc>
        <w:tc>
          <w:tcPr>
            <w:tcW w:w="160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985612">
            <w:pPr>
              <w:jc w:val="center"/>
              <w:rPr>
                <w:rFonts w:hint="eastAsia" w:ascii="仿宋_GB2312" w:eastAsia="仿宋_GB2312"/>
              </w:rPr>
            </w:pPr>
            <w:r>
              <w:rPr>
                <w:rFonts w:hint="eastAsia" w:ascii="仿宋_GB2312" w:eastAsia="仿宋_GB2312"/>
                <w:lang w:val="en-US" w:eastAsia="zh-CN"/>
              </w:rPr>
              <w:t>17.35</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6EB2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BDFD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8DA63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025D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3EBCB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2FDD9BF">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FC7F06">
            <w:pPr>
              <w:rPr>
                <w:rFonts w:ascii="Times New Roman" w:hAnsi="Times New Roman" w:eastAsia="仿宋_GB2312" w:cs="Times New Roman"/>
                <w:sz w:val="24"/>
                <w:szCs w:val="24"/>
              </w:rPr>
            </w:pPr>
            <w:r>
              <w:rPr>
                <w:rFonts w:hint="eastAsia" w:ascii="仿宋_GB2312" w:eastAsia="仿宋_GB2312"/>
              </w:rPr>
              <w:t>　2080502</w:t>
            </w:r>
          </w:p>
        </w:tc>
        <w:tc>
          <w:tcPr>
            <w:tcW w:w="292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7BB21F">
            <w:pPr>
              <w:rPr>
                <w:rFonts w:ascii="Times New Roman" w:hAnsi="Times New Roman" w:eastAsia="仿宋_GB2312" w:cs="Times New Roman"/>
                <w:sz w:val="24"/>
                <w:szCs w:val="24"/>
              </w:rPr>
            </w:pPr>
            <w:r>
              <w:rPr>
                <w:rFonts w:hint="eastAsia" w:ascii="仿宋_GB2312" w:eastAsia="仿宋_GB2312"/>
              </w:rPr>
              <w:t>　  事业单位离退休</w:t>
            </w:r>
          </w:p>
        </w:tc>
        <w:tc>
          <w:tcPr>
            <w:tcW w:w="138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665D36">
            <w:pPr>
              <w:jc w:val="center"/>
              <w:rPr>
                <w:rFonts w:hint="default" w:ascii="仿宋_GB2312" w:eastAsia="仿宋_GB2312"/>
                <w:lang w:val="en-US" w:eastAsia="zh-CN"/>
              </w:rPr>
            </w:pPr>
            <w:r>
              <w:rPr>
                <w:rFonts w:hint="eastAsia" w:ascii="仿宋_GB2312" w:eastAsia="仿宋_GB2312"/>
                <w:lang w:val="en-US" w:eastAsia="zh-CN"/>
              </w:rPr>
              <w:t>4.14</w:t>
            </w:r>
          </w:p>
        </w:tc>
        <w:tc>
          <w:tcPr>
            <w:tcW w:w="160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71E44B">
            <w:pPr>
              <w:jc w:val="center"/>
              <w:rPr>
                <w:rFonts w:hint="default" w:ascii="仿宋_GB2312" w:eastAsia="仿宋_GB2312"/>
                <w:lang w:val="en-US"/>
              </w:rPr>
            </w:pPr>
            <w:r>
              <w:rPr>
                <w:rFonts w:hint="eastAsia" w:ascii="仿宋_GB2312" w:eastAsia="仿宋_GB2312"/>
                <w:lang w:val="en-US" w:eastAsia="zh-CN"/>
              </w:rPr>
              <w:t>4.14</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CF0C2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6D94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19DD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4FA0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5F4D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6F0DC76">
        <w:tblPrEx>
          <w:tblCellMar>
            <w:top w:w="0" w:type="dxa"/>
            <w:left w:w="0" w:type="dxa"/>
            <w:bottom w:w="0" w:type="dxa"/>
            <w:right w:w="0" w:type="dxa"/>
          </w:tblCellMar>
        </w:tblPrEx>
        <w:trPr>
          <w:trHeight w:val="408"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4CFBCD">
            <w:pPr>
              <w:rPr>
                <w:rFonts w:ascii="Times New Roman" w:hAnsi="Times New Roman" w:eastAsia="仿宋_GB2312" w:cs="Times New Roman"/>
                <w:sz w:val="24"/>
                <w:szCs w:val="24"/>
              </w:rPr>
            </w:pPr>
            <w:r>
              <w:rPr>
                <w:rFonts w:hint="eastAsia" w:ascii="仿宋_GB2312" w:eastAsia="仿宋_GB2312"/>
              </w:rPr>
              <w:t>　2080505</w:t>
            </w:r>
          </w:p>
        </w:tc>
        <w:tc>
          <w:tcPr>
            <w:tcW w:w="292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7BC7AB5">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sz w:val="24"/>
                <w:szCs w:val="24"/>
              </w:rPr>
            </w:pPr>
            <w:r>
              <w:rPr>
                <w:rFonts w:hint="eastAsia" w:ascii="仿宋_GB2312" w:eastAsia="仿宋_GB2312"/>
              </w:rPr>
              <w:t>　  机关事业单位基本养老保险缴费支出</w:t>
            </w:r>
          </w:p>
        </w:tc>
        <w:tc>
          <w:tcPr>
            <w:tcW w:w="138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BA2258">
            <w:pPr>
              <w:jc w:val="center"/>
              <w:rPr>
                <w:rFonts w:hint="eastAsia" w:ascii="仿宋_GB2312" w:eastAsia="仿宋_GB2312"/>
                <w:lang w:val="en-US" w:eastAsia="zh-CN"/>
              </w:rPr>
            </w:pPr>
            <w:r>
              <w:rPr>
                <w:rFonts w:hint="eastAsia" w:ascii="仿宋_GB2312" w:eastAsia="仿宋_GB2312"/>
                <w:lang w:val="en-US" w:eastAsia="zh-CN"/>
              </w:rPr>
              <w:t>13.21</w:t>
            </w:r>
          </w:p>
        </w:tc>
        <w:tc>
          <w:tcPr>
            <w:tcW w:w="160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6E4942">
            <w:pPr>
              <w:jc w:val="center"/>
              <w:rPr>
                <w:rFonts w:hint="eastAsia" w:ascii="仿宋_GB2312" w:eastAsia="仿宋_GB2312"/>
              </w:rPr>
            </w:pPr>
            <w:r>
              <w:rPr>
                <w:rFonts w:hint="eastAsia" w:ascii="仿宋_GB2312" w:eastAsia="仿宋_GB2312"/>
                <w:lang w:val="en-US" w:eastAsia="zh-CN"/>
              </w:rPr>
              <w:t>13.21</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07F04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2210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E8CC7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15726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D12C9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E6BEE63">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EDF783">
            <w:pPr>
              <w:ind w:right="420" w:rightChars="0"/>
              <w:rPr>
                <w:rFonts w:ascii="Times New Roman" w:hAnsi="Times New Roman" w:eastAsia="仿宋_GB2312" w:cs="Times New Roman"/>
                <w:b/>
                <w:bCs/>
                <w:sz w:val="24"/>
                <w:szCs w:val="24"/>
              </w:rPr>
            </w:pPr>
            <w:r>
              <w:rPr>
                <w:rFonts w:hint="eastAsia" w:ascii="仿宋_GB2312" w:eastAsia="仿宋_GB2312"/>
                <w:b/>
                <w:bCs/>
              </w:rPr>
              <w:t>210</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0EAA93">
            <w:pPr>
              <w:rPr>
                <w:rFonts w:ascii="Times New Roman" w:hAnsi="Times New Roman" w:eastAsia="仿宋_GB2312" w:cs="Times New Roman"/>
                <w:b/>
                <w:bCs/>
                <w:sz w:val="24"/>
                <w:szCs w:val="24"/>
              </w:rPr>
            </w:pPr>
            <w:r>
              <w:rPr>
                <w:rFonts w:hint="eastAsia" w:ascii="仿宋_GB2312" w:eastAsia="仿宋_GB2312"/>
                <w:b/>
                <w:bCs/>
              </w:rPr>
              <w:t>卫生健康支出</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C0246F4">
            <w:pPr>
              <w:jc w:val="center"/>
              <w:rPr>
                <w:rFonts w:hint="eastAsia" w:ascii="仿宋_GB2312" w:eastAsia="仿宋_GB2312"/>
                <w:b/>
                <w:bCs/>
              </w:rPr>
            </w:pPr>
            <w:r>
              <w:rPr>
                <w:rFonts w:hint="eastAsia" w:ascii="仿宋_GB2312" w:eastAsia="仿宋_GB2312"/>
                <w:b/>
                <w:bCs/>
                <w:lang w:val="en-US" w:eastAsia="zh-CN"/>
              </w:rPr>
              <w:t>155.39</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E087296">
            <w:pPr>
              <w:jc w:val="center"/>
              <w:rPr>
                <w:rFonts w:hint="eastAsia" w:ascii="仿宋_GB2312" w:eastAsia="仿宋_GB2312"/>
                <w:b/>
                <w:bCs/>
              </w:rPr>
            </w:pPr>
            <w:r>
              <w:rPr>
                <w:rFonts w:hint="eastAsia" w:ascii="仿宋_GB2312" w:eastAsia="仿宋_GB2312"/>
                <w:b/>
                <w:bCs/>
                <w:lang w:val="en-US" w:eastAsia="zh-CN"/>
              </w:rPr>
              <w:t>155.39</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F8428D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A1891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98160A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BABF4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FB02D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AC9BFAD">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61E9A4">
            <w:pPr>
              <w:ind w:right="630" w:rightChars="0" w:firstLine="210" w:firstLineChars="100"/>
              <w:rPr>
                <w:rFonts w:ascii="Times New Roman" w:hAnsi="Times New Roman" w:eastAsia="仿宋_GB2312" w:cs="Times New Roman"/>
              </w:rPr>
            </w:pPr>
            <w:r>
              <w:rPr>
                <w:rFonts w:hint="eastAsia" w:ascii="仿宋_GB2312" w:eastAsia="仿宋_GB2312"/>
              </w:rPr>
              <w:t>21001</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837E8A">
            <w:pPr>
              <w:ind w:firstLine="210" w:firstLineChars="100"/>
              <w:rPr>
                <w:rFonts w:ascii="Times New Roman" w:hAnsi="Times New Roman" w:eastAsia="仿宋_GB2312" w:cs="Times New Roman"/>
              </w:rPr>
            </w:pPr>
            <w:r>
              <w:rPr>
                <w:rFonts w:hint="eastAsia" w:ascii="仿宋_GB2312" w:eastAsia="仿宋_GB2312"/>
              </w:rPr>
              <w:t>卫生健康管理事务</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9C27849">
            <w:pPr>
              <w:jc w:val="center"/>
              <w:rPr>
                <w:rFonts w:hint="default" w:ascii="仿宋_GB2312" w:eastAsia="仿宋_GB2312"/>
                <w:lang w:val="en-US"/>
              </w:rPr>
            </w:pPr>
            <w:r>
              <w:rPr>
                <w:rFonts w:hint="eastAsia" w:ascii="仿宋_GB2312" w:eastAsia="仿宋_GB2312"/>
                <w:lang w:val="en-US" w:eastAsia="zh-CN"/>
              </w:rPr>
              <w:t>93.96</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85E6A22">
            <w:pPr>
              <w:jc w:val="center"/>
              <w:rPr>
                <w:rFonts w:hint="eastAsia" w:ascii="仿宋_GB2312" w:eastAsia="仿宋_GB2312"/>
              </w:rPr>
            </w:pPr>
            <w:r>
              <w:rPr>
                <w:rFonts w:hint="eastAsia" w:ascii="仿宋_GB2312" w:eastAsia="仿宋_GB2312"/>
                <w:lang w:val="en-US" w:eastAsia="zh-CN"/>
              </w:rPr>
              <w:t>93.96</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70AA492">
            <w:pPr>
              <w:jc w:val="right"/>
              <w:rPr>
                <w:rFonts w:ascii="Times New Roman" w:hAnsi="Times New Roman" w:eastAsia="仿宋_GB2312" w:cs="Times New Roman"/>
              </w:rPr>
            </w:pP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F538C95">
            <w:pPr>
              <w:jc w:val="right"/>
              <w:rPr>
                <w:rFonts w:ascii="Times New Roman" w:hAnsi="Times New Roman" w:eastAsia="仿宋_GB2312" w:cs="Times New Roman"/>
              </w:rPr>
            </w:pP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3A27880">
            <w:pPr>
              <w:jc w:val="right"/>
              <w:rPr>
                <w:rFonts w:ascii="Times New Roman" w:hAnsi="Times New Roman" w:eastAsia="仿宋_GB2312" w:cs="Times New Roman"/>
              </w:rPr>
            </w:pP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2CE1F17">
            <w:pPr>
              <w:jc w:val="right"/>
              <w:rPr>
                <w:rFonts w:ascii="Times New Roman" w:hAnsi="Times New Roman" w:eastAsia="仿宋_GB2312" w:cs="Times New Roman"/>
              </w:rPr>
            </w:pP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43811E">
            <w:pPr>
              <w:jc w:val="right"/>
              <w:rPr>
                <w:rFonts w:ascii="Times New Roman" w:hAnsi="Times New Roman" w:eastAsia="仿宋_GB2312" w:cs="Times New Roman"/>
              </w:rPr>
            </w:pPr>
          </w:p>
        </w:tc>
      </w:tr>
      <w:tr w14:paraId="34F8E808">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018071">
            <w:pPr>
              <w:ind w:right="105" w:rightChars="0" w:firstLine="420" w:firstLineChars="200"/>
              <w:jc w:val="left"/>
              <w:rPr>
                <w:rFonts w:ascii="Times New Roman" w:hAnsi="Times New Roman" w:eastAsia="仿宋_GB2312" w:cs="Times New Roman"/>
              </w:rPr>
            </w:pPr>
            <w:r>
              <w:rPr>
                <w:rFonts w:hint="eastAsia" w:ascii="仿宋_GB2312" w:eastAsia="仿宋_GB2312"/>
              </w:rPr>
              <w:t>2100101</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E95108">
            <w:pPr>
              <w:rPr>
                <w:rFonts w:ascii="Times New Roman" w:hAnsi="Times New Roman" w:eastAsia="仿宋_GB2312" w:cs="Times New Roman"/>
              </w:rPr>
            </w:pPr>
            <w:r>
              <w:rPr>
                <w:rFonts w:hint="eastAsia" w:ascii="仿宋_GB2312" w:eastAsia="仿宋_GB2312"/>
              </w:rPr>
              <w:t xml:space="preserve">    行政运行</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6E900C0">
            <w:pPr>
              <w:jc w:val="center"/>
              <w:rPr>
                <w:rFonts w:hint="eastAsia" w:ascii="仿宋_GB2312" w:eastAsia="仿宋_GB2312"/>
                <w:lang w:val="en-US" w:eastAsia="zh-CN"/>
              </w:rPr>
            </w:pPr>
            <w:r>
              <w:rPr>
                <w:rFonts w:hint="eastAsia" w:ascii="仿宋_GB2312" w:eastAsia="仿宋_GB2312"/>
                <w:lang w:val="en-US" w:eastAsia="zh-CN"/>
              </w:rPr>
              <w:t>93.96</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CF387B8">
            <w:pPr>
              <w:jc w:val="center"/>
              <w:rPr>
                <w:rFonts w:hint="eastAsia" w:ascii="仿宋_GB2312" w:eastAsia="仿宋_GB2312"/>
              </w:rPr>
            </w:pPr>
            <w:r>
              <w:rPr>
                <w:rFonts w:hint="eastAsia" w:ascii="仿宋_GB2312" w:eastAsia="仿宋_GB2312"/>
                <w:lang w:val="en-US" w:eastAsia="zh-CN"/>
              </w:rPr>
              <w:t>93.96</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DCE69BB">
            <w:pPr>
              <w:jc w:val="right"/>
              <w:rPr>
                <w:rFonts w:ascii="Times New Roman" w:hAnsi="Times New Roman" w:eastAsia="仿宋_GB2312" w:cs="Times New Roman"/>
              </w:rPr>
            </w:pP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E46160">
            <w:pPr>
              <w:jc w:val="right"/>
              <w:rPr>
                <w:rFonts w:ascii="Times New Roman" w:hAnsi="Times New Roman" w:eastAsia="仿宋_GB2312" w:cs="Times New Roman"/>
              </w:rPr>
            </w:pP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3F99EF5">
            <w:pPr>
              <w:jc w:val="right"/>
              <w:rPr>
                <w:rFonts w:ascii="Times New Roman" w:hAnsi="Times New Roman" w:eastAsia="仿宋_GB2312" w:cs="Times New Roman"/>
              </w:rPr>
            </w:pP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7CED7F">
            <w:pPr>
              <w:jc w:val="right"/>
              <w:rPr>
                <w:rFonts w:ascii="Times New Roman" w:hAnsi="Times New Roman" w:eastAsia="仿宋_GB2312" w:cs="Times New Roman"/>
              </w:rPr>
            </w:pP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09A509A">
            <w:pPr>
              <w:jc w:val="right"/>
              <w:rPr>
                <w:rFonts w:ascii="Times New Roman" w:hAnsi="Times New Roman" w:eastAsia="仿宋_GB2312" w:cs="Times New Roman"/>
              </w:rPr>
            </w:pPr>
          </w:p>
        </w:tc>
      </w:tr>
      <w:tr w14:paraId="3CB780C7">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888AD5">
            <w:pPr>
              <w:ind w:right="210" w:rightChars="0" w:firstLine="210" w:firstLineChars="100"/>
              <w:jc w:val="left"/>
              <w:rPr>
                <w:rFonts w:ascii="Times New Roman" w:hAnsi="Times New Roman" w:eastAsia="仿宋_GB2312" w:cs="Times New Roman"/>
              </w:rPr>
            </w:pPr>
            <w:r>
              <w:rPr>
                <w:rFonts w:hint="eastAsia" w:ascii="仿宋_GB2312" w:eastAsia="仿宋_GB2312"/>
              </w:rPr>
              <w:t>21007</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4E8D50">
            <w:pPr>
              <w:ind w:firstLine="210" w:firstLineChars="100"/>
              <w:rPr>
                <w:rFonts w:ascii="Times New Roman" w:hAnsi="Times New Roman" w:eastAsia="仿宋_GB2312" w:cs="Times New Roman"/>
              </w:rPr>
            </w:pPr>
            <w:r>
              <w:rPr>
                <w:rFonts w:hint="eastAsia" w:ascii="仿宋_GB2312" w:eastAsia="仿宋_GB2312"/>
              </w:rPr>
              <w:t>计划生育事务</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3FC11D3">
            <w:pPr>
              <w:jc w:val="center"/>
              <w:rPr>
                <w:rFonts w:hint="eastAsia" w:ascii="仿宋_GB2312" w:eastAsia="仿宋_GB2312"/>
                <w:lang w:val="en-US" w:eastAsia="zh-CN"/>
              </w:rPr>
            </w:pPr>
            <w:r>
              <w:rPr>
                <w:rFonts w:hint="eastAsia" w:ascii="仿宋_GB2312" w:eastAsia="仿宋_GB2312"/>
                <w:lang w:val="en-US" w:eastAsia="zh-CN"/>
              </w:rPr>
              <w:t>56.18</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FFB0127">
            <w:pPr>
              <w:jc w:val="center"/>
              <w:rPr>
                <w:rFonts w:hint="eastAsia" w:ascii="仿宋_GB2312" w:eastAsia="仿宋_GB2312"/>
              </w:rPr>
            </w:pPr>
            <w:r>
              <w:rPr>
                <w:rFonts w:hint="eastAsia" w:ascii="仿宋_GB2312" w:eastAsia="仿宋_GB2312"/>
                <w:lang w:val="en-US" w:eastAsia="zh-CN"/>
              </w:rPr>
              <w:t>56.18</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B3F16C6">
            <w:pPr>
              <w:jc w:val="right"/>
              <w:rPr>
                <w:rFonts w:ascii="Times New Roman" w:hAnsi="Times New Roman" w:eastAsia="仿宋_GB2312" w:cs="Times New Roman"/>
              </w:rPr>
            </w:pP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63035B1">
            <w:pPr>
              <w:jc w:val="right"/>
              <w:rPr>
                <w:rFonts w:ascii="Times New Roman" w:hAnsi="Times New Roman" w:eastAsia="仿宋_GB2312" w:cs="Times New Roman"/>
              </w:rPr>
            </w:pP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2C9CBE6">
            <w:pPr>
              <w:jc w:val="right"/>
              <w:rPr>
                <w:rFonts w:ascii="Times New Roman" w:hAnsi="Times New Roman" w:eastAsia="仿宋_GB2312" w:cs="Times New Roman"/>
              </w:rPr>
            </w:pP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F2871A3">
            <w:pPr>
              <w:jc w:val="right"/>
              <w:rPr>
                <w:rFonts w:ascii="Times New Roman" w:hAnsi="Times New Roman" w:eastAsia="仿宋_GB2312" w:cs="Times New Roman"/>
              </w:rPr>
            </w:pP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958EBAE">
            <w:pPr>
              <w:jc w:val="right"/>
              <w:rPr>
                <w:rFonts w:ascii="Times New Roman" w:hAnsi="Times New Roman" w:eastAsia="仿宋_GB2312" w:cs="Times New Roman"/>
              </w:rPr>
            </w:pPr>
          </w:p>
        </w:tc>
      </w:tr>
      <w:tr w14:paraId="3F268B1D">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9BC706">
            <w:pPr>
              <w:ind w:firstLine="420" w:firstLineChars="200"/>
              <w:jc w:val="left"/>
              <w:rPr>
                <w:rFonts w:hint="eastAsia" w:ascii="仿宋_GB2312" w:eastAsia="仿宋_GB2312"/>
              </w:rPr>
            </w:pPr>
            <w:r>
              <w:rPr>
                <w:rFonts w:hint="eastAsia" w:ascii="仿宋_GB2312" w:eastAsia="仿宋_GB2312"/>
              </w:rPr>
              <w:t>2100716</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52CDA3">
            <w:pPr>
              <w:rPr>
                <w:rFonts w:hint="eastAsia" w:ascii="仿宋_GB2312" w:eastAsia="仿宋_GB2312"/>
              </w:rPr>
            </w:pPr>
            <w:r>
              <w:rPr>
                <w:rFonts w:hint="eastAsia" w:ascii="仿宋_GB2312" w:eastAsia="仿宋_GB2312"/>
              </w:rPr>
              <w:t xml:space="preserve">    计划生育机构</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32675FA">
            <w:pPr>
              <w:jc w:val="center"/>
              <w:rPr>
                <w:rFonts w:hint="default" w:ascii="仿宋_GB2312" w:eastAsia="仿宋_GB2312"/>
                <w:lang w:val="en-US" w:eastAsia="zh-CN"/>
              </w:rPr>
            </w:pPr>
            <w:r>
              <w:rPr>
                <w:rFonts w:hint="eastAsia" w:ascii="仿宋_GB2312" w:eastAsia="仿宋_GB2312"/>
                <w:lang w:val="en-US" w:eastAsia="zh-CN"/>
              </w:rPr>
              <w:t>29.66</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2AA9DC7">
            <w:pPr>
              <w:jc w:val="center"/>
              <w:rPr>
                <w:rFonts w:hint="default" w:ascii="仿宋_GB2312" w:eastAsia="仿宋_GB2312"/>
                <w:lang w:val="en-US"/>
              </w:rPr>
            </w:pPr>
            <w:r>
              <w:rPr>
                <w:rFonts w:hint="eastAsia" w:ascii="仿宋_GB2312" w:eastAsia="仿宋_GB2312"/>
                <w:lang w:val="en-US" w:eastAsia="zh-CN"/>
              </w:rPr>
              <w:t>29.66</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05B508D">
            <w:pPr>
              <w:jc w:val="right"/>
              <w:rPr>
                <w:rFonts w:ascii="Times New Roman" w:hAnsi="Times New Roman" w:eastAsia="仿宋_GB2312" w:cs="Times New Roman"/>
              </w:rPr>
            </w:pP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5B029B7">
            <w:pPr>
              <w:jc w:val="right"/>
              <w:rPr>
                <w:rFonts w:ascii="Times New Roman" w:hAnsi="Times New Roman" w:eastAsia="仿宋_GB2312" w:cs="Times New Roman"/>
              </w:rPr>
            </w:pP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C92A962">
            <w:pPr>
              <w:jc w:val="right"/>
              <w:rPr>
                <w:rFonts w:ascii="Times New Roman" w:hAnsi="Times New Roman" w:eastAsia="仿宋_GB2312" w:cs="Times New Roman"/>
              </w:rPr>
            </w:pP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2B46849">
            <w:pPr>
              <w:jc w:val="right"/>
              <w:rPr>
                <w:rFonts w:ascii="Times New Roman" w:hAnsi="Times New Roman" w:eastAsia="仿宋_GB2312" w:cs="Times New Roman"/>
              </w:rPr>
            </w:pP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F6B7EE9">
            <w:pPr>
              <w:jc w:val="right"/>
              <w:rPr>
                <w:rFonts w:ascii="Times New Roman" w:hAnsi="Times New Roman" w:eastAsia="仿宋_GB2312" w:cs="Times New Roman"/>
              </w:rPr>
            </w:pPr>
          </w:p>
        </w:tc>
      </w:tr>
      <w:tr w14:paraId="74FA859A">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9838AA">
            <w:pPr>
              <w:ind w:firstLine="420" w:firstLineChars="200"/>
              <w:jc w:val="left"/>
              <w:rPr>
                <w:rFonts w:hint="eastAsia" w:ascii="仿宋_GB2312" w:eastAsia="仿宋_GB2312"/>
              </w:rPr>
            </w:pPr>
            <w:r>
              <w:rPr>
                <w:rFonts w:hint="eastAsia" w:ascii="仿宋_GB2312" w:eastAsia="仿宋_GB2312"/>
              </w:rPr>
              <w:t>2100717</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4F083A">
            <w:pPr>
              <w:rPr>
                <w:rFonts w:hint="eastAsia" w:ascii="仿宋_GB2312" w:eastAsia="仿宋_GB2312"/>
              </w:rPr>
            </w:pPr>
            <w:r>
              <w:rPr>
                <w:rFonts w:hint="eastAsia" w:ascii="仿宋_GB2312" w:eastAsia="仿宋_GB2312"/>
              </w:rPr>
              <w:t xml:space="preserve">    计划生育服务</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AC1E60">
            <w:pPr>
              <w:jc w:val="center"/>
              <w:rPr>
                <w:rFonts w:hint="default" w:ascii="仿宋_GB2312" w:eastAsia="仿宋_GB2312"/>
                <w:lang w:val="en-US" w:eastAsia="zh-CN"/>
              </w:rPr>
            </w:pPr>
            <w:r>
              <w:rPr>
                <w:rFonts w:hint="eastAsia" w:ascii="仿宋_GB2312" w:eastAsia="仿宋_GB2312"/>
                <w:lang w:val="en-US" w:eastAsia="zh-CN"/>
              </w:rPr>
              <w:t>26.52</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C5F5865">
            <w:pPr>
              <w:jc w:val="center"/>
              <w:rPr>
                <w:rFonts w:hint="default" w:ascii="仿宋_GB2312" w:eastAsia="仿宋_GB2312"/>
                <w:lang w:val="en-US"/>
              </w:rPr>
            </w:pPr>
            <w:r>
              <w:rPr>
                <w:rFonts w:hint="eastAsia" w:ascii="仿宋_GB2312" w:eastAsia="仿宋_GB2312"/>
                <w:lang w:val="en-US" w:eastAsia="zh-CN"/>
              </w:rPr>
              <w:t>26.52</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38290DD">
            <w:pPr>
              <w:jc w:val="right"/>
              <w:rPr>
                <w:rFonts w:ascii="Times New Roman" w:hAnsi="Times New Roman" w:eastAsia="仿宋_GB2312" w:cs="Times New Roman"/>
              </w:rPr>
            </w:pP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72D2606">
            <w:pPr>
              <w:jc w:val="right"/>
              <w:rPr>
                <w:rFonts w:ascii="Times New Roman" w:hAnsi="Times New Roman" w:eastAsia="仿宋_GB2312" w:cs="Times New Roman"/>
              </w:rPr>
            </w:pP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99574AF">
            <w:pPr>
              <w:jc w:val="right"/>
              <w:rPr>
                <w:rFonts w:ascii="Times New Roman" w:hAnsi="Times New Roman" w:eastAsia="仿宋_GB2312" w:cs="Times New Roman"/>
              </w:rPr>
            </w:pP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9E71B13">
            <w:pPr>
              <w:jc w:val="right"/>
              <w:rPr>
                <w:rFonts w:ascii="Times New Roman" w:hAnsi="Times New Roman" w:eastAsia="仿宋_GB2312" w:cs="Times New Roman"/>
              </w:rPr>
            </w:pP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50DFD6">
            <w:pPr>
              <w:jc w:val="right"/>
              <w:rPr>
                <w:rFonts w:ascii="Times New Roman" w:hAnsi="Times New Roman" w:eastAsia="仿宋_GB2312" w:cs="Times New Roman"/>
              </w:rPr>
            </w:pPr>
          </w:p>
        </w:tc>
      </w:tr>
      <w:tr w14:paraId="6CA1D6FC">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BE9F82">
            <w:pPr>
              <w:ind w:right="210" w:rightChars="0" w:firstLine="210" w:firstLineChars="100"/>
              <w:jc w:val="left"/>
              <w:rPr>
                <w:rFonts w:ascii="Times New Roman" w:hAnsi="Times New Roman" w:eastAsia="仿宋_GB2312" w:cs="Times New Roman"/>
              </w:rPr>
            </w:pPr>
            <w:r>
              <w:rPr>
                <w:rFonts w:hint="eastAsia" w:ascii="仿宋_GB2312" w:eastAsia="仿宋_GB2312"/>
              </w:rPr>
              <w:t>21011</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D4F72E">
            <w:pPr>
              <w:ind w:firstLine="210" w:firstLineChars="100"/>
              <w:rPr>
                <w:rFonts w:ascii="Times New Roman" w:hAnsi="Times New Roman" w:eastAsia="仿宋_GB2312" w:cs="Times New Roman"/>
              </w:rPr>
            </w:pPr>
            <w:r>
              <w:rPr>
                <w:rFonts w:hint="eastAsia" w:ascii="仿宋_GB2312" w:eastAsia="仿宋_GB2312"/>
              </w:rPr>
              <w:t>行政事业单位医疗</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5BA939">
            <w:pPr>
              <w:jc w:val="center"/>
              <w:rPr>
                <w:rFonts w:hint="default" w:ascii="仿宋_GB2312" w:eastAsia="仿宋_GB2312"/>
                <w:lang w:val="en-US"/>
              </w:rPr>
            </w:pPr>
            <w:r>
              <w:rPr>
                <w:rFonts w:hint="eastAsia" w:ascii="仿宋_GB2312" w:eastAsia="仿宋_GB2312"/>
                <w:lang w:val="en-US" w:eastAsia="zh-CN"/>
              </w:rPr>
              <w:t>5.25</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E0953DB">
            <w:pPr>
              <w:jc w:val="center"/>
              <w:rPr>
                <w:rFonts w:hint="eastAsia" w:ascii="仿宋_GB2312" w:eastAsia="仿宋_GB2312"/>
              </w:rPr>
            </w:pPr>
            <w:r>
              <w:rPr>
                <w:rFonts w:hint="eastAsia" w:ascii="仿宋_GB2312" w:eastAsia="仿宋_GB2312"/>
                <w:lang w:val="en-US" w:eastAsia="zh-CN"/>
              </w:rPr>
              <w:t>5.25</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822B42">
            <w:pPr>
              <w:jc w:val="right"/>
              <w:rPr>
                <w:rFonts w:ascii="Times New Roman" w:hAnsi="Times New Roman" w:eastAsia="仿宋_GB2312" w:cs="Times New Roman"/>
              </w:rPr>
            </w:pP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0C3CEF0">
            <w:pPr>
              <w:jc w:val="right"/>
              <w:rPr>
                <w:rFonts w:ascii="Times New Roman" w:hAnsi="Times New Roman" w:eastAsia="仿宋_GB2312" w:cs="Times New Roman"/>
              </w:rPr>
            </w:pP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C35C73F">
            <w:pPr>
              <w:jc w:val="right"/>
              <w:rPr>
                <w:rFonts w:ascii="Times New Roman" w:hAnsi="Times New Roman" w:eastAsia="仿宋_GB2312" w:cs="Times New Roman"/>
              </w:rPr>
            </w:pP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D90AF7D">
            <w:pPr>
              <w:jc w:val="right"/>
              <w:rPr>
                <w:rFonts w:ascii="Times New Roman" w:hAnsi="Times New Roman" w:eastAsia="仿宋_GB2312" w:cs="Times New Roman"/>
              </w:rPr>
            </w:pP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79847CE">
            <w:pPr>
              <w:jc w:val="right"/>
              <w:rPr>
                <w:rFonts w:ascii="Times New Roman" w:hAnsi="Times New Roman" w:eastAsia="仿宋_GB2312" w:cs="Times New Roman"/>
              </w:rPr>
            </w:pPr>
          </w:p>
        </w:tc>
      </w:tr>
      <w:tr w14:paraId="28556108">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432303">
            <w:pPr>
              <w:ind w:firstLine="420" w:firstLineChars="200"/>
              <w:jc w:val="left"/>
              <w:rPr>
                <w:rFonts w:ascii="Times New Roman" w:hAnsi="Times New Roman" w:eastAsia="仿宋_GB2312" w:cs="Times New Roman"/>
              </w:rPr>
            </w:pPr>
            <w:r>
              <w:rPr>
                <w:rFonts w:hint="eastAsia" w:ascii="仿宋_GB2312" w:eastAsia="仿宋_GB2312"/>
              </w:rPr>
              <w:t>2101101</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DDA1C3">
            <w:pPr>
              <w:rPr>
                <w:rFonts w:ascii="Times New Roman" w:hAnsi="Times New Roman" w:eastAsia="仿宋_GB2312" w:cs="Times New Roman"/>
              </w:rPr>
            </w:pPr>
            <w:r>
              <w:rPr>
                <w:rFonts w:hint="eastAsia" w:ascii="仿宋_GB2312" w:eastAsia="仿宋_GB2312"/>
              </w:rPr>
              <w:t xml:space="preserve">    行政单位医疗</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C7B0BE3">
            <w:pPr>
              <w:jc w:val="center"/>
              <w:rPr>
                <w:rFonts w:hint="eastAsia" w:ascii="仿宋_GB2312" w:eastAsia="仿宋_GB2312"/>
                <w:lang w:val="en-US" w:eastAsia="zh-CN"/>
              </w:rPr>
            </w:pPr>
            <w:r>
              <w:rPr>
                <w:rFonts w:hint="eastAsia" w:ascii="仿宋_GB2312" w:eastAsia="仿宋_GB2312"/>
                <w:lang w:val="en-US" w:eastAsia="zh-CN"/>
              </w:rPr>
              <w:t>5.25</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7612569">
            <w:pPr>
              <w:jc w:val="center"/>
              <w:rPr>
                <w:rFonts w:hint="eastAsia" w:ascii="仿宋_GB2312" w:eastAsia="仿宋_GB2312"/>
              </w:rPr>
            </w:pPr>
            <w:r>
              <w:rPr>
                <w:rFonts w:hint="eastAsia" w:ascii="仿宋_GB2312" w:eastAsia="仿宋_GB2312"/>
                <w:lang w:val="en-US" w:eastAsia="zh-CN"/>
              </w:rPr>
              <w:t>5.25</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C538112">
            <w:pPr>
              <w:jc w:val="right"/>
              <w:rPr>
                <w:rFonts w:ascii="Times New Roman" w:hAnsi="Times New Roman" w:eastAsia="仿宋_GB2312" w:cs="Times New Roman"/>
              </w:rPr>
            </w:pP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93E99C0">
            <w:pPr>
              <w:jc w:val="right"/>
              <w:rPr>
                <w:rFonts w:ascii="Times New Roman" w:hAnsi="Times New Roman" w:eastAsia="仿宋_GB2312" w:cs="Times New Roman"/>
              </w:rPr>
            </w:pP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BCD3863">
            <w:pPr>
              <w:jc w:val="right"/>
              <w:rPr>
                <w:rFonts w:ascii="Times New Roman" w:hAnsi="Times New Roman" w:eastAsia="仿宋_GB2312" w:cs="Times New Roman"/>
              </w:rPr>
            </w:pP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74E939">
            <w:pPr>
              <w:jc w:val="right"/>
              <w:rPr>
                <w:rFonts w:ascii="Times New Roman" w:hAnsi="Times New Roman" w:eastAsia="仿宋_GB2312" w:cs="Times New Roman"/>
              </w:rPr>
            </w:pP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B79B0C1">
            <w:pPr>
              <w:jc w:val="right"/>
              <w:rPr>
                <w:rFonts w:ascii="Times New Roman" w:hAnsi="Times New Roman" w:eastAsia="仿宋_GB2312" w:cs="Times New Roman"/>
              </w:rPr>
            </w:pPr>
          </w:p>
        </w:tc>
      </w:tr>
      <w:tr w14:paraId="63291B13">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D75F15">
            <w:pPr>
              <w:jc w:val="left"/>
              <w:rPr>
                <w:rFonts w:ascii="Times New Roman" w:hAnsi="Times New Roman" w:eastAsia="仿宋_GB2312" w:cs="Times New Roman"/>
                <w:b/>
                <w:bCs/>
              </w:rPr>
            </w:pPr>
            <w:r>
              <w:rPr>
                <w:rFonts w:hint="eastAsia" w:ascii="仿宋_GB2312" w:eastAsia="仿宋_GB2312"/>
                <w:b/>
                <w:bCs/>
              </w:rPr>
              <w:t>221</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5A2259">
            <w:pPr>
              <w:rPr>
                <w:rFonts w:ascii="Times New Roman" w:hAnsi="Times New Roman" w:eastAsia="仿宋_GB2312" w:cs="Times New Roman"/>
                <w:b/>
                <w:bCs/>
              </w:rPr>
            </w:pPr>
            <w:r>
              <w:rPr>
                <w:rFonts w:hint="eastAsia" w:ascii="仿宋_GB2312" w:eastAsia="仿宋_GB2312"/>
                <w:b/>
                <w:bCs/>
              </w:rPr>
              <w:t>住房保障支出</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998D599">
            <w:pPr>
              <w:jc w:val="center"/>
              <w:rPr>
                <w:rFonts w:hint="default" w:ascii="仿宋_GB2312" w:eastAsia="仿宋_GB2312"/>
                <w:b/>
                <w:bCs/>
                <w:lang w:val="en-US"/>
              </w:rPr>
            </w:pPr>
            <w:r>
              <w:rPr>
                <w:rFonts w:hint="eastAsia" w:ascii="仿宋_GB2312" w:eastAsia="仿宋_GB2312"/>
                <w:b/>
                <w:bCs/>
                <w:lang w:val="en-US" w:eastAsia="zh-CN"/>
              </w:rPr>
              <w:t>11.87</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6C2C42F">
            <w:pPr>
              <w:jc w:val="center"/>
              <w:rPr>
                <w:rFonts w:hint="eastAsia" w:ascii="仿宋_GB2312" w:eastAsia="仿宋_GB2312"/>
                <w:b/>
                <w:bCs/>
              </w:rPr>
            </w:pPr>
            <w:r>
              <w:rPr>
                <w:rFonts w:hint="eastAsia" w:ascii="仿宋_GB2312" w:eastAsia="仿宋_GB2312"/>
                <w:b/>
                <w:bCs/>
                <w:lang w:val="en-US" w:eastAsia="zh-CN"/>
              </w:rPr>
              <w:t>11.87</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F9AC773">
            <w:pPr>
              <w:jc w:val="right"/>
              <w:rPr>
                <w:rFonts w:ascii="Times New Roman" w:hAnsi="Times New Roman" w:eastAsia="仿宋_GB2312" w:cs="Times New Roman"/>
              </w:rPr>
            </w:pP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1F50398">
            <w:pPr>
              <w:jc w:val="right"/>
              <w:rPr>
                <w:rFonts w:ascii="Times New Roman" w:hAnsi="Times New Roman" w:eastAsia="仿宋_GB2312" w:cs="Times New Roman"/>
              </w:rPr>
            </w:pP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AE06E6A">
            <w:pPr>
              <w:jc w:val="right"/>
              <w:rPr>
                <w:rFonts w:ascii="Times New Roman" w:hAnsi="Times New Roman" w:eastAsia="仿宋_GB2312" w:cs="Times New Roman"/>
              </w:rPr>
            </w:pP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BBC1F51">
            <w:pPr>
              <w:jc w:val="right"/>
              <w:rPr>
                <w:rFonts w:ascii="Times New Roman" w:hAnsi="Times New Roman" w:eastAsia="仿宋_GB2312" w:cs="Times New Roman"/>
              </w:rPr>
            </w:pP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6D11325">
            <w:pPr>
              <w:jc w:val="right"/>
              <w:rPr>
                <w:rFonts w:ascii="Times New Roman" w:hAnsi="Times New Roman" w:eastAsia="仿宋_GB2312" w:cs="Times New Roman"/>
              </w:rPr>
            </w:pPr>
          </w:p>
        </w:tc>
      </w:tr>
      <w:tr w14:paraId="347F9D40">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248AD4">
            <w:pPr>
              <w:ind w:firstLine="210" w:firstLineChars="100"/>
              <w:jc w:val="left"/>
              <w:rPr>
                <w:rFonts w:ascii="Times New Roman" w:hAnsi="Times New Roman" w:eastAsia="仿宋_GB2312" w:cs="Times New Roman"/>
              </w:rPr>
            </w:pPr>
            <w:r>
              <w:rPr>
                <w:rFonts w:hint="eastAsia" w:ascii="仿宋_GB2312" w:eastAsia="仿宋_GB2312"/>
              </w:rPr>
              <w:t>22102</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F87187">
            <w:pPr>
              <w:ind w:firstLine="210" w:firstLineChars="100"/>
              <w:rPr>
                <w:rFonts w:ascii="Times New Roman" w:hAnsi="Times New Roman" w:eastAsia="仿宋_GB2312" w:cs="Times New Roman"/>
              </w:rPr>
            </w:pPr>
            <w:r>
              <w:rPr>
                <w:rFonts w:hint="eastAsia" w:ascii="仿宋_GB2312" w:eastAsia="仿宋_GB2312"/>
              </w:rPr>
              <w:t>住房改革支出</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38DBD99">
            <w:pPr>
              <w:jc w:val="center"/>
              <w:rPr>
                <w:rFonts w:hint="default" w:ascii="仿宋_GB2312" w:eastAsia="仿宋_GB2312"/>
                <w:lang w:val="en-US"/>
              </w:rPr>
            </w:pPr>
            <w:r>
              <w:rPr>
                <w:rFonts w:hint="eastAsia" w:ascii="仿宋_GB2312" w:eastAsia="仿宋_GB2312"/>
                <w:lang w:val="en-US" w:eastAsia="zh-CN"/>
              </w:rPr>
              <w:t>11.87</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9EFBB96">
            <w:pPr>
              <w:jc w:val="center"/>
              <w:rPr>
                <w:rFonts w:hint="eastAsia" w:ascii="仿宋_GB2312" w:eastAsia="仿宋_GB2312"/>
              </w:rPr>
            </w:pPr>
            <w:r>
              <w:rPr>
                <w:rFonts w:hint="eastAsia" w:ascii="仿宋_GB2312" w:eastAsia="仿宋_GB2312"/>
                <w:lang w:val="en-US" w:eastAsia="zh-CN"/>
              </w:rPr>
              <w:t>11.87</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3F6805">
            <w:pPr>
              <w:jc w:val="right"/>
              <w:rPr>
                <w:rFonts w:ascii="Times New Roman" w:hAnsi="Times New Roman" w:eastAsia="仿宋_GB2312" w:cs="Times New Roman"/>
              </w:rPr>
            </w:pP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B55761A">
            <w:pPr>
              <w:jc w:val="right"/>
              <w:rPr>
                <w:rFonts w:ascii="Times New Roman" w:hAnsi="Times New Roman" w:eastAsia="仿宋_GB2312" w:cs="Times New Roman"/>
              </w:rPr>
            </w:pP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0AA8AB4">
            <w:pPr>
              <w:jc w:val="right"/>
              <w:rPr>
                <w:rFonts w:ascii="Times New Roman" w:hAnsi="Times New Roman" w:eastAsia="仿宋_GB2312" w:cs="Times New Roman"/>
              </w:rPr>
            </w:pP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6A81F51">
            <w:pPr>
              <w:jc w:val="right"/>
              <w:rPr>
                <w:rFonts w:ascii="Times New Roman" w:hAnsi="Times New Roman" w:eastAsia="仿宋_GB2312" w:cs="Times New Roman"/>
              </w:rPr>
            </w:pP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1EF0438">
            <w:pPr>
              <w:jc w:val="right"/>
              <w:rPr>
                <w:rFonts w:ascii="Times New Roman" w:hAnsi="Times New Roman" w:eastAsia="仿宋_GB2312" w:cs="Times New Roman"/>
              </w:rPr>
            </w:pPr>
          </w:p>
        </w:tc>
      </w:tr>
      <w:tr w14:paraId="76E38066">
        <w:tblPrEx>
          <w:tblCellMar>
            <w:top w:w="0" w:type="dxa"/>
            <w:left w:w="0" w:type="dxa"/>
            <w:bottom w:w="0" w:type="dxa"/>
            <w:right w:w="0" w:type="dxa"/>
          </w:tblCellMar>
        </w:tblPrEx>
        <w:trPr>
          <w:trHeight w:val="90" w:hRule="atLeast"/>
          <w:jc w:val="center"/>
        </w:trPr>
        <w:tc>
          <w:tcPr>
            <w:tcW w:w="18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106026">
            <w:pPr>
              <w:ind w:firstLine="420" w:firstLineChars="200"/>
              <w:jc w:val="left"/>
              <w:rPr>
                <w:rFonts w:ascii="Times New Roman" w:hAnsi="Times New Roman" w:eastAsia="仿宋_GB2312" w:cs="Times New Roman"/>
              </w:rPr>
            </w:pPr>
            <w:r>
              <w:rPr>
                <w:rFonts w:hint="eastAsia" w:ascii="仿宋_GB2312" w:eastAsia="仿宋_GB2312"/>
              </w:rPr>
              <w:t>2210201</w:t>
            </w:r>
          </w:p>
        </w:tc>
        <w:tc>
          <w:tcPr>
            <w:tcW w:w="292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B51B3C">
            <w:pPr>
              <w:ind w:firstLine="420" w:firstLineChars="200"/>
              <w:rPr>
                <w:rFonts w:ascii="Times New Roman" w:hAnsi="Times New Roman" w:eastAsia="仿宋_GB2312" w:cs="Times New Roman"/>
              </w:rPr>
            </w:pPr>
            <w:r>
              <w:rPr>
                <w:rFonts w:hint="eastAsia" w:ascii="仿宋_GB2312" w:eastAsia="仿宋_GB2312"/>
              </w:rPr>
              <w:t>住房公积金</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3340803">
            <w:pPr>
              <w:jc w:val="center"/>
              <w:rPr>
                <w:rFonts w:hint="eastAsia" w:ascii="仿宋_GB2312" w:eastAsia="仿宋_GB2312"/>
                <w:lang w:val="en-US" w:eastAsia="zh-CN"/>
              </w:rPr>
            </w:pPr>
            <w:r>
              <w:rPr>
                <w:rFonts w:hint="eastAsia" w:ascii="仿宋_GB2312" w:eastAsia="仿宋_GB2312"/>
                <w:lang w:val="en-US" w:eastAsia="zh-CN"/>
              </w:rPr>
              <w:t>11.87</w:t>
            </w:r>
          </w:p>
        </w:tc>
        <w:tc>
          <w:tcPr>
            <w:tcW w:w="16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8D7CFB7">
            <w:pPr>
              <w:jc w:val="center"/>
              <w:rPr>
                <w:rFonts w:hint="eastAsia" w:ascii="仿宋_GB2312" w:eastAsia="仿宋_GB2312"/>
              </w:rPr>
            </w:pPr>
            <w:r>
              <w:rPr>
                <w:rFonts w:hint="eastAsia" w:ascii="仿宋_GB2312" w:eastAsia="仿宋_GB2312"/>
                <w:lang w:val="en-US" w:eastAsia="zh-CN"/>
              </w:rPr>
              <w:t>11.87</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DBC3EF">
            <w:pPr>
              <w:jc w:val="right"/>
              <w:rPr>
                <w:rFonts w:ascii="Times New Roman" w:hAnsi="Times New Roman" w:eastAsia="仿宋_GB2312" w:cs="Times New Roman"/>
              </w:rPr>
            </w:pPr>
          </w:p>
        </w:tc>
        <w:tc>
          <w:tcPr>
            <w:tcW w:w="1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E88C904">
            <w:pPr>
              <w:jc w:val="right"/>
              <w:rPr>
                <w:rFonts w:ascii="Times New Roman" w:hAnsi="Times New Roman" w:eastAsia="仿宋_GB2312" w:cs="Times New Roman"/>
              </w:rPr>
            </w:pPr>
          </w:p>
        </w:tc>
        <w:tc>
          <w:tcPr>
            <w:tcW w:w="131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A9E3BE8">
            <w:pPr>
              <w:jc w:val="right"/>
              <w:rPr>
                <w:rFonts w:ascii="Times New Roman" w:hAnsi="Times New Roman" w:eastAsia="仿宋_GB2312" w:cs="Times New Roman"/>
              </w:rPr>
            </w:pPr>
          </w:p>
        </w:tc>
        <w:tc>
          <w:tcPr>
            <w:tcW w:w="17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B202926">
            <w:pPr>
              <w:jc w:val="right"/>
              <w:rPr>
                <w:rFonts w:ascii="Times New Roman" w:hAnsi="Times New Roman" w:eastAsia="仿宋_GB2312" w:cs="Times New Roman"/>
              </w:rPr>
            </w:pPr>
          </w:p>
        </w:tc>
        <w:tc>
          <w:tcPr>
            <w:tcW w:w="10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14B05D6">
            <w:pPr>
              <w:jc w:val="right"/>
              <w:rPr>
                <w:rFonts w:ascii="Times New Roman" w:hAnsi="Times New Roman" w:eastAsia="仿宋_GB2312" w:cs="Times New Roman"/>
              </w:rPr>
            </w:pPr>
          </w:p>
        </w:tc>
      </w:tr>
    </w:tbl>
    <w:p w14:paraId="61E5ED28">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04F7CC3">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D1A1DC2">
      <w:pPr>
        <w:keepNext w:val="0"/>
        <w:keepLines w:val="0"/>
        <w:pageBreakBefore w:val="0"/>
        <w:widowControl/>
        <w:tabs>
          <w:tab w:val="left" w:pos="1236"/>
          <w:tab w:val="left" w:pos="1499"/>
          <w:tab w:val="left" w:pos="2980"/>
          <w:tab w:val="left" w:pos="4932"/>
          <w:tab w:val="left" w:pos="6923"/>
          <w:tab w:val="left" w:pos="8914"/>
          <w:tab w:val="left" w:pos="10905"/>
          <w:tab w:val="left" w:pos="12896"/>
        </w:tabs>
        <w:kinsoku/>
        <w:wordWrap/>
        <w:overflowPunct/>
        <w:topLinePunct w:val="0"/>
        <w:autoSpaceDE/>
        <w:autoSpaceDN/>
        <w:bidi w:val="0"/>
        <w:adjustRightInd/>
        <w:snapToGrid/>
        <w:spacing w:line="240" w:lineRule="exact"/>
        <w:jc w:val="right"/>
        <w:textAlignment w:val="auto"/>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2589E99">
      <w:pPr>
        <w:keepNext w:val="0"/>
        <w:keepLines w:val="0"/>
        <w:pageBreakBefore w:val="0"/>
        <w:widowControl/>
        <w:tabs>
          <w:tab w:val="left" w:pos="1236"/>
          <w:tab w:val="left" w:pos="1499"/>
          <w:tab w:val="left" w:pos="2980"/>
          <w:tab w:val="left" w:pos="4932"/>
          <w:tab w:val="left" w:pos="6923"/>
          <w:tab w:val="left" w:pos="8914"/>
          <w:tab w:val="left" w:pos="10905"/>
          <w:tab w:val="left" w:pos="12896"/>
        </w:tabs>
        <w:kinsoku/>
        <w:wordWrap/>
        <w:overflowPunct/>
        <w:topLinePunct w:val="0"/>
        <w:autoSpaceDE/>
        <w:autoSpaceDN/>
        <w:bidi w:val="0"/>
        <w:adjustRightInd/>
        <w:snapToGrid/>
        <w:spacing w:line="240" w:lineRule="exact"/>
        <w:jc w:val="right"/>
        <w:textAlignment w:val="auto"/>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怀化市计划生育协会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57" w:type="dxa"/>
        <w:jc w:val="center"/>
        <w:tblLayout w:type="fixed"/>
        <w:tblCellMar>
          <w:top w:w="0" w:type="dxa"/>
          <w:left w:w="108" w:type="dxa"/>
          <w:bottom w:w="0" w:type="dxa"/>
          <w:right w:w="108" w:type="dxa"/>
        </w:tblCellMar>
      </w:tblPr>
      <w:tblGrid>
        <w:gridCol w:w="1469"/>
        <w:gridCol w:w="3363"/>
        <w:gridCol w:w="1448"/>
        <w:gridCol w:w="1437"/>
        <w:gridCol w:w="1644"/>
        <w:gridCol w:w="1622"/>
        <w:gridCol w:w="1552"/>
        <w:gridCol w:w="1722"/>
      </w:tblGrid>
      <w:tr w14:paraId="46F8E9BB">
        <w:tblPrEx>
          <w:tblCellMar>
            <w:top w:w="0" w:type="dxa"/>
            <w:left w:w="108" w:type="dxa"/>
            <w:bottom w:w="0" w:type="dxa"/>
            <w:right w:w="108" w:type="dxa"/>
          </w:tblCellMar>
        </w:tblPrEx>
        <w:trPr>
          <w:trHeight w:val="267" w:hRule="atLeast"/>
          <w:jc w:val="center"/>
        </w:trPr>
        <w:tc>
          <w:tcPr>
            <w:tcW w:w="483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0CAC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44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CF8E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43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7BAA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6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6E90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62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0C983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5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5A8B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172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0B5E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5EA3058">
        <w:tblPrEx>
          <w:tblCellMar>
            <w:top w:w="0" w:type="dxa"/>
            <w:left w:w="108" w:type="dxa"/>
            <w:bottom w:w="0" w:type="dxa"/>
            <w:right w:w="108" w:type="dxa"/>
          </w:tblCellMar>
        </w:tblPrEx>
        <w:trPr>
          <w:trHeight w:val="312" w:hRule="exact"/>
          <w:jc w:val="center"/>
        </w:trPr>
        <w:tc>
          <w:tcPr>
            <w:tcW w:w="146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E1EF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3363" w:type="dxa"/>
            <w:vMerge w:val="restart"/>
            <w:tcBorders>
              <w:top w:val="nil"/>
              <w:left w:val="single" w:color="auto" w:sz="4" w:space="0"/>
              <w:bottom w:val="single" w:color="auto" w:sz="4" w:space="0"/>
              <w:right w:val="single" w:color="auto" w:sz="4" w:space="0"/>
            </w:tcBorders>
            <w:shd w:val="clear" w:color="000000" w:fill="FFFFFF"/>
            <w:vAlign w:val="center"/>
          </w:tcPr>
          <w:p w14:paraId="5D075D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448" w:type="dxa"/>
            <w:vMerge w:val="continue"/>
            <w:tcBorders>
              <w:top w:val="single" w:color="auto" w:sz="4" w:space="0"/>
              <w:left w:val="single" w:color="auto" w:sz="4" w:space="0"/>
              <w:bottom w:val="single" w:color="auto" w:sz="4" w:space="0"/>
              <w:right w:val="single" w:color="auto" w:sz="4" w:space="0"/>
            </w:tcBorders>
            <w:vAlign w:val="center"/>
          </w:tcPr>
          <w:p w14:paraId="6890C82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b/>
                <w:bCs/>
                <w:kern w:val="0"/>
                <w:sz w:val="24"/>
                <w:szCs w:val="24"/>
              </w:rPr>
            </w:pPr>
          </w:p>
        </w:tc>
        <w:tc>
          <w:tcPr>
            <w:tcW w:w="1437" w:type="dxa"/>
            <w:vMerge w:val="continue"/>
            <w:tcBorders>
              <w:top w:val="single" w:color="auto" w:sz="4" w:space="0"/>
              <w:left w:val="single" w:color="auto" w:sz="4" w:space="0"/>
              <w:bottom w:val="single" w:color="auto" w:sz="4" w:space="0"/>
              <w:right w:val="single" w:color="auto" w:sz="4" w:space="0"/>
            </w:tcBorders>
            <w:vAlign w:val="center"/>
          </w:tcPr>
          <w:p w14:paraId="537209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b/>
                <w:bCs/>
                <w:kern w:val="0"/>
                <w:sz w:val="24"/>
                <w:szCs w:val="24"/>
              </w:rPr>
            </w:pPr>
          </w:p>
        </w:tc>
        <w:tc>
          <w:tcPr>
            <w:tcW w:w="1644" w:type="dxa"/>
            <w:vMerge w:val="continue"/>
            <w:tcBorders>
              <w:top w:val="single" w:color="auto" w:sz="4" w:space="0"/>
              <w:left w:val="single" w:color="auto" w:sz="4" w:space="0"/>
              <w:bottom w:val="single" w:color="auto" w:sz="4" w:space="0"/>
              <w:right w:val="single" w:color="auto" w:sz="4" w:space="0"/>
            </w:tcBorders>
            <w:vAlign w:val="center"/>
          </w:tcPr>
          <w:p w14:paraId="275736F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b/>
                <w:bCs/>
                <w:kern w:val="0"/>
                <w:sz w:val="24"/>
                <w:szCs w:val="24"/>
              </w:rPr>
            </w:pPr>
          </w:p>
        </w:tc>
        <w:tc>
          <w:tcPr>
            <w:tcW w:w="1622" w:type="dxa"/>
            <w:vMerge w:val="continue"/>
            <w:tcBorders>
              <w:top w:val="single" w:color="auto" w:sz="4" w:space="0"/>
              <w:left w:val="single" w:color="auto" w:sz="4" w:space="0"/>
              <w:bottom w:val="single" w:color="auto" w:sz="4" w:space="0"/>
              <w:right w:val="single" w:color="auto" w:sz="4" w:space="0"/>
            </w:tcBorders>
            <w:vAlign w:val="center"/>
          </w:tcPr>
          <w:p w14:paraId="7CD70A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b/>
                <w:bCs/>
                <w:kern w:val="0"/>
                <w:sz w:val="24"/>
                <w:szCs w:val="24"/>
              </w:rPr>
            </w:pPr>
          </w:p>
        </w:tc>
        <w:tc>
          <w:tcPr>
            <w:tcW w:w="1552" w:type="dxa"/>
            <w:vMerge w:val="continue"/>
            <w:tcBorders>
              <w:top w:val="single" w:color="auto" w:sz="4" w:space="0"/>
              <w:left w:val="single" w:color="auto" w:sz="4" w:space="0"/>
              <w:bottom w:val="single" w:color="auto" w:sz="4" w:space="0"/>
              <w:right w:val="single" w:color="auto" w:sz="4" w:space="0"/>
            </w:tcBorders>
            <w:vAlign w:val="center"/>
          </w:tcPr>
          <w:p w14:paraId="26C07E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b/>
                <w:bCs/>
                <w:kern w:val="0"/>
                <w:sz w:val="24"/>
                <w:szCs w:val="24"/>
              </w:rPr>
            </w:pPr>
          </w:p>
        </w:tc>
        <w:tc>
          <w:tcPr>
            <w:tcW w:w="1722" w:type="dxa"/>
            <w:vMerge w:val="continue"/>
            <w:tcBorders>
              <w:top w:val="single" w:color="auto" w:sz="4" w:space="0"/>
              <w:left w:val="single" w:color="auto" w:sz="4" w:space="0"/>
              <w:bottom w:val="single" w:color="auto" w:sz="4" w:space="0"/>
              <w:right w:val="single" w:color="auto" w:sz="4" w:space="0"/>
            </w:tcBorders>
            <w:vAlign w:val="center"/>
          </w:tcPr>
          <w:p w14:paraId="4F8D2F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b/>
                <w:bCs/>
                <w:kern w:val="0"/>
                <w:sz w:val="24"/>
                <w:szCs w:val="24"/>
              </w:rPr>
            </w:pPr>
          </w:p>
        </w:tc>
      </w:tr>
      <w:tr w14:paraId="6A42E9A2">
        <w:tblPrEx>
          <w:tblCellMar>
            <w:top w:w="0" w:type="dxa"/>
            <w:left w:w="108" w:type="dxa"/>
            <w:bottom w:w="0" w:type="dxa"/>
            <w:right w:w="108" w:type="dxa"/>
          </w:tblCellMar>
        </w:tblPrEx>
        <w:trPr>
          <w:trHeight w:val="334" w:hRule="atLeast"/>
          <w:jc w:val="center"/>
        </w:trPr>
        <w:tc>
          <w:tcPr>
            <w:tcW w:w="1469" w:type="dxa"/>
            <w:vMerge w:val="continue"/>
            <w:tcBorders>
              <w:top w:val="single" w:color="auto" w:sz="4" w:space="0"/>
              <w:left w:val="single" w:color="auto" w:sz="4" w:space="0"/>
              <w:bottom w:val="single" w:color="auto" w:sz="4" w:space="0"/>
              <w:right w:val="single" w:color="auto" w:sz="4" w:space="0"/>
            </w:tcBorders>
            <w:vAlign w:val="center"/>
          </w:tcPr>
          <w:p w14:paraId="075347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kern w:val="0"/>
                <w:sz w:val="24"/>
                <w:szCs w:val="24"/>
              </w:rPr>
            </w:pPr>
          </w:p>
        </w:tc>
        <w:tc>
          <w:tcPr>
            <w:tcW w:w="3363" w:type="dxa"/>
            <w:vMerge w:val="continue"/>
            <w:tcBorders>
              <w:top w:val="nil"/>
              <w:left w:val="single" w:color="auto" w:sz="4" w:space="0"/>
              <w:bottom w:val="single" w:color="auto" w:sz="4" w:space="0"/>
              <w:right w:val="single" w:color="auto" w:sz="4" w:space="0"/>
            </w:tcBorders>
            <w:vAlign w:val="center"/>
          </w:tcPr>
          <w:p w14:paraId="680DF1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kern w:val="0"/>
                <w:sz w:val="24"/>
                <w:szCs w:val="24"/>
              </w:rPr>
            </w:pPr>
          </w:p>
        </w:tc>
        <w:tc>
          <w:tcPr>
            <w:tcW w:w="1448" w:type="dxa"/>
            <w:vMerge w:val="continue"/>
            <w:tcBorders>
              <w:top w:val="single" w:color="auto" w:sz="4" w:space="0"/>
              <w:left w:val="single" w:color="auto" w:sz="4" w:space="0"/>
              <w:bottom w:val="single" w:color="auto" w:sz="4" w:space="0"/>
              <w:right w:val="single" w:color="auto" w:sz="4" w:space="0"/>
            </w:tcBorders>
            <w:vAlign w:val="center"/>
          </w:tcPr>
          <w:p w14:paraId="6F5ACD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kern w:val="0"/>
                <w:sz w:val="24"/>
                <w:szCs w:val="24"/>
              </w:rPr>
            </w:pPr>
          </w:p>
        </w:tc>
        <w:tc>
          <w:tcPr>
            <w:tcW w:w="1437" w:type="dxa"/>
            <w:vMerge w:val="continue"/>
            <w:tcBorders>
              <w:top w:val="single" w:color="auto" w:sz="4" w:space="0"/>
              <w:left w:val="single" w:color="auto" w:sz="4" w:space="0"/>
              <w:bottom w:val="single" w:color="auto" w:sz="4" w:space="0"/>
              <w:right w:val="single" w:color="auto" w:sz="4" w:space="0"/>
            </w:tcBorders>
            <w:vAlign w:val="center"/>
          </w:tcPr>
          <w:p w14:paraId="79AE8A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kern w:val="0"/>
                <w:sz w:val="24"/>
                <w:szCs w:val="24"/>
              </w:rPr>
            </w:pPr>
          </w:p>
        </w:tc>
        <w:tc>
          <w:tcPr>
            <w:tcW w:w="1644" w:type="dxa"/>
            <w:vMerge w:val="continue"/>
            <w:tcBorders>
              <w:top w:val="single" w:color="auto" w:sz="4" w:space="0"/>
              <w:left w:val="single" w:color="auto" w:sz="4" w:space="0"/>
              <w:bottom w:val="single" w:color="auto" w:sz="4" w:space="0"/>
              <w:right w:val="single" w:color="auto" w:sz="4" w:space="0"/>
            </w:tcBorders>
            <w:vAlign w:val="center"/>
          </w:tcPr>
          <w:p w14:paraId="4683C4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kern w:val="0"/>
                <w:sz w:val="24"/>
                <w:szCs w:val="24"/>
              </w:rPr>
            </w:pPr>
          </w:p>
        </w:tc>
        <w:tc>
          <w:tcPr>
            <w:tcW w:w="1622" w:type="dxa"/>
            <w:vMerge w:val="continue"/>
            <w:tcBorders>
              <w:top w:val="single" w:color="auto" w:sz="4" w:space="0"/>
              <w:left w:val="single" w:color="auto" w:sz="4" w:space="0"/>
              <w:bottom w:val="single" w:color="auto" w:sz="4" w:space="0"/>
              <w:right w:val="single" w:color="auto" w:sz="4" w:space="0"/>
            </w:tcBorders>
            <w:vAlign w:val="center"/>
          </w:tcPr>
          <w:p w14:paraId="2D7BCC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kern w:val="0"/>
                <w:sz w:val="24"/>
                <w:szCs w:val="24"/>
              </w:rPr>
            </w:pPr>
          </w:p>
        </w:tc>
        <w:tc>
          <w:tcPr>
            <w:tcW w:w="1552" w:type="dxa"/>
            <w:vMerge w:val="continue"/>
            <w:tcBorders>
              <w:top w:val="single" w:color="auto" w:sz="4" w:space="0"/>
              <w:left w:val="single" w:color="auto" w:sz="4" w:space="0"/>
              <w:bottom w:val="single" w:color="auto" w:sz="4" w:space="0"/>
              <w:right w:val="single" w:color="auto" w:sz="4" w:space="0"/>
            </w:tcBorders>
            <w:vAlign w:val="center"/>
          </w:tcPr>
          <w:p w14:paraId="6DD5ABC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kern w:val="0"/>
                <w:sz w:val="24"/>
                <w:szCs w:val="24"/>
              </w:rPr>
            </w:pPr>
          </w:p>
        </w:tc>
        <w:tc>
          <w:tcPr>
            <w:tcW w:w="1722" w:type="dxa"/>
            <w:vMerge w:val="continue"/>
            <w:tcBorders>
              <w:top w:val="single" w:color="auto" w:sz="4" w:space="0"/>
              <w:left w:val="single" w:color="auto" w:sz="4" w:space="0"/>
              <w:bottom w:val="single" w:color="auto" w:sz="4" w:space="0"/>
              <w:right w:val="single" w:color="auto" w:sz="4" w:space="0"/>
            </w:tcBorders>
            <w:vAlign w:val="center"/>
          </w:tcPr>
          <w:p w14:paraId="77C063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kern w:val="0"/>
                <w:sz w:val="24"/>
                <w:szCs w:val="24"/>
              </w:rPr>
            </w:pPr>
          </w:p>
        </w:tc>
      </w:tr>
      <w:tr w14:paraId="624B23CA">
        <w:tblPrEx>
          <w:tblCellMar>
            <w:top w:w="0" w:type="dxa"/>
            <w:left w:w="108" w:type="dxa"/>
            <w:bottom w:w="0" w:type="dxa"/>
            <w:right w:w="108" w:type="dxa"/>
          </w:tblCellMar>
        </w:tblPrEx>
        <w:trPr>
          <w:trHeight w:val="267" w:hRule="atLeast"/>
          <w:jc w:val="center"/>
        </w:trPr>
        <w:tc>
          <w:tcPr>
            <w:tcW w:w="483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8251B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448" w:type="dxa"/>
            <w:tcBorders>
              <w:top w:val="nil"/>
              <w:left w:val="nil"/>
              <w:bottom w:val="single" w:color="auto" w:sz="4" w:space="0"/>
              <w:right w:val="single" w:color="auto" w:sz="4" w:space="0"/>
            </w:tcBorders>
            <w:shd w:val="clear" w:color="000000" w:fill="FFFFFF"/>
            <w:vAlign w:val="center"/>
          </w:tcPr>
          <w:p w14:paraId="51E07A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437" w:type="dxa"/>
            <w:tcBorders>
              <w:top w:val="nil"/>
              <w:left w:val="nil"/>
              <w:bottom w:val="single" w:color="auto" w:sz="4" w:space="0"/>
              <w:right w:val="single" w:color="auto" w:sz="4" w:space="0"/>
            </w:tcBorders>
            <w:shd w:val="clear" w:color="000000" w:fill="FFFFFF"/>
            <w:vAlign w:val="center"/>
          </w:tcPr>
          <w:p w14:paraId="7414EF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44" w:type="dxa"/>
            <w:tcBorders>
              <w:top w:val="nil"/>
              <w:left w:val="nil"/>
              <w:bottom w:val="single" w:color="auto" w:sz="4" w:space="0"/>
              <w:right w:val="single" w:color="auto" w:sz="4" w:space="0"/>
            </w:tcBorders>
            <w:shd w:val="clear" w:color="000000" w:fill="FFFFFF"/>
            <w:vAlign w:val="center"/>
          </w:tcPr>
          <w:p w14:paraId="6662DF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22" w:type="dxa"/>
            <w:tcBorders>
              <w:top w:val="nil"/>
              <w:left w:val="nil"/>
              <w:bottom w:val="single" w:color="auto" w:sz="4" w:space="0"/>
              <w:right w:val="single" w:color="auto" w:sz="4" w:space="0"/>
            </w:tcBorders>
            <w:shd w:val="clear" w:color="000000" w:fill="FFFFFF"/>
            <w:vAlign w:val="center"/>
          </w:tcPr>
          <w:p w14:paraId="781C08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552" w:type="dxa"/>
            <w:tcBorders>
              <w:top w:val="nil"/>
              <w:left w:val="nil"/>
              <w:bottom w:val="single" w:color="auto" w:sz="4" w:space="0"/>
              <w:right w:val="single" w:color="auto" w:sz="4" w:space="0"/>
            </w:tcBorders>
            <w:shd w:val="clear" w:color="000000" w:fill="FFFFFF"/>
            <w:vAlign w:val="center"/>
          </w:tcPr>
          <w:p w14:paraId="65ABDD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1722" w:type="dxa"/>
            <w:tcBorders>
              <w:top w:val="nil"/>
              <w:left w:val="nil"/>
              <w:bottom w:val="single" w:color="auto" w:sz="4" w:space="0"/>
              <w:right w:val="single" w:color="auto" w:sz="4" w:space="0"/>
            </w:tcBorders>
            <w:shd w:val="clear" w:color="000000" w:fill="FFFFFF"/>
            <w:vAlign w:val="center"/>
          </w:tcPr>
          <w:p w14:paraId="0BD1A4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5A9D156">
        <w:tblPrEx>
          <w:tblCellMar>
            <w:top w:w="0" w:type="dxa"/>
            <w:left w:w="108" w:type="dxa"/>
            <w:bottom w:w="0" w:type="dxa"/>
            <w:right w:w="108" w:type="dxa"/>
          </w:tblCellMar>
        </w:tblPrEx>
        <w:trPr>
          <w:trHeight w:val="334" w:hRule="atLeast"/>
          <w:jc w:val="center"/>
        </w:trPr>
        <w:tc>
          <w:tcPr>
            <w:tcW w:w="483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FA7B8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48" w:type="dxa"/>
            <w:tcBorders>
              <w:top w:val="nil"/>
              <w:left w:val="nil"/>
              <w:bottom w:val="single" w:color="auto" w:sz="4" w:space="0"/>
              <w:right w:val="single" w:color="auto" w:sz="4" w:space="0"/>
            </w:tcBorders>
            <w:shd w:val="clear" w:color="auto" w:fill="auto"/>
            <w:vAlign w:val="center"/>
          </w:tcPr>
          <w:p w14:paraId="37399A1F">
            <w:pPr>
              <w:jc w:val="center"/>
              <w:rPr>
                <w:rFonts w:hint="eastAsia" w:ascii="仿宋_GB2312" w:eastAsia="仿宋_GB2312"/>
                <w:b/>
                <w:bCs/>
                <w:lang w:val="en-US" w:eastAsia="zh-CN"/>
              </w:rPr>
            </w:pPr>
            <w:r>
              <w:rPr>
                <w:rFonts w:hint="eastAsia" w:ascii="仿宋_GB2312" w:eastAsia="仿宋_GB2312"/>
                <w:b/>
                <w:bCs/>
                <w:lang w:val="en-US" w:eastAsia="zh-CN"/>
              </w:rPr>
              <w:t>197.65</w:t>
            </w:r>
          </w:p>
        </w:tc>
        <w:tc>
          <w:tcPr>
            <w:tcW w:w="1437" w:type="dxa"/>
            <w:tcBorders>
              <w:top w:val="nil"/>
              <w:left w:val="nil"/>
              <w:bottom w:val="single" w:color="auto" w:sz="4" w:space="0"/>
              <w:right w:val="single" w:color="auto" w:sz="4" w:space="0"/>
            </w:tcBorders>
            <w:shd w:val="clear" w:color="auto" w:fill="auto"/>
            <w:vAlign w:val="center"/>
          </w:tcPr>
          <w:p w14:paraId="41E0FD78">
            <w:pPr>
              <w:jc w:val="center"/>
              <w:rPr>
                <w:rFonts w:hint="default" w:ascii="仿宋_GB2312" w:eastAsia="仿宋_GB2312"/>
                <w:b/>
                <w:bCs/>
                <w:lang w:val="en-US" w:eastAsia="zh-CN"/>
              </w:rPr>
            </w:pPr>
            <w:r>
              <w:rPr>
                <w:rFonts w:hint="eastAsia" w:ascii="仿宋_GB2312" w:eastAsia="仿宋_GB2312"/>
                <w:b/>
                <w:bCs/>
                <w:lang w:val="en-US" w:eastAsia="zh-CN"/>
              </w:rPr>
              <w:t>171.13</w:t>
            </w:r>
          </w:p>
        </w:tc>
        <w:tc>
          <w:tcPr>
            <w:tcW w:w="1644" w:type="dxa"/>
            <w:tcBorders>
              <w:top w:val="nil"/>
              <w:left w:val="nil"/>
              <w:bottom w:val="single" w:color="auto" w:sz="4" w:space="0"/>
              <w:right w:val="single" w:color="auto" w:sz="4" w:space="0"/>
            </w:tcBorders>
            <w:shd w:val="clear" w:color="auto" w:fill="auto"/>
            <w:vAlign w:val="center"/>
          </w:tcPr>
          <w:p w14:paraId="790115BA">
            <w:pPr>
              <w:jc w:val="center"/>
              <w:rPr>
                <w:rFonts w:hint="eastAsia" w:ascii="仿宋_GB2312" w:eastAsia="仿宋_GB2312"/>
                <w:b/>
                <w:bCs/>
                <w:lang w:val="en-US" w:eastAsia="zh-CN"/>
              </w:rPr>
            </w:pPr>
            <w:r>
              <w:rPr>
                <w:rFonts w:hint="eastAsia" w:ascii="仿宋_GB2312" w:eastAsia="仿宋_GB2312"/>
                <w:b/>
                <w:bCs/>
                <w:lang w:val="en-US" w:eastAsia="zh-CN"/>
              </w:rPr>
              <w:t>26.52　</w:t>
            </w:r>
          </w:p>
        </w:tc>
        <w:tc>
          <w:tcPr>
            <w:tcW w:w="1622" w:type="dxa"/>
            <w:tcBorders>
              <w:top w:val="nil"/>
              <w:left w:val="nil"/>
              <w:bottom w:val="single" w:color="auto" w:sz="4" w:space="0"/>
              <w:right w:val="single" w:color="auto" w:sz="4" w:space="0"/>
            </w:tcBorders>
            <w:shd w:val="clear" w:color="auto" w:fill="auto"/>
            <w:vAlign w:val="center"/>
          </w:tcPr>
          <w:p w14:paraId="7BA119C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52" w:type="dxa"/>
            <w:tcBorders>
              <w:top w:val="nil"/>
              <w:left w:val="nil"/>
              <w:bottom w:val="single" w:color="auto" w:sz="4" w:space="0"/>
              <w:right w:val="single" w:color="auto" w:sz="4" w:space="0"/>
            </w:tcBorders>
            <w:shd w:val="clear" w:color="auto" w:fill="auto"/>
            <w:vAlign w:val="center"/>
          </w:tcPr>
          <w:p w14:paraId="071CB95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2" w:type="dxa"/>
            <w:tcBorders>
              <w:top w:val="nil"/>
              <w:left w:val="nil"/>
              <w:bottom w:val="single" w:color="auto" w:sz="4" w:space="0"/>
              <w:right w:val="single" w:color="auto" w:sz="4" w:space="0"/>
            </w:tcBorders>
            <w:shd w:val="clear" w:color="auto" w:fill="auto"/>
            <w:vAlign w:val="center"/>
          </w:tcPr>
          <w:p w14:paraId="5C1816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C3410E3">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18E6B3BE">
            <w:pPr>
              <w:rPr>
                <w:rFonts w:ascii="Times New Roman" w:hAnsi="Times New Roman" w:eastAsia="仿宋_GB2312" w:cs="Times New Roman"/>
                <w:color w:val="auto"/>
                <w:kern w:val="0"/>
                <w:sz w:val="24"/>
                <w:szCs w:val="24"/>
              </w:rPr>
            </w:pPr>
            <w:r>
              <w:rPr>
                <w:rFonts w:hint="eastAsia" w:ascii="仿宋_GB2312" w:eastAsia="仿宋_GB2312"/>
                <w:b/>
                <w:bCs/>
                <w:color w:val="auto"/>
                <w:lang w:val="en-US" w:eastAsia="zh-CN"/>
              </w:rPr>
              <w:t>201</w:t>
            </w:r>
          </w:p>
        </w:tc>
        <w:tc>
          <w:tcPr>
            <w:tcW w:w="3363" w:type="dxa"/>
            <w:tcBorders>
              <w:top w:val="nil"/>
              <w:left w:val="nil"/>
              <w:bottom w:val="single" w:color="auto" w:sz="4" w:space="0"/>
              <w:right w:val="single" w:color="auto" w:sz="4" w:space="0"/>
            </w:tcBorders>
            <w:shd w:val="clear" w:color="000000" w:fill="FFFFFF"/>
            <w:vAlign w:val="center"/>
          </w:tcPr>
          <w:p w14:paraId="5615BC65">
            <w:pPr>
              <w:rPr>
                <w:rFonts w:ascii="Times New Roman" w:hAnsi="Times New Roman" w:eastAsia="仿宋_GB2312" w:cs="Times New Roman"/>
                <w:color w:val="auto"/>
                <w:kern w:val="0"/>
                <w:sz w:val="24"/>
                <w:szCs w:val="24"/>
              </w:rPr>
            </w:pPr>
            <w:r>
              <w:rPr>
                <w:rFonts w:hint="eastAsia" w:ascii="仿宋_GB2312" w:eastAsia="仿宋_GB2312"/>
                <w:b/>
                <w:bCs/>
                <w:color w:val="auto"/>
                <w:lang w:val="en-US" w:eastAsia="zh-CN"/>
              </w:rPr>
              <w:t>一般公共服务支出</w:t>
            </w:r>
          </w:p>
        </w:tc>
        <w:tc>
          <w:tcPr>
            <w:tcW w:w="1448" w:type="dxa"/>
            <w:tcBorders>
              <w:top w:val="nil"/>
              <w:left w:val="nil"/>
              <w:bottom w:val="single" w:color="auto" w:sz="4" w:space="0"/>
              <w:right w:val="single" w:color="auto" w:sz="4" w:space="0"/>
            </w:tcBorders>
            <w:shd w:val="clear" w:color="auto" w:fill="auto"/>
            <w:vAlign w:val="center"/>
          </w:tcPr>
          <w:p w14:paraId="57EF8718">
            <w:pPr>
              <w:jc w:val="center"/>
              <w:rPr>
                <w:rFonts w:ascii="Times New Roman" w:hAnsi="Times New Roman" w:eastAsia="仿宋_GB2312" w:cs="Times New Roman"/>
                <w:kern w:val="0"/>
                <w:sz w:val="24"/>
                <w:szCs w:val="24"/>
              </w:rPr>
            </w:pPr>
            <w:r>
              <w:rPr>
                <w:rFonts w:hint="eastAsia" w:ascii="仿宋_GB2312" w:eastAsia="仿宋_GB2312"/>
                <w:b/>
                <w:bCs/>
                <w:lang w:val="en-US" w:eastAsia="zh-CN"/>
              </w:rPr>
              <w:t>13.04</w:t>
            </w:r>
          </w:p>
        </w:tc>
        <w:tc>
          <w:tcPr>
            <w:tcW w:w="1437" w:type="dxa"/>
            <w:tcBorders>
              <w:top w:val="nil"/>
              <w:left w:val="nil"/>
              <w:bottom w:val="single" w:color="auto" w:sz="4" w:space="0"/>
              <w:right w:val="single" w:color="auto" w:sz="4" w:space="0"/>
            </w:tcBorders>
            <w:shd w:val="clear" w:color="auto" w:fill="auto"/>
            <w:vAlign w:val="center"/>
          </w:tcPr>
          <w:p w14:paraId="551955B3">
            <w:pPr>
              <w:jc w:val="center"/>
              <w:rPr>
                <w:rFonts w:ascii="Times New Roman" w:hAnsi="Times New Roman" w:eastAsia="仿宋_GB2312" w:cs="Times New Roman"/>
                <w:kern w:val="0"/>
                <w:sz w:val="24"/>
                <w:szCs w:val="24"/>
              </w:rPr>
            </w:pPr>
            <w:r>
              <w:rPr>
                <w:rFonts w:hint="eastAsia" w:ascii="仿宋_GB2312" w:eastAsia="仿宋_GB2312"/>
                <w:b/>
                <w:bCs/>
                <w:lang w:val="en-US" w:eastAsia="zh-CN"/>
              </w:rPr>
              <w:t>13.04</w:t>
            </w:r>
          </w:p>
        </w:tc>
        <w:tc>
          <w:tcPr>
            <w:tcW w:w="1644" w:type="dxa"/>
            <w:tcBorders>
              <w:top w:val="nil"/>
              <w:left w:val="nil"/>
              <w:bottom w:val="single" w:color="auto" w:sz="4" w:space="0"/>
              <w:right w:val="single" w:color="auto" w:sz="4" w:space="0"/>
            </w:tcBorders>
            <w:shd w:val="clear" w:color="auto" w:fill="auto"/>
            <w:vAlign w:val="center"/>
          </w:tcPr>
          <w:p w14:paraId="0F1D71A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22" w:type="dxa"/>
            <w:tcBorders>
              <w:top w:val="nil"/>
              <w:left w:val="nil"/>
              <w:bottom w:val="single" w:color="auto" w:sz="4" w:space="0"/>
              <w:right w:val="single" w:color="auto" w:sz="4" w:space="0"/>
            </w:tcBorders>
            <w:shd w:val="clear" w:color="auto" w:fill="auto"/>
            <w:vAlign w:val="center"/>
          </w:tcPr>
          <w:p w14:paraId="4592F61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52" w:type="dxa"/>
            <w:tcBorders>
              <w:top w:val="nil"/>
              <w:left w:val="nil"/>
              <w:bottom w:val="single" w:color="auto" w:sz="4" w:space="0"/>
              <w:right w:val="single" w:color="auto" w:sz="4" w:space="0"/>
            </w:tcBorders>
            <w:shd w:val="clear" w:color="auto" w:fill="auto"/>
            <w:vAlign w:val="center"/>
          </w:tcPr>
          <w:p w14:paraId="06F901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2" w:type="dxa"/>
            <w:tcBorders>
              <w:top w:val="nil"/>
              <w:left w:val="nil"/>
              <w:bottom w:val="single" w:color="auto" w:sz="4" w:space="0"/>
              <w:right w:val="single" w:color="auto" w:sz="4" w:space="0"/>
            </w:tcBorders>
            <w:shd w:val="clear" w:color="auto" w:fill="auto"/>
            <w:vAlign w:val="center"/>
          </w:tcPr>
          <w:p w14:paraId="621597F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253DFD7">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78F56C3A">
            <w:pPr>
              <w:ind w:firstLine="210" w:firstLineChars="100"/>
              <w:rPr>
                <w:rFonts w:ascii="Times New Roman" w:hAnsi="Times New Roman" w:eastAsia="仿宋_GB2312" w:cs="Times New Roman"/>
                <w:color w:val="auto"/>
                <w:kern w:val="0"/>
                <w:sz w:val="24"/>
                <w:szCs w:val="24"/>
              </w:rPr>
            </w:pPr>
            <w:r>
              <w:rPr>
                <w:rFonts w:hint="eastAsia" w:ascii="仿宋_GB2312" w:eastAsia="仿宋_GB2312"/>
                <w:color w:val="auto"/>
                <w:lang w:val="en-US" w:eastAsia="zh-CN"/>
              </w:rPr>
              <w:t>20199</w:t>
            </w:r>
          </w:p>
        </w:tc>
        <w:tc>
          <w:tcPr>
            <w:tcW w:w="3363" w:type="dxa"/>
            <w:tcBorders>
              <w:top w:val="nil"/>
              <w:left w:val="nil"/>
              <w:bottom w:val="single" w:color="auto" w:sz="4" w:space="0"/>
              <w:right w:val="single" w:color="auto" w:sz="4" w:space="0"/>
            </w:tcBorders>
            <w:shd w:val="clear" w:color="000000" w:fill="FFFFFF"/>
            <w:vAlign w:val="center"/>
          </w:tcPr>
          <w:p w14:paraId="76C1B729">
            <w:pPr>
              <w:keepNext w:val="0"/>
              <w:keepLines w:val="0"/>
              <w:widowControl/>
              <w:suppressLineNumbers w:val="0"/>
              <w:ind w:firstLine="210" w:firstLineChars="100"/>
              <w:jc w:val="left"/>
              <w:textAlignment w:val="center"/>
              <w:rPr>
                <w:rFonts w:ascii="Times New Roman" w:hAnsi="Times New Roman" w:eastAsia="仿宋_GB2312" w:cs="Times New Roman"/>
                <w:color w:val="auto"/>
                <w:kern w:val="0"/>
                <w:sz w:val="24"/>
                <w:szCs w:val="24"/>
              </w:rPr>
            </w:pPr>
            <w:r>
              <w:rPr>
                <w:rFonts w:hint="eastAsia" w:ascii="仿宋_GB2312" w:eastAsia="仿宋_GB2312"/>
                <w:color w:val="auto"/>
                <w:lang w:val="en-US" w:eastAsia="zh-CN"/>
              </w:rPr>
              <w:t>其他一般公共服务支出</w:t>
            </w:r>
          </w:p>
        </w:tc>
        <w:tc>
          <w:tcPr>
            <w:tcW w:w="1448" w:type="dxa"/>
            <w:tcBorders>
              <w:top w:val="nil"/>
              <w:left w:val="nil"/>
              <w:bottom w:val="single" w:color="auto" w:sz="4" w:space="0"/>
              <w:right w:val="single" w:color="auto" w:sz="4" w:space="0"/>
            </w:tcBorders>
            <w:shd w:val="clear" w:color="auto" w:fill="auto"/>
            <w:vAlign w:val="center"/>
          </w:tcPr>
          <w:p w14:paraId="038A2FEA">
            <w:pPr>
              <w:jc w:val="center"/>
              <w:rPr>
                <w:rFonts w:ascii="Times New Roman" w:hAnsi="Times New Roman" w:eastAsia="仿宋_GB2312" w:cs="Times New Roman"/>
                <w:kern w:val="0"/>
                <w:sz w:val="24"/>
                <w:szCs w:val="24"/>
              </w:rPr>
            </w:pPr>
            <w:r>
              <w:rPr>
                <w:rFonts w:hint="eastAsia" w:ascii="仿宋_GB2312" w:eastAsia="仿宋_GB2312"/>
                <w:b w:val="0"/>
                <w:bCs w:val="0"/>
                <w:lang w:val="en-US" w:eastAsia="zh-CN"/>
              </w:rPr>
              <w:t>13.04</w:t>
            </w:r>
          </w:p>
        </w:tc>
        <w:tc>
          <w:tcPr>
            <w:tcW w:w="1437" w:type="dxa"/>
            <w:tcBorders>
              <w:top w:val="nil"/>
              <w:left w:val="nil"/>
              <w:bottom w:val="single" w:color="auto" w:sz="4" w:space="0"/>
              <w:right w:val="single" w:color="auto" w:sz="4" w:space="0"/>
            </w:tcBorders>
            <w:shd w:val="clear" w:color="auto" w:fill="auto"/>
            <w:vAlign w:val="center"/>
          </w:tcPr>
          <w:p w14:paraId="3D3FD725">
            <w:pPr>
              <w:jc w:val="center"/>
              <w:rPr>
                <w:rFonts w:ascii="Times New Roman" w:hAnsi="Times New Roman" w:eastAsia="仿宋_GB2312" w:cs="Times New Roman"/>
                <w:kern w:val="0"/>
                <w:sz w:val="24"/>
                <w:szCs w:val="24"/>
              </w:rPr>
            </w:pPr>
            <w:r>
              <w:rPr>
                <w:rFonts w:hint="eastAsia" w:ascii="仿宋_GB2312" w:eastAsia="仿宋_GB2312"/>
                <w:b w:val="0"/>
                <w:bCs w:val="0"/>
                <w:lang w:val="en-US" w:eastAsia="zh-CN"/>
              </w:rPr>
              <w:t>13.04</w:t>
            </w:r>
          </w:p>
        </w:tc>
        <w:tc>
          <w:tcPr>
            <w:tcW w:w="1644" w:type="dxa"/>
            <w:tcBorders>
              <w:top w:val="nil"/>
              <w:left w:val="nil"/>
              <w:bottom w:val="single" w:color="auto" w:sz="4" w:space="0"/>
              <w:right w:val="single" w:color="auto" w:sz="4" w:space="0"/>
            </w:tcBorders>
            <w:shd w:val="clear" w:color="auto" w:fill="auto"/>
            <w:vAlign w:val="center"/>
          </w:tcPr>
          <w:p w14:paraId="6FCE9D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22" w:type="dxa"/>
            <w:tcBorders>
              <w:top w:val="nil"/>
              <w:left w:val="nil"/>
              <w:bottom w:val="single" w:color="auto" w:sz="4" w:space="0"/>
              <w:right w:val="single" w:color="auto" w:sz="4" w:space="0"/>
            </w:tcBorders>
            <w:shd w:val="clear" w:color="auto" w:fill="auto"/>
            <w:vAlign w:val="center"/>
          </w:tcPr>
          <w:p w14:paraId="698DE1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52" w:type="dxa"/>
            <w:tcBorders>
              <w:top w:val="nil"/>
              <w:left w:val="nil"/>
              <w:bottom w:val="single" w:color="auto" w:sz="4" w:space="0"/>
              <w:right w:val="single" w:color="auto" w:sz="4" w:space="0"/>
            </w:tcBorders>
            <w:shd w:val="clear" w:color="auto" w:fill="auto"/>
            <w:vAlign w:val="center"/>
          </w:tcPr>
          <w:p w14:paraId="5D65160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2" w:type="dxa"/>
            <w:tcBorders>
              <w:top w:val="nil"/>
              <w:left w:val="nil"/>
              <w:bottom w:val="single" w:color="auto" w:sz="4" w:space="0"/>
              <w:right w:val="single" w:color="auto" w:sz="4" w:space="0"/>
            </w:tcBorders>
            <w:shd w:val="clear" w:color="auto" w:fill="auto"/>
            <w:vAlign w:val="center"/>
          </w:tcPr>
          <w:p w14:paraId="41CA0A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C414BD2">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475EE742">
            <w:pPr>
              <w:ind w:firstLine="420" w:firstLineChars="200"/>
              <w:rPr>
                <w:rFonts w:ascii="Times New Roman" w:hAnsi="Times New Roman" w:eastAsia="仿宋_GB2312" w:cs="Times New Roman"/>
                <w:color w:val="auto"/>
                <w:kern w:val="0"/>
                <w:sz w:val="24"/>
                <w:szCs w:val="24"/>
              </w:rPr>
            </w:pPr>
            <w:r>
              <w:rPr>
                <w:rFonts w:hint="eastAsia" w:ascii="仿宋_GB2312" w:eastAsia="仿宋_GB2312"/>
                <w:color w:val="auto"/>
                <w:lang w:val="en-US" w:eastAsia="zh-CN"/>
              </w:rPr>
              <w:t>2019999</w:t>
            </w:r>
          </w:p>
        </w:tc>
        <w:tc>
          <w:tcPr>
            <w:tcW w:w="3363" w:type="dxa"/>
            <w:tcBorders>
              <w:top w:val="nil"/>
              <w:left w:val="nil"/>
              <w:bottom w:val="single" w:color="auto" w:sz="4" w:space="0"/>
              <w:right w:val="single" w:color="auto" w:sz="4" w:space="0"/>
            </w:tcBorders>
            <w:shd w:val="clear" w:color="000000" w:fill="FFFFFF"/>
            <w:vAlign w:val="center"/>
          </w:tcPr>
          <w:p w14:paraId="3CF90CA8">
            <w:pPr>
              <w:keepNext w:val="0"/>
              <w:keepLines w:val="0"/>
              <w:widowControl/>
              <w:suppressLineNumbers w:val="0"/>
              <w:ind w:firstLine="420" w:firstLineChars="200"/>
              <w:jc w:val="left"/>
              <w:textAlignment w:val="center"/>
              <w:rPr>
                <w:rFonts w:ascii="Times New Roman" w:hAnsi="Times New Roman" w:eastAsia="仿宋_GB2312" w:cs="Times New Roman"/>
                <w:color w:val="auto"/>
                <w:kern w:val="0"/>
                <w:sz w:val="24"/>
                <w:szCs w:val="24"/>
              </w:rPr>
            </w:pPr>
            <w:r>
              <w:rPr>
                <w:rFonts w:hint="eastAsia" w:ascii="仿宋_GB2312" w:eastAsia="仿宋_GB2312"/>
                <w:color w:val="auto"/>
                <w:lang w:val="en-US" w:eastAsia="zh-CN"/>
              </w:rPr>
              <w:t>其他一般公共服务支出</w:t>
            </w:r>
          </w:p>
        </w:tc>
        <w:tc>
          <w:tcPr>
            <w:tcW w:w="1448" w:type="dxa"/>
            <w:tcBorders>
              <w:top w:val="nil"/>
              <w:left w:val="nil"/>
              <w:bottom w:val="single" w:color="auto" w:sz="4" w:space="0"/>
              <w:right w:val="single" w:color="auto" w:sz="4" w:space="0"/>
            </w:tcBorders>
            <w:shd w:val="clear" w:color="auto" w:fill="auto"/>
            <w:vAlign w:val="center"/>
          </w:tcPr>
          <w:p w14:paraId="625080DB">
            <w:pPr>
              <w:jc w:val="center"/>
              <w:rPr>
                <w:rFonts w:ascii="Times New Roman" w:hAnsi="Times New Roman" w:eastAsia="仿宋_GB2312" w:cs="Times New Roman"/>
                <w:kern w:val="0"/>
                <w:sz w:val="24"/>
                <w:szCs w:val="24"/>
              </w:rPr>
            </w:pPr>
            <w:r>
              <w:rPr>
                <w:rFonts w:hint="eastAsia" w:ascii="仿宋_GB2312" w:eastAsia="仿宋_GB2312"/>
                <w:lang w:val="en-US" w:eastAsia="zh-CN"/>
              </w:rPr>
              <w:t>13.04</w:t>
            </w:r>
          </w:p>
        </w:tc>
        <w:tc>
          <w:tcPr>
            <w:tcW w:w="1437" w:type="dxa"/>
            <w:tcBorders>
              <w:top w:val="nil"/>
              <w:left w:val="nil"/>
              <w:bottom w:val="single" w:color="auto" w:sz="4" w:space="0"/>
              <w:right w:val="single" w:color="auto" w:sz="4" w:space="0"/>
            </w:tcBorders>
            <w:shd w:val="clear" w:color="auto" w:fill="auto"/>
            <w:vAlign w:val="center"/>
          </w:tcPr>
          <w:p w14:paraId="78C81EE8">
            <w:pPr>
              <w:jc w:val="center"/>
              <w:rPr>
                <w:rFonts w:ascii="Times New Roman" w:hAnsi="Times New Roman" w:eastAsia="仿宋_GB2312" w:cs="Times New Roman"/>
                <w:kern w:val="0"/>
                <w:sz w:val="24"/>
                <w:szCs w:val="24"/>
              </w:rPr>
            </w:pPr>
            <w:r>
              <w:rPr>
                <w:rFonts w:hint="eastAsia" w:ascii="仿宋_GB2312" w:eastAsia="仿宋_GB2312"/>
                <w:lang w:val="en-US" w:eastAsia="zh-CN"/>
              </w:rPr>
              <w:t>13.04</w:t>
            </w:r>
          </w:p>
        </w:tc>
        <w:tc>
          <w:tcPr>
            <w:tcW w:w="1644" w:type="dxa"/>
            <w:tcBorders>
              <w:top w:val="nil"/>
              <w:left w:val="nil"/>
              <w:bottom w:val="single" w:color="auto" w:sz="4" w:space="0"/>
              <w:right w:val="single" w:color="auto" w:sz="4" w:space="0"/>
            </w:tcBorders>
            <w:shd w:val="clear" w:color="auto" w:fill="auto"/>
            <w:vAlign w:val="center"/>
          </w:tcPr>
          <w:p w14:paraId="231417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22" w:type="dxa"/>
            <w:tcBorders>
              <w:top w:val="nil"/>
              <w:left w:val="nil"/>
              <w:bottom w:val="single" w:color="auto" w:sz="4" w:space="0"/>
              <w:right w:val="single" w:color="auto" w:sz="4" w:space="0"/>
            </w:tcBorders>
            <w:shd w:val="clear" w:color="auto" w:fill="auto"/>
            <w:vAlign w:val="center"/>
          </w:tcPr>
          <w:p w14:paraId="2F6B29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52" w:type="dxa"/>
            <w:tcBorders>
              <w:top w:val="nil"/>
              <w:left w:val="nil"/>
              <w:bottom w:val="single" w:color="auto" w:sz="4" w:space="0"/>
              <w:right w:val="single" w:color="auto" w:sz="4" w:space="0"/>
            </w:tcBorders>
            <w:shd w:val="clear" w:color="auto" w:fill="auto"/>
            <w:vAlign w:val="center"/>
          </w:tcPr>
          <w:p w14:paraId="22BABD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2" w:type="dxa"/>
            <w:tcBorders>
              <w:top w:val="nil"/>
              <w:left w:val="nil"/>
              <w:bottom w:val="single" w:color="auto" w:sz="4" w:space="0"/>
              <w:right w:val="single" w:color="auto" w:sz="4" w:space="0"/>
            </w:tcBorders>
            <w:shd w:val="clear" w:color="auto" w:fill="auto"/>
            <w:vAlign w:val="center"/>
          </w:tcPr>
          <w:p w14:paraId="4161CA0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929BD40">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3CCF8FFF">
            <w:pPr>
              <w:rPr>
                <w:rFonts w:ascii="Times New Roman" w:hAnsi="Times New Roman" w:eastAsia="仿宋_GB2312" w:cs="Times New Roman"/>
                <w:kern w:val="0"/>
                <w:sz w:val="24"/>
                <w:szCs w:val="24"/>
              </w:rPr>
            </w:pPr>
            <w:r>
              <w:rPr>
                <w:rFonts w:hint="eastAsia" w:ascii="仿宋_GB2312" w:eastAsia="仿宋_GB2312"/>
                <w:b/>
                <w:bCs/>
              </w:rPr>
              <w:t>208</w:t>
            </w:r>
          </w:p>
        </w:tc>
        <w:tc>
          <w:tcPr>
            <w:tcW w:w="3363" w:type="dxa"/>
            <w:tcBorders>
              <w:top w:val="nil"/>
              <w:left w:val="nil"/>
              <w:bottom w:val="single" w:color="auto" w:sz="4" w:space="0"/>
              <w:right w:val="single" w:color="auto" w:sz="4" w:space="0"/>
            </w:tcBorders>
            <w:shd w:val="clear" w:color="000000" w:fill="FFFFFF"/>
            <w:vAlign w:val="center"/>
          </w:tcPr>
          <w:p w14:paraId="49B2C0C7">
            <w:pPr>
              <w:rPr>
                <w:rFonts w:ascii="Times New Roman" w:hAnsi="Times New Roman" w:eastAsia="仿宋_GB2312" w:cs="Times New Roman"/>
                <w:kern w:val="0"/>
                <w:sz w:val="24"/>
                <w:szCs w:val="24"/>
              </w:rPr>
            </w:pPr>
            <w:r>
              <w:rPr>
                <w:rFonts w:hint="eastAsia" w:ascii="仿宋_GB2312" w:eastAsia="仿宋_GB2312"/>
                <w:b/>
                <w:bCs/>
              </w:rPr>
              <w:t>社会保障和就业支出</w:t>
            </w:r>
          </w:p>
        </w:tc>
        <w:tc>
          <w:tcPr>
            <w:tcW w:w="1448" w:type="dxa"/>
            <w:tcBorders>
              <w:top w:val="nil"/>
              <w:left w:val="nil"/>
              <w:bottom w:val="single" w:color="auto" w:sz="4" w:space="0"/>
              <w:right w:val="single" w:color="auto" w:sz="4" w:space="0"/>
            </w:tcBorders>
            <w:shd w:val="clear" w:color="auto" w:fill="auto"/>
            <w:vAlign w:val="center"/>
          </w:tcPr>
          <w:p w14:paraId="18AC6D3C">
            <w:pPr>
              <w:jc w:val="center"/>
              <w:rPr>
                <w:rFonts w:ascii="Times New Roman" w:hAnsi="Times New Roman" w:eastAsia="仿宋_GB2312" w:cs="Times New Roman"/>
                <w:kern w:val="0"/>
                <w:sz w:val="24"/>
                <w:szCs w:val="24"/>
              </w:rPr>
            </w:pPr>
            <w:r>
              <w:rPr>
                <w:rFonts w:hint="eastAsia" w:ascii="仿宋_GB2312" w:eastAsia="仿宋_GB2312"/>
                <w:b/>
                <w:bCs/>
                <w:lang w:val="en-US" w:eastAsia="zh-CN"/>
              </w:rPr>
              <w:t>17.35</w:t>
            </w:r>
          </w:p>
        </w:tc>
        <w:tc>
          <w:tcPr>
            <w:tcW w:w="1437" w:type="dxa"/>
            <w:tcBorders>
              <w:top w:val="nil"/>
              <w:left w:val="nil"/>
              <w:bottom w:val="single" w:color="auto" w:sz="4" w:space="0"/>
              <w:right w:val="single" w:color="auto" w:sz="4" w:space="0"/>
            </w:tcBorders>
            <w:shd w:val="clear" w:color="auto" w:fill="auto"/>
            <w:vAlign w:val="center"/>
          </w:tcPr>
          <w:p w14:paraId="1EB64729">
            <w:pPr>
              <w:jc w:val="center"/>
              <w:rPr>
                <w:rFonts w:ascii="Times New Roman" w:hAnsi="Times New Roman" w:eastAsia="仿宋_GB2312" w:cs="Times New Roman"/>
                <w:kern w:val="0"/>
                <w:sz w:val="24"/>
                <w:szCs w:val="24"/>
              </w:rPr>
            </w:pPr>
            <w:r>
              <w:rPr>
                <w:rFonts w:hint="eastAsia" w:ascii="仿宋_GB2312" w:eastAsia="仿宋_GB2312"/>
                <w:b/>
                <w:bCs/>
                <w:lang w:val="en-US" w:eastAsia="zh-CN"/>
              </w:rPr>
              <w:t>17.35</w:t>
            </w:r>
          </w:p>
        </w:tc>
        <w:tc>
          <w:tcPr>
            <w:tcW w:w="1644" w:type="dxa"/>
            <w:tcBorders>
              <w:top w:val="nil"/>
              <w:left w:val="nil"/>
              <w:bottom w:val="single" w:color="auto" w:sz="4" w:space="0"/>
              <w:right w:val="single" w:color="auto" w:sz="4" w:space="0"/>
            </w:tcBorders>
            <w:shd w:val="clear" w:color="auto" w:fill="auto"/>
            <w:vAlign w:val="center"/>
          </w:tcPr>
          <w:p w14:paraId="587190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22" w:type="dxa"/>
            <w:tcBorders>
              <w:top w:val="nil"/>
              <w:left w:val="nil"/>
              <w:bottom w:val="single" w:color="auto" w:sz="4" w:space="0"/>
              <w:right w:val="single" w:color="auto" w:sz="4" w:space="0"/>
            </w:tcBorders>
            <w:shd w:val="clear" w:color="auto" w:fill="auto"/>
            <w:vAlign w:val="center"/>
          </w:tcPr>
          <w:p w14:paraId="1E947DE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52" w:type="dxa"/>
            <w:tcBorders>
              <w:top w:val="nil"/>
              <w:left w:val="nil"/>
              <w:bottom w:val="single" w:color="auto" w:sz="4" w:space="0"/>
              <w:right w:val="single" w:color="auto" w:sz="4" w:space="0"/>
            </w:tcBorders>
            <w:shd w:val="clear" w:color="auto" w:fill="auto"/>
            <w:vAlign w:val="center"/>
          </w:tcPr>
          <w:p w14:paraId="169AF9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2" w:type="dxa"/>
            <w:tcBorders>
              <w:top w:val="nil"/>
              <w:left w:val="nil"/>
              <w:bottom w:val="single" w:color="auto" w:sz="4" w:space="0"/>
              <w:right w:val="single" w:color="auto" w:sz="4" w:space="0"/>
            </w:tcBorders>
            <w:shd w:val="clear" w:color="auto" w:fill="auto"/>
            <w:vAlign w:val="center"/>
          </w:tcPr>
          <w:p w14:paraId="3AACF12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4CD766C">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1CF1067F">
            <w:pPr>
              <w:rPr>
                <w:rFonts w:ascii="Times New Roman" w:hAnsi="Times New Roman" w:eastAsia="仿宋_GB2312" w:cs="Times New Roman"/>
                <w:kern w:val="0"/>
                <w:sz w:val="24"/>
                <w:szCs w:val="24"/>
              </w:rPr>
            </w:pPr>
            <w:r>
              <w:rPr>
                <w:rFonts w:hint="eastAsia" w:ascii="仿宋_GB2312" w:eastAsia="仿宋_GB2312"/>
              </w:rPr>
              <w:t>　20805</w:t>
            </w:r>
          </w:p>
        </w:tc>
        <w:tc>
          <w:tcPr>
            <w:tcW w:w="3363" w:type="dxa"/>
            <w:tcBorders>
              <w:top w:val="nil"/>
              <w:left w:val="nil"/>
              <w:bottom w:val="single" w:color="auto" w:sz="4" w:space="0"/>
              <w:right w:val="single" w:color="auto" w:sz="4" w:space="0"/>
            </w:tcBorders>
            <w:shd w:val="clear" w:color="000000" w:fill="FFFFFF"/>
            <w:vAlign w:val="center"/>
          </w:tcPr>
          <w:p w14:paraId="6DD0C14C">
            <w:pPr>
              <w:rPr>
                <w:rFonts w:ascii="Times New Roman" w:hAnsi="Times New Roman" w:eastAsia="仿宋_GB2312" w:cs="Times New Roman"/>
                <w:kern w:val="0"/>
                <w:sz w:val="24"/>
                <w:szCs w:val="24"/>
              </w:rPr>
            </w:pPr>
            <w:r>
              <w:rPr>
                <w:rFonts w:hint="eastAsia" w:ascii="仿宋_GB2312" w:eastAsia="仿宋_GB2312"/>
              </w:rPr>
              <w:t>　行政事业单位养老支出</w:t>
            </w:r>
          </w:p>
        </w:tc>
        <w:tc>
          <w:tcPr>
            <w:tcW w:w="1448" w:type="dxa"/>
            <w:tcBorders>
              <w:top w:val="nil"/>
              <w:left w:val="nil"/>
              <w:bottom w:val="single" w:color="auto" w:sz="4" w:space="0"/>
              <w:right w:val="single" w:color="auto" w:sz="4" w:space="0"/>
            </w:tcBorders>
            <w:shd w:val="clear" w:color="auto" w:fill="auto"/>
            <w:vAlign w:val="center"/>
          </w:tcPr>
          <w:p w14:paraId="45929801">
            <w:pPr>
              <w:jc w:val="center"/>
              <w:rPr>
                <w:rFonts w:ascii="Times New Roman" w:hAnsi="Times New Roman" w:eastAsia="仿宋_GB2312" w:cs="Times New Roman"/>
                <w:kern w:val="0"/>
                <w:sz w:val="24"/>
                <w:szCs w:val="24"/>
              </w:rPr>
            </w:pPr>
            <w:r>
              <w:rPr>
                <w:rFonts w:hint="eastAsia" w:ascii="仿宋_GB2312" w:eastAsia="仿宋_GB2312"/>
                <w:lang w:val="en-US" w:eastAsia="zh-CN"/>
              </w:rPr>
              <w:t>17.35</w:t>
            </w:r>
          </w:p>
        </w:tc>
        <w:tc>
          <w:tcPr>
            <w:tcW w:w="1437" w:type="dxa"/>
            <w:tcBorders>
              <w:top w:val="nil"/>
              <w:left w:val="nil"/>
              <w:bottom w:val="single" w:color="auto" w:sz="4" w:space="0"/>
              <w:right w:val="single" w:color="auto" w:sz="4" w:space="0"/>
            </w:tcBorders>
            <w:shd w:val="clear" w:color="auto" w:fill="auto"/>
            <w:vAlign w:val="center"/>
          </w:tcPr>
          <w:p w14:paraId="6BA09433">
            <w:pPr>
              <w:jc w:val="center"/>
              <w:rPr>
                <w:rFonts w:ascii="Times New Roman" w:hAnsi="Times New Roman" w:eastAsia="仿宋_GB2312" w:cs="Times New Roman"/>
                <w:kern w:val="0"/>
                <w:sz w:val="24"/>
                <w:szCs w:val="24"/>
              </w:rPr>
            </w:pPr>
            <w:r>
              <w:rPr>
                <w:rFonts w:hint="eastAsia" w:ascii="仿宋_GB2312" w:eastAsia="仿宋_GB2312"/>
                <w:lang w:val="en-US" w:eastAsia="zh-CN"/>
              </w:rPr>
              <w:t>17.35</w:t>
            </w:r>
          </w:p>
        </w:tc>
        <w:tc>
          <w:tcPr>
            <w:tcW w:w="1644" w:type="dxa"/>
            <w:tcBorders>
              <w:top w:val="nil"/>
              <w:left w:val="nil"/>
              <w:bottom w:val="single" w:color="auto" w:sz="4" w:space="0"/>
              <w:right w:val="single" w:color="auto" w:sz="4" w:space="0"/>
            </w:tcBorders>
            <w:shd w:val="clear" w:color="auto" w:fill="auto"/>
            <w:vAlign w:val="center"/>
          </w:tcPr>
          <w:p w14:paraId="74DC330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22" w:type="dxa"/>
            <w:tcBorders>
              <w:top w:val="nil"/>
              <w:left w:val="nil"/>
              <w:bottom w:val="single" w:color="auto" w:sz="4" w:space="0"/>
              <w:right w:val="single" w:color="auto" w:sz="4" w:space="0"/>
            </w:tcBorders>
            <w:shd w:val="clear" w:color="auto" w:fill="auto"/>
            <w:vAlign w:val="center"/>
          </w:tcPr>
          <w:p w14:paraId="32E91B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52" w:type="dxa"/>
            <w:tcBorders>
              <w:top w:val="nil"/>
              <w:left w:val="nil"/>
              <w:bottom w:val="single" w:color="auto" w:sz="4" w:space="0"/>
              <w:right w:val="single" w:color="auto" w:sz="4" w:space="0"/>
            </w:tcBorders>
            <w:shd w:val="clear" w:color="auto" w:fill="auto"/>
            <w:vAlign w:val="center"/>
          </w:tcPr>
          <w:p w14:paraId="781D005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2" w:type="dxa"/>
            <w:tcBorders>
              <w:top w:val="nil"/>
              <w:left w:val="nil"/>
              <w:bottom w:val="single" w:color="auto" w:sz="4" w:space="0"/>
              <w:right w:val="single" w:color="auto" w:sz="4" w:space="0"/>
            </w:tcBorders>
            <w:shd w:val="clear" w:color="auto" w:fill="auto"/>
            <w:vAlign w:val="center"/>
          </w:tcPr>
          <w:p w14:paraId="34913B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D683AA4">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2D16D153">
            <w:pPr>
              <w:rPr>
                <w:rFonts w:ascii="Times New Roman" w:hAnsi="Times New Roman" w:eastAsia="仿宋_GB2312" w:cs="Times New Roman"/>
                <w:kern w:val="0"/>
                <w:sz w:val="24"/>
                <w:szCs w:val="24"/>
              </w:rPr>
            </w:pPr>
            <w:r>
              <w:rPr>
                <w:rFonts w:hint="eastAsia" w:ascii="仿宋_GB2312" w:eastAsia="仿宋_GB2312"/>
              </w:rPr>
              <w:t>　2080502</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6438FE27">
            <w:pPr>
              <w:rPr>
                <w:rFonts w:ascii="Times New Roman" w:hAnsi="Times New Roman" w:eastAsia="仿宋_GB2312" w:cs="Times New Roman"/>
                <w:kern w:val="0"/>
                <w:sz w:val="24"/>
                <w:szCs w:val="24"/>
              </w:rPr>
            </w:pPr>
            <w:r>
              <w:rPr>
                <w:rFonts w:hint="eastAsia" w:ascii="仿宋_GB2312" w:eastAsia="仿宋_GB2312"/>
              </w:rPr>
              <w:t>　  事业单位离退休</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0CE9EA69">
            <w:pPr>
              <w:jc w:val="center"/>
              <w:rPr>
                <w:rFonts w:ascii="Times New Roman" w:hAnsi="Times New Roman" w:eastAsia="仿宋_GB2312" w:cs="Times New Roman"/>
                <w:kern w:val="0"/>
                <w:sz w:val="24"/>
                <w:szCs w:val="24"/>
              </w:rPr>
            </w:pPr>
            <w:r>
              <w:rPr>
                <w:rFonts w:hint="eastAsia" w:ascii="仿宋_GB2312" w:eastAsia="仿宋_GB2312"/>
                <w:lang w:val="en-US" w:eastAsia="zh-CN"/>
              </w:rPr>
              <w:t>4.14</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29DBC40D">
            <w:pPr>
              <w:jc w:val="center"/>
              <w:rPr>
                <w:rFonts w:ascii="Times New Roman" w:hAnsi="Times New Roman" w:eastAsia="仿宋_GB2312" w:cs="Times New Roman"/>
                <w:kern w:val="0"/>
                <w:sz w:val="24"/>
                <w:szCs w:val="24"/>
              </w:rPr>
            </w:pPr>
            <w:r>
              <w:rPr>
                <w:rFonts w:hint="eastAsia" w:ascii="仿宋_GB2312" w:eastAsia="仿宋_GB2312"/>
                <w:lang w:val="en-US" w:eastAsia="zh-CN"/>
              </w:rPr>
              <w:t>4.14</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076546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569D78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77505B2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2C4142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C8137E7">
        <w:tblPrEx>
          <w:tblCellMar>
            <w:top w:w="0" w:type="dxa"/>
            <w:left w:w="108" w:type="dxa"/>
            <w:bottom w:w="0" w:type="dxa"/>
            <w:right w:w="108" w:type="dxa"/>
          </w:tblCellMar>
        </w:tblPrEx>
        <w:trPr>
          <w:trHeight w:val="51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50F18420">
            <w:pPr>
              <w:rPr>
                <w:rFonts w:ascii="Times New Roman" w:hAnsi="Times New Roman" w:eastAsia="仿宋_GB2312" w:cs="Times New Roman"/>
                <w:kern w:val="0"/>
                <w:sz w:val="24"/>
                <w:szCs w:val="24"/>
              </w:rPr>
            </w:pPr>
            <w:r>
              <w:rPr>
                <w:rFonts w:hint="eastAsia" w:ascii="仿宋_GB2312" w:eastAsia="仿宋_GB2312"/>
              </w:rPr>
              <w:t>　2080505</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0C62E82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kern w:val="0"/>
                <w:sz w:val="24"/>
                <w:szCs w:val="24"/>
              </w:rPr>
            </w:pPr>
            <w:r>
              <w:rPr>
                <w:rFonts w:hint="eastAsia" w:ascii="仿宋_GB2312" w:eastAsia="仿宋_GB2312"/>
              </w:rPr>
              <w:t>　  机关事业单位基本养老保险缴费支出</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58E90077">
            <w:pPr>
              <w:jc w:val="center"/>
              <w:rPr>
                <w:rFonts w:ascii="Times New Roman" w:hAnsi="Times New Roman" w:eastAsia="仿宋_GB2312" w:cs="Times New Roman"/>
                <w:kern w:val="0"/>
                <w:sz w:val="24"/>
                <w:szCs w:val="24"/>
              </w:rPr>
            </w:pPr>
            <w:r>
              <w:rPr>
                <w:rFonts w:hint="eastAsia" w:ascii="仿宋_GB2312" w:eastAsia="仿宋_GB2312"/>
                <w:lang w:val="en-US" w:eastAsia="zh-CN"/>
              </w:rPr>
              <w:t>13.21</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3E071A97">
            <w:pPr>
              <w:jc w:val="center"/>
              <w:rPr>
                <w:rFonts w:ascii="Times New Roman" w:hAnsi="Times New Roman" w:eastAsia="仿宋_GB2312" w:cs="Times New Roman"/>
                <w:kern w:val="0"/>
                <w:sz w:val="24"/>
                <w:szCs w:val="24"/>
              </w:rPr>
            </w:pPr>
            <w:r>
              <w:rPr>
                <w:rFonts w:hint="eastAsia" w:ascii="仿宋_GB2312" w:eastAsia="仿宋_GB2312"/>
                <w:lang w:val="en-US" w:eastAsia="zh-CN"/>
              </w:rPr>
              <w:t>13.21</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254AE261">
            <w:pPr>
              <w:widowControl/>
              <w:jc w:val="right"/>
              <w:rPr>
                <w:rFonts w:ascii="Times New Roman" w:hAnsi="Times New Roman" w:eastAsia="仿宋_GB2312" w:cs="Times New Roman"/>
                <w:kern w:val="0"/>
                <w:sz w:val="24"/>
                <w:szCs w:val="24"/>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46915673">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62E7B252">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31811D60">
            <w:pPr>
              <w:widowControl/>
              <w:jc w:val="right"/>
              <w:rPr>
                <w:rFonts w:ascii="Times New Roman" w:hAnsi="Times New Roman" w:eastAsia="仿宋_GB2312" w:cs="Times New Roman"/>
                <w:kern w:val="0"/>
                <w:sz w:val="24"/>
                <w:szCs w:val="24"/>
              </w:rPr>
            </w:pPr>
          </w:p>
        </w:tc>
      </w:tr>
      <w:tr w14:paraId="1AD0D958">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7925F0FD">
            <w:pPr>
              <w:ind w:right="420" w:rightChars="0"/>
              <w:rPr>
                <w:rFonts w:ascii="Times New Roman" w:hAnsi="Times New Roman" w:eastAsia="仿宋_GB2312" w:cs="Times New Roman"/>
                <w:kern w:val="0"/>
                <w:sz w:val="24"/>
                <w:szCs w:val="24"/>
              </w:rPr>
            </w:pPr>
            <w:r>
              <w:rPr>
                <w:rFonts w:hint="eastAsia" w:ascii="仿宋_GB2312" w:eastAsia="仿宋_GB2312"/>
                <w:b/>
                <w:bCs/>
              </w:rPr>
              <w:t>210</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1797DAAA">
            <w:pPr>
              <w:rPr>
                <w:rFonts w:ascii="Times New Roman" w:hAnsi="Times New Roman" w:eastAsia="仿宋_GB2312" w:cs="Times New Roman"/>
                <w:kern w:val="0"/>
                <w:sz w:val="24"/>
                <w:szCs w:val="24"/>
              </w:rPr>
            </w:pPr>
            <w:r>
              <w:rPr>
                <w:rFonts w:hint="eastAsia" w:ascii="仿宋_GB2312" w:eastAsia="仿宋_GB2312"/>
                <w:b/>
                <w:bCs/>
              </w:rPr>
              <w:t>卫生健康支出</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1F74657B">
            <w:pPr>
              <w:jc w:val="center"/>
              <w:rPr>
                <w:rFonts w:ascii="Times New Roman" w:hAnsi="Times New Roman" w:eastAsia="仿宋_GB2312" w:cs="Times New Roman"/>
                <w:kern w:val="0"/>
                <w:sz w:val="24"/>
                <w:szCs w:val="24"/>
              </w:rPr>
            </w:pPr>
            <w:r>
              <w:rPr>
                <w:rFonts w:hint="eastAsia" w:ascii="仿宋_GB2312" w:eastAsia="仿宋_GB2312"/>
                <w:b/>
                <w:bCs/>
                <w:lang w:val="en-US" w:eastAsia="zh-CN"/>
              </w:rPr>
              <w:t>155.39</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6F9EC2BE">
            <w:pPr>
              <w:jc w:val="center"/>
              <w:rPr>
                <w:rFonts w:hint="default" w:ascii="仿宋_GB2312" w:eastAsia="仿宋_GB2312"/>
                <w:b/>
                <w:bCs/>
                <w:lang w:val="en-US" w:eastAsia="zh-CN"/>
              </w:rPr>
            </w:pPr>
            <w:r>
              <w:rPr>
                <w:rFonts w:hint="eastAsia" w:ascii="仿宋_GB2312" w:eastAsia="仿宋_GB2312"/>
                <w:b/>
                <w:bCs/>
                <w:lang w:val="en-US" w:eastAsia="zh-CN"/>
              </w:rPr>
              <w:t>128.77</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28384EBB">
            <w:pPr>
              <w:jc w:val="center"/>
              <w:rPr>
                <w:rFonts w:hint="default" w:ascii="仿宋_GB2312" w:eastAsia="仿宋_GB2312"/>
                <w:b/>
                <w:bCs/>
                <w:lang w:val="en-US" w:eastAsia="zh-CN"/>
              </w:rPr>
            </w:pPr>
            <w:r>
              <w:rPr>
                <w:rFonts w:hint="eastAsia" w:ascii="仿宋_GB2312" w:eastAsia="仿宋_GB2312"/>
                <w:b/>
                <w:bCs/>
                <w:lang w:val="en-US" w:eastAsia="zh-CN"/>
              </w:rPr>
              <w:t>26.52</w:t>
            </w: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75A3EA1C">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00D8EB95">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09E0ECD6">
            <w:pPr>
              <w:widowControl/>
              <w:jc w:val="right"/>
              <w:rPr>
                <w:rFonts w:ascii="Times New Roman" w:hAnsi="Times New Roman" w:eastAsia="仿宋_GB2312" w:cs="Times New Roman"/>
                <w:kern w:val="0"/>
                <w:sz w:val="24"/>
                <w:szCs w:val="24"/>
              </w:rPr>
            </w:pPr>
          </w:p>
        </w:tc>
      </w:tr>
      <w:tr w14:paraId="245AA60E">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129F7EF4">
            <w:pPr>
              <w:ind w:right="105" w:rightChars="0" w:firstLine="210" w:firstLineChars="100"/>
              <w:jc w:val="left"/>
              <w:rPr>
                <w:rFonts w:hint="default" w:ascii="Times New Roman" w:hAnsi="Times New Roman" w:eastAsia="仿宋_GB2312" w:cs="Times New Roman"/>
                <w:kern w:val="0"/>
                <w:sz w:val="24"/>
                <w:szCs w:val="24"/>
                <w:lang w:val="en-US" w:eastAsia="zh-CN"/>
              </w:rPr>
            </w:pPr>
            <w:r>
              <w:rPr>
                <w:rFonts w:hint="eastAsia" w:ascii="仿宋_GB2312" w:eastAsia="仿宋_GB2312"/>
              </w:rPr>
              <w:t>2</w:t>
            </w:r>
            <w:r>
              <w:rPr>
                <w:rFonts w:hint="eastAsia" w:ascii="仿宋_GB2312" w:eastAsia="仿宋_GB2312"/>
                <w:lang w:val="en-US" w:eastAsia="zh-CN"/>
              </w:rPr>
              <w:t>1001</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2626F1F1">
            <w:pPr>
              <w:ind w:firstLine="210" w:firstLineChars="100"/>
              <w:rPr>
                <w:rFonts w:ascii="Times New Roman" w:hAnsi="Times New Roman" w:eastAsia="仿宋_GB2312" w:cs="Times New Roman"/>
                <w:kern w:val="0"/>
                <w:sz w:val="24"/>
                <w:szCs w:val="24"/>
              </w:rPr>
            </w:pPr>
            <w:r>
              <w:rPr>
                <w:rFonts w:hint="eastAsia" w:ascii="仿宋_GB2312" w:eastAsia="仿宋_GB2312"/>
              </w:rPr>
              <w:t>卫生健康管理事务</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45A83B4E">
            <w:pPr>
              <w:jc w:val="center"/>
              <w:rPr>
                <w:rFonts w:ascii="Times New Roman" w:hAnsi="Times New Roman" w:eastAsia="仿宋_GB2312" w:cs="Times New Roman"/>
                <w:kern w:val="0"/>
                <w:sz w:val="24"/>
                <w:szCs w:val="24"/>
              </w:rPr>
            </w:pPr>
            <w:r>
              <w:rPr>
                <w:rFonts w:hint="eastAsia" w:ascii="仿宋_GB2312" w:eastAsia="仿宋_GB2312"/>
                <w:lang w:val="en-US" w:eastAsia="zh-CN"/>
              </w:rPr>
              <w:t>93.96</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4720AA88">
            <w:pPr>
              <w:jc w:val="center"/>
              <w:rPr>
                <w:rFonts w:ascii="Times New Roman" w:hAnsi="Times New Roman" w:eastAsia="仿宋_GB2312" w:cs="Times New Roman"/>
                <w:kern w:val="0"/>
                <w:sz w:val="24"/>
                <w:szCs w:val="24"/>
              </w:rPr>
            </w:pPr>
            <w:r>
              <w:rPr>
                <w:rFonts w:hint="eastAsia" w:ascii="仿宋_GB2312" w:eastAsia="仿宋_GB2312"/>
                <w:lang w:val="en-US" w:eastAsia="zh-CN"/>
              </w:rPr>
              <w:t>93.96</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4ED2364E">
            <w:pPr>
              <w:widowControl/>
              <w:jc w:val="right"/>
              <w:rPr>
                <w:rFonts w:ascii="Times New Roman" w:hAnsi="Times New Roman" w:eastAsia="仿宋_GB2312" w:cs="Times New Roman"/>
                <w:kern w:val="0"/>
                <w:sz w:val="24"/>
                <w:szCs w:val="24"/>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04271470">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349F5086">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13CF92FD">
            <w:pPr>
              <w:widowControl/>
              <w:jc w:val="right"/>
              <w:rPr>
                <w:rFonts w:ascii="Times New Roman" w:hAnsi="Times New Roman" w:eastAsia="仿宋_GB2312" w:cs="Times New Roman"/>
                <w:kern w:val="0"/>
                <w:sz w:val="24"/>
                <w:szCs w:val="24"/>
              </w:rPr>
            </w:pPr>
          </w:p>
        </w:tc>
      </w:tr>
      <w:tr w14:paraId="2DFB3C2F">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5AD71B0B">
            <w:pPr>
              <w:ind w:right="105" w:rightChars="0" w:firstLine="210" w:firstLineChars="100"/>
              <w:jc w:val="left"/>
              <w:rPr>
                <w:rFonts w:ascii="Times New Roman" w:hAnsi="Times New Roman" w:eastAsia="仿宋_GB2312" w:cs="Times New Roman"/>
                <w:kern w:val="0"/>
                <w:sz w:val="24"/>
                <w:szCs w:val="24"/>
              </w:rPr>
            </w:pPr>
            <w:r>
              <w:rPr>
                <w:rFonts w:hint="eastAsia" w:ascii="仿宋_GB2312" w:eastAsia="仿宋_GB2312"/>
              </w:rPr>
              <w:t>2100101</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44EEAF13">
            <w:pPr>
              <w:rPr>
                <w:rFonts w:ascii="Times New Roman" w:hAnsi="Times New Roman" w:eastAsia="仿宋_GB2312" w:cs="Times New Roman"/>
                <w:kern w:val="0"/>
                <w:sz w:val="24"/>
                <w:szCs w:val="24"/>
              </w:rPr>
            </w:pPr>
            <w:r>
              <w:rPr>
                <w:rFonts w:hint="eastAsia" w:ascii="仿宋_GB2312" w:eastAsia="仿宋_GB2312"/>
              </w:rPr>
              <w:t xml:space="preserve">    行政运行</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7A850A61">
            <w:pPr>
              <w:jc w:val="center"/>
              <w:rPr>
                <w:rFonts w:ascii="Times New Roman" w:hAnsi="Times New Roman" w:eastAsia="仿宋_GB2312" w:cs="Times New Roman"/>
                <w:kern w:val="0"/>
                <w:sz w:val="24"/>
                <w:szCs w:val="24"/>
              </w:rPr>
            </w:pPr>
            <w:r>
              <w:rPr>
                <w:rFonts w:hint="eastAsia" w:ascii="仿宋_GB2312" w:eastAsia="仿宋_GB2312"/>
                <w:lang w:val="en-US" w:eastAsia="zh-CN"/>
              </w:rPr>
              <w:t>93.96</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55B6B91F">
            <w:pPr>
              <w:jc w:val="center"/>
              <w:rPr>
                <w:rFonts w:ascii="Times New Roman" w:hAnsi="Times New Roman" w:eastAsia="仿宋_GB2312" w:cs="Times New Roman"/>
                <w:kern w:val="0"/>
                <w:sz w:val="24"/>
                <w:szCs w:val="24"/>
              </w:rPr>
            </w:pPr>
            <w:r>
              <w:rPr>
                <w:rFonts w:hint="eastAsia" w:ascii="仿宋_GB2312" w:eastAsia="仿宋_GB2312"/>
                <w:lang w:val="en-US" w:eastAsia="zh-CN"/>
              </w:rPr>
              <w:t>93.96</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36E6D6E5">
            <w:pPr>
              <w:widowControl/>
              <w:jc w:val="right"/>
              <w:rPr>
                <w:rFonts w:ascii="Times New Roman" w:hAnsi="Times New Roman" w:eastAsia="仿宋_GB2312" w:cs="Times New Roman"/>
                <w:kern w:val="0"/>
                <w:sz w:val="24"/>
                <w:szCs w:val="24"/>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17A6A73A">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657F157C">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4DC86053">
            <w:pPr>
              <w:widowControl/>
              <w:jc w:val="right"/>
              <w:rPr>
                <w:rFonts w:ascii="Times New Roman" w:hAnsi="Times New Roman" w:eastAsia="仿宋_GB2312" w:cs="Times New Roman"/>
                <w:kern w:val="0"/>
                <w:sz w:val="24"/>
                <w:szCs w:val="24"/>
              </w:rPr>
            </w:pPr>
          </w:p>
        </w:tc>
      </w:tr>
      <w:tr w14:paraId="4D713922">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1859CF8D">
            <w:pPr>
              <w:ind w:right="210" w:rightChars="0" w:firstLine="210" w:firstLineChars="100"/>
              <w:jc w:val="left"/>
              <w:rPr>
                <w:rFonts w:ascii="Times New Roman" w:hAnsi="Times New Roman" w:eastAsia="仿宋_GB2312" w:cs="Times New Roman"/>
                <w:kern w:val="0"/>
                <w:sz w:val="24"/>
                <w:szCs w:val="24"/>
              </w:rPr>
            </w:pPr>
            <w:r>
              <w:rPr>
                <w:rFonts w:hint="eastAsia" w:ascii="仿宋_GB2312" w:eastAsia="仿宋_GB2312"/>
              </w:rPr>
              <w:t>21007</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5FDC17A7">
            <w:pPr>
              <w:ind w:firstLine="210" w:firstLineChars="100"/>
              <w:rPr>
                <w:rFonts w:ascii="Times New Roman" w:hAnsi="Times New Roman" w:eastAsia="仿宋_GB2312" w:cs="Times New Roman"/>
                <w:kern w:val="0"/>
                <w:sz w:val="24"/>
                <w:szCs w:val="24"/>
              </w:rPr>
            </w:pPr>
            <w:r>
              <w:rPr>
                <w:rFonts w:hint="eastAsia" w:ascii="仿宋_GB2312" w:eastAsia="仿宋_GB2312"/>
              </w:rPr>
              <w:t>计划生育事务</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613B73EB">
            <w:pPr>
              <w:jc w:val="center"/>
              <w:rPr>
                <w:rFonts w:ascii="Times New Roman" w:hAnsi="Times New Roman" w:eastAsia="仿宋_GB2312" w:cs="Times New Roman"/>
                <w:kern w:val="0"/>
                <w:sz w:val="24"/>
                <w:szCs w:val="24"/>
              </w:rPr>
            </w:pPr>
            <w:r>
              <w:rPr>
                <w:rFonts w:hint="eastAsia" w:ascii="仿宋_GB2312" w:eastAsia="仿宋_GB2312"/>
                <w:lang w:val="en-US" w:eastAsia="zh-CN"/>
              </w:rPr>
              <w:t>56.18</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4648436C">
            <w:pPr>
              <w:jc w:val="center"/>
              <w:rPr>
                <w:rFonts w:hint="default" w:ascii="Times New Roman" w:hAnsi="Times New Roman" w:eastAsia="仿宋_GB2312" w:cs="Times New Roman"/>
                <w:kern w:val="0"/>
                <w:sz w:val="24"/>
                <w:szCs w:val="24"/>
                <w:lang w:val="en-US"/>
              </w:rPr>
            </w:pPr>
            <w:r>
              <w:rPr>
                <w:rFonts w:hint="eastAsia" w:ascii="仿宋_GB2312" w:eastAsia="仿宋_GB2312"/>
                <w:lang w:val="en-US" w:eastAsia="zh-CN"/>
              </w:rPr>
              <w:t>29.66</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1FBFA5AC">
            <w:pPr>
              <w:widowControl/>
              <w:jc w:val="right"/>
              <w:rPr>
                <w:rFonts w:ascii="Times New Roman" w:hAnsi="Times New Roman" w:eastAsia="仿宋_GB2312" w:cs="Times New Roman"/>
                <w:kern w:val="0"/>
                <w:sz w:val="24"/>
                <w:szCs w:val="24"/>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6ADAB5F8">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0180CABD">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30C8DFFF">
            <w:pPr>
              <w:widowControl/>
              <w:jc w:val="right"/>
              <w:rPr>
                <w:rFonts w:ascii="Times New Roman" w:hAnsi="Times New Roman" w:eastAsia="仿宋_GB2312" w:cs="Times New Roman"/>
                <w:kern w:val="0"/>
                <w:sz w:val="24"/>
                <w:szCs w:val="24"/>
              </w:rPr>
            </w:pPr>
          </w:p>
        </w:tc>
      </w:tr>
      <w:tr w14:paraId="0DA1B848">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6CCA0F1E">
            <w:pPr>
              <w:ind w:firstLine="420" w:firstLineChars="200"/>
              <w:jc w:val="left"/>
              <w:rPr>
                <w:rFonts w:ascii="Times New Roman" w:hAnsi="Times New Roman" w:eastAsia="仿宋_GB2312" w:cs="Times New Roman"/>
                <w:kern w:val="0"/>
                <w:sz w:val="24"/>
                <w:szCs w:val="24"/>
              </w:rPr>
            </w:pPr>
            <w:r>
              <w:rPr>
                <w:rFonts w:hint="eastAsia" w:ascii="仿宋_GB2312" w:eastAsia="仿宋_GB2312"/>
              </w:rPr>
              <w:t>2100716</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2138C9EB">
            <w:pPr>
              <w:rPr>
                <w:rFonts w:ascii="Times New Roman" w:hAnsi="Times New Roman" w:eastAsia="仿宋_GB2312" w:cs="Times New Roman"/>
                <w:kern w:val="0"/>
                <w:sz w:val="24"/>
                <w:szCs w:val="24"/>
              </w:rPr>
            </w:pPr>
            <w:r>
              <w:rPr>
                <w:rFonts w:hint="eastAsia" w:ascii="仿宋_GB2312" w:eastAsia="仿宋_GB2312"/>
              </w:rPr>
              <w:t xml:space="preserve">    计划生育机构</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7F7C986F">
            <w:pPr>
              <w:jc w:val="center"/>
              <w:rPr>
                <w:rFonts w:ascii="Times New Roman" w:hAnsi="Times New Roman" w:eastAsia="仿宋_GB2312" w:cs="Times New Roman"/>
                <w:kern w:val="0"/>
                <w:sz w:val="24"/>
                <w:szCs w:val="24"/>
              </w:rPr>
            </w:pPr>
            <w:r>
              <w:rPr>
                <w:rFonts w:hint="eastAsia" w:ascii="仿宋_GB2312" w:eastAsia="仿宋_GB2312"/>
                <w:lang w:val="en-US" w:eastAsia="zh-CN"/>
              </w:rPr>
              <w:t>29.66</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28FCB9F0">
            <w:pPr>
              <w:jc w:val="center"/>
              <w:rPr>
                <w:rFonts w:ascii="Times New Roman" w:hAnsi="Times New Roman" w:eastAsia="仿宋_GB2312" w:cs="Times New Roman"/>
                <w:kern w:val="0"/>
                <w:sz w:val="24"/>
                <w:szCs w:val="24"/>
              </w:rPr>
            </w:pPr>
            <w:r>
              <w:rPr>
                <w:rFonts w:hint="eastAsia" w:ascii="仿宋_GB2312" w:eastAsia="仿宋_GB2312"/>
                <w:lang w:val="en-US" w:eastAsia="zh-CN"/>
              </w:rPr>
              <w:t>29.66</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35BB9C65">
            <w:pPr>
              <w:widowControl/>
              <w:jc w:val="right"/>
              <w:rPr>
                <w:rFonts w:ascii="Times New Roman" w:hAnsi="Times New Roman" w:eastAsia="仿宋_GB2312" w:cs="Times New Roman"/>
                <w:kern w:val="0"/>
                <w:sz w:val="24"/>
                <w:szCs w:val="24"/>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63C9F791">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44FBAC91">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7EBEDFE9">
            <w:pPr>
              <w:widowControl/>
              <w:jc w:val="right"/>
              <w:rPr>
                <w:rFonts w:ascii="Times New Roman" w:hAnsi="Times New Roman" w:eastAsia="仿宋_GB2312" w:cs="Times New Roman"/>
                <w:kern w:val="0"/>
                <w:sz w:val="24"/>
                <w:szCs w:val="24"/>
              </w:rPr>
            </w:pPr>
          </w:p>
        </w:tc>
      </w:tr>
      <w:tr w14:paraId="00997224">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10E4BDDA">
            <w:pPr>
              <w:ind w:firstLine="420" w:firstLineChars="200"/>
              <w:jc w:val="left"/>
              <w:rPr>
                <w:rFonts w:ascii="Times New Roman" w:hAnsi="Times New Roman" w:eastAsia="仿宋_GB2312" w:cs="Times New Roman"/>
                <w:kern w:val="0"/>
                <w:sz w:val="24"/>
                <w:szCs w:val="24"/>
              </w:rPr>
            </w:pPr>
            <w:r>
              <w:rPr>
                <w:rFonts w:hint="eastAsia" w:ascii="仿宋_GB2312" w:eastAsia="仿宋_GB2312"/>
              </w:rPr>
              <w:t>2100717</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0BF258FC">
            <w:pPr>
              <w:rPr>
                <w:rFonts w:ascii="Times New Roman" w:hAnsi="Times New Roman" w:eastAsia="仿宋_GB2312" w:cs="Times New Roman"/>
                <w:kern w:val="0"/>
                <w:sz w:val="24"/>
                <w:szCs w:val="24"/>
              </w:rPr>
            </w:pPr>
            <w:r>
              <w:rPr>
                <w:rFonts w:hint="eastAsia" w:ascii="仿宋_GB2312" w:eastAsia="仿宋_GB2312"/>
              </w:rPr>
              <w:t xml:space="preserve">    计划生育服务</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745CDED3">
            <w:pPr>
              <w:jc w:val="center"/>
              <w:rPr>
                <w:rFonts w:hint="default" w:ascii="Times New Roman" w:hAnsi="Times New Roman" w:eastAsia="仿宋_GB2312" w:cs="Times New Roman"/>
                <w:kern w:val="0"/>
                <w:sz w:val="24"/>
                <w:szCs w:val="24"/>
                <w:lang w:val="en-US"/>
              </w:rPr>
            </w:pPr>
            <w:r>
              <w:rPr>
                <w:rFonts w:hint="eastAsia" w:ascii="仿宋_GB2312" w:eastAsia="仿宋_GB2312"/>
                <w:lang w:val="en-US" w:eastAsia="zh-CN"/>
              </w:rPr>
              <w:t>26.52</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69B87EC0">
            <w:pPr>
              <w:jc w:val="center"/>
              <w:rPr>
                <w:rFonts w:ascii="Times New Roman" w:hAnsi="Times New Roman" w:eastAsia="仿宋_GB2312" w:cs="Times New Roman"/>
                <w:kern w:val="0"/>
                <w:sz w:val="24"/>
                <w:szCs w:val="24"/>
              </w:rPr>
            </w:pP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68610D9F">
            <w:pPr>
              <w:widowControl/>
              <w:jc w:val="center"/>
              <w:rPr>
                <w:rFonts w:hint="default" w:ascii="Times New Roman" w:hAnsi="Times New Roman" w:eastAsia="仿宋_GB2312" w:cs="Times New Roman"/>
                <w:kern w:val="0"/>
                <w:sz w:val="24"/>
                <w:szCs w:val="24"/>
                <w:lang w:val="en-US"/>
              </w:rPr>
            </w:pPr>
            <w:r>
              <w:rPr>
                <w:rFonts w:hint="eastAsia" w:ascii="仿宋_GB2312" w:eastAsia="仿宋_GB2312"/>
                <w:lang w:val="en-US" w:eastAsia="zh-CN"/>
              </w:rPr>
              <w:t>26.52</w:t>
            </w: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31BC2A6D">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20845231">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6E602347">
            <w:pPr>
              <w:widowControl/>
              <w:jc w:val="right"/>
              <w:rPr>
                <w:rFonts w:ascii="Times New Roman" w:hAnsi="Times New Roman" w:eastAsia="仿宋_GB2312" w:cs="Times New Roman"/>
                <w:kern w:val="0"/>
                <w:sz w:val="24"/>
                <w:szCs w:val="24"/>
              </w:rPr>
            </w:pPr>
          </w:p>
        </w:tc>
      </w:tr>
      <w:tr w14:paraId="00F19B1C">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272EB8FD">
            <w:pPr>
              <w:ind w:right="210" w:rightChars="0" w:firstLine="210" w:firstLineChars="100"/>
              <w:jc w:val="left"/>
              <w:rPr>
                <w:rFonts w:ascii="Times New Roman" w:hAnsi="Times New Roman" w:eastAsia="仿宋_GB2312" w:cs="Times New Roman"/>
                <w:kern w:val="0"/>
                <w:sz w:val="24"/>
                <w:szCs w:val="24"/>
              </w:rPr>
            </w:pPr>
            <w:r>
              <w:rPr>
                <w:rFonts w:hint="eastAsia" w:ascii="仿宋_GB2312" w:eastAsia="仿宋_GB2312"/>
              </w:rPr>
              <w:t>21011</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61E9E252">
            <w:pPr>
              <w:ind w:firstLine="210" w:firstLineChars="100"/>
              <w:rPr>
                <w:rFonts w:ascii="Times New Roman" w:hAnsi="Times New Roman" w:eastAsia="仿宋_GB2312" w:cs="Times New Roman"/>
                <w:kern w:val="0"/>
                <w:sz w:val="24"/>
                <w:szCs w:val="24"/>
              </w:rPr>
            </w:pPr>
            <w:r>
              <w:rPr>
                <w:rFonts w:hint="eastAsia" w:ascii="仿宋_GB2312" w:eastAsia="仿宋_GB2312"/>
              </w:rPr>
              <w:t>行政事业单位医疗</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4A2C002E">
            <w:pPr>
              <w:jc w:val="center"/>
              <w:rPr>
                <w:rFonts w:ascii="Times New Roman" w:hAnsi="Times New Roman" w:eastAsia="仿宋_GB2312" w:cs="Times New Roman"/>
                <w:kern w:val="0"/>
                <w:sz w:val="24"/>
                <w:szCs w:val="24"/>
              </w:rPr>
            </w:pPr>
            <w:r>
              <w:rPr>
                <w:rFonts w:hint="eastAsia" w:ascii="仿宋_GB2312" w:eastAsia="仿宋_GB2312"/>
                <w:lang w:val="en-US" w:eastAsia="zh-CN"/>
              </w:rPr>
              <w:t>5.25</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04B15109">
            <w:pPr>
              <w:jc w:val="center"/>
              <w:rPr>
                <w:rFonts w:ascii="Times New Roman" w:hAnsi="Times New Roman" w:eastAsia="仿宋_GB2312" w:cs="Times New Roman"/>
                <w:kern w:val="0"/>
                <w:sz w:val="24"/>
                <w:szCs w:val="24"/>
              </w:rPr>
            </w:pPr>
            <w:r>
              <w:rPr>
                <w:rFonts w:hint="eastAsia" w:ascii="仿宋_GB2312" w:eastAsia="仿宋_GB2312"/>
                <w:lang w:val="en-US" w:eastAsia="zh-CN"/>
              </w:rPr>
              <w:t>5.25</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4605D3B3">
            <w:pPr>
              <w:widowControl/>
              <w:jc w:val="right"/>
              <w:rPr>
                <w:rFonts w:ascii="Times New Roman" w:hAnsi="Times New Roman" w:eastAsia="仿宋_GB2312" w:cs="Times New Roman"/>
                <w:kern w:val="0"/>
                <w:sz w:val="24"/>
                <w:szCs w:val="24"/>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6E9FD3FD">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772F5C7D">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38F1D470">
            <w:pPr>
              <w:widowControl/>
              <w:jc w:val="right"/>
              <w:rPr>
                <w:rFonts w:ascii="Times New Roman" w:hAnsi="Times New Roman" w:eastAsia="仿宋_GB2312" w:cs="Times New Roman"/>
                <w:kern w:val="0"/>
                <w:sz w:val="24"/>
                <w:szCs w:val="24"/>
              </w:rPr>
            </w:pPr>
          </w:p>
        </w:tc>
      </w:tr>
      <w:tr w14:paraId="5474996B">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26AC027F">
            <w:pPr>
              <w:ind w:firstLine="420" w:firstLineChars="200"/>
              <w:jc w:val="left"/>
              <w:rPr>
                <w:rFonts w:ascii="Times New Roman" w:hAnsi="Times New Roman" w:eastAsia="仿宋_GB2312" w:cs="Times New Roman"/>
                <w:kern w:val="0"/>
                <w:sz w:val="24"/>
                <w:szCs w:val="24"/>
              </w:rPr>
            </w:pPr>
            <w:r>
              <w:rPr>
                <w:rFonts w:hint="eastAsia" w:ascii="仿宋_GB2312" w:eastAsia="仿宋_GB2312"/>
              </w:rPr>
              <w:t>2101101</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0F5299E2">
            <w:pPr>
              <w:rPr>
                <w:rFonts w:ascii="Times New Roman" w:hAnsi="Times New Roman" w:eastAsia="仿宋_GB2312" w:cs="Times New Roman"/>
                <w:kern w:val="0"/>
                <w:sz w:val="24"/>
                <w:szCs w:val="24"/>
              </w:rPr>
            </w:pPr>
            <w:r>
              <w:rPr>
                <w:rFonts w:hint="eastAsia" w:ascii="仿宋_GB2312" w:eastAsia="仿宋_GB2312"/>
              </w:rPr>
              <w:t xml:space="preserve">    行政单位医疗</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3D26DC04">
            <w:pPr>
              <w:jc w:val="center"/>
              <w:rPr>
                <w:rFonts w:ascii="Times New Roman" w:hAnsi="Times New Roman" w:eastAsia="仿宋_GB2312" w:cs="Times New Roman"/>
                <w:kern w:val="0"/>
                <w:sz w:val="24"/>
                <w:szCs w:val="24"/>
              </w:rPr>
            </w:pPr>
            <w:r>
              <w:rPr>
                <w:rFonts w:hint="eastAsia" w:ascii="仿宋_GB2312" w:eastAsia="仿宋_GB2312"/>
                <w:lang w:val="en-US" w:eastAsia="zh-CN"/>
              </w:rPr>
              <w:t>5.25</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19CEC351">
            <w:pPr>
              <w:jc w:val="center"/>
              <w:rPr>
                <w:rFonts w:ascii="Times New Roman" w:hAnsi="Times New Roman" w:eastAsia="仿宋_GB2312" w:cs="Times New Roman"/>
                <w:kern w:val="0"/>
                <w:sz w:val="24"/>
                <w:szCs w:val="24"/>
              </w:rPr>
            </w:pPr>
            <w:r>
              <w:rPr>
                <w:rFonts w:hint="eastAsia" w:ascii="仿宋_GB2312" w:eastAsia="仿宋_GB2312"/>
                <w:lang w:val="en-US" w:eastAsia="zh-CN"/>
              </w:rPr>
              <w:t>5.25</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2D7E35A4">
            <w:pPr>
              <w:widowControl/>
              <w:jc w:val="right"/>
              <w:rPr>
                <w:rFonts w:ascii="Times New Roman" w:hAnsi="Times New Roman" w:eastAsia="仿宋_GB2312" w:cs="Times New Roman"/>
                <w:kern w:val="0"/>
                <w:sz w:val="24"/>
                <w:szCs w:val="24"/>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70E10154">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4B846336">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3CA9B005">
            <w:pPr>
              <w:widowControl/>
              <w:jc w:val="right"/>
              <w:rPr>
                <w:rFonts w:ascii="Times New Roman" w:hAnsi="Times New Roman" w:eastAsia="仿宋_GB2312" w:cs="Times New Roman"/>
                <w:kern w:val="0"/>
                <w:sz w:val="24"/>
                <w:szCs w:val="24"/>
              </w:rPr>
            </w:pPr>
          </w:p>
        </w:tc>
      </w:tr>
      <w:tr w14:paraId="0D2C55BA">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5EF17CF4">
            <w:pPr>
              <w:jc w:val="left"/>
              <w:rPr>
                <w:rFonts w:hint="eastAsia" w:ascii="仿宋_GB2312" w:eastAsia="仿宋_GB2312"/>
              </w:rPr>
            </w:pPr>
            <w:r>
              <w:rPr>
                <w:rFonts w:hint="eastAsia" w:ascii="仿宋_GB2312" w:eastAsia="仿宋_GB2312"/>
                <w:b/>
                <w:bCs/>
              </w:rPr>
              <w:t>221</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3CB0D0CA">
            <w:pPr>
              <w:rPr>
                <w:rFonts w:hint="eastAsia" w:ascii="仿宋_GB2312" w:eastAsia="仿宋_GB2312"/>
              </w:rPr>
            </w:pPr>
            <w:r>
              <w:rPr>
                <w:rFonts w:hint="eastAsia" w:ascii="仿宋_GB2312" w:eastAsia="仿宋_GB2312"/>
                <w:b/>
                <w:bCs/>
              </w:rPr>
              <w:t>住房保障支出</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47390911">
            <w:pPr>
              <w:jc w:val="center"/>
              <w:rPr>
                <w:rFonts w:hint="eastAsia" w:ascii="仿宋_GB2312" w:eastAsia="仿宋_GB2312"/>
                <w:lang w:val="en-US" w:eastAsia="zh-CN"/>
              </w:rPr>
            </w:pPr>
            <w:r>
              <w:rPr>
                <w:rFonts w:hint="eastAsia" w:ascii="仿宋_GB2312" w:eastAsia="仿宋_GB2312"/>
                <w:b/>
                <w:bCs/>
                <w:lang w:val="en-US" w:eastAsia="zh-CN"/>
              </w:rPr>
              <w:t>11.87</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0D465156">
            <w:pPr>
              <w:jc w:val="center"/>
              <w:rPr>
                <w:rFonts w:hint="eastAsia" w:ascii="仿宋_GB2312" w:eastAsia="仿宋_GB2312"/>
                <w:lang w:val="en-US" w:eastAsia="zh-CN"/>
              </w:rPr>
            </w:pPr>
            <w:r>
              <w:rPr>
                <w:rFonts w:hint="eastAsia" w:ascii="仿宋_GB2312" w:eastAsia="仿宋_GB2312"/>
                <w:b/>
                <w:bCs/>
                <w:lang w:val="en-US" w:eastAsia="zh-CN"/>
              </w:rPr>
              <w:t>11.87</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3DE2A7A9">
            <w:pPr>
              <w:widowControl/>
              <w:jc w:val="right"/>
              <w:rPr>
                <w:rFonts w:ascii="Times New Roman" w:hAnsi="Times New Roman" w:eastAsia="仿宋_GB2312" w:cs="Times New Roman"/>
                <w:kern w:val="0"/>
                <w:sz w:val="24"/>
                <w:szCs w:val="24"/>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3DDF8B11">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4BE06C0D">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1B435CE9">
            <w:pPr>
              <w:widowControl/>
              <w:jc w:val="right"/>
              <w:rPr>
                <w:rFonts w:ascii="Times New Roman" w:hAnsi="Times New Roman" w:eastAsia="仿宋_GB2312" w:cs="Times New Roman"/>
                <w:kern w:val="0"/>
                <w:sz w:val="24"/>
                <w:szCs w:val="24"/>
              </w:rPr>
            </w:pPr>
          </w:p>
        </w:tc>
      </w:tr>
      <w:tr w14:paraId="3AD7E554">
        <w:tblPrEx>
          <w:tblCellMar>
            <w:top w:w="0" w:type="dxa"/>
            <w:left w:w="108" w:type="dxa"/>
            <w:bottom w:w="0" w:type="dxa"/>
            <w:right w:w="108" w:type="dxa"/>
          </w:tblCellMar>
        </w:tblPrEx>
        <w:trPr>
          <w:trHeight w:val="334"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1A56ED39">
            <w:pPr>
              <w:ind w:firstLine="210" w:firstLineChars="100"/>
              <w:jc w:val="left"/>
              <w:rPr>
                <w:rFonts w:hint="eastAsia" w:ascii="仿宋_GB2312" w:eastAsia="仿宋_GB2312"/>
              </w:rPr>
            </w:pPr>
            <w:r>
              <w:rPr>
                <w:rFonts w:hint="eastAsia" w:ascii="仿宋_GB2312" w:eastAsia="仿宋_GB2312"/>
              </w:rPr>
              <w:t>22102</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7220655D">
            <w:pPr>
              <w:ind w:firstLine="210" w:firstLineChars="100"/>
              <w:rPr>
                <w:rFonts w:hint="eastAsia" w:ascii="仿宋_GB2312" w:eastAsia="仿宋_GB2312"/>
              </w:rPr>
            </w:pPr>
            <w:r>
              <w:rPr>
                <w:rFonts w:hint="eastAsia" w:ascii="仿宋_GB2312" w:eastAsia="仿宋_GB2312"/>
              </w:rPr>
              <w:t>住房改革支出</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0A151C36">
            <w:pPr>
              <w:jc w:val="center"/>
              <w:rPr>
                <w:rFonts w:hint="eastAsia" w:ascii="仿宋_GB2312" w:eastAsia="仿宋_GB2312"/>
                <w:lang w:val="en-US" w:eastAsia="zh-CN"/>
              </w:rPr>
            </w:pPr>
            <w:r>
              <w:rPr>
                <w:rFonts w:hint="eastAsia" w:ascii="仿宋_GB2312" w:eastAsia="仿宋_GB2312"/>
                <w:lang w:val="en-US" w:eastAsia="zh-CN"/>
              </w:rPr>
              <w:t>11.87</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0CDE6430">
            <w:pPr>
              <w:jc w:val="center"/>
              <w:rPr>
                <w:rFonts w:hint="eastAsia" w:ascii="仿宋_GB2312" w:eastAsia="仿宋_GB2312"/>
                <w:lang w:val="en-US" w:eastAsia="zh-CN"/>
              </w:rPr>
            </w:pPr>
            <w:r>
              <w:rPr>
                <w:rFonts w:hint="eastAsia" w:ascii="仿宋_GB2312" w:eastAsia="仿宋_GB2312"/>
                <w:lang w:val="en-US" w:eastAsia="zh-CN"/>
              </w:rPr>
              <w:t>11.87</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2D5E4C60">
            <w:pPr>
              <w:widowControl/>
              <w:jc w:val="right"/>
              <w:rPr>
                <w:rFonts w:ascii="Times New Roman" w:hAnsi="Times New Roman" w:eastAsia="仿宋_GB2312" w:cs="Times New Roman"/>
                <w:kern w:val="0"/>
                <w:sz w:val="24"/>
                <w:szCs w:val="24"/>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37B0CC1F">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02B3EE35">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634303BC">
            <w:pPr>
              <w:widowControl/>
              <w:jc w:val="right"/>
              <w:rPr>
                <w:rFonts w:ascii="Times New Roman" w:hAnsi="Times New Roman" w:eastAsia="仿宋_GB2312" w:cs="Times New Roman"/>
                <w:kern w:val="0"/>
                <w:sz w:val="24"/>
                <w:szCs w:val="24"/>
              </w:rPr>
            </w:pPr>
          </w:p>
        </w:tc>
      </w:tr>
      <w:tr w14:paraId="1C9F8398">
        <w:tblPrEx>
          <w:tblCellMar>
            <w:top w:w="0" w:type="dxa"/>
            <w:left w:w="108" w:type="dxa"/>
            <w:bottom w:w="0" w:type="dxa"/>
            <w:right w:w="108" w:type="dxa"/>
          </w:tblCellMar>
        </w:tblPrEx>
        <w:trPr>
          <w:trHeight w:val="378" w:hRule="atLeast"/>
          <w:jc w:val="center"/>
        </w:trPr>
        <w:tc>
          <w:tcPr>
            <w:tcW w:w="1469" w:type="dxa"/>
            <w:tcBorders>
              <w:top w:val="single" w:color="auto" w:sz="4" w:space="0"/>
              <w:left w:val="single" w:color="auto" w:sz="4" w:space="0"/>
              <w:bottom w:val="single" w:color="auto" w:sz="4" w:space="0"/>
              <w:right w:val="single" w:color="auto" w:sz="4" w:space="0"/>
            </w:tcBorders>
            <w:shd w:val="clear" w:color="000000" w:fill="FFFFFF"/>
            <w:vAlign w:val="center"/>
          </w:tcPr>
          <w:p w14:paraId="50EB7839">
            <w:pPr>
              <w:ind w:firstLine="420" w:firstLineChars="200"/>
              <w:jc w:val="left"/>
              <w:rPr>
                <w:rFonts w:hint="eastAsia" w:ascii="仿宋_GB2312" w:eastAsia="仿宋_GB2312"/>
              </w:rPr>
            </w:pPr>
            <w:r>
              <w:rPr>
                <w:rFonts w:hint="eastAsia" w:ascii="仿宋_GB2312" w:eastAsia="仿宋_GB2312"/>
              </w:rPr>
              <w:t>2210201</w:t>
            </w:r>
          </w:p>
        </w:tc>
        <w:tc>
          <w:tcPr>
            <w:tcW w:w="3363" w:type="dxa"/>
            <w:tcBorders>
              <w:top w:val="single" w:color="auto" w:sz="4" w:space="0"/>
              <w:left w:val="single" w:color="auto" w:sz="4" w:space="0"/>
              <w:bottom w:val="single" w:color="auto" w:sz="4" w:space="0"/>
              <w:right w:val="single" w:color="auto" w:sz="4" w:space="0"/>
            </w:tcBorders>
            <w:shd w:val="clear" w:color="000000" w:fill="FFFFFF"/>
            <w:vAlign w:val="center"/>
          </w:tcPr>
          <w:p w14:paraId="0C9B186C">
            <w:pPr>
              <w:ind w:firstLine="420" w:firstLineChars="200"/>
              <w:rPr>
                <w:rFonts w:hint="eastAsia" w:ascii="仿宋_GB2312" w:eastAsia="仿宋_GB2312"/>
              </w:rPr>
            </w:pPr>
            <w:r>
              <w:rPr>
                <w:rFonts w:hint="eastAsia" w:ascii="仿宋_GB2312" w:eastAsia="仿宋_GB2312"/>
              </w:rPr>
              <w:t>住房公积金</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center"/>
          </w:tcPr>
          <w:p w14:paraId="301C5823">
            <w:pPr>
              <w:jc w:val="center"/>
              <w:rPr>
                <w:rFonts w:hint="eastAsia" w:ascii="仿宋_GB2312" w:eastAsia="仿宋_GB2312"/>
                <w:lang w:val="en-US" w:eastAsia="zh-CN"/>
              </w:rPr>
            </w:pPr>
            <w:r>
              <w:rPr>
                <w:rFonts w:hint="eastAsia" w:ascii="仿宋_GB2312" w:eastAsia="仿宋_GB2312"/>
                <w:lang w:val="en-US" w:eastAsia="zh-CN"/>
              </w:rPr>
              <w:t>11.87</w:t>
            </w: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7AFF804E">
            <w:pPr>
              <w:jc w:val="center"/>
              <w:rPr>
                <w:rFonts w:hint="eastAsia" w:ascii="仿宋_GB2312" w:eastAsia="仿宋_GB2312"/>
                <w:lang w:val="en-US" w:eastAsia="zh-CN"/>
              </w:rPr>
            </w:pPr>
            <w:r>
              <w:rPr>
                <w:rFonts w:hint="eastAsia" w:ascii="仿宋_GB2312" w:eastAsia="仿宋_GB2312"/>
                <w:lang w:val="en-US" w:eastAsia="zh-CN"/>
              </w:rPr>
              <w:t>11.87</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7527B8A1">
            <w:pPr>
              <w:widowControl/>
              <w:jc w:val="right"/>
              <w:rPr>
                <w:rFonts w:ascii="Times New Roman" w:hAnsi="Times New Roman" w:eastAsia="仿宋_GB2312" w:cs="Times New Roman"/>
                <w:kern w:val="0"/>
                <w:sz w:val="24"/>
                <w:szCs w:val="24"/>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0BCEE5A1">
            <w:pPr>
              <w:widowControl/>
              <w:jc w:val="right"/>
              <w:rPr>
                <w:rFonts w:ascii="Times New Roman" w:hAnsi="Times New Roman" w:eastAsia="仿宋_GB2312" w:cs="Times New Roman"/>
                <w:kern w:val="0"/>
                <w:sz w:val="24"/>
                <w:szCs w:val="24"/>
              </w:rPr>
            </w:pPr>
          </w:p>
        </w:tc>
        <w:tc>
          <w:tcPr>
            <w:tcW w:w="1552" w:type="dxa"/>
            <w:tcBorders>
              <w:top w:val="single" w:color="auto" w:sz="4" w:space="0"/>
              <w:left w:val="single" w:color="auto" w:sz="4" w:space="0"/>
              <w:bottom w:val="single" w:color="auto" w:sz="4" w:space="0"/>
              <w:right w:val="single" w:color="auto" w:sz="4" w:space="0"/>
            </w:tcBorders>
            <w:shd w:val="clear" w:color="auto" w:fill="auto"/>
            <w:vAlign w:val="center"/>
          </w:tcPr>
          <w:p w14:paraId="7FD37A7C">
            <w:pPr>
              <w:widowControl/>
              <w:jc w:val="right"/>
              <w:rPr>
                <w:rFonts w:ascii="Times New Roman" w:hAnsi="Times New Roman" w:eastAsia="仿宋_GB2312" w:cs="Times New Roman"/>
                <w:kern w:val="0"/>
                <w:sz w:val="24"/>
                <w:szCs w:val="24"/>
              </w:rPr>
            </w:pP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7578E864">
            <w:pPr>
              <w:widowControl/>
              <w:jc w:val="right"/>
              <w:rPr>
                <w:rFonts w:ascii="Times New Roman" w:hAnsi="Times New Roman" w:eastAsia="仿宋_GB2312" w:cs="Times New Roman"/>
                <w:kern w:val="0"/>
                <w:sz w:val="24"/>
                <w:szCs w:val="24"/>
              </w:rPr>
            </w:pPr>
          </w:p>
        </w:tc>
      </w:tr>
    </w:tbl>
    <w:p w14:paraId="652838BE">
      <w:pPr>
        <w:widowControl/>
        <w:spacing w:before="120"/>
        <w:jc w:val="left"/>
        <w:rPr>
          <w:rFonts w:ascii="Times New Roman" w:hAnsi="Times New Roman" w:eastAsia="黑体" w:cs="Times New Roman"/>
          <w:color w:val="000000"/>
          <w:kern w:val="0"/>
          <w:sz w:val="36"/>
          <w:szCs w:val="36"/>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p>
    <w:p w14:paraId="0D182CB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7BD648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DF0509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怀化市计划生育协会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838"/>
        <w:gridCol w:w="2792"/>
        <w:gridCol w:w="531"/>
        <w:gridCol w:w="831"/>
        <w:gridCol w:w="1661"/>
        <w:gridCol w:w="1766"/>
        <w:gridCol w:w="1669"/>
      </w:tblGrid>
      <w:tr w14:paraId="0E0FE830">
        <w:tblPrEx>
          <w:tblCellMar>
            <w:top w:w="0" w:type="dxa"/>
            <w:left w:w="108" w:type="dxa"/>
            <w:bottom w:w="0" w:type="dxa"/>
            <w:right w:w="108" w:type="dxa"/>
          </w:tblCellMar>
        </w:tblPrEx>
        <w:trPr>
          <w:trHeight w:val="402" w:hRule="atLeast"/>
          <w:jc w:val="center"/>
        </w:trPr>
        <w:tc>
          <w:tcPr>
            <w:tcW w:w="497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A0B8D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50" w:type="dxa"/>
            <w:gridSpan w:val="6"/>
            <w:tcBorders>
              <w:top w:val="single" w:color="auto" w:sz="4" w:space="0"/>
              <w:left w:val="nil"/>
              <w:bottom w:val="single" w:color="auto" w:sz="4" w:space="0"/>
              <w:right w:val="single" w:color="auto" w:sz="4" w:space="0"/>
            </w:tcBorders>
            <w:shd w:val="clear" w:color="000000" w:fill="FFFFFF"/>
            <w:vAlign w:val="center"/>
          </w:tcPr>
          <w:p w14:paraId="4B73D6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D8E9B1">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9EC0B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39FEC34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38" w:type="dxa"/>
            <w:tcBorders>
              <w:top w:val="nil"/>
              <w:left w:val="nil"/>
              <w:bottom w:val="single" w:color="auto" w:sz="4" w:space="0"/>
              <w:right w:val="single" w:color="auto" w:sz="4" w:space="0"/>
            </w:tcBorders>
            <w:shd w:val="clear" w:color="auto" w:fill="auto"/>
            <w:vAlign w:val="center"/>
          </w:tcPr>
          <w:p w14:paraId="05F74E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792" w:type="dxa"/>
            <w:tcBorders>
              <w:top w:val="nil"/>
              <w:left w:val="nil"/>
              <w:bottom w:val="single" w:color="auto" w:sz="4" w:space="0"/>
              <w:right w:val="single" w:color="auto" w:sz="4" w:space="0"/>
            </w:tcBorders>
            <w:shd w:val="clear" w:color="auto" w:fill="auto"/>
            <w:vAlign w:val="center"/>
          </w:tcPr>
          <w:p w14:paraId="7FD143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31" w:type="dxa"/>
            <w:tcBorders>
              <w:top w:val="nil"/>
              <w:left w:val="nil"/>
              <w:bottom w:val="single" w:color="auto" w:sz="4" w:space="0"/>
              <w:right w:val="single" w:color="auto" w:sz="4" w:space="0"/>
            </w:tcBorders>
            <w:shd w:val="clear" w:color="auto" w:fill="auto"/>
            <w:vAlign w:val="center"/>
          </w:tcPr>
          <w:p w14:paraId="3734327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31" w:type="dxa"/>
            <w:tcBorders>
              <w:top w:val="nil"/>
              <w:left w:val="nil"/>
              <w:bottom w:val="single" w:color="auto" w:sz="4" w:space="0"/>
              <w:right w:val="single" w:color="auto" w:sz="4" w:space="0"/>
            </w:tcBorders>
            <w:shd w:val="clear" w:color="auto" w:fill="auto"/>
            <w:vAlign w:val="center"/>
          </w:tcPr>
          <w:p w14:paraId="4E0459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61" w:type="dxa"/>
            <w:tcBorders>
              <w:top w:val="nil"/>
              <w:left w:val="nil"/>
              <w:bottom w:val="single" w:color="auto" w:sz="4" w:space="0"/>
              <w:right w:val="single" w:color="auto" w:sz="4" w:space="0"/>
            </w:tcBorders>
            <w:shd w:val="clear" w:color="auto" w:fill="auto"/>
            <w:vAlign w:val="center"/>
          </w:tcPr>
          <w:p w14:paraId="1DA6C3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66" w:type="dxa"/>
            <w:tcBorders>
              <w:top w:val="nil"/>
              <w:left w:val="nil"/>
              <w:bottom w:val="single" w:color="auto" w:sz="4" w:space="0"/>
              <w:right w:val="single" w:color="auto" w:sz="4" w:space="0"/>
            </w:tcBorders>
            <w:shd w:val="clear" w:color="auto" w:fill="auto"/>
            <w:vAlign w:val="center"/>
          </w:tcPr>
          <w:p w14:paraId="11B4A9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69" w:type="dxa"/>
            <w:tcBorders>
              <w:top w:val="nil"/>
              <w:left w:val="nil"/>
              <w:bottom w:val="single" w:color="auto" w:sz="4" w:space="0"/>
              <w:right w:val="single" w:color="auto" w:sz="4" w:space="0"/>
            </w:tcBorders>
            <w:shd w:val="clear" w:color="auto" w:fill="auto"/>
            <w:vAlign w:val="center"/>
          </w:tcPr>
          <w:p w14:paraId="06FB01B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A07E51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6716A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2BA5E6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8" w:type="dxa"/>
            <w:tcBorders>
              <w:top w:val="nil"/>
              <w:left w:val="nil"/>
              <w:bottom w:val="single" w:color="auto" w:sz="4" w:space="0"/>
              <w:right w:val="single" w:color="auto" w:sz="4" w:space="0"/>
            </w:tcBorders>
            <w:shd w:val="clear" w:color="auto" w:fill="auto"/>
            <w:vAlign w:val="center"/>
          </w:tcPr>
          <w:p w14:paraId="5747EC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792" w:type="dxa"/>
            <w:tcBorders>
              <w:top w:val="nil"/>
              <w:left w:val="nil"/>
              <w:bottom w:val="single" w:color="auto" w:sz="4" w:space="0"/>
              <w:right w:val="single" w:color="auto" w:sz="4" w:space="0"/>
            </w:tcBorders>
            <w:shd w:val="clear" w:color="auto" w:fill="auto"/>
            <w:vAlign w:val="center"/>
          </w:tcPr>
          <w:p w14:paraId="3DB2672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31" w:type="dxa"/>
            <w:tcBorders>
              <w:top w:val="nil"/>
              <w:left w:val="nil"/>
              <w:bottom w:val="single" w:color="auto" w:sz="4" w:space="0"/>
              <w:right w:val="single" w:color="auto" w:sz="4" w:space="0"/>
            </w:tcBorders>
            <w:shd w:val="clear" w:color="auto" w:fill="auto"/>
            <w:vAlign w:val="center"/>
          </w:tcPr>
          <w:p w14:paraId="474608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1" w:type="dxa"/>
            <w:tcBorders>
              <w:top w:val="nil"/>
              <w:left w:val="nil"/>
              <w:bottom w:val="single" w:color="auto" w:sz="4" w:space="0"/>
              <w:right w:val="single" w:color="auto" w:sz="4" w:space="0"/>
            </w:tcBorders>
            <w:shd w:val="clear" w:color="auto" w:fill="auto"/>
            <w:vAlign w:val="center"/>
          </w:tcPr>
          <w:p w14:paraId="76244EE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61" w:type="dxa"/>
            <w:tcBorders>
              <w:top w:val="nil"/>
              <w:left w:val="nil"/>
              <w:bottom w:val="single" w:color="auto" w:sz="4" w:space="0"/>
              <w:right w:val="single" w:color="auto" w:sz="4" w:space="0"/>
            </w:tcBorders>
            <w:shd w:val="clear" w:color="auto" w:fill="auto"/>
            <w:vAlign w:val="center"/>
          </w:tcPr>
          <w:p w14:paraId="7ACC25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66" w:type="dxa"/>
            <w:tcBorders>
              <w:top w:val="nil"/>
              <w:left w:val="nil"/>
              <w:bottom w:val="single" w:color="auto" w:sz="4" w:space="0"/>
              <w:right w:val="single" w:color="auto" w:sz="4" w:space="0"/>
            </w:tcBorders>
            <w:shd w:val="clear" w:color="auto" w:fill="auto"/>
            <w:vAlign w:val="center"/>
          </w:tcPr>
          <w:p w14:paraId="574308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69" w:type="dxa"/>
            <w:tcBorders>
              <w:top w:val="nil"/>
              <w:left w:val="nil"/>
              <w:bottom w:val="single" w:color="auto" w:sz="4" w:space="0"/>
              <w:right w:val="single" w:color="auto" w:sz="4" w:space="0"/>
            </w:tcBorders>
            <w:shd w:val="clear" w:color="auto" w:fill="auto"/>
            <w:vAlign w:val="center"/>
          </w:tcPr>
          <w:p w14:paraId="14DB99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0BDF6CC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72230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2FB06D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38" w:type="dxa"/>
            <w:tcBorders>
              <w:top w:val="nil"/>
              <w:left w:val="nil"/>
              <w:bottom w:val="single" w:color="auto" w:sz="4" w:space="0"/>
              <w:right w:val="single" w:color="auto" w:sz="4" w:space="0"/>
            </w:tcBorders>
            <w:shd w:val="clear" w:color="auto" w:fill="auto"/>
            <w:vAlign w:val="center"/>
          </w:tcPr>
          <w:p w14:paraId="24B0243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197.65</w:t>
            </w: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21B500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31" w:type="dxa"/>
            <w:tcBorders>
              <w:top w:val="nil"/>
              <w:left w:val="nil"/>
              <w:bottom w:val="single" w:color="auto" w:sz="4" w:space="0"/>
              <w:right w:val="single" w:color="auto" w:sz="4" w:space="0"/>
            </w:tcBorders>
            <w:shd w:val="clear" w:color="auto" w:fill="auto"/>
            <w:vAlign w:val="center"/>
          </w:tcPr>
          <w:p w14:paraId="590515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31" w:type="dxa"/>
            <w:tcBorders>
              <w:top w:val="nil"/>
              <w:left w:val="nil"/>
              <w:bottom w:val="single" w:color="auto" w:sz="4" w:space="0"/>
              <w:right w:val="single" w:color="auto" w:sz="4" w:space="0"/>
            </w:tcBorders>
            <w:shd w:val="clear" w:color="auto" w:fill="auto"/>
            <w:vAlign w:val="center"/>
          </w:tcPr>
          <w:p w14:paraId="1FF3E1F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13.04</w:t>
            </w: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vAlign w:val="center"/>
          </w:tcPr>
          <w:p w14:paraId="4FA789B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13.04</w:t>
            </w:r>
            <w:r>
              <w:rPr>
                <w:rFonts w:ascii="Times New Roman" w:hAnsi="Times New Roman" w:eastAsia="仿宋_GB2312" w:cs="Times New Roman"/>
                <w:kern w:val="0"/>
                <w:sz w:val="22"/>
              </w:rPr>
              <w:t>　</w:t>
            </w:r>
          </w:p>
        </w:tc>
        <w:tc>
          <w:tcPr>
            <w:tcW w:w="1766" w:type="dxa"/>
            <w:tcBorders>
              <w:top w:val="nil"/>
              <w:left w:val="nil"/>
              <w:bottom w:val="single" w:color="auto" w:sz="4" w:space="0"/>
              <w:right w:val="single" w:color="auto" w:sz="4" w:space="0"/>
            </w:tcBorders>
            <w:shd w:val="clear" w:color="auto" w:fill="auto"/>
            <w:vAlign w:val="center"/>
          </w:tcPr>
          <w:p w14:paraId="1ECE69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136382D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B87F7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68EF4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36C1CE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38" w:type="dxa"/>
            <w:tcBorders>
              <w:top w:val="nil"/>
              <w:left w:val="nil"/>
              <w:bottom w:val="single" w:color="auto" w:sz="4" w:space="0"/>
              <w:right w:val="single" w:color="auto" w:sz="4" w:space="0"/>
            </w:tcBorders>
            <w:shd w:val="clear" w:color="auto" w:fill="auto"/>
            <w:vAlign w:val="center"/>
          </w:tcPr>
          <w:p w14:paraId="1B0268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1B4D9CD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31" w:type="dxa"/>
            <w:tcBorders>
              <w:top w:val="nil"/>
              <w:left w:val="nil"/>
              <w:bottom w:val="single" w:color="auto" w:sz="4" w:space="0"/>
              <w:right w:val="single" w:color="auto" w:sz="4" w:space="0"/>
            </w:tcBorders>
            <w:shd w:val="clear" w:color="auto" w:fill="auto"/>
            <w:vAlign w:val="center"/>
          </w:tcPr>
          <w:p w14:paraId="75DB66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831" w:type="dxa"/>
            <w:tcBorders>
              <w:top w:val="nil"/>
              <w:left w:val="nil"/>
              <w:bottom w:val="single" w:color="auto" w:sz="4" w:space="0"/>
              <w:right w:val="single" w:color="auto" w:sz="4" w:space="0"/>
            </w:tcBorders>
            <w:shd w:val="clear" w:color="auto" w:fill="auto"/>
            <w:vAlign w:val="center"/>
          </w:tcPr>
          <w:p w14:paraId="28488F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vAlign w:val="center"/>
          </w:tcPr>
          <w:p w14:paraId="12C0EA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6" w:type="dxa"/>
            <w:tcBorders>
              <w:top w:val="nil"/>
              <w:left w:val="nil"/>
              <w:bottom w:val="single" w:color="auto" w:sz="4" w:space="0"/>
              <w:right w:val="single" w:color="auto" w:sz="4" w:space="0"/>
            </w:tcBorders>
            <w:shd w:val="clear" w:color="auto" w:fill="auto"/>
            <w:vAlign w:val="center"/>
          </w:tcPr>
          <w:p w14:paraId="16E9BE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59577C6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0F4F47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9AE4A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155B26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38" w:type="dxa"/>
            <w:tcBorders>
              <w:top w:val="nil"/>
              <w:left w:val="nil"/>
              <w:bottom w:val="single" w:color="auto" w:sz="4" w:space="0"/>
              <w:right w:val="single" w:color="auto" w:sz="4" w:space="0"/>
            </w:tcBorders>
            <w:shd w:val="clear" w:color="auto" w:fill="auto"/>
            <w:vAlign w:val="center"/>
          </w:tcPr>
          <w:p w14:paraId="7D1AA4E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1CEB7D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4"/>
                <w:szCs w:val="24"/>
              </w:rPr>
              <w:t>……</w:t>
            </w:r>
          </w:p>
        </w:tc>
        <w:tc>
          <w:tcPr>
            <w:tcW w:w="531" w:type="dxa"/>
            <w:tcBorders>
              <w:top w:val="nil"/>
              <w:left w:val="nil"/>
              <w:bottom w:val="single" w:color="auto" w:sz="4" w:space="0"/>
              <w:right w:val="single" w:color="auto" w:sz="4" w:space="0"/>
            </w:tcBorders>
            <w:shd w:val="clear" w:color="auto" w:fill="auto"/>
            <w:vAlign w:val="center"/>
          </w:tcPr>
          <w:p w14:paraId="70CDE2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831" w:type="dxa"/>
            <w:tcBorders>
              <w:top w:val="nil"/>
              <w:left w:val="nil"/>
              <w:bottom w:val="single" w:color="auto" w:sz="4" w:space="0"/>
              <w:right w:val="single" w:color="auto" w:sz="4" w:space="0"/>
            </w:tcBorders>
            <w:shd w:val="clear" w:color="auto" w:fill="auto"/>
            <w:vAlign w:val="center"/>
          </w:tcPr>
          <w:p w14:paraId="358BDA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vAlign w:val="center"/>
          </w:tcPr>
          <w:p w14:paraId="67DBAD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6" w:type="dxa"/>
            <w:tcBorders>
              <w:top w:val="nil"/>
              <w:left w:val="nil"/>
              <w:bottom w:val="single" w:color="auto" w:sz="4" w:space="0"/>
              <w:right w:val="single" w:color="auto" w:sz="4" w:space="0"/>
            </w:tcBorders>
            <w:shd w:val="clear" w:color="auto" w:fill="auto"/>
            <w:vAlign w:val="center"/>
          </w:tcPr>
          <w:p w14:paraId="012672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50C90D1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CA036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CCF00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EE8F0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38" w:type="dxa"/>
            <w:tcBorders>
              <w:top w:val="nil"/>
              <w:left w:val="nil"/>
              <w:bottom w:val="single" w:color="auto" w:sz="4" w:space="0"/>
              <w:right w:val="single" w:color="auto" w:sz="4" w:space="0"/>
            </w:tcBorders>
            <w:shd w:val="clear" w:color="auto" w:fill="auto"/>
            <w:vAlign w:val="center"/>
          </w:tcPr>
          <w:p w14:paraId="3CBC32B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2C948C30">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八、社会保障和就业支出</w:t>
            </w:r>
          </w:p>
        </w:tc>
        <w:tc>
          <w:tcPr>
            <w:tcW w:w="531" w:type="dxa"/>
            <w:tcBorders>
              <w:top w:val="nil"/>
              <w:left w:val="nil"/>
              <w:bottom w:val="single" w:color="auto" w:sz="4" w:space="0"/>
              <w:right w:val="single" w:color="auto" w:sz="4" w:space="0"/>
            </w:tcBorders>
            <w:shd w:val="clear" w:color="auto" w:fill="auto"/>
            <w:vAlign w:val="center"/>
          </w:tcPr>
          <w:p w14:paraId="1563CD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31" w:type="dxa"/>
            <w:tcBorders>
              <w:top w:val="nil"/>
              <w:left w:val="nil"/>
              <w:bottom w:val="single" w:color="auto" w:sz="4" w:space="0"/>
              <w:right w:val="single" w:color="auto" w:sz="4" w:space="0"/>
            </w:tcBorders>
            <w:shd w:val="clear" w:color="auto" w:fill="auto"/>
            <w:vAlign w:val="center"/>
          </w:tcPr>
          <w:p w14:paraId="3741799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17.35</w:t>
            </w: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vAlign w:val="center"/>
          </w:tcPr>
          <w:p w14:paraId="310A208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17.35</w:t>
            </w:r>
            <w:r>
              <w:rPr>
                <w:rFonts w:ascii="Times New Roman" w:hAnsi="Times New Roman" w:eastAsia="仿宋_GB2312" w:cs="Times New Roman"/>
                <w:kern w:val="0"/>
                <w:sz w:val="22"/>
              </w:rPr>
              <w:t>　</w:t>
            </w:r>
          </w:p>
        </w:tc>
        <w:tc>
          <w:tcPr>
            <w:tcW w:w="1766" w:type="dxa"/>
            <w:tcBorders>
              <w:top w:val="nil"/>
              <w:left w:val="nil"/>
              <w:bottom w:val="single" w:color="auto" w:sz="4" w:space="0"/>
              <w:right w:val="single" w:color="auto" w:sz="4" w:space="0"/>
            </w:tcBorders>
            <w:shd w:val="clear" w:color="auto" w:fill="auto"/>
            <w:vAlign w:val="center"/>
          </w:tcPr>
          <w:p w14:paraId="332F07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7AF1667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45482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BAD0E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95972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38" w:type="dxa"/>
            <w:tcBorders>
              <w:top w:val="nil"/>
              <w:left w:val="nil"/>
              <w:bottom w:val="single" w:color="auto" w:sz="4" w:space="0"/>
              <w:right w:val="single" w:color="auto" w:sz="4" w:space="0"/>
            </w:tcBorders>
            <w:shd w:val="clear" w:color="auto" w:fill="auto"/>
            <w:vAlign w:val="center"/>
          </w:tcPr>
          <w:p w14:paraId="0383EA9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223B2BCE">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九、卫生健康支出</w:t>
            </w:r>
          </w:p>
        </w:tc>
        <w:tc>
          <w:tcPr>
            <w:tcW w:w="531" w:type="dxa"/>
            <w:tcBorders>
              <w:top w:val="nil"/>
              <w:left w:val="nil"/>
              <w:bottom w:val="single" w:color="auto" w:sz="4" w:space="0"/>
              <w:right w:val="single" w:color="auto" w:sz="4" w:space="0"/>
            </w:tcBorders>
            <w:shd w:val="clear" w:color="auto" w:fill="auto"/>
            <w:vAlign w:val="center"/>
          </w:tcPr>
          <w:p w14:paraId="7158F2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31" w:type="dxa"/>
            <w:tcBorders>
              <w:top w:val="nil"/>
              <w:left w:val="nil"/>
              <w:bottom w:val="single" w:color="auto" w:sz="4" w:space="0"/>
              <w:right w:val="single" w:color="auto" w:sz="4" w:space="0"/>
            </w:tcBorders>
            <w:shd w:val="clear" w:color="auto" w:fill="auto"/>
            <w:vAlign w:val="center"/>
          </w:tcPr>
          <w:p w14:paraId="684FE4E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155.39</w:t>
            </w:r>
          </w:p>
        </w:tc>
        <w:tc>
          <w:tcPr>
            <w:tcW w:w="1661" w:type="dxa"/>
            <w:tcBorders>
              <w:top w:val="nil"/>
              <w:left w:val="nil"/>
              <w:bottom w:val="single" w:color="auto" w:sz="4" w:space="0"/>
              <w:right w:val="single" w:color="auto" w:sz="4" w:space="0"/>
            </w:tcBorders>
            <w:shd w:val="clear" w:color="auto" w:fill="auto"/>
            <w:vAlign w:val="center"/>
          </w:tcPr>
          <w:p w14:paraId="25995278">
            <w:pPr>
              <w:widowControl/>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155.39</w:t>
            </w:r>
          </w:p>
        </w:tc>
        <w:tc>
          <w:tcPr>
            <w:tcW w:w="1766" w:type="dxa"/>
            <w:tcBorders>
              <w:top w:val="nil"/>
              <w:left w:val="nil"/>
              <w:bottom w:val="single" w:color="auto" w:sz="4" w:space="0"/>
              <w:right w:val="single" w:color="auto" w:sz="4" w:space="0"/>
            </w:tcBorders>
            <w:shd w:val="clear" w:color="auto" w:fill="auto"/>
            <w:vAlign w:val="center"/>
          </w:tcPr>
          <w:p w14:paraId="75EFEB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1F9054D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44E99B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A316C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5141A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38" w:type="dxa"/>
            <w:tcBorders>
              <w:top w:val="nil"/>
              <w:left w:val="nil"/>
              <w:bottom w:val="single" w:color="auto" w:sz="4" w:space="0"/>
              <w:right w:val="single" w:color="auto" w:sz="4" w:space="0"/>
            </w:tcBorders>
            <w:shd w:val="clear" w:color="auto" w:fill="auto"/>
            <w:vAlign w:val="center"/>
          </w:tcPr>
          <w:p w14:paraId="775769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0261F5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4"/>
                <w:szCs w:val="24"/>
              </w:rPr>
              <w:t>……</w:t>
            </w:r>
          </w:p>
        </w:tc>
        <w:tc>
          <w:tcPr>
            <w:tcW w:w="531" w:type="dxa"/>
            <w:tcBorders>
              <w:top w:val="nil"/>
              <w:left w:val="nil"/>
              <w:bottom w:val="single" w:color="auto" w:sz="4" w:space="0"/>
              <w:right w:val="single" w:color="auto" w:sz="4" w:space="0"/>
            </w:tcBorders>
            <w:shd w:val="clear" w:color="auto" w:fill="auto"/>
            <w:vAlign w:val="center"/>
          </w:tcPr>
          <w:p w14:paraId="40FFF7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31" w:type="dxa"/>
            <w:tcBorders>
              <w:top w:val="nil"/>
              <w:left w:val="nil"/>
              <w:bottom w:val="single" w:color="auto" w:sz="4" w:space="0"/>
              <w:right w:val="single" w:color="auto" w:sz="4" w:space="0"/>
            </w:tcBorders>
            <w:shd w:val="clear" w:color="auto" w:fill="auto"/>
            <w:vAlign w:val="center"/>
          </w:tcPr>
          <w:p w14:paraId="79630E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vAlign w:val="center"/>
          </w:tcPr>
          <w:p w14:paraId="5F08A5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6" w:type="dxa"/>
            <w:tcBorders>
              <w:top w:val="nil"/>
              <w:left w:val="nil"/>
              <w:bottom w:val="single" w:color="auto" w:sz="4" w:space="0"/>
              <w:right w:val="single" w:color="auto" w:sz="4" w:space="0"/>
            </w:tcBorders>
            <w:shd w:val="clear" w:color="auto" w:fill="auto"/>
            <w:vAlign w:val="center"/>
          </w:tcPr>
          <w:p w14:paraId="4710E4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07C4DF0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30C1C8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4AAFE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9FF79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38" w:type="dxa"/>
            <w:tcBorders>
              <w:top w:val="nil"/>
              <w:left w:val="nil"/>
              <w:bottom w:val="single" w:color="auto" w:sz="4" w:space="0"/>
              <w:right w:val="single" w:color="auto" w:sz="4" w:space="0"/>
            </w:tcBorders>
            <w:shd w:val="clear" w:color="auto" w:fill="auto"/>
            <w:vAlign w:val="center"/>
          </w:tcPr>
          <w:p w14:paraId="11D81D6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1B504524">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2"/>
                <w:lang w:eastAsia="zh-CN"/>
              </w:rPr>
              <w:t>十九、住房保障支出</w:t>
            </w:r>
          </w:p>
        </w:tc>
        <w:tc>
          <w:tcPr>
            <w:tcW w:w="531" w:type="dxa"/>
            <w:tcBorders>
              <w:top w:val="nil"/>
              <w:left w:val="nil"/>
              <w:bottom w:val="single" w:color="auto" w:sz="4" w:space="0"/>
              <w:right w:val="single" w:color="auto" w:sz="4" w:space="0"/>
            </w:tcBorders>
            <w:shd w:val="clear" w:color="auto" w:fill="auto"/>
            <w:vAlign w:val="center"/>
          </w:tcPr>
          <w:p w14:paraId="39302C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31" w:type="dxa"/>
            <w:tcBorders>
              <w:top w:val="nil"/>
              <w:left w:val="nil"/>
              <w:bottom w:val="single" w:color="auto" w:sz="4" w:space="0"/>
              <w:right w:val="single" w:color="auto" w:sz="4" w:space="0"/>
            </w:tcBorders>
            <w:shd w:val="clear" w:color="auto" w:fill="auto"/>
            <w:vAlign w:val="center"/>
          </w:tcPr>
          <w:p w14:paraId="22CAC2E3">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11.87</w:t>
            </w:r>
          </w:p>
        </w:tc>
        <w:tc>
          <w:tcPr>
            <w:tcW w:w="1661" w:type="dxa"/>
            <w:tcBorders>
              <w:top w:val="nil"/>
              <w:left w:val="nil"/>
              <w:bottom w:val="single" w:color="auto" w:sz="4" w:space="0"/>
              <w:right w:val="single" w:color="auto" w:sz="4" w:space="0"/>
            </w:tcBorders>
            <w:shd w:val="clear" w:color="auto" w:fill="auto"/>
            <w:vAlign w:val="center"/>
          </w:tcPr>
          <w:p w14:paraId="5D98143E">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11.87</w:t>
            </w:r>
          </w:p>
        </w:tc>
        <w:tc>
          <w:tcPr>
            <w:tcW w:w="1766" w:type="dxa"/>
            <w:tcBorders>
              <w:top w:val="nil"/>
              <w:left w:val="nil"/>
              <w:bottom w:val="single" w:color="auto" w:sz="4" w:space="0"/>
              <w:right w:val="single" w:color="auto" w:sz="4" w:space="0"/>
            </w:tcBorders>
            <w:shd w:val="clear" w:color="auto" w:fill="auto"/>
            <w:vAlign w:val="center"/>
          </w:tcPr>
          <w:p w14:paraId="31E26D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432B6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76EEE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D6CA0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A19E7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38" w:type="dxa"/>
            <w:tcBorders>
              <w:top w:val="nil"/>
              <w:left w:val="nil"/>
              <w:bottom w:val="single" w:color="auto" w:sz="4" w:space="0"/>
              <w:right w:val="single" w:color="auto" w:sz="4" w:space="0"/>
            </w:tcBorders>
            <w:shd w:val="clear" w:color="auto" w:fill="auto"/>
            <w:vAlign w:val="center"/>
          </w:tcPr>
          <w:p w14:paraId="46F328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3DCFEF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ascii="Times New Roman" w:hAnsi="Times New Roman" w:eastAsia="仿宋_GB2312" w:cs="Times New Roman"/>
                <w:kern w:val="0"/>
                <w:sz w:val="24"/>
                <w:szCs w:val="24"/>
              </w:rPr>
              <w:t>……</w:t>
            </w:r>
          </w:p>
        </w:tc>
        <w:tc>
          <w:tcPr>
            <w:tcW w:w="531" w:type="dxa"/>
            <w:tcBorders>
              <w:top w:val="nil"/>
              <w:left w:val="nil"/>
              <w:bottom w:val="single" w:color="auto" w:sz="4" w:space="0"/>
              <w:right w:val="single" w:color="auto" w:sz="4" w:space="0"/>
            </w:tcBorders>
            <w:shd w:val="clear" w:color="auto" w:fill="auto"/>
            <w:vAlign w:val="center"/>
          </w:tcPr>
          <w:p w14:paraId="07FEEF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31" w:type="dxa"/>
            <w:tcBorders>
              <w:top w:val="nil"/>
              <w:left w:val="nil"/>
              <w:bottom w:val="single" w:color="auto" w:sz="4" w:space="0"/>
              <w:right w:val="single" w:color="auto" w:sz="4" w:space="0"/>
            </w:tcBorders>
            <w:shd w:val="clear" w:color="auto" w:fill="auto"/>
            <w:vAlign w:val="center"/>
          </w:tcPr>
          <w:p w14:paraId="54593433">
            <w:pPr>
              <w:widowControl/>
              <w:jc w:val="center"/>
              <w:rPr>
                <w:rFonts w:ascii="Times New Roman" w:hAnsi="Times New Roman" w:eastAsia="仿宋_GB2312" w:cs="Times New Roman"/>
                <w:kern w:val="0"/>
                <w:sz w:val="22"/>
              </w:rPr>
            </w:pPr>
          </w:p>
        </w:tc>
        <w:tc>
          <w:tcPr>
            <w:tcW w:w="1661" w:type="dxa"/>
            <w:tcBorders>
              <w:top w:val="nil"/>
              <w:left w:val="nil"/>
              <w:bottom w:val="single" w:color="auto" w:sz="4" w:space="0"/>
              <w:right w:val="single" w:color="auto" w:sz="4" w:space="0"/>
            </w:tcBorders>
            <w:shd w:val="clear" w:color="auto" w:fill="auto"/>
            <w:vAlign w:val="center"/>
          </w:tcPr>
          <w:p w14:paraId="72547505">
            <w:pPr>
              <w:widowControl/>
              <w:jc w:val="center"/>
              <w:rPr>
                <w:rFonts w:hint="default" w:ascii="Times New Roman" w:hAnsi="Times New Roman" w:eastAsia="仿宋_GB2312" w:cs="Times New Roman"/>
                <w:kern w:val="0"/>
                <w:sz w:val="22"/>
                <w:lang w:val="en-US" w:eastAsia="zh-CN"/>
              </w:rPr>
            </w:pPr>
          </w:p>
        </w:tc>
        <w:tc>
          <w:tcPr>
            <w:tcW w:w="1766" w:type="dxa"/>
            <w:tcBorders>
              <w:top w:val="nil"/>
              <w:left w:val="nil"/>
              <w:bottom w:val="single" w:color="auto" w:sz="4" w:space="0"/>
              <w:right w:val="single" w:color="auto" w:sz="4" w:space="0"/>
            </w:tcBorders>
            <w:shd w:val="clear" w:color="auto" w:fill="auto"/>
            <w:vAlign w:val="center"/>
          </w:tcPr>
          <w:p w14:paraId="5F3BD7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781A6B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6D6D72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DEAF78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24A3C0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38" w:type="dxa"/>
            <w:tcBorders>
              <w:top w:val="nil"/>
              <w:left w:val="nil"/>
              <w:bottom w:val="single" w:color="auto" w:sz="4" w:space="0"/>
              <w:right w:val="single" w:color="auto" w:sz="4" w:space="0"/>
            </w:tcBorders>
            <w:shd w:val="clear" w:color="auto" w:fill="auto"/>
            <w:vAlign w:val="center"/>
          </w:tcPr>
          <w:p w14:paraId="35F808A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197.65</w:t>
            </w: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2D8A15F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31" w:type="dxa"/>
            <w:tcBorders>
              <w:top w:val="nil"/>
              <w:left w:val="nil"/>
              <w:bottom w:val="single" w:color="auto" w:sz="4" w:space="0"/>
              <w:right w:val="single" w:color="auto" w:sz="4" w:space="0"/>
            </w:tcBorders>
            <w:shd w:val="clear" w:color="auto" w:fill="auto"/>
            <w:vAlign w:val="center"/>
          </w:tcPr>
          <w:p w14:paraId="2E6A65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31" w:type="dxa"/>
            <w:tcBorders>
              <w:top w:val="nil"/>
              <w:left w:val="nil"/>
              <w:bottom w:val="single" w:color="auto" w:sz="4" w:space="0"/>
              <w:right w:val="single" w:color="auto" w:sz="4" w:space="0"/>
            </w:tcBorders>
            <w:shd w:val="clear" w:color="auto" w:fill="auto"/>
            <w:vAlign w:val="center"/>
          </w:tcPr>
          <w:p w14:paraId="1672590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197.65</w:t>
            </w: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vAlign w:val="center"/>
          </w:tcPr>
          <w:p w14:paraId="4E49E99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197.65</w:t>
            </w:r>
            <w:r>
              <w:rPr>
                <w:rFonts w:ascii="Times New Roman" w:hAnsi="Times New Roman" w:eastAsia="仿宋_GB2312" w:cs="Times New Roman"/>
                <w:kern w:val="0"/>
                <w:sz w:val="22"/>
              </w:rPr>
              <w:t>　</w:t>
            </w:r>
          </w:p>
        </w:tc>
        <w:tc>
          <w:tcPr>
            <w:tcW w:w="1766" w:type="dxa"/>
            <w:tcBorders>
              <w:top w:val="nil"/>
              <w:left w:val="nil"/>
              <w:bottom w:val="single" w:color="auto" w:sz="4" w:space="0"/>
              <w:right w:val="single" w:color="auto" w:sz="4" w:space="0"/>
            </w:tcBorders>
            <w:shd w:val="clear" w:color="auto" w:fill="auto"/>
            <w:vAlign w:val="center"/>
          </w:tcPr>
          <w:p w14:paraId="2D86A6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1A8B759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6F633C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DE1FA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18CFE7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38" w:type="dxa"/>
            <w:tcBorders>
              <w:top w:val="nil"/>
              <w:left w:val="nil"/>
              <w:bottom w:val="single" w:color="auto" w:sz="4" w:space="0"/>
              <w:right w:val="single" w:color="auto" w:sz="4" w:space="0"/>
            </w:tcBorders>
            <w:shd w:val="clear" w:color="auto" w:fill="auto"/>
            <w:vAlign w:val="center"/>
          </w:tcPr>
          <w:p w14:paraId="05A76B5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6D1078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31" w:type="dxa"/>
            <w:tcBorders>
              <w:top w:val="nil"/>
              <w:left w:val="nil"/>
              <w:bottom w:val="single" w:color="auto" w:sz="4" w:space="0"/>
              <w:right w:val="single" w:color="auto" w:sz="4" w:space="0"/>
            </w:tcBorders>
            <w:shd w:val="clear" w:color="auto" w:fill="auto"/>
            <w:vAlign w:val="center"/>
          </w:tcPr>
          <w:p w14:paraId="1074F4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831" w:type="dxa"/>
            <w:tcBorders>
              <w:top w:val="nil"/>
              <w:left w:val="nil"/>
              <w:bottom w:val="single" w:color="auto" w:sz="4" w:space="0"/>
              <w:right w:val="single" w:color="auto" w:sz="4" w:space="0"/>
            </w:tcBorders>
            <w:shd w:val="clear" w:color="auto" w:fill="auto"/>
            <w:vAlign w:val="center"/>
          </w:tcPr>
          <w:p w14:paraId="6CC17D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vAlign w:val="center"/>
          </w:tcPr>
          <w:p w14:paraId="6EB307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6" w:type="dxa"/>
            <w:tcBorders>
              <w:top w:val="nil"/>
              <w:left w:val="nil"/>
              <w:bottom w:val="single" w:color="auto" w:sz="4" w:space="0"/>
              <w:right w:val="single" w:color="auto" w:sz="4" w:space="0"/>
            </w:tcBorders>
            <w:shd w:val="clear" w:color="auto" w:fill="auto"/>
            <w:vAlign w:val="center"/>
          </w:tcPr>
          <w:p w14:paraId="4FEEC2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38B5A1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A7E97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6B512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50BDFC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38" w:type="dxa"/>
            <w:tcBorders>
              <w:top w:val="nil"/>
              <w:left w:val="nil"/>
              <w:bottom w:val="single" w:color="auto" w:sz="4" w:space="0"/>
              <w:right w:val="single" w:color="auto" w:sz="4" w:space="0"/>
            </w:tcBorders>
            <w:shd w:val="clear" w:color="auto" w:fill="auto"/>
            <w:vAlign w:val="center"/>
          </w:tcPr>
          <w:p w14:paraId="795BE0B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3D18B58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31" w:type="dxa"/>
            <w:tcBorders>
              <w:top w:val="nil"/>
              <w:left w:val="nil"/>
              <w:bottom w:val="single" w:color="auto" w:sz="4" w:space="0"/>
              <w:right w:val="single" w:color="auto" w:sz="4" w:space="0"/>
            </w:tcBorders>
            <w:shd w:val="clear" w:color="auto" w:fill="auto"/>
            <w:vAlign w:val="center"/>
          </w:tcPr>
          <w:p w14:paraId="206790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831" w:type="dxa"/>
            <w:tcBorders>
              <w:top w:val="nil"/>
              <w:left w:val="nil"/>
              <w:bottom w:val="single" w:color="auto" w:sz="4" w:space="0"/>
              <w:right w:val="single" w:color="auto" w:sz="4" w:space="0"/>
            </w:tcBorders>
            <w:shd w:val="clear" w:color="auto" w:fill="auto"/>
            <w:vAlign w:val="center"/>
          </w:tcPr>
          <w:p w14:paraId="688935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vAlign w:val="center"/>
          </w:tcPr>
          <w:p w14:paraId="35CA93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6" w:type="dxa"/>
            <w:tcBorders>
              <w:top w:val="nil"/>
              <w:left w:val="nil"/>
              <w:bottom w:val="single" w:color="auto" w:sz="4" w:space="0"/>
              <w:right w:val="single" w:color="auto" w:sz="4" w:space="0"/>
            </w:tcBorders>
            <w:shd w:val="clear" w:color="auto" w:fill="auto"/>
            <w:vAlign w:val="center"/>
          </w:tcPr>
          <w:p w14:paraId="76FAC2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6677F3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419413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642B9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4E7305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38" w:type="dxa"/>
            <w:tcBorders>
              <w:top w:val="nil"/>
              <w:left w:val="nil"/>
              <w:bottom w:val="single" w:color="auto" w:sz="4" w:space="0"/>
              <w:right w:val="single" w:color="auto" w:sz="4" w:space="0"/>
            </w:tcBorders>
            <w:shd w:val="clear" w:color="auto" w:fill="auto"/>
            <w:vAlign w:val="center"/>
          </w:tcPr>
          <w:p w14:paraId="6586E11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504977D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31" w:type="dxa"/>
            <w:tcBorders>
              <w:top w:val="nil"/>
              <w:left w:val="nil"/>
              <w:bottom w:val="single" w:color="auto" w:sz="4" w:space="0"/>
              <w:right w:val="single" w:color="auto" w:sz="4" w:space="0"/>
            </w:tcBorders>
            <w:shd w:val="clear" w:color="auto" w:fill="auto"/>
            <w:vAlign w:val="center"/>
          </w:tcPr>
          <w:p w14:paraId="0BB59B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831" w:type="dxa"/>
            <w:tcBorders>
              <w:top w:val="nil"/>
              <w:left w:val="nil"/>
              <w:bottom w:val="single" w:color="auto" w:sz="4" w:space="0"/>
              <w:right w:val="single" w:color="auto" w:sz="4" w:space="0"/>
            </w:tcBorders>
            <w:shd w:val="clear" w:color="auto" w:fill="auto"/>
            <w:vAlign w:val="center"/>
          </w:tcPr>
          <w:p w14:paraId="52639F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vAlign w:val="center"/>
          </w:tcPr>
          <w:p w14:paraId="705EFD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6" w:type="dxa"/>
            <w:tcBorders>
              <w:top w:val="nil"/>
              <w:left w:val="nil"/>
              <w:bottom w:val="single" w:color="auto" w:sz="4" w:space="0"/>
              <w:right w:val="single" w:color="auto" w:sz="4" w:space="0"/>
            </w:tcBorders>
            <w:shd w:val="clear" w:color="auto" w:fill="auto"/>
            <w:vAlign w:val="center"/>
          </w:tcPr>
          <w:p w14:paraId="0D1FBD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0430A34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053D7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D0D8A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4A86AB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38" w:type="dxa"/>
            <w:tcBorders>
              <w:top w:val="nil"/>
              <w:left w:val="nil"/>
              <w:bottom w:val="single" w:color="auto" w:sz="4" w:space="0"/>
              <w:right w:val="single" w:color="auto" w:sz="4" w:space="0"/>
            </w:tcBorders>
            <w:shd w:val="clear" w:color="auto" w:fill="auto"/>
            <w:vAlign w:val="center"/>
          </w:tcPr>
          <w:p w14:paraId="1A7370C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auto" w:fill="auto"/>
            <w:vAlign w:val="center"/>
          </w:tcPr>
          <w:p w14:paraId="4803CC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31" w:type="dxa"/>
            <w:tcBorders>
              <w:top w:val="nil"/>
              <w:left w:val="nil"/>
              <w:bottom w:val="single" w:color="auto" w:sz="4" w:space="0"/>
              <w:right w:val="single" w:color="auto" w:sz="4" w:space="0"/>
            </w:tcBorders>
            <w:shd w:val="clear" w:color="auto" w:fill="auto"/>
            <w:vAlign w:val="center"/>
          </w:tcPr>
          <w:p w14:paraId="6B2A60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831" w:type="dxa"/>
            <w:tcBorders>
              <w:top w:val="nil"/>
              <w:left w:val="nil"/>
              <w:bottom w:val="single" w:color="auto" w:sz="4" w:space="0"/>
              <w:right w:val="single" w:color="auto" w:sz="4" w:space="0"/>
            </w:tcBorders>
            <w:shd w:val="clear" w:color="auto" w:fill="auto"/>
            <w:vAlign w:val="center"/>
          </w:tcPr>
          <w:p w14:paraId="0126E7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1" w:type="dxa"/>
            <w:tcBorders>
              <w:top w:val="nil"/>
              <w:left w:val="nil"/>
              <w:bottom w:val="single" w:color="auto" w:sz="4" w:space="0"/>
              <w:right w:val="single" w:color="auto" w:sz="4" w:space="0"/>
            </w:tcBorders>
            <w:shd w:val="clear" w:color="auto" w:fill="auto"/>
            <w:vAlign w:val="center"/>
          </w:tcPr>
          <w:p w14:paraId="7589A5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6" w:type="dxa"/>
            <w:tcBorders>
              <w:top w:val="nil"/>
              <w:left w:val="nil"/>
              <w:bottom w:val="single" w:color="auto" w:sz="4" w:space="0"/>
              <w:right w:val="single" w:color="auto" w:sz="4" w:space="0"/>
            </w:tcBorders>
            <w:shd w:val="clear" w:color="auto" w:fill="auto"/>
            <w:vAlign w:val="center"/>
          </w:tcPr>
          <w:p w14:paraId="25E29F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0C1DD4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1E95EE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2126872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157723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38" w:type="dxa"/>
            <w:tcBorders>
              <w:top w:val="nil"/>
              <w:left w:val="nil"/>
              <w:bottom w:val="single" w:color="auto" w:sz="4" w:space="0"/>
              <w:right w:val="single" w:color="auto" w:sz="4" w:space="0"/>
            </w:tcBorders>
            <w:shd w:val="clear" w:color="auto" w:fill="auto"/>
            <w:vAlign w:val="center"/>
          </w:tcPr>
          <w:p w14:paraId="074A653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197.65</w:t>
            </w:r>
            <w:r>
              <w:rPr>
                <w:rFonts w:ascii="Times New Roman" w:hAnsi="Times New Roman" w:eastAsia="仿宋_GB2312" w:cs="Times New Roman"/>
                <w:kern w:val="0"/>
                <w:sz w:val="22"/>
              </w:rPr>
              <w:t>　</w:t>
            </w:r>
          </w:p>
        </w:tc>
        <w:tc>
          <w:tcPr>
            <w:tcW w:w="2792" w:type="dxa"/>
            <w:tcBorders>
              <w:top w:val="nil"/>
              <w:left w:val="nil"/>
              <w:bottom w:val="single" w:color="auto" w:sz="4" w:space="0"/>
              <w:right w:val="single" w:color="auto" w:sz="4" w:space="0"/>
            </w:tcBorders>
            <w:shd w:val="clear" w:color="000000" w:fill="FFFFFF"/>
            <w:vAlign w:val="center"/>
          </w:tcPr>
          <w:p w14:paraId="05A6D60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31" w:type="dxa"/>
            <w:tcBorders>
              <w:top w:val="nil"/>
              <w:left w:val="nil"/>
              <w:bottom w:val="single" w:color="auto" w:sz="4" w:space="0"/>
              <w:right w:val="single" w:color="auto" w:sz="4" w:space="0"/>
            </w:tcBorders>
            <w:shd w:val="clear" w:color="000000" w:fill="FFFFFF"/>
            <w:vAlign w:val="center"/>
          </w:tcPr>
          <w:p w14:paraId="498BE2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31" w:type="dxa"/>
            <w:tcBorders>
              <w:top w:val="nil"/>
              <w:left w:val="nil"/>
              <w:bottom w:val="single" w:color="auto" w:sz="4" w:space="0"/>
              <w:right w:val="single" w:color="auto" w:sz="4" w:space="0"/>
            </w:tcBorders>
            <w:shd w:val="clear" w:color="000000" w:fill="FFFFFF"/>
            <w:vAlign w:val="center"/>
          </w:tcPr>
          <w:p w14:paraId="0F67A6C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197.65</w:t>
            </w:r>
          </w:p>
        </w:tc>
        <w:tc>
          <w:tcPr>
            <w:tcW w:w="1661" w:type="dxa"/>
            <w:tcBorders>
              <w:top w:val="nil"/>
              <w:left w:val="nil"/>
              <w:bottom w:val="single" w:color="auto" w:sz="4" w:space="0"/>
              <w:right w:val="single" w:color="auto" w:sz="4" w:space="0"/>
            </w:tcBorders>
            <w:shd w:val="clear" w:color="000000" w:fill="FFFFFF"/>
            <w:vAlign w:val="center"/>
          </w:tcPr>
          <w:p w14:paraId="582FDFA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197.65</w:t>
            </w:r>
          </w:p>
        </w:tc>
        <w:tc>
          <w:tcPr>
            <w:tcW w:w="1766" w:type="dxa"/>
            <w:tcBorders>
              <w:top w:val="nil"/>
              <w:left w:val="nil"/>
              <w:bottom w:val="single" w:color="auto" w:sz="4" w:space="0"/>
              <w:right w:val="single" w:color="auto" w:sz="4" w:space="0"/>
            </w:tcBorders>
            <w:shd w:val="clear" w:color="auto" w:fill="auto"/>
            <w:vAlign w:val="center"/>
          </w:tcPr>
          <w:p w14:paraId="56D5DEF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669" w:type="dxa"/>
            <w:tcBorders>
              <w:top w:val="nil"/>
              <w:left w:val="nil"/>
              <w:bottom w:val="single" w:color="auto" w:sz="4" w:space="0"/>
              <w:right w:val="single" w:color="auto" w:sz="4" w:space="0"/>
            </w:tcBorders>
            <w:shd w:val="clear" w:color="auto" w:fill="auto"/>
            <w:vAlign w:val="center"/>
          </w:tcPr>
          <w:p w14:paraId="41E6844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4F6561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0A455AD">
      <w:pPr>
        <w:widowControl/>
        <w:jc w:val="center"/>
        <w:rPr>
          <w:rFonts w:ascii="Times New Roman" w:hAnsi="Times New Roman" w:eastAsia="方正小标宋_GBK" w:cs="Times New Roman"/>
          <w:kern w:val="0"/>
          <w:sz w:val="36"/>
          <w:szCs w:val="36"/>
        </w:rPr>
      </w:pPr>
    </w:p>
    <w:p w14:paraId="1EFEAEE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1EFD6EC3">
      <w:pPr>
        <w:keepNext w:val="0"/>
        <w:keepLines w:val="0"/>
        <w:pageBreakBefore w:val="0"/>
        <w:widowControl/>
        <w:kinsoku/>
        <w:wordWrap/>
        <w:overflowPunct/>
        <w:topLinePunct w:val="0"/>
        <w:autoSpaceDE/>
        <w:autoSpaceDN/>
        <w:bidi w:val="0"/>
        <w:adjustRightInd/>
        <w:snapToGrid/>
        <w:spacing w:before="156" w:beforeLines="50" w:line="240" w:lineRule="exact"/>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eastAsia="zh-CN"/>
        </w:rPr>
        <w:t>怀化市计划生育协会</w:t>
      </w:r>
      <w:r>
        <w:rPr>
          <w:rFonts w:ascii="Times New Roman" w:hAnsi="Times New Roman" w:eastAsia="仿宋_GB2312" w:cs="Times New Roman"/>
          <w:color w:val="000000"/>
          <w:kern w:val="0"/>
          <w:szCs w:val="21"/>
        </w:rPr>
        <w:t xml:space="preserve">                                                                                 公开05表</w:t>
      </w:r>
    </w:p>
    <w:p w14:paraId="4D791C7F">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639" w:type="dxa"/>
        <w:jc w:val="center"/>
        <w:tblLayout w:type="fixed"/>
        <w:tblCellMar>
          <w:top w:w="0" w:type="dxa"/>
          <w:left w:w="108" w:type="dxa"/>
          <w:bottom w:w="0" w:type="dxa"/>
          <w:right w:w="108" w:type="dxa"/>
        </w:tblCellMar>
      </w:tblPr>
      <w:tblGrid>
        <w:gridCol w:w="1881"/>
        <w:gridCol w:w="2985"/>
        <w:gridCol w:w="3088"/>
        <w:gridCol w:w="3594"/>
        <w:gridCol w:w="3091"/>
      </w:tblGrid>
      <w:tr w14:paraId="12BCC0A2">
        <w:tblPrEx>
          <w:tblCellMar>
            <w:top w:w="0" w:type="dxa"/>
            <w:left w:w="108" w:type="dxa"/>
            <w:bottom w:w="0" w:type="dxa"/>
            <w:right w:w="108" w:type="dxa"/>
          </w:tblCellMar>
        </w:tblPrEx>
        <w:trPr>
          <w:trHeight w:val="314" w:hRule="atLeast"/>
          <w:jc w:val="center"/>
        </w:trPr>
        <w:tc>
          <w:tcPr>
            <w:tcW w:w="4866"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65E78E0">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773" w:type="dxa"/>
            <w:gridSpan w:val="3"/>
            <w:tcBorders>
              <w:top w:val="single" w:color="auto" w:sz="8" w:space="0"/>
              <w:left w:val="nil"/>
              <w:bottom w:val="single" w:color="auto" w:sz="4" w:space="0"/>
              <w:right w:val="single" w:color="000000" w:sz="8" w:space="0"/>
            </w:tcBorders>
            <w:shd w:val="clear" w:color="auto" w:fill="auto"/>
            <w:vAlign w:val="center"/>
          </w:tcPr>
          <w:p w14:paraId="03A717CE">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1345C3D">
        <w:tblPrEx>
          <w:tblCellMar>
            <w:top w:w="0" w:type="dxa"/>
            <w:left w:w="108" w:type="dxa"/>
            <w:bottom w:w="0" w:type="dxa"/>
            <w:right w:w="108" w:type="dxa"/>
          </w:tblCellMar>
        </w:tblPrEx>
        <w:trPr>
          <w:trHeight w:val="377" w:hRule="exact"/>
          <w:jc w:val="center"/>
        </w:trPr>
        <w:tc>
          <w:tcPr>
            <w:tcW w:w="1881"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5F1D64B">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985" w:type="dxa"/>
            <w:vMerge w:val="restart"/>
            <w:tcBorders>
              <w:top w:val="nil"/>
              <w:left w:val="single" w:color="auto" w:sz="4" w:space="0"/>
              <w:bottom w:val="single" w:color="auto" w:sz="4" w:space="0"/>
              <w:right w:val="single" w:color="auto" w:sz="4" w:space="0"/>
            </w:tcBorders>
            <w:shd w:val="clear" w:color="auto" w:fill="auto"/>
            <w:vAlign w:val="center"/>
          </w:tcPr>
          <w:p w14:paraId="1B5FABD6">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88" w:type="dxa"/>
            <w:vMerge w:val="restart"/>
            <w:tcBorders>
              <w:top w:val="nil"/>
              <w:left w:val="single" w:color="auto" w:sz="4" w:space="0"/>
              <w:bottom w:val="single" w:color="000000" w:sz="4" w:space="0"/>
              <w:right w:val="single" w:color="auto" w:sz="4" w:space="0"/>
            </w:tcBorders>
            <w:shd w:val="clear" w:color="auto" w:fill="auto"/>
            <w:vAlign w:val="center"/>
          </w:tcPr>
          <w:p w14:paraId="167531FC">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594" w:type="dxa"/>
            <w:vMerge w:val="restart"/>
            <w:tcBorders>
              <w:top w:val="nil"/>
              <w:left w:val="single" w:color="auto" w:sz="4" w:space="0"/>
              <w:bottom w:val="single" w:color="000000" w:sz="4" w:space="0"/>
              <w:right w:val="single" w:color="auto" w:sz="4" w:space="0"/>
            </w:tcBorders>
            <w:shd w:val="clear" w:color="auto" w:fill="auto"/>
            <w:vAlign w:val="center"/>
          </w:tcPr>
          <w:p w14:paraId="0CE9259D">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91" w:type="dxa"/>
            <w:vMerge w:val="restart"/>
            <w:tcBorders>
              <w:top w:val="nil"/>
              <w:left w:val="single" w:color="auto" w:sz="4" w:space="0"/>
              <w:bottom w:val="single" w:color="000000" w:sz="4" w:space="0"/>
              <w:right w:val="single" w:color="auto" w:sz="8" w:space="0"/>
            </w:tcBorders>
            <w:shd w:val="clear" w:color="auto" w:fill="auto"/>
            <w:vAlign w:val="center"/>
          </w:tcPr>
          <w:p w14:paraId="6841BD7D">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0246FB2">
        <w:tblPrEx>
          <w:tblCellMar>
            <w:top w:w="0" w:type="dxa"/>
            <w:left w:w="108" w:type="dxa"/>
            <w:bottom w:w="0" w:type="dxa"/>
            <w:right w:w="108" w:type="dxa"/>
          </w:tblCellMar>
        </w:tblPrEx>
        <w:trPr>
          <w:trHeight w:val="389" w:hRule="atLeast"/>
          <w:jc w:val="center"/>
        </w:trPr>
        <w:tc>
          <w:tcPr>
            <w:tcW w:w="1881" w:type="dxa"/>
            <w:vMerge w:val="continue"/>
            <w:tcBorders>
              <w:top w:val="single" w:color="auto" w:sz="4" w:space="0"/>
              <w:left w:val="single" w:color="auto" w:sz="8" w:space="0"/>
              <w:bottom w:val="single" w:color="auto" w:sz="4" w:space="0"/>
              <w:right w:val="single" w:color="auto" w:sz="4" w:space="0"/>
            </w:tcBorders>
            <w:vAlign w:val="center"/>
          </w:tcPr>
          <w:p w14:paraId="79F64D9E">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c>
          <w:tcPr>
            <w:tcW w:w="2985" w:type="dxa"/>
            <w:vMerge w:val="continue"/>
            <w:tcBorders>
              <w:top w:val="nil"/>
              <w:left w:val="single" w:color="auto" w:sz="4" w:space="0"/>
              <w:bottom w:val="single" w:color="auto" w:sz="4" w:space="0"/>
              <w:right w:val="single" w:color="auto" w:sz="4" w:space="0"/>
            </w:tcBorders>
            <w:vAlign w:val="center"/>
          </w:tcPr>
          <w:p w14:paraId="34CAF976">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c>
          <w:tcPr>
            <w:tcW w:w="3088" w:type="dxa"/>
            <w:vMerge w:val="continue"/>
            <w:tcBorders>
              <w:top w:val="nil"/>
              <w:left w:val="single" w:color="auto" w:sz="4" w:space="0"/>
              <w:bottom w:val="single" w:color="000000" w:sz="4" w:space="0"/>
              <w:right w:val="single" w:color="auto" w:sz="4" w:space="0"/>
            </w:tcBorders>
            <w:vAlign w:val="center"/>
          </w:tcPr>
          <w:p w14:paraId="0D6D37AC">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c>
          <w:tcPr>
            <w:tcW w:w="3594" w:type="dxa"/>
            <w:vMerge w:val="continue"/>
            <w:tcBorders>
              <w:top w:val="nil"/>
              <w:left w:val="single" w:color="auto" w:sz="4" w:space="0"/>
              <w:bottom w:val="single" w:color="000000" w:sz="4" w:space="0"/>
              <w:right w:val="single" w:color="auto" w:sz="4" w:space="0"/>
            </w:tcBorders>
            <w:vAlign w:val="center"/>
          </w:tcPr>
          <w:p w14:paraId="72B2D6F0">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c>
          <w:tcPr>
            <w:tcW w:w="3091" w:type="dxa"/>
            <w:vMerge w:val="continue"/>
            <w:tcBorders>
              <w:top w:val="nil"/>
              <w:left w:val="single" w:color="auto" w:sz="4" w:space="0"/>
              <w:bottom w:val="single" w:color="000000" w:sz="4" w:space="0"/>
              <w:right w:val="single" w:color="auto" w:sz="8" w:space="0"/>
            </w:tcBorders>
            <w:vAlign w:val="center"/>
          </w:tcPr>
          <w:p w14:paraId="0DF7705A">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r>
      <w:tr w14:paraId="0D42C66D">
        <w:tblPrEx>
          <w:tblCellMar>
            <w:top w:w="0" w:type="dxa"/>
            <w:left w:w="108" w:type="dxa"/>
            <w:bottom w:w="0" w:type="dxa"/>
            <w:right w:w="108" w:type="dxa"/>
          </w:tblCellMar>
        </w:tblPrEx>
        <w:trPr>
          <w:trHeight w:val="389" w:hRule="atLeast"/>
          <w:jc w:val="center"/>
        </w:trPr>
        <w:tc>
          <w:tcPr>
            <w:tcW w:w="1881" w:type="dxa"/>
            <w:vMerge w:val="continue"/>
            <w:tcBorders>
              <w:top w:val="single" w:color="auto" w:sz="4" w:space="0"/>
              <w:left w:val="single" w:color="auto" w:sz="8" w:space="0"/>
              <w:bottom w:val="single" w:color="auto" w:sz="4" w:space="0"/>
              <w:right w:val="single" w:color="auto" w:sz="4" w:space="0"/>
            </w:tcBorders>
            <w:vAlign w:val="center"/>
          </w:tcPr>
          <w:p w14:paraId="34A4D5FD">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c>
          <w:tcPr>
            <w:tcW w:w="2985" w:type="dxa"/>
            <w:vMerge w:val="continue"/>
            <w:tcBorders>
              <w:top w:val="nil"/>
              <w:left w:val="single" w:color="auto" w:sz="4" w:space="0"/>
              <w:bottom w:val="single" w:color="auto" w:sz="4" w:space="0"/>
              <w:right w:val="single" w:color="auto" w:sz="4" w:space="0"/>
            </w:tcBorders>
            <w:vAlign w:val="center"/>
          </w:tcPr>
          <w:p w14:paraId="53691FB7">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c>
          <w:tcPr>
            <w:tcW w:w="3088" w:type="dxa"/>
            <w:vMerge w:val="continue"/>
            <w:tcBorders>
              <w:top w:val="nil"/>
              <w:left w:val="single" w:color="auto" w:sz="4" w:space="0"/>
              <w:bottom w:val="single" w:color="000000" w:sz="4" w:space="0"/>
              <w:right w:val="single" w:color="auto" w:sz="4" w:space="0"/>
            </w:tcBorders>
            <w:vAlign w:val="center"/>
          </w:tcPr>
          <w:p w14:paraId="5448B24B">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c>
          <w:tcPr>
            <w:tcW w:w="3594" w:type="dxa"/>
            <w:vMerge w:val="continue"/>
            <w:tcBorders>
              <w:top w:val="nil"/>
              <w:left w:val="single" w:color="auto" w:sz="4" w:space="0"/>
              <w:bottom w:val="single" w:color="000000" w:sz="4" w:space="0"/>
              <w:right w:val="single" w:color="auto" w:sz="4" w:space="0"/>
            </w:tcBorders>
            <w:vAlign w:val="center"/>
          </w:tcPr>
          <w:p w14:paraId="08A04A61">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c>
          <w:tcPr>
            <w:tcW w:w="3091" w:type="dxa"/>
            <w:vMerge w:val="continue"/>
            <w:tcBorders>
              <w:top w:val="nil"/>
              <w:left w:val="single" w:color="auto" w:sz="4" w:space="0"/>
              <w:bottom w:val="single" w:color="000000" w:sz="4" w:space="0"/>
              <w:right w:val="single" w:color="auto" w:sz="8" w:space="0"/>
            </w:tcBorders>
            <w:vAlign w:val="center"/>
          </w:tcPr>
          <w:p w14:paraId="017DA0AE">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r>
      <w:tr w14:paraId="6C8609EC">
        <w:tblPrEx>
          <w:tblCellMar>
            <w:top w:w="0" w:type="dxa"/>
            <w:left w:w="108" w:type="dxa"/>
            <w:bottom w:w="0" w:type="dxa"/>
            <w:right w:w="108" w:type="dxa"/>
          </w:tblCellMar>
        </w:tblPrEx>
        <w:trPr>
          <w:trHeight w:val="302" w:hRule="atLeast"/>
          <w:jc w:val="center"/>
        </w:trPr>
        <w:tc>
          <w:tcPr>
            <w:tcW w:w="486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F2F61AF">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88" w:type="dxa"/>
            <w:tcBorders>
              <w:top w:val="nil"/>
              <w:left w:val="nil"/>
              <w:bottom w:val="single" w:color="auto" w:sz="4" w:space="0"/>
              <w:right w:val="single" w:color="auto" w:sz="4" w:space="0"/>
            </w:tcBorders>
            <w:shd w:val="clear" w:color="auto" w:fill="auto"/>
            <w:vAlign w:val="center"/>
          </w:tcPr>
          <w:p w14:paraId="4598D2A8">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594" w:type="dxa"/>
            <w:tcBorders>
              <w:top w:val="nil"/>
              <w:left w:val="nil"/>
              <w:bottom w:val="single" w:color="auto" w:sz="4" w:space="0"/>
              <w:right w:val="single" w:color="auto" w:sz="4" w:space="0"/>
            </w:tcBorders>
            <w:shd w:val="clear" w:color="auto" w:fill="auto"/>
            <w:vAlign w:val="center"/>
          </w:tcPr>
          <w:p w14:paraId="4D31A354">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91" w:type="dxa"/>
            <w:tcBorders>
              <w:top w:val="nil"/>
              <w:left w:val="nil"/>
              <w:bottom w:val="single" w:color="auto" w:sz="4" w:space="0"/>
              <w:right w:val="single" w:color="auto" w:sz="8" w:space="0"/>
            </w:tcBorders>
            <w:shd w:val="clear" w:color="auto" w:fill="auto"/>
            <w:vAlign w:val="center"/>
          </w:tcPr>
          <w:p w14:paraId="21D00E3C">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00E9BC1">
        <w:tblPrEx>
          <w:tblCellMar>
            <w:top w:w="0" w:type="dxa"/>
            <w:left w:w="108" w:type="dxa"/>
            <w:bottom w:w="0" w:type="dxa"/>
            <w:right w:w="108" w:type="dxa"/>
          </w:tblCellMar>
        </w:tblPrEx>
        <w:trPr>
          <w:trHeight w:val="302" w:hRule="atLeast"/>
          <w:jc w:val="center"/>
        </w:trPr>
        <w:tc>
          <w:tcPr>
            <w:tcW w:w="486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72DCF0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88" w:type="dxa"/>
            <w:tcBorders>
              <w:top w:val="nil"/>
              <w:left w:val="nil"/>
              <w:bottom w:val="single" w:color="auto" w:sz="4" w:space="0"/>
              <w:right w:val="single" w:color="auto" w:sz="4" w:space="0"/>
            </w:tcBorders>
            <w:shd w:val="clear" w:color="auto" w:fill="auto"/>
            <w:vAlign w:val="center"/>
          </w:tcPr>
          <w:p w14:paraId="34FE6D08">
            <w:pPr>
              <w:jc w:val="center"/>
              <w:rPr>
                <w:rFonts w:ascii="Times New Roman" w:hAnsi="Times New Roman" w:eastAsia="仿宋_GB2312" w:cs="Times New Roman"/>
                <w:kern w:val="0"/>
                <w:szCs w:val="21"/>
              </w:rPr>
            </w:pPr>
            <w:r>
              <w:rPr>
                <w:rFonts w:hint="eastAsia" w:ascii="仿宋_GB2312" w:eastAsia="仿宋_GB2312"/>
                <w:b/>
                <w:bCs/>
                <w:lang w:val="en-US" w:eastAsia="zh-CN"/>
              </w:rPr>
              <w:t>197.65</w:t>
            </w:r>
          </w:p>
        </w:tc>
        <w:tc>
          <w:tcPr>
            <w:tcW w:w="3594" w:type="dxa"/>
            <w:tcBorders>
              <w:top w:val="nil"/>
              <w:left w:val="nil"/>
              <w:bottom w:val="single" w:color="auto" w:sz="4" w:space="0"/>
              <w:right w:val="single" w:color="auto" w:sz="4" w:space="0"/>
            </w:tcBorders>
            <w:shd w:val="clear" w:color="auto" w:fill="auto"/>
            <w:vAlign w:val="center"/>
          </w:tcPr>
          <w:p w14:paraId="181416C4">
            <w:pPr>
              <w:jc w:val="center"/>
              <w:rPr>
                <w:rFonts w:ascii="Times New Roman" w:hAnsi="Times New Roman" w:eastAsia="仿宋_GB2312" w:cs="Times New Roman"/>
                <w:kern w:val="0"/>
                <w:szCs w:val="21"/>
              </w:rPr>
            </w:pPr>
            <w:r>
              <w:rPr>
                <w:rFonts w:hint="eastAsia" w:ascii="仿宋_GB2312" w:eastAsia="仿宋_GB2312"/>
                <w:b/>
                <w:bCs/>
                <w:lang w:val="en-US" w:eastAsia="zh-CN"/>
              </w:rPr>
              <w:t>171.13</w:t>
            </w:r>
          </w:p>
        </w:tc>
        <w:tc>
          <w:tcPr>
            <w:tcW w:w="3091" w:type="dxa"/>
            <w:tcBorders>
              <w:top w:val="nil"/>
              <w:left w:val="nil"/>
              <w:bottom w:val="single" w:color="auto" w:sz="4" w:space="0"/>
              <w:right w:val="single" w:color="auto" w:sz="8" w:space="0"/>
            </w:tcBorders>
            <w:shd w:val="clear" w:color="auto" w:fill="auto"/>
            <w:vAlign w:val="center"/>
          </w:tcPr>
          <w:p w14:paraId="1415D615">
            <w:pPr>
              <w:jc w:val="center"/>
              <w:rPr>
                <w:rFonts w:ascii="Times New Roman" w:hAnsi="Times New Roman" w:eastAsia="仿宋_GB2312" w:cs="Times New Roman"/>
                <w:kern w:val="0"/>
                <w:szCs w:val="21"/>
              </w:rPr>
            </w:pPr>
            <w:r>
              <w:rPr>
                <w:rFonts w:hint="eastAsia" w:ascii="仿宋_GB2312" w:eastAsia="仿宋_GB2312"/>
                <w:b/>
                <w:bCs/>
                <w:lang w:val="en-US" w:eastAsia="zh-CN"/>
              </w:rPr>
              <w:t>26.52　</w:t>
            </w:r>
          </w:p>
        </w:tc>
      </w:tr>
      <w:tr w14:paraId="5D3BBCCB">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71B5B688">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color w:val="auto"/>
                <w:kern w:val="0"/>
                <w:szCs w:val="21"/>
              </w:rPr>
            </w:pPr>
            <w:r>
              <w:rPr>
                <w:rFonts w:hint="eastAsia" w:ascii="仿宋_GB2312" w:eastAsia="仿宋_GB2312"/>
                <w:b/>
                <w:bCs/>
                <w:color w:val="auto"/>
                <w:lang w:val="en-US" w:eastAsia="zh-CN"/>
              </w:rPr>
              <w:t>201</w:t>
            </w:r>
          </w:p>
        </w:tc>
        <w:tc>
          <w:tcPr>
            <w:tcW w:w="2985" w:type="dxa"/>
            <w:tcBorders>
              <w:top w:val="nil"/>
              <w:left w:val="nil"/>
              <w:bottom w:val="single" w:color="auto" w:sz="4" w:space="0"/>
              <w:right w:val="single" w:color="auto" w:sz="4" w:space="0"/>
            </w:tcBorders>
            <w:shd w:val="clear" w:color="auto" w:fill="auto"/>
            <w:vAlign w:val="center"/>
          </w:tcPr>
          <w:p w14:paraId="1B52AB7C">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color w:val="auto"/>
                <w:kern w:val="0"/>
                <w:szCs w:val="21"/>
              </w:rPr>
            </w:pPr>
            <w:r>
              <w:rPr>
                <w:rFonts w:hint="eastAsia" w:ascii="仿宋_GB2312" w:eastAsia="仿宋_GB2312"/>
                <w:b/>
                <w:bCs/>
                <w:color w:val="auto"/>
                <w:lang w:val="en-US" w:eastAsia="zh-CN"/>
              </w:rPr>
              <w:t>一般公共服务支出</w:t>
            </w:r>
          </w:p>
        </w:tc>
        <w:tc>
          <w:tcPr>
            <w:tcW w:w="3088" w:type="dxa"/>
            <w:tcBorders>
              <w:top w:val="nil"/>
              <w:left w:val="nil"/>
              <w:bottom w:val="single" w:color="auto" w:sz="4" w:space="0"/>
              <w:right w:val="single" w:color="auto" w:sz="4" w:space="0"/>
            </w:tcBorders>
            <w:shd w:val="clear" w:color="auto" w:fill="auto"/>
            <w:vAlign w:val="center"/>
          </w:tcPr>
          <w:p w14:paraId="4D9E4919">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b/>
                <w:bCs/>
                <w:lang w:val="en-US" w:eastAsia="zh-CN"/>
              </w:rPr>
              <w:t>13.04</w:t>
            </w:r>
          </w:p>
        </w:tc>
        <w:tc>
          <w:tcPr>
            <w:tcW w:w="3594" w:type="dxa"/>
            <w:tcBorders>
              <w:top w:val="nil"/>
              <w:left w:val="nil"/>
              <w:bottom w:val="single" w:color="auto" w:sz="4" w:space="0"/>
              <w:right w:val="single" w:color="auto" w:sz="4" w:space="0"/>
            </w:tcBorders>
            <w:shd w:val="clear" w:color="auto" w:fill="auto"/>
            <w:vAlign w:val="center"/>
          </w:tcPr>
          <w:p w14:paraId="79FC6656">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b/>
                <w:bCs/>
                <w:lang w:val="en-US" w:eastAsia="zh-CN"/>
              </w:rPr>
              <w:t>13.04</w:t>
            </w:r>
          </w:p>
        </w:tc>
        <w:tc>
          <w:tcPr>
            <w:tcW w:w="3091" w:type="dxa"/>
            <w:tcBorders>
              <w:top w:val="nil"/>
              <w:left w:val="nil"/>
              <w:bottom w:val="single" w:color="auto" w:sz="4" w:space="0"/>
              <w:right w:val="single" w:color="auto" w:sz="8" w:space="0"/>
            </w:tcBorders>
            <w:shd w:val="clear" w:color="auto" w:fill="auto"/>
            <w:vAlign w:val="center"/>
          </w:tcPr>
          <w:p w14:paraId="32E866B0">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C0B0852">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578089B1">
            <w:pPr>
              <w:keepNext w:val="0"/>
              <w:keepLines w:val="0"/>
              <w:pageBreakBefore w:val="0"/>
              <w:kinsoku/>
              <w:wordWrap/>
              <w:overflowPunct/>
              <w:topLinePunct w:val="0"/>
              <w:autoSpaceDE/>
              <w:autoSpaceDN/>
              <w:bidi w:val="0"/>
              <w:adjustRightInd/>
              <w:snapToGrid/>
              <w:spacing w:line="240" w:lineRule="exact"/>
              <w:ind w:firstLine="210" w:firstLineChars="100"/>
              <w:rPr>
                <w:rFonts w:ascii="Times New Roman" w:hAnsi="Times New Roman" w:eastAsia="仿宋_GB2312" w:cs="Times New Roman"/>
                <w:color w:val="auto"/>
                <w:kern w:val="0"/>
                <w:szCs w:val="21"/>
              </w:rPr>
            </w:pPr>
            <w:r>
              <w:rPr>
                <w:rFonts w:hint="eastAsia" w:ascii="仿宋_GB2312" w:eastAsia="仿宋_GB2312"/>
                <w:color w:val="auto"/>
                <w:lang w:val="en-US" w:eastAsia="zh-CN"/>
              </w:rPr>
              <w:t>20199</w:t>
            </w:r>
          </w:p>
        </w:tc>
        <w:tc>
          <w:tcPr>
            <w:tcW w:w="2985" w:type="dxa"/>
            <w:tcBorders>
              <w:top w:val="nil"/>
              <w:left w:val="nil"/>
              <w:bottom w:val="single" w:color="auto" w:sz="4" w:space="0"/>
              <w:right w:val="single" w:color="auto" w:sz="4" w:space="0"/>
            </w:tcBorders>
            <w:shd w:val="clear" w:color="auto" w:fill="auto"/>
            <w:vAlign w:val="center"/>
          </w:tcPr>
          <w:p w14:paraId="0D90DEC2">
            <w:pPr>
              <w:keepNext w:val="0"/>
              <w:keepLines w:val="0"/>
              <w:pageBreakBefore w:val="0"/>
              <w:widowControl/>
              <w:suppressLineNumbers w:val="0"/>
              <w:kinsoku/>
              <w:wordWrap/>
              <w:overflowPunct/>
              <w:topLinePunct w:val="0"/>
              <w:autoSpaceDE/>
              <w:autoSpaceDN/>
              <w:bidi w:val="0"/>
              <w:adjustRightInd/>
              <w:snapToGrid/>
              <w:spacing w:line="240" w:lineRule="exact"/>
              <w:ind w:firstLine="210" w:firstLineChars="100"/>
              <w:jc w:val="left"/>
              <w:textAlignment w:val="center"/>
              <w:rPr>
                <w:rFonts w:ascii="Times New Roman" w:hAnsi="Times New Roman" w:eastAsia="仿宋_GB2312" w:cs="Times New Roman"/>
                <w:color w:val="auto"/>
                <w:kern w:val="0"/>
                <w:szCs w:val="21"/>
              </w:rPr>
            </w:pPr>
            <w:r>
              <w:rPr>
                <w:rFonts w:hint="eastAsia" w:ascii="仿宋_GB2312" w:eastAsia="仿宋_GB2312"/>
                <w:color w:val="auto"/>
                <w:lang w:val="en-US" w:eastAsia="zh-CN"/>
              </w:rPr>
              <w:t>其他一般公共服务支出</w:t>
            </w:r>
          </w:p>
        </w:tc>
        <w:tc>
          <w:tcPr>
            <w:tcW w:w="3088" w:type="dxa"/>
            <w:tcBorders>
              <w:top w:val="nil"/>
              <w:left w:val="nil"/>
              <w:bottom w:val="single" w:color="auto" w:sz="4" w:space="0"/>
              <w:right w:val="single" w:color="auto" w:sz="4" w:space="0"/>
            </w:tcBorders>
            <w:shd w:val="clear" w:color="auto" w:fill="auto"/>
            <w:vAlign w:val="center"/>
          </w:tcPr>
          <w:p w14:paraId="0D1F7B1E">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b w:val="0"/>
                <w:bCs w:val="0"/>
                <w:lang w:val="en-US" w:eastAsia="zh-CN"/>
              </w:rPr>
              <w:t>13.04</w:t>
            </w:r>
          </w:p>
        </w:tc>
        <w:tc>
          <w:tcPr>
            <w:tcW w:w="3594" w:type="dxa"/>
            <w:tcBorders>
              <w:top w:val="nil"/>
              <w:left w:val="nil"/>
              <w:bottom w:val="single" w:color="auto" w:sz="4" w:space="0"/>
              <w:right w:val="single" w:color="auto" w:sz="4" w:space="0"/>
            </w:tcBorders>
            <w:shd w:val="clear" w:color="auto" w:fill="auto"/>
            <w:vAlign w:val="center"/>
          </w:tcPr>
          <w:p w14:paraId="7497CDAA">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b w:val="0"/>
                <w:bCs w:val="0"/>
                <w:lang w:val="en-US" w:eastAsia="zh-CN"/>
              </w:rPr>
              <w:t>13.04</w:t>
            </w:r>
          </w:p>
        </w:tc>
        <w:tc>
          <w:tcPr>
            <w:tcW w:w="3091" w:type="dxa"/>
            <w:tcBorders>
              <w:top w:val="nil"/>
              <w:left w:val="nil"/>
              <w:bottom w:val="single" w:color="auto" w:sz="4" w:space="0"/>
              <w:right w:val="single" w:color="auto" w:sz="8" w:space="0"/>
            </w:tcBorders>
            <w:shd w:val="clear" w:color="auto" w:fill="auto"/>
            <w:vAlign w:val="center"/>
          </w:tcPr>
          <w:p w14:paraId="7B1FECBC">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3E3B019">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2C8807A5">
            <w:pPr>
              <w:keepNext w:val="0"/>
              <w:keepLines w:val="0"/>
              <w:pageBreakBefore w:val="0"/>
              <w:kinsoku/>
              <w:wordWrap/>
              <w:overflowPunct/>
              <w:topLinePunct w:val="0"/>
              <w:autoSpaceDE/>
              <w:autoSpaceDN/>
              <w:bidi w:val="0"/>
              <w:adjustRightInd/>
              <w:snapToGrid/>
              <w:spacing w:line="240" w:lineRule="exact"/>
              <w:ind w:firstLine="420" w:firstLineChars="200"/>
              <w:rPr>
                <w:rFonts w:ascii="Times New Roman" w:hAnsi="Times New Roman" w:eastAsia="仿宋_GB2312" w:cs="Times New Roman"/>
                <w:color w:val="auto"/>
                <w:kern w:val="0"/>
                <w:szCs w:val="21"/>
              </w:rPr>
            </w:pPr>
            <w:r>
              <w:rPr>
                <w:rFonts w:hint="eastAsia" w:ascii="仿宋_GB2312" w:eastAsia="仿宋_GB2312"/>
                <w:color w:val="auto"/>
                <w:lang w:val="en-US" w:eastAsia="zh-CN"/>
              </w:rPr>
              <w:t>2019999</w:t>
            </w:r>
          </w:p>
        </w:tc>
        <w:tc>
          <w:tcPr>
            <w:tcW w:w="2985" w:type="dxa"/>
            <w:tcBorders>
              <w:top w:val="nil"/>
              <w:left w:val="nil"/>
              <w:bottom w:val="single" w:color="auto" w:sz="4" w:space="0"/>
              <w:right w:val="single" w:color="auto" w:sz="4" w:space="0"/>
            </w:tcBorders>
            <w:shd w:val="clear" w:color="auto" w:fill="auto"/>
            <w:vAlign w:val="center"/>
          </w:tcPr>
          <w:p w14:paraId="636E5046">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ascii="Times New Roman" w:hAnsi="Times New Roman" w:eastAsia="仿宋_GB2312" w:cs="Times New Roman"/>
                <w:color w:val="auto"/>
                <w:kern w:val="0"/>
                <w:szCs w:val="21"/>
              </w:rPr>
            </w:pPr>
            <w:r>
              <w:rPr>
                <w:rFonts w:hint="eastAsia" w:ascii="仿宋_GB2312" w:eastAsia="仿宋_GB2312"/>
                <w:color w:val="auto"/>
                <w:lang w:val="en-US" w:eastAsia="zh-CN"/>
              </w:rPr>
              <w:t>其他一般公共服务支出</w:t>
            </w:r>
          </w:p>
        </w:tc>
        <w:tc>
          <w:tcPr>
            <w:tcW w:w="3088" w:type="dxa"/>
            <w:tcBorders>
              <w:top w:val="nil"/>
              <w:left w:val="nil"/>
              <w:bottom w:val="single" w:color="auto" w:sz="4" w:space="0"/>
              <w:right w:val="single" w:color="auto" w:sz="4" w:space="0"/>
            </w:tcBorders>
            <w:shd w:val="clear" w:color="auto" w:fill="auto"/>
            <w:vAlign w:val="center"/>
          </w:tcPr>
          <w:p w14:paraId="3B9E517E">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13.04</w:t>
            </w:r>
          </w:p>
        </w:tc>
        <w:tc>
          <w:tcPr>
            <w:tcW w:w="3594" w:type="dxa"/>
            <w:tcBorders>
              <w:top w:val="nil"/>
              <w:left w:val="nil"/>
              <w:bottom w:val="single" w:color="auto" w:sz="4" w:space="0"/>
              <w:right w:val="single" w:color="auto" w:sz="4" w:space="0"/>
            </w:tcBorders>
            <w:shd w:val="clear" w:color="auto" w:fill="auto"/>
            <w:vAlign w:val="center"/>
          </w:tcPr>
          <w:p w14:paraId="51C8FCAB">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13.04</w:t>
            </w:r>
          </w:p>
        </w:tc>
        <w:tc>
          <w:tcPr>
            <w:tcW w:w="3091" w:type="dxa"/>
            <w:tcBorders>
              <w:top w:val="nil"/>
              <w:left w:val="nil"/>
              <w:bottom w:val="single" w:color="auto" w:sz="4" w:space="0"/>
              <w:right w:val="single" w:color="auto" w:sz="8" w:space="0"/>
            </w:tcBorders>
            <w:shd w:val="clear" w:color="auto" w:fill="auto"/>
            <w:vAlign w:val="center"/>
          </w:tcPr>
          <w:p w14:paraId="32299BF2">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EE340F7">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01A4EECB">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b/>
                <w:bCs/>
              </w:rPr>
              <w:t>208</w:t>
            </w:r>
          </w:p>
        </w:tc>
        <w:tc>
          <w:tcPr>
            <w:tcW w:w="2985" w:type="dxa"/>
            <w:tcBorders>
              <w:top w:val="nil"/>
              <w:left w:val="nil"/>
              <w:bottom w:val="single" w:color="auto" w:sz="4" w:space="0"/>
              <w:right w:val="single" w:color="auto" w:sz="4" w:space="0"/>
            </w:tcBorders>
            <w:shd w:val="clear" w:color="auto" w:fill="auto"/>
            <w:vAlign w:val="center"/>
          </w:tcPr>
          <w:p w14:paraId="3BE8C85C">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b/>
                <w:bCs/>
              </w:rPr>
              <w:t>社会保障和就业支出</w:t>
            </w:r>
          </w:p>
        </w:tc>
        <w:tc>
          <w:tcPr>
            <w:tcW w:w="3088" w:type="dxa"/>
            <w:tcBorders>
              <w:top w:val="nil"/>
              <w:left w:val="nil"/>
              <w:bottom w:val="single" w:color="auto" w:sz="4" w:space="0"/>
              <w:right w:val="single" w:color="auto" w:sz="4" w:space="0"/>
            </w:tcBorders>
            <w:shd w:val="clear" w:color="auto" w:fill="auto"/>
            <w:vAlign w:val="center"/>
          </w:tcPr>
          <w:p w14:paraId="0B4622AE">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b/>
                <w:bCs/>
                <w:lang w:val="en-US" w:eastAsia="zh-CN"/>
              </w:rPr>
              <w:t>17.35</w:t>
            </w:r>
          </w:p>
        </w:tc>
        <w:tc>
          <w:tcPr>
            <w:tcW w:w="3594" w:type="dxa"/>
            <w:tcBorders>
              <w:top w:val="nil"/>
              <w:left w:val="nil"/>
              <w:bottom w:val="single" w:color="auto" w:sz="4" w:space="0"/>
              <w:right w:val="single" w:color="auto" w:sz="4" w:space="0"/>
            </w:tcBorders>
            <w:shd w:val="clear" w:color="auto" w:fill="auto"/>
            <w:vAlign w:val="center"/>
          </w:tcPr>
          <w:p w14:paraId="53A4E2F1">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b/>
                <w:bCs/>
                <w:lang w:val="en-US" w:eastAsia="zh-CN"/>
              </w:rPr>
              <w:t>17.35</w:t>
            </w:r>
          </w:p>
        </w:tc>
        <w:tc>
          <w:tcPr>
            <w:tcW w:w="3091" w:type="dxa"/>
            <w:tcBorders>
              <w:top w:val="nil"/>
              <w:left w:val="nil"/>
              <w:bottom w:val="single" w:color="auto" w:sz="4" w:space="0"/>
              <w:right w:val="single" w:color="auto" w:sz="8" w:space="0"/>
            </w:tcBorders>
            <w:shd w:val="clear" w:color="auto" w:fill="auto"/>
            <w:vAlign w:val="center"/>
          </w:tcPr>
          <w:p w14:paraId="5DC5E136">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B90EE35">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2112CAA4">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rPr>
              <w:t>　20805</w:t>
            </w:r>
          </w:p>
        </w:tc>
        <w:tc>
          <w:tcPr>
            <w:tcW w:w="2985" w:type="dxa"/>
            <w:tcBorders>
              <w:top w:val="nil"/>
              <w:left w:val="nil"/>
              <w:bottom w:val="single" w:color="auto" w:sz="4" w:space="0"/>
              <w:right w:val="single" w:color="auto" w:sz="4" w:space="0"/>
            </w:tcBorders>
            <w:shd w:val="clear" w:color="auto" w:fill="auto"/>
            <w:vAlign w:val="center"/>
          </w:tcPr>
          <w:p w14:paraId="2A580AEB">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rPr>
              <w:t>　行政事业单位养老支出</w:t>
            </w:r>
          </w:p>
        </w:tc>
        <w:tc>
          <w:tcPr>
            <w:tcW w:w="3088" w:type="dxa"/>
            <w:tcBorders>
              <w:top w:val="nil"/>
              <w:left w:val="nil"/>
              <w:bottom w:val="single" w:color="auto" w:sz="4" w:space="0"/>
              <w:right w:val="single" w:color="auto" w:sz="4" w:space="0"/>
            </w:tcBorders>
            <w:shd w:val="clear" w:color="auto" w:fill="auto"/>
            <w:vAlign w:val="center"/>
          </w:tcPr>
          <w:p w14:paraId="293226C4">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17.35</w:t>
            </w:r>
          </w:p>
        </w:tc>
        <w:tc>
          <w:tcPr>
            <w:tcW w:w="3594" w:type="dxa"/>
            <w:tcBorders>
              <w:top w:val="nil"/>
              <w:left w:val="nil"/>
              <w:bottom w:val="single" w:color="auto" w:sz="4" w:space="0"/>
              <w:right w:val="single" w:color="auto" w:sz="4" w:space="0"/>
            </w:tcBorders>
            <w:shd w:val="clear" w:color="auto" w:fill="auto"/>
            <w:vAlign w:val="center"/>
          </w:tcPr>
          <w:p w14:paraId="058CA330">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17.35</w:t>
            </w:r>
          </w:p>
        </w:tc>
        <w:tc>
          <w:tcPr>
            <w:tcW w:w="3091" w:type="dxa"/>
            <w:tcBorders>
              <w:top w:val="nil"/>
              <w:left w:val="nil"/>
              <w:bottom w:val="single" w:color="auto" w:sz="4" w:space="0"/>
              <w:right w:val="single" w:color="auto" w:sz="8" w:space="0"/>
            </w:tcBorders>
            <w:shd w:val="clear" w:color="auto" w:fill="auto"/>
            <w:vAlign w:val="center"/>
          </w:tcPr>
          <w:p w14:paraId="46CB3D68">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3011BB7">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1992381D">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rPr>
              <w:t>　2080502</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23C210B0">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rPr>
              <w:t>　  事业单位离退休</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11E68CAC">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4.14</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28934AE1">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4.14</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008AC54C">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74CE508">
        <w:tblPrEx>
          <w:tblCellMar>
            <w:top w:w="0" w:type="dxa"/>
            <w:left w:w="108" w:type="dxa"/>
            <w:bottom w:w="0" w:type="dxa"/>
            <w:right w:w="108" w:type="dxa"/>
          </w:tblCellMar>
        </w:tblPrEx>
        <w:trPr>
          <w:trHeight w:val="59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45AEE0C6">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rPr>
              <w:t>　2080505</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1E0D6F07">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kern w:val="0"/>
                <w:szCs w:val="21"/>
              </w:rPr>
            </w:pPr>
            <w:r>
              <w:rPr>
                <w:rFonts w:hint="eastAsia" w:ascii="仿宋_GB2312" w:eastAsia="仿宋_GB2312"/>
              </w:rPr>
              <w:t>　  机关事业单位基本养老保险缴费支出</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465BFACB">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13.21</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352ED293">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13.21</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632636FE">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Cs w:val="21"/>
              </w:rPr>
            </w:pPr>
          </w:p>
        </w:tc>
      </w:tr>
      <w:tr w14:paraId="53A16F56">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3751CF51">
            <w:pPr>
              <w:keepNext w:val="0"/>
              <w:keepLines w:val="0"/>
              <w:pageBreakBefore w:val="0"/>
              <w:kinsoku/>
              <w:wordWrap/>
              <w:overflowPunct/>
              <w:topLinePunct w:val="0"/>
              <w:autoSpaceDE/>
              <w:autoSpaceDN/>
              <w:bidi w:val="0"/>
              <w:adjustRightInd/>
              <w:snapToGrid/>
              <w:spacing w:line="240" w:lineRule="exact"/>
              <w:ind w:right="420" w:rightChars="0"/>
              <w:rPr>
                <w:rFonts w:ascii="Times New Roman" w:hAnsi="Times New Roman" w:eastAsia="仿宋_GB2312" w:cs="Times New Roman"/>
                <w:kern w:val="0"/>
                <w:szCs w:val="21"/>
              </w:rPr>
            </w:pPr>
            <w:r>
              <w:rPr>
                <w:rFonts w:hint="eastAsia" w:ascii="仿宋_GB2312" w:eastAsia="仿宋_GB2312"/>
                <w:b/>
                <w:bCs/>
              </w:rPr>
              <w:t>210</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1F0A6FFD">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b/>
                <w:bCs/>
              </w:rPr>
              <w:t>卫生健康支出</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35438CD7">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b/>
                <w:bCs/>
                <w:lang w:val="en-US" w:eastAsia="zh-CN"/>
              </w:rPr>
              <w:t>155.39</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2FAD51D5">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b/>
                <w:bCs/>
                <w:lang w:val="en-US" w:eastAsia="zh-CN"/>
              </w:rPr>
              <w:t>128.77</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021F96F7">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b/>
                <w:bCs/>
                <w:lang w:val="en-US" w:eastAsia="zh-CN"/>
              </w:rPr>
              <w:t>26.52</w:t>
            </w:r>
          </w:p>
        </w:tc>
      </w:tr>
      <w:tr w14:paraId="4A408F68">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25B0B072">
            <w:pPr>
              <w:keepNext w:val="0"/>
              <w:keepLines w:val="0"/>
              <w:pageBreakBefore w:val="0"/>
              <w:kinsoku/>
              <w:wordWrap/>
              <w:overflowPunct/>
              <w:topLinePunct w:val="0"/>
              <w:autoSpaceDE/>
              <w:autoSpaceDN/>
              <w:bidi w:val="0"/>
              <w:adjustRightInd/>
              <w:snapToGrid/>
              <w:spacing w:line="240" w:lineRule="exact"/>
              <w:ind w:right="105" w:rightChars="0" w:firstLine="210" w:firstLineChars="100"/>
              <w:jc w:val="left"/>
              <w:rPr>
                <w:rFonts w:ascii="Times New Roman" w:hAnsi="Times New Roman" w:eastAsia="仿宋_GB2312" w:cs="Times New Roman"/>
                <w:kern w:val="0"/>
                <w:szCs w:val="21"/>
              </w:rPr>
            </w:pPr>
            <w:r>
              <w:rPr>
                <w:rFonts w:hint="eastAsia" w:ascii="仿宋_GB2312" w:eastAsia="仿宋_GB2312"/>
              </w:rPr>
              <w:t>2</w:t>
            </w:r>
            <w:r>
              <w:rPr>
                <w:rFonts w:hint="eastAsia" w:ascii="仿宋_GB2312" w:eastAsia="仿宋_GB2312"/>
                <w:lang w:val="en-US" w:eastAsia="zh-CN"/>
              </w:rPr>
              <w:t>1001</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02F2538C">
            <w:pPr>
              <w:keepNext w:val="0"/>
              <w:keepLines w:val="0"/>
              <w:pageBreakBefore w:val="0"/>
              <w:kinsoku/>
              <w:wordWrap/>
              <w:overflowPunct/>
              <w:topLinePunct w:val="0"/>
              <w:autoSpaceDE/>
              <w:autoSpaceDN/>
              <w:bidi w:val="0"/>
              <w:adjustRightInd/>
              <w:snapToGrid/>
              <w:spacing w:line="240" w:lineRule="exact"/>
              <w:ind w:firstLine="210" w:firstLineChars="100"/>
              <w:rPr>
                <w:rFonts w:ascii="Times New Roman" w:hAnsi="Times New Roman" w:eastAsia="仿宋_GB2312" w:cs="Times New Roman"/>
                <w:kern w:val="0"/>
                <w:szCs w:val="21"/>
              </w:rPr>
            </w:pPr>
            <w:r>
              <w:rPr>
                <w:rFonts w:hint="eastAsia" w:ascii="仿宋_GB2312" w:eastAsia="仿宋_GB2312"/>
              </w:rPr>
              <w:t>卫生健康管理事务</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2E2A7A01">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93.96</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348A8618">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93.96</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5DE9B53A">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Cs w:val="21"/>
              </w:rPr>
            </w:pPr>
          </w:p>
        </w:tc>
      </w:tr>
      <w:tr w14:paraId="6B29CEF0">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686A1E0B">
            <w:pPr>
              <w:keepNext w:val="0"/>
              <w:keepLines w:val="0"/>
              <w:pageBreakBefore w:val="0"/>
              <w:kinsoku/>
              <w:wordWrap/>
              <w:overflowPunct/>
              <w:topLinePunct w:val="0"/>
              <w:autoSpaceDE/>
              <w:autoSpaceDN/>
              <w:bidi w:val="0"/>
              <w:adjustRightInd/>
              <w:snapToGrid/>
              <w:spacing w:line="240" w:lineRule="exact"/>
              <w:ind w:right="105" w:rightChars="0" w:firstLine="210" w:firstLineChars="100"/>
              <w:jc w:val="left"/>
              <w:rPr>
                <w:rFonts w:ascii="Times New Roman" w:hAnsi="Times New Roman" w:eastAsia="仿宋_GB2312" w:cs="Times New Roman"/>
                <w:kern w:val="0"/>
                <w:szCs w:val="21"/>
              </w:rPr>
            </w:pPr>
            <w:r>
              <w:rPr>
                <w:rFonts w:hint="eastAsia" w:ascii="仿宋_GB2312" w:eastAsia="仿宋_GB2312"/>
              </w:rPr>
              <w:t>2100101</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750A042B">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rPr>
              <w:t xml:space="preserve">    行政运行</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28F685AE">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93.96</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077F9940">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93.96</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0D316270">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Cs w:val="21"/>
              </w:rPr>
            </w:pPr>
          </w:p>
        </w:tc>
      </w:tr>
      <w:tr w14:paraId="5EE66D2B">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7D661098">
            <w:pPr>
              <w:keepNext w:val="0"/>
              <w:keepLines w:val="0"/>
              <w:pageBreakBefore w:val="0"/>
              <w:kinsoku/>
              <w:wordWrap/>
              <w:overflowPunct/>
              <w:topLinePunct w:val="0"/>
              <w:autoSpaceDE/>
              <w:autoSpaceDN/>
              <w:bidi w:val="0"/>
              <w:adjustRightInd/>
              <w:snapToGrid/>
              <w:spacing w:line="240" w:lineRule="exact"/>
              <w:ind w:right="210" w:rightChars="0" w:firstLine="210" w:firstLineChars="100"/>
              <w:jc w:val="left"/>
              <w:rPr>
                <w:rFonts w:ascii="Times New Roman" w:hAnsi="Times New Roman" w:eastAsia="仿宋_GB2312" w:cs="Times New Roman"/>
                <w:kern w:val="0"/>
                <w:szCs w:val="21"/>
              </w:rPr>
            </w:pPr>
            <w:r>
              <w:rPr>
                <w:rFonts w:hint="eastAsia" w:ascii="仿宋_GB2312" w:eastAsia="仿宋_GB2312"/>
              </w:rPr>
              <w:t>21007</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35FD622A">
            <w:pPr>
              <w:keepNext w:val="0"/>
              <w:keepLines w:val="0"/>
              <w:pageBreakBefore w:val="0"/>
              <w:kinsoku/>
              <w:wordWrap/>
              <w:overflowPunct/>
              <w:topLinePunct w:val="0"/>
              <w:autoSpaceDE/>
              <w:autoSpaceDN/>
              <w:bidi w:val="0"/>
              <w:adjustRightInd/>
              <w:snapToGrid/>
              <w:spacing w:line="240" w:lineRule="exact"/>
              <w:ind w:firstLine="210" w:firstLineChars="100"/>
              <w:rPr>
                <w:rFonts w:ascii="Times New Roman" w:hAnsi="Times New Roman" w:eastAsia="仿宋_GB2312" w:cs="Times New Roman"/>
                <w:kern w:val="0"/>
                <w:szCs w:val="21"/>
              </w:rPr>
            </w:pPr>
            <w:r>
              <w:rPr>
                <w:rFonts w:hint="eastAsia" w:ascii="仿宋_GB2312" w:eastAsia="仿宋_GB2312"/>
              </w:rPr>
              <w:t>计划生育事务</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0CD5DB51">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56.18</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40909D40">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29.66</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7EBEA752">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Cs w:val="21"/>
              </w:rPr>
            </w:pPr>
          </w:p>
        </w:tc>
      </w:tr>
      <w:tr w14:paraId="5A31C973">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12A8E41B">
            <w:pPr>
              <w:keepNext w:val="0"/>
              <w:keepLines w:val="0"/>
              <w:pageBreakBefore w:val="0"/>
              <w:kinsoku/>
              <w:wordWrap/>
              <w:overflowPunct/>
              <w:topLinePunct w:val="0"/>
              <w:autoSpaceDE/>
              <w:autoSpaceDN/>
              <w:bidi w:val="0"/>
              <w:adjustRightInd/>
              <w:snapToGrid/>
              <w:spacing w:line="240" w:lineRule="exact"/>
              <w:ind w:firstLine="420" w:firstLineChars="200"/>
              <w:jc w:val="left"/>
              <w:rPr>
                <w:rFonts w:ascii="Times New Roman" w:hAnsi="Times New Roman" w:eastAsia="仿宋_GB2312" w:cs="Times New Roman"/>
                <w:kern w:val="0"/>
                <w:szCs w:val="21"/>
              </w:rPr>
            </w:pPr>
            <w:r>
              <w:rPr>
                <w:rFonts w:hint="eastAsia" w:ascii="仿宋_GB2312" w:eastAsia="仿宋_GB2312"/>
              </w:rPr>
              <w:t>2100716</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7486BBF3">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rPr>
              <w:t xml:space="preserve">    计划生育机构</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2A76EB2B">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29.66</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34799A75">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29.66</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0DB61135">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Cs w:val="21"/>
              </w:rPr>
            </w:pPr>
          </w:p>
        </w:tc>
      </w:tr>
      <w:tr w14:paraId="6BBB0520">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06C7B4B2">
            <w:pPr>
              <w:keepNext w:val="0"/>
              <w:keepLines w:val="0"/>
              <w:pageBreakBefore w:val="0"/>
              <w:kinsoku/>
              <w:wordWrap/>
              <w:overflowPunct/>
              <w:topLinePunct w:val="0"/>
              <w:autoSpaceDE/>
              <w:autoSpaceDN/>
              <w:bidi w:val="0"/>
              <w:adjustRightInd/>
              <w:snapToGrid/>
              <w:spacing w:line="240" w:lineRule="exact"/>
              <w:ind w:firstLine="420" w:firstLineChars="200"/>
              <w:jc w:val="left"/>
              <w:rPr>
                <w:rFonts w:ascii="Times New Roman" w:hAnsi="Times New Roman" w:eastAsia="仿宋_GB2312" w:cs="Times New Roman"/>
                <w:kern w:val="0"/>
                <w:szCs w:val="21"/>
              </w:rPr>
            </w:pPr>
            <w:r>
              <w:rPr>
                <w:rFonts w:hint="eastAsia" w:ascii="仿宋_GB2312" w:eastAsia="仿宋_GB2312"/>
              </w:rPr>
              <w:t>2100717</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72E76416">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kern w:val="0"/>
                <w:szCs w:val="21"/>
              </w:rPr>
            </w:pPr>
            <w:r>
              <w:rPr>
                <w:rFonts w:hint="eastAsia" w:ascii="仿宋_GB2312" w:eastAsia="仿宋_GB2312"/>
              </w:rPr>
              <w:t xml:space="preserve">    计划生育服务</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1BA972A6">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26.52</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2456C694">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20F44C73">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26.52</w:t>
            </w:r>
          </w:p>
        </w:tc>
      </w:tr>
      <w:tr w14:paraId="0C9F85E3">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51EE3BC9">
            <w:pPr>
              <w:keepNext w:val="0"/>
              <w:keepLines w:val="0"/>
              <w:pageBreakBefore w:val="0"/>
              <w:kinsoku/>
              <w:wordWrap/>
              <w:overflowPunct/>
              <w:topLinePunct w:val="0"/>
              <w:autoSpaceDE/>
              <w:autoSpaceDN/>
              <w:bidi w:val="0"/>
              <w:adjustRightInd/>
              <w:snapToGrid/>
              <w:spacing w:line="240" w:lineRule="exact"/>
              <w:ind w:right="210" w:rightChars="0" w:firstLine="210" w:firstLineChars="100"/>
              <w:jc w:val="left"/>
              <w:rPr>
                <w:rFonts w:ascii="Times New Roman" w:hAnsi="Times New Roman" w:eastAsia="仿宋_GB2312" w:cs="Times New Roman"/>
                <w:kern w:val="0"/>
                <w:szCs w:val="21"/>
              </w:rPr>
            </w:pPr>
            <w:r>
              <w:rPr>
                <w:rFonts w:hint="eastAsia" w:ascii="仿宋_GB2312" w:eastAsia="仿宋_GB2312"/>
              </w:rPr>
              <w:t>21011</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2D5A7E5E">
            <w:pPr>
              <w:keepNext w:val="0"/>
              <w:keepLines w:val="0"/>
              <w:pageBreakBefore w:val="0"/>
              <w:kinsoku/>
              <w:wordWrap/>
              <w:overflowPunct/>
              <w:topLinePunct w:val="0"/>
              <w:autoSpaceDE/>
              <w:autoSpaceDN/>
              <w:bidi w:val="0"/>
              <w:adjustRightInd/>
              <w:snapToGrid/>
              <w:spacing w:line="240" w:lineRule="exact"/>
              <w:ind w:firstLine="210" w:firstLineChars="100"/>
              <w:rPr>
                <w:rFonts w:ascii="Times New Roman" w:hAnsi="Times New Roman" w:eastAsia="仿宋_GB2312" w:cs="Times New Roman"/>
                <w:kern w:val="0"/>
                <w:szCs w:val="21"/>
              </w:rPr>
            </w:pPr>
            <w:r>
              <w:rPr>
                <w:rFonts w:hint="eastAsia" w:ascii="仿宋_GB2312" w:eastAsia="仿宋_GB2312"/>
              </w:rPr>
              <w:t>行政事业单位医疗</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3908C80A">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5.25</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6D4EF155">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Cs w:val="21"/>
              </w:rPr>
            </w:pPr>
            <w:r>
              <w:rPr>
                <w:rFonts w:hint="eastAsia" w:ascii="仿宋_GB2312" w:eastAsia="仿宋_GB2312"/>
                <w:lang w:val="en-US" w:eastAsia="zh-CN"/>
              </w:rPr>
              <w:t>5.25</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78C236E6">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Cs w:val="21"/>
              </w:rPr>
            </w:pPr>
          </w:p>
        </w:tc>
      </w:tr>
      <w:tr w14:paraId="0F36623D">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63952979">
            <w:pPr>
              <w:jc w:val="left"/>
              <w:rPr>
                <w:rFonts w:hint="eastAsia" w:ascii="仿宋_GB2312" w:eastAsia="仿宋_GB2312"/>
              </w:rPr>
            </w:pPr>
            <w:r>
              <w:rPr>
                <w:rFonts w:hint="eastAsia" w:ascii="仿宋_GB2312" w:eastAsia="仿宋_GB2312"/>
                <w:b/>
                <w:bCs/>
              </w:rPr>
              <w:t>221</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70F7CEBF">
            <w:pPr>
              <w:rPr>
                <w:rFonts w:hint="eastAsia" w:ascii="仿宋_GB2312" w:eastAsia="仿宋_GB2312"/>
              </w:rPr>
            </w:pPr>
            <w:r>
              <w:rPr>
                <w:rFonts w:hint="eastAsia" w:ascii="仿宋_GB2312" w:eastAsia="仿宋_GB2312"/>
                <w:b/>
                <w:bCs/>
              </w:rPr>
              <w:t>住房保障支出</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1D6CD3BA">
            <w:pPr>
              <w:jc w:val="center"/>
              <w:rPr>
                <w:rFonts w:hint="eastAsia" w:ascii="仿宋_GB2312" w:eastAsia="仿宋_GB2312"/>
                <w:lang w:val="en-US" w:eastAsia="zh-CN"/>
              </w:rPr>
            </w:pPr>
            <w:r>
              <w:rPr>
                <w:rFonts w:hint="eastAsia" w:ascii="仿宋_GB2312" w:eastAsia="仿宋_GB2312"/>
                <w:b/>
                <w:bCs/>
                <w:lang w:val="en-US" w:eastAsia="zh-CN"/>
              </w:rPr>
              <w:t>11.87</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66082E30">
            <w:pPr>
              <w:jc w:val="center"/>
              <w:rPr>
                <w:rFonts w:hint="eastAsia" w:ascii="仿宋_GB2312" w:eastAsia="仿宋_GB2312"/>
                <w:lang w:val="en-US" w:eastAsia="zh-CN"/>
              </w:rPr>
            </w:pPr>
            <w:r>
              <w:rPr>
                <w:rFonts w:hint="eastAsia" w:ascii="仿宋_GB2312" w:eastAsia="仿宋_GB2312"/>
                <w:b/>
                <w:bCs/>
                <w:lang w:val="en-US" w:eastAsia="zh-CN"/>
              </w:rPr>
              <w:t>11.87</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676351C1">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Cs w:val="21"/>
              </w:rPr>
            </w:pPr>
          </w:p>
        </w:tc>
      </w:tr>
      <w:tr w14:paraId="183B2EB4">
        <w:tblPrEx>
          <w:tblCellMar>
            <w:top w:w="0" w:type="dxa"/>
            <w:left w:w="108" w:type="dxa"/>
            <w:bottom w:w="0" w:type="dxa"/>
            <w:right w:w="108" w:type="dxa"/>
          </w:tblCellMar>
        </w:tblPrEx>
        <w:trPr>
          <w:trHeight w:val="302" w:hRule="atLeast"/>
          <w:jc w:val="center"/>
        </w:trPr>
        <w:tc>
          <w:tcPr>
            <w:tcW w:w="1881" w:type="dxa"/>
            <w:tcBorders>
              <w:top w:val="single" w:color="auto" w:sz="4" w:space="0"/>
              <w:left w:val="single" w:color="auto" w:sz="8" w:space="0"/>
              <w:bottom w:val="single" w:color="auto" w:sz="4" w:space="0"/>
              <w:right w:val="single" w:color="auto" w:sz="4" w:space="0"/>
            </w:tcBorders>
            <w:shd w:val="clear" w:color="auto" w:fill="auto"/>
            <w:vAlign w:val="center"/>
          </w:tcPr>
          <w:p w14:paraId="61D38B8F">
            <w:pPr>
              <w:ind w:firstLine="210" w:firstLineChars="100"/>
              <w:jc w:val="left"/>
              <w:rPr>
                <w:rFonts w:hint="eastAsia" w:ascii="仿宋_GB2312" w:eastAsia="仿宋_GB2312"/>
              </w:rPr>
            </w:pPr>
            <w:r>
              <w:rPr>
                <w:rFonts w:hint="eastAsia" w:ascii="仿宋_GB2312" w:eastAsia="仿宋_GB2312"/>
              </w:rPr>
              <w:t>22102</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0E4D24E1">
            <w:pPr>
              <w:ind w:firstLine="210" w:firstLineChars="100"/>
              <w:rPr>
                <w:rFonts w:hint="eastAsia" w:ascii="仿宋_GB2312" w:eastAsia="仿宋_GB2312"/>
              </w:rPr>
            </w:pPr>
            <w:r>
              <w:rPr>
                <w:rFonts w:hint="eastAsia" w:ascii="仿宋_GB2312" w:eastAsia="仿宋_GB2312"/>
              </w:rPr>
              <w:t>住房改革支出</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717C568B">
            <w:pPr>
              <w:jc w:val="center"/>
              <w:rPr>
                <w:rFonts w:hint="eastAsia" w:ascii="仿宋_GB2312" w:eastAsia="仿宋_GB2312"/>
                <w:lang w:val="en-US" w:eastAsia="zh-CN"/>
              </w:rPr>
            </w:pPr>
            <w:r>
              <w:rPr>
                <w:rFonts w:hint="eastAsia" w:ascii="仿宋_GB2312" w:eastAsia="仿宋_GB2312"/>
                <w:lang w:val="en-US" w:eastAsia="zh-CN"/>
              </w:rPr>
              <w:t>11.87</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3CD788F2">
            <w:pPr>
              <w:jc w:val="center"/>
              <w:rPr>
                <w:rFonts w:hint="eastAsia" w:ascii="仿宋_GB2312" w:eastAsia="仿宋_GB2312"/>
                <w:lang w:val="en-US" w:eastAsia="zh-CN"/>
              </w:rPr>
            </w:pPr>
            <w:r>
              <w:rPr>
                <w:rFonts w:hint="eastAsia" w:ascii="仿宋_GB2312" w:eastAsia="仿宋_GB2312"/>
                <w:lang w:val="en-US" w:eastAsia="zh-CN"/>
              </w:rPr>
              <w:t>11.87</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54F0C95B">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Cs w:val="21"/>
              </w:rPr>
            </w:pPr>
          </w:p>
        </w:tc>
      </w:tr>
      <w:tr w14:paraId="5491DDC8">
        <w:tblPrEx>
          <w:tblCellMar>
            <w:top w:w="0" w:type="dxa"/>
            <w:left w:w="108" w:type="dxa"/>
            <w:bottom w:w="0" w:type="dxa"/>
            <w:right w:w="108" w:type="dxa"/>
          </w:tblCellMar>
        </w:tblPrEx>
        <w:trPr>
          <w:trHeight w:val="326" w:hRule="atLeast"/>
          <w:jc w:val="center"/>
        </w:trPr>
        <w:tc>
          <w:tcPr>
            <w:tcW w:w="1881" w:type="dxa"/>
            <w:tcBorders>
              <w:top w:val="single" w:color="auto" w:sz="4" w:space="0"/>
              <w:left w:val="single" w:color="auto" w:sz="8" w:space="0"/>
              <w:bottom w:val="single" w:color="auto" w:sz="8" w:space="0"/>
              <w:right w:val="single" w:color="auto" w:sz="4" w:space="0"/>
            </w:tcBorders>
            <w:shd w:val="clear" w:color="auto" w:fill="auto"/>
            <w:vAlign w:val="center"/>
          </w:tcPr>
          <w:p w14:paraId="30A74437">
            <w:pPr>
              <w:ind w:firstLine="420" w:firstLineChars="200"/>
              <w:jc w:val="left"/>
              <w:rPr>
                <w:rFonts w:hint="eastAsia" w:ascii="仿宋_GB2312" w:eastAsia="仿宋_GB2312"/>
              </w:rPr>
            </w:pPr>
            <w:r>
              <w:rPr>
                <w:rFonts w:hint="eastAsia" w:ascii="仿宋_GB2312" w:eastAsia="仿宋_GB2312"/>
              </w:rPr>
              <w:t>2210201</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2E8A039E">
            <w:pPr>
              <w:ind w:firstLine="420" w:firstLineChars="200"/>
              <w:rPr>
                <w:rFonts w:hint="eastAsia" w:ascii="仿宋_GB2312" w:eastAsia="仿宋_GB2312"/>
              </w:rPr>
            </w:pPr>
            <w:r>
              <w:rPr>
                <w:rFonts w:hint="eastAsia" w:ascii="仿宋_GB2312" w:eastAsia="仿宋_GB2312"/>
              </w:rPr>
              <w:t>住房公积金</w:t>
            </w:r>
          </w:p>
        </w:tc>
        <w:tc>
          <w:tcPr>
            <w:tcW w:w="3088" w:type="dxa"/>
            <w:tcBorders>
              <w:top w:val="single" w:color="auto" w:sz="4" w:space="0"/>
              <w:left w:val="single" w:color="auto" w:sz="4" w:space="0"/>
              <w:bottom w:val="single" w:color="auto" w:sz="4" w:space="0"/>
              <w:right w:val="single" w:color="auto" w:sz="4" w:space="0"/>
            </w:tcBorders>
            <w:shd w:val="clear" w:color="auto" w:fill="auto"/>
            <w:vAlign w:val="center"/>
          </w:tcPr>
          <w:p w14:paraId="1C1B6F27">
            <w:pPr>
              <w:jc w:val="center"/>
              <w:rPr>
                <w:rFonts w:hint="eastAsia" w:ascii="仿宋_GB2312" w:eastAsia="仿宋_GB2312"/>
                <w:lang w:val="en-US" w:eastAsia="zh-CN"/>
              </w:rPr>
            </w:pPr>
            <w:r>
              <w:rPr>
                <w:rFonts w:hint="eastAsia" w:ascii="仿宋_GB2312" w:eastAsia="仿宋_GB2312"/>
                <w:lang w:val="en-US" w:eastAsia="zh-CN"/>
              </w:rPr>
              <w:t>11.87</w:t>
            </w:r>
          </w:p>
        </w:tc>
        <w:tc>
          <w:tcPr>
            <w:tcW w:w="3594" w:type="dxa"/>
            <w:tcBorders>
              <w:top w:val="single" w:color="auto" w:sz="4" w:space="0"/>
              <w:left w:val="single" w:color="auto" w:sz="4" w:space="0"/>
              <w:bottom w:val="single" w:color="auto" w:sz="4" w:space="0"/>
              <w:right w:val="single" w:color="auto" w:sz="4" w:space="0"/>
            </w:tcBorders>
            <w:shd w:val="clear" w:color="auto" w:fill="auto"/>
            <w:vAlign w:val="center"/>
          </w:tcPr>
          <w:p w14:paraId="07152F72">
            <w:pPr>
              <w:jc w:val="center"/>
              <w:rPr>
                <w:rFonts w:hint="eastAsia" w:ascii="仿宋_GB2312" w:eastAsia="仿宋_GB2312"/>
                <w:lang w:val="en-US" w:eastAsia="zh-CN"/>
              </w:rPr>
            </w:pPr>
            <w:r>
              <w:rPr>
                <w:rFonts w:hint="eastAsia" w:ascii="仿宋_GB2312" w:eastAsia="仿宋_GB2312"/>
                <w:lang w:val="en-US" w:eastAsia="zh-CN"/>
              </w:rPr>
              <w:t>11.87</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14:paraId="02AE2449">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Cs w:val="21"/>
              </w:rPr>
            </w:pPr>
          </w:p>
        </w:tc>
      </w:tr>
    </w:tbl>
    <w:p w14:paraId="2BE4DB09">
      <w:pPr>
        <w:keepNext w:val="0"/>
        <w:keepLines w:val="0"/>
        <w:pageBreakBefore w:val="0"/>
        <w:widowControl/>
        <w:kinsoku/>
        <w:wordWrap/>
        <w:overflowPunct/>
        <w:topLinePunct w:val="0"/>
        <w:autoSpaceDE/>
        <w:autoSpaceDN/>
        <w:bidi w:val="0"/>
        <w:adjustRightInd/>
        <w:snapToGrid/>
        <w:spacing w:before="120" w:line="240" w:lineRule="exact"/>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50F67E57">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9A6FB5A">
      <w:pPr>
        <w:widowControl/>
        <w:wordWrap/>
        <w:spacing w:line="240" w:lineRule="exact"/>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怀化市计划生育协会</w:t>
      </w:r>
      <w:r>
        <w:rPr>
          <w:rFonts w:ascii="Times New Roman" w:hAnsi="Times New Roman" w:eastAsia="仿宋_GB2312" w:cs="Times New Roman"/>
          <w:color w:val="000000"/>
          <w:kern w:val="0"/>
          <w:szCs w:val="21"/>
        </w:rPr>
        <w:t xml:space="preserve">                                                                                           公开06表</w:t>
      </w:r>
    </w:p>
    <w:p w14:paraId="580DC6BC">
      <w:pPr>
        <w:widowControl/>
        <w:spacing w:line="240" w:lineRule="exact"/>
        <w:jc w:val="center"/>
        <w:rPr>
          <w:rFonts w:ascii="Times New Roman" w:hAnsi="Times New Roman" w:eastAsia="华文中宋" w:cs="Times New Roman"/>
          <w:color w:val="000000"/>
          <w:kern w:val="0"/>
          <w:szCs w:val="32"/>
        </w:rPr>
      </w:pP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3C4D06B4">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30CB2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66D429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E4B6F3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F86B18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C9A49D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5A9E9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84B55A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9411ED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063E26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56AC5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C7E1209">
            <w:pPr>
              <w:widowControl/>
              <w:jc w:val="left"/>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08E30FD3">
            <w:pPr>
              <w:widowControl/>
              <w:jc w:val="left"/>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350CA40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138.32</w:t>
            </w:r>
          </w:p>
        </w:tc>
        <w:tc>
          <w:tcPr>
            <w:tcW w:w="1116" w:type="dxa"/>
            <w:tcBorders>
              <w:top w:val="nil"/>
              <w:left w:val="nil"/>
              <w:bottom w:val="single" w:color="auto" w:sz="4" w:space="0"/>
              <w:right w:val="single" w:color="auto" w:sz="4" w:space="0"/>
            </w:tcBorders>
            <w:shd w:val="clear" w:color="auto" w:fill="auto"/>
            <w:vAlign w:val="center"/>
          </w:tcPr>
          <w:p w14:paraId="3FD074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018C03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01EE28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29.25</w:t>
            </w:r>
          </w:p>
        </w:tc>
        <w:tc>
          <w:tcPr>
            <w:tcW w:w="1217" w:type="dxa"/>
            <w:tcBorders>
              <w:top w:val="nil"/>
              <w:left w:val="nil"/>
              <w:bottom w:val="single" w:color="auto" w:sz="4" w:space="0"/>
              <w:right w:val="single" w:color="auto" w:sz="4" w:space="0"/>
            </w:tcBorders>
            <w:shd w:val="clear" w:color="auto" w:fill="auto"/>
            <w:vAlign w:val="center"/>
          </w:tcPr>
          <w:p w14:paraId="0B88CB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37F78A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1CFEA9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850D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8318D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20BAF7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3E7B157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34.99</w:t>
            </w:r>
          </w:p>
        </w:tc>
        <w:tc>
          <w:tcPr>
            <w:tcW w:w="1116" w:type="dxa"/>
            <w:tcBorders>
              <w:top w:val="nil"/>
              <w:left w:val="nil"/>
              <w:bottom w:val="single" w:color="auto" w:sz="4" w:space="0"/>
              <w:right w:val="single" w:color="auto" w:sz="4" w:space="0"/>
            </w:tcBorders>
            <w:shd w:val="clear" w:color="auto" w:fill="auto"/>
            <w:vAlign w:val="center"/>
          </w:tcPr>
          <w:p w14:paraId="291897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030F62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3398076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3.64</w:t>
            </w:r>
          </w:p>
        </w:tc>
        <w:tc>
          <w:tcPr>
            <w:tcW w:w="1217" w:type="dxa"/>
            <w:tcBorders>
              <w:top w:val="nil"/>
              <w:left w:val="nil"/>
              <w:bottom w:val="single" w:color="auto" w:sz="4" w:space="0"/>
              <w:right w:val="single" w:color="auto" w:sz="4" w:space="0"/>
            </w:tcBorders>
            <w:shd w:val="clear" w:color="auto" w:fill="auto"/>
            <w:vAlign w:val="center"/>
          </w:tcPr>
          <w:p w14:paraId="13F32D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4DD92C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2059AC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2667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D262E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2F710F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7B9D1D9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22.74</w:t>
            </w:r>
          </w:p>
          <w:p w14:paraId="0079A010">
            <w:pPr>
              <w:pStyle w:val="7"/>
              <w:rPr>
                <w:rFonts w:hint="default"/>
                <w:lang w:val="en-US" w:eastAsia="zh-CN"/>
              </w:rPr>
            </w:pPr>
            <w:r>
              <w:rPr>
                <w:rFonts w:hint="eastAsia" w:ascii="Times New Roman" w:hAnsi="Times New Roman" w:eastAsia="仿宋_GB2312" w:cs="Times New Roman"/>
                <w:color w:val="000000"/>
                <w:kern w:val="0"/>
                <w:szCs w:val="20"/>
                <w:lang w:val="en-US" w:eastAsia="zh-CN"/>
              </w:rPr>
              <w:t>74</w:t>
            </w:r>
          </w:p>
        </w:tc>
        <w:tc>
          <w:tcPr>
            <w:tcW w:w="1116" w:type="dxa"/>
            <w:tcBorders>
              <w:top w:val="nil"/>
              <w:left w:val="nil"/>
              <w:bottom w:val="single" w:color="auto" w:sz="4" w:space="0"/>
              <w:right w:val="single" w:color="auto" w:sz="4" w:space="0"/>
            </w:tcBorders>
            <w:shd w:val="clear" w:color="auto" w:fill="auto"/>
            <w:vAlign w:val="center"/>
          </w:tcPr>
          <w:p w14:paraId="26DC5B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6D8EB8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23F50D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5D8EA3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55AF7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37E4CE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4CA9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FAB03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2AB540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4AC3FD2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36.24</w:t>
            </w:r>
          </w:p>
        </w:tc>
        <w:tc>
          <w:tcPr>
            <w:tcW w:w="1116" w:type="dxa"/>
            <w:tcBorders>
              <w:top w:val="nil"/>
              <w:left w:val="nil"/>
              <w:bottom w:val="single" w:color="auto" w:sz="4" w:space="0"/>
              <w:right w:val="single" w:color="auto" w:sz="4" w:space="0"/>
            </w:tcBorders>
            <w:shd w:val="clear" w:color="auto" w:fill="auto"/>
            <w:vAlign w:val="center"/>
          </w:tcPr>
          <w:p w14:paraId="23AFB9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618766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20465E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8866C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047AB3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511EB3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A567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3AC3A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3BED58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64CB06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01620E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108D12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1B06A2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86310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0EA351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3FE7DE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071A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0698C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232A13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70CA1B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4685A0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21C64B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19FD68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66517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39905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33D863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70105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2CE0F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47C134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319422E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19.94</w:t>
            </w:r>
          </w:p>
        </w:tc>
        <w:tc>
          <w:tcPr>
            <w:tcW w:w="1116" w:type="dxa"/>
            <w:tcBorders>
              <w:top w:val="nil"/>
              <w:left w:val="nil"/>
              <w:bottom w:val="single" w:color="auto" w:sz="4" w:space="0"/>
              <w:right w:val="single" w:color="auto" w:sz="4" w:space="0"/>
            </w:tcBorders>
            <w:shd w:val="clear" w:color="auto" w:fill="auto"/>
            <w:vAlign w:val="center"/>
          </w:tcPr>
          <w:p w14:paraId="5AF1AD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310902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1A8BC0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3393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6C519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368D74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C4D1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0C4B4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49B745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122CDAD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3.32</w:t>
            </w:r>
          </w:p>
        </w:tc>
        <w:tc>
          <w:tcPr>
            <w:tcW w:w="1116" w:type="dxa"/>
            <w:tcBorders>
              <w:top w:val="nil"/>
              <w:left w:val="nil"/>
              <w:bottom w:val="single" w:color="auto" w:sz="4" w:space="0"/>
              <w:right w:val="single" w:color="auto" w:sz="4" w:space="0"/>
            </w:tcBorders>
            <w:shd w:val="clear" w:color="auto" w:fill="auto"/>
            <w:vAlign w:val="center"/>
          </w:tcPr>
          <w:p w14:paraId="588314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5CE10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1DAE9F4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0.02</w:t>
            </w:r>
          </w:p>
        </w:tc>
        <w:tc>
          <w:tcPr>
            <w:tcW w:w="1217" w:type="dxa"/>
            <w:tcBorders>
              <w:top w:val="nil"/>
              <w:left w:val="nil"/>
              <w:bottom w:val="single" w:color="auto" w:sz="4" w:space="0"/>
              <w:right w:val="single" w:color="auto" w:sz="4" w:space="0"/>
            </w:tcBorders>
            <w:shd w:val="clear" w:color="auto" w:fill="auto"/>
            <w:vAlign w:val="center"/>
          </w:tcPr>
          <w:p w14:paraId="7E942F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5E5252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6A6A2E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E538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B41E8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2603B3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4BF1B8C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7.04</w:t>
            </w:r>
          </w:p>
        </w:tc>
        <w:tc>
          <w:tcPr>
            <w:tcW w:w="1116" w:type="dxa"/>
            <w:tcBorders>
              <w:top w:val="nil"/>
              <w:left w:val="nil"/>
              <w:bottom w:val="single" w:color="auto" w:sz="4" w:space="0"/>
              <w:right w:val="single" w:color="auto" w:sz="4" w:space="0"/>
            </w:tcBorders>
            <w:shd w:val="clear" w:color="auto" w:fill="auto"/>
            <w:vAlign w:val="center"/>
          </w:tcPr>
          <w:p w14:paraId="2A5D9F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40E89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6846AA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6302C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214F2D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779D0B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8CA5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A9D59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40F070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3A07B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683C67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4608E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44D09B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05A4B2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5D283C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5222CE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1F85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2BB5B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4C367C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08BDF28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1.08</w:t>
            </w:r>
          </w:p>
        </w:tc>
        <w:tc>
          <w:tcPr>
            <w:tcW w:w="1116" w:type="dxa"/>
            <w:tcBorders>
              <w:top w:val="nil"/>
              <w:left w:val="nil"/>
              <w:bottom w:val="single" w:color="auto" w:sz="4" w:space="0"/>
              <w:right w:val="single" w:color="auto" w:sz="4" w:space="0"/>
            </w:tcBorders>
            <w:shd w:val="clear" w:color="auto" w:fill="auto"/>
            <w:vAlign w:val="center"/>
          </w:tcPr>
          <w:p w14:paraId="0378F5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42D9C4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463EBCC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0.56</w:t>
            </w:r>
          </w:p>
        </w:tc>
        <w:tc>
          <w:tcPr>
            <w:tcW w:w="1217" w:type="dxa"/>
            <w:tcBorders>
              <w:top w:val="nil"/>
              <w:left w:val="nil"/>
              <w:bottom w:val="single" w:color="auto" w:sz="4" w:space="0"/>
              <w:right w:val="single" w:color="auto" w:sz="4" w:space="0"/>
            </w:tcBorders>
            <w:shd w:val="clear" w:color="auto" w:fill="auto"/>
            <w:vAlign w:val="center"/>
          </w:tcPr>
          <w:p w14:paraId="20CAF3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1AC89E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01D9D3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C16D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72A76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382C85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0D567B8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12.95</w:t>
            </w:r>
          </w:p>
        </w:tc>
        <w:tc>
          <w:tcPr>
            <w:tcW w:w="1116" w:type="dxa"/>
            <w:tcBorders>
              <w:top w:val="nil"/>
              <w:left w:val="nil"/>
              <w:bottom w:val="single" w:color="auto" w:sz="4" w:space="0"/>
              <w:right w:val="single" w:color="auto" w:sz="4" w:space="0"/>
            </w:tcBorders>
            <w:shd w:val="clear" w:color="auto" w:fill="auto"/>
            <w:vAlign w:val="center"/>
          </w:tcPr>
          <w:p w14:paraId="0DFBB8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0BD2AD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3FC7C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E00BB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01AD33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201BC7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05B0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A09A5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041B5E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4D1DE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088C6D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6BF496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4E3716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FA8EE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2484C2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4AE872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E24E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A96E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655448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4DFF39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5F2E06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4040B7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4DAE9F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26D91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4EDF55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597208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DF56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49E91B5">
            <w:pPr>
              <w:widowControl/>
              <w:jc w:val="left"/>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4A69EC7B">
            <w:pPr>
              <w:widowControl/>
              <w:jc w:val="left"/>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2A2013C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3.55</w:t>
            </w:r>
          </w:p>
        </w:tc>
        <w:tc>
          <w:tcPr>
            <w:tcW w:w="1116" w:type="dxa"/>
            <w:tcBorders>
              <w:top w:val="nil"/>
              <w:left w:val="nil"/>
              <w:bottom w:val="single" w:color="auto" w:sz="4" w:space="0"/>
              <w:right w:val="single" w:color="auto" w:sz="4" w:space="0"/>
            </w:tcBorders>
            <w:shd w:val="clear" w:color="auto" w:fill="auto"/>
            <w:vAlign w:val="center"/>
          </w:tcPr>
          <w:p w14:paraId="556EB7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130937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6E3C73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066FAC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506CD4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19D470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8C1E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6704F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4C4267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3BF8DE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28757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491F32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49921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6C073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5C3BA4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6EAC38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9B10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A971E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0C8D88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3854DC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0C9BA7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0B3CAB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0C270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0AEF4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00B81B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13FE6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73A9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253BB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6DBC6B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6CD888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50027A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6F36C0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5E01F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578098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020711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593A53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3D6D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13E2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513CCC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74FC34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488B8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5CEE88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22A31E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CEF74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3A0618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7CD161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C2D6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3C40E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7CD4AA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56C288E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3.55</w:t>
            </w:r>
          </w:p>
        </w:tc>
        <w:tc>
          <w:tcPr>
            <w:tcW w:w="1116" w:type="dxa"/>
            <w:tcBorders>
              <w:top w:val="nil"/>
              <w:left w:val="nil"/>
              <w:bottom w:val="single" w:color="auto" w:sz="4" w:space="0"/>
              <w:right w:val="single" w:color="auto" w:sz="4" w:space="0"/>
            </w:tcBorders>
            <w:shd w:val="clear" w:color="auto" w:fill="auto"/>
            <w:vAlign w:val="center"/>
          </w:tcPr>
          <w:p w14:paraId="6E69D1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0E000F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56255E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5E369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3C511A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3F4B3A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DD45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77B7F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70F0C0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3F689B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469286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4F107C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6615DE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54D0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7DD152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241CE7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857F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3265C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1FAB15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2420C7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03DAC8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785660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326535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6737E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61F7E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3DA8F1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81E4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19D76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7F37EA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0E846F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2B97D6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356CEC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16F8829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6.51</w:t>
            </w:r>
          </w:p>
        </w:tc>
        <w:tc>
          <w:tcPr>
            <w:tcW w:w="1217" w:type="dxa"/>
            <w:tcBorders>
              <w:top w:val="nil"/>
              <w:left w:val="nil"/>
              <w:bottom w:val="single" w:color="auto" w:sz="4" w:space="0"/>
              <w:right w:val="single" w:color="auto" w:sz="4" w:space="0"/>
            </w:tcBorders>
            <w:shd w:val="clear" w:color="auto" w:fill="auto"/>
            <w:vAlign w:val="center"/>
          </w:tcPr>
          <w:p w14:paraId="4CB270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50C235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54DDF2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E22F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A31E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6A2019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7377AC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38604B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7B1D15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3199D6C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9.18</w:t>
            </w:r>
          </w:p>
        </w:tc>
        <w:tc>
          <w:tcPr>
            <w:tcW w:w="1217" w:type="dxa"/>
            <w:tcBorders>
              <w:top w:val="nil"/>
              <w:left w:val="nil"/>
              <w:bottom w:val="single" w:color="auto" w:sz="4" w:space="0"/>
              <w:right w:val="single" w:color="auto" w:sz="4" w:space="0"/>
            </w:tcBorders>
            <w:shd w:val="clear" w:color="auto" w:fill="auto"/>
            <w:vAlign w:val="center"/>
          </w:tcPr>
          <w:p w14:paraId="74EE48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64333F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CA9B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92493CB">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09A653C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945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5E057C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9FD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7F1B09F">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49A8D5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A4C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D083AD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CCC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BF175EF">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31E2EE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D4FE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05695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1889E7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565D4D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02C572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5B1A8E4D">
            <w:pPr>
              <w:widowControl/>
              <w:ind w:firstLine="210" w:firstLineChars="100"/>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w:t>
            </w:r>
            <w:r>
              <w:rPr>
                <w:rFonts w:hint="eastAsia" w:ascii="Times New Roman" w:hAnsi="Times New Roman" w:eastAsia="仿宋_GB2312" w:cs="Times New Roman"/>
                <w:color w:val="000000"/>
                <w:kern w:val="0"/>
                <w:szCs w:val="20"/>
                <w:lang w:val="en-US" w:eastAsia="zh-CN"/>
              </w:rPr>
              <w:t>hufei hu</w:t>
            </w:r>
            <w:r>
              <w:rPr>
                <w:rFonts w:ascii="Times New Roman" w:hAnsi="Times New Roman" w:eastAsia="仿宋_GB2312" w:cs="Times New Roman"/>
                <w:color w:val="000000"/>
                <w:kern w:val="0"/>
                <w:szCs w:val="20"/>
              </w:rPr>
              <w:t>护费</w:t>
            </w:r>
          </w:p>
        </w:tc>
        <w:tc>
          <w:tcPr>
            <w:tcW w:w="933" w:type="dxa"/>
            <w:tcBorders>
              <w:top w:val="nil"/>
              <w:left w:val="nil"/>
              <w:bottom w:val="single" w:color="auto" w:sz="4" w:space="0"/>
              <w:right w:val="single" w:color="auto" w:sz="4" w:space="0"/>
            </w:tcBorders>
            <w:shd w:val="clear" w:color="auto" w:fill="auto"/>
            <w:vAlign w:val="center"/>
          </w:tcPr>
          <w:p w14:paraId="2611CC8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2.24</w:t>
            </w:r>
          </w:p>
        </w:tc>
        <w:tc>
          <w:tcPr>
            <w:tcW w:w="1217" w:type="dxa"/>
            <w:tcBorders>
              <w:top w:val="nil"/>
              <w:left w:val="nil"/>
              <w:bottom w:val="single" w:color="auto" w:sz="4" w:space="0"/>
              <w:right w:val="single" w:color="auto" w:sz="4" w:space="0"/>
            </w:tcBorders>
            <w:shd w:val="clear" w:color="auto" w:fill="auto"/>
            <w:vAlign w:val="center"/>
          </w:tcPr>
          <w:p w14:paraId="0932D2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2B260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242267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2BD1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7C442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02BF95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79ADDD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63BB35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6EAA29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61DF819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7.10</w:t>
            </w:r>
          </w:p>
        </w:tc>
        <w:tc>
          <w:tcPr>
            <w:tcW w:w="1217" w:type="dxa"/>
            <w:tcBorders>
              <w:top w:val="nil"/>
              <w:left w:val="nil"/>
              <w:bottom w:val="single" w:color="auto" w:sz="4" w:space="0"/>
              <w:right w:val="single" w:color="auto" w:sz="4" w:space="0"/>
            </w:tcBorders>
            <w:shd w:val="clear" w:color="auto" w:fill="auto"/>
            <w:vAlign w:val="center"/>
          </w:tcPr>
          <w:p w14:paraId="0B03F7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403F0B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4A30CF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E2DF3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3D8EF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27E33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2DC8F6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7BDB45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274B43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2C53C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D3161D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51FAE5C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A7AB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6CCB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BC595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7FC3CB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3375E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0FE15F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188ACB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6539EE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4F30D1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5A56595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625776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C14444">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F12A9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55EB745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141.87</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36E1C81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07657BE7">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29.25</w:t>
            </w:r>
          </w:p>
        </w:tc>
      </w:tr>
    </w:tbl>
    <w:p w14:paraId="60FA6D0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1E1802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77BCEF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8D9F0A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240B9A5">
      <w:pPr>
        <w:widowControl/>
        <w:tabs>
          <w:tab w:val="left" w:pos="920"/>
          <w:tab w:val="left" w:pos="1157"/>
          <w:tab w:val="left" w:pos="2434"/>
          <w:tab w:val="left" w:pos="4352"/>
          <w:tab w:val="left" w:pos="6295"/>
          <w:tab w:val="left" w:pos="8214"/>
          <w:tab w:val="left" w:pos="10149"/>
          <w:tab w:val="left" w:pos="12067"/>
        </w:tabs>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怀化市计划生育协会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BAB92D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1D4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8597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5A1B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3041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7B3E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FF6C34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020C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6287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0358A">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967E3">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687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511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1156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EA842">
            <w:pPr>
              <w:widowControl/>
              <w:jc w:val="center"/>
              <w:rPr>
                <w:rFonts w:ascii="Times New Roman" w:hAnsi="Times New Roman" w:eastAsia="仿宋_GB2312" w:cs="Times New Roman"/>
                <w:color w:val="000000"/>
                <w:sz w:val="24"/>
                <w:szCs w:val="24"/>
              </w:rPr>
            </w:pPr>
          </w:p>
        </w:tc>
      </w:tr>
      <w:tr w14:paraId="48D658F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B34C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6553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2B14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5D1A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D0B2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226E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3C01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B7CAB">
            <w:pPr>
              <w:jc w:val="center"/>
              <w:rPr>
                <w:rFonts w:ascii="Times New Roman" w:hAnsi="Times New Roman" w:eastAsia="仿宋_GB2312" w:cs="Times New Roman"/>
                <w:color w:val="000000"/>
                <w:sz w:val="24"/>
                <w:szCs w:val="24"/>
              </w:rPr>
            </w:pPr>
          </w:p>
        </w:tc>
      </w:tr>
      <w:tr w14:paraId="2D80A23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02B6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57D0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FBA5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DFC4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662E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A821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6B56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20D74">
            <w:pPr>
              <w:jc w:val="center"/>
              <w:rPr>
                <w:rFonts w:ascii="Times New Roman" w:hAnsi="Times New Roman" w:eastAsia="仿宋_GB2312" w:cs="Times New Roman"/>
                <w:color w:val="000000"/>
                <w:sz w:val="24"/>
                <w:szCs w:val="24"/>
              </w:rPr>
            </w:pPr>
          </w:p>
        </w:tc>
      </w:tr>
      <w:tr w14:paraId="0FC6272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4D00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35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8E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40F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84E6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B0B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832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88343A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FBB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BFE7B">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CEC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210BF">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523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22C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F8D3">
            <w:pPr>
              <w:jc w:val="center"/>
              <w:rPr>
                <w:rFonts w:ascii="Times New Roman" w:hAnsi="Times New Roman" w:eastAsia="仿宋_GB2312" w:cs="Times New Roman"/>
                <w:color w:val="000000"/>
                <w:sz w:val="24"/>
                <w:szCs w:val="24"/>
              </w:rPr>
            </w:pPr>
          </w:p>
        </w:tc>
      </w:tr>
      <w:tr w14:paraId="0623800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EF43">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CF1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1D4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2BC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46F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9B5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BF26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AF66">
            <w:pPr>
              <w:rPr>
                <w:rFonts w:ascii="Times New Roman" w:hAnsi="Times New Roman" w:eastAsia="仿宋_GB2312" w:cs="Times New Roman"/>
                <w:color w:val="000000"/>
                <w:sz w:val="24"/>
                <w:szCs w:val="24"/>
              </w:rPr>
            </w:pPr>
          </w:p>
        </w:tc>
      </w:tr>
      <w:tr w14:paraId="045780D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F7C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FB5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14B0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B0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D5A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A00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C99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AB20">
            <w:pPr>
              <w:rPr>
                <w:rFonts w:ascii="Times New Roman" w:hAnsi="Times New Roman" w:eastAsia="仿宋_GB2312" w:cs="Times New Roman"/>
                <w:color w:val="000000"/>
                <w:sz w:val="24"/>
                <w:szCs w:val="24"/>
              </w:rPr>
            </w:pPr>
          </w:p>
        </w:tc>
      </w:tr>
      <w:tr w14:paraId="1C3D5B2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054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852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88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9D4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E217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99F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D49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D7D46">
            <w:pPr>
              <w:rPr>
                <w:rFonts w:ascii="Times New Roman" w:hAnsi="Times New Roman" w:eastAsia="仿宋_GB2312" w:cs="Times New Roman"/>
                <w:color w:val="000000"/>
                <w:sz w:val="24"/>
                <w:szCs w:val="24"/>
              </w:rPr>
            </w:pPr>
          </w:p>
        </w:tc>
      </w:tr>
      <w:tr w14:paraId="2D9DA25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03A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11E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DCA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D537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9732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3B8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8B06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7941C">
            <w:pPr>
              <w:rPr>
                <w:rFonts w:ascii="Times New Roman" w:hAnsi="Times New Roman" w:eastAsia="仿宋_GB2312" w:cs="Times New Roman"/>
                <w:color w:val="000000"/>
                <w:sz w:val="24"/>
                <w:szCs w:val="24"/>
              </w:rPr>
            </w:pPr>
          </w:p>
        </w:tc>
      </w:tr>
      <w:tr w14:paraId="3543CFD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213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E103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FD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76C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552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FA6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83E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61FA">
            <w:pPr>
              <w:rPr>
                <w:rFonts w:ascii="Times New Roman" w:hAnsi="Times New Roman" w:eastAsia="仿宋_GB2312" w:cs="Times New Roman"/>
                <w:color w:val="000000"/>
                <w:sz w:val="24"/>
                <w:szCs w:val="24"/>
              </w:rPr>
            </w:pPr>
          </w:p>
        </w:tc>
      </w:tr>
      <w:tr w14:paraId="48ACCB5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23D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E70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77B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DE8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549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F86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EB2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DA8B">
            <w:pPr>
              <w:rPr>
                <w:rFonts w:ascii="Times New Roman" w:hAnsi="Times New Roman" w:eastAsia="仿宋_GB2312" w:cs="Times New Roman"/>
                <w:color w:val="000000"/>
                <w:sz w:val="24"/>
                <w:szCs w:val="24"/>
              </w:rPr>
            </w:pPr>
          </w:p>
        </w:tc>
      </w:tr>
    </w:tbl>
    <w:p w14:paraId="0CFCD7E5">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F3920C7">
      <w:pPr>
        <w:widowControl/>
        <w:jc w:val="left"/>
        <w:textAlignment w:val="center"/>
        <w:rPr>
          <w:rFonts w:ascii="Times New Roman" w:hAnsi="Times New Roman" w:eastAsia="仿宋_GB2312" w:cs="Times New Roman"/>
          <w:color w:val="000000"/>
          <w:kern w:val="0"/>
          <w:sz w:val="24"/>
          <w:szCs w:val="24"/>
          <w:lang w:bidi="ar"/>
        </w:rPr>
      </w:pPr>
    </w:p>
    <w:p w14:paraId="52731388">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192F0D0B">
      <w:pPr>
        <w:widowControl/>
        <w:jc w:val="center"/>
        <w:rPr>
          <w:rFonts w:ascii="Times New Roman" w:hAnsi="Times New Roman" w:eastAsia="方正小标宋_GBK" w:cs="Times New Roman"/>
          <w:color w:val="000000"/>
          <w:kern w:val="0"/>
          <w:sz w:val="36"/>
          <w:szCs w:val="36"/>
        </w:rPr>
      </w:pPr>
    </w:p>
    <w:p w14:paraId="1518040D">
      <w:pPr>
        <w:widowControl/>
        <w:spacing w:line="400" w:lineRule="exact"/>
        <w:textAlignment w:val="center"/>
        <w:rPr>
          <w:rFonts w:ascii="Times New Roman" w:hAnsi="Times New Roman" w:eastAsia="黑体" w:cs="Times New Roman"/>
          <w:color w:val="000000"/>
          <w:kern w:val="0"/>
          <w:sz w:val="36"/>
          <w:szCs w:val="36"/>
          <w:lang w:bidi="ar"/>
        </w:rPr>
      </w:pPr>
    </w:p>
    <w:p w14:paraId="4649A7B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D35DCB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2804E551">
      <w:pPr>
        <w:widowControl/>
        <w:tabs>
          <w:tab w:val="left" w:pos="1326"/>
          <w:tab w:val="left" w:pos="2027"/>
          <w:tab w:val="left" w:pos="4319"/>
          <w:tab w:val="left" w:pos="7634"/>
          <w:tab w:val="left" w:pos="10949"/>
        </w:tabs>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怀化市计划生育协会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69951669">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786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08F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3447184">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620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FDA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F4F2C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FCBA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4BD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1091AEE">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403E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44DC3">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04CFB">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0047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334F1">
            <w:pPr>
              <w:jc w:val="center"/>
              <w:rPr>
                <w:rFonts w:ascii="Times New Roman" w:hAnsi="Times New Roman" w:eastAsia="仿宋_GB2312" w:cs="Times New Roman"/>
                <w:color w:val="000000"/>
                <w:sz w:val="24"/>
                <w:szCs w:val="24"/>
              </w:rPr>
            </w:pPr>
          </w:p>
        </w:tc>
      </w:tr>
      <w:tr w14:paraId="0184F3B5">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1A5B7">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8DEB7">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1FC58">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1788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8A636">
            <w:pPr>
              <w:jc w:val="center"/>
              <w:rPr>
                <w:rFonts w:ascii="Times New Roman" w:hAnsi="Times New Roman" w:eastAsia="仿宋_GB2312" w:cs="Times New Roman"/>
                <w:color w:val="000000"/>
                <w:sz w:val="24"/>
                <w:szCs w:val="24"/>
              </w:rPr>
            </w:pPr>
          </w:p>
        </w:tc>
      </w:tr>
      <w:tr w14:paraId="363C0D1E">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A9F1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07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C6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8C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34AD857">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C95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78FA">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BF686">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EA92">
            <w:pPr>
              <w:jc w:val="center"/>
              <w:rPr>
                <w:rFonts w:ascii="Times New Roman" w:hAnsi="Times New Roman" w:eastAsia="仿宋_GB2312" w:cs="Times New Roman"/>
                <w:color w:val="000000"/>
                <w:sz w:val="24"/>
                <w:szCs w:val="24"/>
              </w:rPr>
            </w:pPr>
          </w:p>
        </w:tc>
      </w:tr>
      <w:tr w14:paraId="0FBA88B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7409">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48E1">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3489">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D573">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E99E">
            <w:pPr>
              <w:rPr>
                <w:rFonts w:ascii="Times New Roman" w:hAnsi="Times New Roman" w:eastAsia="仿宋_GB2312" w:cs="Times New Roman"/>
                <w:color w:val="000000"/>
                <w:sz w:val="24"/>
                <w:szCs w:val="24"/>
              </w:rPr>
            </w:pPr>
          </w:p>
        </w:tc>
      </w:tr>
      <w:tr w14:paraId="4B747CC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A01F">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330B">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67D0">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BB29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38AE">
            <w:pPr>
              <w:rPr>
                <w:rFonts w:ascii="Times New Roman" w:hAnsi="Times New Roman" w:eastAsia="仿宋_GB2312" w:cs="Times New Roman"/>
                <w:color w:val="000000"/>
                <w:sz w:val="24"/>
                <w:szCs w:val="24"/>
              </w:rPr>
            </w:pPr>
          </w:p>
        </w:tc>
      </w:tr>
      <w:tr w14:paraId="7B14836F">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21BB">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B5D6">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0A9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BFA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064B">
            <w:pPr>
              <w:rPr>
                <w:rFonts w:ascii="Times New Roman" w:hAnsi="Times New Roman" w:eastAsia="宋体" w:cs="Times New Roman"/>
                <w:color w:val="000000"/>
                <w:sz w:val="24"/>
                <w:szCs w:val="24"/>
              </w:rPr>
            </w:pPr>
          </w:p>
        </w:tc>
      </w:tr>
      <w:tr w14:paraId="5BE9B42B">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1F6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B8FC">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6590">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2F3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F215">
            <w:pPr>
              <w:rPr>
                <w:rFonts w:ascii="Times New Roman" w:hAnsi="Times New Roman" w:eastAsia="宋体" w:cs="Times New Roman"/>
                <w:color w:val="000000"/>
                <w:sz w:val="24"/>
                <w:szCs w:val="24"/>
              </w:rPr>
            </w:pPr>
          </w:p>
        </w:tc>
      </w:tr>
      <w:tr w14:paraId="6753704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62A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C8EE">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18B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252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142E">
            <w:pPr>
              <w:rPr>
                <w:rFonts w:ascii="Times New Roman" w:hAnsi="Times New Roman" w:eastAsia="宋体" w:cs="Times New Roman"/>
                <w:color w:val="000000"/>
                <w:sz w:val="24"/>
                <w:szCs w:val="24"/>
              </w:rPr>
            </w:pPr>
          </w:p>
        </w:tc>
      </w:tr>
      <w:tr w14:paraId="56C88549">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C6B6">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2735">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06B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534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24A5">
            <w:pPr>
              <w:rPr>
                <w:rFonts w:ascii="Times New Roman" w:hAnsi="Times New Roman" w:eastAsia="宋体" w:cs="Times New Roman"/>
                <w:color w:val="000000"/>
                <w:sz w:val="24"/>
                <w:szCs w:val="24"/>
              </w:rPr>
            </w:pPr>
          </w:p>
        </w:tc>
      </w:tr>
    </w:tbl>
    <w:p w14:paraId="052FDF7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9F1CD70">
      <w:pPr>
        <w:widowControl/>
        <w:jc w:val="left"/>
        <w:textAlignment w:val="center"/>
        <w:rPr>
          <w:rFonts w:ascii="Times New Roman" w:hAnsi="Times New Roman" w:eastAsia="宋体" w:cs="Times New Roman"/>
          <w:color w:val="000000"/>
          <w:kern w:val="0"/>
          <w:sz w:val="24"/>
          <w:szCs w:val="24"/>
          <w:lang w:bidi="ar"/>
        </w:rPr>
      </w:pPr>
    </w:p>
    <w:p w14:paraId="00D45B8B">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21C19737">
      <w:pPr>
        <w:widowControl/>
        <w:jc w:val="center"/>
        <w:rPr>
          <w:rFonts w:ascii="Times New Roman" w:hAnsi="Times New Roman" w:eastAsia="方正小标宋_GBK" w:cs="Times New Roman"/>
          <w:color w:val="000000"/>
          <w:kern w:val="0"/>
          <w:sz w:val="36"/>
          <w:szCs w:val="36"/>
        </w:rPr>
      </w:pPr>
    </w:p>
    <w:p w14:paraId="16D89B0E">
      <w:pPr>
        <w:pStyle w:val="7"/>
        <w:spacing w:line="400" w:lineRule="exact"/>
        <w:rPr>
          <w:rFonts w:ascii="Times New Roman" w:hAnsi="Times New Roman" w:eastAsia="华文中宋" w:cs="Times New Roman"/>
          <w:color w:val="000000"/>
          <w:kern w:val="0"/>
          <w:sz w:val="32"/>
          <w:szCs w:val="32"/>
          <w:lang w:bidi="ar"/>
        </w:rPr>
      </w:pPr>
    </w:p>
    <w:p w14:paraId="6DD6651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43BFB3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56F5A5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lef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sz w:val="20"/>
          <w:szCs w:val="20"/>
          <w:lang w:eastAsia="zh-CN"/>
        </w:rPr>
        <w:t>怀化市计划生育协会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DAE8A5A">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8F0E3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D9ED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CC2DA3D">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B19F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16D9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17C5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FB6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4BA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C659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A6326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1B6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B788692">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C64A2">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BDB36">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99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79E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A2B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22FC5">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EE8A5">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D3C78">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67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F5A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74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386B5">
            <w:pPr>
              <w:jc w:val="center"/>
              <w:rPr>
                <w:rFonts w:ascii="Times New Roman" w:hAnsi="Times New Roman" w:eastAsia="仿宋_GB2312" w:cs="Times New Roman"/>
                <w:color w:val="000000"/>
                <w:sz w:val="22"/>
              </w:rPr>
            </w:pPr>
          </w:p>
        </w:tc>
      </w:tr>
      <w:tr w14:paraId="63815D38">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6B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1C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493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1F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81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92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26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CE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40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55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5B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D6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14C8FBB">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382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3.16</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9642">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018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E31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26E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DF2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0.66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4D2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DA17">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3F58">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D304E">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A16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2.24</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95B8">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292410A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BED84E7">
      <w:pPr>
        <w:autoSpaceDE w:val="0"/>
        <w:autoSpaceDN w:val="0"/>
        <w:adjustRightInd w:val="0"/>
        <w:ind w:left="315" w:leftChars="150"/>
        <w:jc w:val="left"/>
        <w:rPr>
          <w:rFonts w:ascii="Times New Roman" w:hAnsi="Times New Roman" w:eastAsia="宋体" w:cs="Times New Roman"/>
          <w:kern w:val="0"/>
          <w:sz w:val="24"/>
          <w:szCs w:val="24"/>
        </w:rPr>
      </w:pPr>
    </w:p>
    <w:p w14:paraId="0D6937A5">
      <w:pPr>
        <w:autoSpaceDE w:val="0"/>
        <w:autoSpaceDN w:val="0"/>
        <w:adjustRightInd w:val="0"/>
        <w:ind w:left="315" w:leftChars="150"/>
        <w:jc w:val="left"/>
        <w:rPr>
          <w:rFonts w:ascii="Times New Roman" w:hAnsi="Times New Roman" w:eastAsia="宋体" w:cs="Times New Roman"/>
          <w:kern w:val="0"/>
          <w:sz w:val="24"/>
          <w:szCs w:val="24"/>
        </w:rPr>
      </w:pPr>
    </w:p>
    <w:p w14:paraId="7787C904">
      <w:pPr>
        <w:autoSpaceDE w:val="0"/>
        <w:autoSpaceDN w:val="0"/>
        <w:adjustRightInd w:val="0"/>
        <w:ind w:left="315" w:leftChars="150"/>
        <w:jc w:val="left"/>
        <w:rPr>
          <w:rFonts w:ascii="Times New Roman" w:hAnsi="Times New Roman" w:eastAsia="宋体" w:cs="Times New Roman"/>
          <w:kern w:val="0"/>
          <w:sz w:val="24"/>
          <w:szCs w:val="24"/>
        </w:rPr>
      </w:pPr>
    </w:p>
    <w:p w14:paraId="58444B69">
      <w:pPr>
        <w:autoSpaceDE w:val="0"/>
        <w:autoSpaceDN w:val="0"/>
        <w:adjustRightInd w:val="0"/>
        <w:ind w:left="315" w:leftChars="150"/>
        <w:jc w:val="left"/>
        <w:rPr>
          <w:rFonts w:ascii="Times New Roman" w:hAnsi="Times New Roman" w:eastAsia="宋体" w:cs="Times New Roman"/>
          <w:kern w:val="0"/>
          <w:sz w:val="24"/>
          <w:szCs w:val="24"/>
        </w:rPr>
      </w:pPr>
    </w:p>
    <w:p w14:paraId="2DF49A60">
      <w:pPr>
        <w:autoSpaceDE w:val="0"/>
        <w:autoSpaceDN w:val="0"/>
        <w:adjustRightInd w:val="0"/>
        <w:ind w:left="315" w:leftChars="150"/>
        <w:jc w:val="left"/>
        <w:rPr>
          <w:rFonts w:ascii="Times New Roman" w:hAnsi="Times New Roman" w:eastAsia="宋体" w:cs="Times New Roman"/>
          <w:kern w:val="0"/>
          <w:sz w:val="24"/>
          <w:szCs w:val="24"/>
        </w:rPr>
      </w:pPr>
    </w:p>
    <w:p w14:paraId="6147F8C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BC72C72">
      <w:pPr>
        <w:pStyle w:val="12"/>
        <w:rPr>
          <w:rFonts w:ascii="Times New Roman" w:hAnsi="Times New Roman" w:cs="Times New Roman"/>
          <w:sz w:val="72"/>
          <w:szCs w:val="72"/>
        </w:rPr>
      </w:pPr>
    </w:p>
    <w:p w14:paraId="3AD81510">
      <w:pPr>
        <w:pStyle w:val="12"/>
        <w:rPr>
          <w:rFonts w:ascii="Times New Roman" w:hAnsi="Times New Roman" w:cs="Times New Roman"/>
          <w:sz w:val="72"/>
          <w:szCs w:val="72"/>
        </w:rPr>
      </w:pPr>
    </w:p>
    <w:p w14:paraId="10A3A70F">
      <w:pPr>
        <w:pStyle w:val="12"/>
        <w:rPr>
          <w:rFonts w:ascii="Times New Roman" w:hAnsi="Times New Roman" w:cs="Times New Roman"/>
          <w:sz w:val="72"/>
          <w:szCs w:val="72"/>
        </w:rPr>
      </w:pPr>
    </w:p>
    <w:p w14:paraId="6180D33A">
      <w:pPr>
        <w:pStyle w:val="12"/>
        <w:jc w:val="center"/>
        <w:rPr>
          <w:rFonts w:ascii="Times New Roman" w:hAnsi="Times New Roman" w:cs="Times New Roman"/>
          <w:sz w:val="72"/>
          <w:szCs w:val="72"/>
        </w:rPr>
      </w:pPr>
    </w:p>
    <w:p w14:paraId="117FD4E5">
      <w:pPr>
        <w:pStyle w:val="12"/>
        <w:jc w:val="center"/>
        <w:rPr>
          <w:rFonts w:ascii="Times New Roman" w:hAnsi="Times New Roman" w:eastAsia="方正小标宋_GBK" w:cs="Times New Roman"/>
          <w:sz w:val="72"/>
          <w:szCs w:val="72"/>
        </w:rPr>
      </w:pPr>
    </w:p>
    <w:p w14:paraId="71E15C0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156257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6B41DC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EB3C48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EEFCC0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197.65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4.57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2.26</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w:t>
      </w:r>
    </w:p>
    <w:p w14:paraId="379291B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AB84F8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197.65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197.65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58FDF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EEDE1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197.65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171.13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86.58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26.52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13.42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8A4794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2172C3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197.65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4.57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w:t>
      </w:r>
    </w:p>
    <w:p w14:paraId="71C86A2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1ABCA7F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FF2E1A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D7F555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197.65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4.57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w:t>
      </w:r>
    </w:p>
    <w:p w14:paraId="7FA27D31">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3C48C5A">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197.65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13.04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lang w:val="en-US" w:eastAsia="zh-CN"/>
        </w:rPr>
        <w:t>17.35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lang w:val="en-US" w:eastAsia="zh-CN"/>
        </w:rPr>
        <w:t>155.39万元，占78.62%；住房和保障支出11.87万元，占6.01%。</w:t>
      </w:r>
    </w:p>
    <w:p w14:paraId="5FDAF55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2F4FC1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182.91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197.65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108.06</w:t>
      </w:r>
      <w:r>
        <w:rPr>
          <w:rFonts w:ascii="Times New Roman" w:hAnsi="Times New Roman" w:eastAsia="仿宋_GB2312" w:cs="Times New Roman"/>
          <w:sz w:val="32"/>
          <w:szCs w:val="32"/>
        </w:rPr>
        <w:t>%，其中：</w:t>
      </w:r>
    </w:p>
    <w:p w14:paraId="3C2097E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事业单位离退休</w:t>
      </w:r>
      <w:r>
        <w:rPr>
          <w:rFonts w:ascii="Times New Roman" w:hAnsi="Times New Roman" w:eastAsia="仿宋_GB2312" w:cs="Times New Roman"/>
          <w:sz w:val="32"/>
          <w:szCs w:val="32"/>
        </w:rPr>
        <w:t>（项）。</w:t>
      </w:r>
    </w:p>
    <w:p w14:paraId="260BF72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115.36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离退休人员公用经费不在年初预算中。</w:t>
      </w:r>
    </w:p>
    <w:p w14:paraId="5DF60BA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机关事业单位基本养老保险缴费支出</w:t>
      </w:r>
      <w:r>
        <w:rPr>
          <w:rFonts w:ascii="Times New Roman" w:hAnsi="Times New Roman" w:eastAsia="仿宋_GB2312" w:cs="Times New Roman"/>
          <w:sz w:val="32"/>
          <w:szCs w:val="32"/>
        </w:rPr>
        <w:t>（项）。</w:t>
      </w:r>
    </w:p>
    <w:p w14:paraId="3997D27E">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103.12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2025年年初工资提标，社保费支出相应提高。</w:t>
      </w:r>
    </w:p>
    <w:p w14:paraId="011526E5">
      <w:pPr>
        <w:pStyle w:val="12"/>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3、卫生健康支出（类）卫生健康管理事务（款）行政运行（项）</w:t>
      </w:r>
      <w:r>
        <w:rPr>
          <w:rFonts w:hint="eastAsia" w:ascii="Times New Roman" w:hAnsi="Times New Roman" w:eastAsia="仿宋_GB2312" w:cs="Times New Roman"/>
          <w:sz w:val="32"/>
          <w:szCs w:val="32"/>
          <w:lang w:eastAsia="zh-CN"/>
        </w:rPr>
        <w:t>。</w:t>
      </w:r>
    </w:p>
    <w:p w14:paraId="5A7C1D1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89.09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93.96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105.47</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val="en-US" w:eastAsia="zh-CN"/>
        </w:rPr>
        <w:t>2025年年初工资提标，工资福利支出有所增加。</w:t>
      </w:r>
    </w:p>
    <w:p w14:paraId="7D529A5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4、卫生健康支出（类）计划生育事务（款）计划生育机构（项）。</w:t>
      </w:r>
    </w:p>
    <w:p w14:paraId="1FDCF1A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31.69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93.59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严格控制经费开支，非必要不开支。</w:t>
      </w:r>
    </w:p>
    <w:p w14:paraId="1916592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5、卫生健康支出（类）计划生育事务（款）计划生育服务（项）。</w:t>
      </w:r>
    </w:p>
    <w:p w14:paraId="32F4D07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88.40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严格控制经费开支，非必要不开支。</w:t>
      </w:r>
    </w:p>
    <w:p w14:paraId="65FEB3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6、卫生健康支出（类）行政事业单位医疗（款）行政单位医疗（项）。</w:t>
      </w:r>
    </w:p>
    <w:p w14:paraId="1B2F595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103.96</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val="en-US" w:eastAsia="zh-CN"/>
        </w:rPr>
        <w:t>2025年年初工资提标，社保费支出相应提高。</w:t>
      </w:r>
    </w:p>
    <w:p w14:paraId="0FFC80F5">
      <w:pPr>
        <w:pStyle w:val="12"/>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住房保障支出（类）住房改革支出（款）住房公积金（项）。</w:t>
      </w:r>
    </w:p>
    <w:p w14:paraId="27EEC0D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111.04</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：绩效奖所配套的公积金不在预算内。</w:t>
      </w:r>
    </w:p>
    <w:p w14:paraId="61C459E2">
      <w:pPr>
        <w:pStyle w:val="12"/>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一般公共服务支出（类）其他一般公共服务支出（款）其他一般公共服务支出（项）。</w:t>
      </w:r>
    </w:p>
    <w:p w14:paraId="1BABCBFD">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发放</w:t>
      </w:r>
      <w:r>
        <w:rPr>
          <w:rFonts w:hint="eastAsia" w:ascii="Times New Roman" w:hAnsi="Times New Roman" w:eastAsia="仿宋_GB2312" w:cs="Times New Roman"/>
          <w:sz w:val="32"/>
          <w:szCs w:val="32"/>
          <w:lang w:val="en-US" w:eastAsia="zh-CN"/>
        </w:rPr>
        <w:t>2025年绩效奖，不在年初预算内。</w:t>
      </w:r>
    </w:p>
    <w:p w14:paraId="4726073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卫生健康</w:t>
      </w:r>
      <w:r>
        <w:rPr>
          <w:rFonts w:hint="eastAsia" w:ascii="Times New Roman" w:hAnsi="Times New Roman" w:eastAsia="仿宋_GB2312" w:cs="Times New Roman"/>
          <w:sz w:val="32"/>
          <w:szCs w:val="32"/>
        </w:rPr>
        <w:t>方面的支出占财政拨款支出总额的比重较高，主要是：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93.96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47.54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工资福利支出</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4CEA3FD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48E5DB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171.12</w:t>
      </w:r>
      <w:r>
        <w:rPr>
          <w:rFonts w:ascii="Times New Roman" w:hAnsi="Times New Roman" w:eastAsia="仿宋_GB2312" w:cs="Times New Roman"/>
          <w:sz w:val="32"/>
          <w:szCs w:val="32"/>
        </w:rPr>
        <w:t>万元，其中：</w:t>
      </w:r>
    </w:p>
    <w:p w14:paraId="6E56C87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141.87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82.91</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w:t>
      </w:r>
    </w:p>
    <w:p w14:paraId="437D40E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29.25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17.09</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工会经费、福利费等</w:t>
      </w:r>
      <w:r>
        <w:rPr>
          <w:rFonts w:ascii="Times New Roman" w:hAnsi="Times New Roman" w:eastAsia="仿宋_GB2312" w:cs="Times New Roman"/>
          <w:sz w:val="32"/>
          <w:szCs w:val="32"/>
        </w:rPr>
        <w:t>。</w:t>
      </w:r>
    </w:p>
    <w:p w14:paraId="3B140647">
      <w:pPr>
        <w:pStyle w:val="12"/>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484AD414">
      <w:pPr>
        <w:pStyle w:val="12"/>
        <w:numPr>
          <w:ilvl w:val="0"/>
          <w:numId w:val="0"/>
        </w:numPr>
        <w:overflowPunct w:val="0"/>
        <w:autoSpaceDE/>
        <w:autoSpaceDN/>
        <w:spacing w:line="600" w:lineRule="exact"/>
        <w:ind w:firstLine="320"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9E9DBAE">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70.89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23.29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2025年无接待费支出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无接待费支出</w:t>
      </w:r>
      <w:r>
        <w:rPr>
          <w:rFonts w:ascii="Times New Roman" w:hAnsi="Times New Roman" w:eastAsia="仿宋_GB2312" w:cs="Times New Roman"/>
          <w:sz w:val="32"/>
          <w:szCs w:val="32"/>
        </w:rPr>
        <w:t>。</w:t>
      </w:r>
    </w:p>
    <w:p w14:paraId="3684CDC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8490A3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均无这方面预算</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均无这方面支出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楷体" w:cs="Times New Roman"/>
          <w:b/>
          <w:bCs/>
          <w:i/>
          <w:color w:val="auto"/>
          <w:sz w:val="32"/>
          <w:szCs w:val="32"/>
          <w:lang w:eastAsia="zh-CN"/>
        </w:rPr>
        <w:t>。</w:t>
      </w:r>
    </w:p>
    <w:p w14:paraId="0049042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89.60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9.31</w:t>
      </w:r>
      <w:r>
        <w:rPr>
          <w:rFonts w:ascii="Times New Roman" w:hAnsi="Times New Roman" w:eastAsia="仿宋_GB2312" w:cs="Times New Roman"/>
          <w:sz w:val="32"/>
          <w:szCs w:val="32"/>
        </w:rPr>
        <w:t>%。其中：</w:t>
      </w:r>
    </w:p>
    <w:p w14:paraId="5D5E42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均无这方面预算</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均无这方面支出</w:t>
      </w:r>
      <w:r>
        <w:rPr>
          <w:rFonts w:ascii="Times New Roman" w:hAnsi="Times New Roman" w:eastAsia="仿宋_GB2312" w:cs="Times New Roman"/>
          <w:sz w:val="32"/>
          <w:szCs w:val="32"/>
        </w:rPr>
        <w:t>。</w:t>
      </w:r>
    </w:p>
    <w:p w14:paraId="20269CA9">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车辆燃油费、维修费、年检费等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89.60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9.31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严格控制经费支出，非必要不开支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出差调研次数有所减少</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773DD0A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Times New Roman" w:hAnsi="Times New Roman" w:eastAsia="仿宋_GB2312" w:cs="Times New Roman"/>
          <w:sz w:val="32"/>
          <w:szCs w:val="32"/>
          <w:lang w:eastAsia="zh-CN"/>
        </w:rPr>
        <w:t>均无这方面预算</w:t>
      </w:r>
      <w:r>
        <w:rPr>
          <w:rFonts w:ascii="Times New Roman" w:hAnsi="Times New Roman" w:eastAsia="仿宋_GB2312" w:cs="Times New Roman"/>
          <w:sz w:val="32"/>
          <w:szCs w:val="32"/>
        </w:rPr>
        <w:t>。决算数大于（小于）上年数的主要原因是</w:t>
      </w:r>
      <w:r>
        <w:rPr>
          <w:rFonts w:hint="eastAsia" w:ascii="Times New Roman" w:hAnsi="Times New Roman" w:eastAsia="仿宋_GB2312" w:cs="Times New Roman"/>
          <w:sz w:val="32"/>
          <w:szCs w:val="32"/>
          <w:lang w:eastAsia="zh-CN"/>
        </w:rPr>
        <w:t>均无这方面支出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楷体_GB2312" w:cs="Times New Roman"/>
          <w:b/>
          <w:bCs/>
          <w:i/>
          <w:color w:val="auto"/>
          <w:sz w:val="32"/>
          <w:szCs w:val="32"/>
          <w:lang w:val="en-US" w:eastAsia="zh-CN"/>
        </w:rPr>
        <w:t>0</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全年无</w:t>
      </w:r>
      <w:r>
        <w:rPr>
          <w:rFonts w:ascii="Times New Roman" w:hAnsi="Times New Roman" w:eastAsia="仿宋_GB2312" w:cs="Times New Roman"/>
          <w:sz w:val="32"/>
          <w:szCs w:val="32"/>
        </w:rPr>
        <w:t>发生接待支出。</w:t>
      </w:r>
    </w:p>
    <w:p w14:paraId="55156B1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E333BC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8262264">
      <w:pPr>
        <w:autoSpaceDE w:val="0"/>
        <w:autoSpaceDN w:val="0"/>
        <w:adjustRightInd w:val="0"/>
        <w:spacing w:line="480" w:lineRule="exact"/>
        <w:ind w:firstLine="640" w:firstLineChars="200"/>
        <w:jc w:val="left"/>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九、国有资本经营预算收入支出决算情况</w:t>
      </w:r>
    </w:p>
    <w:p w14:paraId="5CAB277F">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年度国有资本经营预算财政拨款收入0万元；年初结转和结余0万元；支出0万元，其中基本支出0万元，项目支出0万元；年末结转和结余0万元。</w:t>
      </w:r>
    </w:p>
    <w:p w14:paraId="1F125E5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1A6B0C2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29.25</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0.53</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1.78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eastAsia="zh-CN"/>
        </w:rPr>
        <w:t>费用</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23D6897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3BF3937F">
      <w:pPr>
        <w:keepNext w:val="0"/>
        <w:keepLines w:val="0"/>
        <w:widowControl/>
        <w:suppressLineNumbers w:val="0"/>
        <w:ind w:firstLine="640" w:firstLineChars="200"/>
        <w:jc w:val="left"/>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val="en-US" w:eastAsia="zh-CN"/>
        </w:rPr>
        <w:t>0.93</w:t>
      </w:r>
      <w:r>
        <w:rPr>
          <w:rFonts w:ascii="Times New Roman" w:hAnsi="Times New Roman" w:eastAsia="仿宋_GB2312" w:cs="Times New Roman"/>
          <w:color w:val="auto"/>
          <w:sz w:val="32"/>
          <w:szCs w:val="32"/>
        </w:rPr>
        <w:t>万元，用于召开</w:t>
      </w:r>
      <w:r>
        <w:rPr>
          <w:rFonts w:hint="eastAsia" w:ascii="Times New Roman" w:hAnsi="Times New Roman" w:eastAsia="仿宋_GB2312" w:cs="Times New Roman"/>
          <w:color w:val="auto"/>
          <w:sz w:val="32"/>
          <w:szCs w:val="32"/>
          <w:lang w:eastAsia="zh-CN"/>
        </w:rPr>
        <w:t>全市计生协四届二次理事会</w:t>
      </w:r>
      <w:r>
        <w:rPr>
          <w:rFonts w:ascii="Times New Roman" w:hAnsi="Times New Roman" w:eastAsia="仿宋_GB2312" w:cs="Times New Roman"/>
          <w:color w:val="auto"/>
          <w:sz w:val="32"/>
          <w:szCs w:val="32"/>
        </w:rPr>
        <w:t>会议，人数</w:t>
      </w:r>
      <w:r>
        <w:rPr>
          <w:rFonts w:hint="eastAsia" w:ascii="Times New Roman" w:hAnsi="Times New Roman" w:eastAsia="仿宋_GB2312" w:cs="Times New Roman"/>
          <w:color w:val="auto"/>
          <w:sz w:val="32"/>
          <w:szCs w:val="32"/>
          <w:lang w:val="en-US" w:eastAsia="zh-CN"/>
        </w:rPr>
        <w:t>51</w:t>
      </w:r>
      <w:r>
        <w:rPr>
          <w:rFonts w:ascii="Times New Roman" w:hAnsi="Times New Roman" w:eastAsia="仿宋_GB2312" w:cs="Times New Roman"/>
          <w:color w:val="auto"/>
          <w:sz w:val="32"/>
          <w:szCs w:val="32"/>
        </w:rPr>
        <w:t>人，内容为</w:t>
      </w:r>
      <w:r>
        <w:rPr>
          <w:rFonts w:ascii="仿宋_GB2312" w:hAnsi="宋体" w:eastAsia="仿宋_GB2312" w:cs="仿宋_GB2312"/>
          <w:color w:val="000000"/>
          <w:kern w:val="0"/>
          <w:sz w:val="31"/>
          <w:szCs w:val="31"/>
          <w:lang w:val="en-US" w:eastAsia="zh-CN" w:bidi="ar"/>
        </w:rPr>
        <w:t xml:space="preserve">深入学习贯彻党的二十届三中全会、省委十二届八次全会和 </w:t>
      </w:r>
      <w:r>
        <w:rPr>
          <w:rFonts w:hint="eastAsia" w:ascii="仿宋_GB2312" w:hAnsi="宋体" w:eastAsia="仿宋_GB2312" w:cs="仿宋_GB2312"/>
          <w:color w:val="000000"/>
          <w:kern w:val="0"/>
          <w:sz w:val="31"/>
          <w:szCs w:val="31"/>
          <w:lang w:val="en-US" w:eastAsia="zh-CN" w:bidi="ar"/>
        </w:rPr>
        <w:t xml:space="preserve">市委六届九次全会精神，审议市计生协四届二次理事会工作报告，经验交流，总结 </w:t>
      </w:r>
      <w:r>
        <w:rPr>
          <w:rFonts w:hint="default" w:ascii="Times New Roman" w:hAnsi="Times New Roman" w:eastAsia="宋体" w:cs="Times New Roman"/>
          <w:color w:val="000000"/>
          <w:kern w:val="0"/>
          <w:sz w:val="31"/>
          <w:szCs w:val="31"/>
          <w:lang w:val="en-US" w:eastAsia="zh-CN" w:bidi="ar"/>
        </w:rPr>
        <w:t xml:space="preserve">2024 </w:t>
      </w:r>
      <w:r>
        <w:rPr>
          <w:rFonts w:hint="eastAsia" w:ascii="仿宋_GB2312" w:hAnsi="宋体" w:eastAsia="仿宋_GB2312" w:cs="仿宋_GB2312"/>
          <w:color w:val="000000"/>
          <w:kern w:val="0"/>
          <w:sz w:val="31"/>
          <w:szCs w:val="31"/>
          <w:lang w:val="en-US" w:eastAsia="zh-CN" w:bidi="ar"/>
        </w:rPr>
        <w:t xml:space="preserve">年工作，部署 </w:t>
      </w:r>
      <w:r>
        <w:rPr>
          <w:rFonts w:hint="default" w:ascii="Times New Roman" w:hAnsi="Times New Roman" w:eastAsia="宋体" w:cs="Times New Roman"/>
          <w:color w:val="000000"/>
          <w:kern w:val="0"/>
          <w:sz w:val="31"/>
          <w:szCs w:val="31"/>
          <w:lang w:val="en-US" w:eastAsia="zh-CN" w:bidi="ar"/>
        </w:rPr>
        <w:t xml:space="preserve">2025 </w:t>
      </w:r>
      <w:r>
        <w:rPr>
          <w:rFonts w:hint="eastAsia" w:ascii="仿宋_GB2312" w:hAnsi="宋体" w:eastAsia="仿宋_GB2312" w:cs="仿宋_GB2312"/>
          <w:color w:val="000000"/>
          <w:kern w:val="0"/>
          <w:sz w:val="31"/>
          <w:szCs w:val="31"/>
          <w:lang w:val="en-US" w:eastAsia="zh-CN" w:bidi="ar"/>
        </w:rPr>
        <w:t>年工作</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万元举办节庆、晚会、论坛、赛事活动，开支</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p>
    <w:p w14:paraId="3F6EDD9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2699E6F3">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0.40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0.20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24252EF3">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6CFCCF2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rPr>
        <w:t>日常公务活动用车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E54F063">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bookmarkStart w:id="7" w:name="_GoBack"/>
      <w:bookmarkEnd w:id="7"/>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199D421">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26.52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26.52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42E1EB61">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人口高质量发展</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优生优育指导中心、托幼所、暖心家园</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、“生育关怀”</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26.52</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4E1F5EC6">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2C8D191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199.47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197.65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99.08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9.91</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绩效目标完成情况：</w:t>
      </w:r>
      <w:r>
        <w:rPr>
          <w:rFonts w:hint="eastAsia" w:ascii="Times New Roman" w:hAnsi="Times New Roman" w:eastAsia="仿宋_GB2312" w:cs="Times New Roman"/>
          <w:color w:val="auto"/>
          <w:sz w:val="32"/>
          <w:szCs w:val="32"/>
        </w:rPr>
        <w:t>全市各级计生协利用“529”会员活动日，积极开展各类文艺、宣传及服务活动，通过住院护理补贴、计生保险、好孕相伴、小善举大爱心等活动，通过生育关怀及暖心家园项目，为计生群众、计生困难家庭做好服务工作，充分发挥了政府与计生群众的桥梁作用。</w:t>
      </w:r>
      <w:r>
        <w:rPr>
          <w:rFonts w:ascii="Times New Roman" w:hAnsi="Times New Roman" w:eastAsia="仿宋_GB2312" w:cs="Times New Roman"/>
          <w:sz w:val="32"/>
          <w:szCs w:val="32"/>
        </w:rPr>
        <w:t>发现的主要问题及原因：</w:t>
      </w:r>
      <w:r>
        <w:rPr>
          <w:rFonts w:hint="eastAsia" w:ascii="Times New Roman Regular" w:hAnsi="Times New Roman Regular" w:eastAsia="仿宋_GB2312" w:cs="Times New Roman Regular"/>
          <w:color w:val="auto"/>
          <w:sz w:val="32"/>
          <w:szCs w:val="32"/>
          <w:highlight w:val="none"/>
          <w:lang w:val="en-US" w:eastAsia="zh-CN"/>
        </w:rPr>
        <w:t>全年经费开支存在预算执行进度不均衡的问题，项目经费主要集中在下半年开支。原因主要是部门预算缺乏科学性和准确性，导致预算执行进度不均衡</w:t>
      </w:r>
      <w:r>
        <w:rPr>
          <w:rFonts w:ascii="Times New Roman" w:hAnsi="Times New Roman" w:eastAsia="仿宋_GB2312" w:cs="Times New Roman"/>
          <w:sz w:val="32"/>
          <w:szCs w:val="32"/>
        </w:rPr>
        <w:t>。下一步改进措施：</w:t>
      </w:r>
      <w:r>
        <w:rPr>
          <w:rFonts w:hint="eastAsia" w:ascii="Times New Roman Regular" w:hAnsi="Times New Roman Regular" w:eastAsia="仿宋_GB2312" w:cs="Times New Roman Regular"/>
          <w:color w:val="auto"/>
          <w:sz w:val="32"/>
          <w:szCs w:val="32"/>
          <w:highlight w:val="none"/>
          <w:lang w:val="en-US" w:eastAsia="zh-CN"/>
        </w:rPr>
        <w:t>一是加强预算编制的科学性和合理性。在预算编制阶段，充分考虑计生协实际开展的具体业务，结合往年的支出情况，合理设定绩效目标，确保预算支出与绩效目标相匹配。二是加强预算执行过程中的监管和控制。建立完善的预算执行监管机制，确保资金使用的合规性和有效性。特别是项目经费，一定要确保专项资金专款专用，切实有效的为计生困难（特殊）家庭做好服务。</w:t>
      </w:r>
    </w:p>
    <w:p w14:paraId="4E8325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eastAsia="zh-CN"/>
        </w:rPr>
        <w:t>生育关怀</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95.99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bookmarkStart w:id="3" w:name="OLE_LINK19"/>
      <w:bookmarkStart w:id="4" w:name="OLE_LINK20"/>
      <w:r>
        <w:rPr>
          <w:rFonts w:hint="eastAsia" w:ascii="Times New Roman Regular" w:hAnsi="Times New Roman Regular" w:eastAsia="仿宋_GB2312" w:cs="Times New Roman Regular"/>
          <w:color w:val="auto"/>
          <w:sz w:val="32"/>
          <w:szCs w:val="32"/>
          <w:highlight w:val="none"/>
          <w:lang w:val="en-US" w:eastAsia="zh-CN"/>
        </w:rPr>
        <w:t>一是支付进度不均衡。12月份才将项目经费下拨到各项目点，大部分项目点跨年度支出项目经费。二是对项目点资金使用督查力度不够。主要进行绩效管理、查验佐证资料，没有实地督查资金的使用。</w:t>
      </w:r>
      <w:bookmarkEnd w:id="3"/>
      <w:bookmarkEnd w:id="4"/>
      <w:r>
        <w:rPr>
          <w:rFonts w:ascii="Times New Roman" w:hAnsi="Times New Roman" w:eastAsia="仿宋_GB2312" w:cs="Times New Roman"/>
          <w:sz w:val="32"/>
          <w:szCs w:val="32"/>
        </w:rPr>
        <w:t>下一步改进措施：</w:t>
      </w:r>
      <w:bookmarkStart w:id="5" w:name="OLE_LINK21"/>
      <w:bookmarkStart w:id="6" w:name="OLE_LINK22"/>
      <w:r>
        <w:rPr>
          <w:rFonts w:hint="eastAsia" w:ascii="Times New Roman Regular" w:hAnsi="Times New Roman Regular" w:eastAsia="仿宋_GB2312" w:cs="Times New Roman Regular"/>
          <w:color w:val="auto"/>
          <w:sz w:val="32"/>
          <w:szCs w:val="32"/>
          <w:highlight w:val="none"/>
          <w:lang w:val="en-US" w:eastAsia="zh-CN"/>
        </w:rPr>
        <w:t>一是尽量年中对项目资金进行安排，督促各项目点年内将项目资金惠及计生群众。二是不定期到各个项目点实地督导，确保资金使用合法、程序合规。</w:t>
      </w:r>
      <w:bookmarkEnd w:id="5"/>
      <w:bookmarkEnd w:id="6"/>
    </w:p>
    <w:p w14:paraId="4577C88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优生优育指导中心、托幼所、暖心家园项目全年预算10万元，执行数9.90万元，完成预算的99.00%，部门评价得分95.90，评价等级为“优秀”。发现的主要问题及原因一是支付进度不均衡。12月份才将项目经费下拨到各项目点，大部分项目点跨年度支出项目经费。二是对项目点资金使用督查力度不够。主要进行绩效管理、查验佐证资料，没有实地督查资金的使用。</w:t>
      </w:r>
      <w:r>
        <w:rPr>
          <w:rFonts w:ascii="Times New Roman" w:hAnsi="Times New Roman" w:eastAsia="仿宋_GB2312" w:cs="Times New Roman"/>
          <w:sz w:val="32"/>
          <w:szCs w:val="32"/>
        </w:rPr>
        <w:t>下一步改进措施：</w:t>
      </w:r>
      <w:r>
        <w:rPr>
          <w:rFonts w:hint="eastAsia" w:ascii="Times New Roman Regular" w:hAnsi="Times New Roman Regular" w:eastAsia="仿宋_GB2312" w:cs="Times New Roman Regular"/>
          <w:color w:val="auto"/>
          <w:sz w:val="32"/>
          <w:szCs w:val="32"/>
          <w:highlight w:val="none"/>
          <w:lang w:val="en-US" w:eastAsia="zh-CN"/>
        </w:rPr>
        <w:t>一是尽量年中对项目资金进行安排，督促各项目点年内将项目资金惠及计生群众。二是不定期到各个项目点实地督导，确保资金使用合法、程序合规。</w:t>
      </w:r>
    </w:p>
    <w:p w14:paraId="5FBDBCC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人口高质量发展项目</w:t>
      </w:r>
      <w:r>
        <w:rPr>
          <w:rFonts w:hint="eastAsia" w:ascii="Times New Roman Regular" w:hAnsi="Times New Roman Regular" w:eastAsia="仿宋_GB2312" w:cs="Times New Roman Regular"/>
          <w:color w:val="auto"/>
          <w:sz w:val="32"/>
          <w:szCs w:val="32"/>
          <w:highlight w:val="none"/>
          <w:lang w:val="en-US" w:eastAsia="zh-CN"/>
        </w:rPr>
        <w:t>全年预算10万元，执行数6.62万元，完成预算的66.20%，部门评价得分94.62分，评价等级为“优秀”。发现的主要问题及原因：一是关爱计生困难群众不够，项目效果没有达到预期。原因是经费有限，难以实现规模效应。下一步改进措施：积极争取资金支持，加大对计生困难群众关心力度。</w:t>
      </w:r>
    </w:p>
    <w:p w14:paraId="310AACA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01A6B300">
      <w:pPr>
        <w:pStyle w:val="12"/>
        <w:overflowPunct w:val="0"/>
        <w:autoSpaceDE/>
        <w:autoSpaceDN/>
        <w:spacing w:line="600" w:lineRule="exact"/>
        <w:ind w:firstLine="640" w:firstLineChars="200"/>
        <w:jc w:val="both"/>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p>
    <w:p w14:paraId="4B9837E4">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根据2025年度绩效自评及部门专项评价结果，我单位年度预算执行总体平稳、绩效成效良好。2025年整体支出预算199.47万元，实际执行197.65万元，预算执行率99.08%，绩效评价等级为优秀。全年依托“529”会员活动日，扎实开展政策宣传、住院护理补贴、计生保险、生育关怀、暖心家园、优生优育指导等惠民举措，持续夯实基层计生服务基础，有效架起联系服务计生群众的桥梁纽带。生育关怀、优生优育指导等专项项目执行质量较高、整体成效突出；人口高质量发展项目基本完成年度既定工作任务。</w:t>
      </w:r>
    </w:p>
    <w:p w14:paraId="5CF7A3EF">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在预算安排方面，本年度预算整体保障有力，但仍存在预算编制精细化不足、年度执行进度不均衡等问题，经费支出多集中于下半年，预算前瞻性、匹配度有待提升。下一步，我单位将立足历年支出规律和年度重点工作安排，科学研判业务需求，精准编制年度预算、合理设定绩效目标，推动预算安排与业务开展、绩效考评深度衔接，切实提升预算编制的科学性与精准性。</w:t>
      </w:r>
    </w:p>
    <w:p w14:paraId="565C9A6F">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在支出结构方面，部分专项项目资金存在年末集中拨付现象，导致基层项目点资金多跨年度使用，惠民资金落地时效不足。同时，受项目经费总量限制，人口高质量发展项目帮扶覆盖面有限，服务成效未能完全达到预期。后续将进一步优化资金拨付时序，坚持年中统筹调度、分批安排项目资金，确保资金当年拨付、当年落地、当年见效；积极向上争取资金支持，持续加大对计生特殊困难家庭的帮扶力度，拓宽服务覆盖面，提升民生保障质效。</w:t>
      </w:r>
    </w:p>
    <w:p w14:paraId="6CB71241">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在资金管理方面，我单位严格执行财经制度，专项资金基本实现专款专用、规范使用。但日常监管仍存在薄弱环节，项目监管多以资料审核、台账查验为主，实地督导检查频次不足，对基层资金实际使用情况掌握不够全面。下一步将健全预算执行全过程动态监管机制，常态化开展项目实地督导核查，严格规范资金拨付、使用及核销流程，压实各项目点主体责任，确保财政资金安全规范、精准惠民。</w:t>
      </w:r>
    </w:p>
    <w:p w14:paraId="2428D13C">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在制度建设方面，针对本次评价发现的预算编制不精细、执行进度不均衡、项目监管不到位等短板，举一反三、查漏补缺，进一步完善预算管理、项目实施、绩效监控等内部管理制度。构建事前精准编制、事中全程管控、事后复盘整改的闭环管理体系，将绩效管理贯穿预算编制、执行、监督全过程，以制度规范化推动资金使用高效化，持续提升本单位财政预算管理整体水平。</w:t>
      </w:r>
    </w:p>
    <w:p w14:paraId="24E00F92">
      <w:pPr>
        <w:pStyle w:val="12"/>
        <w:jc w:val="center"/>
        <w:rPr>
          <w:rFonts w:ascii="Times New Roman" w:hAnsi="Times New Roman" w:cs="Times New Roman"/>
          <w:sz w:val="72"/>
          <w:szCs w:val="72"/>
        </w:rPr>
      </w:pPr>
    </w:p>
    <w:p w14:paraId="55C5101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CAFBC05">
      <w:pPr>
        <w:spacing w:before="360" w:after="510" w:line="560" w:lineRule="exact"/>
        <w:ind w:firstLine="643"/>
        <w:jc w:val="left"/>
        <w:rPr>
          <w:rFonts w:ascii="Calibri" w:hAnsi="Calibri" w:eastAsia="Calibri" w:cs="Calibri"/>
          <w:color w:val="000000" w:themeColor="text1"/>
          <w14:textFill>
            <w14:solidFill>
              <w14:schemeClr w14:val="tx1"/>
            </w14:solidFill>
          </w14:textFill>
        </w:rPr>
      </w:pPr>
      <w:r>
        <w:rPr>
          <w:rFonts w:hint="eastAsia" w:ascii="楷体" w:hAnsi="楷体" w:eastAsia="楷体" w:cs="楷体"/>
          <w:b/>
          <w:color w:val="000000" w:themeColor="text1"/>
          <w:sz w:val="32"/>
          <w14:textFill>
            <w14:solidFill>
              <w14:schemeClr w14:val="tx1"/>
            </w14:solidFill>
          </w14:textFill>
        </w:rPr>
        <w:t>一.机关运行经费：</w:t>
      </w:r>
      <w:r>
        <w:rPr>
          <w:rFonts w:hint="eastAsia" w:ascii="仿宋_GB2312" w:hAnsi="仿宋_GB2312" w:eastAsia="仿宋_GB2312" w:cs="仿宋_GB2312"/>
          <w:color w:val="000000" w:themeColor="text1"/>
          <w:sz w:val="32"/>
          <w14:textFill>
            <w14:solidFill>
              <w14:schemeClr w14:val="tx1"/>
            </w14:solidFill>
          </w14:textFill>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65FA8D17">
      <w:pPr>
        <w:spacing w:before="360" w:after="510" w:line="560" w:lineRule="exact"/>
        <w:ind w:firstLine="643"/>
        <w:jc w:val="left"/>
        <w:rPr>
          <w:rFonts w:ascii="Times New Roman" w:hAnsi="Times New Roman" w:cs="Times New Roman"/>
          <w:sz w:val="72"/>
          <w:szCs w:val="72"/>
        </w:rPr>
      </w:pPr>
      <w:r>
        <w:rPr>
          <w:rFonts w:hint="eastAsia" w:ascii="楷体" w:hAnsi="楷体" w:eastAsia="楷体" w:cs="楷体"/>
          <w:b/>
          <w:color w:val="000000" w:themeColor="text1"/>
          <w:sz w:val="32"/>
          <w14:textFill>
            <w14:solidFill>
              <w14:schemeClr w14:val="tx1"/>
            </w14:solidFill>
          </w14:textFill>
        </w:rPr>
        <w:t>二.“三公”经费：</w:t>
      </w:r>
      <w:r>
        <w:rPr>
          <w:rFonts w:hint="eastAsia" w:ascii="仿宋_GB2312" w:hAnsi="仿宋_GB2312" w:eastAsia="仿宋_GB2312" w:cs="仿宋_GB2312"/>
          <w:color w:val="000000" w:themeColor="text1"/>
          <w:sz w:val="32"/>
          <w14:textFill>
            <w14:solidFill>
              <w14:schemeClr w14:val="tx1"/>
            </w14:solidFill>
          </w14:textFill>
        </w:rPr>
        <w:t>纳入财政预算管理的</w:t>
      </w:r>
      <w:r>
        <w:rPr>
          <w:rFonts w:hint="eastAsia" w:ascii="仿宋" w:hAnsi="仿宋" w:eastAsia="仿宋" w:cs="仿宋"/>
          <w:color w:val="000000" w:themeColor="text1"/>
          <w:sz w:val="32"/>
          <w14:textFill>
            <w14:solidFill>
              <w14:schemeClr w14:val="tx1"/>
            </w14:solidFill>
          </w14:textFill>
        </w:rPr>
        <w:t>“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BA46C2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4643CCD">
      <w:pPr>
        <w:rPr>
          <w:rFonts w:ascii="Times New Roman" w:hAnsi="Times New Roman" w:cs="Times New Roman"/>
          <w:sz w:val="72"/>
          <w:szCs w:val="72"/>
        </w:rPr>
      </w:pPr>
    </w:p>
    <w:p w14:paraId="465E4E3A">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020E40D">
      <w:pPr>
        <w:pStyle w:val="12"/>
        <w:jc w:val="center"/>
        <w:rPr>
          <w:rFonts w:ascii="Times New Roman" w:hAnsi="Times New Roman" w:cs="Times New Roman"/>
          <w:sz w:val="72"/>
          <w:szCs w:val="72"/>
        </w:rPr>
      </w:pPr>
    </w:p>
    <w:p w14:paraId="4BDBF6F1">
      <w:pPr>
        <w:pStyle w:val="12"/>
        <w:jc w:val="center"/>
        <w:rPr>
          <w:rFonts w:ascii="Times New Roman" w:hAnsi="Times New Roman" w:cs="Times New Roman"/>
          <w:sz w:val="72"/>
          <w:szCs w:val="7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F5819">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1F076">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E4D9B">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EFB69">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87E9C2">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987E9C2">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7855CB"/>
    <w:multiLevelType w:val="singleLevel"/>
    <w:tmpl w:val="A17855CB"/>
    <w:lvl w:ilvl="0" w:tentative="0">
      <w:start w:val="7"/>
      <w:numFmt w:val="chineseCounting"/>
      <w:suff w:val="nothing"/>
      <w:lvlText w:val="%1、"/>
      <w:lvlJc w:val="left"/>
      <w:rPr>
        <w:rFonts w:hint="eastAsia"/>
      </w:rPr>
    </w:lvl>
  </w:abstractNum>
  <w:abstractNum w:abstractNumId="1">
    <w:nsid w:val="F40DAF8B"/>
    <w:multiLevelType w:val="singleLevel"/>
    <w:tmpl w:val="F40DAF8B"/>
    <w:lvl w:ilvl="0" w:tentative="0">
      <w:start w:val="7"/>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208"/>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46033"/>
    <w:rsid w:val="0086638C"/>
    <w:rsid w:val="008764FA"/>
    <w:rsid w:val="008A1079"/>
    <w:rsid w:val="008A3E8D"/>
    <w:rsid w:val="008A5055"/>
    <w:rsid w:val="008D17F4"/>
    <w:rsid w:val="009237C4"/>
    <w:rsid w:val="00944C48"/>
    <w:rsid w:val="00950252"/>
    <w:rsid w:val="00967F5D"/>
    <w:rsid w:val="009A0F95"/>
    <w:rsid w:val="009B3ADF"/>
    <w:rsid w:val="009C31C5"/>
    <w:rsid w:val="009C337D"/>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211EF"/>
    <w:rsid w:val="00F74360"/>
    <w:rsid w:val="00FB462F"/>
    <w:rsid w:val="00FE16FA"/>
    <w:rsid w:val="00FE328A"/>
    <w:rsid w:val="00FE6269"/>
    <w:rsid w:val="00FF5CD6"/>
    <w:rsid w:val="010351AA"/>
    <w:rsid w:val="01115B19"/>
    <w:rsid w:val="013B2B96"/>
    <w:rsid w:val="015B6D94"/>
    <w:rsid w:val="01A050EF"/>
    <w:rsid w:val="01C40DDD"/>
    <w:rsid w:val="01E054EB"/>
    <w:rsid w:val="01E52B01"/>
    <w:rsid w:val="01E925F2"/>
    <w:rsid w:val="01EC20E2"/>
    <w:rsid w:val="023D0B8F"/>
    <w:rsid w:val="02493090"/>
    <w:rsid w:val="02514D1B"/>
    <w:rsid w:val="026305F6"/>
    <w:rsid w:val="02774A2E"/>
    <w:rsid w:val="028916DF"/>
    <w:rsid w:val="02927447"/>
    <w:rsid w:val="02A91D81"/>
    <w:rsid w:val="02BE582C"/>
    <w:rsid w:val="03CE1C3B"/>
    <w:rsid w:val="03E72B61"/>
    <w:rsid w:val="042C4A18"/>
    <w:rsid w:val="04310280"/>
    <w:rsid w:val="043D4E77"/>
    <w:rsid w:val="043D6C25"/>
    <w:rsid w:val="0490144A"/>
    <w:rsid w:val="04912ACD"/>
    <w:rsid w:val="04956A61"/>
    <w:rsid w:val="04D37589"/>
    <w:rsid w:val="055E32F7"/>
    <w:rsid w:val="05B9052D"/>
    <w:rsid w:val="05DD246D"/>
    <w:rsid w:val="05DE61E6"/>
    <w:rsid w:val="064047AA"/>
    <w:rsid w:val="06A72A7B"/>
    <w:rsid w:val="06B238FA"/>
    <w:rsid w:val="06D66EBD"/>
    <w:rsid w:val="06DF5D71"/>
    <w:rsid w:val="076F17EB"/>
    <w:rsid w:val="0781507A"/>
    <w:rsid w:val="08191757"/>
    <w:rsid w:val="082A74C0"/>
    <w:rsid w:val="08805332"/>
    <w:rsid w:val="08FC0E5C"/>
    <w:rsid w:val="093F258B"/>
    <w:rsid w:val="09436A8B"/>
    <w:rsid w:val="098470A4"/>
    <w:rsid w:val="0995305F"/>
    <w:rsid w:val="09D16488"/>
    <w:rsid w:val="09E075B7"/>
    <w:rsid w:val="09E244F6"/>
    <w:rsid w:val="0A0B75E3"/>
    <w:rsid w:val="0A3C34DB"/>
    <w:rsid w:val="0A4D795A"/>
    <w:rsid w:val="0AA07F0D"/>
    <w:rsid w:val="0AC23848"/>
    <w:rsid w:val="0ACE0DDF"/>
    <w:rsid w:val="0AEC3153"/>
    <w:rsid w:val="0B04224A"/>
    <w:rsid w:val="0B2B5A29"/>
    <w:rsid w:val="0B3D575C"/>
    <w:rsid w:val="0B521208"/>
    <w:rsid w:val="0B884C29"/>
    <w:rsid w:val="0B971310"/>
    <w:rsid w:val="0BC8771C"/>
    <w:rsid w:val="0BD936D7"/>
    <w:rsid w:val="0C060244"/>
    <w:rsid w:val="0C1B5A9E"/>
    <w:rsid w:val="0C3E79DE"/>
    <w:rsid w:val="0C825B1D"/>
    <w:rsid w:val="0C945850"/>
    <w:rsid w:val="0C9632DD"/>
    <w:rsid w:val="0CB35CD6"/>
    <w:rsid w:val="0D38442D"/>
    <w:rsid w:val="0D3A63F7"/>
    <w:rsid w:val="0D5116CB"/>
    <w:rsid w:val="0D5A0848"/>
    <w:rsid w:val="0D690A8B"/>
    <w:rsid w:val="0D821B4C"/>
    <w:rsid w:val="0D903CEF"/>
    <w:rsid w:val="0DB066B9"/>
    <w:rsid w:val="0DB8556E"/>
    <w:rsid w:val="0DEB14A0"/>
    <w:rsid w:val="0E1409F6"/>
    <w:rsid w:val="0E2844A2"/>
    <w:rsid w:val="0E2B7CAE"/>
    <w:rsid w:val="0E3177FA"/>
    <w:rsid w:val="0E4D1CFD"/>
    <w:rsid w:val="0EB977F0"/>
    <w:rsid w:val="0F1C3EA4"/>
    <w:rsid w:val="0F205179"/>
    <w:rsid w:val="0F2C1D70"/>
    <w:rsid w:val="0FC153E7"/>
    <w:rsid w:val="0FCE72CB"/>
    <w:rsid w:val="10101691"/>
    <w:rsid w:val="10125409"/>
    <w:rsid w:val="10301FC1"/>
    <w:rsid w:val="103A226A"/>
    <w:rsid w:val="10560EF5"/>
    <w:rsid w:val="10672344"/>
    <w:rsid w:val="10833C11"/>
    <w:rsid w:val="112F5B47"/>
    <w:rsid w:val="113D64B6"/>
    <w:rsid w:val="114D4BC9"/>
    <w:rsid w:val="115455AE"/>
    <w:rsid w:val="12207900"/>
    <w:rsid w:val="124675EC"/>
    <w:rsid w:val="12483364"/>
    <w:rsid w:val="124B69B1"/>
    <w:rsid w:val="125F245C"/>
    <w:rsid w:val="12887F46"/>
    <w:rsid w:val="12971BF6"/>
    <w:rsid w:val="12F2507E"/>
    <w:rsid w:val="13174AE5"/>
    <w:rsid w:val="131E2317"/>
    <w:rsid w:val="13581385"/>
    <w:rsid w:val="137D0DEC"/>
    <w:rsid w:val="13D33102"/>
    <w:rsid w:val="13DD188A"/>
    <w:rsid w:val="14076907"/>
    <w:rsid w:val="141A2662"/>
    <w:rsid w:val="14773A8D"/>
    <w:rsid w:val="14902DA1"/>
    <w:rsid w:val="14AC2090"/>
    <w:rsid w:val="14BE16BC"/>
    <w:rsid w:val="14BE28B3"/>
    <w:rsid w:val="14FB646C"/>
    <w:rsid w:val="15080B89"/>
    <w:rsid w:val="154A73F4"/>
    <w:rsid w:val="155142DE"/>
    <w:rsid w:val="15804BC3"/>
    <w:rsid w:val="15D62A35"/>
    <w:rsid w:val="15E2587E"/>
    <w:rsid w:val="15FA2BC8"/>
    <w:rsid w:val="164D719B"/>
    <w:rsid w:val="179C380B"/>
    <w:rsid w:val="18581E27"/>
    <w:rsid w:val="1881312C"/>
    <w:rsid w:val="188F483B"/>
    <w:rsid w:val="18A312F5"/>
    <w:rsid w:val="18B84674"/>
    <w:rsid w:val="18D86302"/>
    <w:rsid w:val="19045B0B"/>
    <w:rsid w:val="19114E1F"/>
    <w:rsid w:val="1A141D7E"/>
    <w:rsid w:val="1A367F46"/>
    <w:rsid w:val="1A732F49"/>
    <w:rsid w:val="1B304996"/>
    <w:rsid w:val="1B3E70B3"/>
    <w:rsid w:val="1B487F31"/>
    <w:rsid w:val="1B6B1E72"/>
    <w:rsid w:val="1B7146AC"/>
    <w:rsid w:val="1BAF6202"/>
    <w:rsid w:val="1C1442B7"/>
    <w:rsid w:val="1CC12F9C"/>
    <w:rsid w:val="1CDD6D9F"/>
    <w:rsid w:val="1CFF0AC4"/>
    <w:rsid w:val="1D100F23"/>
    <w:rsid w:val="1D104A7F"/>
    <w:rsid w:val="1D1A627B"/>
    <w:rsid w:val="1D5F5A06"/>
    <w:rsid w:val="1D97DEFF"/>
    <w:rsid w:val="1D9F5E03"/>
    <w:rsid w:val="1DC57CA9"/>
    <w:rsid w:val="1DFE215E"/>
    <w:rsid w:val="1DFF72E5"/>
    <w:rsid w:val="1E3649B9"/>
    <w:rsid w:val="1E3824DF"/>
    <w:rsid w:val="1E94348E"/>
    <w:rsid w:val="1E9B0CC0"/>
    <w:rsid w:val="1EB1403F"/>
    <w:rsid w:val="1EC024D4"/>
    <w:rsid w:val="1EF83A1C"/>
    <w:rsid w:val="1EFC6F07"/>
    <w:rsid w:val="1F0028D1"/>
    <w:rsid w:val="1F136AA8"/>
    <w:rsid w:val="1F645556"/>
    <w:rsid w:val="1F7F7C9A"/>
    <w:rsid w:val="1F83778A"/>
    <w:rsid w:val="1FB75686"/>
    <w:rsid w:val="1FD9384E"/>
    <w:rsid w:val="1FDE70B6"/>
    <w:rsid w:val="1FED554B"/>
    <w:rsid w:val="20541126"/>
    <w:rsid w:val="20B16579"/>
    <w:rsid w:val="211F7986"/>
    <w:rsid w:val="21494A03"/>
    <w:rsid w:val="21957C48"/>
    <w:rsid w:val="21B64DE5"/>
    <w:rsid w:val="21E87D78"/>
    <w:rsid w:val="22105521"/>
    <w:rsid w:val="22486A69"/>
    <w:rsid w:val="2254541C"/>
    <w:rsid w:val="22673F98"/>
    <w:rsid w:val="226C09A9"/>
    <w:rsid w:val="22A5210D"/>
    <w:rsid w:val="22B80D34"/>
    <w:rsid w:val="22B97967"/>
    <w:rsid w:val="22EE5862"/>
    <w:rsid w:val="22F64717"/>
    <w:rsid w:val="22FE4E63"/>
    <w:rsid w:val="2302130E"/>
    <w:rsid w:val="231D38A1"/>
    <w:rsid w:val="23305E7B"/>
    <w:rsid w:val="233D77F4"/>
    <w:rsid w:val="234763A7"/>
    <w:rsid w:val="2378337E"/>
    <w:rsid w:val="237F6ACE"/>
    <w:rsid w:val="23B00D6A"/>
    <w:rsid w:val="23BA1BE8"/>
    <w:rsid w:val="23D3638A"/>
    <w:rsid w:val="23F0560A"/>
    <w:rsid w:val="241E01B7"/>
    <w:rsid w:val="24390D5F"/>
    <w:rsid w:val="24523BCF"/>
    <w:rsid w:val="249D12EE"/>
    <w:rsid w:val="24A26904"/>
    <w:rsid w:val="24EA02AB"/>
    <w:rsid w:val="25237319"/>
    <w:rsid w:val="25381017"/>
    <w:rsid w:val="255F65A3"/>
    <w:rsid w:val="25665B84"/>
    <w:rsid w:val="256B13EC"/>
    <w:rsid w:val="258B55EA"/>
    <w:rsid w:val="25EB4D1E"/>
    <w:rsid w:val="264D6D44"/>
    <w:rsid w:val="272C6959"/>
    <w:rsid w:val="27644345"/>
    <w:rsid w:val="27B626C7"/>
    <w:rsid w:val="27C7058C"/>
    <w:rsid w:val="27C84D87"/>
    <w:rsid w:val="27FF5E1C"/>
    <w:rsid w:val="28235FAE"/>
    <w:rsid w:val="286F2966"/>
    <w:rsid w:val="28C47139"/>
    <w:rsid w:val="28E05C4D"/>
    <w:rsid w:val="28F96D0F"/>
    <w:rsid w:val="29053906"/>
    <w:rsid w:val="290D6316"/>
    <w:rsid w:val="291E6775"/>
    <w:rsid w:val="293935AF"/>
    <w:rsid w:val="293E2974"/>
    <w:rsid w:val="297D524A"/>
    <w:rsid w:val="298567F4"/>
    <w:rsid w:val="298C36DF"/>
    <w:rsid w:val="29B64C00"/>
    <w:rsid w:val="29D11A3A"/>
    <w:rsid w:val="29F04197"/>
    <w:rsid w:val="2A0D0CC4"/>
    <w:rsid w:val="2A337FFE"/>
    <w:rsid w:val="2A7E77AA"/>
    <w:rsid w:val="2A8D3BB3"/>
    <w:rsid w:val="2AD4533E"/>
    <w:rsid w:val="2B17347C"/>
    <w:rsid w:val="2B2838DB"/>
    <w:rsid w:val="2B2C33CC"/>
    <w:rsid w:val="2B2D0EF2"/>
    <w:rsid w:val="2B320355"/>
    <w:rsid w:val="2B3E6C5B"/>
    <w:rsid w:val="2B6A7A50"/>
    <w:rsid w:val="2B6F5066"/>
    <w:rsid w:val="2B7D3C27"/>
    <w:rsid w:val="2C275941"/>
    <w:rsid w:val="2C3A1B18"/>
    <w:rsid w:val="2C3F0EDD"/>
    <w:rsid w:val="2C4424D2"/>
    <w:rsid w:val="2C630D27"/>
    <w:rsid w:val="2C89008F"/>
    <w:rsid w:val="2C8965FC"/>
    <w:rsid w:val="2CC969F8"/>
    <w:rsid w:val="2CDA6E57"/>
    <w:rsid w:val="2CE81574"/>
    <w:rsid w:val="2D15390A"/>
    <w:rsid w:val="2D4B565F"/>
    <w:rsid w:val="2D4D13D7"/>
    <w:rsid w:val="2DAE631A"/>
    <w:rsid w:val="2DE863A0"/>
    <w:rsid w:val="2E204D3E"/>
    <w:rsid w:val="2E262354"/>
    <w:rsid w:val="2E33681F"/>
    <w:rsid w:val="2E3D58F0"/>
    <w:rsid w:val="2E424CB4"/>
    <w:rsid w:val="2E903C71"/>
    <w:rsid w:val="2EC35DF5"/>
    <w:rsid w:val="2EE1627B"/>
    <w:rsid w:val="2EEB0EA8"/>
    <w:rsid w:val="2F0B154A"/>
    <w:rsid w:val="2F195A15"/>
    <w:rsid w:val="2F7E1D1C"/>
    <w:rsid w:val="2F803CE6"/>
    <w:rsid w:val="2F882B9B"/>
    <w:rsid w:val="2F923A19"/>
    <w:rsid w:val="2FAF6379"/>
    <w:rsid w:val="2FB43990"/>
    <w:rsid w:val="2FBB6ACC"/>
    <w:rsid w:val="2FC516F9"/>
    <w:rsid w:val="2FCD67FF"/>
    <w:rsid w:val="2FDE27BA"/>
    <w:rsid w:val="2FDF85B8"/>
    <w:rsid w:val="2FE73D65"/>
    <w:rsid w:val="2FFFEE04"/>
    <w:rsid w:val="303B5E5F"/>
    <w:rsid w:val="304719EC"/>
    <w:rsid w:val="305828B0"/>
    <w:rsid w:val="30DC13F0"/>
    <w:rsid w:val="30E87D95"/>
    <w:rsid w:val="30FC0533"/>
    <w:rsid w:val="312E3F22"/>
    <w:rsid w:val="31434FCB"/>
    <w:rsid w:val="314825E1"/>
    <w:rsid w:val="315076E8"/>
    <w:rsid w:val="31B934DF"/>
    <w:rsid w:val="31F6028F"/>
    <w:rsid w:val="320947AD"/>
    <w:rsid w:val="320D2BCC"/>
    <w:rsid w:val="32144BB9"/>
    <w:rsid w:val="3236068C"/>
    <w:rsid w:val="3249575B"/>
    <w:rsid w:val="32713DBA"/>
    <w:rsid w:val="32715B68"/>
    <w:rsid w:val="328E04C8"/>
    <w:rsid w:val="32904240"/>
    <w:rsid w:val="32F35F17"/>
    <w:rsid w:val="33727DEA"/>
    <w:rsid w:val="33E04D53"/>
    <w:rsid w:val="340F388A"/>
    <w:rsid w:val="341964B7"/>
    <w:rsid w:val="34DF85B0"/>
    <w:rsid w:val="34FA1E45"/>
    <w:rsid w:val="35301D0A"/>
    <w:rsid w:val="35431A3E"/>
    <w:rsid w:val="354457B6"/>
    <w:rsid w:val="354D466A"/>
    <w:rsid w:val="35571045"/>
    <w:rsid w:val="35B069A7"/>
    <w:rsid w:val="35FF348B"/>
    <w:rsid w:val="36575075"/>
    <w:rsid w:val="36981915"/>
    <w:rsid w:val="36BD5820"/>
    <w:rsid w:val="36C73FA8"/>
    <w:rsid w:val="36CE17DB"/>
    <w:rsid w:val="36F62AE0"/>
    <w:rsid w:val="372C19CB"/>
    <w:rsid w:val="374970B3"/>
    <w:rsid w:val="375D66BB"/>
    <w:rsid w:val="389425B0"/>
    <w:rsid w:val="38BD1B07"/>
    <w:rsid w:val="38FB67ED"/>
    <w:rsid w:val="391946E8"/>
    <w:rsid w:val="392E59B4"/>
    <w:rsid w:val="396226AE"/>
    <w:rsid w:val="396316F2"/>
    <w:rsid w:val="39671A73"/>
    <w:rsid w:val="39893797"/>
    <w:rsid w:val="399860D0"/>
    <w:rsid w:val="39E41315"/>
    <w:rsid w:val="39FC665F"/>
    <w:rsid w:val="3A015A23"/>
    <w:rsid w:val="3A175247"/>
    <w:rsid w:val="3A6F5083"/>
    <w:rsid w:val="3A970446"/>
    <w:rsid w:val="3ACA09EC"/>
    <w:rsid w:val="3AEE5216"/>
    <w:rsid w:val="3B8F36BC"/>
    <w:rsid w:val="3BA23236"/>
    <w:rsid w:val="3BAB3E99"/>
    <w:rsid w:val="3C123F18"/>
    <w:rsid w:val="3C836BC3"/>
    <w:rsid w:val="3C8B3CCA"/>
    <w:rsid w:val="3CA52FDE"/>
    <w:rsid w:val="3CD613E9"/>
    <w:rsid w:val="3CF63839"/>
    <w:rsid w:val="3D0633EA"/>
    <w:rsid w:val="3D0E0B83"/>
    <w:rsid w:val="3D145A6E"/>
    <w:rsid w:val="3D402D06"/>
    <w:rsid w:val="3D687B67"/>
    <w:rsid w:val="3DA46DF1"/>
    <w:rsid w:val="3DD11BB1"/>
    <w:rsid w:val="3DDA0A65"/>
    <w:rsid w:val="3DDC2A2F"/>
    <w:rsid w:val="3DDE0E66"/>
    <w:rsid w:val="3DFA4C63"/>
    <w:rsid w:val="3E1A3557"/>
    <w:rsid w:val="3E35213F"/>
    <w:rsid w:val="3E46434D"/>
    <w:rsid w:val="3E5D4E61"/>
    <w:rsid w:val="3E725142"/>
    <w:rsid w:val="3E9F580B"/>
    <w:rsid w:val="3EC94CC5"/>
    <w:rsid w:val="3EE721FD"/>
    <w:rsid w:val="3FBD063E"/>
    <w:rsid w:val="401A339B"/>
    <w:rsid w:val="40BD4528"/>
    <w:rsid w:val="40C94DC1"/>
    <w:rsid w:val="40DB5721"/>
    <w:rsid w:val="40F40090"/>
    <w:rsid w:val="41292A65"/>
    <w:rsid w:val="41432DC5"/>
    <w:rsid w:val="41A01FC6"/>
    <w:rsid w:val="41A82C28"/>
    <w:rsid w:val="41D028AB"/>
    <w:rsid w:val="42156510"/>
    <w:rsid w:val="425828A0"/>
    <w:rsid w:val="427A2817"/>
    <w:rsid w:val="42BA70B7"/>
    <w:rsid w:val="42F56341"/>
    <w:rsid w:val="43BE2B29"/>
    <w:rsid w:val="43CC52F4"/>
    <w:rsid w:val="43F565F9"/>
    <w:rsid w:val="445E0489"/>
    <w:rsid w:val="448E4090"/>
    <w:rsid w:val="44906321"/>
    <w:rsid w:val="4504286C"/>
    <w:rsid w:val="45343151"/>
    <w:rsid w:val="45596713"/>
    <w:rsid w:val="4570770E"/>
    <w:rsid w:val="45B778DE"/>
    <w:rsid w:val="45BE6EBE"/>
    <w:rsid w:val="45FB5A1D"/>
    <w:rsid w:val="461762E3"/>
    <w:rsid w:val="46690BD8"/>
    <w:rsid w:val="4690085B"/>
    <w:rsid w:val="46923461"/>
    <w:rsid w:val="46C71DA3"/>
    <w:rsid w:val="46DA56D2"/>
    <w:rsid w:val="472E0D2A"/>
    <w:rsid w:val="474E7DCE"/>
    <w:rsid w:val="47631ACB"/>
    <w:rsid w:val="478F28C0"/>
    <w:rsid w:val="479B74B7"/>
    <w:rsid w:val="47A143A2"/>
    <w:rsid w:val="47E81FD1"/>
    <w:rsid w:val="48425B85"/>
    <w:rsid w:val="4860425D"/>
    <w:rsid w:val="48807AC5"/>
    <w:rsid w:val="489D725F"/>
    <w:rsid w:val="48D04F3E"/>
    <w:rsid w:val="491FF225"/>
    <w:rsid w:val="49261002"/>
    <w:rsid w:val="492D05E3"/>
    <w:rsid w:val="495F2766"/>
    <w:rsid w:val="49747FC0"/>
    <w:rsid w:val="49AF64AD"/>
    <w:rsid w:val="49F44C5D"/>
    <w:rsid w:val="4A0D7B2C"/>
    <w:rsid w:val="4A455C83"/>
    <w:rsid w:val="4A4756D4"/>
    <w:rsid w:val="4A8835F7"/>
    <w:rsid w:val="4AB60164"/>
    <w:rsid w:val="4AB64608"/>
    <w:rsid w:val="4AF64A04"/>
    <w:rsid w:val="4B03749E"/>
    <w:rsid w:val="4B074E64"/>
    <w:rsid w:val="4B0B04B0"/>
    <w:rsid w:val="4B236CA1"/>
    <w:rsid w:val="4B693428"/>
    <w:rsid w:val="4B6978CC"/>
    <w:rsid w:val="4B7047B7"/>
    <w:rsid w:val="4B833609"/>
    <w:rsid w:val="4B9C37FE"/>
    <w:rsid w:val="4BA6642B"/>
    <w:rsid w:val="4C7023E7"/>
    <w:rsid w:val="4C786019"/>
    <w:rsid w:val="4CAB6711"/>
    <w:rsid w:val="4CC254E6"/>
    <w:rsid w:val="4CDD5E7C"/>
    <w:rsid w:val="4CE02D86"/>
    <w:rsid w:val="4CE70AA9"/>
    <w:rsid w:val="4D2E0486"/>
    <w:rsid w:val="4D5E5757"/>
    <w:rsid w:val="4D704F42"/>
    <w:rsid w:val="4D7E19F1"/>
    <w:rsid w:val="4DAC5D5D"/>
    <w:rsid w:val="4DB27309"/>
    <w:rsid w:val="4E3A10AC"/>
    <w:rsid w:val="4E4A12EF"/>
    <w:rsid w:val="4EA02575"/>
    <w:rsid w:val="4F1A33B7"/>
    <w:rsid w:val="4F473A81"/>
    <w:rsid w:val="4F8847C5"/>
    <w:rsid w:val="4FAE00F3"/>
    <w:rsid w:val="4FB530E0"/>
    <w:rsid w:val="4FCE41A2"/>
    <w:rsid w:val="4FEB08B0"/>
    <w:rsid w:val="4FFD214C"/>
    <w:rsid w:val="501473D3"/>
    <w:rsid w:val="504B75A0"/>
    <w:rsid w:val="50707007"/>
    <w:rsid w:val="50757197"/>
    <w:rsid w:val="5099655E"/>
    <w:rsid w:val="50AE2A27"/>
    <w:rsid w:val="50EC0D83"/>
    <w:rsid w:val="50F87728"/>
    <w:rsid w:val="51165E00"/>
    <w:rsid w:val="51450494"/>
    <w:rsid w:val="515D57DD"/>
    <w:rsid w:val="5164091A"/>
    <w:rsid w:val="51705511"/>
    <w:rsid w:val="51956D25"/>
    <w:rsid w:val="519F1952"/>
    <w:rsid w:val="5251717C"/>
    <w:rsid w:val="52572AAC"/>
    <w:rsid w:val="52AB4326"/>
    <w:rsid w:val="52B551A5"/>
    <w:rsid w:val="52D23452"/>
    <w:rsid w:val="52D63A99"/>
    <w:rsid w:val="5316288B"/>
    <w:rsid w:val="53220A8C"/>
    <w:rsid w:val="532F30EC"/>
    <w:rsid w:val="533267F6"/>
    <w:rsid w:val="533F738B"/>
    <w:rsid w:val="535C24BB"/>
    <w:rsid w:val="53624ACB"/>
    <w:rsid w:val="53690469"/>
    <w:rsid w:val="536B75FD"/>
    <w:rsid w:val="53E144A4"/>
    <w:rsid w:val="540C5299"/>
    <w:rsid w:val="543A0058"/>
    <w:rsid w:val="548968E9"/>
    <w:rsid w:val="54F16968"/>
    <w:rsid w:val="54FE72D7"/>
    <w:rsid w:val="550146D2"/>
    <w:rsid w:val="551B1C37"/>
    <w:rsid w:val="552D196B"/>
    <w:rsid w:val="557F21C6"/>
    <w:rsid w:val="559A7000"/>
    <w:rsid w:val="559E0172"/>
    <w:rsid w:val="55A0038E"/>
    <w:rsid w:val="55C951EF"/>
    <w:rsid w:val="55CA0F67"/>
    <w:rsid w:val="561548D9"/>
    <w:rsid w:val="561843C9"/>
    <w:rsid w:val="56352885"/>
    <w:rsid w:val="566D308E"/>
    <w:rsid w:val="568630E0"/>
    <w:rsid w:val="56CE4A87"/>
    <w:rsid w:val="56FA6185"/>
    <w:rsid w:val="570606C5"/>
    <w:rsid w:val="570F30D6"/>
    <w:rsid w:val="57234DD3"/>
    <w:rsid w:val="572648C3"/>
    <w:rsid w:val="57462870"/>
    <w:rsid w:val="575136EE"/>
    <w:rsid w:val="5777D4F5"/>
    <w:rsid w:val="57A75A04"/>
    <w:rsid w:val="57B95737"/>
    <w:rsid w:val="5818420C"/>
    <w:rsid w:val="5822508B"/>
    <w:rsid w:val="583A23D4"/>
    <w:rsid w:val="58801DB1"/>
    <w:rsid w:val="58816255"/>
    <w:rsid w:val="5895585D"/>
    <w:rsid w:val="58EF1411"/>
    <w:rsid w:val="58F44C79"/>
    <w:rsid w:val="59103135"/>
    <w:rsid w:val="59205A6E"/>
    <w:rsid w:val="59890E56"/>
    <w:rsid w:val="59995821"/>
    <w:rsid w:val="59B461B6"/>
    <w:rsid w:val="59DD8326"/>
    <w:rsid w:val="59E57C5F"/>
    <w:rsid w:val="5A0A4028"/>
    <w:rsid w:val="5A205D3C"/>
    <w:rsid w:val="5A364E1D"/>
    <w:rsid w:val="5A582FE6"/>
    <w:rsid w:val="5A785436"/>
    <w:rsid w:val="5B333B1C"/>
    <w:rsid w:val="5BA67D81"/>
    <w:rsid w:val="5BE70AC5"/>
    <w:rsid w:val="5BF31218"/>
    <w:rsid w:val="5C653798"/>
    <w:rsid w:val="5C875E04"/>
    <w:rsid w:val="5CAF0043"/>
    <w:rsid w:val="5CC333F7"/>
    <w:rsid w:val="5CCD510D"/>
    <w:rsid w:val="5CE768A3"/>
    <w:rsid w:val="5D1256CE"/>
    <w:rsid w:val="5D447851"/>
    <w:rsid w:val="5D812854"/>
    <w:rsid w:val="5D9B1B67"/>
    <w:rsid w:val="5DBE7604"/>
    <w:rsid w:val="5DEF592A"/>
    <w:rsid w:val="5E062D59"/>
    <w:rsid w:val="5E0D40E7"/>
    <w:rsid w:val="5E135BA1"/>
    <w:rsid w:val="5E245701"/>
    <w:rsid w:val="5E2F75AE"/>
    <w:rsid w:val="5E895E64"/>
    <w:rsid w:val="5E8A2FF2"/>
    <w:rsid w:val="5E9860A7"/>
    <w:rsid w:val="5EB6652D"/>
    <w:rsid w:val="5EC450EE"/>
    <w:rsid w:val="5ED6097D"/>
    <w:rsid w:val="5F021772"/>
    <w:rsid w:val="5F12646C"/>
    <w:rsid w:val="5F431A06"/>
    <w:rsid w:val="5F4A0297"/>
    <w:rsid w:val="5F5C70D4"/>
    <w:rsid w:val="5F864151"/>
    <w:rsid w:val="5FC6BB1E"/>
    <w:rsid w:val="5FCD3B2E"/>
    <w:rsid w:val="5FD72BFF"/>
    <w:rsid w:val="5FEA46E0"/>
    <w:rsid w:val="5FF720F1"/>
    <w:rsid w:val="5FF732A1"/>
    <w:rsid w:val="600448A3"/>
    <w:rsid w:val="60956D42"/>
    <w:rsid w:val="61135EB8"/>
    <w:rsid w:val="612105D5"/>
    <w:rsid w:val="61265BEC"/>
    <w:rsid w:val="61504A17"/>
    <w:rsid w:val="6162299C"/>
    <w:rsid w:val="616B7AA3"/>
    <w:rsid w:val="617821BF"/>
    <w:rsid w:val="61947C35"/>
    <w:rsid w:val="61A62889"/>
    <w:rsid w:val="61AD1E69"/>
    <w:rsid w:val="62011100"/>
    <w:rsid w:val="621C6FEF"/>
    <w:rsid w:val="622D4D58"/>
    <w:rsid w:val="624A590A"/>
    <w:rsid w:val="625E7607"/>
    <w:rsid w:val="6271733B"/>
    <w:rsid w:val="62A827E9"/>
    <w:rsid w:val="62B1691A"/>
    <w:rsid w:val="62B92A90"/>
    <w:rsid w:val="62E23D94"/>
    <w:rsid w:val="62EC4C13"/>
    <w:rsid w:val="62EF025F"/>
    <w:rsid w:val="630C0E11"/>
    <w:rsid w:val="634A1FE7"/>
    <w:rsid w:val="63A86D8C"/>
    <w:rsid w:val="63B514A9"/>
    <w:rsid w:val="63BC45E5"/>
    <w:rsid w:val="63BE035D"/>
    <w:rsid w:val="63C811DC"/>
    <w:rsid w:val="63F26259"/>
    <w:rsid w:val="640D4E41"/>
    <w:rsid w:val="64430278"/>
    <w:rsid w:val="64790728"/>
    <w:rsid w:val="6479457A"/>
    <w:rsid w:val="64BD6867"/>
    <w:rsid w:val="64E557B8"/>
    <w:rsid w:val="64E8140A"/>
    <w:rsid w:val="65384140"/>
    <w:rsid w:val="654523B9"/>
    <w:rsid w:val="65B71645"/>
    <w:rsid w:val="65D8322D"/>
    <w:rsid w:val="6639016F"/>
    <w:rsid w:val="664E34EF"/>
    <w:rsid w:val="66862C89"/>
    <w:rsid w:val="66A23F66"/>
    <w:rsid w:val="67B26D20"/>
    <w:rsid w:val="67C717AB"/>
    <w:rsid w:val="67DA6090"/>
    <w:rsid w:val="67FF5C0B"/>
    <w:rsid w:val="685272C6"/>
    <w:rsid w:val="687E1273"/>
    <w:rsid w:val="68896A60"/>
    <w:rsid w:val="688D47A2"/>
    <w:rsid w:val="68923B67"/>
    <w:rsid w:val="68B43ADD"/>
    <w:rsid w:val="68D423D1"/>
    <w:rsid w:val="68D45F2D"/>
    <w:rsid w:val="692D1AE1"/>
    <w:rsid w:val="69653029"/>
    <w:rsid w:val="69990F25"/>
    <w:rsid w:val="69A55B1C"/>
    <w:rsid w:val="69BE2739"/>
    <w:rsid w:val="6A136F29"/>
    <w:rsid w:val="6A2E3D63"/>
    <w:rsid w:val="6A372C18"/>
    <w:rsid w:val="6A464C09"/>
    <w:rsid w:val="6A723C50"/>
    <w:rsid w:val="6A786D8C"/>
    <w:rsid w:val="6AB2229E"/>
    <w:rsid w:val="6AD62431"/>
    <w:rsid w:val="6AEB3A02"/>
    <w:rsid w:val="6AED777A"/>
    <w:rsid w:val="6B0D1BCA"/>
    <w:rsid w:val="6B0D3978"/>
    <w:rsid w:val="6B170353"/>
    <w:rsid w:val="6B1B6095"/>
    <w:rsid w:val="6B3E7FD6"/>
    <w:rsid w:val="6B4C44A1"/>
    <w:rsid w:val="6B6E08BB"/>
    <w:rsid w:val="6B8E2D0B"/>
    <w:rsid w:val="6B9145AA"/>
    <w:rsid w:val="6C103720"/>
    <w:rsid w:val="6C474C68"/>
    <w:rsid w:val="6C735A5D"/>
    <w:rsid w:val="6C8A7737"/>
    <w:rsid w:val="6CA83959"/>
    <w:rsid w:val="6CA87DFD"/>
    <w:rsid w:val="6CAD71C1"/>
    <w:rsid w:val="6CAE4CE7"/>
    <w:rsid w:val="6CB70040"/>
    <w:rsid w:val="6CB87914"/>
    <w:rsid w:val="6CC4450B"/>
    <w:rsid w:val="6CF546C4"/>
    <w:rsid w:val="6DD74D54"/>
    <w:rsid w:val="6E49116B"/>
    <w:rsid w:val="6EFC0924"/>
    <w:rsid w:val="6F196D90"/>
    <w:rsid w:val="6F3C2A7E"/>
    <w:rsid w:val="6F593630"/>
    <w:rsid w:val="6F7C1AF6"/>
    <w:rsid w:val="6F885CC3"/>
    <w:rsid w:val="6FB74722"/>
    <w:rsid w:val="6FEF8B7E"/>
    <w:rsid w:val="6FF60E7F"/>
    <w:rsid w:val="6FF77506"/>
    <w:rsid w:val="70001CFE"/>
    <w:rsid w:val="70076BE8"/>
    <w:rsid w:val="702A28D7"/>
    <w:rsid w:val="70495453"/>
    <w:rsid w:val="704E4817"/>
    <w:rsid w:val="7053007F"/>
    <w:rsid w:val="70974410"/>
    <w:rsid w:val="70C1323B"/>
    <w:rsid w:val="70D62B40"/>
    <w:rsid w:val="70DB0321"/>
    <w:rsid w:val="70E21403"/>
    <w:rsid w:val="70F640AD"/>
    <w:rsid w:val="71017ADB"/>
    <w:rsid w:val="71121CE9"/>
    <w:rsid w:val="71237A52"/>
    <w:rsid w:val="71436346"/>
    <w:rsid w:val="714E25D9"/>
    <w:rsid w:val="71A14E1B"/>
    <w:rsid w:val="71A6591B"/>
    <w:rsid w:val="71C8684B"/>
    <w:rsid w:val="71D23226"/>
    <w:rsid w:val="71E116BB"/>
    <w:rsid w:val="71FC02A3"/>
    <w:rsid w:val="72021D5D"/>
    <w:rsid w:val="72161365"/>
    <w:rsid w:val="7270316B"/>
    <w:rsid w:val="727D3192"/>
    <w:rsid w:val="729B4DB3"/>
    <w:rsid w:val="72AC7F1B"/>
    <w:rsid w:val="72D07765"/>
    <w:rsid w:val="72E2393D"/>
    <w:rsid w:val="73003FD8"/>
    <w:rsid w:val="73441F01"/>
    <w:rsid w:val="73552361"/>
    <w:rsid w:val="735760D9"/>
    <w:rsid w:val="73634A7D"/>
    <w:rsid w:val="736B3932"/>
    <w:rsid w:val="737D59BA"/>
    <w:rsid w:val="73852348"/>
    <w:rsid w:val="739A5FC5"/>
    <w:rsid w:val="73BE3A62"/>
    <w:rsid w:val="73F531CD"/>
    <w:rsid w:val="744877CF"/>
    <w:rsid w:val="74F33BDF"/>
    <w:rsid w:val="75324707"/>
    <w:rsid w:val="75416299"/>
    <w:rsid w:val="755A5A0C"/>
    <w:rsid w:val="75952EE8"/>
    <w:rsid w:val="75EA4FE2"/>
    <w:rsid w:val="75FE0A8D"/>
    <w:rsid w:val="7614205F"/>
    <w:rsid w:val="766E5C13"/>
    <w:rsid w:val="7682521B"/>
    <w:rsid w:val="768F05F7"/>
    <w:rsid w:val="769B452E"/>
    <w:rsid w:val="76A21419"/>
    <w:rsid w:val="76D11CFE"/>
    <w:rsid w:val="76DB492B"/>
    <w:rsid w:val="776D5ECB"/>
    <w:rsid w:val="77980A6E"/>
    <w:rsid w:val="779F004E"/>
    <w:rsid w:val="77C37683"/>
    <w:rsid w:val="77C6382D"/>
    <w:rsid w:val="77CD6969"/>
    <w:rsid w:val="781F4CEB"/>
    <w:rsid w:val="78E0091E"/>
    <w:rsid w:val="78F61EF0"/>
    <w:rsid w:val="79AB2CDA"/>
    <w:rsid w:val="79B67EF4"/>
    <w:rsid w:val="79D19834"/>
    <w:rsid w:val="79FF515B"/>
    <w:rsid w:val="7A342CD0"/>
    <w:rsid w:val="7A3E76AA"/>
    <w:rsid w:val="7A462A03"/>
    <w:rsid w:val="7B007056"/>
    <w:rsid w:val="7B334D35"/>
    <w:rsid w:val="7B354F51"/>
    <w:rsid w:val="7B4C229B"/>
    <w:rsid w:val="7BB35E76"/>
    <w:rsid w:val="7BBD6CF5"/>
    <w:rsid w:val="7BD1454E"/>
    <w:rsid w:val="7BDD2EF3"/>
    <w:rsid w:val="7BE424D4"/>
    <w:rsid w:val="7BF549BF"/>
    <w:rsid w:val="7C5A4544"/>
    <w:rsid w:val="7C741AA9"/>
    <w:rsid w:val="7C833A9B"/>
    <w:rsid w:val="7D0821F2"/>
    <w:rsid w:val="7D1110A6"/>
    <w:rsid w:val="7D33726F"/>
    <w:rsid w:val="7D6E474B"/>
    <w:rsid w:val="7D735960"/>
    <w:rsid w:val="7D7A699A"/>
    <w:rsid w:val="7D807FDA"/>
    <w:rsid w:val="7DBF6D54"/>
    <w:rsid w:val="7DC73E5B"/>
    <w:rsid w:val="7E0E3838"/>
    <w:rsid w:val="7E2D0162"/>
    <w:rsid w:val="7E9E1962"/>
    <w:rsid w:val="7E9F11B4"/>
    <w:rsid w:val="7EA146AC"/>
    <w:rsid w:val="7EB42631"/>
    <w:rsid w:val="7EB95B96"/>
    <w:rsid w:val="7EC65EC0"/>
    <w:rsid w:val="7ECF1219"/>
    <w:rsid w:val="7EFC18E2"/>
    <w:rsid w:val="7F37EC1E"/>
    <w:rsid w:val="7F6A0F42"/>
    <w:rsid w:val="7F7DCD9D"/>
    <w:rsid w:val="7F8E181D"/>
    <w:rsid w:val="7F961D37"/>
    <w:rsid w:val="7F970A6F"/>
    <w:rsid w:val="7F9D30C5"/>
    <w:rsid w:val="7FC1FFF3"/>
    <w:rsid w:val="7FC69637"/>
    <w:rsid w:val="7FCE327F"/>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3552</Words>
  <Characters>4797</Characters>
  <Lines>69</Lines>
  <Paragraphs>19</Paragraphs>
  <TotalTime>0</TotalTime>
  <ScaleCrop>false</ScaleCrop>
  <LinksUpToDate>false</LinksUpToDate>
  <CharactersWithSpaces>6124</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娜辣酱</cp:lastModifiedBy>
  <cp:lastPrinted>2024-08-10T02:20:00Z</cp:lastPrinted>
  <dcterms:modified xsi:type="dcterms:W3CDTF">2026-09-28T09:14:33Z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4F0B27C0AAC35EFA9177686ADDD5E058</vt:lpwstr>
  </property>
  <property fmtid="{D5CDD505-2E9C-101B-9397-08002B2CF9AE}" pid="4" name="KSOTemplateDocerSaveRecord">
    <vt:lpwstr>eyJoZGlkIjoiZTUyYTJmMDEyODY2NzQ1NWE1NmY1ZTVhMDliNGFlNGMiLCJ1c2VySWQiOiI0MDE2NzA5OTIifQ==</vt:lpwstr>
  </property>
</Properties>
</file>