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C6" w:rsidRDefault="006945C6" w:rsidP="00746B23">
      <w:pPr>
        <w:rPr>
          <w:rFonts w:ascii="黑体" w:eastAsia="黑体" w:hAnsi="黑体" w:hint="eastAsia"/>
          <w:sz w:val="32"/>
          <w:szCs w:val="32"/>
        </w:rPr>
      </w:pPr>
      <w:r>
        <w:rPr>
          <w:rFonts w:ascii="黑体" w:eastAsia="黑体" w:hAnsi="黑体" w:hint="eastAsia"/>
          <w:noProof/>
          <w:sz w:val="32"/>
          <w:szCs w:val="32"/>
        </w:rPr>
        <w:drawing>
          <wp:inline distT="0" distB="0" distL="0" distR="0">
            <wp:extent cx="5274310" cy="7458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怀化市畜牧水产事务中心2024年度项目支出自评结果汇总分析报告封面（扫描）.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7458075"/>
                    </a:xfrm>
                    <a:prstGeom prst="rect">
                      <a:avLst/>
                    </a:prstGeom>
                  </pic:spPr>
                </pic:pic>
              </a:graphicData>
            </a:graphic>
          </wp:inline>
        </w:drawing>
      </w:r>
    </w:p>
    <w:p w:rsidR="006945C6" w:rsidRDefault="006945C6" w:rsidP="00746B23">
      <w:pPr>
        <w:rPr>
          <w:rFonts w:ascii="黑体" w:eastAsia="黑体" w:hAnsi="黑体" w:hint="eastAsia"/>
          <w:sz w:val="32"/>
          <w:szCs w:val="32"/>
        </w:rPr>
      </w:pPr>
    </w:p>
    <w:p w:rsidR="006945C6" w:rsidRDefault="006945C6" w:rsidP="00746B23">
      <w:pPr>
        <w:rPr>
          <w:rFonts w:ascii="黑体" w:eastAsia="黑体" w:hAnsi="黑体" w:hint="eastAsia"/>
          <w:sz w:val="32"/>
          <w:szCs w:val="32"/>
        </w:rPr>
      </w:pPr>
    </w:p>
    <w:p w:rsidR="006945C6" w:rsidRDefault="006945C6" w:rsidP="00746B23">
      <w:pPr>
        <w:rPr>
          <w:rFonts w:ascii="黑体" w:eastAsia="黑体" w:hAnsi="黑体" w:hint="eastAsia"/>
          <w:sz w:val="32"/>
          <w:szCs w:val="32"/>
        </w:rPr>
      </w:pPr>
    </w:p>
    <w:p w:rsidR="00746B23" w:rsidRPr="007355FD" w:rsidRDefault="00746B23" w:rsidP="00746B23">
      <w:pPr>
        <w:rPr>
          <w:rFonts w:ascii="黑体" w:eastAsia="黑体" w:hAnsi="黑体"/>
          <w:sz w:val="32"/>
          <w:szCs w:val="32"/>
        </w:rPr>
      </w:pPr>
      <w:bookmarkStart w:id="0" w:name="_GoBack"/>
      <w:bookmarkEnd w:id="0"/>
      <w:r w:rsidRPr="007355FD">
        <w:rPr>
          <w:rFonts w:ascii="黑体" w:eastAsia="黑体" w:hAnsi="黑体" w:hint="eastAsia"/>
          <w:sz w:val="32"/>
          <w:szCs w:val="32"/>
        </w:rPr>
        <w:lastRenderedPageBreak/>
        <w:t>附件 4</w:t>
      </w:r>
    </w:p>
    <w:p w:rsidR="002F75C5" w:rsidRDefault="002F75C5" w:rsidP="002F75C5">
      <w:pPr>
        <w:jc w:val="center"/>
        <w:rPr>
          <w:rFonts w:ascii="黑体" w:eastAsia="黑体" w:hAnsi="宋体" w:cs="宋体"/>
          <w:kern w:val="0"/>
          <w:sz w:val="32"/>
          <w:szCs w:val="32"/>
        </w:rPr>
      </w:pPr>
    </w:p>
    <w:p w:rsidR="00EE342C" w:rsidRDefault="00EE342C" w:rsidP="002F75C5">
      <w:pPr>
        <w:jc w:val="center"/>
        <w:rPr>
          <w:rFonts w:eastAsia="方正小标宋_GBK"/>
          <w:sz w:val="52"/>
          <w:szCs w:val="52"/>
        </w:rPr>
      </w:pPr>
    </w:p>
    <w:p w:rsidR="002F75C5" w:rsidRDefault="002F75C5" w:rsidP="002F75C5">
      <w:pPr>
        <w:jc w:val="center"/>
        <w:rPr>
          <w:rFonts w:eastAsia="方正小标宋_GBK"/>
          <w:sz w:val="52"/>
          <w:szCs w:val="52"/>
        </w:rPr>
      </w:pPr>
    </w:p>
    <w:p w:rsidR="002F75C5" w:rsidRDefault="002F75C5" w:rsidP="002F75C5">
      <w:pPr>
        <w:jc w:val="center"/>
        <w:rPr>
          <w:rFonts w:eastAsia="方正小标宋_GBK"/>
          <w:sz w:val="52"/>
          <w:szCs w:val="52"/>
        </w:rPr>
      </w:pPr>
    </w:p>
    <w:p w:rsidR="002F75C5" w:rsidRDefault="002F75C5" w:rsidP="002F75C5">
      <w:pPr>
        <w:jc w:val="center"/>
        <w:rPr>
          <w:rFonts w:eastAsia="方正小标宋_GBK"/>
          <w:sz w:val="52"/>
          <w:szCs w:val="52"/>
        </w:rPr>
      </w:pPr>
      <w:r>
        <w:rPr>
          <w:rFonts w:eastAsia="方正小标宋_GBK" w:hint="eastAsia"/>
          <w:sz w:val="52"/>
          <w:szCs w:val="52"/>
        </w:rPr>
        <w:t>怀化市畜牧水产事务中心</w:t>
      </w:r>
      <w:r>
        <w:rPr>
          <w:rFonts w:eastAsia="方正小标宋_GBK"/>
          <w:sz w:val="52"/>
          <w:szCs w:val="52"/>
        </w:rPr>
        <w:t>202</w:t>
      </w:r>
      <w:r>
        <w:rPr>
          <w:rFonts w:eastAsia="方正小标宋_GBK" w:hint="eastAsia"/>
          <w:sz w:val="52"/>
          <w:szCs w:val="52"/>
        </w:rPr>
        <w:t>4</w:t>
      </w:r>
      <w:r>
        <w:rPr>
          <w:rFonts w:eastAsia="方正小标宋_GBK"/>
          <w:sz w:val="52"/>
          <w:szCs w:val="52"/>
        </w:rPr>
        <w:t>年</w:t>
      </w:r>
      <w:r>
        <w:rPr>
          <w:rFonts w:eastAsia="方正小标宋_GBK" w:hint="eastAsia"/>
          <w:sz w:val="52"/>
          <w:szCs w:val="52"/>
        </w:rPr>
        <w:t>度</w:t>
      </w:r>
      <w:r w:rsidR="00EE342C">
        <w:rPr>
          <w:rFonts w:eastAsia="方正小标宋_GBK" w:hint="eastAsia"/>
          <w:sz w:val="52"/>
          <w:szCs w:val="52"/>
        </w:rPr>
        <w:t>项目支出自评结果汇总分析</w:t>
      </w:r>
      <w:r>
        <w:rPr>
          <w:rFonts w:eastAsia="方正小标宋_GBK"/>
          <w:sz w:val="52"/>
          <w:szCs w:val="52"/>
        </w:rPr>
        <w:t>报告</w:t>
      </w:r>
    </w:p>
    <w:p w:rsidR="002F75C5" w:rsidRDefault="002F75C5" w:rsidP="002F75C5">
      <w:pPr>
        <w:rPr>
          <w:rFonts w:eastAsia="楷体_GB2312"/>
          <w:b/>
          <w:sz w:val="32"/>
          <w:szCs w:val="32"/>
        </w:rPr>
      </w:pPr>
    </w:p>
    <w:p w:rsidR="002F75C5" w:rsidRDefault="002F75C5" w:rsidP="002F75C5">
      <w:pPr>
        <w:jc w:val="center"/>
        <w:rPr>
          <w:rFonts w:eastAsia="黑体"/>
          <w:sz w:val="32"/>
          <w:szCs w:val="32"/>
        </w:rPr>
      </w:pPr>
    </w:p>
    <w:p w:rsidR="002F75C5" w:rsidRDefault="002F75C5" w:rsidP="002F75C5">
      <w:pPr>
        <w:jc w:val="center"/>
        <w:rPr>
          <w:rFonts w:eastAsia="黑体"/>
          <w:sz w:val="32"/>
          <w:szCs w:val="32"/>
        </w:rPr>
      </w:pPr>
    </w:p>
    <w:p w:rsidR="002F75C5" w:rsidRDefault="002F75C5" w:rsidP="002F75C5">
      <w:pPr>
        <w:jc w:val="center"/>
        <w:rPr>
          <w:rFonts w:eastAsia="黑体"/>
          <w:sz w:val="32"/>
          <w:szCs w:val="32"/>
        </w:rPr>
      </w:pPr>
    </w:p>
    <w:p w:rsidR="002F75C5" w:rsidRDefault="002F75C5" w:rsidP="002F75C5">
      <w:pPr>
        <w:jc w:val="center"/>
        <w:rPr>
          <w:rFonts w:eastAsia="黑体"/>
          <w:sz w:val="32"/>
          <w:szCs w:val="32"/>
        </w:rPr>
      </w:pPr>
    </w:p>
    <w:p w:rsidR="002F75C5" w:rsidRDefault="002F75C5" w:rsidP="002F75C5">
      <w:pPr>
        <w:jc w:val="center"/>
        <w:rPr>
          <w:rFonts w:eastAsia="黑体"/>
          <w:sz w:val="32"/>
          <w:szCs w:val="32"/>
        </w:rPr>
      </w:pPr>
    </w:p>
    <w:p w:rsidR="002F75C5" w:rsidRDefault="002F75C5" w:rsidP="002F75C5">
      <w:pPr>
        <w:jc w:val="center"/>
        <w:rPr>
          <w:rFonts w:eastAsia="黑体"/>
          <w:sz w:val="32"/>
          <w:szCs w:val="32"/>
        </w:rPr>
      </w:pPr>
    </w:p>
    <w:p w:rsidR="002F75C5" w:rsidRDefault="002F75C5" w:rsidP="002F75C5">
      <w:pPr>
        <w:rPr>
          <w:rFonts w:eastAsia="黑体"/>
          <w:sz w:val="32"/>
          <w:szCs w:val="32"/>
        </w:rPr>
      </w:pPr>
    </w:p>
    <w:p w:rsidR="002F75C5" w:rsidRDefault="002F75C5" w:rsidP="002F75C5">
      <w:pPr>
        <w:jc w:val="center"/>
        <w:rPr>
          <w:rFonts w:eastAsia="黑体"/>
          <w:sz w:val="32"/>
          <w:szCs w:val="32"/>
        </w:rPr>
      </w:pPr>
    </w:p>
    <w:p w:rsidR="002F75C5" w:rsidRDefault="002F75C5" w:rsidP="002F75C5">
      <w:pPr>
        <w:spacing w:line="600" w:lineRule="exact"/>
        <w:ind w:firstLineChars="600" w:firstLine="1920"/>
        <w:rPr>
          <w:rFonts w:eastAsia="仿宋_GB2312"/>
          <w:sz w:val="32"/>
          <w:szCs w:val="32"/>
          <w:u w:val="single"/>
        </w:rPr>
      </w:pPr>
      <w:r>
        <w:rPr>
          <w:rFonts w:eastAsia="仿宋_GB2312"/>
          <w:sz w:val="32"/>
          <w:szCs w:val="32"/>
        </w:rPr>
        <w:t>单位名称：</w:t>
      </w:r>
      <w:r>
        <w:rPr>
          <w:rFonts w:eastAsia="仿宋_GB2312"/>
          <w:sz w:val="32"/>
          <w:szCs w:val="32"/>
          <w:u w:val="single"/>
        </w:rPr>
        <w:t xml:space="preserve"> </w:t>
      </w:r>
      <w:r>
        <w:rPr>
          <w:rFonts w:eastAsia="仿宋_GB2312" w:hint="eastAsia"/>
          <w:sz w:val="32"/>
          <w:szCs w:val="32"/>
          <w:u w:val="single"/>
        </w:rPr>
        <w:t xml:space="preserve"> </w:t>
      </w:r>
      <w:r>
        <w:rPr>
          <w:rFonts w:eastAsia="仿宋_GB2312" w:hint="eastAsia"/>
          <w:sz w:val="32"/>
          <w:szCs w:val="32"/>
          <w:u w:val="single"/>
        </w:rPr>
        <w:t>怀化市畜牧水产事务中心</w:t>
      </w:r>
      <w:r>
        <w:rPr>
          <w:rFonts w:eastAsia="仿宋_GB2312" w:hint="eastAsia"/>
          <w:sz w:val="32"/>
          <w:szCs w:val="32"/>
          <w:u w:val="single"/>
        </w:rPr>
        <w:t xml:space="preserve"> </w:t>
      </w:r>
      <w:r>
        <w:rPr>
          <w:rFonts w:eastAsia="仿宋_GB2312"/>
          <w:sz w:val="32"/>
          <w:szCs w:val="32"/>
          <w:u w:val="single"/>
        </w:rPr>
        <w:t xml:space="preserve"> </w:t>
      </w:r>
    </w:p>
    <w:p w:rsidR="002F75C5" w:rsidRDefault="002F75C5" w:rsidP="002F75C5">
      <w:pPr>
        <w:spacing w:line="600" w:lineRule="exact"/>
        <w:ind w:firstLineChars="1000" w:firstLine="3200"/>
        <w:rPr>
          <w:rFonts w:eastAsia="楷体_GB2312"/>
          <w:sz w:val="32"/>
          <w:szCs w:val="32"/>
        </w:rPr>
      </w:pPr>
      <w:r>
        <w:rPr>
          <w:rFonts w:eastAsia="楷体_GB2312" w:hint="eastAsia"/>
          <w:sz w:val="32"/>
          <w:szCs w:val="32"/>
        </w:rPr>
        <w:t>2025</w:t>
      </w:r>
      <w:r>
        <w:rPr>
          <w:rFonts w:eastAsia="楷体_GB2312"/>
          <w:sz w:val="32"/>
          <w:szCs w:val="32"/>
        </w:rPr>
        <w:t>年</w:t>
      </w:r>
      <w:r>
        <w:rPr>
          <w:rFonts w:eastAsia="楷体_GB2312"/>
          <w:sz w:val="32"/>
          <w:szCs w:val="32"/>
        </w:rPr>
        <w:t xml:space="preserve"> </w:t>
      </w:r>
      <w:r>
        <w:rPr>
          <w:rFonts w:eastAsia="楷体_GB2312" w:hint="eastAsia"/>
          <w:sz w:val="32"/>
          <w:szCs w:val="32"/>
        </w:rPr>
        <w:t>6</w:t>
      </w:r>
      <w:r>
        <w:rPr>
          <w:rFonts w:eastAsia="楷体_GB2312"/>
          <w:sz w:val="32"/>
          <w:szCs w:val="32"/>
        </w:rPr>
        <w:t>月</w:t>
      </w:r>
      <w:r>
        <w:rPr>
          <w:rFonts w:eastAsia="楷体_GB2312"/>
          <w:sz w:val="32"/>
          <w:szCs w:val="32"/>
        </w:rPr>
        <w:t xml:space="preserve"> </w:t>
      </w:r>
      <w:r>
        <w:rPr>
          <w:rFonts w:eastAsia="楷体_GB2312" w:hint="eastAsia"/>
          <w:sz w:val="32"/>
          <w:szCs w:val="32"/>
        </w:rPr>
        <w:t>3</w:t>
      </w:r>
      <w:r>
        <w:rPr>
          <w:rFonts w:eastAsia="楷体_GB2312"/>
          <w:sz w:val="32"/>
          <w:szCs w:val="32"/>
        </w:rPr>
        <w:t>日</w:t>
      </w:r>
    </w:p>
    <w:p w:rsidR="002F75C5" w:rsidRDefault="002F75C5" w:rsidP="002F75C5">
      <w:pPr>
        <w:jc w:val="center"/>
        <w:rPr>
          <w:rFonts w:eastAsia="黑体"/>
          <w:sz w:val="32"/>
          <w:szCs w:val="32"/>
        </w:rPr>
      </w:pPr>
    </w:p>
    <w:p w:rsidR="002F75C5" w:rsidRDefault="002F75C5" w:rsidP="002F75C5">
      <w:pPr>
        <w:jc w:val="center"/>
        <w:rPr>
          <w:rFonts w:eastAsia="仿宋_GB2312"/>
          <w:sz w:val="32"/>
          <w:szCs w:val="32"/>
        </w:rPr>
      </w:pPr>
      <w:r>
        <w:rPr>
          <w:rFonts w:eastAsia="仿宋_GB2312"/>
          <w:sz w:val="32"/>
          <w:szCs w:val="32"/>
        </w:rPr>
        <w:t>（此页为封面）</w:t>
      </w:r>
    </w:p>
    <w:p w:rsidR="00746B23" w:rsidRPr="002F75C5" w:rsidRDefault="00746B23" w:rsidP="00746B23">
      <w:pPr>
        <w:jc w:val="center"/>
        <w:rPr>
          <w:rFonts w:ascii="黑体" w:eastAsia="黑体" w:hAnsi="黑体"/>
          <w:sz w:val="44"/>
          <w:szCs w:val="44"/>
        </w:rPr>
      </w:pPr>
      <w:r w:rsidRPr="002F75C5">
        <w:rPr>
          <w:rFonts w:ascii="黑体" w:eastAsia="黑体" w:hAnsi="黑体" w:hint="eastAsia"/>
          <w:sz w:val="44"/>
          <w:szCs w:val="44"/>
        </w:rPr>
        <w:lastRenderedPageBreak/>
        <w:t>项目支出自评结果汇总分析报告</w:t>
      </w:r>
    </w:p>
    <w:p w:rsidR="00746B23" w:rsidRPr="002F75C5" w:rsidRDefault="00746B23" w:rsidP="002F75C5">
      <w:pPr>
        <w:ind w:firstLineChars="200" w:firstLine="640"/>
        <w:rPr>
          <w:rFonts w:ascii="黑体" w:eastAsia="黑体" w:hAnsi="黑体"/>
          <w:sz w:val="32"/>
          <w:szCs w:val="32"/>
        </w:rPr>
      </w:pPr>
      <w:r w:rsidRPr="002F75C5">
        <w:rPr>
          <w:rFonts w:ascii="黑体" w:eastAsia="黑体" w:hAnsi="黑体" w:hint="eastAsia"/>
          <w:sz w:val="32"/>
          <w:szCs w:val="32"/>
        </w:rPr>
        <w:t>一、项目支出基本情况</w:t>
      </w:r>
    </w:p>
    <w:p w:rsidR="003B18A6" w:rsidRDefault="003B18A6" w:rsidP="003B18A6">
      <w:pPr>
        <w:ind w:firstLineChars="200" w:firstLine="640"/>
        <w:rPr>
          <w:rFonts w:ascii="仿宋_GB2312" w:eastAsia="仿宋_GB2312" w:hAnsi="黑体"/>
          <w:sz w:val="32"/>
          <w:szCs w:val="32"/>
        </w:rPr>
      </w:pPr>
      <w:r w:rsidRPr="0019565A">
        <w:rPr>
          <w:rFonts w:ascii="仿宋_GB2312" w:eastAsia="仿宋_GB2312" w:hint="eastAsia"/>
          <w:sz w:val="32"/>
          <w:szCs w:val="32"/>
        </w:rPr>
        <w:t>202</w:t>
      </w:r>
      <w:r>
        <w:rPr>
          <w:rFonts w:ascii="仿宋_GB2312" w:eastAsia="仿宋_GB2312" w:hint="eastAsia"/>
          <w:sz w:val="32"/>
          <w:szCs w:val="32"/>
        </w:rPr>
        <w:t>4</w:t>
      </w:r>
      <w:r w:rsidRPr="0019565A">
        <w:rPr>
          <w:rFonts w:ascii="仿宋_GB2312" w:eastAsia="仿宋_GB2312" w:hint="eastAsia"/>
          <w:sz w:val="32"/>
          <w:szCs w:val="32"/>
        </w:rPr>
        <w:t>年本部门收入年初预算数</w:t>
      </w:r>
      <w:r>
        <w:rPr>
          <w:rFonts w:ascii="仿宋_GB2312" w:eastAsia="仿宋_GB2312" w:hint="eastAsia"/>
          <w:sz w:val="32"/>
          <w:szCs w:val="32"/>
        </w:rPr>
        <w:t>1007.88</w:t>
      </w:r>
      <w:r w:rsidRPr="0019565A">
        <w:rPr>
          <w:rFonts w:ascii="仿宋_GB2312" w:eastAsia="仿宋_GB2312" w:hint="eastAsia"/>
          <w:sz w:val="32"/>
          <w:szCs w:val="32"/>
        </w:rPr>
        <w:t>万元，</w:t>
      </w:r>
      <w:r>
        <w:rPr>
          <w:rFonts w:ascii="仿宋_GB2312" w:eastAsia="仿宋_GB2312" w:hint="eastAsia"/>
          <w:sz w:val="32"/>
          <w:szCs w:val="32"/>
        </w:rPr>
        <w:t>支出年初预算数1007.88万元。</w:t>
      </w:r>
      <w:r w:rsidRPr="0019565A">
        <w:rPr>
          <w:rFonts w:ascii="仿宋_GB2312" w:eastAsia="仿宋_GB2312" w:hint="eastAsia"/>
          <w:sz w:val="32"/>
          <w:szCs w:val="32"/>
        </w:rPr>
        <w:t>本年</w:t>
      </w:r>
      <w:r>
        <w:rPr>
          <w:rFonts w:ascii="仿宋_GB2312" w:eastAsia="仿宋_GB2312" w:hint="eastAsia"/>
          <w:sz w:val="32"/>
          <w:szCs w:val="32"/>
        </w:rPr>
        <w:t>实际</w:t>
      </w:r>
      <w:r w:rsidRPr="0019565A">
        <w:rPr>
          <w:rFonts w:ascii="仿宋_GB2312" w:eastAsia="仿宋_GB2312" w:hint="eastAsia"/>
          <w:sz w:val="32"/>
          <w:szCs w:val="32"/>
        </w:rPr>
        <w:t>收入决算数</w:t>
      </w:r>
      <w:r>
        <w:rPr>
          <w:rFonts w:ascii="仿宋_GB2312" w:eastAsia="仿宋_GB2312" w:hint="eastAsia"/>
          <w:sz w:val="32"/>
          <w:szCs w:val="32"/>
        </w:rPr>
        <w:t>1302.09</w:t>
      </w:r>
      <w:r w:rsidRPr="0019565A">
        <w:rPr>
          <w:rFonts w:ascii="仿宋_GB2312" w:eastAsia="仿宋_GB2312" w:hint="eastAsia"/>
          <w:sz w:val="32"/>
          <w:szCs w:val="32"/>
        </w:rPr>
        <w:t>万元，</w:t>
      </w:r>
      <w:r>
        <w:rPr>
          <w:rFonts w:ascii="仿宋_GB2312" w:eastAsia="仿宋_GB2312" w:hint="eastAsia"/>
          <w:sz w:val="32"/>
          <w:szCs w:val="32"/>
        </w:rPr>
        <w:t>实际支出决算数1302.09万元。</w:t>
      </w:r>
    </w:p>
    <w:p w:rsidR="003B18A6" w:rsidRDefault="003B18A6" w:rsidP="003B18A6">
      <w:pPr>
        <w:widowControl/>
        <w:shd w:val="clear" w:color="auto" w:fill="FFFFFF"/>
        <w:spacing w:line="600" w:lineRule="atLeast"/>
        <w:ind w:firstLine="643"/>
        <w:rPr>
          <w:rFonts w:ascii="仿宋" w:eastAsia="仿宋" w:hAnsi="仿宋"/>
          <w:b/>
          <w:spacing w:val="-2"/>
          <w:sz w:val="32"/>
          <w:szCs w:val="21"/>
        </w:rPr>
      </w:pPr>
      <w:r>
        <w:rPr>
          <w:rFonts w:ascii="仿宋" w:eastAsia="仿宋" w:hAnsi="仿宋" w:hint="eastAsia"/>
          <w:b/>
          <w:spacing w:val="-2"/>
          <w:sz w:val="32"/>
          <w:szCs w:val="32"/>
        </w:rPr>
        <w:t>（一）</w:t>
      </w:r>
      <w:r>
        <w:rPr>
          <w:rFonts w:ascii="仿宋" w:eastAsia="仿宋" w:hAnsi="仿宋"/>
          <w:b/>
          <w:spacing w:val="-2"/>
          <w:sz w:val="32"/>
          <w:szCs w:val="32"/>
        </w:rPr>
        <w:t>基本支出</w:t>
      </w:r>
    </w:p>
    <w:p w:rsidR="003B18A6" w:rsidRPr="007C2547" w:rsidRDefault="003B18A6" w:rsidP="003B18A6">
      <w:pPr>
        <w:spacing w:line="600" w:lineRule="exact"/>
        <w:ind w:firstLineChars="200" w:firstLine="640"/>
        <w:rPr>
          <w:rFonts w:ascii="仿宋_GB2312" w:eastAsia="仿宋_GB2312"/>
          <w:sz w:val="32"/>
          <w:szCs w:val="32"/>
        </w:rPr>
      </w:pPr>
      <w:r w:rsidRPr="007C2547">
        <w:rPr>
          <w:rFonts w:ascii="仿宋_GB2312" w:eastAsia="仿宋_GB2312" w:hint="eastAsia"/>
          <w:sz w:val="32"/>
          <w:szCs w:val="32"/>
        </w:rPr>
        <w:t>1、</w:t>
      </w:r>
      <w:r w:rsidRPr="007C2547">
        <w:rPr>
          <w:rFonts w:ascii="仿宋_GB2312" w:eastAsia="仿宋_GB2312"/>
          <w:sz w:val="32"/>
          <w:szCs w:val="32"/>
        </w:rPr>
        <w:t>202</w:t>
      </w:r>
      <w:r w:rsidRPr="007C2547">
        <w:rPr>
          <w:rFonts w:ascii="仿宋_GB2312" w:eastAsia="仿宋_GB2312" w:hint="eastAsia"/>
          <w:sz w:val="32"/>
          <w:szCs w:val="32"/>
        </w:rPr>
        <w:t>4</w:t>
      </w:r>
      <w:r w:rsidRPr="007C2547">
        <w:rPr>
          <w:rFonts w:ascii="仿宋_GB2312" w:eastAsia="仿宋_GB2312"/>
          <w:sz w:val="32"/>
          <w:szCs w:val="32"/>
        </w:rPr>
        <w:t>年</w:t>
      </w:r>
      <w:r w:rsidRPr="007C2547">
        <w:rPr>
          <w:rFonts w:ascii="仿宋_GB2312" w:eastAsia="仿宋_GB2312" w:hint="eastAsia"/>
          <w:sz w:val="32"/>
          <w:szCs w:val="32"/>
        </w:rPr>
        <w:t>本部门基本支出为768.16万元，其中：</w:t>
      </w:r>
    </w:p>
    <w:p w:rsidR="003B18A6" w:rsidRPr="007C2547" w:rsidRDefault="003B18A6" w:rsidP="003B18A6">
      <w:pPr>
        <w:spacing w:line="600" w:lineRule="exact"/>
        <w:ind w:firstLineChars="200" w:firstLine="640"/>
        <w:rPr>
          <w:rFonts w:ascii="仿宋_GB2312" w:eastAsia="仿宋_GB2312"/>
          <w:sz w:val="32"/>
          <w:szCs w:val="32"/>
        </w:rPr>
      </w:pPr>
      <w:r w:rsidRPr="007C2547">
        <w:rPr>
          <w:rFonts w:ascii="仿宋_GB2312" w:eastAsia="仿宋_GB2312" w:hint="eastAsia"/>
          <w:sz w:val="32"/>
          <w:szCs w:val="32"/>
        </w:rPr>
        <w:t>（1）人员经费支出719.4万元，占基本支出的93.65%。主要用于根据国家规定安排的工资性支出、对个人和家庭的补助等方面。其中，工资福利支出586.89万元，对个人和家庭的补助支出132.52万元。</w:t>
      </w:r>
    </w:p>
    <w:p w:rsidR="003B18A6" w:rsidRPr="007C2547" w:rsidRDefault="003B18A6" w:rsidP="003B18A6">
      <w:pPr>
        <w:spacing w:line="600" w:lineRule="exact"/>
        <w:ind w:firstLineChars="200" w:firstLine="640"/>
        <w:rPr>
          <w:rFonts w:ascii="仿宋_GB2312" w:eastAsia="仿宋_GB2312"/>
          <w:sz w:val="32"/>
          <w:szCs w:val="32"/>
        </w:rPr>
      </w:pPr>
      <w:r w:rsidRPr="007C2547">
        <w:rPr>
          <w:rFonts w:ascii="仿宋_GB2312" w:eastAsia="仿宋_GB2312" w:hint="eastAsia"/>
          <w:sz w:val="32"/>
          <w:szCs w:val="32"/>
        </w:rPr>
        <w:t>（2）日常运行公用经费支出48.76万元，占基本支出6.35%。主要用于国家规定安排的保障中心正常运转的办公费0.43万元、邮电费0.08万元、差旅费0.52万元、公务接待费0.83万元、工会经费16.32万元、福利费4.06万元、其他交通费用22.06万元、其他商品和服务支出3.91万元。</w:t>
      </w:r>
    </w:p>
    <w:p w:rsidR="003B18A6" w:rsidRPr="0019565A" w:rsidRDefault="003B18A6" w:rsidP="003B18A6">
      <w:pPr>
        <w:widowControl/>
        <w:shd w:val="clear" w:color="auto" w:fill="FFFFFF"/>
        <w:spacing w:line="600" w:lineRule="atLeast"/>
        <w:ind w:firstLine="643"/>
        <w:rPr>
          <w:rFonts w:ascii="仿宋_GB2312" w:eastAsia="仿宋_GB2312" w:hAnsi="楷体"/>
          <w:b/>
          <w:spacing w:val="-2"/>
          <w:sz w:val="32"/>
          <w:szCs w:val="32"/>
        </w:rPr>
      </w:pPr>
      <w:r w:rsidRPr="0019565A">
        <w:rPr>
          <w:rFonts w:ascii="仿宋_GB2312" w:eastAsia="仿宋_GB2312" w:hAnsi="楷体" w:hint="eastAsia"/>
          <w:b/>
          <w:spacing w:val="-2"/>
          <w:sz w:val="32"/>
          <w:szCs w:val="32"/>
        </w:rPr>
        <w:t>（二）项目支出</w:t>
      </w:r>
    </w:p>
    <w:p w:rsidR="003B18A6" w:rsidRPr="007C2547" w:rsidRDefault="003B18A6" w:rsidP="003B18A6">
      <w:pPr>
        <w:pStyle w:val="a5"/>
        <w:spacing w:line="600" w:lineRule="exact"/>
        <w:ind w:firstLineChars="200" w:firstLine="640"/>
        <w:jc w:val="left"/>
        <w:rPr>
          <w:rFonts w:ascii="仿宋_GB2312" w:eastAsia="仿宋_GB2312" w:hAnsiTheme="minorHAnsi" w:cstheme="minorBidi"/>
          <w:sz w:val="32"/>
          <w:szCs w:val="32"/>
        </w:rPr>
      </w:pPr>
      <w:bookmarkStart w:id="1" w:name="OLE_LINK9"/>
      <w:bookmarkStart w:id="2" w:name="OLE_LINK10"/>
      <w:r w:rsidRPr="007C2547">
        <w:rPr>
          <w:rFonts w:ascii="仿宋_GB2312" w:eastAsia="仿宋_GB2312" w:hAnsiTheme="minorHAnsi" w:cstheme="minorBidi" w:hint="eastAsia"/>
          <w:sz w:val="32"/>
          <w:szCs w:val="32"/>
        </w:rPr>
        <w:t>我单位</w:t>
      </w:r>
      <w:r w:rsidRPr="007C2547">
        <w:rPr>
          <w:rFonts w:ascii="仿宋_GB2312" w:eastAsia="仿宋_GB2312" w:hAnsiTheme="minorHAnsi" w:cstheme="minorBidi"/>
          <w:sz w:val="32"/>
          <w:szCs w:val="32"/>
        </w:rPr>
        <w:t>2024年</w:t>
      </w:r>
      <w:r w:rsidRPr="007C2547">
        <w:rPr>
          <w:rFonts w:ascii="仿宋_GB2312" w:eastAsia="仿宋_GB2312" w:hAnsiTheme="minorHAnsi" w:cstheme="minorBidi" w:hint="eastAsia"/>
          <w:sz w:val="32"/>
          <w:szCs w:val="32"/>
        </w:rPr>
        <w:t>年</w:t>
      </w:r>
      <w:r w:rsidRPr="007C2547">
        <w:rPr>
          <w:rFonts w:ascii="仿宋_GB2312" w:eastAsia="仿宋_GB2312" w:hAnsiTheme="minorHAnsi" w:cstheme="minorBidi"/>
          <w:sz w:val="32"/>
          <w:szCs w:val="32"/>
        </w:rPr>
        <w:t>初</w:t>
      </w:r>
      <w:r w:rsidRPr="007C2547">
        <w:rPr>
          <w:rFonts w:ascii="仿宋_GB2312" w:eastAsia="仿宋_GB2312" w:hAnsiTheme="minorHAnsi" w:cstheme="minorBidi" w:hint="eastAsia"/>
          <w:sz w:val="32"/>
          <w:szCs w:val="32"/>
        </w:rPr>
        <w:t>安排项目6个，其中：一般公共预算资金项目4个，非税专户资金项目2个；年初安排项目</w:t>
      </w:r>
      <w:r w:rsidRPr="007C2547">
        <w:rPr>
          <w:rFonts w:ascii="仿宋_GB2312" w:eastAsia="仿宋_GB2312" w:hAnsiTheme="minorHAnsi" w:cstheme="minorBidi"/>
          <w:sz w:val="32"/>
          <w:szCs w:val="32"/>
        </w:rPr>
        <w:t>预算</w:t>
      </w:r>
      <w:r w:rsidRPr="007C2547">
        <w:rPr>
          <w:rFonts w:ascii="仿宋_GB2312" w:eastAsia="仿宋_GB2312" w:hAnsiTheme="minorHAnsi" w:cstheme="minorBidi" w:hint="eastAsia"/>
          <w:sz w:val="32"/>
          <w:szCs w:val="32"/>
        </w:rPr>
        <w:t>资金198.01</w:t>
      </w:r>
      <w:r w:rsidRPr="007C2547">
        <w:rPr>
          <w:rFonts w:ascii="仿宋_GB2312" w:eastAsia="仿宋_GB2312" w:hAnsiTheme="minorHAnsi" w:cstheme="minorBidi"/>
          <w:sz w:val="32"/>
          <w:szCs w:val="32"/>
        </w:rPr>
        <w:t xml:space="preserve"> 万元，其中</w:t>
      </w:r>
      <w:r w:rsidRPr="007C2547">
        <w:rPr>
          <w:rFonts w:ascii="仿宋_GB2312" w:eastAsia="仿宋_GB2312" w:hAnsiTheme="minorHAnsi" w:cstheme="minorBidi" w:hint="eastAsia"/>
          <w:sz w:val="32"/>
          <w:szCs w:val="32"/>
        </w:rPr>
        <w:t>：一般公共预算资金192.76</w:t>
      </w:r>
      <w:r w:rsidRPr="007C2547">
        <w:rPr>
          <w:rFonts w:ascii="仿宋_GB2312" w:eastAsia="仿宋_GB2312" w:hAnsiTheme="minorHAnsi" w:cstheme="minorBidi"/>
          <w:sz w:val="32"/>
          <w:szCs w:val="32"/>
        </w:rPr>
        <w:t>万元，</w:t>
      </w:r>
      <w:r w:rsidRPr="007C2547">
        <w:rPr>
          <w:rFonts w:ascii="仿宋_GB2312" w:eastAsia="仿宋_GB2312" w:hAnsiTheme="minorHAnsi" w:cstheme="minorBidi" w:hint="eastAsia"/>
          <w:sz w:val="32"/>
          <w:szCs w:val="32"/>
        </w:rPr>
        <w:t>非税专户资金5.25</w:t>
      </w:r>
      <w:r w:rsidRPr="007C2547">
        <w:rPr>
          <w:rFonts w:ascii="仿宋_GB2312" w:eastAsia="仿宋_GB2312" w:hAnsiTheme="minorHAnsi" w:cstheme="minorBidi"/>
          <w:sz w:val="32"/>
          <w:szCs w:val="32"/>
        </w:rPr>
        <w:t>万元。2024年，</w:t>
      </w:r>
      <w:r w:rsidRPr="007C2547">
        <w:rPr>
          <w:rFonts w:ascii="仿宋_GB2312" w:eastAsia="仿宋_GB2312" w:hAnsiTheme="minorHAnsi" w:cstheme="minorBidi" w:hint="eastAsia"/>
          <w:sz w:val="32"/>
          <w:szCs w:val="32"/>
        </w:rPr>
        <w:t>中央资金追加项目4个，金额119</w:t>
      </w:r>
      <w:r w:rsidRPr="007C2547">
        <w:rPr>
          <w:rFonts w:ascii="仿宋_GB2312" w:eastAsia="仿宋_GB2312" w:hAnsiTheme="minorHAnsi" w:cstheme="minorBidi"/>
          <w:sz w:val="32"/>
          <w:szCs w:val="32"/>
        </w:rPr>
        <w:t>万元</w:t>
      </w:r>
      <w:r w:rsidRPr="007C2547">
        <w:rPr>
          <w:rFonts w:ascii="仿宋_GB2312" w:eastAsia="仿宋_GB2312" w:hAnsiTheme="minorHAnsi" w:cstheme="minorBidi" w:hint="eastAsia"/>
          <w:sz w:val="32"/>
          <w:szCs w:val="32"/>
        </w:rPr>
        <w:t>；省级资金追加项目2个，金额63万元；市</w:t>
      </w:r>
      <w:r w:rsidRPr="007C2547">
        <w:rPr>
          <w:rFonts w:ascii="仿宋_GB2312" w:eastAsia="仿宋_GB2312" w:hAnsiTheme="minorHAnsi" w:cstheme="minorBidi" w:hint="eastAsia"/>
          <w:sz w:val="32"/>
          <w:szCs w:val="32"/>
        </w:rPr>
        <w:lastRenderedPageBreak/>
        <w:t>本级年中由公用经费调剂1个项目，金额10万元；市本级年中追加项目资金218万元，其中：一般公共预算资金14万元，非税收入资金204万元。</w:t>
      </w:r>
    </w:p>
    <w:p w:rsidR="003B18A6" w:rsidRPr="007C2547" w:rsidRDefault="003B18A6" w:rsidP="003B18A6">
      <w:pPr>
        <w:pStyle w:val="a5"/>
        <w:spacing w:line="600" w:lineRule="exact"/>
        <w:ind w:firstLineChars="250" w:firstLine="800"/>
        <w:jc w:val="left"/>
        <w:rPr>
          <w:rFonts w:ascii="仿宋_GB2312" w:eastAsia="仿宋_GB2312" w:hAnsiTheme="minorHAnsi" w:cstheme="minorBidi"/>
          <w:sz w:val="32"/>
          <w:szCs w:val="32"/>
        </w:rPr>
      </w:pPr>
      <w:r w:rsidRPr="007C2547">
        <w:rPr>
          <w:rFonts w:ascii="仿宋_GB2312" w:eastAsia="仿宋_GB2312" w:hAnsiTheme="minorHAnsi" w:cstheme="minorBidi" w:hint="eastAsia"/>
          <w:sz w:val="32"/>
          <w:szCs w:val="32"/>
        </w:rPr>
        <w:t>2024年项目总预算金额608.01万元，支出533.92万元，支出率87.81%。</w:t>
      </w:r>
    </w:p>
    <w:bookmarkEnd w:id="1"/>
    <w:bookmarkEnd w:id="2"/>
    <w:p w:rsidR="00746B23" w:rsidRPr="002F75C5" w:rsidRDefault="00746B23" w:rsidP="002F75C5">
      <w:pPr>
        <w:ind w:firstLineChars="200" w:firstLine="640"/>
        <w:rPr>
          <w:rFonts w:ascii="黑体" w:eastAsia="黑体" w:hAnsi="黑体"/>
          <w:sz w:val="32"/>
          <w:szCs w:val="32"/>
        </w:rPr>
      </w:pPr>
      <w:r w:rsidRPr="002F75C5">
        <w:rPr>
          <w:rFonts w:ascii="黑体" w:eastAsia="黑体" w:hAnsi="黑体" w:hint="eastAsia"/>
          <w:sz w:val="32"/>
          <w:szCs w:val="32"/>
        </w:rPr>
        <w:t>二、项目自评工作开展情况</w:t>
      </w:r>
    </w:p>
    <w:p w:rsidR="00E9143C" w:rsidRDefault="00E9143C" w:rsidP="00E9143C">
      <w:pPr>
        <w:pStyle w:val="a5"/>
        <w:spacing w:line="600" w:lineRule="exact"/>
        <w:ind w:firstLineChars="200" w:firstLine="640"/>
        <w:rPr>
          <w:rFonts w:ascii="Times New Roman" w:eastAsia="仿宋_GB2312" w:hAnsi="Times New Roman"/>
          <w:sz w:val="32"/>
          <w:szCs w:val="32"/>
        </w:rPr>
      </w:pPr>
      <w:r>
        <w:rPr>
          <w:rFonts w:eastAsia="仿宋_GB2312" w:hint="eastAsia"/>
          <w:sz w:val="32"/>
          <w:szCs w:val="32"/>
        </w:rPr>
        <w:t>根据《怀化市财政局关于开展</w:t>
      </w:r>
      <w:r>
        <w:rPr>
          <w:rFonts w:eastAsia="仿宋_GB2312" w:hint="eastAsia"/>
          <w:sz w:val="32"/>
          <w:szCs w:val="32"/>
        </w:rPr>
        <w:t>2024</w:t>
      </w:r>
      <w:r>
        <w:rPr>
          <w:rFonts w:eastAsia="仿宋_GB2312" w:hint="eastAsia"/>
          <w:sz w:val="32"/>
          <w:szCs w:val="32"/>
        </w:rPr>
        <w:t>年度市级预算部门绩效自评和部门评价的通知》怀财绩［</w:t>
      </w:r>
      <w:r>
        <w:rPr>
          <w:rFonts w:eastAsia="仿宋_GB2312" w:hint="eastAsia"/>
          <w:sz w:val="32"/>
          <w:szCs w:val="32"/>
        </w:rPr>
        <w:t>2025</w:t>
      </w:r>
      <w:r>
        <w:rPr>
          <w:rFonts w:eastAsia="仿宋_GB2312" w:hint="eastAsia"/>
          <w:sz w:val="32"/>
          <w:szCs w:val="32"/>
        </w:rPr>
        <w:t>］</w:t>
      </w:r>
      <w:r>
        <w:rPr>
          <w:rFonts w:eastAsia="仿宋_GB2312" w:hint="eastAsia"/>
          <w:sz w:val="32"/>
          <w:szCs w:val="32"/>
        </w:rPr>
        <w:t>32</w:t>
      </w:r>
      <w:r>
        <w:rPr>
          <w:rFonts w:eastAsia="仿宋_GB2312" w:hint="eastAsia"/>
          <w:sz w:val="32"/>
          <w:szCs w:val="32"/>
        </w:rPr>
        <w:t>号工作要求，</w:t>
      </w:r>
      <w:r>
        <w:rPr>
          <w:rFonts w:ascii="Times New Roman" w:eastAsia="仿宋_GB2312" w:hAnsi="Times New Roman"/>
          <w:sz w:val="32"/>
          <w:szCs w:val="32"/>
        </w:rPr>
        <w:t>我单位对</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sz w:val="32"/>
          <w:szCs w:val="32"/>
        </w:rPr>
        <w:t>年专项资金绩效评价管理工作高度重视，成立了专项资金绩效评估工作领导小组，财务分管领导任组长、</w:t>
      </w:r>
      <w:r>
        <w:rPr>
          <w:rFonts w:ascii="Times New Roman" w:eastAsia="仿宋_GB2312" w:hAnsi="仿宋_GB2312" w:hint="eastAsia"/>
          <w:sz w:val="32"/>
          <w:szCs w:val="32"/>
        </w:rPr>
        <w:t>相关业务部室负责人</w:t>
      </w:r>
      <w:r>
        <w:rPr>
          <w:rFonts w:ascii="Times New Roman" w:eastAsia="仿宋_GB2312" w:hAnsi="仿宋_GB2312"/>
          <w:sz w:val="32"/>
          <w:szCs w:val="32"/>
        </w:rPr>
        <w:t>任</w:t>
      </w:r>
      <w:r>
        <w:rPr>
          <w:rFonts w:ascii="Times New Roman" w:eastAsia="仿宋_GB2312" w:hAnsi="Times New Roman"/>
          <w:sz w:val="32"/>
          <w:szCs w:val="32"/>
        </w:rPr>
        <w:t>副组长，</w:t>
      </w:r>
      <w:r>
        <w:rPr>
          <w:rFonts w:ascii="Times New Roman" w:eastAsia="仿宋_GB2312" w:hAnsi="仿宋_GB2312" w:hint="eastAsia"/>
          <w:sz w:val="32"/>
          <w:szCs w:val="32"/>
        </w:rPr>
        <w:t>相关业务部室</w:t>
      </w:r>
      <w:r>
        <w:rPr>
          <w:rFonts w:ascii="Times New Roman" w:eastAsia="仿宋_GB2312" w:hAnsi="仿宋_GB2312"/>
          <w:sz w:val="32"/>
          <w:szCs w:val="32"/>
        </w:rPr>
        <w:t>、办公室、计财部等</w:t>
      </w:r>
      <w:r>
        <w:rPr>
          <w:rFonts w:ascii="Times New Roman" w:eastAsia="仿宋_GB2312" w:hAnsi="Times New Roman"/>
          <w:sz w:val="32"/>
          <w:szCs w:val="32"/>
        </w:rPr>
        <w:t>工作人员为成员。由</w:t>
      </w:r>
      <w:r>
        <w:rPr>
          <w:rFonts w:ascii="Times New Roman" w:eastAsia="仿宋_GB2312" w:hAnsi="Times New Roman"/>
          <w:spacing w:val="-2"/>
          <w:sz w:val="32"/>
          <w:szCs w:val="32"/>
        </w:rPr>
        <w:t>计财部</w:t>
      </w:r>
      <w:r>
        <w:rPr>
          <w:rFonts w:ascii="Times New Roman" w:eastAsia="仿宋_GB2312" w:hAnsi="Times New Roman"/>
          <w:sz w:val="32"/>
          <w:szCs w:val="32"/>
        </w:rPr>
        <w:t>牵头，认真制定绩效自评工作计划，其他部室相互配合协调，共同完成</w:t>
      </w:r>
      <w:r>
        <w:rPr>
          <w:rFonts w:eastAsia="仿宋_GB2312" w:hint="eastAsia"/>
          <w:sz w:val="32"/>
          <w:szCs w:val="32"/>
        </w:rPr>
        <w:t>2024</w:t>
      </w:r>
      <w:r>
        <w:rPr>
          <w:rFonts w:eastAsia="仿宋_GB2312" w:hint="eastAsia"/>
          <w:sz w:val="32"/>
          <w:szCs w:val="32"/>
        </w:rPr>
        <w:t>年专项资金</w:t>
      </w:r>
      <w:r>
        <w:rPr>
          <w:rFonts w:ascii="Times New Roman" w:eastAsia="仿宋_GB2312" w:hAnsi="Times New Roman"/>
          <w:sz w:val="32"/>
          <w:szCs w:val="32"/>
        </w:rPr>
        <w:t>绩效评价管理工作。</w:t>
      </w:r>
    </w:p>
    <w:p w:rsidR="00B55666" w:rsidRPr="007C2547" w:rsidRDefault="00B55666" w:rsidP="00B55666">
      <w:pPr>
        <w:pStyle w:val="a5"/>
        <w:spacing w:line="600" w:lineRule="exact"/>
        <w:ind w:firstLineChars="200" w:firstLine="640"/>
        <w:rPr>
          <w:rFonts w:ascii="仿宋_GB2312" w:eastAsia="仿宋_GB2312" w:hAnsiTheme="minorHAnsi" w:cstheme="minorBidi"/>
          <w:sz w:val="32"/>
          <w:szCs w:val="32"/>
        </w:rPr>
      </w:pPr>
      <w:bookmarkStart w:id="3" w:name="OLE_LINK46"/>
      <w:bookmarkStart w:id="4" w:name="OLE_LINK47"/>
      <w:r w:rsidRPr="007C2547">
        <w:rPr>
          <w:rFonts w:ascii="仿宋_GB2312" w:eastAsia="仿宋_GB2312" w:hAnsiTheme="minorHAnsi" w:cstheme="minorBidi" w:hint="eastAsia"/>
          <w:sz w:val="32"/>
          <w:szCs w:val="32"/>
        </w:rPr>
        <w:t>本年</w:t>
      </w:r>
      <w:r w:rsidR="00E9143C" w:rsidRPr="007C2547">
        <w:rPr>
          <w:rFonts w:ascii="仿宋_GB2312" w:eastAsia="仿宋_GB2312" w:hAnsiTheme="minorHAnsi" w:cstheme="minorBidi" w:hint="eastAsia"/>
          <w:sz w:val="32"/>
          <w:szCs w:val="32"/>
        </w:rPr>
        <w:t>项目采取自评方式，结合评价内容，扎实开展本次自评工作。按照制定的绩效目标、上级下达的项目支出绩效评价指标体系，针对申报内容、实施情况、资金兑现、财务管理、社会效益等做出自我评价，做好自评工作。</w:t>
      </w:r>
      <w:bookmarkEnd w:id="3"/>
      <w:bookmarkEnd w:id="4"/>
    </w:p>
    <w:p w:rsidR="007C2547" w:rsidRPr="007C2547" w:rsidRDefault="007C2547" w:rsidP="00B55666">
      <w:pPr>
        <w:pStyle w:val="a5"/>
        <w:spacing w:line="600" w:lineRule="exact"/>
        <w:ind w:firstLineChars="200" w:firstLine="640"/>
        <w:rPr>
          <w:rFonts w:ascii="仿宋_GB2312" w:eastAsia="仿宋_GB2312" w:hAnsiTheme="minorHAnsi" w:cstheme="minorBidi"/>
          <w:sz w:val="32"/>
          <w:szCs w:val="32"/>
        </w:rPr>
      </w:pPr>
      <w:r w:rsidRPr="007C2547">
        <w:rPr>
          <w:rFonts w:ascii="仿宋_GB2312" w:eastAsia="仿宋_GB2312" w:hAnsiTheme="minorHAnsi" w:cstheme="minorBidi" w:hint="eastAsia"/>
          <w:sz w:val="32"/>
          <w:szCs w:val="32"/>
        </w:rPr>
        <w:t>2024年绩效自评涉及资金1302.09万元，包括一般公共预算资金及非税资金；涉及专项项目15个。</w:t>
      </w:r>
    </w:p>
    <w:p w:rsidR="00746B23" w:rsidRPr="002F75C5" w:rsidRDefault="00746B23" w:rsidP="002F75C5">
      <w:pPr>
        <w:ind w:firstLineChars="200" w:firstLine="640"/>
        <w:rPr>
          <w:rFonts w:ascii="黑体" w:eastAsia="黑体" w:hAnsi="黑体"/>
          <w:sz w:val="32"/>
          <w:szCs w:val="32"/>
        </w:rPr>
      </w:pPr>
      <w:r w:rsidRPr="002F75C5">
        <w:rPr>
          <w:rFonts w:ascii="黑体" w:eastAsia="黑体" w:hAnsi="黑体" w:hint="eastAsia"/>
          <w:sz w:val="32"/>
          <w:szCs w:val="32"/>
        </w:rPr>
        <w:t>三、项目自评结果及分析</w:t>
      </w:r>
    </w:p>
    <w:p w:rsidR="007C2547" w:rsidRPr="0006012C" w:rsidRDefault="007C2547" w:rsidP="007C2547">
      <w:pPr>
        <w:pStyle w:val="a5"/>
        <w:spacing w:line="600" w:lineRule="exact"/>
        <w:ind w:firstLineChars="200" w:firstLine="640"/>
        <w:jc w:val="left"/>
        <w:rPr>
          <w:rFonts w:ascii="仿宋_GB2312" w:eastAsia="仿宋_GB2312" w:hAnsi="黑体" w:cstheme="minorBidi"/>
          <w:sz w:val="32"/>
          <w:szCs w:val="32"/>
        </w:rPr>
      </w:pPr>
      <w:r w:rsidRPr="0006012C">
        <w:rPr>
          <w:rFonts w:ascii="仿宋_GB2312" w:eastAsia="仿宋_GB2312" w:hAnsi="黑体" w:cstheme="minorBidi" w:hint="eastAsia"/>
          <w:sz w:val="32"/>
          <w:szCs w:val="32"/>
        </w:rPr>
        <w:t>1、2024年中心工作完成了年初预算目标，基本支出和项目支出使用合理合规，整体支出绩效自评得分100分。绩</w:t>
      </w:r>
      <w:r w:rsidRPr="0006012C">
        <w:rPr>
          <w:rFonts w:ascii="仿宋_GB2312" w:eastAsia="仿宋_GB2312" w:hAnsi="黑体" w:cstheme="minorBidi" w:hint="eastAsia"/>
          <w:sz w:val="32"/>
          <w:szCs w:val="32"/>
        </w:rPr>
        <w:lastRenderedPageBreak/>
        <w:t>效自评结果优秀。</w:t>
      </w:r>
    </w:p>
    <w:p w:rsidR="007C2547" w:rsidRPr="0006012C" w:rsidRDefault="007C2547" w:rsidP="007C2547">
      <w:pPr>
        <w:pStyle w:val="a6"/>
        <w:widowControl/>
        <w:spacing w:beforeAutospacing="0" w:afterAutospacing="0" w:line="600" w:lineRule="exact"/>
        <w:ind w:firstLineChars="200" w:firstLine="640"/>
        <w:jc w:val="both"/>
        <w:rPr>
          <w:rFonts w:ascii="仿宋_GB2312" w:eastAsia="仿宋_GB2312" w:hAnsi="黑体" w:cstheme="minorBidi"/>
          <w:kern w:val="2"/>
          <w:sz w:val="32"/>
          <w:szCs w:val="32"/>
        </w:rPr>
      </w:pPr>
      <w:r w:rsidRPr="0006012C">
        <w:rPr>
          <w:rFonts w:ascii="仿宋_GB2312" w:eastAsia="仿宋_GB2312" w:hAnsi="黑体" w:cstheme="minorBidi" w:hint="eastAsia"/>
          <w:kern w:val="2"/>
          <w:sz w:val="32"/>
          <w:szCs w:val="32"/>
        </w:rPr>
        <w:t>2、</w:t>
      </w:r>
      <w:r w:rsidRPr="0006012C">
        <w:rPr>
          <w:rFonts w:ascii="仿宋_GB2312" w:eastAsia="仿宋_GB2312" w:hAnsi="黑体" w:cstheme="minorBidi"/>
          <w:kern w:val="2"/>
          <w:sz w:val="32"/>
          <w:szCs w:val="32"/>
        </w:rPr>
        <w:t>资金落实及时。</w:t>
      </w:r>
      <w:r w:rsidRPr="0006012C">
        <w:rPr>
          <w:rFonts w:ascii="仿宋_GB2312" w:eastAsia="仿宋_GB2312" w:hAnsi="黑体" w:cstheme="minorBidi" w:hint="eastAsia"/>
          <w:kern w:val="2"/>
          <w:sz w:val="32"/>
          <w:szCs w:val="32"/>
        </w:rPr>
        <w:t>以上15个专项业务经费，</w:t>
      </w:r>
      <w:r w:rsidRPr="0006012C">
        <w:rPr>
          <w:rFonts w:ascii="仿宋_GB2312" w:eastAsia="仿宋_GB2312" w:hAnsi="黑体" w:cstheme="minorBidi"/>
          <w:kern w:val="2"/>
          <w:sz w:val="32"/>
          <w:szCs w:val="32"/>
        </w:rPr>
        <w:t>资金的支付根据实际业务发生按制度规范支付。</w:t>
      </w:r>
    </w:p>
    <w:p w:rsidR="007C2547" w:rsidRPr="0006012C" w:rsidRDefault="007C2547" w:rsidP="007C2547">
      <w:pPr>
        <w:pStyle w:val="a6"/>
        <w:widowControl/>
        <w:spacing w:beforeAutospacing="0" w:afterAutospacing="0" w:line="600" w:lineRule="exact"/>
        <w:ind w:firstLineChars="200" w:firstLine="640"/>
        <w:jc w:val="both"/>
        <w:rPr>
          <w:rFonts w:ascii="仿宋_GB2312" w:eastAsia="仿宋_GB2312" w:hAnsi="黑体" w:cstheme="minorBidi"/>
          <w:kern w:val="2"/>
          <w:sz w:val="32"/>
          <w:szCs w:val="32"/>
        </w:rPr>
      </w:pPr>
      <w:r w:rsidRPr="0006012C">
        <w:rPr>
          <w:rFonts w:ascii="仿宋_GB2312" w:eastAsia="仿宋_GB2312" w:hAnsi="黑体" w:cstheme="minorBidi" w:hint="eastAsia"/>
          <w:kern w:val="2"/>
          <w:sz w:val="32"/>
          <w:szCs w:val="32"/>
        </w:rPr>
        <w:t>3、</w:t>
      </w:r>
      <w:r w:rsidRPr="0006012C">
        <w:rPr>
          <w:rFonts w:ascii="仿宋_GB2312" w:eastAsia="仿宋_GB2312" w:hAnsi="黑体" w:cstheme="minorBidi"/>
          <w:kern w:val="2"/>
          <w:sz w:val="32"/>
          <w:szCs w:val="32"/>
        </w:rPr>
        <w:t>财务管理制度健全，资金使用合规，财务监控有效。</w:t>
      </w:r>
    </w:p>
    <w:p w:rsidR="007C2547" w:rsidRPr="0006012C" w:rsidRDefault="007C2547" w:rsidP="0006012C">
      <w:pPr>
        <w:pStyle w:val="a6"/>
        <w:widowControl/>
        <w:spacing w:beforeAutospacing="0" w:afterAutospacing="0" w:line="600" w:lineRule="exact"/>
        <w:ind w:firstLineChars="200" w:firstLine="640"/>
        <w:jc w:val="both"/>
        <w:rPr>
          <w:rFonts w:ascii="仿宋_GB2312" w:eastAsia="仿宋_GB2312" w:hAnsi="黑体" w:cstheme="minorBidi"/>
          <w:kern w:val="2"/>
          <w:sz w:val="32"/>
          <w:szCs w:val="32"/>
        </w:rPr>
      </w:pPr>
      <w:r w:rsidRPr="0006012C">
        <w:rPr>
          <w:rFonts w:ascii="仿宋_GB2312" w:eastAsia="仿宋_GB2312" w:hAnsi="黑体" w:cstheme="minorBidi" w:hint="eastAsia"/>
          <w:kern w:val="2"/>
          <w:sz w:val="32"/>
          <w:szCs w:val="32"/>
        </w:rPr>
        <w:t>4、</w:t>
      </w:r>
      <w:r w:rsidRPr="0006012C">
        <w:rPr>
          <w:rFonts w:ascii="仿宋_GB2312" w:eastAsia="仿宋_GB2312" w:hAnsi="黑体" w:cstheme="minorBidi"/>
          <w:kern w:val="2"/>
          <w:sz w:val="32"/>
          <w:szCs w:val="32"/>
        </w:rPr>
        <w:t>项目按时间和任务进度已达到绩效阶段性目标</w:t>
      </w:r>
      <w:r w:rsidRPr="0006012C">
        <w:rPr>
          <w:rFonts w:ascii="仿宋_GB2312" w:eastAsia="仿宋_GB2312" w:hAnsi="黑体" w:cstheme="minorBidi" w:hint="eastAsia"/>
          <w:kern w:val="2"/>
          <w:sz w:val="32"/>
          <w:szCs w:val="32"/>
        </w:rPr>
        <w:t>和年度总目标</w:t>
      </w:r>
      <w:r w:rsidRPr="0006012C">
        <w:rPr>
          <w:rFonts w:ascii="仿宋_GB2312" w:eastAsia="仿宋_GB2312" w:hAnsi="黑体" w:cstheme="minorBidi"/>
          <w:kern w:val="2"/>
          <w:sz w:val="32"/>
          <w:szCs w:val="32"/>
        </w:rPr>
        <w:t>。该项工作的资金和监管措施落实到位；各项工作具体扎实，工作任务全面完成，项目实施效果显著。</w:t>
      </w:r>
      <w:r w:rsidRPr="0006012C">
        <w:rPr>
          <w:rFonts w:ascii="仿宋_GB2312" w:eastAsia="仿宋_GB2312" w:hAnsi="黑体" w:cstheme="minorBidi" w:hint="eastAsia"/>
          <w:kern w:val="2"/>
          <w:sz w:val="32"/>
          <w:szCs w:val="32"/>
        </w:rPr>
        <w:t>专项自评等次优秀。</w:t>
      </w:r>
      <w:r w:rsidR="0006012C" w:rsidRPr="0006012C">
        <w:rPr>
          <w:rFonts w:ascii="仿宋_GB2312" w:eastAsia="仿宋_GB2312" w:hAnsi="黑体" w:cstheme="minorBidi" w:hint="eastAsia"/>
          <w:kern w:val="2"/>
          <w:sz w:val="32"/>
          <w:szCs w:val="32"/>
        </w:rPr>
        <w:t>（具体评份见《项目支出绩效自评表》）</w:t>
      </w:r>
    </w:p>
    <w:p w:rsidR="00746B23" w:rsidRPr="002F75C5" w:rsidRDefault="00746B23" w:rsidP="002F75C5">
      <w:pPr>
        <w:ind w:firstLineChars="200" w:firstLine="640"/>
        <w:rPr>
          <w:rFonts w:ascii="黑体" w:eastAsia="黑体" w:hAnsi="黑体"/>
          <w:sz w:val="32"/>
          <w:szCs w:val="32"/>
        </w:rPr>
      </w:pPr>
      <w:r w:rsidRPr="002F75C5">
        <w:rPr>
          <w:rFonts w:ascii="黑体" w:eastAsia="黑体" w:hAnsi="黑体" w:hint="eastAsia"/>
          <w:sz w:val="32"/>
          <w:szCs w:val="32"/>
        </w:rPr>
        <w:t>四、项目自评发现的问题及整改措施</w:t>
      </w:r>
    </w:p>
    <w:p w:rsidR="008F33AE" w:rsidRPr="008F33AE" w:rsidRDefault="008F33AE" w:rsidP="008F33AE">
      <w:pPr>
        <w:pStyle w:val="a5"/>
        <w:spacing w:line="600" w:lineRule="exact"/>
        <w:ind w:firstLineChars="200" w:firstLine="643"/>
        <w:rPr>
          <w:rFonts w:ascii="仿宋_GB2312" w:eastAsia="仿宋_GB2312" w:hAnsi="黑体" w:cstheme="minorBidi"/>
          <w:b/>
          <w:sz w:val="32"/>
          <w:szCs w:val="32"/>
        </w:rPr>
      </w:pPr>
      <w:r w:rsidRPr="008F33AE">
        <w:rPr>
          <w:rFonts w:ascii="仿宋_GB2312" w:eastAsia="仿宋_GB2312" w:hAnsi="黑体" w:cstheme="minorBidi" w:hint="eastAsia"/>
          <w:b/>
          <w:sz w:val="32"/>
          <w:szCs w:val="32"/>
        </w:rPr>
        <w:t>（一）项目自评发现的问题</w:t>
      </w:r>
    </w:p>
    <w:p w:rsidR="00E9143C" w:rsidRPr="00E9143C" w:rsidRDefault="00E9143C" w:rsidP="00E9143C">
      <w:pPr>
        <w:pStyle w:val="a5"/>
        <w:spacing w:line="600" w:lineRule="exact"/>
        <w:ind w:firstLineChars="200" w:firstLine="640"/>
        <w:rPr>
          <w:rFonts w:ascii="仿宋_GB2312" w:eastAsia="仿宋_GB2312" w:hAnsi="黑体" w:cstheme="minorBidi"/>
          <w:sz w:val="32"/>
          <w:szCs w:val="32"/>
        </w:rPr>
      </w:pPr>
      <w:r w:rsidRPr="00E9143C">
        <w:rPr>
          <w:rFonts w:ascii="仿宋_GB2312" w:eastAsia="仿宋_GB2312" w:hAnsi="黑体" w:cstheme="minorBidi" w:hint="eastAsia"/>
          <w:sz w:val="32"/>
          <w:szCs w:val="32"/>
        </w:rPr>
        <w:t>1、项目绩效目标设立不够细化、量化。虽然按要求及时申报了项目资料，但项目绩效目标在细化、量化方面还不到位。</w:t>
      </w:r>
    </w:p>
    <w:p w:rsidR="00E9143C" w:rsidRPr="0019565A" w:rsidRDefault="00E9143C" w:rsidP="00E9143C">
      <w:pPr>
        <w:snapToGrid w:val="0"/>
        <w:spacing w:line="600" w:lineRule="exact"/>
        <w:ind w:firstLineChars="200" w:firstLine="640"/>
        <w:rPr>
          <w:rFonts w:ascii="仿宋_GB2312" w:eastAsia="仿宋_GB2312"/>
          <w:sz w:val="32"/>
          <w:szCs w:val="32"/>
        </w:rPr>
      </w:pPr>
      <w:r w:rsidRPr="00E9143C">
        <w:rPr>
          <w:rFonts w:ascii="仿宋_GB2312" w:eastAsia="仿宋_GB2312" w:hAnsi="黑体" w:hint="eastAsia"/>
          <w:sz w:val="32"/>
          <w:szCs w:val="32"/>
        </w:rPr>
        <w:t>2、收入预决算差异率较大。2024年本部门收入年初预算数1007.88万元，本年收入决算数1302.09万元，预决算</w:t>
      </w:r>
      <w:r w:rsidRPr="0019565A">
        <w:rPr>
          <w:rFonts w:ascii="仿宋_GB2312" w:eastAsia="仿宋_GB2312" w:hint="eastAsia"/>
          <w:sz w:val="32"/>
          <w:szCs w:val="32"/>
        </w:rPr>
        <w:t>差异率为</w:t>
      </w:r>
      <w:r>
        <w:rPr>
          <w:rFonts w:ascii="仿宋_GB2312" w:eastAsia="仿宋_GB2312" w:hint="eastAsia"/>
          <w:sz w:val="32"/>
          <w:szCs w:val="32"/>
        </w:rPr>
        <w:t>29.19</w:t>
      </w:r>
      <w:r w:rsidRPr="0019565A">
        <w:rPr>
          <w:rFonts w:ascii="仿宋_GB2312" w:eastAsia="仿宋_GB2312" w:hint="eastAsia"/>
          <w:sz w:val="32"/>
          <w:szCs w:val="32"/>
        </w:rPr>
        <w:t>%。主要原因：一是</w:t>
      </w:r>
      <w:r>
        <w:rPr>
          <w:rFonts w:ascii="仿宋_GB2312" w:eastAsia="仿宋_GB2312" w:hint="eastAsia"/>
          <w:sz w:val="32"/>
          <w:szCs w:val="32"/>
        </w:rPr>
        <w:t>省厅为加强</w:t>
      </w:r>
      <w:r w:rsidRPr="0019565A">
        <w:rPr>
          <w:rFonts w:ascii="仿宋_GB2312" w:eastAsia="仿宋_GB2312" w:hint="eastAsia"/>
          <w:sz w:val="32"/>
          <w:szCs w:val="32"/>
        </w:rPr>
        <w:t>开展</w:t>
      </w:r>
      <w:r>
        <w:rPr>
          <w:rFonts w:eastAsia="仿宋_GB2312" w:hint="eastAsia"/>
          <w:sz w:val="32"/>
          <w:szCs w:val="32"/>
        </w:rPr>
        <w:t>草食动物产业技术体系怀化试验站</w:t>
      </w:r>
      <w:r w:rsidRPr="0019565A">
        <w:rPr>
          <w:rFonts w:ascii="仿宋_GB2312" w:eastAsia="仿宋_GB2312" w:hint="eastAsia"/>
          <w:sz w:val="32"/>
          <w:szCs w:val="32"/>
        </w:rPr>
        <w:t>、</w:t>
      </w:r>
      <w:r>
        <w:rPr>
          <w:rFonts w:eastAsia="仿宋_GB2312" w:hint="eastAsia"/>
          <w:sz w:val="32"/>
          <w:szCs w:val="32"/>
        </w:rPr>
        <w:t>水产产业技术体系湘西试验站</w:t>
      </w:r>
      <w:r w:rsidRPr="0019565A">
        <w:rPr>
          <w:rFonts w:ascii="仿宋_GB2312" w:eastAsia="仿宋_GB2312" w:hint="eastAsia"/>
          <w:sz w:val="32"/>
          <w:szCs w:val="32"/>
        </w:rPr>
        <w:t>试验示范工作</w:t>
      </w:r>
      <w:r>
        <w:rPr>
          <w:rFonts w:ascii="仿宋_GB2312" w:eastAsia="仿宋_GB2312" w:hint="eastAsia"/>
          <w:sz w:val="32"/>
          <w:szCs w:val="32"/>
        </w:rPr>
        <w:t>追加专项资金</w:t>
      </w:r>
      <w:r w:rsidRPr="0019565A">
        <w:rPr>
          <w:rFonts w:ascii="仿宋_GB2312" w:eastAsia="仿宋_GB2312" w:hint="eastAsia"/>
          <w:sz w:val="32"/>
          <w:szCs w:val="32"/>
        </w:rPr>
        <w:t>；二是</w:t>
      </w:r>
      <w:r>
        <w:rPr>
          <w:rFonts w:ascii="仿宋_GB2312" w:eastAsia="仿宋_GB2312" w:hint="eastAsia"/>
          <w:sz w:val="32"/>
          <w:szCs w:val="32"/>
        </w:rPr>
        <w:t>追加2023年5+N现代产业链专班工作经费</w:t>
      </w:r>
      <w:r w:rsidRPr="0019565A">
        <w:rPr>
          <w:rFonts w:ascii="仿宋_GB2312" w:eastAsia="仿宋_GB2312" w:hint="eastAsia"/>
          <w:sz w:val="32"/>
          <w:szCs w:val="32"/>
        </w:rPr>
        <w:t>；三是</w:t>
      </w:r>
      <w:r>
        <w:rPr>
          <w:rFonts w:ascii="仿宋_GB2312" w:eastAsia="仿宋_GB2312" w:hint="eastAsia"/>
          <w:sz w:val="32"/>
          <w:szCs w:val="32"/>
        </w:rPr>
        <w:t>中央、</w:t>
      </w:r>
      <w:r w:rsidRPr="0019565A">
        <w:rPr>
          <w:rFonts w:ascii="仿宋_GB2312" w:eastAsia="仿宋_GB2312" w:hint="eastAsia"/>
          <w:sz w:val="32"/>
          <w:szCs w:val="32"/>
        </w:rPr>
        <w:t>省厅加强动物防疫工作，追加开展动物疫病监测、流调的</w:t>
      </w:r>
      <w:r>
        <w:rPr>
          <w:rFonts w:ascii="仿宋_GB2312" w:eastAsia="仿宋_GB2312" w:hint="eastAsia"/>
          <w:sz w:val="32"/>
          <w:szCs w:val="32"/>
        </w:rPr>
        <w:t>专项资金</w:t>
      </w:r>
      <w:r w:rsidRPr="0019565A">
        <w:rPr>
          <w:rFonts w:ascii="仿宋_GB2312" w:eastAsia="仿宋_GB2312" w:hint="eastAsia"/>
          <w:sz w:val="32"/>
          <w:szCs w:val="32"/>
        </w:rPr>
        <w:t>；四是追加202</w:t>
      </w:r>
      <w:r>
        <w:rPr>
          <w:rFonts w:ascii="仿宋_GB2312" w:eastAsia="仿宋_GB2312" w:hint="eastAsia"/>
          <w:sz w:val="32"/>
          <w:szCs w:val="32"/>
        </w:rPr>
        <w:t>4</w:t>
      </w:r>
      <w:r w:rsidRPr="0019565A">
        <w:rPr>
          <w:rFonts w:ascii="仿宋_GB2312" w:eastAsia="仿宋_GB2312" w:hint="eastAsia"/>
          <w:sz w:val="32"/>
          <w:szCs w:val="32"/>
        </w:rPr>
        <w:t>年中央成品油价格调整对渔业补助资金（第一批）（资源监测与救护）、渔业资源保护等</w:t>
      </w:r>
      <w:r>
        <w:rPr>
          <w:rFonts w:ascii="仿宋_GB2312" w:eastAsia="仿宋_GB2312" w:hint="eastAsia"/>
          <w:sz w:val="32"/>
          <w:szCs w:val="32"/>
        </w:rPr>
        <w:t>专项资金</w:t>
      </w:r>
      <w:r w:rsidRPr="0019565A">
        <w:rPr>
          <w:rFonts w:ascii="仿宋_GB2312" w:eastAsia="仿宋_GB2312" w:hint="eastAsia"/>
          <w:sz w:val="32"/>
          <w:szCs w:val="32"/>
        </w:rPr>
        <w:t>；五是</w:t>
      </w:r>
      <w:r>
        <w:rPr>
          <w:rFonts w:ascii="仿宋_GB2312" w:eastAsia="仿宋_GB2312" w:hint="eastAsia"/>
          <w:sz w:val="32"/>
          <w:szCs w:val="32"/>
        </w:rPr>
        <w:t>为开展沅辰航道工程建设对沅水国家级水产种质资源保护区的生态修复工作</w:t>
      </w:r>
      <w:r>
        <w:rPr>
          <w:rFonts w:ascii="仿宋_GB2312" w:eastAsia="仿宋_GB2312" w:hint="eastAsia"/>
          <w:sz w:val="32"/>
          <w:szCs w:val="32"/>
        </w:rPr>
        <w:lastRenderedPageBreak/>
        <w:t>追加非税专项资金</w:t>
      </w:r>
      <w:r w:rsidRPr="0019565A">
        <w:rPr>
          <w:rFonts w:ascii="仿宋_GB2312" w:eastAsia="仿宋_GB2312" w:hint="eastAsia"/>
          <w:sz w:val="32"/>
          <w:szCs w:val="32"/>
        </w:rPr>
        <w:t>。</w:t>
      </w:r>
    </w:p>
    <w:p w:rsidR="00746B23" w:rsidRDefault="008F33AE" w:rsidP="008F33AE">
      <w:pPr>
        <w:ind w:firstLineChars="196" w:firstLine="630"/>
        <w:rPr>
          <w:rFonts w:ascii="仿宋_GB2312" w:eastAsia="仿宋_GB2312" w:hAnsi="黑体"/>
          <w:b/>
          <w:sz w:val="32"/>
          <w:szCs w:val="32"/>
        </w:rPr>
      </w:pPr>
      <w:r w:rsidRPr="008F33AE">
        <w:rPr>
          <w:rFonts w:ascii="仿宋_GB2312" w:eastAsia="仿宋_GB2312" w:hAnsi="黑体" w:hint="eastAsia"/>
          <w:b/>
          <w:sz w:val="32"/>
          <w:szCs w:val="32"/>
        </w:rPr>
        <w:t>（二）整改措施</w:t>
      </w:r>
    </w:p>
    <w:p w:rsidR="00B55666" w:rsidRPr="0019565A" w:rsidRDefault="00B55666" w:rsidP="00B55666">
      <w:pPr>
        <w:spacing w:line="600" w:lineRule="exact"/>
        <w:ind w:firstLineChars="200" w:firstLine="640"/>
        <w:rPr>
          <w:rFonts w:ascii="仿宋_GB2312" w:eastAsia="仿宋_GB2312"/>
          <w:sz w:val="32"/>
          <w:szCs w:val="32"/>
        </w:rPr>
      </w:pPr>
      <w:r w:rsidRPr="0019565A">
        <w:rPr>
          <w:rFonts w:ascii="仿宋_GB2312" w:eastAsia="仿宋_GB2312" w:hint="eastAsia"/>
          <w:sz w:val="32"/>
          <w:szCs w:val="32"/>
        </w:rPr>
        <w:t>1</w:t>
      </w:r>
      <w:r w:rsidRPr="0019565A">
        <w:rPr>
          <w:rFonts w:ascii="仿宋_GB2312" w:eastAsia="仿宋_GB2312" w:hAnsi="仿宋_GB2312" w:hint="eastAsia"/>
          <w:sz w:val="32"/>
          <w:szCs w:val="32"/>
        </w:rPr>
        <w:t>、细化预算编制。在编制部门预算时，结合专项业务工作的实际情况，考虑上级部门追加资金的可能性，有效避免部门收支预算在执行过程中出现较大偏差。</w:t>
      </w:r>
    </w:p>
    <w:p w:rsidR="00B55666" w:rsidRPr="0019565A" w:rsidRDefault="00B55666" w:rsidP="00B55666">
      <w:pPr>
        <w:pStyle w:val="a6"/>
        <w:spacing w:beforeAutospacing="0" w:afterAutospacing="0" w:line="600" w:lineRule="exact"/>
        <w:ind w:firstLineChars="200" w:firstLine="640"/>
        <w:jc w:val="both"/>
        <w:rPr>
          <w:rFonts w:ascii="仿宋_GB2312" w:eastAsia="仿宋_GB2312" w:hAnsi="Times New Roman"/>
          <w:kern w:val="2"/>
          <w:sz w:val="32"/>
          <w:szCs w:val="32"/>
        </w:rPr>
      </w:pPr>
      <w:r w:rsidRPr="0019565A">
        <w:rPr>
          <w:rFonts w:ascii="仿宋_GB2312" w:eastAsia="仿宋_GB2312" w:hAnsi="仿宋_GB2312" w:hint="eastAsia"/>
          <w:kern w:val="2"/>
          <w:sz w:val="32"/>
          <w:szCs w:val="32"/>
        </w:rPr>
        <w:t>2、加强经费管理。严格执行专项资金管理制度，严控专项业务经费使用，严把报账程序关，建立有效的监督机制，为规范资金使用保驾护航。</w:t>
      </w:r>
    </w:p>
    <w:p w:rsidR="00B55666" w:rsidRPr="00442B1C" w:rsidRDefault="00B55666" w:rsidP="00B55666">
      <w:pPr>
        <w:snapToGrid w:val="0"/>
        <w:spacing w:line="600" w:lineRule="exact"/>
        <w:ind w:firstLineChars="200" w:firstLine="640"/>
        <w:rPr>
          <w:rFonts w:ascii="仿宋_GB2312" w:eastAsia="仿宋_GB2312"/>
          <w:sz w:val="32"/>
          <w:szCs w:val="32"/>
        </w:rPr>
      </w:pPr>
      <w:r w:rsidRPr="0019565A">
        <w:rPr>
          <w:rFonts w:ascii="仿宋_GB2312" w:eastAsia="仿宋_GB2312" w:hint="eastAsia"/>
          <w:sz w:val="32"/>
          <w:szCs w:val="32"/>
        </w:rPr>
        <w:t>3</w:t>
      </w:r>
      <w:r w:rsidRPr="0019565A">
        <w:rPr>
          <w:rFonts w:ascii="仿宋_GB2312" w:eastAsia="仿宋_GB2312" w:hAnsi="仿宋_GB2312" w:hint="eastAsia"/>
          <w:sz w:val="32"/>
          <w:szCs w:val="32"/>
        </w:rPr>
        <w:t>、抓好固定资产和</w:t>
      </w:r>
      <w:r w:rsidRPr="0019565A">
        <w:rPr>
          <w:rFonts w:ascii="仿宋_GB2312" w:eastAsia="仿宋_GB2312" w:hint="eastAsia"/>
          <w:sz w:val="32"/>
          <w:szCs w:val="32"/>
        </w:rPr>
        <w:t>“</w:t>
      </w:r>
      <w:r w:rsidRPr="0019565A">
        <w:rPr>
          <w:rFonts w:ascii="仿宋_GB2312" w:eastAsia="仿宋_GB2312" w:hAnsi="仿宋_GB2312" w:hint="eastAsia"/>
          <w:sz w:val="32"/>
          <w:szCs w:val="32"/>
        </w:rPr>
        <w:t>三公</w:t>
      </w:r>
      <w:r w:rsidRPr="0019565A">
        <w:rPr>
          <w:rFonts w:ascii="仿宋_GB2312" w:eastAsia="仿宋_GB2312" w:hint="eastAsia"/>
          <w:sz w:val="32"/>
          <w:szCs w:val="32"/>
        </w:rPr>
        <w:t>”</w:t>
      </w:r>
      <w:r w:rsidRPr="0019565A">
        <w:rPr>
          <w:rFonts w:ascii="仿宋_GB2312" w:eastAsia="仿宋_GB2312" w:hAnsi="仿宋_GB2312" w:hint="eastAsia"/>
          <w:sz w:val="32"/>
          <w:szCs w:val="32"/>
        </w:rPr>
        <w:t>经费的管理。加强固定资产的管理，按程序核减和报批，对固定资产及时登记、计提折旧、更新台账，确保账卡、账实相符。进一步贯彻执行中</w:t>
      </w:r>
      <w:r w:rsidRPr="00442B1C">
        <w:rPr>
          <w:rFonts w:ascii="仿宋_GB2312" w:eastAsia="仿宋_GB2312" w:hint="eastAsia"/>
          <w:sz w:val="32"/>
          <w:szCs w:val="32"/>
        </w:rPr>
        <w:t>央八项规定、省委九项规定和市委相关规定，严把</w:t>
      </w:r>
      <w:r w:rsidRPr="0019565A">
        <w:rPr>
          <w:rFonts w:ascii="仿宋_GB2312" w:eastAsia="仿宋_GB2312" w:hint="eastAsia"/>
          <w:sz w:val="32"/>
          <w:szCs w:val="32"/>
        </w:rPr>
        <w:t>“</w:t>
      </w:r>
      <w:r w:rsidRPr="00442B1C">
        <w:rPr>
          <w:rFonts w:ascii="仿宋_GB2312" w:eastAsia="仿宋_GB2312" w:hint="eastAsia"/>
          <w:sz w:val="32"/>
          <w:szCs w:val="32"/>
        </w:rPr>
        <w:t>三公</w:t>
      </w:r>
      <w:r w:rsidRPr="0019565A">
        <w:rPr>
          <w:rFonts w:ascii="仿宋_GB2312" w:eastAsia="仿宋_GB2312" w:hint="eastAsia"/>
          <w:sz w:val="32"/>
          <w:szCs w:val="32"/>
        </w:rPr>
        <w:t>”</w:t>
      </w:r>
      <w:r w:rsidRPr="00442B1C">
        <w:rPr>
          <w:rFonts w:ascii="仿宋_GB2312" w:eastAsia="仿宋_GB2312" w:hint="eastAsia"/>
          <w:sz w:val="32"/>
          <w:szCs w:val="32"/>
        </w:rPr>
        <w:t>经费支出的审核、审批关。</w:t>
      </w:r>
    </w:p>
    <w:p w:rsidR="00746B23" w:rsidRPr="002F75C5" w:rsidRDefault="00746B23" w:rsidP="002F75C5">
      <w:pPr>
        <w:ind w:firstLineChars="150" w:firstLine="480"/>
        <w:rPr>
          <w:rFonts w:ascii="黑体" w:eastAsia="黑体" w:hAnsi="黑体"/>
          <w:sz w:val="32"/>
          <w:szCs w:val="32"/>
        </w:rPr>
      </w:pPr>
      <w:r w:rsidRPr="002F75C5">
        <w:rPr>
          <w:rFonts w:ascii="黑体" w:eastAsia="黑体" w:hAnsi="黑体" w:hint="eastAsia"/>
          <w:sz w:val="32"/>
          <w:szCs w:val="32"/>
        </w:rPr>
        <w:t>五、项目自评工作建议及预算安排建议</w:t>
      </w:r>
    </w:p>
    <w:p w:rsidR="00B55666" w:rsidRDefault="00B55666" w:rsidP="00B55666">
      <w:pPr>
        <w:pStyle w:val="a5"/>
        <w:spacing w:line="600" w:lineRule="exact"/>
        <w:ind w:firstLineChars="147" w:firstLine="472"/>
        <w:rPr>
          <w:rFonts w:ascii="仿宋_GB2312" w:eastAsia="仿宋_GB2312" w:hAnsiTheme="minorHAnsi" w:cstheme="minorBidi"/>
          <w:b/>
          <w:sz w:val="32"/>
          <w:szCs w:val="32"/>
        </w:rPr>
      </w:pPr>
      <w:r w:rsidRPr="00B55666">
        <w:rPr>
          <w:rFonts w:ascii="仿宋_GB2312" w:eastAsia="仿宋_GB2312" w:hAnsiTheme="minorHAnsi" w:cstheme="minorBidi" w:hint="eastAsia"/>
          <w:b/>
          <w:sz w:val="32"/>
          <w:szCs w:val="32"/>
        </w:rPr>
        <w:t>（一）项目自评工作建议</w:t>
      </w:r>
    </w:p>
    <w:p w:rsidR="00B55666" w:rsidRDefault="00B55666" w:rsidP="00B55666">
      <w:pPr>
        <w:pStyle w:val="a5"/>
        <w:spacing w:line="600" w:lineRule="exact"/>
        <w:ind w:firstLineChars="200" w:firstLine="640"/>
        <w:rPr>
          <w:rFonts w:ascii="仿宋_GB2312" w:eastAsia="仿宋_GB2312" w:hAnsi="仿宋_GB2312" w:cstheme="minorBidi"/>
          <w:sz w:val="32"/>
          <w:szCs w:val="32"/>
        </w:rPr>
      </w:pPr>
      <w:r w:rsidRPr="00B55666">
        <w:rPr>
          <w:rFonts w:ascii="仿宋_GB2312" w:eastAsia="仿宋_GB2312" w:hAnsi="仿宋_GB2312" w:cstheme="minorBidi" w:hint="eastAsia"/>
          <w:sz w:val="32"/>
          <w:szCs w:val="32"/>
        </w:rPr>
        <w:t>1、减少</w:t>
      </w:r>
      <w:r>
        <w:rPr>
          <w:rFonts w:ascii="仿宋_GB2312" w:eastAsia="仿宋_GB2312" w:hAnsi="仿宋_GB2312" w:cstheme="minorBidi" w:hint="eastAsia"/>
          <w:sz w:val="32"/>
          <w:szCs w:val="32"/>
        </w:rPr>
        <w:t>佐证资料上传，项目支出监控可与预算一体化系统对接，实时监控项目支出情况。</w:t>
      </w:r>
    </w:p>
    <w:p w:rsidR="00B55666" w:rsidRPr="00B55666" w:rsidRDefault="00B55666" w:rsidP="00B55666">
      <w:pPr>
        <w:pStyle w:val="a5"/>
        <w:spacing w:line="600" w:lineRule="exact"/>
        <w:ind w:firstLineChars="200" w:firstLine="640"/>
        <w:rPr>
          <w:rFonts w:ascii="仿宋_GB2312" w:eastAsia="仿宋_GB2312" w:hAnsi="仿宋_GB2312" w:cstheme="minorBidi"/>
          <w:sz w:val="32"/>
          <w:szCs w:val="32"/>
        </w:rPr>
      </w:pPr>
      <w:r>
        <w:rPr>
          <w:rFonts w:ascii="仿宋_GB2312" w:eastAsia="仿宋_GB2312" w:hAnsi="仿宋_GB2312" w:cstheme="minorBidi" w:hint="eastAsia"/>
          <w:sz w:val="32"/>
          <w:szCs w:val="32"/>
        </w:rPr>
        <w:t>2、减少纸制资料申报，绩效系统中已上传加盖的报告及报告附件后，可否不需上交纸制报告。</w:t>
      </w:r>
    </w:p>
    <w:p w:rsidR="00B55666" w:rsidRDefault="00B55666" w:rsidP="00B55666">
      <w:pPr>
        <w:pStyle w:val="a5"/>
        <w:spacing w:line="600" w:lineRule="exact"/>
        <w:ind w:firstLineChars="200" w:firstLine="643"/>
        <w:rPr>
          <w:rFonts w:ascii="仿宋_GB2312" w:eastAsia="仿宋_GB2312" w:hAnsiTheme="minorHAnsi" w:cstheme="minorBidi"/>
          <w:b/>
          <w:sz w:val="32"/>
          <w:szCs w:val="32"/>
        </w:rPr>
      </w:pPr>
      <w:r w:rsidRPr="00B55666">
        <w:rPr>
          <w:rFonts w:ascii="仿宋_GB2312" w:eastAsia="仿宋_GB2312" w:hAnsiTheme="minorHAnsi" w:cstheme="minorBidi" w:hint="eastAsia"/>
          <w:b/>
          <w:sz w:val="32"/>
          <w:szCs w:val="32"/>
        </w:rPr>
        <w:t>（二）预算安排建议</w:t>
      </w:r>
    </w:p>
    <w:p w:rsidR="00B55666" w:rsidRDefault="00B55666" w:rsidP="00B55666">
      <w:pPr>
        <w:pStyle w:val="a5"/>
        <w:spacing w:line="600" w:lineRule="exact"/>
        <w:ind w:firstLineChars="200" w:firstLine="640"/>
        <w:rPr>
          <w:rFonts w:ascii="仿宋_GB2312" w:eastAsia="仿宋_GB2312" w:hAnsiTheme="minorHAnsi" w:cstheme="minorBidi"/>
          <w:sz w:val="32"/>
          <w:szCs w:val="32"/>
        </w:rPr>
      </w:pPr>
      <w:r w:rsidRPr="00E9143C">
        <w:rPr>
          <w:rFonts w:ascii="仿宋_GB2312" w:eastAsia="仿宋_GB2312" w:hAnsiTheme="minorHAnsi" w:cstheme="minorBidi" w:hint="eastAsia"/>
          <w:sz w:val="32"/>
          <w:szCs w:val="32"/>
        </w:rPr>
        <w:t>1、为了保证项目完整性和延续性，建议财政将年度需结转的下一年开展的项目资金纳入下一年度年初预算一并批复下达。</w:t>
      </w:r>
    </w:p>
    <w:p w:rsidR="00E9143C" w:rsidRPr="00E9143C" w:rsidRDefault="00E9143C" w:rsidP="00E9143C">
      <w:pPr>
        <w:pStyle w:val="a5"/>
        <w:spacing w:line="600" w:lineRule="exact"/>
        <w:ind w:firstLineChars="200" w:firstLine="640"/>
        <w:jc w:val="left"/>
        <w:rPr>
          <w:rFonts w:ascii="仿宋_GB2312" w:eastAsia="仿宋_GB2312" w:hAnsiTheme="minorHAnsi" w:cstheme="minorBidi"/>
          <w:sz w:val="32"/>
          <w:szCs w:val="32"/>
        </w:rPr>
      </w:pPr>
      <w:r w:rsidRPr="00E9143C">
        <w:rPr>
          <w:rFonts w:ascii="仿宋_GB2312" w:eastAsia="仿宋_GB2312" w:hAnsiTheme="minorHAnsi" w:cstheme="minorBidi" w:hint="eastAsia"/>
          <w:sz w:val="32"/>
          <w:szCs w:val="32"/>
        </w:rPr>
        <w:lastRenderedPageBreak/>
        <w:t>2、建议2025年度预算继续安排项目4个：1、动物疫病防控及水产品质量安全监管专项工作经费；2、畜禽水产品质量安全抽样检测工作经费；3、国有农场税费改革转移支付补助资金；4、畜牧兽医医疗卫生津贴。</w:t>
      </w:r>
    </w:p>
    <w:p w:rsidR="000169FC" w:rsidRPr="002F75C5" w:rsidRDefault="00746B23" w:rsidP="002F75C5">
      <w:pPr>
        <w:ind w:firstLineChars="200" w:firstLine="640"/>
        <w:rPr>
          <w:rFonts w:ascii="黑体" w:eastAsia="黑体" w:hAnsi="黑体"/>
          <w:sz w:val="32"/>
          <w:szCs w:val="32"/>
        </w:rPr>
      </w:pPr>
      <w:r w:rsidRPr="002F75C5">
        <w:rPr>
          <w:rFonts w:ascii="黑体" w:eastAsia="黑体" w:hAnsi="黑体" w:hint="eastAsia"/>
          <w:sz w:val="32"/>
          <w:szCs w:val="32"/>
        </w:rPr>
        <w:t>六、其他需要说明的问题</w:t>
      </w:r>
    </w:p>
    <w:p w:rsidR="00746B23" w:rsidRPr="00746B23" w:rsidRDefault="00746B23" w:rsidP="00E9143C">
      <w:pPr>
        <w:ind w:firstLineChars="250" w:firstLine="800"/>
        <w:rPr>
          <w:rFonts w:ascii="仿宋_GB2312" w:eastAsia="仿宋_GB2312" w:hAnsi="黑体"/>
          <w:sz w:val="32"/>
          <w:szCs w:val="32"/>
        </w:rPr>
      </w:pPr>
      <w:r w:rsidRPr="00746B23">
        <w:rPr>
          <w:rFonts w:ascii="仿宋_GB2312" w:eastAsia="仿宋_GB2312" w:hAnsi="黑体" w:hint="eastAsia"/>
          <w:sz w:val="32"/>
          <w:szCs w:val="32"/>
        </w:rPr>
        <w:t>无。</w:t>
      </w:r>
    </w:p>
    <w:sectPr w:rsidR="00746B23" w:rsidRPr="00746B23" w:rsidSect="000169F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19" w:rsidRDefault="003C3219" w:rsidP="00A80311">
      <w:r>
        <w:separator/>
      </w:r>
    </w:p>
  </w:endnote>
  <w:endnote w:type="continuationSeparator" w:id="0">
    <w:p w:rsidR="003C3219" w:rsidRDefault="003C3219" w:rsidP="00A8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693387"/>
      <w:docPartObj>
        <w:docPartGallery w:val="Page Numbers (Bottom of Page)"/>
        <w:docPartUnique/>
      </w:docPartObj>
    </w:sdtPr>
    <w:sdtEndPr/>
    <w:sdtContent>
      <w:p w:rsidR="00F961D2" w:rsidRDefault="00F961D2">
        <w:pPr>
          <w:pStyle w:val="a4"/>
          <w:jc w:val="center"/>
        </w:pPr>
        <w:r>
          <w:fldChar w:fldCharType="begin"/>
        </w:r>
        <w:r>
          <w:instrText>PAGE   \* MERGEFORMAT</w:instrText>
        </w:r>
        <w:r>
          <w:fldChar w:fldCharType="separate"/>
        </w:r>
        <w:r w:rsidR="006945C6" w:rsidRPr="006945C6">
          <w:rPr>
            <w:noProof/>
            <w:lang w:val="zh-CN"/>
          </w:rPr>
          <w:t>6</w:t>
        </w:r>
        <w:r>
          <w:fldChar w:fldCharType="end"/>
        </w:r>
      </w:p>
    </w:sdtContent>
  </w:sdt>
  <w:p w:rsidR="00F961D2" w:rsidRDefault="00F961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19" w:rsidRDefault="003C3219" w:rsidP="00A80311">
      <w:r>
        <w:separator/>
      </w:r>
    </w:p>
  </w:footnote>
  <w:footnote w:type="continuationSeparator" w:id="0">
    <w:p w:rsidR="003C3219" w:rsidRDefault="003C3219" w:rsidP="00A80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6B23"/>
    <w:rsid w:val="000169FC"/>
    <w:rsid w:val="0003285D"/>
    <w:rsid w:val="0006012C"/>
    <w:rsid w:val="002F75C5"/>
    <w:rsid w:val="003B18A6"/>
    <w:rsid w:val="003C3219"/>
    <w:rsid w:val="00643EF4"/>
    <w:rsid w:val="006945C6"/>
    <w:rsid w:val="00700804"/>
    <w:rsid w:val="007355FD"/>
    <w:rsid w:val="00746B23"/>
    <w:rsid w:val="007C2547"/>
    <w:rsid w:val="008F33AE"/>
    <w:rsid w:val="00A61485"/>
    <w:rsid w:val="00A80311"/>
    <w:rsid w:val="00A82AC8"/>
    <w:rsid w:val="00B55666"/>
    <w:rsid w:val="00CF110F"/>
    <w:rsid w:val="00E9143C"/>
    <w:rsid w:val="00EE342C"/>
    <w:rsid w:val="00F9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9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03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0311"/>
    <w:rPr>
      <w:sz w:val="18"/>
      <w:szCs w:val="18"/>
    </w:rPr>
  </w:style>
  <w:style w:type="paragraph" w:styleId="a4">
    <w:name w:val="footer"/>
    <w:basedOn w:val="a"/>
    <w:link w:val="Char0"/>
    <w:uiPriority w:val="99"/>
    <w:unhideWhenUsed/>
    <w:rsid w:val="00A80311"/>
    <w:pPr>
      <w:tabs>
        <w:tab w:val="center" w:pos="4153"/>
        <w:tab w:val="right" w:pos="8306"/>
      </w:tabs>
      <w:snapToGrid w:val="0"/>
      <w:jc w:val="left"/>
    </w:pPr>
    <w:rPr>
      <w:sz w:val="18"/>
      <w:szCs w:val="18"/>
    </w:rPr>
  </w:style>
  <w:style w:type="character" w:customStyle="1" w:styleId="Char0">
    <w:name w:val="页脚 Char"/>
    <w:basedOn w:val="a0"/>
    <w:link w:val="a4"/>
    <w:uiPriority w:val="99"/>
    <w:rsid w:val="00A80311"/>
    <w:rPr>
      <w:sz w:val="18"/>
      <w:szCs w:val="18"/>
    </w:rPr>
  </w:style>
  <w:style w:type="paragraph" w:styleId="a5">
    <w:name w:val="No Spacing"/>
    <w:qFormat/>
    <w:rsid w:val="003B18A6"/>
    <w:pPr>
      <w:widowControl w:val="0"/>
      <w:jc w:val="both"/>
    </w:pPr>
    <w:rPr>
      <w:rFonts w:ascii="Calibri" w:eastAsia="宋体" w:hAnsi="Calibri" w:cs="Times New Roman"/>
    </w:rPr>
  </w:style>
  <w:style w:type="paragraph" w:styleId="a6">
    <w:name w:val="Normal (Web)"/>
    <w:basedOn w:val="a"/>
    <w:unhideWhenUsed/>
    <w:rsid w:val="00B55666"/>
    <w:pPr>
      <w:spacing w:beforeAutospacing="1" w:afterAutospacing="1"/>
      <w:jc w:val="left"/>
    </w:pPr>
    <w:rPr>
      <w:rFonts w:ascii="Calibri" w:eastAsia="宋体" w:hAnsi="Calibri" w:cs="Times New Roman"/>
      <w:kern w:val="0"/>
      <w:sz w:val="24"/>
      <w:szCs w:val="21"/>
    </w:rPr>
  </w:style>
  <w:style w:type="paragraph" w:styleId="HTML">
    <w:name w:val="HTML Preformatted"/>
    <w:basedOn w:val="a"/>
    <w:link w:val="HTMLChar"/>
    <w:uiPriority w:val="99"/>
    <w:semiHidden/>
    <w:unhideWhenUsed/>
    <w:rsid w:val="00B55666"/>
    <w:rPr>
      <w:rFonts w:ascii="Courier New" w:hAnsi="Courier New" w:cs="Courier New"/>
      <w:sz w:val="20"/>
      <w:szCs w:val="20"/>
    </w:rPr>
  </w:style>
  <w:style w:type="character" w:customStyle="1" w:styleId="HTMLChar">
    <w:name w:val="HTML 预设格式 Char"/>
    <w:basedOn w:val="a0"/>
    <w:link w:val="HTML"/>
    <w:uiPriority w:val="99"/>
    <w:semiHidden/>
    <w:rsid w:val="00B55666"/>
    <w:rPr>
      <w:rFonts w:ascii="Courier New" w:hAnsi="Courier New" w:cs="Courier New"/>
      <w:sz w:val="20"/>
      <w:szCs w:val="20"/>
    </w:rPr>
  </w:style>
  <w:style w:type="paragraph" w:styleId="a7">
    <w:name w:val="Balloon Text"/>
    <w:basedOn w:val="a"/>
    <w:link w:val="Char1"/>
    <w:uiPriority w:val="99"/>
    <w:semiHidden/>
    <w:unhideWhenUsed/>
    <w:rsid w:val="00F961D2"/>
    <w:rPr>
      <w:sz w:val="18"/>
      <w:szCs w:val="18"/>
    </w:rPr>
  </w:style>
  <w:style w:type="character" w:customStyle="1" w:styleId="Char1">
    <w:name w:val="批注框文本 Char"/>
    <w:basedOn w:val="a0"/>
    <w:link w:val="a7"/>
    <w:uiPriority w:val="99"/>
    <w:semiHidden/>
    <w:rsid w:val="00F961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xb21cn</cp:lastModifiedBy>
  <cp:revision>13</cp:revision>
  <cp:lastPrinted>2025-06-24T08:44:00Z</cp:lastPrinted>
  <dcterms:created xsi:type="dcterms:W3CDTF">2025-06-19T02:27:00Z</dcterms:created>
  <dcterms:modified xsi:type="dcterms:W3CDTF">2025-06-26T07:29:00Z</dcterms:modified>
</cp:coreProperties>
</file>