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color w:val="auto"/>
          <w:sz w:val="56"/>
          <w:szCs w:val="56"/>
        </w:rPr>
      </w:pPr>
      <w:r>
        <w:rPr>
          <w:color w:val="auto"/>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true"/>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5"/>
        <w:jc w:val="center"/>
        <w:rPr>
          <w:color w:val="auto"/>
          <w:sz w:val="56"/>
          <w:szCs w:val="56"/>
        </w:rPr>
      </w:pPr>
    </w:p>
    <w:p>
      <w:pPr>
        <w:pStyle w:val="15"/>
        <w:jc w:val="center"/>
        <w:rPr>
          <w:color w:val="auto"/>
          <w:sz w:val="84"/>
          <w:szCs w:val="84"/>
        </w:rPr>
      </w:pPr>
    </w:p>
    <w:p>
      <w:pPr>
        <w:pStyle w:val="15"/>
        <w:jc w:val="center"/>
        <w:rPr>
          <w:color w:val="auto"/>
          <w:sz w:val="84"/>
          <w:szCs w:val="84"/>
        </w:rPr>
      </w:pPr>
    </w:p>
    <w:p>
      <w:pPr>
        <w:pStyle w:val="15"/>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w:t>
      </w:r>
      <w:r>
        <w:rPr>
          <w:rFonts w:hint="default" w:ascii="方正小标宋_GBK" w:hAnsi="方正小标宋_GBK" w:eastAsia="方正小标宋_GBK" w:cs="方正小标宋_GBK"/>
          <w:color w:val="auto"/>
          <w:sz w:val="84"/>
          <w:szCs w:val="84"/>
          <w:lang w:val="en" w:eastAsia="zh-CN"/>
        </w:rPr>
        <w:t>4</w:t>
      </w:r>
      <w:r>
        <w:rPr>
          <w:rFonts w:hint="eastAsia" w:ascii="方正小标宋_GBK" w:hAnsi="方正小标宋_GBK" w:eastAsia="方正小标宋_GBK" w:cs="方正小标宋_GBK"/>
          <w:color w:val="auto"/>
          <w:sz w:val="84"/>
          <w:szCs w:val="84"/>
        </w:rPr>
        <w:t>年度</w:t>
      </w:r>
    </w:p>
    <w:p>
      <w:pPr>
        <w:pStyle w:val="15"/>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lang w:eastAsia="zh-CN"/>
        </w:rPr>
        <w:t>怀化市交通运输局</w:t>
      </w:r>
      <w:r>
        <w:rPr>
          <w:rFonts w:hint="eastAsia" w:ascii="方正小标宋_GBK" w:hAnsi="方正小标宋_GBK" w:eastAsia="方正小标宋_GBK" w:cs="方正小标宋_GBK"/>
          <w:color w:val="auto"/>
          <w:sz w:val="84"/>
          <w:szCs w:val="84"/>
        </w:rPr>
        <w:t>决算</w:t>
      </w:r>
    </w:p>
    <w:p>
      <w:pPr>
        <w:pStyle w:val="15"/>
        <w:jc w:val="center"/>
        <w:rPr>
          <w:rFonts w:hint="eastAsia" w:ascii="方正小标宋_GBK" w:hAnsi="方正小标宋_GBK" w:eastAsia="方正小标宋_GBK" w:cs="方正小标宋_GBK"/>
          <w:color w:val="auto"/>
          <w:sz w:val="56"/>
          <w:szCs w:val="56"/>
        </w:rPr>
      </w:pPr>
    </w:p>
    <w:p>
      <w:pPr>
        <w:pStyle w:val="15"/>
        <w:jc w:val="center"/>
        <w:rPr>
          <w:color w:val="auto"/>
          <w:sz w:val="56"/>
          <w:szCs w:val="56"/>
        </w:rPr>
      </w:pPr>
    </w:p>
    <w:p>
      <w:pPr>
        <w:pStyle w:val="15"/>
        <w:jc w:val="center"/>
        <w:rPr>
          <w:color w:val="auto"/>
          <w:sz w:val="56"/>
          <w:szCs w:val="56"/>
        </w:rPr>
      </w:pPr>
    </w:p>
    <w:p>
      <w:pPr>
        <w:pStyle w:val="15"/>
        <w:jc w:val="center"/>
        <w:rPr>
          <w:color w:val="auto"/>
          <w:sz w:val="56"/>
          <w:szCs w:val="56"/>
        </w:rPr>
      </w:pPr>
    </w:p>
    <w:p>
      <w:pPr>
        <w:pStyle w:val="15"/>
        <w:jc w:val="center"/>
        <w:rPr>
          <w:color w:val="auto"/>
          <w:sz w:val="32"/>
          <w:szCs w:val="32"/>
        </w:rPr>
      </w:pPr>
    </w:p>
    <w:p>
      <w:pPr>
        <w:pStyle w:val="15"/>
        <w:jc w:val="center"/>
        <w:rPr>
          <w:color w:val="auto"/>
          <w:sz w:val="32"/>
          <w:szCs w:val="32"/>
        </w:rPr>
      </w:pPr>
    </w:p>
    <w:p>
      <w:pPr>
        <w:pStyle w:val="15"/>
        <w:jc w:val="center"/>
        <w:rPr>
          <w:color w:val="auto"/>
          <w:sz w:val="32"/>
          <w:szCs w:val="32"/>
        </w:rPr>
      </w:pPr>
    </w:p>
    <w:p>
      <w:pPr>
        <w:pStyle w:val="15"/>
        <w:jc w:val="center"/>
        <w:rPr>
          <w:color w:val="auto"/>
          <w:sz w:val="32"/>
          <w:szCs w:val="32"/>
        </w:rPr>
      </w:pPr>
    </w:p>
    <w:p>
      <w:pPr>
        <w:pStyle w:val="15"/>
        <w:jc w:val="center"/>
        <w:rPr>
          <w:color w:val="auto"/>
          <w:sz w:val="32"/>
          <w:szCs w:val="32"/>
        </w:rPr>
      </w:pPr>
    </w:p>
    <w:p>
      <w:pPr>
        <w:pStyle w:val="15"/>
        <w:spacing w:line="500" w:lineRule="exact"/>
        <w:jc w:val="both"/>
        <w:rPr>
          <w:b/>
          <w:color w:val="auto"/>
          <w:sz w:val="36"/>
          <w:szCs w:val="28"/>
        </w:rPr>
      </w:pPr>
    </w:p>
    <w:p>
      <w:pPr>
        <w:pStyle w:val="15"/>
        <w:spacing w:line="500" w:lineRule="exact"/>
        <w:jc w:val="center"/>
        <w:rPr>
          <w:b/>
          <w:color w:val="auto"/>
          <w:sz w:val="36"/>
          <w:szCs w:val="28"/>
        </w:rPr>
      </w:pPr>
      <w:r>
        <w:rPr>
          <w:rFonts w:hint="eastAsia"/>
          <w:b/>
          <w:color w:val="auto"/>
          <w:sz w:val="36"/>
          <w:szCs w:val="28"/>
        </w:rPr>
        <w:t>目录</w:t>
      </w:r>
    </w:p>
    <w:p>
      <w:pPr>
        <w:pStyle w:val="15"/>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第一部分</w:t>
      </w:r>
      <w:r>
        <w:rPr>
          <w:rFonts w:hint="eastAsia" w:ascii="黑体" w:hAnsi="黑体" w:eastAsia="黑体" w:cs="黑体"/>
          <w:b w:val="0"/>
          <w:bCs/>
          <w:color w:val="auto"/>
          <w:sz w:val="28"/>
          <w:szCs w:val="28"/>
          <w:lang w:val="en-US" w:eastAsia="zh-CN"/>
        </w:rPr>
        <w:t xml:space="preserve"> 怀化市交通运输局</w:t>
      </w:r>
      <w:r>
        <w:rPr>
          <w:rFonts w:hint="eastAsia" w:ascii="黑体" w:hAnsi="黑体" w:eastAsia="黑体" w:cs="黑体"/>
          <w:b w:val="0"/>
          <w:bCs/>
          <w:color w:val="auto"/>
          <w:sz w:val="28"/>
          <w:szCs w:val="28"/>
        </w:rPr>
        <w:t>概况</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pPr>
        <w:pStyle w:val="15"/>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第二部分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部门决算表</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pPr>
        <w:pStyle w:val="15"/>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第三部分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部门决算情况说明</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八、政府性基金预算收入支出决算情况</w:t>
      </w:r>
    </w:p>
    <w:p>
      <w:pPr>
        <w:pStyle w:val="2"/>
        <w:rPr>
          <w:rFonts w:hint="eastAsia"/>
        </w:rPr>
      </w:pPr>
    </w:p>
    <w:p>
      <w:pPr>
        <w:pStyle w:val="2"/>
        <w:rPr>
          <w:rFonts w:hint="default"/>
          <w:lang w:val="en"/>
        </w:rPr>
      </w:pPr>
      <w:r>
        <w:rPr>
          <w:rFonts w:hint="default" w:ascii="仿宋_GB2312" w:hAnsi="仿宋_GB2312" w:eastAsia="仿宋_GB2312" w:cs="仿宋_GB2312"/>
          <w:color w:val="auto"/>
          <w:kern w:val="0"/>
          <w:sz w:val="28"/>
          <w:szCs w:val="28"/>
          <w:lang w:val="en"/>
        </w:rPr>
        <w:t xml:space="preserve">   </w:t>
      </w:r>
      <w:r>
        <w:rPr>
          <w:rFonts w:hint="default" w:ascii="仿宋_GB2312" w:hAnsi="仿宋_GB2312" w:eastAsia="仿宋_GB2312" w:cs="仿宋_GB2312"/>
          <w:color w:val="FF0000"/>
          <w:kern w:val="0"/>
          <w:sz w:val="28"/>
          <w:szCs w:val="28"/>
          <w:lang w:val="en"/>
        </w:rPr>
        <w:t xml:space="preserve">  </w:t>
      </w:r>
      <w:r>
        <w:rPr>
          <w:rFonts w:hint="eastAsia" w:ascii="仿宋_GB2312" w:hAnsi="仿宋_GB2312" w:eastAsia="仿宋_GB2312" w:cs="仿宋_GB2312"/>
          <w:color w:val="FF0000"/>
          <w:kern w:val="0"/>
          <w:sz w:val="28"/>
          <w:szCs w:val="28"/>
          <w:lang w:val="en" w:eastAsia="zh-CN"/>
        </w:rPr>
        <w:t>九、国有资本经营预算收入支出决算情况</w:t>
      </w:r>
      <w:r>
        <w:rPr>
          <w:rFonts w:hint="default" w:ascii="仿宋_GB2312" w:hAnsi="仿宋_GB2312" w:eastAsia="仿宋_GB2312" w:cs="仿宋_GB2312"/>
          <w:color w:val="FF0000"/>
          <w:kern w:val="0"/>
          <w:sz w:val="28"/>
          <w:szCs w:val="28"/>
          <w:lang w:val="en"/>
        </w:rPr>
        <w:t xml:space="preserve">  </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十</w:t>
      </w:r>
      <w:r>
        <w:rPr>
          <w:rFonts w:hint="eastAsia" w:ascii="仿宋_GB2312" w:hAnsi="仿宋_GB2312" w:eastAsia="仿宋_GB2312" w:cs="仿宋_GB2312"/>
          <w:color w:val="auto"/>
          <w:kern w:val="0"/>
          <w:sz w:val="28"/>
          <w:szCs w:val="28"/>
        </w:rPr>
        <w:t>、关于机关运行经费支出说明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w:t>
      </w:r>
      <w:r>
        <w:rPr>
          <w:rFonts w:hint="eastAsia" w:ascii="仿宋_GB2312" w:hAnsi="仿宋_GB2312" w:eastAsia="仿宋_GB2312" w:cs="仿宋_GB2312"/>
          <w:color w:val="auto"/>
          <w:kern w:val="0"/>
          <w:sz w:val="28"/>
          <w:szCs w:val="28"/>
          <w:lang w:eastAsia="zh-CN"/>
        </w:rPr>
        <w:t>一</w:t>
      </w:r>
      <w:r>
        <w:rPr>
          <w:rFonts w:hint="eastAsia" w:ascii="仿宋_GB2312" w:hAnsi="仿宋_GB2312" w:eastAsia="仿宋_GB2312" w:cs="仿宋_GB2312"/>
          <w:color w:val="auto"/>
          <w:kern w:val="0"/>
          <w:sz w:val="28"/>
          <w:szCs w:val="28"/>
        </w:rPr>
        <w:t>、一般性支出情况说明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十</w:t>
      </w:r>
      <w:r>
        <w:rPr>
          <w:rFonts w:hint="eastAsia" w:ascii="仿宋_GB2312" w:hAnsi="仿宋_GB2312" w:eastAsia="仿宋_GB2312" w:cs="仿宋_GB2312"/>
          <w:color w:val="auto"/>
          <w:kern w:val="0"/>
          <w:sz w:val="28"/>
          <w:szCs w:val="28"/>
          <w:lang w:eastAsia="zh-CN"/>
        </w:rPr>
        <w:t>二</w:t>
      </w:r>
      <w:r>
        <w:rPr>
          <w:rFonts w:hint="eastAsia" w:ascii="仿宋_GB2312" w:hAnsi="仿宋_GB2312" w:eastAsia="仿宋_GB2312" w:cs="仿宋_GB2312"/>
          <w:color w:val="auto"/>
          <w:kern w:val="0"/>
          <w:sz w:val="28"/>
          <w:szCs w:val="28"/>
        </w:rPr>
        <w:t>、关于政府采购支出说明</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eastAsia="zh-CN"/>
        </w:rPr>
        <w:t>三</w:t>
      </w:r>
      <w:r>
        <w:rPr>
          <w:rFonts w:hint="eastAsia" w:ascii="仿宋_GB2312" w:hAnsi="仿宋_GB2312" w:eastAsia="仿宋_GB2312" w:cs="仿宋_GB2312"/>
          <w:color w:val="auto"/>
          <w:sz w:val="28"/>
          <w:szCs w:val="28"/>
        </w:rPr>
        <w:t>、关于国有资产占用情况说明</w:t>
      </w:r>
    </w:p>
    <w:p>
      <w:pPr>
        <w:pStyle w:val="15"/>
        <w:spacing w:line="500" w:lineRule="exact"/>
        <w:ind w:firstLine="700" w:firstLine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eastAsia="zh-CN"/>
        </w:rPr>
        <w:t>四</w:t>
      </w:r>
      <w:r>
        <w:rPr>
          <w:rFonts w:hint="eastAsia" w:ascii="仿宋_GB2312" w:hAnsi="仿宋_GB2312" w:eastAsia="仿宋_GB2312" w:cs="仿宋_GB2312"/>
          <w:color w:val="auto"/>
          <w:sz w:val="28"/>
          <w:szCs w:val="28"/>
        </w:rPr>
        <w:t>、关于</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
        </w:rPr>
        <w:t>4</w:t>
      </w:r>
      <w:r>
        <w:rPr>
          <w:rFonts w:hint="eastAsia" w:ascii="仿宋_GB2312" w:hAnsi="仿宋_GB2312" w:eastAsia="仿宋_GB2312" w:cs="仿宋_GB2312"/>
          <w:color w:val="auto"/>
          <w:sz w:val="28"/>
          <w:szCs w:val="28"/>
        </w:rPr>
        <w:t>年度</w:t>
      </w:r>
      <w:r>
        <w:rPr>
          <w:rFonts w:hint="eastAsia" w:ascii="仿宋_GB2312" w:hAnsi="仿宋_GB2312" w:eastAsia="仿宋_GB2312" w:cs="仿宋_GB2312"/>
          <w:color w:val="auto"/>
          <w:sz w:val="28"/>
          <w:szCs w:val="28"/>
          <w:lang w:eastAsia="zh-CN"/>
        </w:rPr>
        <w:t>预算</w:t>
      </w:r>
      <w:r>
        <w:rPr>
          <w:rFonts w:hint="eastAsia" w:ascii="仿宋_GB2312" w:hAnsi="仿宋_GB2312" w:eastAsia="仿宋_GB2312" w:cs="仿宋_GB2312"/>
          <w:color w:val="auto"/>
          <w:sz w:val="28"/>
          <w:szCs w:val="28"/>
        </w:rPr>
        <w:t>绩效情况的说明</w:t>
      </w:r>
    </w:p>
    <w:p>
      <w:pPr>
        <w:pStyle w:val="15"/>
        <w:spacing w:line="500" w:lineRule="exact"/>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第四部分</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名词解释</w:t>
      </w:r>
    </w:p>
    <w:p>
      <w:pPr>
        <w:pStyle w:val="15"/>
        <w:spacing w:line="500" w:lineRule="exac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rPr>
        <w:t>第</w:t>
      </w:r>
      <w:r>
        <w:rPr>
          <w:rFonts w:hint="eastAsia" w:hAnsi="黑体" w:cs="黑体"/>
          <w:b w:val="0"/>
          <w:bCs/>
          <w:color w:val="auto"/>
          <w:sz w:val="28"/>
          <w:szCs w:val="28"/>
          <w:lang w:eastAsia="zh-CN"/>
        </w:rPr>
        <w:t>五</w:t>
      </w:r>
      <w:r>
        <w:rPr>
          <w:rFonts w:hint="eastAsia" w:ascii="黑体" w:hAnsi="黑体" w:eastAsia="黑体" w:cs="黑体"/>
          <w:b w:val="0"/>
          <w:bCs/>
          <w:color w:val="auto"/>
          <w:sz w:val="28"/>
          <w:szCs w:val="28"/>
        </w:rPr>
        <w:t>部分</w:t>
      </w:r>
      <w:r>
        <w:rPr>
          <w:rFonts w:hint="eastAsia" w:ascii="黑体" w:hAnsi="黑体" w:eastAsia="黑体" w:cs="黑体"/>
          <w:b w:val="0"/>
          <w:bCs/>
          <w:color w:val="auto"/>
          <w:sz w:val="28"/>
          <w:szCs w:val="28"/>
          <w:lang w:val="en-US" w:eastAsia="zh-CN"/>
        </w:rPr>
        <w:t xml:space="preserve"> </w:t>
      </w:r>
      <w:r>
        <w:rPr>
          <w:rFonts w:hint="eastAsia" w:hAnsi="黑体" w:cs="黑体"/>
          <w:b w:val="0"/>
          <w:bCs/>
          <w:color w:val="auto"/>
          <w:sz w:val="28"/>
          <w:szCs w:val="28"/>
          <w:lang w:eastAsia="zh-CN"/>
        </w:rPr>
        <w:t>附件</w:t>
      </w:r>
    </w:p>
    <w:p>
      <w:pPr>
        <w:pStyle w:val="15"/>
        <w:spacing w:line="500" w:lineRule="exact"/>
        <w:rPr>
          <w:rFonts w:hint="eastAsia" w:ascii="黑体" w:hAnsi="黑体" w:eastAsia="黑体" w:cs="黑体"/>
          <w:b w:val="0"/>
          <w:bCs/>
          <w:color w:val="auto"/>
          <w:sz w:val="28"/>
          <w:szCs w:val="28"/>
        </w:rPr>
      </w:pPr>
    </w:p>
    <w:p>
      <w:pPr>
        <w:jc w:val="center"/>
        <w:rPr>
          <w:color w:val="auto"/>
          <w:sz w:val="72"/>
          <w:szCs w:val="72"/>
        </w:rPr>
      </w:pPr>
    </w:p>
    <w:p>
      <w:pPr>
        <w:jc w:val="center"/>
        <w:rPr>
          <w:color w:val="auto"/>
          <w:sz w:val="72"/>
          <w:szCs w:val="72"/>
        </w:rPr>
      </w:pPr>
    </w:p>
    <w:p>
      <w:pPr>
        <w:jc w:val="center"/>
        <w:rPr>
          <w:color w:val="auto"/>
          <w:sz w:val="72"/>
          <w:szCs w:val="72"/>
        </w:rPr>
      </w:pPr>
    </w:p>
    <w:p>
      <w:pPr>
        <w:jc w:val="center"/>
        <w:rPr>
          <w:color w:val="auto"/>
          <w:sz w:val="72"/>
          <w:szCs w:val="72"/>
        </w:rPr>
      </w:pPr>
    </w:p>
    <w:p>
      <w:pPr>
        <w:rPr>
          <w:rFonts w:hint="eastAsia" w:ascii="方正小标宋_GBK" w:hAnsi="方正小标宋_GBK" w:eastAsia="方正小标宋_GBK" w:cs="方正小标宋_GBK"/>
          <w:color w:val="auto"/>
          <w:sz w:val="72"/>
          <w:szCs w:val="72"/>
        </w:rPr>
      </w:pPr>
    </w:p>
    <w:p>
      <w:pPr>
        <w:pStyle w:val="15"/>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 xml:space="preserve">第一部分 </w:t>
      </w:r>
    </w:p>
    <w:p>
      <w:pPr>
        <w:pStyle w:val="15"/>
        <w:jc w:val="center"/>
        <w:rPr>
          <w:rFonts w:hint="eastAsia" w:ascii="方正小标宋_GBK" w:hAnsi="方正小标宋_GBK" w:eastAsia="方正小标宋_GBK" w:cs="方正小标宋_GBK"/>
          <w:color w:val="auto"/>
          <w:sz w:val="84"/>
          <w:szCs w:val="84"/>
        </w:rPr>
      </w:pPr>
    </w:p>
    <w:p>
      <w:pPr>
        <w:pStyle w:val="15"/>
        <w:jc w:val="center"/>
        <w:rPr>
          <w:rFonts w:hint="eastAsia"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怀化市交通运输局概况</w:t>
      </w:r>
    </w:p>
    <w:p>
      <w:pPr>
        <w:jc w:val="center"/>
        <w:rPr>
          <w:rFonts w:hint="eastAsia" w:ascii="方正小标宋_GBK" w:hAnsi="方正小标宋_GBK" w:eastAsia="方正小标宋_GBK" w:cs="方正小标宋_GBK"/>
          <w:color w:val="auto"/>
          <w:sz w:val="72"/>
          <w:szCs w:val="72"/>
        </w:rPr>
      </w:pPr>
    </w:p>
    <w:p>
      <w:pPr>
        <w:jc w:val="center"/>
        <w:rPr>
          <w:rFonts w:hint="eastAsia" w:ascii="方正小标宋_GBK" w:hAnsi="方正小标宋_GBK" w:eastAsia="方正小标宋_GBK" w:cs="方正小标宋_GBK"/>
          <w:color w:val="auto"/>
          <w:sz w:val="72"/>
          <w:szCs w:val="72"/>
        </w:rPr>
      </w:pPr>
    </w:p>
    <w:p>
      <w:pPr>
        <w:pStyle w:val="2"/>
        <w:rPr>
          <w:rFonts w:hint="eastAsia" w:ascii="方正小标宋_GBK" w:hAnsi="方正小标宋_GBK" w:eastAsia="方正小标宋_GBK" w:cs="方正小标宋_GBK"/>
          <w:color w:val="auto"/>
          <w:sz w:val="72"/>
          <w:szCs w:val="72"/>
        </w:rPr>
      </w:pPr>
    </w:p>
    <w:p>
      <w:pPr>
        <w:pStyle w:val="3"/>
        <w:rPr>
          <w:rFonts w:hint="eastAsia"/>
        </w:rPr>
      </w:pPr>
    </w:p>
    <w:p>
      <w:pPr>
        <w:jc w:val="center"/>
        <w:rPr>
          <w:color w:val="auto"/>
          <w:sz w:val="72"/>
          <w:szCs w:val="72"/>
        </w:rPr>
      </w:pPr>
    </w:p>
    <w:p>
      <w:pPr>
        <w:pStyle w:val="16"/>
        <w:numPr>
          <w:ilvl w:val="0"/>
          <w:numId w:val="0"/>
        </w:numPr>
        <w:ind w:leftChars="0"/>
        <w:jc w:val="left"/>
        <w:rPr>
          <w:rFonts w:hint="eastAsia" w:ascii="黑体" w:hAnsi="黑体" w:eastAsia="黑体" w:cs="黑体"/>
          <w:b w:val="0"/>
          <w:bCs w:val="0"/>
          <w:color w:val="auto"/>
          <w:sz w:val="32"/>
          <w:szCs w:val="32"/>
        </w:rPr>
      </w:pPr>
    </w:p>
    <w:p>
      <w:pPr>
        <w:pStyle w:val="16"/>
        <w:numPr>
          <w:ilvl w:val="0"/>
          <w:numId w:val="1"/>
        </w:numPr>
        <w:ind w:firstLineChars="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部门职责</w:t>
      </w:r>
    </w:p>
    <w:p>
      <w:pPr>
        <w:ind w:firstLine="320" w:firstLineChars="1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（一）贯彻执行国家有关交通运输的政策、法律、法规，负责交通运输执法检查和监督。</w:t>
      </w:r>
    </w:p>
    <w:p>
      <w:pPr>
        <w:ind w:firstLine="320" w:firstLineChars="1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二</w:t>
      </w:r>
      <w:r>
        <w:rPr>
          <w:rFonts w:hint="eastAsia" w:ascii="Times New Roman" w:hAnsi="Times New Roman" w:eastAsia="仿宋_GB2312" w:cs="仿宋_GB2312"/>
          <w:color w:val="auto"/>
          <w:sz w:val="32"/>
          <w:szCs w:val="32"/>
        </w:rPr>
        <w:t>）承担涉及综合运输体系的规划协调工作，会同有关部门组织编制全市综合运输体系规划，指导交通运输枢纽规划和管理。推进全市综合交通运输体系建设，统筹规划公路、水路行业发展，建立与综合交通运输体系相适应的制度体制机制</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优化交通运输主要通道和重要枢纽节点布局</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促进交通运输方式融合。指导全市交通运输行业有关体制改革工作。组织拟订全市综合交通运输发展战略和政策，组织编制综合交通运输体系规划</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拟订全市公路、水路发展战略、政策和规划，指导综合交通运输枢纽规划和管理。指导监督全市交通运输综合行政执法和队伍建设有关工作。</w:t>
      </w:r>
    </w:p>
    <w:p>
      <w:pPr>
        <w:ind w:firstLine="320" w:firstLineChars="1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三</w:t>
      </w:r>
      <w:r>
        <w:rPr>
          <w:rFonts w:hint="eastAsia" w:ascii="Times New Roman" w:hAnsi="Times New Roman" w:eastAsia="仿宋_GB2312" w:cs="仿宋_GB2312"/>
          <w:color w:val="auto"/>
          <w:sz w:val="32"/>
          <w:szCs w:val="32"/>
        </w:rPr>
        <w:t>）组织拟订并监督实施全市公路、水路等行业规划、政策和标准，参与拟订物流业发展战略和规划，拟定有关政策并监督实施。</w:t>
      </w:r>
    </w:p>
    <w:p>
      <w:pPr>
        <w:ind w:firstLine="320" w:firstLineChars="1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四</w:t>
      </w:r>
      <w:r>
        <w:rPr>
          <w:rFonts w:hint="eastAsia" w:ascii="Times New Roman" w:hAnsi="Times New Roman" w:eastAsia="仿宋_GB2312" w:cs="仿宋_GB2312"/>
          <w:color w:val="auto"/>
          <w:sz w:val="32"/>
          <w:szCs w:val="32"/>
        </w:rPr>
        <w:t>）承担道路、水路运输市场监管责任，渔船检验和监督管理职责，铁路专用线监管职责。指导全市城乡客运及有关设施规划和管理工作，指导出租车行业管理工作。指导全市重要国省道路网运行监测和应急处置协调工作,承担综合交通运输统计工作</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监测分析交通运输运行情况</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发布有关信息。</w:t>
      </w:r>
    </w:p>
    <w:p>
      <w:pPr>
        <w:ind w:firstLine="320" w:firstLineChars="1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五</w:t>
      </w:r>
      <w:r>
        <w:rPr>
          <w:rFonts w:hint="eastAsia" w:ascii="Times New Roman" w:hAnsi="Times New Roman" w:eastAsia="仿宋_GB2312" w:cs="仿宋_GB2312"/>
          <w:color w:val="auto"/>
          <w:sz w:val="32"/>
          <w:szCs w:val="32"/>
        </w:rPr>
        <w:t>）负责公路路政、运政及水路、航政管理，负责道路运输、营业性客货运输站(场)、汽车维修、汽车综合性能检测、搬运装卸、道路运输服务、汽车(含摩托车)驾驶学校和驾驶员培训的行业管理。负责拟订经营性机动车营运安全标准</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指导营运车辆综合性能检测管理，参与机动车报废政策、标准制定工作。</w:t>
      </w:r>
    </w:p>
    <w:p>
      <w:pPr>
        <w:ind w:firstLine="320" w:firstLineChars="1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六</w:t>
      </w:r>
      <w:r>
        <w:rPr>
          <w:rFonts w:hint="eastAsia" w:ascii="Times New Roman" w:hAnsi="Times New Roman" w:eastAsia="仿宋_GB2312" w:cs="仿宋_GB2312"/>
          <w:color w:val="auto"/>
          <w:sz w:val="32"/>
          <w:szCs w:val="32"/>
        </w:rPr>
        <w:t>）承担水上交通安全监管责任。负责水上交通管制、船舶及相关水上设施检验、登记和防止污染、水上消防、救助打捞、通信导航、船舶与港口设施保安及危险品运输监督管理等工作。指导船员培训、船员管理等有关工作。负责市级管理水域水上交通安全事故、船舶及相关水上设施污染事故的应急处置，依法组织或参与事故调查处理工作，指导全市水上交通安全监管工作。</w:t>
      </w:r>
    </w:p>
    <w:p>
      <w:pPr>
        <w:ind w:firstLine="320" w:firstLineChars="1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七</w:t>
      </w:r>
      <w:r>
        <w:rPr>
          <w:rFonts w:hint="eastAsia" w:ascii="Times New Roman" w:hAnsi="Times New Roman" w:eastAsia="仿宋_GB2312" w:cs="仿宋_GB2312"/>
          <w:color w:val="auto"/>
          <w:sz w:val="32"/>
          <w:szCs w:val="32"/>
        </w:rPr>
        <w:t>）负责提出全市公路、水路固定资产投资规模和方向、资金安排方案，按市政府规定权限审批、核准全市规划内和年度计划规模内固定资产投资项目。负责公路、桥梁、渡口、隧道的行业管理。提出有关财政、土地、价格等政策建议。</w:t>
      </w:r>
    </w:p>
    <w:p>
      <w:pPr>
        <w:ind w:firstLine="320" w:firstLineChars="1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（八</w:t>
      </w:r>
      <w:r>
        <w:rPr>
          <w:rFonts w:hint="eastAsia" w:ascii="Times New Roman" w:hAnsi="Times New Roman" w:eastAsia="仿宋_GB2312" w:cs="仿宋_GB2312"/>
          <w:color w:val="auto"/>
          <w:sz w:val="32"/>
          <w:szCs w:val="32"/>
        </w:rPr>
        <w:t>）承担全市公路、水路建设市场监管责任，对地方铁路工程质量安全实施监督检查职责。监督实施公路、水路工程建设相关政策、制度和技术标准。组织实施权限内公路、水路交通工程建设，负责公路、水路交通建设工程造价控制和工程质量、安全生产的监督管理。指导交通运输基础设施管理和维护，承担有关重要设施的管理和维护。监督公路、水路有关规费征缴等相关政策的实施。</w:t>
      </w:r>
    </w:p>
    <w:p>
      <w:pPr>
        <w:ind w:firstLine="320" w:firstLineChars="1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九</w:t>
      </w:r>
      <w:r>
        <w:rPr>
          <w:rFonts w:hint="eastAsia" w:ascii="Times New Roman" w:hAnsi="Times New Roman" w:eastAsia="仿宋_GB2312" w:cs="仿宋_GB2312"/>
          <w:color w:val="auto"/>
          <w:sz w:val="32"/>
          <w:szCs w:val="32"/>
        </w:rPr>
        <w:t>）指导全市公路、水路行业重要生产和应急管理工作。按规定组织协调全市重要物资和紧急客货运输，承担市国防动员有关工作。</w:t>
      </w:r>
    </w:p>
    <w:p>
      <w:pPr>
        <w:ind w:firstLine="320" w:firstLineChars="1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十</w:t>
      </w:r>
      <w:r>
        <w:rPr>
          <w:rFonts w:hint="eastAsia" w:ascii="Times New Roman" w:hAnsi="Times New Roman" w:eastAsia="仿宋_GB2312" w:cs="仿宋_GB2312"/>
          <w:color w:val="auto"/>
          <w:sz w:val="32"/>
          <w:szCs w:val="32"/>
        </w:rPr>
        <w:t>）制订全市交通运输行业科技政策、规划和规范并监督实施。指导全市交通运输信息化建设，监测分析运行情况，开展相关统计工作，发布有关信息。指导公路、水路行业环境保护和节能减排工作。</w:t>
      </w:r>
    </w:p>
    <w:p>
      <w:pPr>
        <w:ind w:firstLine="320" w:firstLineChars="1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十</w:t>
      </w:r>
      <w:r>
        <w:rPr>
          <w:rFonts w:hint="eastAsia" w:ascii="Times New Roman" w:hAnsi="Times New Roman" w:eastAsia="仿宋_GB2312" w:cs="仿宋_GB2312"/>
          <w:color w:val="auto"/>
          <w:sz w:val="32"/>
          <w:szCs w:val="32"/>
        </w:rPr>
        <w:t>一）指导交通运输行业开展对外交流工作和交通外经外贸工作。协调铁路、民航、邮政、高速公路管理涉及地方相关工作。</w:t>
      </w:r>
    </w:p>
    <w:p>
      <w:pPr>
        <w:ind w:firstLine="320" w:firstLineChars="1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十二</w:t>
      </w:r>
      <w:r>
        <w:rPr>
          <w:rFonts w:hint="eastAsia" w:ascii="Times New Roman" w:hAnsi="Times New Roman" w:eastAsia="仿宋_GB2312" w:cs="仿宋_GB2312"/>
          <w:color w:val="auto"/>
          <w:sz w:val="32"/>
          <w:szCs w:val="32"/>
        </w:rPr>
        <w:t>）承办市人民政府交办的其他事项。</w:t>
      </w:r>
    </w:p>
    <w:p>
      <w:pPr>
        <w:tabs>
          <w:tab w:val="left" w:pos="544"/>
        </w:tabs>
        <w:ind w:firstLine="800" w:firstLineChars="250"/>
        <w:jc w:val="left"/>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ab/>
      </w:r>
    </w:p>
    <w:p>
      <w:pPr>
        <w:pStyle w:val="2"/>
        <w:rPr>
          <w:rFonts w:hint="eastAsia" w:ascii="Times New Roman" w:hAnsi="Times New Roman" w:eastAsia="仿宋_GB2312" w:cs="仿宋_GB2312"/>
          <w:color w:val="auto"/>
          <w:sz w:val="32"/>
          <w:szCs w:val="32"/>
          <w:lang w:eastAsia="zh-CN"/>
        </w:rPr>
      </w:pPr>
    </w:p>
    <w:p>
      <w:pPr>
        <w:pStyle w:val="3"/>
        <w:rPr>
          <w:rFonts w:hint="eastAsia"/>
          <w:lang w:eastAsia="zh-CN"/>
        </w:rPr>
      </w:pPr>
    </w:p>
    <w:p>
      <w:pPr>
        <w:pStyle w:val="3"/>
        <w:rPr>
          <w:rFonts w:hint="eastAsia"/>
          <w:color w:val="auto"/>
          <w:lang w:eastAsia="zh-CN"/>
        </w:rPr>
      </w:pPr>
    </w:p>
    <w:p>
      <w:pPr>
        <w:widowControl/>
        <w:spacing w:line="600" w:lineRule="exact"/>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二、机构设置及决算单位构成</w:t>
      </w:r>
    </w:p>
    <w:p>
      <w:pPr>
        <w:pStyle w:val="10"/>
        <w:spacing w:before="0" w:beforeAutospacing="0" w:after="75" w:afterAutospacing="0" w:line="510" w:lineRule="atLeast"/>
        <w:ind w:firstLine="640" w:firstLineChars="200"/>
        <w:jc w:val="both"/>
        <w:rPr>
          <w:rFonts w:hint="default" w:ascii="Times New Roman" w:hAnsi="Times New Roman" w:eastAsia="仿宋_GB2312" w:cs="黑体"/>
          <w:color w:val="auto"/>
          <w:kern w:val="0"/>
          <w:sz w:val="32"/>
          <w:szCs w:val="32"/>
          <w:lang w:val="en-US" w:eastAsia="zh-CN" w:bidi="ar-SA"/>
        </w:rPr>
      </w:pPr>
      <w:r>
        <w:rPr>
          <w:rFonts w:hint="eastAsia" w:ascii="Times New Roman" w:hAnsi="Times New Roman" w:eastAsia="仿宋_GB2312" w:cs="仿宋_GB2312"/>
          <w:bCs/>
          <w:color w:val="auto"/>
          <w:kern w:val="0"/>
          <w:sz w:val="32"/>
          <w:szCs w:val="32"/>
        </w:rPr>
        <w:t>（一）内设机构设置。</w:t>
      </w:r>
      <w:r>
        <w:rPr>
          <w:rFonts w:hint="eastAsia" w:ascii="Times New Roman" w:hAnsi="Times New Roman" w:eastAsia="仿宋_GB2312" w:cs="黑体"/>
          <w:color w:val="auto"/>
          <w:kern w:val="0"/>
          <w:sz w:val="32"/>
          <w:szCs w:val="32"/>
          <w:lang w:val="en-US" w:eastAsia="zh-CN" w:bidi="ar-SA"/>
        </w:rPr>
        <w:t>怀化市交通运输局机关内设10个科室：办公室（科技信息科）、人事教育科、财务审计科、法制科（行政审批服务科）、计划基建科、安全监督科、运输管理科（机场铁路科）、港航管理科（海事管理科）、执法科、交通战备科，</w:t>
      </w:r>
      <w:r>
        <w:rPr>
          <w:rFonts w:hint="eastAsia" w:ascii="仿宋" w:hAnsi="仿宋" w:eastAsia="仿宋" w:cs="仿宋"/>
          <w:i w:val="0"/>
          <w:caps w:val="0"/>
          <w:color w:val="auto"/>
          <w:spacing w:val="0"/>
          <w:sz w:val="32"/>
          <w:szCs w:val="32"/>
        </w:rPr>
        <w:t>另设机关党委。</w:t>
      </w:r>
    </w:p>
    <w:p>
      <w:pPr>
        <w:pStyle w:val="10"/>
        <w:spacing w:before="0" w:beforeAutospacing="0" w:after="75" w:afterAutospacing="0" w:line="510" w:lineRule="atLeast"/>
        <w:ind w:firstLine="640" w:firstLineChars="200"/>
        <w:jc w:val="both"/>
        <w:rPr>
          <w:rFonts w:hint="eastAsia" w:ascii="Times New Roman" w:hAnsi="Times New Roman" w:eastAsia="仿宋_GB2312" w:cs="黑体"/>
          <w:color w:val="auto"/>
          <w:kern w:val="0"/>
          <w:sz w:val="32"/>
          <w:szCs w:val="32"/>
          <w:lang w:val="en-US" w:eastAsia="zh-CN" w:bidi="ar-SA"/>
        </w:rPr>
        <w:sectPr>
          <w:pgSz w:w="11906" w:h="16838"/>
          <w:pgMar w:top="720" w:right="720" w:bottom="720" w:left="720" w:header="851" w:footer="992" w:gutter="0"/>
          <w:cols w:space="425" w:num="1"/>
          <w:docGrid w:type="lines" w:linePitch="312" w:charSpace="0"/>
        </w:sectPr>
      </w:pPr>
      <w:r>
        <w:rPr>
          <w:rFonts w:hint="eastAsia" w:ascii="Times New Roman" w:hAnsi="Times New Roman" w:eastAsia="仿宋_GB2312" w:cs="仿宋_GB2312"/>
          <w:bCs/>
          <w:color w:val="auto"/>
          <w:kern w:val="0"/>
          <w:sz w:val="32"/>
          <w:szCs w:val="32"/>
        </w:rPr>
        <w:t>（二）决算单位构成。</w:t>
      </w:r>
      <w:r>
        <w:rPr>
          <w:rFonts w:hint="eastAsia" w:ascii="Times New Roman" w:hAnsi="Times New Roman" w:eastAsia="仿宋_GB2312" w:cs="黑体"/>
          <w:color w:val="auto"/>
          <w:kern w:val="0"/>
          <w:sz w:val="32"/>
          <w:szCs w:val="32"/>
          <w:lang w:val="en-US" w:eastAsia="zh-CN" w:bidi="ar-SA"/>
        </w:rPr>
        <w:t>202</w:t>
      </w:r>
      <w:r>
        <w:rPr>
          <w:rFonts w:hint="default" w:ascii="Times New Roman" w:hAnsi="Times New Roman" w:eastAsia="仿宋_GB2312" w:cs="黑体"/>
          <w:color w:val="auto"/>
          <w:kern w:val="0"/>
          <w:sz w:val="32"/>
          <w:szCs w:val="32"/>
          <w:lang w:val="en" w:eastAsia="zh-CN" w:bidi="ar-SA"/>
        </w:rPr>
        <w:t>4</w:t>
      </w:r>
      <w:r>
        <w:rPr>
          <w:rFonts w:hint="eastAsia" w:ascii="Times New Roman" w:hAnsi="Times New Roman" w:eastAsia="仿宋_GB2312" w:cs="黑体"/>
          <w:color w:val="auto"/>
          <w:kern w:val="0"/>
          <w:sz w:val="32"/>
          <w:szCs w:val="32"/>
          <w:lang w:val="en-US" w:eastAsia="zh-CN" w:bidi="ar-SA"/>
        </w:rPr>
        <w:t>年部门决算公开单位构成仅包括怀化市交通运输局本级。</w:t>
      </w:r>
    </w:p>
    <w:p>
      <w:pPr>
        <w:pStyle w:val="15"/>
        <w:rPr>
          <w:rFonts w:hint="eastAsia"/>
          <w:color w:val="auto"/>
          <w:sz w:val="72"/>
          <w:szCs w:val="72"/>
        </w:rPr>
      </w:pPr>
    </w:p>
    <w:p>
      <w:pPr>
        <w:pStyle w:val="15"/>
        <w:rPr>
          <w:rFonts w:hint="eastAsia"/>
          <w:color w:val="auto"/>
          <w:sz w:val="72"/>
          <w:szCs w:val="72"/>
        </w:rPr>
      </w:pPr>
    </w:p>
    <w:p>
      <w:pPr>
        <w:pStyle w:val="15"/>
        <w:rPr>
          <w:rFonts w:hint="eastAsia"/>
          <w:color w:val="auto"/>
          <w:sz w:val="72"/>
          <w:szCs w:val="72"/>
        </w:rPr>
      </w:pPr>
    </w:p>
    <w:p>
      <w:pPr>
        <w:pStyle w:val="15"/>
        <w:jc w:val="center"/>
        <w:rPr>
          <w:rFonts w:hint="eastAsia" w:ascii="方正小标宋_GBK" w:hAnsi="方正小标宋_GBK" w:eastAsia="方正小标宋_GBK" w:cs="方正小标宋_GBK"/>
          <w:color w:val="auto"/>
          <w:sz w:val="72"/>
          <w:szCs w:val="72"/>
        </w:rPr>
      </w:pPr>
    </w:p>
    <w:p>
      <w:pPr>
        <w:pStyle w:val="15"/>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w:t>
      </w:r>
      <w:r>
        <w:rPr>
          <w:rFonts w:hint="eastAsia" w:ascii="方正小标宋_GBK" w:hAnsi="方正小标宋_GBK" w:eastAsia="方正小标宋_GBK" w:cs="方正小标宋_GBK"/>
          <w:color w:val="auto"/>
          <w:sz w:val="72"/>
          <w:szCs w:val="72"/>
          <w:lang w:eastAsia="zh-CN"/>
        </w:rPr>
        <w:t>二</w:t>
      </w:r>
      <w:r>
        <w:rPr>
          <w:rFonts w:hint="eastAsia" w:ascii="方正小标宋_GBK" w:hAnsi="方正小标宋_GBK" w:eastAsia="方正小标宋_GBK" w:cs="方正小标宋_GBK"/>
          <w:color w:val="auto"/>
          <w:sz w:val="72"/>
          <w:szCs w:val="72"/>
        </w:rPr>
        <w:t>部分</w:t>
      </w:r>
    </w:p>
    <w:p>
      <w:pPr>
        <w:pStyle w:val="15"/>
        <w:jc w:val="center"/>
        <w:rPr>
          <w:rFonts w:hint="eastAsia" w:ascii="方正小标宋_GBK" w:hAnsi="方正小标宋_GBK" w:eastAsia="方正小标宋_GBK" w:cs="方正小标宋_GBK"/>
          <w:color w:val="auto"/>
          <w:sz w:val="72"/>
          <w:szCs w:val="72"/>
        </w:rPr>
      </w:pPr>
    </w:p>
    <w:p>
      <w:pPr>
        <w:pStyle w:val="15"/>
        <w:jc w:val="center"/>
        <w:rPr>
          <w:rFonts w:hint="eastAsia" w:ascii="方正小标宋_GBK" w:hAnsi="方正小标宋_GBK" w:eastAsia="方正小标宋_GBK" w:cs="方正小标宋_GBK"/>
          <w:color w:val="auto"/>
          <w:sz w:val="72"/>
          <w:szCs w:val="72"/>
          <w:lang w:val="en-US" w:eastAsia="zh-CN"/>
        </w:rPr>
        <w:sectPr>
          <w:pgSz w:w="11906" w:h="16838"/>
          <w:pgMar w:top="720" w:right="720" w:bottom="720" w:left="720" w:header="851" w:footer="992" w:gutter="0"/>
          <w:cols w:space="425" w:num="1"/>
          <w:docGrid w:type="lines" w:linePitch="312" w:charSpace="0"/>
        </w:sectPr>
      </w:pPr>
      <w:r>
        <w:rPr>
          <w:rFonts w:hint="eastAsia" w:ascii="方正小标宋_GBK" w:hAnsi="方正小标宋_GBK" w:eastAsia="方正小标宋_GBK" w:cs="方正小标宋_GBK"/>
          <w:color w:val="auto"/>
          <w:sz w:val="72"/>
          <w:szCs w:val="72"/>
        </w:rPr>
        <w:t>部门决算</w:t>
      </w:r>
      <w:r>
        <w:rPr>
          <w:rFonts w:hint="eastAsia" w:ascii="方正小标宋_GBK" w:hAnsi="方正小标宋_GBK" w:eastAsia="方正小标宋_GBK" w:cs="方正小标宋_GBK"/>
          <w:color w:val="auto"/>
          <w:sz w:val="72"/>
          <w:szCs w:val="72"/>
          <w:lang w:eastAsia="zh-CN"/>
        </w:rPr>
        <w:t>表</w:t>
      </w:r>
    </w:p>
    <w:p>
      <w:pPr>
        <w:pStyle w:val="10"/>
        <w:spacing w:before="0" w:beforeAutospacing="0" w:after="75" w:afterAutospacing="0" w:line="510" w:lineRule="atLeast"/>
        <w:ind w:firstLine="640" w:firstLineChars="200"/>
        <w:jc w:val="both"/>
        <w:rPr>
          <w:rFonts w:hint="eastAsia" w:ascii="Times New Roman" w:hAnsi="Times New Roman" w:eastAsia="仿宋_GB2312" w:cs="黑体"/>
          <w:color w:val="auto"/>
          <w:kern w:val="0"/>
          <w:sz w:val="32"/>
          <w:szCs w:val="32"/>
          <w:lang w:val="en-US" w:eastAsia="zh-CN" w:bidi="ar-SA"/>
        </w:rPr>
      </w:pPr>
    </w:p>
    <w:p>
      <w:pPr>
        <w:pStyle w:val="10"/>
        <w:spacing w:before="0" w:beforeAutospacing="0" w:after="75" w:afterAutospacing="0" w:line="510" w:lineRule="atLeast"/>
        <w:ind w:firstLine="640" w:firstLineChars="200"/>
        <w:jc w:val="both"/>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共9张决算表，即《收入支出决算总表》《收入决算表》《支出决算表》《财政拨款收入支出决算总表》《一般公共预算财政拨款支出决算表》《一般公共预算财政拨款基本支出决算表》《政府性基金预算财政拨款收入支出决算表》《国有资本经营预算财政拨款支出决算表》《财政拨款“三公”经费支出决算表》。（详情见附件一）</w:t>
      </w:r>
    </w:p>
    <w:p>
      <w:pPr>
        <w:pStyle w:val="10"/>
        <w:spacing w:before="0" w:beforeAutospacing="0" w:after="75" w:afterAutospacing="0" w:line="510" w:lineRule="atLeast"/>
        <w:ind w:firstLine="640" w:firstLineChars="200"/>
        <w:jc w:val="both"/>
        <w:rPr>
          <w:rFonts w:hint="eastAsia" w:ascii="Times New Roman" w:hAnsi="Times New Roman" w:eastAsia="仿宋_GB2312" w:cs="黑体"/>
          <w:color w:val="auto"/>
          <w:kern w:val="0"/>
          <w:sz w:val="32"/>
          <w:szCs w:val="32"/>
          <w:lang w:val="en-US" w:eastAsia="zh-CN" w:bidi="ar-SA"/>
        </w:rPr>
      </w:pPr>
    </w:p>
    <w:p>
      <w:pPr>
        <w:widowControl/>
        <w:spacing w:line="600" w:lineRule="exact"/>
        <w:rPr>
          <w:rFonts w:hint="eastAsia" w:ascii="Times New Roman" w:hAnsi="Times New Roman" w:eastAsia="仿宋_GB2312" w:cs="仿宋_GB2312"/>
          <w:bCs/>
          <w:color w:val="auto"/>
          <w:kern w:val="0"/>
          <w:sz w:val="32"/>
          <w:szCs w:val="32"/>
        </w:rPr>
      </w:pPr>
    </w:p>
    <w:p>
      <w:pPr>
        <w:jc w:val="left"/>
        <w:rPr>
          <w:rFonts w:ascii="仿宋_GB2312" w:eastAsia="仿宋_GB2312" w:hAnsiTheme="minorEastAsia"/>
          <w:color w:val="auto"/>
          <w:sz w:val="28"/>
          <w:szCs w:val="32"/>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center"/>
        <w:rPr>
          <w:rFonts w:ascii="黑体" w:hAnsi="黑体" w:eastAsia="黑体"/>
          <w:color w:val="auto"/>
          <w:sz w:val="28"/>
          <w:szCs w:val="28"/>
        </w:rPr>
      </w:pPr>
    </w:p>
    <w:p>
      <w:pPr>
        <w:jc w:val="both"/>
        <w:rPr>
          <w:color w:val="auto"/>
          <w:sz w:val="72"/>
          <w:szCs w:val="72"/>
        </w:rPr>
      </w:pPr>
    </w:p>
    <w:p>
      <w:pPr>
        <w:jc w:val="left"/>
        <w:rPr>
          <w:rFonts w:asciiTheme="minorEastAsia" w:hAnsiTheme="minorEastAsia"/>
          <w:color w:val="auto"/>
          <w:sz w:val="32"/>
          <w:szCs w:val="32"/>
        </w:rPr>
        <w:sectPr>
          <w:pgSz w:w="11906" w:h="16838"/>
          <w:pgMar w:top="720" w:right="720" w:bottom="720" w:left="720" w:header="851" w:footer="992" w:gutter="0"/>
          <w:cols w:space="425" w:num="1"/>
          <w:docGrid w:type="lines" w:linePitch="312" w:charSpace="0"/>
        </w:sectPr>
      </w:pPr>
    </w:p>
    <w:p>
      <w:pPr>
        <w:pStyle w:val="15"/>
        <w:rPr>
          <w:color w:val="auto"/>
          <w:sz w:val="72"/>
          <w:szCs w:val="72"/>
        </w:rPr>
      </w:pPr>
      <w:bookmarkStart w:id="0" w:name="RANGE!A1:I22"/>
      <w:bookmarkEnd w:id="0"/>
    </w:p>
    <w:p>
      <w:pPr>
        <w:pStyle w:val="15"/>
        <w:rPr>
          <w:color w:val="auto"/>
          <w:sz w:val="72"/>
          <w:szCs w:val="72"/>
        </w:rPr>
      </w:pPr>
    </w:p>
    <w:p>
      <w:pPr>
        <w:pStyle w:val="15"/>
        <w:jc w:val="center"/>
        <w:rPr>
          <w:color w:val="auto"/>
          <w:sz w:val="72"/>
          <w:szCs w:val="72"/>
        </w:rPr>
      </w:pPr>
    </w:p>
    <w:p>
      <w:pPr>
        <w:pStyle w:val="15"/>
        <w:jc w:val="center"/>
        <w:rPr>
          <w:rFonts w:hint="eastAsia" w:ascii="方正小标宋_GBK" w:hAnsi="方正小标宋_GBK" w:eastAsia="方正小标宋_GBK" w:cs="方正小标宋_GBK"/>
          <w:color w:val="auto"/>
          <w:sz w:val="72"/>
          <w:szCs w:val="72"/>
        </w:rPr>
      </w:pPr>
    </w:p>
    <w:p>
      <w:pPr>
        <w:pStyle w:val="15"/>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第三部分</w:t>
      </w:r>
    </w:p>
    <w:p>
      <w:pPr>
        <w:pStyle w:val="15"/>
        <w:jc w:val="center"/>
        <w:rPr>
          <w:rFonts w:hint="eastAsia" w:ascii="方正小标宋_GBK" w:hAnsi="方正小标宋_GBK" w:eastAsia="方正小标宋_GBK" w:cs="方正小标宋_GBK"/>
          <w:color w:val="auto"/>
          <w:sz w:val="70"/>
          <w:szCs w:val="70"/>
        </w:rPr>
      </w:pPr>
    </w:p>
    <w:p>
      <w:pPr>
        <w:pStyle w:val="15"/>
        <w:jc w:val="center"/>
        <w:rPr>
          <w:rFonts w:hint="eastAsia" w:ascii="方正小标宋_GBK" w:hAnsi="方正小标宋_GBK" w:eastAsia="方正小标宋_GBK" w:cs="方正小标宋_GBK"/>
          <w:color w:val="auto"/>
          <w:sz w:val="70"/>
          <w:szCs w:val="70"/>
        </w:rPr>
      </w:pPr>
      <w:r>
        <w:rPr>
          <w:rFonts w:hint="eastAsia" w:ascii="方正小标宋_GBK" w:hAnsi="方正小标宋_GBK" w:eastAsia="方正小标宋_GBK" w:cs="方正小标宋_GBK"/>
          <w:color w:val="auto"/>
          <w:sz w:val="70"/>
          <w:szCs w:val="70"/>
        </w:rPr>
        <w:t>202</w:t>
      </w:r>
      <w:r>
        <w:rPr>
          <w:rFonts w:hint="default" w:ascii="方正小标宋_GBK" w:hAnsi="方正小标宋_GBK" w:eastAsia="方正小标宋_GBK" w:cs="方正小标宋_GBK"/>
          <w:color w:val="auto"/>
          <w:sz w:val="70"/>
          <w:szCs w:val="70"/>
          <w:lang w:val="en" w:eastAsia="zh-CN"/>
        </w:rPr>
        <w:t>4</w:t>
      </w:r>
      <w:r>
        <w:rPr>
          <w:rFonts w:hint="eastAsia" w:ascii="方正小标宋_GBK" w:hAnsi="方正小标宋_GBK" w:eastAsia="方正小标宋_GBK" w:cs="方正小标宋_GBK"/>
          <w:color w:val="auto"/>
          <w:sz w:val="70"/>
          <w:szCs w:val="70"/>
        </w:rPr>
        <w:t>年度部门决算情况说明</w:t>
      </w:r>
    </w:p>
    <w:p>
      <w:pPr>
        <w:widowControl/>
        <w:jc w:val="left"/>
        <w:rPr>
          <w:rFonts w:asciiTheme="minorEastAsia" w:hAnsiTheme="minorEastAsia" w:eastAsiaTheme="minorEastAsia"/>
          <w:color w:val="auto"/>
          <w:sz w:val="32"/>
          <w:szCs w:val="32"/>
        </w:rPr>
      </w:pPr>
      <w:r>
        <w:rPr>
          <w:rFonts w:hint="eastAsia" w:ascii="方正小标宋_GBK" w:hAnsi="方正小标宋_GBK" w:eastAsia="方正小标宋_GBK" w:cs="方正小标宋_GBK"/>
          <w:color w:val="auto"/>
          <w:sz w:val="70"/>
          <w:szCs w:val="70"/>
        </w:rPr>
        <w:br w:type="page"/>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202</w:t>
      </w:r>
      <w:r>
        <w:rPr>
          <w:rFonts w:hint="default" w:ascii="Times New Roman" w:hAnsi="Times New Roman" w:eastAsia="仿宋_GB2312"/>
          <w:color w:val="auto"/>
          <w:sz w:val="32"/>
          <w:szCs w:val="32"/>
          <w:lang w:val="en" w:eastAsia="zh-CN"/>
        </w:rPr>
        <w:t>4</w:t>
      </w:r>
      <w:r>
        <w:rPr>
          <w:rFonts w:hint="eastAsia" w:ascii="Times New Roman" w:hAnsi="Times New Roman" w:eastAsia="仿宋_GB2312"/>
          <w:color w:val="auto"/>
          <w:sz w:val="32"/>
          <w:szCs w:val="32"/>
        </w:rPr>
        <w:t>年度收</w:t>
      </w:r>
      <w:r>
        <w:rPr>
          <w:rFonts w:hint="eastAsia" w:ascii="Times New Roman" w:hAnsi="Times New Roman" w:eastAsia="仿宋_GB2312"/>
          <w:color w:val="auto"/>
          <w:sz w:val="32"/>
          <w:szCs w:val="32"/>
          <w:lang w:eastAsia="zh-CN"/>
        </w:rPr>
        <w:t>入</w:t>
      </w:r>
      <w:r>
        <w:rPr>
          <w:rFonts w:hint="eastAsia" w:ascii="Times New Roman" w:hAnsi="Times New Roman" w:eastAsia="仿宋_GB2312"/>
          <w:color w:val="auto"/>
          <w:sz w:val="32"/>
          <w:szCs w:val="32"/>
        </w:rPr>
        <w:t>总计</w:t>
      </w:r>
      <w:r>
        <w:rPr>
          <w:rFonts w:hint="default" w:ascii="Times New Roman" w:hAnsi="Times New Roman" w:eastAsia="仿宋_GB2312"/>
          <w:color w:val="auto"/>
          <w:sz w:val="32"/>
          <w:szCs w:val="32"/>
          <w:lang w:val="en" w:eastAsia="zh-CN"/>
        </w:rPr>
        <w:t>6123.59</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与上年相比，</w:t>
      </w:r>
      <w:r>
        <w:rPr>
          <w:rFonts w:hint="eastAsia" w:ascii="Times New Roman" w:hAnsi="Times New Roman" w:eastAsia="仿宋_GB2312"/>
          <w:color w:val="auto"/>
          <w:sz w:val="32"/>
          <w:szCs w:val="32"/>
          <w:lang w:eastAsia="zh-CN"/>
        </w:rPr>
        <w:t>增加</w:t>
      </w:r>
      <w:r>
        <w:rPr>
          <w:rFonts w:hint="eastAsia" w:ascii="Times New Roman" w:hAnsi="Times New Roman" w:eastAsia="仿宋_GB2312"/>
          <w:color w:val="auto"/>
          <w:sz w:val="32"/>
          <w:szCs w:val="32"/>
          <w:lang w:val="en-US" w:eastAsia="zh-CN"/>
        </w:rPr>
        <w:t>4555.55</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增长</w:t>
      </w:r>
      <w:r>
        <w:rPr>
          <w:rFonts w:hint="eastAsia" w:ascii="Times New Roman" w:hAnsi="Times New Roman" w:eastAsia="仿宋_GB2312"/>
          <w:color w:val="auto"/>
          <w:sz w:val="32"/>
          <w:szCs w:val="32"/>
          <w:lang w:val="en-US" w:eastAsia="zh-CN"/>
        </w:rPr>
        <w:t>290.53%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原因是</w:t>
      </w:r>
      <w:r>
        <w:rPr>
          <w:rFonts w:hint="eastAsia" w:ascii="Times New Roman" w:hAnsi="Times New Roman" w:eastAsia="仿宋_GB2312"/>
          <w:color w:val="auto"/>
          <w:sz w:val="32"/>
          <w:szCs w:val="32"/>
        </w:rPr>
        <w:t>市财政局安排2024年项目资金</w:t>
      </w:r>
      <w:r>
        <w:rPr>
          <w:rFonts w:hint="eastAsia" w:ascii="Times New Roman" w:hAnsi="Times New Roman" w:eastAsia="仿宋_GB2312"/>
          <w:color w:val="auto"/>
          <w:sz w:val="32"/>
          <w:szCs w:val="32"/>
          <w:lang w:eastAsia="zh-CN"/>
        </w:rPr>
        <w:t>收入较上年</w:t>
      </w:r>
      <w:r>
        <w:rPr>
          <w:rFonts w:hint="eastAsia" w:ascii="Times New Roman" w:hAnsi="Times New Roman" w:eastAsia="仿宋_GB2312"/>
          <w:color w:val="auto"/>
          <w:sz w:val="32"/>
          <w:szCs w:val="32"/>
        </w:rPr>
        <w:t>大幅增加，</w:t>
      </w:r>
      <w:r>
        <w:rPr>
          <w:rFonts w:hint="eastAsia" w:ascii="Times New Roman" w:hAnsi="Times New Roman" w:eastAsia="仿宋_GB2312"/>
          <w:color w:val="auto"/>
          <w:sz w:val="32"/>
          <w:szCs w:val="32"/>
          <w:lang w:eastAsia="zh-CN"/>
        </w:rPr>
        <w:t>主要包括</w:t>
      </w:r>
      <w:r>
        <w:rPr>
          <w:rFonts w:hint="eastAsia" w:ascii="Times New Roman" w:hAnsi="Times New Roman" w:eastAsia="仿宋_GB2312"/>
          <w:color w:val="auto"/>
          <w:sz w:val="32"/>
          <w:szCs w:val="32"/>
        </w:rPr>
        <w:t>芷江机场改扩建债券资金1000万元，怀化城区公交客运站场ppp项目退库清算资金2949.3万元，西编组站PPP项目可行性缺口资金800</w:t>
      </w:r>
      <w:r>
        <w:rPr>
          <w:rFonts w:hint="eastAsia" w:ascii="Times New Roman" w:hAnsi="Times New Roman" w:eastAsia="仿宋_GB2312"/>
          <w:color w:val="auto"/>
          <w:sz w:val="32"/>
          <w:szCs w:val="32"/>
          <w:lang w:eastAsia="zh-CN"/>
        </w:rPr>
        <w:t>万</w:t>
      </w:r>
      <w:r>
        <w:rPr>
          <w:rFonts w:hint="eastAsia" w:ascii="Times New Roman" w:hAnsi="Times New Roman" w:eastAsia="仿宋_GB2312"/>
          <w:color w:val="auto"/>
          <w:sz w:val="32"/>
          <w:szCs w:val="32"/>
        </w:rPr>
        <w:t>元</w:t>
      </w:r>
      <w:r>
        <w:rPr>
          <w:rFonts w:hint="eastAsia" w:ascii="Times New Roman" w:hAnsi="Times New Roman" w:eastAsia="仿宋_GB2312"/>
          <w:color w:val="auto"/>
          <w:sz w:val="32"/>
          <w:szCs w:val="32"/>
          <w:lang w:val="en-US"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202</w:t>
      </w:r>
      <w:r>
        <w:rPr>
          <w:rFonts w:hint="default" w:ascii="Times New Roman" w:hAnsi="Times New Roman" w:eastAsia="仿宋_GB2312"/>
          <w:color w:val="auto"/>
          <w:sz w:val="32"/>
          <w:szCs w:val="32"/>
          <w:lang w:val="en" w:eastAsia="zh-CN"/>
        </w:rPr>
        <w:t>4</w:t>
      </w:r>
      <w:r>
        <w:rPr>
          <w:rFonts w:hint="eastAsia" w:ascii="Times New Roman" w:hAnsi="Times New Roman" w:eastAsia="仿宋_GB2312"/>
          <w:color w:val="auto"/>
          <w:sz w:val="32"/>
          <w:szCs w:val="32"/>
          <w:lang w:val="en-US" w:eastAsia="zh-CN"/>
        </w:rPr>
        <w:t>年度收入合计6123.59万元，其中：财政拨款收入5323.59万元，占86.94%；上级补助收入</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万元；事业收入</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万元；经营收入</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万元；附属单位上缴收入</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万元；政府性基金预算财政拨款收入800万元，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val="en-US" w:eastAsia="zh-CN"/>
        </w:rPr>
        <w:t>13.06</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2024年度支出合计6123.59万元，其中：基本支出</w:t>
      </w:r>
      <w:r>
        <w:rPr>
          <w:rFonts w:hint="default" w:ascii="Times New Roman" w:hAnsi="Times New Roman" w:eastAsia="仿宋_GB2312"/>
          <w:color w:val="auto"/>
          <w:sz w:val="32"/>
          <w:szCs w:val="32"/>
          <w:lang w:val="en" w:eastAsia="zh-CN"/>
        </w:rPr>
        <w:t>649.15</w:t>
      </w:r>
      <w:r>
        <w:rPr>
          <w:rFonts w:hint="eastAsia" w:ascii="Times New Roman" w:hAnsi="Times New Roman" w:eastAsia="仿宋_GB2312"/>
          <w:color w:val="auto"/>
          <w:sz w:val="32"/>
          <w:szCs w:val="32"/>
          <w:lang w:val="en-US" w:eastAsia="zh-CN"/>
        </w:rPr>
        <w:t>万元，占</w:t>
      </w:r>
      <w:r>
        <w:rPr>
          <w:rFonts w:hint="default" w:ascii="Times New Roman" w:hAnsi="Times New Roman" w:eastAsia="仿宋_GB2312"/>
          <w:color w:val="auto"/>
          <w:sz w:val="32"/>
          <w:szCs w:val="32"/>
          <w:lang w:val="en" w:eastAsia="zh-CN"/>
        </w:rPr>
        <w:t>10.6</w:t>
      </w:r>
      <w:r>
        <w:rPr>
          <w:rFonts w:hint="eastAsia" w:ascii="Times New Roman" w:hAnsi="Times New Roman" w:eastAsia="仿宋_GB2312"/>
          <w:color w:val="auto"/>
          <w:sz w:val="32"/>
          <w:szCs w:val="32"/>
          <w:lang w:val="en-US" w:eastAsia="zh-CN"/>
        </w:rPr>
        <w:t>%；项目支出</w:t>
      </w:r>
      <w:r>
        <w:rPr>
          <w:rFonts w:hint="default" w:ascii="Times New Roman" w:hAnsi="Times New Roman" w:eastAsia="仿宋_GB2312"/>
          <w:color w:val="auto"/>
          <w:sz w:val="32"/>
          <w:szCs w:val="32"/>
          <w:lang w:val="en" w:eastAsia="zh-CN"/>
        </w:rPr>
        <w:t>5474.43</w:t>
      </w:r>
      <w:r>
        <w:rPr>
          <w:rFonts w:hint="eastAsia" w:ascii="Times New Roman" w:hAnsi="Times New Roman" w:eastAsia="仿宋_GB2312"/>
          <w:color w:val="auto"/>
          <w:sz w:val="32"/>
          <w:szCs w:val="32"/>
          <w:lang w:val="en-US" w:eastAsia="zh-CN"/>
        </w:rPr>
        <w:t>万元，占</w:t>
      </w:r>
      <w:r>
        <w:rPr>
          <w:rFonts w:hint="default" w:ascii="Times New Roman" w:hAnsi="Times New Roman" w:eastAsia="仿宋_GB2312"/>
          <w:color w:val="auto"/>
          <w:sz w:val="32"/>
          <w:szCs w:val="32"/>
          <w:lang w:val="en" w:eastAsia="zh-CN"/>
        </w:rPr>
        <w:t>89.4</w:t>
      </w:r>
      <w:r>
        <w:rPr>
          <w:rFonts w:hint="eastAsia" w:ascii="Times New Roman" w:hAnsi="Times New Roman" w:eastAsia="仿宋_GB2312"/>
          <w:color w:val="auto"/>
          <w:sz w:val="32"/>
          <w:szCs w:val="32"/>
          <w:lang w:val="en-US" w:eastAsia="zh-CN"/>
        </w:rPr>
        <w:t>%；上缴上级支出</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万元；经营支出</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万元；对附属单位补助支出</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2024年度财政拨款收入总计5323.59万元，与上年相比，增加3926.89万元，增长281.15 %，主要原因是2024年新增</w:t>
      </w:r>
      <w:r>
        <w:rPr>
          <w:rFonts w:hint="eastAsia" w:ascii="Times New Roman" w:hAnsi="Times New Roman" w:eastAsia="仿宋_GB2312"/>
          <w:color w:val="auto"/>
          <w:sz w:val="32"/>
          <w:szCs w:val="32"/>
        </w:rPr>
        <w:t>芷江机场改扩建债券资金1000万元，怀化城区公交客运站场ppp项目退库清算资金2949.3万元</w:t>
      </w:r>
      <w:r>
        <w:rPr>
          <w:rFonts w:hint="eastAsia" w:ascii="Times New Roman" w:hAnsi="Times New Roman" w:eastAsia="仿宋_GB2312"/>
          <w:color w:val="auto"/>
          <w:sz w:val="32"/>
          <w:szCs w:val="32"/>
          <w:lang w:val="en-US" w:eastAsia="zh-CN"/>
        </w:rPr>
        <w:t>。2024年度财政拨款支出总计5323.59万元，与上年相比，增加3926.89万元，增长281.15 %。主要原因</w:t>
      </w:r>
      <w:r>
        <w:rPr>
          <w:rFonts w:hint="default" w:ascii="Times New Roman" w:hAnsi="Times New Roman" w:eastAsia="仿宋_GB2312"/>
          <w:color w:val="auto"/>
          <w:sz w:val="32"/>
          <w:szCs w:val="32"/>
          <w:lang w:val="en-US" w:eastAsia="zh-CN"/>
        </w:rPr>
        <w:t>202</w:t>
      </w:r>
      <w:r>
        <w:rPr>
          <w:rFonts w:hint="eastAsia" w:ascii="Times New Roman" w:hAnsi="Times New Roman" w:eastAsia="仿宋_GB2312"/>
          <w:color w:val="auto"/>
          <w:sz w:val="32"/>
          <w:szCs w:val="32"/>
          <w:lang w:val="en-US" w:eastAsia="zh-CN"/>
        </w:rPr>
        <w:t>4年度我局的项目支出较上年增加，包括芷江机场改扩建、</w:t>
      </w:r>
      <w:r>
        <w:rPr>
          <w:rFonts w:hint="eastAsia" w:ascii="Times New Roman" w:hAnsi="Times New Roman" w:eastAsia="仿宋_GB2312"/>
          <w:color w:val="auto"/>
          <w:sz w:val="32"/>
          <w:szCs w:val="32"/>
        </w:rPr>
        <w:t>城区公交客运站场ppp项目</w:t>
      </w:r>
      <w:r>
        <w:rPr>
          <w:rFonts w:hint="eastAsia" w:ascii="Times New Roman" w:hAnsi="Times New Roman" w:eastAsia="仿宋_GB2312"/>
          <w:color w:val="auto"/>
          <w:sz w:val="32"/>
          <w:szCs w:val="32"/>
          <w:lang w:val="en-US"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2024年度财政拨款支出5323.59万元，占本年支出合计的86.94 %，与上年相比，增加3926.89万元，增长281.15 %；政府性基金预算财政拨款支出800万元，占本年支出合计的13.06%。主要是因为2024年市财政局安排我局芷江机场站坪建设、怀化城区公交客运站场ppp项目退库、西编组站PPP项目可行性缺口资金。</w:t>
      </w:r>
    </w:p>
    <w:p>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（二）一般公共预算财政拨款支出决算结构情况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2024年度财政拨款支出5323.59万元，主要用于以下方面：一般公共服务支出0.3万元，占0.01%；社会保障和就业支出149.28万元，占2.8%；卫生健康支出20.43万元，占0.38%；交通运支出5100.6万元,占95.81%；住房保障支出42.98万元，占0.81%；灾害防治及应急管理支出10万元，占0.19 %。</w:t>
      </w:r>
    </w:p>
    <w:p>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2024年度财政拨款支出年初预算数为642.76万元，支出决算数为5323.59万元，完成年初预算的828.24%，其中：</w:t>
      </w:r>
    </w:p>
    <w:p>
      <w:pPr>
        <w:pStyle w:val="15"/>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一般公共服务支出（类）其他一般公共服务支出（款）其他一般公共服务支出（项）</w:t>
      </w:r>
    </w:p>
    <w:p>
      <w:pPr>
        <w:pStyle w:val="15"/>
        <w:keepNext w:val="0"/>
        <w:keepLines w:val="0"/>
        <w:pageBreakBefore w:val="0"/>
        <w:widowControl w:val="0"/>
        <w:numPr>
          <w:ilvl w:val="0"/>
          <w:numId w:val="0"/>
        </w:numPr>
        <w:kinsoku/>
        <w:wordWrap/>
        <w:overflowPunct/>
        <w:topLinePunct w:val="0"/>
        <w:bidi w:val="0"/>
        <w:snapToGrid/>
        <w:spacing w:line="600" w:lineRule="exact"/>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年初预算为0万元，支出决算为0.3万元。决算数大于年初预算的原因是2024年市财政局追加真抓实干个人奖励金0.3万元。</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2、社会保障和就业支出（类）行政事业单位养老支出（款）行政单位离退休（项）</w:t>
      </w:r>
      <w:r>
        <w:rPr>
          <w:rFonts w:hint="default"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val="en-US" w:eastAsia="zh-CN"/>
        </w:rPr>
        <w:t>其他行政事业单位养老支出（项）/</w:t>
      </w:r>
      <w:r>
        <w:rPr>
          <w:rFonts w:hint="eastAsia" w:ascii="Times New Roman" w:hAnsi="Times New Roman" w:eastAsia="仿宋_GB2312"/>
          <w:color w:val="auto"/>
          <w:sz w:val="32"/>
          <w:szCs w:val="32"/>
          <w:lang w:eastAsia="zh-CN"/>
        </w:rPr>
        <w:t>机关事业单位基本养老保险缴费支出（项）</w:t>
      </w:r>
      <w:r>
        <w:rPr>
          <w:rFonts w:hint="eastAsia" w:ascii="Times New Roman" w:hAnsi="Times New Roman" w:eastAsia="仿宋_GB2312"/>
          <w:color w:val="auto"/>
          <w:sz w:val="32"/>
          <w:szCs w:val="32"/>
          <w:lang w:val="en-US"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年初预算为145.86万元，支出决算为149.28万元，完成年初预算的102.35%。</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eastAsia="zh-CN"/>
        </w:rPr>
        <w:t>略大</w:t>
      </w:r>
      <w:r>
        <w:rPr>
          <w:rFonts w:hint="eastAsia" w:ascii="Times New Roman" w:hAnsi="Times New Roman" w:eastAsia="仿宋_GB2312"/>
          <w:color w:val="auto"/>
          <w:sz w:val="32"/>
          <w:szCs w:val="32"/>
        </w:rPr>
        <w:t>于年初预算数的</w:t>
      </w:r>
      <w:r>
        <w:rPr>
          <w:rFonts w:hint="eastAsia" w:ascii="Times New Roman" w:hAnsi="Times New Roman" w:eastAsia="仿宋_GB2312"/>
          <w:color w:val="auto"/>
          <w:sz w:val="32"/>
          <w:szCs w:val="32"/>
          <w:lang w:val="en-US" w:eastAsia="zh-CN"/>
        </w:rPr>
        <w:t>主要原因是2024年本单位退休2人，退休人员的春节一次性奖金增加。</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lang w:eastAsia="zh-CN"/>
        </w:rPr>
        <w:t>卫生健康支出（类）行政事业单位医疗（款）行政单位医疗（项）。</w:t>
      </w:r>
      <w:r>
        <w:rPr>
          <w:rFonts w:hint="eastAsia" w:ascii="Times New Roman" w:hAnsi="Times New Roman" w:eastAsia="仿宋_GB2312"/>
          <w:color w:val="auto"/>
          <w:sz w:val="32"/>
          <w:szCs w:val="32"/>
          <w:lang w:val="en-US" w:eastAsia="zh-CN"/>
        </w:rPr>
        <w:t xml:space="preserve">        </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年初预算为22.37万元，支出决算数为</w:t>
      </w:r>
      <w:r>
        <w:rPr>
          <w:rFonts w:hint="eastAsia" w:ascii="Times New Roman" w:hAnsi="Times New Roman" w:eastAsia="仿宋_GB2312"/>
          <w:color w:val="auto"/>
          <w:sz w:val="32"/>
          <w:szCs w:val="32"/>
          <w:lang w:val="en-US" w:eastAsia="zh-CN"/>
        </w:rPr>
        <w:t>20.43万元，</w:t>
      </w:r>
      <w:r>
        <w:rPr>
          <w:rFonts w:hint="eastAsia" w:ascii="Times New Roman" w:hAnsi="Times New Roman" w:eastAsia="仿宋_GB2312"/>
          <w:color w:val="auto"/>
          <w:sz w:val="32"/>
          <w:szCs w:val="32"/>
          <w:highlight w:val="none"/>
          <w:lang w:val="en-US" w:eastAsia="zh-CN"/>
        </w:rPr>
        <w:t xml:space="preserve">完成年初预算91.33%， </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highlight w:val="none"/>
          <w:lang w:val="en-US" w:eastAsia="zh-CN"/>
        </w:rPr>
        <w:t>决算数小于预算数的主要是2024年人员异动的原因。</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交通运输支出（类）公路水路运输（款）行政运行（项）。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年初预算为432.5万元，支出决算数为 436.47万元，完成年初预算的100.92%，决算数与年初预算数基本持平。</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lang w:eastAsia="zh-CN"/>
        </w:rPr>
        <w:t>交通运输支出（类）公路水路运输（款）公共和运输安全（项）。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年初预算为0万元，支出决算数为80万元，决算数大于年初预算数的主要原因是：交通安全工作经费，年初未纳入市交通运输局部门预算，纳入2024年交通运输事业发展资金预算，待市政府批示后再追加。</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lang w:eastAsia="zh-CN"/>
        </w:rPr>
        <w:t>交通运输支出（类）公路水路运输（款）其他公路水路运输支出（项）。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0万元，支出决算数为410.18万元，决算数大于年初预算数的主要原因是：2024年市财政局追加“十四五”普通干线公路设计审查及造价咨询费用、春节干线公路应急维稳资金、怀化港口总体规划编制费、四好农村路专项工作经费，真抓实干奖励工作经费，年初未纳入预算。</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7、民用航空运输（类）机场建设（款）</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年初预算为0万元，支出决算数为1000万元，决算数大于年初预算数的主要原因是：2024年市财政局追加</w:t>
      </w:r>
      <w:r>
        <w:rPr>
          <w:rFonts w:hint="eastAsia" w:ascii="Times New Roman" w:hAnsi="Times New Roman" w:eastAsia="仿宋_GB2312"/>
          <w:color w:val="auto"/>
          <w:sz w:val="32"/>
          <w:szCs w:val="32"/>
        </w:rPr>
        <w:t>芷江机场改扩建债券资金</w:t>
      </w:r>
      <w:r>
        <w:rPr>
          <w:rFonts w:hint="eastAsia" w:ascii="Times New Roman" w:hAnsi="Times New Roman" w:eastAsia="仿宋_GB2312"/>
          <w:color w:val="auto"/>
          <w:sz w:val="32"/>
          <w:szCs w:val="32"/>
          <w:lang w:val="en-US" w:eastAsia="zh-CN"/>
        </w:rPr>
        <w:t>1000万元，年初未纳入预算。</w:t>
      </w:r>
    </w:p>
    <w:p>
      <w:pPr>
        <w:pStyle w:val="15"/>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交通运输支出（类）其他交通运输支出（款）其他交通运输支出（项）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年初预算为0万元，支出决算数为3173.96万元，决算数大于年初预算数的主要原因是：2024年市财政局追加</w:t>
      </w:r>
      <w:r>
        <w:rPr>
          <w:rFonts w:hint="eastAsia" w:ascii="Times New Roman" w:hAnsi="Times New Roman" w:eastAsia="仿宋_GB2312"/>
          <w:color w:val="auto"/>
          <w:sz w:val="32"/>
          <w:szCs w:val="32"/>
        </w:rPr>
        <w:t>怀化城区公交客运站场ppp项目退库清算资金2949.3万元</w:t>
      </w:r>
      <w:r>
        <w:rPr>
          <w:rFonts w:hint="eastAsia" w:ascii="Times New Roman" w:hAnsi="Times New Roman" w:eastAsia="仿宋_GB2312"/>
          <w:color w:val="auto"/>
          <w:sz w:val="32"/>
          <w:szCs w:val="32"/>
          <w:highlight w:val="none"/>
          <w:lang w:val="en-US" w:eastAsia="zh-CN"/>
        </w:rPr>
        <w:t>，年初未纳入预算。</w:t>
      </w:r>
    </w:p>
    <w:p>
      <w:pPr>
        <w:pStyle w:val="15"/>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住房保障支出（类）住房改革支出（款）住房公积金（项）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年初预算为42.18万元，支出决算数为42.97万元，完成年初预算的101.87%，决算数与预算基本持平。</w:t>
      </w:r>
    </w:p>
    <w:p>
      <w:pPr>
        <w:pStyle w:val="15"/>
        <w:keepNext w:val="0"/>
        <w:keepLines w:val="0"/>
        <w:pageBreakBefore w:val="0"/>
        <w:widowControl w:val="0"/>
        <w:numPr>
          <w:ilvl w:val="0"/>
          <w:numId w:val="3"/>
        </w:numPr>
        <w:kinsoku/>
        <w:wordWrap/>
        <w:overflowPunct/>
        <w:topLinePunct w:val="0"/>
        <w:bidi w:val="0"/>
        <w:snapToGrid/>
        <w:spacing w:line="600" w:lineRule="exact"/>
        <w:ind w:left="0" w:leftChars="0"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灾害防治及应急管理支出（类）其他灾害防治及应急管理支出（款）其他灾害防治及应急管理支出（项）</w:t>
      </w:r>
    </w:p>
    <w:p>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年初预算为0万元，支出决算数为10万元，决算数大于年初预算数的主要原因是：2024年汛期，市财政局追加我局交通系统防汛抗灾工作经费10万元，年初未纳入预算。</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w:t>
      </w:r>
      <w:r>
        <w:rPr>
          <w:rFonts w:hint="eastAsia" w:ascii="Times New Roman" w:hAnsi="Times New Roman" w:eastAsia="仿宋_GB2312"/>
          <w:color w:val="auto"/>
          <w:sz w:val="32"/>
          <w:szCs w:val="32"/>
          <w:lang w:eastAsia="zh-CN"/>
        </w:rPr>
        <w:t>一般公共</w:t>
      </w:r>
      <w:r>
        <w:rPr>
          <w:rFonts w:hint="eastAsia" w:ascii="Times New Roman" w:hAnsi="Times New Roman" w:eastAsia="仿宋_GB2312"/>
          <w:color w:val="auto"/>
          <w:sz w:val="32"/>
          <w:szCs w:val="32"/>
        </w:rPr>
        <w:t>财政拨款基本支出</w:t>
      </w:r>
      <w:r>
        <w:rPr>
          <w:rFonts w:hint="default" w:ascii="Times New Roman" w:hAnsi="Times New Roman" w:eastAsia="仿宋_GB2312"/>
          <w:color w:val="auto"/>
          <w:sz w:val="32"/>
          <w:szCs w:val="32"/>
          <w:lang w:val="en" w:eastAsia="zh-CN"/>
        </w:rPr>
        <w:t>649.15</w:t>
      </w:r>
      <w:r>
        <w:rPr>
          <w:rFonts w:hint="eastAsia" w:ascii="Times New Roman" w:hAnsi="Times New Roman" w:eastAsia="仿宋_GB2312"/>
          <w:color w:val="auto"/>
          <w:sz w:val="32"/>
          <w:szCs w:val="32"/>
        </w:rPr>
        <w:t>万元，其中：</w:t>
      </w:r>
    </w:p>
    <w:p>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olor w:val="FF0000"/>
          <w:sz w:val="32"/>
          <w:szCs w:val="32"/>
          <w:lang w:val="en-US" w:eastAsia="zh-CN"/>
        </w:rPr>
      </w:pPr>
      <w:r>
        <w:rPr>
          <w:rFonts w:hint="eastAsia" w:ascii="Times New Roman" w:hAnsi="Times New Roman" w:eastAsia="仿宋_GB2312"/>
          <w:b/>
          <w:bCs/>
          <w:color w:val="auto"/>
          <w:sz w:val="32"/>
          <w:szCs w:val="32"/>
          <w:lang w:val="en-US" w:eastAsia="zh-CN"/>
        </w:rPr>
        <w:t>人员经费</w:t>
      </w:r>
      <w:r>
        <w:rPr>
          <w:rFonts w:hint="default" w:ascii="Times New Roman" w:hAnsi="Times New Roman" w:eastAsia="仿宋_GB2312"/>
          <w:color w:val="auto"/>
          <w:sz w:val="32"/>
          <w:szCs w:val="32"/>
          <w:lang w:val="en" w:eastAsia="zh-CN"/>
        </w:rPr>
        <w:t>616.43</w:t>
      </w:r>
      <w:r>
        <w:rPr>
          <w:rFonts w:hint="eastAsia" w:ascii="Times New Roman" w:hAnsi="Times New Roman" w:eastAsia="仿宋_GB2312"/>
          <w:color w:val="auto"/>
          <w:sz w:val="32"/>
          <w:szCs w:val="32"/>
          <w:lang w:val="en-US" w:eastAsia="zh-CN"/>
        </w:rPr>
        <w:t>万元，占基本支出的</w:t>
      </w:r>
      <w:r>
        <w:rPr>
          <w:rFonts w:hint="default" w:ascii="Times New Roman" w:hAnsi="Times New Roman" w:eastAsia="仿宋_GB2312"/>
          <w:color w:val="auto"/>
          <w:sz w:val="32"/>
          <w:szCs w:val="32"/>
          <w:lang w:val="en" w:eastAsia="zh-CN"/>
        </w:rPr>
        <w:t>94.96</w:t>
      </w:r>
      <w:r>
        <w:rPr>
          <w:rFonts w:hint="eastAsia" w:ascii="Times New Roman" w:hAnsi="Times New Roman" w:eastAsia="仿宋_GB2312"/>
          <w:color w:val="auto"/>
          <w:sz w:val="32"/>
          <w:szCs w:val="32"/>
          <w:lang w:val="en-US" w:eastAsia="zh-CN"/>
        </w:rPr>
        <w:t>%,主要包括基本工资</w:t>
      </w:r>
      <w:r>
        <w:rPr>
          <w:rFonts w:hint="default" w:ascii="Times New Roman" w:hAnsi="Times New Roman" w:eastAsia="仿宋_GB2312"/>
          <w:color w:val="auto"/>
          <w:sz w:val="32"/>
          <w:szCs w:val="32"/>
          <w:lang w:val="en" w:eastAsia="zh-CN"/>
        </w:rPr>
        <w:t>159.52</w:t>
      </w:r>
      <w:r>
        <w:rPr>
          <w:rFonts w:hint="eastAsia" w:ascii="Times New Roman" w:hAnsi="Times New Roman" w:eastAsia="仿宋_GB2312"/>
          <w:color w:val="auto"/>
          <w:sz w:val="32"/>
          <w:szCs w:val="32"/>
          <w:lang w:val="en-US" w:eastAsia="zh-CN"/>
        </w:rPr>
        <w:t>万元</w:t>
      </w:r>
      <w:r>
        <w:rPr>
          <w:rFonts w:hint="eastAsia" w:ascii="Times New Roman" w:hAnsi="Times New Roman" w:eastAsia="仿宋_GB2312"/>
          <w:color w:val="auto"/>
          <w:sz w:val="32"/>
          <w:szCs w:val="32"/>
        </w:rPr>
        <w:t>、津贴补</w:t>
      </w:r>
      <w:r>
        <w:rPr>
          <w:rFonts w:hint="eastAsia" w:ascii="Times New Roman" w:hAnsi="Times New Roman" w:eastAsia="仿宋_GB2312"/>
          <w:color w:val="auto"/>
          <w:sz w:val="32"/>
          <w:szCs w:val="32"/>
          <w:lang w:val="en-US" w:eastAsia="zh-CN"/>
        </w:rPr>
        <w:t>177</w:t>
      </w:r>
      <w:r>
        <w:rPr>
          <w:rFonts w:hint="default" w:ascii="Times New Roman" w:hAnsi="Times New Roman" w:eastAsia="仿宋_GB2312"/>
          <w:color w:val="auto"/>
          <w:sz w:val="32"/>
          <w:szCs w:val="32"/>
          <w:lang w:val="en" w:eastAsia="zh-CN"/>
        </w:rPr>
        <w:t>.72</w:t>
      </w:r>
      <w:r>
        <w:rPr>
          <w:rFonts w:hint="eastAsia" w:ascii="Times New Roman" w:hAnsi="Times New Roman" w:eastAsia="仿宋_GB2312"/>
          <w:color w:val="auto"/>
          <w:sz w:val="32"/>
          <w:szCs w:val="32"/>
          <w:lang w:val="en-US" w:eastAsia="zh-CN"/>
        </w:rPr>
        <w:t>万元</w:t>
      </w:r>
      <w:r>
        <w:rPr>
          <w:rFonts w:hint="eastAsia" w:ascii="Times New Roman" w:hAnsi="Times New Roman" w:eastAsia="仿宋_GB2312"/>
          <w:color w:val="auto"/>
          <w:sz w:val="32"/>
          <w:szCs w:val="32"/>
        </w:rPr>
        <w:t>、奖金</w:t>
      </w:r>
      <w:r>
        <w:rPr>
          <w:rFonts w:hint="eastAsia" w:ascii="Times New Roman" w:hAnsi="Times New Roman" w:eastAsia="仿宋_GB2312"/>
          <w:color w:val="auto"/>
          <w:sz w:val="32"/>
          <w:szCs w:val="32"/>
          <w:lang w:val="en-US" w:eastAsia="zh-CN"/>
        </w:rPr>
        <w:t>52</w:t>
      </w:r>
      <w:r>
        <w:rPr>
          <w:rFonts w:hint="default" w:ascii="Times New Roman" w:hAnsi="Times New Roman" w:eastAsia="仿宋_GB2312"/>
          <w:color w:val="auto"/>
          <w:sz w:val="32"/>
          <w:szCs w:val="32"/>
          <w:lang w:val="en" w:eastAsia="zh-CN"/>
        </w:rPr>
        <w:t>.41</w:t>
      </w:r>
      <w:r>
        <w:rPr>
          <w:rFonts w:hint="eastAsia" w:ascii="Times New Roman" w:hAnsi="Times New Roman" w:eastAsia="仿宋_GB2312"/>
          <w:color w:val="auto"/>
          <w:sz w:val="32"/>
          <w:szCs w:val="32"/>
          <w:lang w:val="en-US" w:eastAsia="zh-CN"/>
        </w:rPr>
        <w:t>万元</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职工基本养老保险及医疗保险费</w:t>
      </w:r>
      <w:r>
        <w:rPr>
          <w:rFonts w:hint="default" w:ascii="Times New Roman" w:hAnsi="Times New Roman" w:eastAsia="仿宋_GB2312"/>
          <w:color w:val="auto"/>
          <w:sz w:val="32"/>
          <w:szCs w:val="32"/>
          <w:lang w:val="en" w:eastAsia="zh-CN"/>
        </w:rPr>
        <w:t>69.59</w:t>
      </w:r>
      <w:r>
        <w:rPr>
          <w:rFonts w:hint="eastAsia" w:ascii="Times New Roman" w:hAnsi="Times New Roman" w:eastAsia="仿宋_GB2312"/>
          <w:color w:val="auto"/>
          <w:sz w:val="32"/>
          <w:szCs w:val="32"/>
          <w:lang w:val="en-US" w:eastAsia="zh-CN"/>
        </w:rPr>
        <w:t>万元，其他社会保障缴费</w:t>
      </w:r>
      <w:r>
        <w:rPr>
          <w:rFonts w:hint="default" w:ascii="Times New Roman" w:hAnsi="Times New Roman" w:eastAsia="仿宋_GB2312"/>
          <w:color w:val="auto"/>
          <w:sz w:val="32"/>
          <w:szCs w:val="32"/>
          <w:lang w:val="en" w:eastAsia="zh-CN"/>
        </w:rPr>
        <w:t>13.43</w:t>
      </w:r>
      <w:r>
        <w:rPr>
          <w:rFonts w:hint="eastAsia" w:ascii="Times New Roman" w:hAnsi="Times New Roman" w:eastAsia="仿宋_GB2312"/>
          <w:color w:val="auto"/>
          <w:sz w:val="32"/>
          <w:szCs w:val="32"/>
          <w:lang w:val="en-US" w:eastAsia="zh-CN"/>
        </w:rPr>
        <w:t>万元，公积金42.97万元，对个人和家庭的补助</w:t>
      </w:r>
      <w:r>
        <w:rPr>
          <w:rFonts w:hint="default" w:ascii="Times New Roman" w:hAnsi="Times New Roman" w:eastAsia="仿宋_GB2312"/>
          <w:color w:val="auto"/>
          <w:sz w:val="32"/>
          <w:szCs w:val="32"/>
          <w:lang w:val="en" w:eastAsia="zh-CN"/>
        </w:rPr>
        <w:t>100.79</w:t>
      </w:r>
      <w:r>
        <w:rPr>
          <w:rFonts w:hint="eastAsia" w:ascii="Times New Roman" w:hAnsi="Times New Roman" w:eastAsia="仿宋_GB2312"/>
          <w:color w:val="auto"/>
          <w:sz w:val="32"/>
          <w:szCs w:val="32"/>
          <w:lang w:val="en-US" w:eastAsia="zh-CN"/>
        </w:rPr>
        <w:t xml:space="preserve">万元。 </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公用经费</w:t>
      </w:r>
      <w:r>
        <w:rPr>
          <w:rFonts w:hint="default" w:ascii="Times New Roman" w:hAnsi="Times New Roman" w:eastAsia="仿宋_GB2312"/>
          <w:color w:val="auto"/>
          <w:sz w:val="32"/>
          <w:szCs w:val="32"/>
          <w:lang w:val="en" w:eastAsia="zh-CN"/>
        </w:rPr>
        <w:t>32.72</w:t>
      </w:r>
      <w:r>
        <w:rPr>
          <w:rFonts w:hint="eastAsia" w:ascii="Times New Roman" w:hAnsi="Times New Roman" w:eastAsia="仿宋_GB2312"/>
          <w:color w:val="auto"/>
          <w:sz w:val="32"/>
          <w:szCs w:val="32"/>
        </w:rPr>
        <w:t>万元，占基本支出的</w:t>
      </w:r>
      <w:r>
        <w:rPr>
          <w:rFonts w:hint="default" w:ascii="Times New Roman" w:hAnsi="Times New Roman" w:eastAsia="仿宋_GB2312"/>
          <w:color w:val="auto"/>
          <w:sz w:val="32"/>
          <w:szCs w:val="32"/>
          <w:lang w:val="en" w:eastAsia="zh-CN"/>
        </w:rPr>
        <w:t>5.04</w:t>
      </w:r>
      <w:r>
        <w:rPr>
          <w:rFonts w:hint="eastAsia" w:ascii="Times New Roman" w:hAnsi="Times New Roman" w:eastAsia="仿宋_GB2312"/>
          <w:color w:val="auto"/>
          <w:sz w:val="32"/>
          <w:szCs w:val="32"/>
        </w:rPr>
        <w:t>%，主要包括</w:t>
      </w:r>
      <w:r>
        <w:rPr>
          <w:rFonts w:hint="eastAsia" w:ascii="Times New Roman" w:hAnsi="Times New Roman" w:eastAsia="仿宋_GB2312"/>
          <w:color w:val="auto"/>
          <w:sz w:val="32"/>
          <w:szCs w:val="32"/>
          <w:lang w:val="en-US" w:eastAsia="zh-CN"/>
        </w:rPr>
        <w:t>工会经费</w:t>
      </w:r>
      <w:r>
        <w:rPr>
          <w:rFonts w:hint="default" w:ascii="Times New Roman" w:hAnsi="Times New Roman" w:eastAsia="仿宋_GB2312"/>
          <w:color w:val="auto"/>
          <w:sz w:val="32"/>
          <w:szCs w:val="32"/>
          <w:lang w:val="en" w:eastAsia="zh-CN"/>
        </w:rPr>
        <w:t>22.83</w:t>
      </w:r>
      <w:r>
        <w:rPr>
          <w:rFonts w:hint="eastAsia" w:ascii="Times New Roman" w:hAnsi="Times New Roman" w:eastAsia="仿宋_GB2312"/>
          <w:color w:val="auto"/>
          <w:sz w:val="32"/>
          <w:szCs w:val="32"/>
          <w:lang w:val="en-US" w:eastAsia="zh-CN"/>
        </w:rPr>
        <w:t>万元、公务车辆运行维护费6.0万元，其他商品和服务支出</w:t>
      </w:r>
      <w:r>
        <w:rPr>
          <w:rFonts w:hint="default" w:ascii="Times New Roman" w:hAnsi="Times New Roman" w:eastAsia="仿宋_GB2312"/>
          <w:color w:val="auto"/>
          <w:sz w:val="32"/>
          <w:szCs w:val="32"/>
          <w:lang w:val="en" w:eastAsia="zh-CN"/>
        </w:rPr>
        <w:t>2</w:t>
      </w:r>
      <w:r>
        <w:rPr>
          <w:rFonts w:hint="eastAsia" w:ascii="Times New Roman" w:hAnsi="Times New Roman" w:eastAsia="仿宋_GB2312"/>
          <w:color w:val="auto"/>
          <w:sz w:val="32"/>
          <w:szCs w:val="32"/>
          <w:lang w:val="en-US" w:eastAsia="zh-CN"/>
        </w:rPr>
        <w:t>万元。</w:t>
      </w:r>
    </w:p>
    <w:p>
      <w:pPr>
        <w:pStyle w:val="15"/>
        <w:keepNext w:val="0"/>
        <w:keepLines w:val="0"/>
        <w:pageBreakBefore w:val="0"/>
        <w:widowControl w:val="0"/>
        <w:numPr>
          <w:ilvl w:val="0"/>
          <w:numId w:val="4"/>
        </w:numP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财政拨款三公经费支出决算情况说明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“三公”经费财政拨款支出预算为</w:t>
      </w:r>
      <w:r>
        <w:rPr>
          <w:rFonts w:hint="default" w:ascii="Times New Roman" w:hAnsi="Times New Roman" w:eastAsia="仿宋_GB2312"/>
          <w:color w:val="auto"/>
          <w:sz w:val="32"/>
          <w:szCs w:val="32"/>
          <w:lang w:val="en" w:eastAsia="zh-CN"/>
        </w:rPr>
        <w:t>12.0</w:t>
      </w:r>
      <w:r>
        <w:rPr>
          <w:rFonts w:hint="eastAsia" w:ascii="Times New Roman" w:hAnsi="Times New Roman" w:eastAsia="仿宋_GB2312"/>
          <w:color w:val="auto"/>
          <w:sz w:val="32"/>
          <w:szCs w:val="32"/>
          <w:lang w:val="en-US" w:eastAsia="zh-CN"/>
        </w:rPr>
        <w:t>万元，支出决算为</w:t>
      </w:r>
      <w:r>
        <w:rPr>
          <w:rFonts w:hint="default" w:ascii="Times New Roman" w:hAnsi="Times New Roman" w:eastAsia="仿宋_GB2312"/>
          <w:color w:val="auto"/>
          <w:sz w:val="32"/>
          <w:szCs w:val="32"/>
          <w:lang w:val="en" w:eastAsia="zh-CN"/>
        </w:rPr>
        <w:t>21.35</w:t>
      </w:r>
      <w:r>
        <w:rPr>
          <w:rFonts w:hint="eastAsia" w:ascii="Times New Roman" w:hAnsi="Times New Roman" w:eastAsia="仿宋_GB2312"/>
          <w:color w:val="auto"/>
          <w:sz w:val="32"/>
          <w:szCs w:val="32"/>
          <w:lang w:val="en-US" w:eastAsia="zh-CN"/>
        </w:rPr>
        <w:t>万元，完成预算的</w:t>
      </w:r>
      <w:r>
        <w:rPr>
          <w:rFonts w:hint="default" w:ascii="Times New Roman" w:hAnsi="Times New Roman" w:eastAsia="仿宋_GB2312"/>
          <w:color w:val="auto"/>
          <w:sz w:val="32"/>
          <w:szCs w:val="32"/>
          <w:lang w:val="en" w:eastAsia="zh-CN"/>
        </w:rPr>
        <w:t>177.92</w:t>
      </w:r>
      <w:r>
        <w:rPr>
          <w:rFonts w:hint="eastAsia" w:ascii="Times New Roman" w:hAnsi="Times New Roman" w:eastAsia="仿宋_GB2312"/>
          <w:color w:val="auto"/>
          <w:sz w:val="32"/>
          <w:szCs w:val="32"/>
          <w:lang w:val="en-US" w:eastAsia="zh-CN"/>
        </w:rPr>
        <w:t>%，与上年相比增加8.32万元，增长63.8%。决算数大于预算数的主要原因是2024年交通机构改革，原市交通运输综合执法支队撤销，市本级承担市级执法事项，我局组建执法专班，相关费用增加。其中：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因公出国（境）费支出预算为0万元，支出决算为0万元。</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公务接待费支出预算为1万元，支出决算为1.85万元，完成预算185.0%，决算数大于预算数的主要原因是年初预算经济科目编制不够细致、全面。</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公务用车购置费支出预算为0万元，支出决算为0万元。</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公务用车运行维护费支出预算数为11.0万元，支出决算为19.5万元，完成预算的177.27%，与上年相比增加8.0万元，增长69.6%，增加的主要原因是2024年交通机构改革，原市交通运输综合执法支队撤销，市本级承担市级执法事项，我局组建执法专班，抽调原交通执法支队3台公务车辆负责执法工作。</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2024年度“三公”经费财政拨款支出决算中，公务接待费支出决算数</w:t>
      </w:r>
      <w:r>
        <w:rPr>
          <w:rFonts w:hint="default" w:ascii="Times New Roman" w:hAnsi="Times New Roman" w:eastAsia="仿宋_GB2312"/>
          <w:color w:val="auto"/>
          <w:sz w:val="32"/>
          <w:szCs w:val="32"/>
          <w:lang w:val="en" w:eastAsia="zh-CN"/>
        </w:rPr>
        <w:t>1.85</w:t>
      </w:r>
      <w:r>
        <w:rPr>
          <w:rFonts w:hint="eastAsia" w:ascii="Times New Roman" w:hAnsi="Times New Roman" w:eastAsia="仿宋_GB2312"/>
          <w:color w:val="auto"/>
          <w:sz w:val="32"/>
          <w:szCs w:val="32"/>
          <w:lang w:val="en-US" w:eastAsia="zh-CN"/>
        </w:rPr>
        <w:t>万元，占</w:t>
      </w:r>
      <w:r>
        <w:rPr>
          <w:rFonts w:hint="default" w:ascii="Times New Roman" w:hAnsi="Times New Roman" w:eastAsia="仿宋_GB2312"/>
          <w:color w:val="auto"/>
          <w:sz w:val="32"/>
          <w:szCs w:val="32"/>
          <w:lang w:val="en" w:eastAsia="zh-CN"/>
        </w:rPr>
        <w:t>8.67</w:t>
      </w:r>
      <w:r>
        <w:rPr>
          <w:rFonts w:hint="eastAsia" w:ascii="Times New Roman" w:hAnsi="Times New Roman" w:eastAsia="仿宋_GB2312"/>
          <w:color w:val="auto"/>
          <w:sz w:val="32"/>
          <w:szCs w:val="32"/>
          <w:lang w:val="en-US" w:eastAsia="zh-CN"/>
        </w:rPr>
        <w:t>%，因公出国（境）费支出决算</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万元,公务用车购置费及运行维护费支出决算</w:t>
      </w:r>
      <w:r>
        <w:rPr>
          <w:rFonts w:hint="default" w:ascii="Times New Roman" w:hAnsi="Times New Roman" w:eastAsia="仿宋_GB2312"/>
          <w:color w:val="auto"/>
          <w:sz w:val="32"/>
          <w:szCs w:val="32"/>
          <w:lang w:val="en" w:eastAsia="zh-CN"/>
        </w:rPr>
        <w:t>19.5</w:t>
      </w:r>
      <w:r>
        <w:rPr>
          <w:rFonts w:hint="eastAsia" w:ascii="Times New Roman" w:hAnsi="Times New Roman" w:eastAsia="仿宋_GB2312"/>
          <w:color w:val="auto"/>
          <w:sz w:val="32"/>
          <w:szCs w:val="32"/>
          <w:lang w:val="en-US" w:eastAsia="zh-CN"/>
        </w:rPr>
        <w:t>万元，占</w:t>
      </w:r>
      <w:r>
        <w:rPr>
          <w:rFonts w:hint="default" w:ascii="Times New Roman" w:hAnsi="Times New Roman" w:eastAsia="仿宋_GB2312"/>
          <w:color w:val="auto"/>
          <w:sz w:val="32"/>
          <w:szCs w:val="32"/>
          <w:lang w:val="en" w:eastAsia="zh-CN"/>
        </w:rPr>
        <w:t>91.33</w:t>
      </w:r>
      <w:r>
        <w:rPr>
          <w:rFonts w:hint="eastAsia" w:ascii="Times New Roman" w:hAnsi="Times New Roman" w:eastAsia="仿宋_GB2312"/>
          <w:color w:val="auto"/>
          <w:sz w:val="32"/>
          <w:szCs w:val="32"/>
          <w:lang w:val="en-US" w:eastAsia="zh-CN"/>
        </w:rPr>
        <w:t>%。其中：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1、因公出国（境）费支出决算为</w:t>
      </w:r>
      <w:r>
        <w:rPr>
          <w:rFonts w:hint="default" w:ascii="Times New Roman" w:hAnsi="Times New Roman" w:eastAsia="仿宋_GB2312"/>
          <w:color w:val="auto"/>
          <w:sz w:val="32"/>
          <w:szCs w:val="32"/>
          <w:lang w:val="en-US" w:eastAsia="zh-CN"/>
        </w:rPr>
        <w:t>0.00</w:t>
      </w:r>
      <w:r>
        <w:rPr>
          <w:rFonts w:hint="eastAsia" w:ascii="Times New Roman" w:hAnsi="Times New Roman" w:eastAsia="仿宋_GB2312"/>
          <w:color w:val="auto"/>
          <w:sz w:val="32"/>
          <w:szCs w:val="32"/>
          <w:lang w:val="en-US" w:eastAsia="zh-CN"/>
        </w:rPr>
        <w:t>万元，全年安排因公出国（境）团组</w:t>
      </w:r>
      <w:r>
        <w:rPr>
          <w:rFonts w:hint="default"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val="en-US" w:eastAsia="zh-CN"/>
        </w:rPr>
        <w:t>个，累计</w:t>
      </w:r>
      <w:r>
        <w:rPr>
          <w:rFonts w:hint="default"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lang w:val="en-US" w:eastAsia="zh-CN"/>
        </w:rPr>
        <w:t>人次。</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2、公务接待费支出决算为</w:t>
      </w:r>
      <w:r>
        <w:rPr>
          <w:rFonts w:hint="default" w:ascii="Times New Roman" w:hAnsi="Times New Roman" w:eastAsia="仿宋_GB2312"/>
          <w:color w:val="auto"/>
          <w:sz w:val="32"/>
          <w:szCs w:val="32"/>
          <w:lang w:val="en" w:eastAsia="zh-CN"/>
        </w:rPr>
        <w:t>1.85</w:t>
      </w:r>
      <w:r>
        <w:rPr>
          <w:rFonts w:hint="eastAsia" w:ascii="Times New Roman" w:hAnsi="Times New Roman" w:eastAsia="仿宋_GB2312"/>
          <w:color w:val="auto"/>
          <w:sz w:val="32"/>
          <w:szCs w:val="32"/>
          <w:lang w:val="en-US" w:eastAsia="zh-CN"/>
        </w:rPr>
        <w:t>万元，全年共接待来访团组</w:t>
      </w:r>
      <w:r>
        <w:rPr>
          <w:rFonts w:hint="default" w:ascii="Times New Roman" w:hAnsi="Times New Roman" w:eastAsia="仿宋_GB2312"/>
          <w:color w:val="auto"/>
          <w:sz w:val="32"/>
          <w:szCs w:val="32"/>
          <w:lang w:val="en" w:eastAsia="zh-CN"/>
        </w:rPr>
        <w:t>17</w:t>
      </w:r>
      <w:r>
        <w:rPr>
          <w:rFonts w:hint="eastAsia" w:ascii="Times New Roman" w:hAnsi="Times New Roman" w:eastAsia="仿宋_GB2312"/>
          <w:color w:val="auto"/>
          <w:sz w:val="32"/>
          <w:szCs w:val="32"/>
          <w:lang w:val="en-US" w:eastAsia="zh-CN"/>
        </w:rPr>
        <w:t xml:space="preserve">个、来宾 </w:t>
      </w:r>
      <w:r>
        <w:rPr>
          <w:rFonts w:hint="default" w:ascii="Times New Roman" w:hAnsi="Times New Roman" w:eastAsia="仿宋_GB2312"/>
          <w:color w:val="auto"/>
          <w:sz w:val="32"/>
          <w:szCs w:val="32"/>
          <w:lang w:val="en" w:eastAsia="zh-CN"/>
        </w:rPr>
        <w:t>120</w:t>
      </w:r>
      <w:r>
        <w:rPr>
          <w:rFonts w:hint="eastAsia" w:ascii="Times New Roman" w:hAnsi="Times New Roman" w:eastAsia="仿宋_GB2312"/>
          <w:color w:val="auto"/>
          <w:sz w:val="32"/>
          <w:szCs w:val="32"/>
          <w:lang w:val="en-US" w:eastAsia="zh-CN"/>
        </w:rPr>
        <w:t>人次，主要是各县市区交通部门衔接工作、迎接上级部门检查、调研等发生的接待支出。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3、公务用车购置费及运行维护费支出决算为</w:t>
      </w:r>
      <w:r>
        <w:rPr>
          <w:rFonts w:hint="default" w:ascii="Times New Roman" w:hAnsi="Times New Roman" w:eastAsia="仿宋_GB2312"/>
          <w:color w:val="auto"/>
          <w:sz w:val="32"/>
          <w:szCs w:val="32"/>
          <w:lang w:val="en" w:eastAsia="zh-CN"/>
        </w:rPr>
        <w:t>19.5</w:t>
      </w:r>
      <w:r>
        <w:rPr>
          <w:rFonts w:hint="eastAsia" w:ascii="Times New Roman" w:hAnsi="Times New Roman" w:eastAsia="仿宋_GB2312"/>
          <w:color w:val="auto"/>
          <w:sz w:val="32"/>
          <w:szCs w:val="32"/>
          <w:lang w:val="en-US" w:eastAsia="zh-CN"/>
        </w:rPr>
        <w:t>万元，其中：公务用车购置费0.00万元。公务用车运行维护费</w:t>
      </w:r>
      <w:r>
        <w:rPr>
          <w:rFonts w:hint="default" w:ascii="Times New Roman" w:hAnsi="Times New Roman" w:eastAsia="仿宋_GB2312"/>
          <w:color w:val="auto"/>
          <w:sz w:val="32"/>
          <w:szCs w:val="32"/>
          <w:lang w:val="en" w:eastAsia="zh-CN"/>
        </w:rPr>
        <w:t>19.5</w:t>
      </w:r>
      <w:r>
        <w:rPr>
          <w:rFonts w:hint="eastAsia" w:ascii="Times New Roman" w:hAnsi="Times New Roman" w:eastAsia="仿宋_GB2312"/>
          <w:color w:val="auto"/>
          <w:sz w:val="32"/>
          <w:szCs w:val="32"/>
          <w:lang w:val="en-US" w:eastAsia="zh-CN"/>
        </w:rPr>
        <w:t>万元，主要是用于公务车辆维修、车辆保险及车辆油料费等支出。截止2024年12月31日，我单位保有编制内公务车辆3辆，抽调原交通执法支队公务车辆3辆。</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八、政府性基金预算收入支出决算情况</w:t>
      </w:r>
    </w:p>
    <w:p>
      <w:pPr>
        <w:pStyle w:val="15"/>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 xml:space="preserve">    202</w:t>
      </w:r>
      <w:r>
        <w:rPr>
          <w:rFonts w:hint="default" w:ascii="Times New Roman" w:hAnsi="Times New Roman" w:eastAsia="仿宋_GB2312"/>
          <w:color w:val="auto"/>
          <w:sz w:val="32"/>
          <w:szCs w:val="32"/>
          <w:lang w:val="en" w:eastAsia="zh-CN"/>
        </w:rPr>
        <w:t>4</w:t>
      </w:r>
      <w:r>
        <w:rPr>
          <w:rFonts w:hint="eastAsia" w:ascii="Times New Roman" w:hAnsi="Times New Roman" w:eastAsia="仿宋_GB2312"/>
          <w:color w:val="auto"/>
          <w:sz w:val="32"/>
          <w:szCs w:val="32"/>
        </w:rPr>
        <w:t>年度政府性基金预算财政拨款收入</w:t>
      </w:r>
      <w:r>
        <w:rPr>
          <w:rFonts w:hint="default" w:ascii="Times New Roman" w:hAnsi="Times New Roman" w:eastAsia="仿宋_GB2312"/>
          <w:color w:val="auto"/>
          <w:sz w:val="32"/>
          <w:szCs w:val="32"/>
          <w:lang w:val="en" w:eastAsia="zh-CN"/>
        </w:rPr>
        <w:t>800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，年初结转和结余</w:t>
      </w:r>
      <w:r>
        <w:rPr>
          <w:rFonts w:hint="eastAsia" w:ascii="Times New Roman" w:hAnsi="Times New Roman" w:eastAsia="仿宋_GB2312"/>
          <w:color w:val="auto"/>
          <w:sz w:val="32"/>
          <w:szCs w:val="32"/>
          <w:lang w:val="en-US" w:eastAsia="zh-CN"/>
        </w:rPr>
        <w:t>0万元；</w:t>
      </w:r>
      <w:r>
        <w:rPr>
          <w:rFonts w:hint="eastAsia" w:ascii="Times New Roman" w:hAnsi="Times New Roman" w:eastAsia="仿宋_GB2312"/>
          <w:color w:val="auto"/>
          <w:sz w:val="32"/>
          <w:szCs w:val="32"/>
        </w:rPr>
        <w:t>支出</w:t>
      </w:r>
      <w:r>
        <w:rPr>
          <w:rFonts w:hint="default" w:ascii="Times New Roman" w:hAnsi="Times New Roman" w:eastAsia="仿宋_GB2312"/>
          <w:color w:val="auto"/>
          <w:sz w:val="32"/>
          <w:szCs w:val="32"/>
          <w:lang w:val="en" w:eastAsia="zh-CN"/>
        </w:rPr>
        <w:t>800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；年初结转和结余</w:t>
      </w:r>
      <w:r>
        <w:rPr>
          <w:rFonts w:hint="eastAsia" w:ascii="Times New Roman" w:hAnsi="Times New Roman" w:eastAsia="仿宋_GB2312"/>
          <w:color w:val="auto"/>
          <w:sz w:val="32"/>
          <w:szCs w:val="32"/>
          <w:lang w:val="en-US" w:eastAsia="zh-CN"/>
        </w:rPr>
        <w:t>0万元。</w:t>
      </w:r>
    </w:p>
    <w:p>
      <w:pPr>
        <w:pStyle w:val="15"/>
        <w:keepNext w:val="0"/>
        <w:keepLines w:val="0"/>
        <w:pageBreakBefore w:val="0"/>
        <w:widowControl w:val="0"/>
        <w:numPr>
          <w:numId w:val="0"/>
        </w:numPr>
        <w:kinsoku/>
        <w:wordWrap/>
        <w:overflowPunct/>
        <w:topLinePunct w:val="0"/>
        <w:bidi w:val="0"/>
        <w:snapToGrid/>
        <w:spacing w:line="600" w:lineRule="exact"/>
        <w:ind w:leftChars="200" w:firstLine="320" w:firstLineChars="100"/>
        <w:textAlignment w:val="auto"/>
        <w:rPr>
          <w:rFonts w:hint="default" w:ascii="黑体" w:hAnsi="黑体" w:eastAsia="黑体" w:cs="黑体"/>
          <w:b w:val="0"/>
          <w:bCs/>
          <w:color w:val="FF0000"/>
          <w:sz w:val="32"/>
          <w:szCs w:val="32"/>
          <w:lang w:val="en"/>
        </w:rPr>
      </w:pPr>
      <w:r>
        <w:rPr>
          <w:rFonts w:hint="eastAsia" w:hAnsi="黑体" w:cs="黑体"/>
          <w:b w:val="0"/>
          <w:bCs/>
          <w:color w:val="FF0000"/>
          <w:sz w:val="32"/>
          <w:szCs w:val="32"/>
          <w:lang w:val="en" w:eastAsia="zh-CN"/>
        </w:rPr>
        <w:t>九、</w:t>
      </w:r>
      <w:r>
        <w:rPr>
          <w:rFonts w:hint="eastAsia" w:ascii="黑体" w:hAnsi="黑体" w:eastAsia="黑体" w:cs="黑体"/>
          <w:b w:val="0"/>
          <w:bCs/>
          <w:color w:val="FF0000"/>
          <w:sz w:val="32"/>
          <w:szCs w:val="32"/>
          <w:lang w:val="en" w:eastAsia="zh-CN"/>
        </w:rPr>
        <w:t>国有资本经营预算收入支出决算情况</w:t>
      </w:r>
      <w:r>
        <w:rPr>
          <w:rFonts w:hint="default" w:ascii="黑体" w:hAnsi="黑体" w:eastAsia="黑体" w:cs="黑体"/>
          <w:b w:val="0"/>
          <w:bCs/>
          <w:color w:val="FF0000"/>
          <w:sz w:val="32"/>
          <w:szCs w:val="32"/>
          <w:lang w:val="en"/>
        </w:rPr>
        <w:t xml:space="preserve"> </w:t>
      </w:r>
    </w:p>
    <w:p>
      <w:pPr>
        <w:pStyle w:val="15"/>
        <w:keepNext w:val="0"/>
        <w:keepLines w:val="0"/>
        <w:pageBreakBefore w:val="0"/>
        <w:widowControl w:val="0"/>
        <w:numPr>
          <w:numId w:val="0"/>
        </w:numPr>
        <w:kinsoku/>
        <w:wordWrap/>
        <w:overflowPunct/>
        <w:topLinePunct w:val="0"/>
        <w:bidi w:val="0"/>
        <w:snapToGrid/>
        <w:spacing w:line="600" w:lineRule="exact"/>
        <w:ind w:leftChars="200"/>
        <w:textAlignment w:val="auto"/>
        <w:rPr>
          <w:rFonts w:hint="default" w:ascii="Times New Roman" w:hAnsi="Times New Roman" w:eastAsia="仿宋_GB2312"/>
          <w:color w:val="FF0000"/>
          <w:sz w:val="32"/>
          <w:szCs w:val="32"/>
          <w:lang w:val="en-US" w:eastAsia="zh-CN"/>
        </w:rPr>
      </w:pPr>
      <w:r>
        <w:rPr>
          <w:rFonts w:hint="eastAsia" w:hAnsi="黑体" w:cs="黑体"/>
          <w:b w:val="0"/>
          <w:bCs/>
          <w:color w:val="FF0000"/>
          <w:sz w:val="32"/>
          <w:szCs w:val="32"/>
          <w:lang w:val="en-US" w:eastAsia="zh-CN"/>
        </w:rPr>
        <w:t xml:space="preserve"> </w:t>
      </w:r>
      <w:r>
        <w:rPr>
          <w:rFonts w:hint="eastAsia" w:ascii="Times New Roman" w:hAnsi="Times New Roman" w:eastAsia="仿宋_GB2312"/>
          <w:color w:val="FF0000"/>
          <w:sz w:val="32"/>
          <w:szCs w:val="32"/>
          <w:lang w:val="en-US" w:eastAsia="zh-CN"/>
        </w:rPr>
        <w:t xml:space="preserve"> 2024年度国有资本经营收入0万元，支出0万元</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hAnsi="黑体" w:cs="黑体"/>
          <w:b w:val="0"/>
          <w:bCs/>
          <w:color w:val="FF0000"/>
          <w:sz w:val="32"/>
          <w:szCs w:val="32"/>
          <w:lang w:eastAsia="zh-CN"/>
        </w:rPr>
        <w:t>十</w:t>
      </w:r>
      <w:r>
        <w:rPr>
          <w:rFonts w:hint="eastAsia" w:ascii="黑体" w:hAnsi="黑体" w:eastAsia="黑体" w:cs="黑体"/>
          <w:b w:val="0"/>
          <w:bCs/>
          <w:color w:val="FF0000"/>
          <w:sz w:val="32"/>
          <w:szCs w:val="32"/>
        </w:rPr>
        <w:t>、</w:t>
      </w:r>
      <w:r>
        <w:rPr>
          <w:rFonts w:hint="eastAsia" w:ascii="黑体" w:hAnsi="黑体" w:eastAsia="黑体" w:cs="黑体"/>
          <w:b w:val="0"/>
          <w:bCs/>
          <w:color w:val="auto"/>
          <w:sz w:val="32"/>
          <w:szCs w:val="32"/>
        </w:rPr>
        <w:t>关于机关运行经费支出说明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eastAsia="zh-CN"/>
        </w:rPr>
        <w:t>我单位</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年度机关运行经费支出</w:t>
      </w:r>
      <w:r>
        <w:rPr>
          <w:rFonts w:hint="default" w:ascii="Times New Roman" w:hAnsi="Times New Roman" w:eastAsia="仿宋_GB2312"/>
          <w:color w:val="auto"/>
          <w:sz w:val="32"/>
          <w:szCs w:val="32"/>
          <w:lang w:val="en" w:eastAsia="zh-CN"/>
        </w:rPr>
        <w:t>32.72</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与</w:t>
      </w:r>
      <w:r>
        <w:rPr>
          <w:rFonts w:hint="eastAsia" w:ascii="Times New Roman" w:hAnsi="Times New Roman" w:eastAsia="仿宋_GB2312"/>
          <w:color w:val="auto"/>
          <w:sz w:val="32"/>
          <w:szCs w:val="32"/>
          <w:lang w:val="en-US" w:eastAsia="zh-CN"/>
        </w:rPr>
        <w:t>2023年基本持平</w:t>
      </w:r>
      <w:r>
        <w:rPr>
          <w:rFonts w:hint="eastAsia" w:ascii="仿宋" w:hAnsi="仿宋" w:eastAsia="仿宋" w:cs="仿宋"/>
          <w:bCs/>
          <w:color w:val="auto"/>
          <w:kern w:val="2"/>
          <w:sz w:val="32"/>
          <w:szCs w:val="32"/>
          <w:highlight w:val="none"/>
          <w:lang w:val="en-US" w:eastAsia="zh-CN" w:bidi="ar-SA"/>
        </w:rPr>
        <w:t>。</w:t>
      </w:r>
    </w:p>
    <w:p>
      <w:pPr>
        <w:pStyle w:val="15"/>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hAnsi="黑体" w:cs="黑体"/>
          <w:b w:val="0"/>
          <w:bCs/>
          <w:color w:val="FF0000"/>
          <w:sz w:val="32"/>
          <w:szCs w:val="32"/>
          <w:lang w:eastAsia="zh-CN"/>
        </w:rPr>
        <w:t>十一、</w:t>
      </w:r>
      <w:r>
        <w:rPr>
          <w:rFonts w:hint="eastAsia" w:ascii="黑体" w:hAnsi="黑体" w:eastAsia="黑体" w:cs="黑体"/>
          <w:b w:val="0"/>
          <w:bCs/>
          <w:color w:val="auto"/>
          <w:sz w:val="32"/>
          <w:szCs w:val="32"/>
        </w:rPr>
        <w:t>一般性支出情况说明</w:t>
      </w:r>
    </w:p>
    <w:p>
      <w:pPr>
        <w:pStyle w:val="15"/>
        <w:keepNext w:val="0"/>
        <w:keepLines w:val="0"/>
        <w:pageBreakBefore w:val="0"/>
        <w:widowControl w:val="0"/>
        <w:tabs>
          <w:tab w:val="left" w:pos="8190"/>
        </w:tabs>
        <w:kinsoku/>
        <w:wordWrap/>
        <w:overflowPunct/>
        <w:topLinePunct w:val="0"/>
        <w:bidi w:val="0"/>
        <w:snapToGrid/>
        <w:spacing w:line="600" w:lineRule="exact"/>
        <w:ind w:firstLine="640" w:firstLineChars="200"/>
        <w:textAlignment w:val="auto"/>
        <w:rPr>
          <w:rFonts w:hint="default" w:ascii="Times New Roman" w:hAnsi="Times New Roman" w:eastAsia="仿宋_GB2312"/>
          <w:color w:val="FF0000"/>
          <w:sz w:val="32"/>
          <w:szCs w:val="32"/>
          <w:lang w:val="en-US" w:eastAsia="zh-CN"/>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w:t>
      </w:r>
      <w:r>
        <w:rPr>
          <w:rFonts w:hint="eastAsia" w:ascii="Times New Roman" w:hAnsi="Times New Roman" w:eastAsia="仿宋_GB2312"/>
          <w:color w:val="auto"/>
          <w:sz w:val="32"/>
          <w:szCs w:val="32"/>
          <w:lang w:eastAsia="zh-CN"/>
        </w:rPr>
        <w:t>我单位</w:t>
      </w:r>
      <w:r>
        <w:rPr>
          <w:rFonts w:hint="eastAsia" w:ascii="Times New Roman" w:hAnsi="Times New Roman" w:eastAsia="仿宋_GB2312"/>
          <w:color w:val="auto"/>
          <w:sz w:val="32"/>
          <w:szCs w:val="32"/>
        </w:rPr>
        <w:t>开支会议费</w:t>
      </w:r>
      <w:r>
        <w:rPr>
          <w:rFonts w:hint="eastAsia" w:ascii="Times New Roman" w:hAnsi="Times New Roman" w:eastAsia="仿宋_GB2312"/>
          <w:color w:val="auto"/>
          <w:sz w:val="32"/>
          <w:szCs w:val="32"/>
          <w:lang w:val="en-US" w:eastAsia="zh-CN"/>
        </w:rPr>
        <w:t>7.53</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年初预算</w:t>
      </w:r>
      <w:r>
        <w:rPr>
          <w:rFonts w:hint="eastAsia" w:ascii="Times New Roman" w:hAnsi="Times New Roman" w:eastAsia="仿宋_GB2312"/>
          <w:color w:val="auto"/>
          <w:sz w:val="32"/>
          <w:szCs w:val="32"/>
          <w:lang w:val="en-US" w:eastAsia="zh-CN"/>
        </w:rPr>
        <w:t>2万元。</w:t>
      </w:r>
      <w:r>
        <w:rPr>
          <w:rFonts w:hint="eastAsia" w:ascii="Times New Roman" w:hAnsi="Times New Roman" w:eastAsia="仿宋_GB2312"/>
          <w:color w:val="auto"/>
          <w:sz w:val="32"/>
          <w:szCs w:val="32"/>
          <w:lang w:eastAsia="zh-CN"/>
        </w:rPr>
        <w:t>其中：</w:t>
      </w:r>
      <w:r>
        <w:rPr>
          <w:rFonts w:hint="eastAsia" w:ascii="Times New Roman" w:hAnsi="Times New Roman" w:eastAsia="仿宋_GB2312"/>
          <w:color w:val="auto"/>
          <w:sz w:val="32"/>
          <w:szCs w:val="32"/>
        </w:rPr>
        <w:t>召开</w:t>
      </w:r>
      <w:r>
        <w:rPr>
          <w:rFonts w:hint="eastAsia" w:ascii="Times New Roman" w:hAnsi="Times New Roman" w:eastAsia="仿宋_GB2312"/>
          <w:color w:val="auto"/>
          <w:sz w:val="32"/>
          <w:szCs w:val="32"/>
          <w:lang w:val="en-US" w:eastAsia="zh-CN"/>
        </w:rPr>
        <w:t>2024年全市</w:t>
      </w:r>
      <w:r>
        <w:rPr>
          <w:rFonts w:hint="eastAsia" w:ascii="Times New Roman" w:hAnsi="Times New Roman" w:eastAsia="仿宋_GB2312"/>
          <w:color w:val="auto"/>
          <w:sz w:val="32"/>
          <w:szCs w:val="32"/>
          <w:lang w:eastAsia="zh-CN"/>
        </w:rPr>
        <w:t>交通安全生产例会</w:t>
      </w:r>
      <w:r>
        <w:rPr>
          <w:rFonts w:hint="eastAsia" w:ascii="Times New Roman" w:hAnsi="Times New Roman" w:eastAsia="仿宋_GB2312"/>
          <w:color w:val="auto"/>
          <w:sz w:val="32"/>
          <w:szCs w:val="32"/>
        </w:rPr>
        <w:t>会议</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次</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eastAsia="zh-CN"/>
        </w:rPr>
        <w:t>人数为</w:t>
      </w:r>
      <w:r>
        <w:rPr>
          <w:rFonts w:hint="eastAsia" w:ascii="Times New Roman" w:hAnsi="Times New Roman" w:eastAsia="仿宋_GB2312"/>
          <w:color w:val="auto"/>
          <w:sz w:val="32"/>
          <w:szCs w:val="32"/>
          <w:lang w:val="en-US" w:eastAsia="zh-CN"/>
        </w:rPr>
        <w:t>60</w:t>
      </w:r>
      <w:r>
        <w:rPr>
          <w:rFonts w:hint="eastAsia" w:ascii="Times New Roman" w:hAnsi="Times New Roman" w:eastAsia="仿宋_GB2312"/>
          <w:color w:val="auto"/>
          <w:sz w:val="32"/>
          <w:szCs w:val="32"/>
        </w:rPr>
        <w:t>人</w:t>
      </w:r>
      <w:r>
        <w:rPr>
          <w:rFonts w:hint="eastAsia" w:ascii="Times New Roman" w:hAnsi="Times New Roman" w:eastAsia="仿宋_GB2312"/>
          <w:color w:val="auto"/>
          <w:sz w:val="32"/>
          <w:szCs w:val="32"/>
          <w:lang w:val="en-US" w:eastAsia="zh-CN"/>
        </w:rPr>
        <w:t>/次</w:t>
      </w:r>
      <w:r>
        <w:rPr>
          <w:rFonts w:hint="eastAsia" w:ascii="Times New Roman" w:hAnsi="Times New Roman" w:eastAsia="仿宋_GB2312"/>
          <w:color w:val="auto"/>
          <w:sz w:val="32"/>
          <w:szCs w:val="32"/>
        </w:rPr>
        <w:t>，内容为总结安全生产工作情况，部署安全生产工作任务</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highlight w:val="none"/>
          <w:lang w:eastAsia="zh-CN"/>
        </w:rPr>
        <w:t>召开怀化市交通工作会，人数为</w:t>
      </w:r>
      <w:r>
        <w:rPr>
          <w:rFonts w:hint="eastAsia" w:ascii="Times New Roman" w:hAnsi="Times New Roman" w:eastAsia="仿宋_GB2312"/>
          <w:color w:val="auto"/>
          <w:sz w:val="32"/>
          <w:szCs w:val="32"/>
          <w:highlight w:val="none"/>
          <w:lang w:val="en-US" w:eastAsia="zh-CN"/>
        </w:rPr>
        <w:t>90</w:t>
      </w:r>
      <w:r>
        <w:rPr>
          <w:rFonts w:hint="eastAsia" w:ascii="Times New Roman" w:hAnsi="Times New Roman" w:eastAsia="仿宋_GB2312"/>
          <w:color w:val="auto"/>
          <w:sz w:val="32"/>
          <w:szCs w:val="32"/>
          <w:highlight w:val="none"/>
          <w:lang w:eastAsia="zh-CN"/>
        </w:rPr>
        <w:t>人</w:t>
      </w:r>
      <w:r>
        <w:rPr>
          <w:rFonts w:hint="eastAsia" w:ascii="Times New Roman" w:hAnsi="Times New Roman" w:eastAsia="仿宋_GB2312"/>
          <w:color w:val="auto"/>
          <w:sz w:val="32"/>
          <w:szCs w:val="32"/>
          <w:highlight w:val="none"/>
          <w:lang w:val="en-US" w:eastAsia="zh-CN"/>
        </w:rPr>
        <w:t>，内容为总结2023年交通工作情况、经验做法，布置2024年交通重点工作；召开全市春运工作会、省高速公路“三保三大一创”专项行动会、农村公路安全生产防护工程“攻坚削薄”行动动员会、市人大评议工作会议费。</w:t>
      </w:r>
    </w:p>
    <w:p>
      <w:pPr>
        <w:pStyle w:val="15"/>
        <w:keepNext w:val="0"/>
        <w:keepLines w:val="0"/>
        <w:pageBreakBefore w:val="0"/>
        <w:widowControl w:val="0"/>
        <w:tabs>
          <w:tab w:val="left" w:pos="8190"/>
        </w:tabs>
        <w:kinsoku/>
        <w:wordWrap/>
        <w:overflowPunct/>
        <w:topLinePunct w:val="0"/>
        <w:bidi w:val="0"/>
        <w:snapToGrid/>
        <w:spacing w:line="600" w:lineRule="exact"/>
        <w:ind w:left="958" w:leftChars="304" w:hanging="320" w:hangingChars="1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2024年本部门开支培训费0万元，年初预算0万元。</w:t>
      </w:r>
    </w:p>
    <w:p>
      <w:pPr>
        <w:pStyle w:val="15"/>
        <w:keepNext w:val="0"/>
        <w:keepLines w:val="0"/>
        <w:pageBreakBefore w:val="0"/>
        <w:widowControl w:val="0"/>
        <w:tabs>
          <w:tab w:val="left" w:pos="8190"/>
        </w:tabs>
        <w:kinsoku/>
        <w:wordWrap/>
        <w:overflowPunct/>
        <w:topLinePunct w:val="0"/>
        <w:bidi w:val="0"/>
        <w:snapToGrid/>
        <w:spacing w:line="600" w:lineRule="exact"/>
        <w:ind w:left="958" w:leftChars="304" w:hanging="320" w:hangingChars="100"/>
        <w:textAlignment w:val="auto"/>
        <w:rPr>
          <w:rFonts w:hint="eastAsia" w:ascii="黑体" w:hAnsi="黑体" w:eastAsia="黑体" w:cs="黑体"/>
          <w:b w:val="0"/>
          <w:bCs/>
          <w:color w:val="auto"/>
          <w:sz w:val="32"/>
          <w:szCs w:val="32"/>
        </w:rPr>
      </w:pPr>
      <w:r>
        <w:rPr>
          <w:rFonts w:hint="eastAsia" w:ascii="Times New Roman" w:hAnsi="Times New Roman" w:eastAsia="仿宋_GB2312"/>
          <w:color w:val="auto"/>
          <w:sz w:val="32"/>
          <w:szCs w:val="32"/>
          <w:lang w:val="en-US" w:eastAsia="zh-CN"/>
        </w:rPr>
        <w:t>202</w:t>
      </w:r>
      <w:r>
        <w:rPr>
          <w:rFonts w:hint="default" w:ascii="Times New Roman" w:hAnsi="Times New Roman" w:eastAsia="仿宋_GB2312"/>
          <w:color w:val="auto"/>
          <w:sz w:val="32"/>
          <w:szCs w:val="32"/>
          <w:lang w:val="en" w:eastAsia="zh-CN"/>
        </w:rPr>
        <w:t>4</w:t>
      </w:r>
      <w:r>
        <w:rPr>
          <w:rFonts w:hint="eastAsia" w:ascii="Times New Roman" w:hAnsi="Times New Roman" w:eastAsia="仿宋_GB2312"/>
          <w:color w:val="auto"/>
          <w:sz w:val="32"/>
          <w:szCs w:val="32"/>
          <w:lang w:val="en-US" w:eastAsia="zh-CN"/>
        </w:rPr>
        <w:t>年我局无</w:t>
      </w:r>
      <w:r>
        <w:rPr>
          <w:rFonts w:hint="eastAsia" w:ascii="Times New Roman" w:hAnsi="Times New Roman" w:eastAsia="仿宋_GB2312"/>
          <w:color w:val="auto"/>
          <w:sz w:val="32"/>
          <w:szCs w:val="32"/>
        </w:rPr>
        <w:t>节庆、晚会、论坛、赛事活动</w:t>
      </w:r>
      <w:r>
        <w:rPr>
          <w:rFonts w:hint="eastAsia" w:ascii="Times New Roman" w:hAnsi="Times New Roman" w:eastAsia="仿宋_GB2312"/>
          <w:color w:val="auto"/>
          <w:sz w:val="32"/>
          <w:szCs w:val="32"/>
          <w:lang w:eastAsia="zh-CN"/>
        </w:rPr>
        <w:t>开支</w:t>
      </w:r>
      <w:r>
        <w:rPr>
          <w:rFonts w:hint="eastAsia" w:ascii="Times New Roman" w:hAnsi="Times New Roman" w:eastAsia="仿宋_GB2312"/>
          <w:color w:val="auto"/>
          <w:sz w:val="32"/>
          <w:szCs w:val="32"/>
        </w:rPr>
        <w:t>。</w:t>
      </w:r>
    </w:p>
    <w:p>
      <w:pPr>
        <w:pStyle w:val="15"/>
        <w:keepNext w:val="0"/>
        <w:keepLines w:val="0"/>
        <w:pageBreakBefore w:val="0"/>
        <w:widowControl w:val="0"/>
        <w:numPr>
          <w:numId w:val="0"/>
        </w:numPr>
        <w:kinsoku/>
        <w:wordWrap/>
        <w:overflowPunct/>
        <w:topLinePunct w:val="0"/>
        <w:bidi w:val="0"/>
        <w:snapToGrid/>
        <w:spacing w:line="600" w:lineRule="exact"/>
        <w:ind w:leftChars="200" w:firstLine="320" w:firstLineChars="100"/>
        <w:textAlignment w:val="auto"/>
        <w:rPr>
          <w:rFonts w:hint="eastAsia" w:ascii="黑体" w:hAnsi="黑体" w:eastAsia="黑体" w:cs="黑体"/>
          <w:b w:val="0"/>
          <w:bCs/>
          <w:color w:val="auto"/>
          <w:sz w:val="32"/>
          <w:szCs w:val="32"/>
        </w:rPr>
      </w:pPr>
      <w:r>
        <w:rPr>
          <w:rFonts w:hint="eastAsia" w:hAnsi="黑体" w:cs="黑体"/>
          <w:b w:val="0"/>
          <w:bCs/>
          <w:color w:val="FF0000"/>
          <w:sz w:val="32"/>
          <w:szCs w:val="32"/>
          <w:lang w:eastAsia="zh-CN"/>
        </w:rPr>
        <w:t>十二、</w:t>
      </w:r>
      <w:r>
        <w:rPr>
          <w:rFonts w:hint="eastAsia" w:ascii="黑体" w:hAnsi="黑体" w:eastAsia="黑体" w:cs="黑体"/>
          <w:b w:val="0"/>
          <w:bCs/>
          <w:color w:val="auto"/>
          <w:sz w:val="32"/>
          <w:szCs w:val="32"/>
        </w:rPr>
        <w:t>关于政府采购支出说明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仿宋_GB2312" w:cs="黑体"/>
          <w:b w:val="0"/>
          <w:bCs/>
          <w:color w:val="auto"/>
          <w:sz w:val="32"/>
          <w:szCs w:val="32"/>
          <w:lang w:val="en-US" w:eastAsia="zh-CN"/>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157.75</w:t>
      </w:r>
      <w:r>
        <w:rPr>
          <w:rFonts w:hint="eastAsia" w:ascii="Times New Roman" w:hAnsi="Times New Roman" w:eastAsia="仿宋_GB2312"/>
          <w:color w:val="auto"/>
          <w:sz w:val="32"/>
          <w:szCs w:val="32"/>
        </w:rPr>
        <w:t>万元，其中：政府采购服务支出</w:t>
      </w:r>
      <w:r>
        <w:rPr>
          <w:rFonts w:hint="eastAsia" w:ascii="Times New Roman" w:hAnsi="Times New Roman" w:eastAsia="仿宋_GB2312"/>
          <w:color w:val="auto"/>
          <w:sz w:val="32"/>
          <w:szCs w:val="32"/>
          <w:lang w:val="en-US" w:eastAsia="zh-CN"/>
        </w:rPr>
        <w:t>157.75</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157.75</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91.07</w:t>
      </w:r>
      <w:r>
        <w:rPr>
          <w:rFonts w:hint="eastAsia" w:ascii="Times New Roman" w:hAnsi="Times New Roman" w:eastAsia="仿宋_GB2312"/>
          <w:color w:val="auto"/>
          <w:sz w:val="32"/>
          <w:szCs w:val="32"/>
        </w:rPr>
        <w:t>万元，占政府采购支出总额</w:t>
      </w:r>
      <w:r>
        <w:rPr>
          <w:rFonts w:hint="eastAsia" w:ascii="Times New Roman" w:hAnsi="Times New Roman" w:eastAsia="仿宋_GB2312"/>
          <w:color w:val="auto"/>
          <w:sz w:val="32"/>
          <w:szCs w:val="32"/>
          <w:lang w:eastAsia="zh-CN"/>
        </w:rPr>
        <w:t>的</w:t>
      </w:r>
      <w:r>
        <w:rPr>
          <w:rFonts w:hint="eastAsia" w:ascii="Times New Roman" w:hAnsi="Times New Roman" w:eastAsia="仿宋_GB2312"/>
          <w:color w:val="auto"/>
          <w:sz w:val="32"/>
          <w:szCs w:val="32"/>
          <w:lang w:val="en-US" w:eastAsia="zh-CN"/>
        </w:rPr>
        <w:t>57.73</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 xml:space="preserve"> </w:t>
      </w:r>
    </w:p>
    <w:p>
      <w:pPr>
        <w:pStyle w:val="15"/>
        <w:keepNext w:val="0"/>
        <w:keepLines w:val="0"/>
        <w:pageBreakBefore w:val="0"/>
        <w:widowControl w:val="0"/>
        <w:numPr>
          <w:numId w:val="0"/>
        </w:numPr>
        <w:kinsoku/>
        <w:wordWrap/>
        <w:overflowPunct/>
        <w:topLinePunct w:val="0"/>
        <w:autoSpaceDE w:val="0"/>
        <w:autoSpaceDN w:val="0"/>
        <w:bidi w:val="0"/>
        <w:adjustRightInd w:val="0"/>
        <w:snapToGrid/>
        <w:spacing w:line="580" w:lineRule="exact"/>
        <w:ind w:leftChars="200" w:firstLine="320" w:firstLineChars="100"/>
        <w:textAlignment w:val="auto"/>
        <w:rPr>
          <w:rFonts w:hint="eastAsia" w:ascii="黑体" w:hAnsi="黑体" w:eastAsia="黑体" w:cs="黑体"/>
          <w:b w:val="0"/>
          <w:bCs/>
          <w:color w:val="auto"/>
          <w:sz w:val="32"/>
          <w:szCs w:val="32"/>
        </w:rPr>
      </w:pPr>
      <w:bookmarkStart w:id="1" w:name="_GoBack"/>
      <w:r>
        <w:rPr>
          <w:rFonts w:hint="eastAsia" w:hAnsi="黑体" w:cs="黑体"/>
          <w:b w:val="0"/>
          <w:bCs/>
          <w:color w:val="FF0000"/>
          <w:sz w:val="32"/>
          <w:szCs w:val="32"/>
          <w:lang w:eastAsia="zh-CN"/>
        </w:rPr>
        <w:t>十三、</w:t>
      </w:r>
      <w:bookmarkEnd w:id="1"/>
      <w:r>
        <w:rPr>
          <w:rFonts w:hint="eastAsia" w:ascii="黑体" w:hAnsi="黑体" w:eastAsia="黑体" w:cs="黑体"/>
          <w:b w:val="0"/>
          <w:bCs/>
          <w:color w:val="auto"/>
          <w:sz w:val="32"/>
          <w:szCs w:val="32"/>
        </w:rPr>
        <w:t>关于国有资产占用情况说明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截至202</w:t>
      </w:r>
      <w:r>
        <w:rPr>
          <w:rFonts w:hint="default" w:ascii="Times New Roman" w:hAnsi="Times New Roman" w:eastAsia="仿宋_GB2312"/>
          <w:color w:val="auto"/>
          <w:sz w:val="32"/>
          <w:szCs w:val="32"/>
          <w:lang w:val="en" w:eastAsia="zh-CN"/>
        </w:rPr>
        <w:t>4</w:t>
      </w:r>
      <w:r>
        <w:rPr>
          <w:rFonts w:hint="eastAsia" w:ascii="Times New Roman" w:hAnsi="Times New Roman" w:eastAsia="仿宋_GB2312"/>
          <w:color w:val="auto"/>
          <w:sz w:val="32"/>
          <w:szCs w:val="32"/>
          <w:lang w:val="en-US" w:eastAsia="zh-CN"/>
        </w:rPr>
        <w:t>年12月31日，本单位共有车辆3辆，其中，机要通信用车1辆、执法执勤用车2辆；单位价值50万元以上通用设备0台（套）；单位价值100万元以上专用设备0台（套）。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FF0000"/>
          <w:sz w:val="32"/>
          <w:szCs w:val="32"/>
        </w:rPr>
        <w:t>十</w:t>
      </w:r>
      <w:r>
        <w:rPr>
          <w:rFonts w:hint="eastAsia" w:ascii="Times New Roman" w:hAnsi="Times New Roman" w:cs="Times New Roman"/>
          <w:bCs/>
          <w:color w:val="FF0000"/>
          <w:sz w:val="32"/>
          <w:szCs w:val="32"/>
          <w:lang w:eastAsia="zh-CN"/>
        </w:rPr>
        <w:t>四</w:t>
      </w:r>
      <w:r>
        <w:rPr>
          <w:rFonts w:ascii="Times New Roman" w:hAnsi="Times New Roman" w:cs="Times New Roman"/>
          <w:bCs/>
          <w:color w:val="FF0000"/>
          <w:sz w:val="32"/>
          <w:szCs w:val="32"/>
        </w:rPr>
        <w:t>、</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楷体_GB2312" w:cs="Times New Roman"/>
          <w:b/>
          <w:bCs/>
          <w:color w:val="auto"/>
          <w:sz w:val="32"/>
          <w:szCs w:val="32"/>
        </w:rPr>
        <w:t>（一）绩效评价工作开展情况。</w:t>
      </w:r>
      <w:r>
        <w:rPr>
          <w:rFonts w:ascii="Times New Roman" w:hAnsi="Times New Roman" w:eastAsia="仿宋_GB2312" w:cs="Times New Roman"/>
          <w:b/>
          <w:bCs/>
          <w:color w:val="auto"/>
          <w:kern w:val="0"/>
          <w:sz w:val="32"/>
          <w:szCs w:val="32"/>
        </w:rPr>
        <w:t>一是绩效自评开展情况。</w:t>
      </w:r>
      <w:r>
        <w:rPr>
          <w:rFonts w:ascii="Times New Roman" w:hAnsi="Times New Roman" w:eastAsia="仿宋_GB2312" w:cs="Times New Roman"/>
          <w:color w:val="auto"/>
          <w:kern w:val="0"/>
          <w:sz w:val="32"/>
          <w:szCs w:val="32"/>
        </w:rPr>
        <w:t>组织对2024年度本部门（单位）整体支出开展绩效自评，涉及项目</w:t>
      </w:r>
      <w:r>
        <w:rPr>
          <w:rFonts w:hint="eastAsia" w:ascii="Times New Roman" w:hAnsi="Times New Roman" w:eastAsia="仿宋_GB2312" w:cs="Times New Roman"/>
          <w:color w:val="auto"/>
          <w:kern w:val="0"/>
          <w:sz w:val="32"/>
          <w:szCs w:val="32"/>
          <w:lang w:val="en-US" w:eastAsia="zh-CN"/>
        </w:rPr>
        <w:t>38</w:t>
      </w:r>
      <w:r>
        <w:rPr>
          <w:rFonts w:ascii="Times New Roman" w:hAnsi="Times New Roman" w:eastAsia="仿宋_GB2312" w:cs="Times New Roman"/>
          <w:color w:val="auto"/>
          <w:kern w:val="0"/>
          <w:sz w:val="32"/>
          <w:szCs w:val="32"/>
        </w:rPr>
        <w:t xml:space="preserve"> 个，共涉及资金</w:t>
      </w:r>
      <w:r>
        <w:rPr>
          <w:rFonts w:hint="eastAsia" w:ascii="Times New Roman" w:hAnsi="Times New Roman" w:eastAsia="仿宋" w:cs="Times New Roman"/>
          <w:bCs/>
          <w:color w:val="auto"/>
          <w:sz w:val="32"/>
          <w:szCs w:val="32"/>
          <w:shd w:val="clear" w:color="auto" w:fill="auto"/>
          <w:lang w:val="en-US" w:eastAsia="zh-CN"/>
        </w:rPr>
        <w:t>7197.83</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auto"/>
          <w:kern w:val="0"/>
          <w:sz w:val="32"/>
          <w:szCs w:val="32"/>
          <w:lang w:val="en-US" w:eastAsia="zh-CN"/>
        </w:rPr>
        <w:t>37</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6397.83</w:t>
      </w:r>
      <w:r>
        <w:rPr>
          <w:rFonts w:ascii="Times New Roman" w:hAnsi="Times New Roman" w:eastAsia="仿宋_GB2312" w:cs="Times New Roman"/>
          <w:color w:val="auto"/>
          <w:kern w:val="0"/>
          <w:sz w:val="32"/>
          <w:szCs w:val="32"/>
        </w:rPr>
        <w:t>万元，占一般公共预算支出总额的</w:t>
      </w:r>
      <w:r>
        <w:rPr>
          <w:rFonts w:hint="eastAsia" w:ascii="Times New Roman" w:hAnsi="Times New Roman" w:eastAsia="仿宋_GB2312" w:cs="Times New Roman"/>
          <w:color w:val="auto"/>
          <w:kern w:val="0"/>
          <w:sz w:val="32"/>
          <w:szCs w:val="32"/>
          <w:lang w:val="en-US" w:eastAsia="zh-CN"/>
        </w:rPr>
        <w:t>88.89</w:t>
      </w:r>
      <w:r>
        <w:rPr>
          <w:rFonts w:ascii="Times New Roman" w:hAnsi="Times New Roman" w:eastAsia="仿宋_GB2312" w:cs="Times New Roman"/>
          <w:color w:val="auto"/>
          <w:kern w:val="0"/>
          <w:sz w:val="32"/>
          <w:szCs w:val="32"/>
        </w:rPr>
        <w:t>%；政府性基金预算项目</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val="en-US" w:eastAsia="zh-CN"/>
        </w:rPr>
        <w:t>800</w:t>
      </w:r>
      <w:r>
        <w:rPr>
          <w:rFonts w:ascii="Times New Roman" w:hAnsi="Times New Roman" w:eastAsia="仿宋_GB2312" w:cs="Times New Roman"/>
          <w:color w:val="auto"/>
          <w:kern w:val="0"/>
          <w:sz w:val="32"/>
          <w:szCs w:val="32"/>
        </w:rPr>
        <w:t>万元，占政府性基金预算支出总额的</w:t>
      </w:r>
      <w:r>
        <w:rPr>
          <w:rFonts w:hint="eastAsia" w:ascii="Times New Roman" w:hAnsi="Times New Roman" w:eastAsia="仿宋_GB2312" w:cs="Times New Roman"/>
          <w:color w:val="auto"/>
          <w:kern w:val="0"/>
          <w:sz w:val="32"/>
          <w:szCs w:val="32"/>
          <w:lang w:val="en-US" w:eastAsia="zh-CN"/>
        </w:rPr>
        <w:t>11.11</w:t>
      </w:r>
      <w:r>
        <w:rPr>
          <w:rFonts w:ascii="Times New Roman" w:hAnsi="Times New Roman" w:eastAsia="仿宋_GB2312" w:cs="Times New Roman"/>
          <w:color w:val="auto"/>
          <w:kern w:val="0"/>
          <w:sz w:val="32"/>
          <w:szCs w:val="32"/>
        </w:rPr>
        <w:t>%；国有资本经营预算项目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个；社会保险基金预算项目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b/>
          <w:bCs/>
          <w:color w:val="auto"/>
          <w:kern w:val="0"/>
          <w:sz w:val="32"/>
          <w:szCs w:val="32"/>
        </w:rPr>
        <w:t>二是部门评价开展情况。</w:t>
      </w:r>
      <w:r>
        <w:rPr>
          <w:rFonts w:ascii="Times New Roman" w:hAnsi="Times New Roman" w:eastAsia="仿宋_GB2312" w:cs="Times New Roman"/>
          <w:color w:val="auto"/>
          <w:kern w:val="0"/>
          <w:sz w:val="32"/>
          <w:szCs w:val="32"/>
        </w:rPr>
        <w:t>组织对所属单位</w:t>
      </w:r>
      <w:r>
        <w:rPr>
          <w:rFonts w:hint="eastAsia" w:ascii="Times New Roman" w:hAnsi="Times New Roman" w:eastAsia="仿宋_GB2312" w:cs="Times New Roman"/>
          <w:color w:val="auto"/>
          <w:kern w:val="0"/>
          <w:sz w:val="32"/>
          <w:szCs w:val="32"/>
          <w:lang w:eastAsia="zh-CN"/>
        </w:rPr>
        <w:t>怀化市水运事务中心</w:t>
      </w:r>
      <w:r>
        <w:rPr>
          <w:rFonts w:ascii="Times New Roman" w:hAnsi="Times New Roman" w:eastAsia="仿宋_GB2312" w:cs="Times New Roman"/>
          <w:color w:val="auto"/>
          <w:kern w:val="0"/>
          <w:sz w:val="32"/>
          <w:szCs w:val="32"/>
        </w:rPr>
        <w:t>2024年度</w:t>
      </w:r>
      <w:r>
        <w:rPr>
          <w:rFonts w:hint="eastAsia" w:ascii="Times New Roman" w:hAnsi="Times New Roman" w:eastAsia="仿宋_GB2312" w:cs="Times New Roman"/>
          <w:color w:val="auto"/>
          <w:kern w:val="0"/>
          <w:sz w:val="32"/>
          <w:szCs w:val="32"/>
          <w:lang w:eastAsia="zh-CN"/>
        </w:rPr>
        <w:t>“船舶检验项目”</w:t>
      </w:r>
      <w:r>
        <w:rPr>
          <w:rFonts w:hint="eastAsia" w:ascii="Times New Roman" w:hAnsi="Times New Roman" w:eastAsia="仿宋_GB2312" w:cs="Times New Roman"/>
          <w:color w:val="auto"/>
          <w:kern w:val="0"/>
          <w:sz w:val="32"/>
          <w:szCs w:val="32"/>
          <w:lang w:val="en-US" w:eastAsia="zh-CN"/>
        </w:rPr>
        <w:t>1</w:t>
      </w:r>
      <w:r>
        <w:rPr>
          <w:rFonts w:ascii="Times New Roman" w:hAnsi="Times New Roman" w:eastAsia="仿宋_GB2312" w:cs="Times New Roman"/>
          <w:color w:val="auto"/>
          <w:kern w:val="0"/>
          <w:sz w:val="32"/>
          <w:szCs w:val="32"/>
        </w:rPr>
        <w:t>个项目开展了部门评价，涉及一般公共预算支出</w:t>
      </w:r>
      <w:r>
        <w:rPr>
          <w:rFonts w:hint="eastAsia" w:ascii="Times New Roman" w:hAnsi="Times New Roman" w:eastAsia="仿宋_GB2312" w:cs="Times New Roman"/>
          <w:color w:val="auto"/>
          <w:kern w:val="0"/>
          <w:sz w:val="32"/>
          <w:szCs w:val="32"/>
          <w:lang w:val="en-US" w:eastAsia="zh-CN"/>
        </w:rPr>
        <w:t>45</w:t>
      </w:r>
      <w:r>
        <w:rPr>
          <w:rFonts w:ascii="Times New Roman" w:hAnsi="Times New Roman" w:eastAsia="仿宋_GB2312" w:cs="Times New Roman"/>
          <w:color w:val="auto"/>
          <w:kern w:val="0"/>
          <w:sz w:val="32"/>
          <w:szCs w:val="32"/>
        </w:rPr>
        <w:t>万元，政府性基金预算支出</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万元，国有资本经营预算支出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万元，社会保险基金预算支出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p>
    <w:p>
      <w:pPr>
        <w:ind w:firstLine="640" w:firstLineChars="200"/>
        <w:rPr>
          <w:rFonts w:hint="eastAsia" w:ascii="Times New Roman" w:hAnsi="Times New Roman" w:eastAsia="仿宋_GB2312" w:cs="Times New Roman"/>
          <w:b/>
          <w:bCs/>
          <w:color w:val="auto"/>
          <w:sz w:val="32"/>
          <w:szCs w:val="32"/>
          <w:lang w:eastAsia="zh-CN"/>
        </w:rPr>
      </w:pPr>
      <w:r>
        <w:rPr>
          <w:rFonts w:ascii="Times New Roman" w:hAnsi="Times New Roman" w:eastAsia="楷体_GB2312" w:cs="Times New Roman"/>
          <w:b/>
          <w:bCs/>
          <w:color w:val="auto"/>
          <w:sz w:val="32"/>
          <w:szCs w:val="32"/>
        </w:rPr>
        <w:t>（二）绩效评价结果。</w:t>
      </w:r>
      <w:r>
        <w:rPr>
          <w:rFonts w:hint="eastAsia" w:ascii="Times New Roman" w:hAnsi="Times New Roman" w:eastAsia="仿宋_GB2312" w:cs="黑体"/>
          <w:b/>
          <w:bCs/>
          <w:color w:val="auto"/>
          <w:kern w:val="0"/>
          <w:sz w:val="32"/>
          <w:szCs w:val="32"/>
          <w:lang w:val="en-US" w:eastAsia="zh-CN" w:bidi="ar-SA"/>
        </w:rPr>
        <w:t>一是绩效自评结果。</w:t>
      </w:r>
      <w:r>
        <w:rPr>
          <w:rFonts w:hint="eastAsia" w:ascii="Times New Roman" w:hAnsi="Times New Roman" w:eastAsia="仿宋_GB2312" w:cs="黑体"/>
          <w:color w:val="auto"/>
          <w:kern w:val="0"/>
          <w:sz w:val="32"/>
          <w:szCs w:val="32"/>
          <w:lang w:val="en-US" w:eastAsia="zh-CN" w:bidi="ar-SA"/>
        </w:rPr>
        <w:t>2024年度本部门（单位）整体支出全年预算数14832.77万元，执行数13019.64万元，完成预算的87.78%，绩效自评得分96</w:t>
      </w:r>
      <w:r>
        <w:rPr>
          <w:rFonts w:hint="default" w:ascii="Times New Roman" w:hAnsi="Times New Roman" w:eastAsia="仿宋_GB2312" w:cs="黑体"/>
          <w:color w:val="auto"/>
          <w:kern w:val="0"/>
          <w:sz w:val="32"/>
          <w:szCs w:val="32"/>
          <w:lang w:val="en" w:eastAsia="zh-CN" w:bidi="ar-SA"/>
        </w:rPr>
        <w:t>.8</w:t>
      </w:r>
      <w:r>
        <w:rPr>
          <w:rFonts w:hint="eastAsia" w:ascii="Times New Roman" w:hAnsi="Times New Roman" w:eastAsia="仿宋_GB2312" w:cs="黑体"/>
          <w:color w:val="auto"/>
          <w:kern w:val="0"/>
          <w:sz w:val="32"/>
          <w:szCs w:val="32"/>
          <w:lang w:val="en-US" w:eastAsia="zh-CN" w:bidi="ar-SA"/>
        </w:rPr>
        <w:t>分，评价等级为“优”。</w:t>
      </w:r>
      <w:r>
        <w:rPr>
          <w:rFonts w:hint="eastAsia" w:ascii="Times New Roman" w:hAnsi="Times New Roman" w:eastAsia="仿宋_GB2312" w:cs="黑体"/>
          <w:b/>
          <w:bCs/>
          <w:color w:val="auto"/>
          <w:kern w:val="0"/>
          <w:sz w:val="32"/>
          <w:szCs w:val="32"/>
          <w:lang w:val="en-US" w:eastAsia="zh-CN" w:bidi="ar-SA"/>
        </w:rPr>
        <w:t>二是部门评价结果。</w:t>
      </w:r>
      <w:r>
        <w:rPr>
          <w:rFonts w:hint="eastAsia" w:ascii="Times New Roman" w:hAnsi="Times New Roman" w:eastAsia="仿宋_GB2312" w:cs="黑体"/>
          <w:color w:val="auto"/>
          <w:kern w:val="0"/>
          <w:sz w:val="32"/>
          <w:szCs w:val="32"/>
          <w:lang w:val="en-US" w:eastAsia="zh-CN" w:bidi="ar-SA"/>
        </w:rPr>
        <w:t>船舶检验项目项目全年预算数45万元，执行数45万元，完成预算的100%，部门评价得分98分，评价等级为“优秀”（具体见</w:t>
      </w:r>
      <w:r>
        <w:rPr>
          <w:rFonts w:hint="eastAsia" w:ascii="仿宋" w:hAnsi="仿宋" w:eastAsia="仿宋" w:cs="仿宋"/>
          <w:bCs/>
          <w:color w:val="auto"/>
          <w:kern w:val="2"/>
          <w:sz w:val="32"/>
          <w:szCs w:val="32"/>
          <w:highlight w:val="none"/>
          <w:lang w:val="en-US" w:eastAsia="zh-CN" w:bidi="ar-SA"/>
        </w:rPr>
        <w:t>附件）</w:t>
      </w:r>
      <w:r>
        <w:rPr>
          <w:rFonts w:hint="eastAsia" w:ascii="Times New Roman" w:hAnsi="Times New Roman" w:eastAsia="仿宋_GB2312" w:cs="黑体"/>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cs="仿宋"/>
          <w:b w:val="0"/>
          <w:bCs w:val="0"/>
          <w:color w:val="auto"/>
          <w:kern w:val="2"/>
          <w:sz w:val="32"/>
          <w:szCs w:val="32"/>
          <w:lang w:val="en-US" w:eastAsia="zh-CN" w:bidi="ar-SA"/>
        </w:rPr>
        <w:t>我局将绩效自评结果作为本单位完善政策、预算安排和改进管理的重要依据，进一步提升财政资源配置效率和资金使用效益。同时，积极推进绩效信息向社会公开，接受社会监督。</w:t>
      </w:r>
    </w:p>
    <w:p>
      <w:pPr>
        <w:pStyle w:val="15"/>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p>
    <w:p>
      <w:pPr>
        <w:pStyle w:val="15"/>
        <w:jc w:val="center"/>
        <w:rPr>
          <w:color w:val="auto"/>
          <w:sz w:val="72"/>
          <w:szCs w:val="72"/>
        </w:rPr>
      </w:pPr>
    </w:p>
    <w:p>
      <w:pPr>
        <w:pStyle w:val="15"/>
        <w:jc w:val="center"/>
        <w:rPr>
          <w:color w:val="auto"/>
          <w:sz w:val="72"/>
          <w:szCs w:val="72"/>
        </w:rPr>
      </w:pPr>
    </w:p>
    <w:p>
      <w:pPr>
        <w:pStyle w:val="15"/>
        <w:jc w:val="center"/>
        <w:rPr>
          <w:color w:val="auto"/>
          <w:sz w:val="72"/>
          <w:szCs w:val="72"/>
        </w:rPr>
      </w:pPr>
    </w:p>
    <w:p>
      <w:pPr>
        <w:pStyle w:val="15"/>
        <w:jc w:val="center"/>
        <w:rPr>
          <w:color w:val="auto"/>
          <w:sz w:val="72"/>
          <w:szCs w:val="72"/>
        </w:rPr>
      </w:pPr>
    </w:p>
    <w:p>
      <w:pPr>
        <w:pStyle w:val="15"/>
        <w:jc w:val="center"/>
        <w:rPr>
          <w:color w:val="auto"/>
          <w:sz w:val="72"/>
          <w:szCs w:val="72"/>
        </w:rPr>
      </w:pPr>
    </w:p>
    <w:p>
      <w:pPr>
        <w:pStyle w:val="15"/>
        <w:jc w:val="center"/>
        <w:rPr>
          <w:color w:val="auto"/>
          <w:sz w:val="72"/>
          <w:szCs w:val="72"/>
        </w:rPr>
      </w:pPr>
    </w:p>
    <w:p>
      <w:pPr>
        <w:pStyle w:val="15"/>
        <w:jc w:val="both"/>
        <w:rPr>
          <w:rFonts w:hint="eastAsia" w:ascii="方正小标宋_GBK" w:hAnsi="方正小标宋_GBK" w:eastAsia="方正小标宋_GBK" w:cs="方正小标宋_GBK"/>
          <w:color w:val="auto"/>
          <w:sz w:val="72"/>
          <w:szCs w:val="72"/>
        </w:rPr>
      </w:pPr>
    </w:p>
    <w:p>
      <w:pPr>
        <w:pStyle w:val="15"/>
        <w:jc w:val="center"/>
        <w:rPr>
          <w:rFonts w:hint="eastAsia" w:ascii="方正小标宋_GBK" w:hAnsi="方正小标宋_GBK" w:eastAsia="方正小标宋_GBK" w:cs="方正小标宋_GBK"/>
          <w:color w:val="auto"/>
          <w:sz w:val="72"/>
          <w:szCs w:val="72"/>
        </w:rPr>
      </w:pPr>
    </w:p>
    <w:p>
      <w:pPr>
        <w:pStyle w:val="15"/>
        <w:jc w:val="center"/>
        <w:rPr>
          <w:rFonts w:hint="eastAsia" w:ascii="方正小标宋_GBK" w:hAnsi="方正小标宋_GBK" w:eastAsia="方正小标宋_GBK" w:cs="方正小标宋_GBK"/>
          <w:color w:val="auto"/>
          <w:sz w:val="72"/>
          <w:szCs w:val="72"/>
        </w:rPr>
      </w:pPr>
    </w:p>
    <w:p>
      <w:pPr>
        <w:pStyle w:val="15"/>
        <w:jc w:val="center"/>
        <w:rPr>
          <w:rFonts w:hint="eastAsia" w:ascii="方正小标宋_GBK" w:hAnsi="方正小标宋_GBK" w:eastAsia="方正小标宋_GBK" w:cs="方正小标宋_GBK"/>
          <w:color w:val="auto"/>
          <w:sz w:val="72"/>
          <w:szCs w:val="72"/>
        </w:rPr>
      </w:pPr>
    </w:p>
    <w:p>
      <w:pPr>
        <w:pStyle w:val="15"/>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第四部分</w:t>
      </w:r>
    </w:p>
    <w:p>
      <w:pPr>
        <w:jc w:val="center"/>
        <w:rPr>
          <w:rFonts w:hint="eastAsia" w:ascii="方正小标宋_GBK" w:hAnsi="方正小标宋_GBK" w:eastAsia="方正小标宋_GBK" w:cs="方正小标宋_GBK"/>
          <w:color w:val="auto"/>
          <w:kern w:val="0"/>
          <w:sz w:val="70"/>
          <w:szCs w:val="70"/>
        </w:rPr>
      </w:pPr>
    </w:p>
    <w:p>
      <w:pPr>
        <w:jc w:val="center"/>
        <w:rPr>
          <w:rFonts w:hint="eastAsia" w:ascii="方正小标宋_GBK" w:hAnsi="方正小标宋_GBK" w:eastAsia="方正小标宋_GBK" w:cs="方正小标宋_GBK"/>
          <w:color w:val="auto"/>
          <w:kern w:val="0"/>
          <w:sz w:val="70"/>
          <w:szCs w:val="70"/>
        </w:rPr>
      </w:pPr>
      <w:r>
        <w:rPr>
          <w:rFonts w:hint="eastAsia" w:ascii="方正小标宋_GBK" w:hAnsi="方正小标宋_GBK" w:eastAsia="方正小标宋_GBK" w:cs="方正小标宋_GBK"/>
          <w:color w:val="auto"/>
          <w:kern w:val="0"/>
          <w:sz w:val="70"/>
          <w:szCs w:val="70"/>
        </w:rPr>
        <w:t>名词解释</w:t>
      </w:r>
    </w:p>
    <w:p>
      <w:pPr>
        <w:widowControl/>
        <w:jc w:val="left"/>
        <w:rPr>
          <w:rFonts w:hint="eastAsia" w:cs="黑体" w:asciiTheme="minorEastAsia" w:hAnsiTheme="minorEastAsia"/>
          <w:color w:val="auto"/>
          <w:kern w:val="0"/>
          <w:sz w:val="32"/>
          <w:szCs w:val="32"/>
        </w:rPr>
      </w:pPr>
    </w:p>
    <w:p>
      <w:pPr>
        <w:widowControl/>
        <w:ind w:firstLine="640" w:firstLineChars="200"/>
        <w:jc w:val="left"/>
        <w:rPr>
          <w:rFonts w:hint="eastAsia" w:cs="黑体" w:asciiTheme="minorEastAsia" w:hAnsiTheme="minorEastAsia"/>
          <w:color w:val="auto"/>
          <w:kern w:val="0"/>
          <w:sz w:val="32"/>
          <w:szCs w:val="32"/>
        </w:rPr>
      </w:pPr>
    </w:p>
    <w:p>
      <w:pPr>
        <w:widowControl/>
        <w:ind w:firstLine="640" w:firstLineChars="200"/>
        <w:jc w:val="left"/>
        <w:rPr>
          <w:rFonts w:hint="eastAsia" w:ascii="仿宋" w:hAnsi="仿宋" w:eastAsia="仿宋" w:cs="仿宋"/>
          <w:bCs/>
          <w:color w:val="auto"/>
          <w:kern w:val="2"/>
          <w:sz w:val="32"/>
          <w:szCs w:val="32"/>
          <w:highlight w:val="none"/>
          <w:lang w:val="en-US" w:eastAsia="zh-CN" w:bidi="ar-SA"/>
        </w:rPr>
      </w:pPr>
      <w:r>
        <w:rPr>
          <w:rFonts w:hint="eastAsia" w:cs="黑体" w:asciiTheme="minorEastAsia" w:hAnsiTheme="minorEastAsia"/>
          <w:color w:val="auto"/>
          <w:kern w:val="0"/>
          <w:sz w:val="32"/>
          <w:szCs w:val="32"/>
        </w:rPr>
        <w:t>一、</w:t>
      </w:r>
      <w:r>
        <w:rPr>
          <w:rFonts w:hint="eastAsia" w:ascii="仿宋" w:hAnsi="仿宋" w:eastAsia="仿宋" w:cs="仿宋"/>
          <w:bCs/>
          <w:color w:val="auto"/>
          <w:kern w:val="2"/>
          <w:sz w:val="32"/>
          <w:szCs w:val="32"/>
          <w:highlight w:val="none"/>
          <w:lang w:val="en-US" w:eastAsia="zh-CN" w:bidi="ar-SA"/>
        </w:rPr>
        <w:t>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pStyle w:val="15"/>
        <w:ind w:firstLine="640" w:firstLineChars="200"/>
        <w:rPr>
          <w:rFonts w:hint="eastAsia" w:ascii="仿宋" w:hAnsi="仿宋" w:eastAsia="仿宋" w:cs="仿宋"/>
          <w:bCs/>
          <w:color w:val="auto"/>
          <w:kern w:val="2"/>
          <w:sz w:val="32"/>
          <w:szCs w:val="32"/>
          <w:highlight w:val="none"/>
          <w:lang w:val="en-US" w:eastAsia="zh-CN" w:bidi="ar-SA"/>
        </w:rPr>
      </w:pPr>
      <w:r>
        <w:rPr>
          <w:rFonts w:hint="eastAsia" w:ascii="仿宋" w:hAnsi="仿宋" w:eastAsia="仿宋" w:cs="仿宋"/>
          <w:bCs/>
          <w:color w:val="auto"/>
          <w:kern w:val="2"/>
          <w:sz w:val="32"/>
          <w:szCs w:val="32"/>
          <w:highlight w:val="none"/>
          <w:lang w:val="en-US" w:eastAsia="zh-CN" w:bidi="ar-SA"/>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5"/>
        <w:jc w:val="both"/>
        <w:rPr>
          <w:color w:val="auto"/>
          <w:sz w:val="72"/>
          <w:szCs w:val="72"/>
        </w:rPr>
      </w:pPr>
    </w:p>
    <w:p>
      <w:pPr>
        <w:pStyle w:val="15"/>
        <w:jc w:val="center"/>
        <w:rPr>
          <w:rFonts w:hint="eastAsia" w:ascii="方正小标宋_GBK" w:hAnsi="方正小标宋_GBK" w:eastAsia="方正小标宋_GBK" w:cs="方正小标宋_GBK"/>
          <w:color w:val="auto"/>
          <w:sz w:val="72"/>
          <w:szCs w:val="72"/>
        </w:rPr>
      </w:pPr>
    </w:p>
    <w:p>
      <w:pPr>
        <w:pStyle w:val="15"/>
        <w:jc w:val="center"/>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第</w:t>
      </w:r>
      <w:r>
        <w:rPr>
          <w:rFonts w:hint="eastAsia" w:ascii="方正小标宋_GBK" w:hAnsi="方正小标宋_GBK" w:eastAsia="方正小标宋_GBK" w:cs="方正小标宋_GBK"/>
          <w:color w:val="auto"/>
          <w:sz w:val="72"/>
          <w:szCs w:val="72"/>
          <w:lang w:eastAsia="zh-CN"/>
        </w:rPr>
        <w:t>五</w:t>
      </w:r>
      <w:r>
        <w:rPr>
          <w:rFonts w:hint="eastAsia" w:ascii="方正小标宋_GBK" w:hAnsi="方正小标宋_GBK" w:eastAsia="方正小标宋_GBK" w:cs="方正小标宋_GBK"/>
          <w:color w:val="auto"/>
          <w:sz w:val="72"/>
          <w:szCs w:val="72"/>
        </w:rPr>
        <w:t>部分</w:t>
      </w:r>
    </w:p>
    <w:p>
      <w:pPr>
        <w:pStyle w:val="15"/>
        <w:jc w:val="center"/>
        <w:rPr>
          <w:rFonts w:hint="eastAsia" w:ascii="方正小标宋_GBK" w:hAnsi="方正小标宋_GBK" w:eastAsia="方正小标宋_GBK" w:cs="方正小标宋_GBK"/>
          <w:color w:val="auto"/>
          <w:sz w:val="70"/>
          <w:szCs w:val="70"/>
        </w:rPr>
      </w:pPr>
    </w:p>
    <w:p>
      <w:pPr>
        <w:pStyle w:val="15"/>
        <w:jc w:val="center"/>
        <w:rPr>
          <w:rFonts w:hint="eastAsia" w:eastAsia="黑体"/>
          <w:color w:val="auto"/>
          <w:sz w:val="72"/>
          <w:szCs w:val="72"/>
          <w:lang w:eastAsia="zh-CN"/>
        </w:rPr>
      </w:pPr>
      <w:r>
        <w:rPr>
          <w:rFonts w:hint="eastAsia" w:ascii="方正小标宋_GBK" w:hAnsi="方正小标宋_GBK" w:eastAsia="方正小标宋_GBK" w:cs="方正小标宋_GBK"/>
          <w:color w:val="auto"/>
          <w:sz w:val="70"/>
          <w:szCs w:val="70"/>
          <w:lang w:eastAsia="zh-CN"/>
        </w:rPr>
        <w:t>附</w:t>
      </w:r>
      <w:r>
        <w:rPr>
          <w:rFonts w:hint="eastAsia" w:ascii="方正小标宋_GBK" w:hAnsi="方正小标宋_GBK" w:eastAsia="方正小标宋_GBK" w:cs="方正小标宋_GBK"/>
          <w:color w:val="auto"/>
          <w:sz w:val="70"/>
          <w:szCs w:val="70"/>
          <w:lang w:val="en-US" w:eastAsia="zh-CN"/>
        </w:rPr>
        <w:t xml:space="preserve"> </w:t>
      </w:r>
      <w:r>
        <w:rPr>
          <w:rFonts w:hint="eastAsia" w:ascii="方正小标宋_GBK" w:hAnsi="方正小标宋_GBK" w:eastAsia="方正小标宋_GBK" w:cs="方正小标宋_GBK"/>
          <w:color w:val="auto"/>
          <w:sz w:val="70"/>
          <w:szCs w:val="70"/>
          <w:lang w:eastAsia="zh-CN"/>
        </w:rPr>
        <w:t>件</w:t>
      </w:r>
    </w:p>
    <w:p>
      <w:pPr>
        <w:ind w:firstLine="640" w:firstLineChars="200"/>
        <w:rPr>
          <w:rFonts w:hint="eastAsia" w:ascii="楷体" w:hAnsi="楷体" w:eastAsia="楷体" w:cs="楷体"/>
          <w:b/>
          <w:bCs/>
          <w:color w:val="auto"/>
          <w:sz w:val="32"/>
          <w:szCs w:val="32"/>
          <w:lang w:val="en-US" w:eastAsia="zh-CN"/>
        </w:rPr>
      </w:pPr>
    </w:p>
    <w:p>
      <w:pPr>
        <w:ind w:firstLine="640" w:firstLineChars="200"/>
        <w:rPr>
          <w:rFonts w:hint="eastAsia" w:ascii="楷体" w:hAnsi="楷体" w:eastAsia="楷体" w:cs="楷体"/>
          <w:b/>
          <w:bCs/>
          <w:color w:val="auto"/>
          <w:sz w:val="32"/>
          <w:szCs w:val="32"/>
          <w:lang w:val="en-US" w:eastAsia="zh-CN"/>
        </w:rPr>
      </w:pPr>
    </w:p>
    <w:p>
      <w:pPr>
        <w:ind w:firstLine="640" w:firstLineChars="200"/>
        <w:rPr>
          <w:rFonts w:hint="default"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一、202</w:t>
      </w:r>
      <w:r>
        <w:rPr>
          <w:rFonts w:hint="default" w:ascii="Times New Roman" w:hAnsi="Times New Roman" w:eastAsia="仿宋_GB2312" w:cs="黑体"/>
          <w:color w:val="auto"/>
          <w:kern w:val="0"/>
          <w:sz w:val="32"/>
          <w:szCs w:val="32"/>
          <w:lang w:val="en" w:eastAsia="zh-CN" w:bidi="ar-SA"/>
        </w:rPr>
        <w:t>4</w:t>
      </w:r>
      <w:r>
        <w:rPr>
          <w:rFonts w:hint="eastAsia" w:ascii="Times New Roman" w:hAnsi="Times New Roman" w:eastAsia="仿宋_GB2312" w:cs="黑体"/>
          <w:color w:val="auto"/>
          <w:kern w:val="0"/>
          <w:sz w:val="32"/>
          <w:szCs w:val="32"/>
          <w:lang w:val="en-US" w:eastAsia="zh-CN" w:bidi="ar-SA"/>
        </w:rPr>
        <w:t>年度怀化市交通运输局决算公开表</w:t>
      </w:r>
    </w:p>
    <w:p>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仿宋" w:hAnsi="仿宋" w:eastAsia="仿宋" w:cs="仿宋"/>
          <w:bCs/>
          <w:color w:val="auto"/>
          <w:kern w:val="2"/>
          <w:sz w:val="32"/>
          <w:szCs w:val="32"/>
          <w:highlight w:val="none"/>
          <w:lang w:val="en-US" w:eastAsia="zh-CN" w:bidi="ar-SA"/>
        </w:rPr>
      </w:pPr>
      <w:r>
        <w:rPr>
          <w:rFonts w:hint="eastAsia" w:ascii="楷体" w:hAnsi="楷体" w:eastAsia="楷体" w:cs="楷体"/>
          <w:b/>
          <w:bCs/>
          <w:color w:val="auto"/>
          <w:sz w:val="32"/>
          <w:szCs w:val="32"/>
          <w:lang w:val="en-US" w:eastAsia="zh-CN"/>
        </w:rPr>
        <w:t>二、</w:t>
      </w:r>
      <w:r>
        <w:rPr>
          <w:rFonts w:hint="eastAsia" w:ascii="Times New Roman" w:hAnsi="Times New Roman" w:eastAsia="仿宋_GB2312"/>
          <w:color w:val="auto"/>
          <w:sz w:val="32"/>
          <w:szCs w:val="32"/>
          <w:lang w:val="en-US" w:eastAsia="zh-CN"/>
        </w:rPr>
        <w:t>202</w:t>
      </w:r>
      <w:r>
        <w:rPr>
          <w:rFonts w:hint="default" w:ascii="Times New Roman" w:hAnsi="Times New Roman" w:eastAsia="仿宋_GB2312"/>
          <w:color w:val="auto"/>
          <w:sz w:val="32"/>
          <w:szCs w:val="32"/>
          <w:lang w:val="en" w:eastAsia="zh-CN"/>
        </w:rPr>
        <w:t>4</w:t>
      </w:r>
      <w:r>
        <w:rPr>
          <w:rFonts w:hint="eastAsia" w:ascii="Times New Roman" w:hAnsi="Times New Roman" w:eastAsia="仿宋_GB2312"/>
          <w:color w:val="auto"/>
          <w:sz w:val="32"/>
          <w:szCs w:val="32"/>
          <w:lang w:val="en-US" w:eastAsia="zh-CN"/>
        </w:rPr>
        <w:t>年度怀化市交通运输局整体支出绩效自评报告</w:t>
      </w:r>
    </w:p>
    <w:p>
      <w:pPr>
        <w:pStyle w:val="15"/>
        <w:ind w:firstLine="640" w:firstLineChars="200"/>
        <w:rPr>
          <w:rFonts w:hint="default" w:ascii="Times New Roman" w:hAnsi="Times New Roman" w:eastAsia="仿宋_GB2312"/>
          <w:color w:val="auto"/>
          <w:sz w:val="32"/>
          <w:szCs w:val="32"/>
          <w:lang w:val="en-US" w:eastAsia="zh-CN"/>
        </w:rPr>
      </w:pPr>
      <w:r>
        <w:rPr>
          <w:rFonts w:hint="eastAsia" w:ascii="楷体" w:hAnsi="楷体" w:eastAsia="楷体" w:cs="楷体"/>
          <w:b/>
          <w:bCs/>
          <w:color w:val="auto"/>
          <w:sz w:val="32"/>
          <w:szCs w:val="32"/>
          <w:lang w:val="en-US" w:eastAsia="zh-CN"/>
        </w:rPr>
        <w:t>三、</w:t>
      </w:r>
      <w:r>
        <w:rPr>
          <w:rFonts w:hint="eastAsia" w:ascii="Times New Roman" w:hAnsi="Times New Roman" w:eastAsia="仿宋_GB2312"/>
          <w:color w:val="auto"/>
          <w:sz w:val="32"/>
          <w:szCs w:val="32"/>
          <w:lang w:val="en-US" w:eastAsia="zh-CN"/>
        </w:rPr>
        <w:t>2024年怀化市交通运输局项目支出自评结果汇总分析报告</w:t>
      </w:r>
    </w:p>
    <w:p>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color w:val="auto"/>
          <w:sz w:val="32"/>
          <w:szCs w:val="32"/>
          <w:lang w:val="en-US" w:eastAsia="zh-CN"/>
        </w:rPr>
      </w:pPr>
    </w:p>
    <w:p>
      <w:pPr>
        <w:pStyle w:val="15"/>
        <w:jc w:val="center"/>
        <w:rPr>
          <w:color w:val="auto"/>
          <w:sz w:val="72"/>
          <w:szCs w:val="72"/>
        </w:rPr>
      </w:pPr>
    </w:p>
    <w:p>
      <w:pPr>
        <w:pStyle w:val="15"/>
        <w:jc w:val="center"/>
        <w:rPr>
          <w:color w:val="auto"/>
          <w:sz w:val="72"/>
          <w:szCs w:val="72"/>
        </w:rPr>
      </w:pPr>
    </w:p>
    <w:p>
      <w:pPr>
        <w:jc w:val="left"/>
        <w:rPr>
          <w:rFonts w:cs="黑体" w:asciiTheme="minorEastAsia" w:hAnsiTheme="minorEastAsia"/>
          <w:color w:val="auto"/>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F2997"/>
    <w:multiLevelType w:val="singleLevel"/>
    <w:tmpl w:val="B3FF2997"/>
    <w:lvl w:ilvl="0" w:tentative="0">
      <w:start w:val="8"/>
      <w:numFmt w:val="decimal"/>
      <w:suff w:val="nothing"/>
      <w:lvlText w:val="%1、"/>
      <w:lvlJc w:val="left"/>
    </w:lvl>
  </w:abstractNum>
  <w:abstractNum w:abstractNumId="1">
    <w:nsid w:val="BDF200B5"/>
    <w:multiLevelType w:val="singleLevel"/>
    <w:tmpl w:val="BDF200B5"/>
    <w:lvl w:ilvl="0" w:tentative="0">
      <w:start w:val="7"/>
      <w:numFmt w:val="chineseCounting"/>
      <w:suff w:val="nothing"/>
      <w:lvlText w:val="%1、"/>
      <w:lvlJc w:val="left"/>
      <w:rPr>
        <w:rFonts w:hint="eastAsia"/>
      </w:rPr>
    </w:lvl>
  </w:abstractNum>
  <w:abstractNum w:abstractNumId="2">
    <w:nsid w:val="CBF7B069"/>
    <w:multiLevelType w:val="singleLevel"/>
    <w:tmpl w:val="CBF7B069"/>
    <w:lvl w:ilvl="0" w:tentative="0">
      <w:start w:val="1"/>
      <w:numFmt w:val="decimal"/>
      <w:suff w:val="nothing"/>
      <w:lvlText w:val="%1、"/>
      <w:lvlJc w:val="left"/>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MmJmNTQyOWU3YmVmYmExYjY0MzJjM2QzZWQ1NW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ED6D10"/>
    <w:rsid w:val="07554D1F"/>
    <w:rsid w:val="09CB6A81"/>
    <w:rsid w:val="0B795BEC"/>
    <w:rsid w:val="0C443E9F"/>
    <w:rsid w:val="0CFF3CF3"/>
    <w:rsid w:val="11477401"/>
    <w:rsid w:val="123616BA"/>
    <w:rsid w:val="123A0ED6"/>
    <w:rsid w:val="15FF9EF6"/>
    <w:rsid w:val="18786026"/>
    <w:rsid w:val="1959259F"/>
    <w:rsid w:val="19A7307E"/>
    <w:rsid w:val="1AFBCC1C"/>
    <w:rsid w:val="1D97DEFF"/>
    <w:rsid w:val="1DFF72E5"/>
    <w:rsid w:val="1E52139E"/>
    <w:rsid w:val="1E685D76"/>
    <w:rsid w:val="1EA35450"/>
    <w:rsid w:val="1EFC6F07"/>
    <w:rsid w:val="1F2E3598"/>
    <w:rsid w:val="221139C8"/>
    <w:rsid w:val="25546FE1"/>
    <w:rsid w:val="27B7D76D"/>
    <w:rsid w:val="2ADB717C"/>
    <w:rsid w:val="2C7F2FE3"/>
    <w:rsid w:val="2F100A1B"/>
    <w:rsid w:val="2FA40F64"/>
    <w:rsid w:val="2FDF85B8"/>
    <w:rsid w:val="2FFFEE04"/>
    <w:rsid w:val="306842F2"/>
    <w:rsid w:val="30740FD9"/>
    <w:rsid w:val="31860789"/>
    <w:rsid w:val="31B7EF97"/>
    <w:rsid w:val="33DF1D11"/>
    <w:rsid w:val="34621951"/>
    <w:rsid w:val="347FC240"/>
    <w:rsid w:val="34DF85B0"/>
    <w:rsid w:val="36EA17B0"/>
    <w:rsid w:val="36F3AC6F"/>
    <w:rsid w:val="37FF01EE"/>
    <w:rsid w:val="38424F0B"/>
    <w:rsid w:val="3B7F25D6"/>
    <w:rsid w:val="3B8F36BC"/>
    <w:rsid w:val="3BDFFD4D"/>
    <w:rsid w:val="3C7A0D87"/>
    <w:rsid w:val="3E623DC1"/>
    <w:rsid w:val="3F484598"/>
    <w:rsid w:val="3F7F20CB"/>
    <w:rsid w:val="40C52860"/>
    <w:rsid w:val="43B36E0D"/>
    <w:rsid w:val="446C1EDC"/>
    <w:rsid w:val="46664BB9"/>
    <w:rsid w:val="491FF225"/>
    <w:rsid w:val="4C98463E"/>
    <w:rsid w:val="4D97C526"/>
    <w:rsid w:val="4FFD214C"/>
    <w:rsid w:val="54E33BD1"/>
    <w:rsid w:val="56712CB3"/>
    <w:rsid w:val="5777D4F5"/>
    <w:rsid w:val="57AB14F7"/>
    <w:rsid w:val="59DD8326"/>
    <w:rsid w:val="5D1E33EB"/>
    <w:rsid w:val="5DEF592A"/>
    <w:rsid w:val="5F6F74FF"/>
    <w:rsid w:val="5F7E6A90"/>
    <w:rsid w:val="5F8FB31A"/>
    <w:rsid w:val="5FC6BB1E"/>
    <w:rsid w:val="5FEE4B08"/>
    <w:rsid w:val="5FF720F1"/>
    <w:rsid w:val="61DE20D3"/>
    <w:rsid w:val="64290DBB"/>
    <w:rsid w:val="64F204A2"/>
    <w:rsid w:val="67FF4B1E"/>
    <w:rsid w:val="67FF5C0B"/>
    <w:rsid w:val="69AD40C4"/>
    <w:rsid w:val="6D6D6EB8"/>
    <w:rsid w:val="6EFC0924"/>
    <w:rsid w:val="6F7C8582"/>
    <w:rsid w:val="6FB32596"/>
    <w:rsid w:val="6FB74722"/>
    <w:rsid w:val="6FBCFC34"/>
    <w:rsid w:val="6FEF8B7E"/>
    <w:rsid w:val="6FF180B7"/>
    <w:rsid w:val="6FF578B7"/>
    <w:rsid w:val="71A6591B"/>
    <w:rsid w:val="737D59BA"/>
    <w:rsid w:val="758EE4D1"/>
    <w:rsid w:val="75DE5F04"/>
    <w:rsid w:val="75F56A96"/>
    <w:rsid w:val="77C37683"/>
    <w:rsid w:val="78185D76"/>
    <w:rsid w:val="79FF515B"/>
    <w:rsid w:val="7A9B0132"/>
    <w:rsid w:val="7C011895"/>
    <w:rsid w:val="7CBDFE22"/>
    <w:rsid w:val="7CD4C9D4"/>
    <w:rsid w:val="7DD7C44A"/>
    <w:rsid w:val="7DFEEA2C"/>
    <w:rsid w:val="7E9E1962"/>
    <w:rsid w:val="7E9F11B4"/>
    <w:rsid w:val="7F0F51C8"/>
    <w:rsid w:val="7F37EC1E"/>
    <w:rsid w:val="7F7DB53C"/>
    <w:rsid w:val="7F7DCD9D"/>
    <w:rsid w:val="7F7F4FC4"/>
    <w:rsid w:val="7F7FEF7C"/>
    <w:rsid w:val="7F970A6F"/>
    <w:rsid w:val="7FB9F9DC"/>
    <w:rsid w:val="7FBF01EB"/>
    <w:rsid w:val="7FC1FFF3"/>
    <w:rsid w:val="7FC69637"/>
    <w:rsid w:val="7FD39881"/>
    <w:rsid w:val="7FDF8620"/>
    <w:rsid w:val="7FE32033"/>
    <w:rsid w:val="7FEB9C52"/>
    <w:rsid w:val="7FF73DC7"/>
    <w:rsid w:val="7FF7FB82"/>
    <w:rsid w:val="7FF869F2"/>
    <w:rsid w:val="7FF96CCA"/>
    <w:rsid w:val="7FFB242F"/>
    <w:rsid w:val="7FFD0CCD"/>
    <w:rsid w:val="7FFDB408"/>
    <w:rsid w:val="7FFE22A4"/>
    <w:rsid w:val="7FFE4EEB"/>
    <w:rsid w:val="8F3FEBFB"/>
    <w:rsid w:val="95FB2B98"/>
    <w:rsid w:val="97DD2F0C"/>
    <w:rsid w:val="9A639BC2"/>
    <w:rsid w:val="9FF7D786"/>
    <w:rsid w:val="9FFB8577"/>
    <w:rsid w:val="A67B5091"/>
    <w:rsid w:val="ABBFB23D"/>
    <w:rsid w:val="B3FFB3D4"/>
    <w:rsid w:val="BD5B51A1"/>
    <w:rsid w:val="BDBB31C2"/>
    <w:rsid w:val="BDFFC7F6"/>
    <w:rsid w:val="BEFD64B7"/>
    <w:rsid w:val="BFE4695B"/>
    <w:rsid w:val="C3B4DA5A"/>
    <w:rsid w:val="C55E3CD5"/>
    <w:rsid w:val="C7F9EA35"/>
    <w:rsid w:val="CBFF70E0"/>
    <w:rsid w:val="CFF50B82"/>
    <w:rsid w:val="CFFD482F"/>
    <w:rsid w:val="CFFFAD89"/>
    <w:rsid w:val="D53A5A13"/>
    <w:rsid w:val="D6FDADB6"/>
    <w:rsid w:val="D7BFAC2B"/>
    <w:rsid w:val="DCED32C6"/>
    <w:rsid w:val="DEFE7A10"/>
    <w:rsid w:val="DFFE359E"/>
    <w:rsid w:val="DFFE4FFD"/>
    <w:rsid w:val="EAAF9159"/>
    <w:rsid w:val="EBDF8402"/>
    <w:rsid w:val="EDCF10AC"/>
    <w:rsid w:val="EEABED75"/>
    <w:rsid w:val="EF3F3F4A"/>
    <w:rsid w:val="EFA61E6C"/>
    <w:rsid w:val="EFF75D67"/>
    <w:rsid w:val="F3F7431E"/>
    <w:rsid w:val="F56FDF51"/>
    <w:rsid w:val="F5BF5590"/>
    <w:rsid w:val="F5CF67DF"/>
    <w:rsid w:val="F5E668FC"/>
    <w:rsid w:val="F6B69F17"/>
    <w:rsid w:val="F6BF9477"/>
    <w:rsid w:val="F77F1D61"/>
    <w:rsid w:val="F7FED3A9"/>
    <w:rsid w:val="F8C9DB26"/>
    <w:rsid w:val="F97E8EAE"/>
    <w:rsid w:val="F9F7D41F"/>
    <w:rsid w:val="F9FB8C71"/>
    <w:rsid w:val="F9FF14D9"/>
    <w:rsid w:val="FAECB0B5"/>
    <w:rsid w:val="FB36E1A6"/>
    <w:rsid w:val="FB3BE134"/>
    <w:rsid w:val="FCFF4275"/>
    <w:rsid w:val="FD7FEEEA"/>
    <w:rsid w:val="FDD3B441"/>
    <w:rsid w:val="FDFBDBB9"/>
    <w:rsid w:val="FDFFB577"/>
    <w:rsid w:val="FE786A2B"/>
    <w:rsid w:val="FEEA50FE"/>
    <w:rsid w:val="FF5987F4"/>
    <w:rsid w:val="FF5FCFBC"/>
    <w:rsid w:val="FF7D47A9"/>
    <w:rsid w:val="FFBB5971"/>
    <w:rsid w:val="FFCF21CB"/>
    <w:rsid w:val="FFCF9B57"/>
    <w:rsid w:val="FFDF4922"/>
    <w:rsid w:val="FFF07615"/>
    <w:rsid w:val="FFFB307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200" w:firstLineChars="200"/>
    </w:pPr>
  </w:style>
  <w:style w:type="paragraph" w:styleId="6">
    <w:name w:val="Body Text"/>
    <w:basedOn w:val="1"/>
    <w:next w:val="1"/>
    <w:qFormat/>
    <w:uiPriority w:val="0"/>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407</Words>
  <Characters>413</Characters>
  <Lines>63</Lines>
  <Paragraphs>18</Paragraphs>
  <TotalTime>3</TotalTime>
  <ScaleCrop>false</ScaleCrop>
  <LinksUpToDate>false</LinksUpToDate>
  <CharactersWithSpaces>418</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2020-07-13T02:32:00Z</dcterms:created>
  <dc:creator>李航 null</dc:creator>
  <cp:lastModifiedBy>greatwall</cp:lastModifiedBy>
  <cp:lastPrinted>2024-08-13T10:20:00Z</cp:lastPrinted>
  <dcterms:modified xsi:type="dcterms:W3CDTF">2025-09-19T14:33:31Z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E4886817D49147B6BF086A8FD712AB6A_13</vt:lpwstr>
  </property>
  <property fmtid="{D5CDD505-2E9C-101B-9397-08002B2CF9AE}" pid="4" name="KSOTemplateDocerSaveRecord">
    <vt:lpwstr>eyJoZGlkIjoiOTRlMDNlZjhmMWUwNWMxNDBiYTM0YzU5ZmY2NTNmNGIiLCJ1c2VySWQiOiI1NDQ2MTQyODkifQ==</vt:lpwstr>
  </property>
</Properties>
</file>