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D7387">
      <w:pPr>
        <w:pStyle w:val="13"/>
        <w:jc w:val="center"/>
        <w:rPr>
          <w:rFonts w:ascii="Times New Roman" w:hAnsi="Times New Roman" w:cs="Times New Roman"/>
          <w:sz w:val="56"/>
          <w:szCs w:val="56"/>
        </w:rPr>
      </w:pPr>
      <w:bookmarkStart w:id="3" w:name="_GoBack"/>
      <w:bookmarkEnd w:id="3"/>
    </w:p>
    <w:p w14:paraId="31DAD376">
      <w:pPr>
        <w:pStyle w:val="13"/>
        <w:jc w:val="center"/>
        <w:rPr>
          <w:rFonts w:ascii="Times New Roman" w:hAnsi="Times New Roman" w:cs="Times New Roman"/>
          <w:sz w:val="84"/>
          <w:szCs w:val="84"/>
        </w:rPr>
      </w:pPr>
    </w:p>
    <w:p w14:paraId="094A8716">
      <w:pPr>
        <w:pStyle w:val="13"/>
        <w:jc w:val="center"/>
        <w:rPr>
          <w:rFonts w:ascii="Times New Roman" w:hAnsi="Times New Roman" w:cs="Times New Roman"/>
          <w:sz w:val="84"/>
          <w:szCs w:val="84"/>
        </w:rPr>
      </w:pPr>
    </w:p>
    <w:p w14:paraId="54F6433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4548B41">
      <w:pPr>
        <w:pStyle w:val="13"/>
        <w:jc w:val="center"/>
        <w:rPr>
          <w:rFonts w:ascii="Times New Roman" w:hAnsi="Times New Roman" w:eastAsia="方正小标宋简体" w:cs="Times New Roman"/>
          <w:sz w:val="72"/>
          <w:szCs w:val="72"/>
        </w:rPr>
        <w:sectPr>
          <w:pgSz w:w="11906" w:h="16838"/>
          <w:pgMar w:top="1417" w:right="1588" w:bottom="1417" w:left="1588" w:header="851" w:footer="992" w:gutter="0"/>
          <w:cols w:space="425" w:num="1"/>
          <w:docGrid w:type="lines" w:linePitch="312" w:charSpace="0"/>
        </w:sectPr>
      </w:pPr>
      <w:r>
        <w:rPr>
          <w:rFonts w:hint="eastAsia" w:ascii="Times New Roman" w:hAnsi="Times New Roman" w:eastAsia="方正小标宋简体" w:cs="Times New Roman"/>
          <w:sz w:val="72"/>
          <w:szCs w:val="72"/>
        </w:rPr>
        <w:t>怀化市生态环境局麻阳分局</w:t>
      </w:r>
      <w:r>
        <w:rPr>
          <w:rFonts w:ascii="Times New Roman" w:hAnsi="Times New Roman" w:eastAsia="方正小标宋简体" w:cs="Times New Roman"/>
          <w:sz w:val="72"/>
          <w:szCs w:val="72"/>
        </w:rPr>
        <w:t>部门决算</w:t>
      </w:r>
    </w:p>
    <w:p w14:paraId="6B706043">
      <w:pPr>
        <w:pStyle w:val="13"/>
        <w:spacing w:line="600" w:lineRule="exact"/>
        <w:jc w:val="both"/>
        <w:rPr>
          <w:rFonts w:ascii="Times New Roman" w:hAnsi="Times New Roman" w:cs="Times New Roman"/>
          <w:b/>
          <w:sz w:val="36"/>
          <w:szCs w:val="28"/>
        </w:rPr>
      </w:pPr>
    </w:p>
    <w:p w14:paraId="2BC2181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1171E36">
      <w:pPr>
        <w:pStyle w:val="13"/>
        <w:spacing w:line="600" w:lineRule="exact"/>
        <w:jc w:val="center"/>
        <w:rPr>
          <w:rFonts w:ascii="Times New Roman" w:hAnsi="Times New Roman" w:cs="Times New Roman"/>
          <w:b/>
          <w:sz w:val="36"/>
          <w:szCs w:val="28"/>
        </w:rPr>
      </w:pPr>
    </w:p>
    <w:p w14:paraId="7A716241">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怀化市生态环境局麻阳分局</w:t>
      </w:r>
      <w:r>
        <w:rPr>
          <w:rFonts w:ascii="Times New Roman" w:hAnsi="Times New Roman" w:cs="Times New Roman"/>
          <w:bCs/>
          <w:sz w:val="32"/>
          <w:szCs w:val="32"/>
        </w:rPr>
        <w:t>概况</w:t>
      </w:r>
    </w:p>
    <w:p w14:paraId="723FBE1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8D11D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4CD6FE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7659F4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835C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63BD23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93C85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50F708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0E5A07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4EA661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EF7DE5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4FCAF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712221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A1CB43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66AD46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7C73D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862CD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6FA9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07C33B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CB3DD9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2FCC8C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1A88F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419EF01">
      <w:pPr>
        <w:autoSpaceDE w:val="0"/>
        <w:autoSpaceDN w:val="0"/>
        <w:adjustRightInd w:val="0"/>
        <w:spacing w:line="600" w:lineRule="exact"/>
        <w:jc w:val="left"/>
      </w:pPr>
      <w:r>
        <w:rPr>
          <w:rFonts w:hint="eastAsia" w:ascii="Times New Roman" w:hAnsi="Times New Roman" w:eastAsia="仿宋_GB2312" w:cs="Times New Roman"/>
          <w:color w:val="000000"/>
          <w:kern w:val="0"/>
          <w:sz w:val="32"/>
          <w:szCs w:val="32"/>
        </w:rPr>
        <w:t>九、国有资本经营预算收入支出决算情况</w:t>
      </w:r>
    </w:p>
    <w:p w14:paraId="3434A70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14:paraId="1926C0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14:paraId="427FBA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14:paraId="7D9DA7C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14:paraId="49211F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14:paraId="2E0B1B2D">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B5F626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539CA72">
      <w:pPr>
        <w:pStyle w:val="13"/>
        <w:spacing w:line="600" w:lineRule="exact"/>
        <w:rPr>
          <w:rFonts w:ascii="Times New Roman" w:hAnsi="Times New Roman" w:cs="Times New Roman"/>
          <w:bCs/>
          <w:sz w:val="28"/>
          <w:szCs w:val="28"/>
        </w:rPr>
      </w:pPr>
    </w:p>
    <w:p w14:paraId="003AC7CF">
      <w:pPr>
        <w:jc w:val="center"/>
        <w:rPr>
          <w:rFonts w:ascii="Times New Roman" w:hAnsi="Times New Roman" w:cs="Times New Roman"/>
          <w:sz w:val="72"/>
          <w:szCs w:val="72"/>
        </w:rPr>
      </w:pPr>
    </w:p>
    <w:p w14:paraId="71233ED6">
      <w:pPr>
        <w:jc w:val="center"/>
        <w:rPr>
          <w:rFonts w:ascii="Times New Roman" w:hAnsi="Times New Roman" w:cs="Times New Roman"/>
          <w:sz w:val="72"/>
          <w:szCs w:val="72"/>
        </w:rPr>
      </w:pPr>
    </w:p>
    <w:p w14:paraId="672E1D93">
      <w:pPr>
        <w:jc w:val="center"/>
        <w:rPr>
          <w:rFonts w:ascii="Times New Roman" w:hAnsi="Times New Roman" w:cs="Times New Roman"/>
          <w:sz w:val="72"/>
          <w:szCs w:val="72"/>
        </w:rPr>
      </w:pPr>
    </w:p>
    <w:p w14:paraId="0C4242F6">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7DCFFB2">
      <w:pPr>
        <w:rPr>
          <w:rFonts w:ascii="Times New Roman" w:hAnsi="Times New Roman" w:eastAsia="方正小标宋_GBK" w:cs="Times New Roman"/>
          <w:sz w:val="72"/>
          <w:szCs w:val="72"/>
        </w:rPr>
      </w:pPr>
    </w:p>
    <w:p w14:paraId="1FDF1A7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32C1EB6">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怀化市生态环境局麻阳分局</w:t>
      </w:r>
      <w:r>
        <w:rPr>
          <w:rFonts w:ascii="Times New Roman" w:hAnsi="Times New Roman" w:eastAsia="方正小标宋_GBK" w:cs="Times New Roman"/>
          <w:sz w:val="52"/>
          <w:szCs w:val="52"/>
        </w:rPr>
        <w:t>概况</w:t>
      </w:r>
    </w:p>
    <w:p w14:paraId="323E7026">
      <w:pPr>
        <w:pStyle w:val="3"/>
        <w:ind w:left="0" w:leftChars="0" w:firstLine="0" w:firstLineChars="0"/>
        <w:rPr>
          <w:rFonts w:ascii="Times New Roman" w:hAnsi="Times New Roman" w:cs="Times New Roman"/>
        </w:rPr>
      </w:pPr>
    </w:p>
    <w:p w14:paraId="05D8F04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7A021AD">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w:t>
      </w:r>
      <w:r>
        <w:rPr>
          <w:rFonts w:hint="eastAsia" w:ascii="Times New Roman" w:hAnsi="Times New Roman" w:eastAsia="仿宋_GB2312" w:cs="Times New Roman"/>
          <w:bCs/>
          <w:kern w:val="0"/>
          <w:sz w:val="32"/>
          <w:szCs w:val="32"/>
        </w:rPr>
        <w:t>负责重点污染源在线监控系统现场监督管理。</w:t>
      </w:r>
    </w:p>
    <w:p w14:paraId="7818A5B7">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w:t>
      </w:r>
      <w:r>
        <w:rPr>
          <w:rFonts w:hint="eastAsia" w:ascii="Times New Roman" w:hAnsi="Times New Roman" w:eastAsia="仿宋_GB2312" w:cs="Times New Roman"/>
          <w:bCs/>
          <w:kern w:val="0"/>
          <w:sz w:val="32"/>
          <w:szCs w:val="32"/>
        </w:rPr>
        <w:t>负责受理和办理生态环境保护举报（信访），负责生态环境信访维稳事件的现场调查处置工作。</w:t>
      </w:r>
    </w:p>
    <w:p w14:paraId="3E95E4BE">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（三）负责生态环境县级执法事项违法案件调查处理。</w:t>
      </w:r>
    </w:p>
    <w:p w14:paraId="7985A074">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（四）负责组织协调生态环境保护县级胯部门联合执法行动。</w:t>
      </w:r>
    </w:p>
    <w:p w14:paraId="45836434">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（五）负责本辖区生态环境执法监测、环境质量监测、污染源监测和应急监测。</w:t>
      </w:r>
    </w:p>
    <w:p w14:paraId="61B7E617">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（六）承担辖区范围内水、大气、土壤、固体废物、化学品、核与辐射、农业面源等环境污染调查、统计与分析研究。</w:t>
      </w:r>
    </w:p>
    <w:p w14:paraId="627FA38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C66EECC">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办公室、环境监测站、环保督察协调股、行政审批股、环境综合执法大队、污染防治股6个内设机构。</w:t>
      </w:r>
    </w:p>
    <w:p w14:paraId="10B99FCA">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rPr>
        <w:t>。</w:t>
      </w:r>
    </w:p>
    <w:p w14:paraId="3E280C8C">
      <w:pPr>
        <w:jc w:val="left"/>
        <w:rPr>
          <w:rFonts w:ascii="Times New Roman" w:hAnsi="Times New Roman" w:eastAsia="仿宋_GB2312" w:cs="Times New Roman"/>
          <w:sz w:val="28"/>
          <w:szCs w:val="32"/>
        </w:rPr>
      </w:pPr>
    </w:p>
    <w:p w14:paraId="5B6D81D8">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1B4BE24">
      <w:pPr>
        <w:pStyle w:val="13"/>
        <w:jc w:val="center"/>
        <w:rPr>
          <w:rFonts w:ascii="Times New Roman" w:hAnsi="Times New Roman" w:eastAsia="方正小标宋_GBK" w:cs="Times New Roman"/>
          <w:sz w:val="52"/>
          <w:szCs w:val="52"/>
        </w:rPr>
      </w:pPr>
    </w:p>
    <w:p w14:paraId="3ACB6575">
      <w:pPr>
        <w:pStyle w:val="13"/>
        <w:jc w:val="center"/>
        <w:rPr>
          <w:rFonts w:ascii="Times New Roman" w:hAnsi="Times New Roman" w:eastAsia="方正小标宋_GBK" w:cs="Times New Roman"/>
          <w:sz w:val="52"/>
          <w:szCs w:val="52"/>
        </w:rPr>
      </w:pPr>
    </w:p>
    <w:p w14:paraId="196FF7EF">
      <w:pPr>
        <w:pStyle w:val="13"/>
        <w:jc w:val="center"/>
        <w:rPr>
          <w:rFonts w:ascii="Times New Roman" w:hAnsi="Times New Roman" w:eastAsia="方正小标宋_GBK" w:cs="Times New Roman"/>
          <w:sz w:val="52"/>
          <w:szCs w:val="52"/>
        </w:rPr>
      </w:pPr>
    </w:p>
    <w:p w14:paraId="3D8A232B">
      <w:pPr>
        <w:pStyle w:val="13"/>
        <w:jc w:val="center"/>
        <w:rPr>
          <w:rFonts w:ascii="Times New Roman" w:hAnsi="Times New Roman" w:eastAsia="方正小标宋_GBK" w:cs="Times New Roman"/>
          <w:sz w:val="52"/>
          <w:szCs w:val="52"/>
        </w:rPr>
      </w:pPr>
    </w:p>
    <w:p w14:paraId="5B25121A">
      <w:pPr>
        <w:pStyle w:val="13"/>
        <w:jc w:val="center"/>
        <w:rPr>
          <w:rFonts w:ascii="Times New Roman" w:hAnsi="Times New Roman" w:eastAsia="方正小标宋_GBK" w:cs="Times New Roman"/>
          <w:sz w:val="52"/>
          <w:szCs w:val="52"/>
        </w:rPr>
      </w:pPr>
    </w:p>
    <w:p w14:paraId="36440CE0">
      <w:pPr>
        <w:pStyle w:val="13"/>
        <w:jc w:val="center"/>
        <w:rPr>
          <w:rFonts w:ascii="Times New Roman" w:hAnsi="Times New Roman" w:eastAsia="方正小标宋_GBK" w:cs="Times New Roman"/>
          <w:sz w:val="52"/>
          <w:szCs w:val="52"/>
        </w:rPr>
      </w:pPr>
    </w:p>
    <w:p w14:paraId="1BAA2A7E">
      <w:pPr>
        <w:pStyle w:val="13"/>
        <w:jc w:val="center"/>
        <w:rPr>
          <w:rFonts w:ascii="Times New Roman" w:hAnsi="Times New Roman" w:eastAsia="方正小标宋_GBK" w:cs="Times New Roman"/>
          <w:sz w:val="52"/>
          <w:szCs w:val="52"/>
        </w:rPr>
      </w:pPr>
    </w:p>
    <w:p w14:paraId="18367631">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68F20DD">
      <w:pPr>
        <w:widowControl/>
        <w:spacing w:afterLines="50"/>
        <w:jc w:val="center"/>
        <w:textAlignment w:val="center"/>
        <w:rPr>
          <w:rFonts w:ascii="Times New Roman" w:hAnsi="Times New Roman" w:eastAsia="黑体" w:cs="Times New Roman"/>
          <w:color w:val="000000"/>
          <w:kern w:val="0"/>
          <w:sz w:val="36"/>
          <w:szCs w:val="36"/>
        </w:rPr>
      </w:pPr>
    </w:p>
    <w:p w14:paraId="6A1CA214">
      <w:pPr>
        <w:widowControl/>
        <w:spacing w:afterLines="50"/>
        <w:jc w:val="center"/>
        <w:textAlignment w:val="center"/>
        <w:rPr>
          <w:rFonts w:ascii="Times New Roman" w:hAnsi="Times New Roman" w:eastAsia="黑体" w:cs="Times New Roman"/>
          <w:color w:val="000000"/>
          <w:kern w:val="0"/>
          <w:sz w:val="36"/>
          <w:szCs w:val="36"/>
        </w:rPr>
      </w:pPr>
    </w:p>
    <w:p w14:paraId="73A4368D">
      <w:pPr>
        <w:widowControl/>
        <w:spacing w:afterLines="50"/>
        <w:jc w:val="center"/>
        <w:textAlignment w:val="center"/>
        <w:rPr>
          <w:rFonts w:ascii="Times New Roman" w:hAnsi="Times New Roman" w:eastAsia="黑体" w:cs="Times New Roman"/>
          <w:color w:val="000000"/>
          <w:kern w:val="0"/>
          <w:sz w:val="36"/>
          <w:szCs w:val="36"/>
        </w:rPr>
      </w:pPr>
    </w:p>
    <w:p w14:paraId="2732BE61">
      <w:pPr>
        <w:widowControl/>
        <w:spacing w:afterLines="50"/>
        <w:jc w:val="center"/>
        <w:textAlignment w:val="center"/>
        <w:rPr>
          <w:rFonts w:ascii="Times New Roman" w:hAnsi="Times New Roman" w:eastAsia="黑体" w:cs="Times New Roman"/>
          <w:color w:val="000000"/>
          <w:kern w:val="0"/>
          <w:sz w:val="36"/>
          <w:szCs w:val="36"/>
        </w:rPr>
      </w:pPr>
    </w:p>
    <w:p w14:paraId="21036856">
      <w:pPr>
        <w:widowControl/>
        <w:spacing w:afterLines="50"/>
        <w:jc w:val="both"/>
        <w:textAlignment w:val="center"/>
        <w:rPr>
          <w:rFonts w:ascii="Times New Roman" w:hAnsi="Times New Roman" w:eastAsia="黑体" w:cs="Times New Roman"/>
          <w:color w:val="000000"/>
          <w:kern w:val="0"/>
          <w:sz w:val="36"/>
          <w:szCs w:val="36"/>
        </w:rPr>
      </w:pPr>
    </w:p>
    <w:p w14:paraId="2C45269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327D9D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65351F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5000" w:type="pct"/>
        <w:jc w:val="center"/>
        <w:tblLayout w:type="autofit"/>
        <w:tblCellMar>
          <w:top w:w="0" w:type="dxa"/>
          <w:left w:w="108" w:type="dxa"/>
          <w:bottom w:w="0" w:type="dxa"/>
          <w:right w:w="108" w:type="dxa"/>
        </w:tblCellMar>
      </w:tblPr>
      <w:tblGrid>
        <w:gridCol w:w="4733"/>
        <w:gridCol w:w="1576"/>
        <w:gridCol w:w="1235"/>
        <w:gridCol w:w="4628"/>
        <w:gridCol w:w="811"/>
        <w:gridCol w:w="1237"/>
      </w:tblGrid>
      <w:tr w14:paraId="468B25B9">
        <w:tblPrEx>
          <w:tblCellMar>
            <w:top w:w="0" w:type="dxa"/>
            <w:left w:w="108" w:type="dxa"/>
            <w:bottom w:w="0" w:type="dxa"/>
            <w:right w:w="108" w:type="dxa"/>
          </w:tblCellMar>
        </w:tblPrEx>
        <w:trPr>
          <w:cantSplit/>
          <w:trHeight w:val="397" w:hRule="exact"/>
          <w:jc w:val="center"/>
        </w:trPr>
        <w:tc>
          <w:tcPr>
            <w:tcW w:w="265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4925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收入</w:t>
            </w:r>
          </w:p>
        </w:tc>
        <w:tc>
          <w:tcPr>
            <w:tcW w:w="234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0E4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支出</w:t>
            </w:r>
          </w:p>
        </w:tc>
      </w:tr>
      <w:tr w14:paraId="5CC43372">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55F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项    目</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9F3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行次</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F60B">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决算数</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0C39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F9F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行次</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17D6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决算数</w:t>
            </w:r>
          </w:p>
        </w:tc>
      </w:tr>
      <w:tr w14:paraId="272098F0">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AF19">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栏    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299BD">
            <w:pPr>
              <w:jc w:val="center"/>
              <w:rPr>
                <w:rFonts w:ascii="Times New Roman" w:hAnsi="Times New Roman" w:eastAsia="仿宋_GB2312" w:cs="Times New Roman"/>
                <w:color w:val="000000"/>
                <w:sz w:val="22"/>
                <w:szCs w:val="22"/>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CA53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FD52">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808C">
            <w:pPr>
              <w:jc w:val="center"/>
              <w:rPr>
                <w:rFonts w:ascii="Times New Roman" w:hAnsi="Times New Roman" w:eastAsia="仿宋_GB2312" w:cs="Times New Roman"/>
                <w:color w:val="000000"/>
                <w:sz w:val="22"/>
                <w:szCs w:val="22"/>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285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w:t>
            </w:r>
          </w:p>
        </w:tc>
      </w:tr>
      <w:tr w14:paraId="0E4A6198">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1951">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一、一般公共预算财政拨款收入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198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F3BF">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441.52</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F524">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一、一般公共服务支出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243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7147">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93.44</w:t>
            </w:r>
          </w:p>
        </w:tc>
      </w:tr>
      <w:tr w14:paraId="0E277204">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911E">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二、政府性基金预算财政拨款收入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FC58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453D">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75C9A">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二、外交支出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A5E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09EC">
            <w:pPr>
              <w:jc w:val="right"/>
              <w:rPr>
                <w:rFonts w:ascii="Times New Roman" w:hAnsi="Times New Roman" w:eastAsia="仿宋_GB2312" w:cs="Times New Roman"/>
                <w:color w:val="000000"/>
                <w:sz w:val="22"/>
                <w:szCs w:val="22"/>
              </w:rPr>
            </w:pPr>
          </w:p>
        </w:tc>
      </w:tr>
      <w:tr w14:paraId="795C0EDF">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8CC6">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三、国有资本经营预算财政拨款收入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05B4">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B24C">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BD82">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八、社会保障和就业支出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FD02">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40C">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96.83</w:t>
            </w:r>
          </w:p>
        </w:tc>
      </w:tr>
      <w:tr w14:paraId="5615406D">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D0C1">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四、上级补助收入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289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E83D">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0D47">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九</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卫生健康</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21EF">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EDE3">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23.05</w:t>
            </w:r>
          </w:p>
        </w:tc>
      </w:tr>
      <w:tr w14:paraId="09B08FD6">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DE34">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五、事业收入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F20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C76E">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ADAD">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十</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节能环保</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7C9C">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B47F">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1668.24</w:t>
            </w:r>
          </w:p>
        </w:tc>
      </w:tr>
      <w:tr w14:paraId="45A7522A">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EA36">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六、经营收入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F8D2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6685">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E5CC">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十九</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住房保障</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310C6">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72C7">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27.69</w:t>
            </w:r>
          </w:p>
        </w:tc>
      </w:tr>
      <w:tr w14:paraId="31F1C85F">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CDB1E">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七、附属单位上缴收入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22874">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9201">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3C4A">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1E7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DC2A">
            <w:pPr>
              <w:jc w:val="right"/>
              <w:rPr>
                <w:rFonts w:ascii="Times New Roman" w:hAnsi="Times New Roman" w:eastAsia="仿宋_GB2312" w:cs="Times New Roman"/>
                <w:color w:val="000000"/>
                <w:sz w:val="22"/>
                <w:szCs w:val="22"/>
              </w:rPr>
            </w:pPr>
          </w:p>
        </w:tc>
      </w:tr>
      <w:tr w14:paraId="2924C9FF">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C4D">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八、其他收入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3C2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60CB">
            <w:pPr>
              <w:jc w:val="lef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1467.73</w:t>
            </w: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B04">
            <w:pPr>
              <w:jc w:val="left"/>
              <w:rPr>
                <w:rFonts w:ascii="Times New Roman" w:hAnsi="Times New Roman" w:eastAsia="仿宋_GB2312" w:cs="Times New Roman"/>
                <w:color w:val="000000"/>
                <w:sz w:val="22"/>
                <w:szCs w:val="22"/>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56D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C74">
            <w:pPr>
              <w:jc w:val="center"/>
              <w:rPr>
                <w:rFonts w:ascii="Times New Roman" w:hAnsi="Times New Roman" w:eastAsia="仿宋_GB2312" w:cs="Times New Roman"/>
                <w:color w:val="000000"/>
                <w:sz w:val="22"/>
                <w:szCs w:val="22"/>
              </w:rPr>
            </w:pPr>
          </w:p>
        </w:tc>
      </w:tr>
      <w:tr w14:paraId="35B0D811">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1217">
            <w:pPr>
              <w:jc w:val="right"/>
              <w:rPr>
                <w:rFonts w:ascii="Times New Roman" w:hAnsi="Times New Roman" w:eastAsia="仿宋_GB2312" w:cs="Times New Roman"/>
                <w:color w:val="000000"/>
                <w:sz w:val="22"/>
                <w:szCs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6D5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9B9B">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F72">
            <w:pPr>
              <w:jc w:val="right"/>
              <w:rPr>
                <w:rFonts w:ascii="Times New Roman" w:hAnsi="Times New Roman" w:eastAsia="仿宋_GB2312" w:cs="Times New Roman"/>
                <w:color w:val="000000"/>
                <w:sz w:val="22"/>
                <w:szCs w:val="22"/>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9002">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22F2">
            <w:pPr>
              <w:rPr>
                <w:rFonts w:ascii="Times New Roman" w:hAnsi="Times New Roman" w:eastAsia="仿宋_GB2312" w:cs="Times New Roman"/>
                <w:b/>
                <w:color w:val="000000"/>
                <w:sz w:val="22"/>
                <w:szCs w:val="22"/>
              </w:rPr>
            </w:pPr>
          </w:p>
        </w:tc>
      </w:tr>
      <w:tr w14:paraId="76BAC57F">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0E0">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本年收入合计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5A16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CA8">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E385">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本年支出合计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51E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CD9">
            <w:pP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r>
      <w:tr w14:paraId="453D6A47">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7293">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使用非财政拨款结余（含专用结余）</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9FFB">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3F3E">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8711">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结余分配</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82AE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357A">
            <w:pPr>
              <w:rPr>
                <w:rFonts w:ascii="Times New Roman" w:hAnsi="Times New Roman" w:eastAsia="仿宋_GB2312" w:cs="Times New Roman"/>
                <w:color w:val="000000"/>
                <w:sz w:val="22"/>
                <w:szCs w:val="22"/>
              </w:rPr>
            </w:pPr>
          </w:p>
        </w:tc>
      </w:tr>
      <w:tr w14:paraId="1F116F07">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829C">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年初结转和结余</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188F6">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4B6D">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B13C">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年末结转和结余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1E1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2FCC">
            <w:pPr>
              <w:rPr>
                <w:rFonts w:ascii="Times New Roman" w:hAnsi="Times New Roman" w:eastAsia="仿宋_GB2312" w:cs="Times New Roman"/>
                <w:color w:val="000000"/>
                <w:sz w:val="22"/>
                <w:szCs w:val="22"/>
              </w:rPr>
            </w:pPr>
          </w:p>
        </w:tc>
      </w:tr>
      <w:tr w14:paraId="415ED3CB">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B1F8">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总计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4070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6C64">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6023">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9FD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8580">
            <w:pPr>
              <w:rPr>
                <w:rFonts w:ascii="Times New Roman" w:hAnsi="Times New Roman" w:eastAsia="仿宋_GB2312" w:cs="Times New Roman"/>
                <w:b/>
                <w:color w:val="000000"/>
                <w:sz w:val="22"/>
                <w:szCs w:val="22"/>
              </w:rPr>
            </w:pPr>
            <w:r>
              <w:rPr>
                <w:rFonts w:hint="eastAsia" w:ascii="Times New Roman" w:hAnsi="Times New Roman" w:eastAsia="仿宋_GB2312" w:cs="Times New Roman"/>
                <w:b/>
                <w:color w:val="000000"/>
                <w:sz w:val="22"/>
                <w:szCs w:val="22"/>
              </w:rPr>
              <w:t>1909.26</w:t>
            </w:r>
          </w:p>
        </w:tc>
      </w:tr>
    </w:tbl>
    <w:p w14:paraId="0E5C6E33">
      <w:pPr>
        <w:widowControl/>
        <w:jc w:val="left"/>
        <w:textAlignment w:val="center"/>
        <w:rPr>
          <w:rFonts w:ascii="Times New Roman" w:hAnsi="Times New Roman" w:eastAsia="宋体" w:cs="Times New Roman"/>
          <w:color w:val="000000"/>
          <w:kern w:val="0"/>
          <w:sz w:val="24"/>
          <w:szCs w:val="24"/>
        </w:rPr>
      </w:pPr>
    </w:p>
    <w:p w14:paraId="50F5491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7A29A2E">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7244A9A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70841B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C25E29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308"/>
        <w:gridCol w:w="1878"/>
        <w:gridCol w:w="1640"/>
        <w:gridCol w:w="1640"/>
        <w:gridCol w:w="1640"/>
        <w:gridCol w:w="1640"/>
        <w:gridCol w:w="1640"/>
        <w:gridCol w:w="1897"/>
        <w:gridCol w:w="1383"/>
      </w:tblGrid>
      <w:tr w14:paraId="3DABCFAC">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5295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24C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E9AB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F372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BD0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D504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05DD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ED8F7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A7BE804">
        <w:tblPrEx>
          <w:tblCellMar>
            <w:top w:w="0" w:type="dxa"/>
            <w:left w:w="0" w:type="dxa"/>
            <w:bottom w:w="0" w:type="dxa"/>
            <w:right w:w="0" w:type="dxa"/>
          </w:tblCellMar>
        </w:tblPrEx>
        <w:trPr>
          <w:cantSplit/>
          <w:trHeight w:val="334" w:hRule="exac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74D9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7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C1E3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86259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C85554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C481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FAD42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1D384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22B3F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B1D4E3B">
            <w:pPr>
              <w:rPr>
                <w:rFonts w:ascii="Times New Roman" w:hAnsi="Times New Roman" w:eastAsia="仿宋_GB2312" w:cs="Times New Roman"/>
                <w:sz w:val="24"/>
                <w:szCs w:val="24"/>
              </w:rPr>
            </w:pPr>
          </w:p>
        </w:tc>
      </w:tr>
      <w:tr w14:paraId="4B0D3C32">
        <w:tblPrEx>
          <w:tblCellMar>
            <w:top w:w="0" w:type="dxa"/>
            <w:left w:w="0" w:type="dxa"/>
            <w:bottom w:w="0" w:type="dxa"/>
            <w:right w:w="0" w:type="dxa"/>
          </w:tblCellMar>
        </w:tblPrEx>
        <w:trPr>
          <w:cantSplit/>
          <w:trHeight w:val="312" w:hRule="atLeast"/>
          <w:jc w:val="center"/>
        </w:trPr>
        <w:tc>
          <w:tcPr>
            <w:tcW w:w="1308" w:type="dxa"/>
            <w:vMerge w:val="continue"/>
            <w:tcBorders>
              <w:top w:val="single" w:color="auto" w:sz="4" w:space="0"/>
              <w:left w:val="single" w:color="auto" w:sz="4" w:space="0"/>
              <w:bottom w:val="single" w:color="auto" w:sz="4" w:space="0"/>
              <w:right w:val="single" w:color="auto" w:sz="4" w:space="0"/>
            </w:tcBorders>
            <w:vAlign w:val="center"/>
          </w:tcPr>
          <w:p w14:paraId="0D12CE28">
            <w:pPr>
              <w:rPr>
                <w:rFonts w:ascii="Times New Roman" w:hAnsi="Times New Roman" w:eastAsia="仿宋_GB2312" w:cs="Times New Roman"/>
                <w:sz w:val="24"/>
                <w:szCs w:val="24"/>
              </w:rPr>
            </w:pPr>
          </w:p>
        </w:tc>
        <w:tc>
          <w:tcPr>
            <w:tcW w:w="1878" w:type="dxa"/>
            <w:vMerge w:val="continue"/>
            <w:tcBorders>
              <w:top w:val="nil"/>
              <w:left w:val="single" w:color="auto" w:sz="4" w:space="0"/>
              <w:bottom w:val="single" w:color="auto" w:sz="4" w:space="0"/>
              <w:right w:val="single" w:color="auto" w:sz="4" w:space="0"/>
            </w:tcBorders>
            <w:vAlign w:val="center"/>
          </w:tcPr>
          <w:p w14:paraId="6A1D166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ACF68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33ABA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2F147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3D43A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FE10F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3807D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FC14418">
            <w:pPr>
              <w:rPr>
                <w:rFonts w:ascii="Times New Roman" w:hAnsi="Times New Roman" w:eastAsia="仿宋_GB2312" w:cs="Times New Roman"/>
                <w:sz w:val="24"/>
                <w:szCs w:val="24"/>
              </w:rPr>
            </w:pPr>
          </w:p>
        </w:tc>
      </w:tr>
      <w:tr w14:paraId="5AB92412">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EEC3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1581E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61A3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96B1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8E85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91DD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AEB2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A458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5FE4DCE">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274F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A1DC9">
            <w:pPr>
              <w:jc w:val="right"/>
              <w:rPr>
                <w:rFonts w:ascii="Times New Roman" w:hAnsi="Times New Roman" w:eastAsia="仿宋_GB2312" w:cs="Times New Roman"/>
                <w:sz w:val="24"/>
                <w:szCs w:val="24"/>
              </w:rPr>
            </w:pPr>
            <w:r>
              <w:rPr>
                <w:rFonts w:hint="eastAsia" w:ascii="Times New Roman" w:hAnsi="Times New Roman" w:eastAsia="仿宋_GB2312" w:cs="Times New Roman"/>
              </w:rPr>
              <w:t>1909.26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74D37">
            <w:pPr>
              <w:jc w:val="right"/>
              <w:rPr>
                <w:rFonts w:ascii="Times New Roman" w:hAnsi="Times New Roman" w:eastAsia="仿宋_GB2312" w:cs="Times New Roman"/>
                <w:sz w:val="24"/>
                <w:szCs w:val="24"/>
              </w:rPr>
            </w:pPr>
            <w:r>
              <w:rPr>
                <w:rFonts w:hint="eastAsia" w:ascii="Times New Roman" w:hAnsi="Times New Roman" w:eastAsia="仿宋_GB2312" w:cs="Times New Roman"/>
              </w:rPr>
              <w:t>441.52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9346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38E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2F9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7A8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68AD2">
            <w:pPr>
              <w:jc w:val="right"/>
              <w:rPr>
                <w:rFonts w:ascii="Times New Roman" w:hAnsi="Times New Roman" w:eastAsia="仿宋_GB2312" w:cs="Times New Roman"/>
                <w:sz w:val="24"/>
                <w:szCs w:val="24"/>
              </w:rPr>
            </w:pPr>
            <w:r>
              <w:rPr>
                <w:rFonts w:hint="eastAsia" w:ascii="Times New Roman" w:hAnsi="Times New Roman" w:eastAsia="仿宋_GB2312" w:cs="Times New Roman"/>
              </w:rPr>
              <w:t>1467.73</w:t>
            </w:r>
            <w:r>
              <w:rPr>
                <w:rFonts w:ascii="Times New Roman" w:hAnsi="Times New Roman" w:eastAsia="仿宋_GB2312" w:cs="Times New Roman"/>
              </w:rPr>
              <w:t>　</w:t>
            </w:r>
          </w:p>
        </w:tc>
      </w:tr>
      <w:tr w14:paraId="1FA8685D">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75328">
            <w:pPr>
              <w:rPr>
                <w:rFonts w:ascii="Times New Roman" w:hAnsi="Times New Roman" w:eastAsia="仿宋_GB2312" w:cs="Times New Roman"/>
              </w:rPr>
            </w:pPr>
            <w:r>
              <w:rPr>
                <w:rFonts w:hint="eastAsia" w:ascii="Times New Roman" w:hAnsi="Times New Roman" w:eastAsia="仿宋_GB2312" w:cs="Times New Roman"/>
              </w:rPr>
              <w:t>2010399</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19F37">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其他政府办公厅（室）及相关机构事务支出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504FC">
            <w:pPr>
              <w:jc w:val="right"/>
              <w:rPr>
                <w:rFonts w:ascii="Times New Roman" w:hAnsi="Times New Roman" w:eastAsia="仿宋_GB2312" w:cs="Times New Roman"/>
              </w:rPr>
            </w:pPr>
            <w:r>
              <w:rPr>
                <w:rFonts w:hint="eastAsia" w:ascii="Times New Roman" w:hAnsi="Times New Roman" w:eastAsia="仿宋_GB2312" w:cs="Times New Roman"/>
              </w:rPr>
              <w:t>93.44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821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629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F84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D91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CB5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AF909">
            <w:pPr>
              <w:jc w:val="right"/>
              <w:rPr>
                <w:rFonts w:ascii="Times New Roman" w:hAnsi="Times New Roman" w:eastAsia="仿宋_GB2312" w:cs="Times New Roman"/>
                <w:sz w:val="24"/>
                <w:szCs w:val="24"/>
              </w:rPr>
            </w:pPr>
            <w:r>
              <w:rPr>
                <w:rFonts w:hint="eastAsia" w:ascii="Times New Roman" w:hAnsi="Times New Roman" w:eastAsia="仿宋_GB2312" w:cs="Times New Roman"/>
              </w:rPr>
              <w:t>94.33</w:t>
            </w:r>
            <w:r>
              <w:rPr>
                <w:rFonts w:ascii="Times New Roman" w:hAnsi="Times New Roman" w:eastAsia="仿宋_GB2312" w:cs="Times New Roman"/>
              </w:rPr>
              <w:t>　</w:t>
            </w:r>
          </w:p>
        </w:tc>
      </w:tr>
      <w:tr w14:paraId="3CE699DB">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F9802">
            <w:pPr>
              <w:rPr>
                <w:rFonts w:ascii="Times New Roman" w:hAnsi="Times New Roman" w:eastAsia="仿宋_GB2312" w:cs="Times New Roman"/>
              </w:rPr>
            </w:pPr>
            <w:r>
              <w:rPr>
                <w:rFonts w:ascii="Times New Roman" w:hAnsi="Times New Roman" w:eastAsia="仿宋_GB2312" w:cs="Times New Roman"/>
              </w:rPr>
              <w:t>　</w:t>
            </w:r>
          </w:p>
          <w:p w14:paraId="0289536D">
            <w:pPr>
              <w:rPr>
                <w:rFonts w:ascii="Times New Roman" w:hAnsi="Times New Roman" w:eastAsia="仿宋_GB2312" w:cs="Times New Roman"/>
              </w:rPr>
            </w:pPr>
            <w:r>
              <w:rPr>
                <w:rFonts w:hint="eastAsia" w:ascii="Times New Roman" w:hAnsi="Times New Roman" w:eastAsia="仿宋_GB2312" w:cs="Times New Roman"/>
              </w:rPr>
              <w:t>2080505</w:t>
            </w:r>
          </w:p>
          <w:p w14:paraId="488E0A3F">
            <w:pPr>
              <w:rPr>
                <w:rFonts w:ascii="Times New Roman" w:hAnsi="Times New Roman" w:eastAsia="仿宋_GB2312" w:cs="Times New Roman"/>
              </w:rPr>
            </w:pP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61AF1">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6327F">
            <w:pPr>
              <w:jc w:val="right"/>
              <w:rPr>
                <w:rFonts w:ascii="Times New Roman" w:hAnsi="Times New Roman" w:eastAsia="仿宋_GB2312" w:cs="Times New Roman"/>
              </w:rPr>
            </w:pPr>
            <w:r>
              <w:rPr>
                <w:rFonts w:hint="eastAsia" w:ascii="Times New Roman" w:hAnsi="Times New Roman" w:eastAsia="仿宋_GB2312" w:cs="Times New Roman"/>
              </w:rPr>
              <w:t>65.29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91A38">
            <w:pPr>
              <w:jc w:val="right"/>
              <w:rPr>
                <w:rFonts w:ascii="Times New Roman" w:hAnsi="Times New Roman" w:eastAsia="仿宋_GB2312" w:cs="Times New Roman"/>
                <w:sz w:val="24"/>
                <w:szCs w:val="24"/>
              </w:rPr>
            </w:pPr>
            <w:r>
              <w:rPr>
                <w:rFonts w:hint="eastAsia" w:ascii="Times New Roman" w:hAnsi="Times New Roman" w:eastAsia="仿宋_GB2312" w:cs="Times New Roman"/>
              </w:rPr>
              <w:t>38.86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EED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B32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73A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598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A5A72">
            <w:pPr>
              <w:jc w:val="right"/>
              <w:rPr>
                <w:rFonts w:ascii="Times New Roman" w:hAnsi="Times New Roman" w:eastAsia="仿宋_GB2312" w:cs="Times New Roman"/>
                <w:sz w:val="24"/>
                <w:szCs w:val="24"/>
              </w:rPr>
            </w:pPr>
            <w:r>
              <w:rPr>
                <w:rFonts w:hint="eastAsia" w:ascii="Times New Roman" w:hAnsi="Times New Roman" w:eastAsia="仿宋_GB2312" w:cs="Times New Roman"/>
              </w:rPr>
              <w:t>26.43</w:t>
            </w:r>
            <w:r>
              <w:rPr>
                <w:rFonts w:ascii="Times New Roman" w:hAnsi="Times New Roman" w:eastAsia="仿宋_GB2312" w:cs="Times New Roman"/>
              </w:rPr>
              <w:t>　</w:t>
            </w:r>
          </w:p>
        </w:tc>
      </w:tr>
      <w:tr w14:paraId="1D161751">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1F045C">
            <w:pPr>
              <w:rPr>
                <w:rFonts w:ascii="Times New Roman" w:hAnsi="Times New Roman" w:eastAsia="仿宋_GB2312" w:cs="Times New Roman"/>
              </w:rPr>
            </w:pPr>
            <w:r>
              <w:rPr>
                <w:rFonts w:hint="eastAsia" w:ascii="Times New Roman" w:hAnsi="Times New Roman" w:eastAsia="仿宋_GB2312" w:cs="Times New Roman"/>
              </w:rPr>
              <w:t>280605</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9929B">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机关事业单位职业年金缴费支出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6E19A">
            <w:pPr>
              <w:jc w:val="right"/>
              <w:rPr>
                <w:rFonts w:ascii="Times New Roman" w:hAnsi="Times New Roman" w:eastAsia="仿宋_GB2312" w:cs="Times New Roman"/>
              </w:rPr>
            </w:pPr>
            <w:r>
              <w:rPr>
                <w:rFonts w:hint="eastAsia" w:ascii="Times New Roman" w:hAnsi="Times New Roman" w:eastAsia="仿宋_GB2312" w:cs="Times New Roman"/>
              </w:rPr>
              <w:t>31.54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9F7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9F7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64E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39D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4A4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A3013">
            <w:pPr>
              <w:jc w:val="right"/>
              <w:rPr>
                <w:rFonts w:ascii="Times New Roman" w:hAnsi="Times New Roman" w:eastAsia="仿宋_GB2312" w:cs="Times New Roman"/>
                <w:sz w:val="24"/>
                <w:szCs w:val="24"/>
              </w:rPr>
            </w:pPr>
            <w:r>
              <w:rPr>
                <w:rFonts w:hint="eastAsia" w:ascii="Times New Roman" w:hAnsi="Times New Roman" w:eastAsia="仿宋_GB2312" w:cs="Times New Roman"/>
              </w:rPr>
              <w:t>31.54</w:t>
            </w:r>
            <w:r>
              <w:rPr>
                <w:rFonts w:ascii="Times New Roman" w:hAnsi="Times New Roman" w:eastAsia="仿宋_GB2312" w:cs="Times New Roman"/>
              </w:rPr>
              <w:t>　</w:t>
            </w:r>
          </w:p>
        </w:tc>
      </w:tr>
      <w:tr w14:paraId="50BB30B4">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9E17E">
            <w:pPr>
              <w:rPr>
                <w:rFonts w:ascii="Times New Roman" w:hAnsi="Times New Roman" w:eastAsia="仿宋_GB2312" w:cs="Times New Roman"/>
              </w:rPr>
            </w:pPr>
            <w:r>
              <w:rPr>
                <w:rFonts w:hint="eastAsia" w:ascii="Times New Roman" w:hAnsi="Times New Roman" w:eastAsia="仿宋_GB2312" w:cs="Times New Roman"/>
              </w:rPr>
              <w:t>2101101</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8CF1B">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26721">
            <w:pPr>
              <w:jc w:val="right"/>
              <w:rPr>
                <w:rFonts w:ascii="Times New Roman" w:hAnsi="Times New Roman" w:eastAsia="仿宋_GB2312" w:cs="Times New Roman"/>
              </w:rPr>
            </w:pPr>
            <w:r>
              <w:rPr>
                <w:rFonts w:hint="eastAsia" w:ascii="Times New Roman" w:hAnsi="Times New Roman" w:eastAsia="仿宋_GB2312" w:cs="Times New Roman"/>
              </w:rPr>
              <w:t>23.05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2E2EB">
            <w:pPr>
              <w:jc w:val="right"/>
              <w:rPr>
                <w:rFonts w:ascii="Times New Roman" w:hAnsi="Times New Roman" w:eastAsia="仿宋_GB2312" w:cs="Times New Roman"/>
                <w:sz w:val="24"/>
                <w:szCs w:val="24"/>
              </w:rPr>
            </w:pPr>
            <w:r>
              <w:rPr>
                <w:rFonts w:hint="eastAsia" w:ascii="Times New Roman" w:hAnsi="Times New Roman" w:eastAsia="仿宋_GB2312" w:cs="Times New Roman"/>
              </w:rPr>
              <w:t>20.65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0B6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746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4F4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986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1A184">
            <w:pPr>
              <w:jc w:val="right"/>
              <w:rPr>
                <w:rFonts w:ascii="Times New Roman" w:hAnsi="Times New Roman" w:eastAsia="仿宋_GB2312" w:cs="Times New Roman"/>
                <w:sz w:val="24"/>
                <w:szCs w:val="24"/>
              </w:rPr>
            </w:pPr>
            <w:r>
              <w:rPr>
                <w:rFonts w:hint="eastAsia" w:ascii="Times New Roman" w:hAnsi="Times New Roman" w:eastAsia="仿宋_GB2312" w:cs="Times New Roman"/>
              </w:rPr>
              <w:t>2.4</w:t>
            </w:r>
            <w:r>
              <w:rPr>
                <w:rFonts w:ascii="Times New Roman" w:hAnsi="Times New Roman" w:eastAsia="仿宋_GB2312" w:cs="Times New Roman"/>
              </w:rPr>
              <w:t>　</w:t>
            </w:r>
          </w:p>
        </w:tc>
      </w:tr>
      <w:tr w14:paraId="672FCCAD">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2EE40">
            <w:pPr>
              <w:rPr>
                <w:rFonts w:ascii="Times New Roman" w:hAnsi="Times New Roman" w:eastAsia="仿宋_GB2312" w:cs="Times New Roman"/>
              </w:rPr>
            </w:pPr>
            <w:r>
              <w:rPr>
                <w:rFonts w:hint="eastAsia" w:ascii="Times New Roman" w:hAnsi="Times New Roman" w:eastAsia="仿宋_GB2312" w:cs="Times New Roman"/>
              </w:rPr>
              <w:t>2110101</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4FE16">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4B774">
            <w:pPr>
              <w:jc w:val="right"/>
              <w:rPr>
                <w:rFonts w:ascii="Times New Roman" w:hAnsi="Times New Roman" w:eastAsia="仿宋_GB2312" w:cs="Times New Roman"/>
              </w:rPr>
            </w:pPr>
            <w:r>
              <w:rPr>
                <w:rFonts w:hint="eastAsia" w:ascii="Times New Roman" w:hAnsi="Times New Roman" w:eastAsia="仿宋_GB2312" w:cs="Times New Roman"/>
              </w:rPr>
              <w:t>538.37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77989">
            <w:pPr>
              <w:jc w:val="right"/>
              <w:rPr>
                <w:rFonts w:ascii="Times New Roman" w:hAnsi="Times New Roman" w:eastAsia="仿宋_GB2312" w:cs="Times New Roman"/>
                <w:sz w:val="24"/>
                <w:szCs w:val="24"/>
              </w:rPr>
            </w:pPr>
            <w:r>
              <w:rPr>
                <w:rFonts w:hint="eastAsia" w:ascii="Times New Roman" w:hAnsi="Times New Roman" w:eastAsia="仿宋_GB2312" w:cs="Times New Roman"/>
              </w:rPr>
              <w:t>354.32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73F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7AB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65D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26C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13D18">
            <w:pPr>
              <w:jc w:val="right"/>
              <w:rPr>
                <w:rFonts w:ascii="Times New Roman" w:hAnsi="Times New Roman" w:eastAsia="仿宋_GB2312" w:cs="Times New Roman"/>
                <w:sz w:val="24"/>
                <w:szCs w:val="24"/>
              </w:rPr>
            </w:pPr>
            <w:r>
              <w:rPr>
                <w:rFonts w:hint="eastAsia" w:ascii="Times New Roman" w:hAnsi="Times New Roman" w:eastAsia="仿宋_GB2312" w:cs="Times New Roman"/>
              </w:rPr>
              <w:t>184.05</w:t>
            </w:r>
            <w:r>
              <w:rPr>
                <w:rFonts w:ascii="Times New Roman" w:hAnsi="Times New Roman" w:eastAsia="仿宋_GB2312" w:cs="Times New Roman"/>
              </w:rPr>
              <w:t>　</w:t>
            </w:r>
          </w:p>
        </w:tc>
      </w:tr>
      <w:tr w14:paraId="60F27D12">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A3309">
            <w:pPr>
              <w:rPr>
                <w:rFonts w:ascii="Times New Roman" w:hAnsi="Times New Roman" w:eastAsia="仿宋_GB2312" w:cs="Times New Roman"/>
              </w:rPr>
            </w:pPr>
            <w:r>
              <w:rPr>
                <w:rFonts w:hint="eastAsia" w:ascii="Times New Roman" w:hAnsi="Times New Roman" w:eastAsia="仿宋_GB2312" w:cs="Times New Roman"/>
              </w:rPr>
              <w:t>2110299</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C842">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其他环境监测与监察支出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8372A">
            <w:pPr>
              <w:jc w:val="right"/>
              <w:rPr>
                <w:rFonts w:ascii="Times New Roman" w:hAnsi="Times New Roman" w:eastAsia="仿宋_GB2312" w:cs="Times New Roman"/>
              </w:rPr>
            </w:pPr>
            <w:r>
              <w:rPr>
                <w:rFonts w:hint="eastAsia" w:ascii="Times New Roman" w:hAnsi="Times New Roman" w:eastAsia="仿宋_GB2312" w:cs="Times New Roman"/>
              </w:rPr>
              <w:t>545.03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FBA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08D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5BE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59A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825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D8134">
            <w:pPr>
              <w:jc w:val="right"/>
              <w:rPr>
                <w:rFonts w:ascii="Times New Roman" w:hAnsi="Times New Roman" w:eastAsia="仿宋_GB2312" w:cs="Times New Roman"/>
                <w:sz w:val="24"/>
                <w:szCs w:val="24"/>
              </w:rPr>
            </w:pPr>
            <w:r>
              <w:rPr>
                <w:rFonts w:hint="eastAsia" w:ascii="Times New Roman" w:hAnsi="Times New Roman" w:eastAsia="仿宋_GB2312" w:cs="Times New Roman"/>
              </w:rPr>
              <w:t>545.03</w:t>
            </w:r>
            <w:r>
              <w:rPr>
                <w:rFonts w:ascii="Times New Roman" w:hAnsi="Times New Roman" w:eastAsia="仿宋_GB2312" w:cs="Times New Roman"/>
              </w:rPr>
              <w:t>　</w:t>
            </w:r>
          </w:p>
        </w:tc>
      </w:tr>
      <w:tr w14:paraId="17FA713B">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96B17">
            <w:pPr>
              <w:rPr>
                <w:rFonts w:ascii="Times New Roman" w:hAnsi="Times New Roman" w:eastAsia="仿宋_GB2312" w:cs="Times New Roman"/>
              </w:rPr>
            </w:pPr>
            <w:r>
              <w:rPr>
                <w:rFonts w:hint="eastAsia" w:ascii="Times New Roman" w:hAnsi="Times New Roman" w:eastAsia="仿宋_GB2312" w:cs="Times New Roman"/>
              </w:rPr>
              <w:t>2110302</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6D9A2">
            <w:pPr>
              <w:rPr>
                <w:rFonts w:ascii="Times New Roman" w:hAnsi="Times New Roman" w:eastAsia="仿宋_GB2312" w:cs="Times New Roman"/>
              </w:rPr>
            </w:pPr>
            <w:r>
              <w:rPr>
                <w:rFonts w:hint="eastAsia" w:ascii="Times New Roman" w:hAnsi="Times New Roman" w:eastAsia="仿宋_GB2312" w:cs="Times New Roman"/>
              </w:rPr>
              <w:t>水体</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AA6FB">
            <w:pPr>
              <w:jc w:val="right"/>
              <w:rPr>
                <w:rFonts w:ascii="Times New Roman" w:hAnsi="Times New Roman" w:eastAsia="仿宋_GB2312" w:cs="Times New Roman"/>
              </w:rPr>
            </w:pPr>
            <w:r>
              <w:rPr>
                <w:rFonts w:hint="eastAsia" w:ascii="Times New Roman" w:hAnsi="Times New Roman" w:eastAsia="仿宋_GB2312" w:cs="Times New Roman"/>
              </w:rPr>
              <w:t>577</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714B5">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DEB0D">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1BB03">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D8568">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B262A">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753FC">
            <w:pPr>
              <w:jc w:val="right"/>
              <w:rPr>
                <w:rFonts w:ascii="Times New Roman" w:hAnsi="Times New Roman" w:eastAsia="仿宋_GB2312" w:cs="Times New Roman"/>
              </w:rPr>
            </w:pPr>
            <w:r>
              <w:rPr>
                <w:rFonts w:hint="eastAsia" w:ascii="Times New Roman" w:hAnsi="Times New Roman" w:eastAsia="仿宋_GB2312" w:cs="Times New Roman"/>
              </w:rPr>
              <w:t>577</w:t>
            </w:r>
          </w:p>
        </w:tc>
      </w:tr>
      <w:tr w14:paraId="43D6245E">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AA4C5">
            <w:pPr>
              <w:rPr>
                <w:rFonts w:ascii="Times New Roman" w:hAnsi="Times New Roman" w:eastAsia="仿宋_GB2312" w:cs="Times New Roman"/>
              </w:rPr>
            </w:pPr>
            <w:r>
              <w:rPr>
                <w:rFonts w:hint="eastAsia" w:ascii="Times New Roman" w:hAnsi="Times New Roman" w:eastAsia="仿宋_GB2312" w:cs="Times New Roman"/>
              </w:rPr>
              <w:t>2110402</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BC0E0">
            <w:pPr>
              <w:rPr>
                <w:rFonts w:ascii="Times New Roman" w:hAnsi="Times New Roman" w:eastAsia="仿宋_GB2312" w:cs="Times New Roman"/>
              </w:rPr>
            </w:pPr>
            <w:r>
              <w:rPr>
                <w:rFonts w:hint="eastAsia" w:ascii="Times New Roman" w:hAnsi="Times New Roman" w:eastAsia="仿宋_GB2312" w:cs="Times New Roman"/>
              </w:rPr>
              <w:t>农村环境保护</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0410F">
            <w:pPr>
              <w:jc w:val="right"/>
              <w:rPr>
                <w:rFonts w:ascii="Times New Roman" w:hAnsi="Times New Roman" w:eastAsia="仿宋_GB2312" w:cs="Times New Roman"/>
              </w:rPr>
            </w:pPr>
            <w:r>
              <w:rPr>
                <w:rFonts w:hint="eastAsia" w:ascii="Times New Roman" w:hAnsi="Times New Roman" w:eastAsia="仿宋_GB2312" w:cs="Times New Roman"/>
              </w:rPr>
              <w:t>7.84</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0B150">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B9361">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97267">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B7EB0">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5C8EB">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0FA35">
            <w:pPr>
              <w:jc w:val="right"/>
              <w:rPr>
                <w:rFonts w:ascii="Times New Roman" w:hAnsi="Times New Roman" w:eastAsia="仿宋_GB2312" w:cs="Times New Roman"/>
              </w:rPr>
            </w:pPr>
            <w:r>
              <w:rPr>
                <w:rFonts w:hint="eastAsia" w:ascii="Times New Roman" w:hAnsi="Times New Roman" w:eastAsia="仿宋_GB2312" w:cs="Times New Roman"/>
              </w:rPr>
              <w:t>7.84</w:t>
            </w:r>
          </w:p>
        </w:tc>
      </w:tr>
      <w:tr w14:paraId="1CBAAE8F">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F32C2">
            <w:pPr>
              <w:rPr>
                <w:rFonts w:ascii="Times New Roman" w:hAnsi="Times New Roman" w:eastAsia="仿宋_GB2312" w:cs="Times New Roman"/>
              </w:rPr>
            </w:pPr>
            <w:r>
              <w:rPr>
                <w:rFonts w:hint="eastAsia" w:ascii="Times New Roman" w:hAnsi="Times New Roman" w:eastAsia="仿宋_GB2312" w:cs="Times New Roman"/>
              </w:rPr>
              <w:t>2210201</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2ECBE">
            <w:pPr>
              <w:rPr>
                <w:rFonts w:ascii="Times New Roman" w:hAnsi="Times New Roman" w:eastAsia="仿宋_GB2312" w:cs="Times New Roman"/>
              </w:rPr>
            </w:pPr>
            <w:r>
              <w:rPr>
                <w:rFonts w:hint="eastAsia" w:ascii="Times New Roman" w:hAnsi="Times New Roman" w:eastAsia="仿宋_GB2312" w:cs="Times New Roman"/>
              </w:rPr>
              <w:t>住房公积金</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1065A">
            <w:pPr>
              <w:jc w:val="right"/>
              <w:rPr>
                <w:rFonts w:ascii="Times New Roman" w:hAnsi="Times New Roman" w:eastAsia="仿宋_GB2312" w:cs="Times New Roman"/>
              </w:rPr>
            </w:pPr>
            <w:r>
              <w:rPr>
                <w:rFonts w:hint="eastAsia" w:ascii="Times New Roman" w:hAnsi="Times New Roman" w:eastAsia="仿宋_GB2312" w:cs="Times New Roman"/>
              </w:rPr>
              <w:t>27.69</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FD0D3">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B879B">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4052F">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CD31F">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E6EA4">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1776">
            <w:pPr>
              <w:jc w:val="right"/>
              <w:rPr>
                <w:rFonts w:ascii="Times New Roman" w:hAnsi="Times New Roman" w:eastAsia="仿宋_GB2312" w:cs="Times New Roman"/>
              </w:rPr>
            </w:pPr>
          </w:p>
        </w:tc>
      </w:tr>
    </w:tbl>
    <w:p w14:paraId="423BC82F">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14:paraId="318378F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8C967F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tbl>
      <w:tblPr>
        <w:tblStyle w:val="9"/>
        <w:tblpPr w:leftFromText="180" w:rightFromText="180" w:vertAnchor="text" w:horzAnchor="page" w:tblpX="1468" w:tblpY="318"/>
        <w:tblOverlap w:val="never"/>
        <w:tblW w:w="4996" w:type="pct"/>
        <w:tblInd w:w="0" w:type="dxa"/>
        <w:tblLayout w:type="fixed"/>
        <w:tblCellMar>
          <w:top w:w="0" w:type="dxa"/>
          <w:left w:w="108" w:type="dxa"/>
          <w:bottom w:w="0" w:type="dxa"/>
          <w:right w:w="108" w:type="dxa"/>
        </w:tblCellMar>
      </w:tblPr>
      <w:tblGrid>
        <w:gridCol w:w="2205"/>
        <w:gridCol w:w="4470"/>
        <w:gridCol w:w="1249"/>
        <w:gridCol w:w="1254"/>
        <w:gridCol w:w="1274"/>
        <w:gridCol w:w="1132"/>
        <w:gridCol w:w="1132"/>
        <w:gridCol w:w="1493"/>
      </w:tblGrid>
      <w:tr w14:paraId="433C20E8">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4BB3BC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FAE2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88318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143B3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3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7C111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180FB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BB10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2289610">
        <w:tblPrEx>
          <w:tblCellMar>
            <w:top w:w="0" w:type="dxa"/>
            <w:left w:w="108" w:type="dxa"/>
            <w:bottom w:w="0" w:type="dxa"/>
            <w:right w:w="108" w:type="dxa"/>
          </w:tblCellMar>
        </w:tblPrEx>
        <w:trPr>
          <w:cantSplit/>
          <w:trHeight w:val="510" w:hRule="exact"/>
        </w:trPr>
        <w:tc>
          <w:tcPr>
            <w:tcW w:w="7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FC7E2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72" w:type="pct"/>
            <w:vMerge w:val="restart"/>
            <w:tcBorders>
              <w:top w:val="nil"/>
              <w:left w:val="single" w:color="auto" w:sz="4" w:space="0"/>
              <w:bottom w:val="single" w:color="auto" w:sz="4" w:space="0"/>
              <w:right w:val="single" w:color="auto" w:sz="4" w:space="0"/>
            </w:tcBorders>
            <w:shd w:val="clear" w:color="000000" w:fill="FFFFFF"/>
            <w:vAlign w:val="center"/>
          </w:tcPr>
          <w:p w14:paraId="6A586F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30AD063E">
            <w:pPr>
              <w:widowControl/>
              <w:jc w:val="left"/>
              <w:rPr>
                <w:rFonts w:ascii="Times New Roman" w:hAnsi="Times New Roman" w:eastAsia="仿宋_GB2312" w:cs="Times New Roman"/>
                <w:b/>
                <w:bCs/>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14:paraId="290525F3">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1ACCA1F4">
            <w:pPr>
              <w:widowControl/>
              <w:jc w:val="left"/>
              <w:rPr>
                <w:rFonts w:ascii="Times New Roman" w:hAnsi="Times New Roman" w:eastAsia="仿宋_GB2312" w:cs="Times New Roman"/>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278CBB89">
            <w:pPr>
              <w:widowControl/>
              <w:jc w:val="left"/>
              <w:rPr>
                <w:rFonts w:ascii="Times New Roman" w:hAnsi="Times New Roman" w:eastAsia="仿宋_GB2312" w:cs="Times New Roman"/>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596C744C">
            <w:pPr>
              <w:widowControl/>
              <w:jc w:val="left"/>
              <w:rPr>
                <w:rFonts w:ascii="Times New Roman" w:hAnsi="Times New Roman" w:eastAsia="仿宋_GB2312" w:cs="Times New Roman"/>
                <w:b/>
                <w:bCs/>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7C74FC10">
            <w:pPr>
              <w:widowControl/>
              <w:jc w:val="left"/>
              <w:rPr>
                <w:rFonts w:ascii="Times New Roman" w:hAnsi="Times New Roman" w:eastAsia="仿宋_GB2312" w:cs="Times New Roman"/>
                <w:b/>
                <w:bCs/>
                <w:kern w:val="0"/>
                <w:sz w:val="24"/>
                <w:szCs w:val="24"/>
              </w:rPr>
            </w:pPr>
          </w:p>
        </w:tc>
      </w:tr>
      <w:tr w14:paraId="03F54D31">
        <w:tblPrEx>
          <w:tblCellMar>
            <w:top w:w="0" w:type="dxa"/>
            <w:left w:w="108" w:type="dxa"/>
            <w:bottom w:w="0" w:type="dxa"/>
            <w:right w:w="108" w:type="dxa"/>
          </w:tblCellMar>
        </w:tblPrEx>
        <w:trPr>
          <w:cantSplit/>
          <w:trHeight w:val="510" w:hRule="exact"/>
        </w:trPr>
        <w:tc>
          <w:tcPr>
            <w:tcW w:w="775" w:type="pct"/>
            <w:vMerge w:val="continue"/>
            <w:tcBorders>
              <w:top w:val="single" w:color="auto" w:sz="4" w:space="0"/>
              <w:left w:val="single" w:color="auto" w:sz="4" w:space="0"/>
              <w:bottom w:val="single" w:color="auto" w:sz="4" w:space="0"/>
              <w:right w:val="single" w:color="auto" w:sz="4" w:space="0"/>
            </w:tcBorders>
            <w:vAlign w:val="center"/>
          </w:tcPr>
          <w:p w14:paraId="72B71AA7">
            <w:pPr>
              <w:widowControl/>
              <w:jc w:val="left"/>
              <w:rPr>
                <w:rFonts w:ascii="Times New Roman" w:hAnsi="Times New Roman" w:eastAsia="仿宋_GB2312" w:cs="Times New Roman"/>
                <w:kern w:val="0"/>
                <w:sz w:val="24"/>
                <w:szCs w:val="24"/>
              </w:rPr>
            </w:pPr>
          </w:p>
        </w:tc>
        <w:tc>
          <w:tcPr>
            <w:tcW w:w="1572" w:type="pct"/>
            <w:vMerge w:val="continue"/>
            <w:tcBorders>
              <w:top w:val="nil"/>
              <w:left w:val="single" w:color="auto" w:sz="4" w:space="0"/>
              <w:bottom w:val="single" w:color="auto" w:sz="4" w:space="0"/>
              <w:right w:val="single" w:color="auto" w:sz="4" w:space="0"/>
            </w:tcBorders>
            <w:vAlign w:val="center"/>
          </w:tcPr>
          <w:p w14:paraId="33760DD6">
            <w:pPr>
              <w:widowControl/>
              <w:jc w:val="left"/>
              <w:rPr>
                <w:rFonts w:ascii="Times New Roman" w:hAnsi="Times New Roman" w:eastAsia="仿宋_GB2312" w:cs="Times New Roman"/>
                <w:kern w:val="0"/>
                <w:sz w:val="24"/>
                <w:szCs w:val="24"/>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64842E77">
            <w:pPr>
              <w:widowControl/>
              <w:jc w:val="left"/>
              <w:rPr>
                <w:rFonts w:ascii="Times New Roman" w:hAnsi="Times New Roman" w:eastAsia="仿宋_GB2312" w:cs="Times New Roman"/>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14:paraId="4BC865CF">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78F9BDC4">
            <w:pPr>
              <w:widowControl/>
              <w:jc w:val="left"/>
              <w:rPr>
                <w:rFonts w:ascii="Times New Roman" w:hAnsi="Times New Roman" w:eastAsia="仿宋_GB2312" w:cs="Times New Roman"/>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0618B8BD">
            <w:pPr>
              <w:widowControl/>
              <w:jc w:val="left"/>
              <w:rPr>
                <w:rFonts w:ascii="Times New Roman" w:hAnsi="Times New Roman" w:eastAsia="仿宋_GB2312" w:cs="Times New Roman"/>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356852BD">
            <w:pPr>
              <w:widowControl/>
              <w:jc w:val="left"/>
              <w:rPr>
                <w:rFonts w:ascii="Times New Roman" w:hAnsi="Times New Roman" w:eastAsia="仿宋_GB2312" w:cs="Times New Roman"/>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23046B94">
            <w:pPr>
              <w:widowControl/>
              <w:jc w:val="left"/>
              <w:rPr>
                <w:rFonts w:ascii="Times New Roman" w:hAnsi="Times New Roman" w:eastAsia="仿宋_GB2312" w:cs="Times New Roman"/>
                <w:kern w:val="0"/>
                <w:sz w:val="24"/>
                <w:szCs w:val="24"/>
              </w:rPr>
            </w:pPr>
          </w:p>
        </w:tc>
      </w:tr>
      <w:tr w14:paraId="7884660B">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D3FC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39" w:type="pct"/>
            <w:tcBorders>
              <w:top w:val="nil"/>
              <w:left w:val="nil"/>
              <w:bottom w:val="single" w:color="auto" w:sz="4" w:space="0"/>
              <w:right w:val="single" w:color="auto" w:sz="4" w:space="0"/>
            </w:tcBorders>
            <w:shd w:val="clear" w:color="000000" w:fill="FFFFFF"/>
            <w:noWrap/>
            <w:vAlign w:val="center"/>
          </w:tcPr>
          <w:p w14:paraId="037FAE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1" w:type="pct"/>
            <w:tcBorders>
              <w:top w:val="nil"/>
              <w:left w:val="nil"/>
              <w:bottom w:val="single" w:color="auto" w:sz="4" w:space="0"/>
              <w:right w:val="single" w:color="auto" w:sz="4" w:space="0"/>
            </w:tcBorders>
            <w:shd w:val="clear" w:color="000000" w:fill="FFFFFF"/>
            <w:noWrap/>
            <w:vAlign w:val="center"/>
          </w:tcPr>
          <w:p w14:paraId="11BBEA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8" w:type="pct"/>
            <w:tcBorders>
              <w:top w:val="nil"/>
              <w:left w:val="nil"/>
              <w:bottom w:val="single" w:color="auto" w:sz="4" w:space="0"/>
              <w:right w:val="single" w:color="auto" w:sz="4" w:space="0"/>
            </w:tcBorders>
            <w:shd w:val="clear" w:color="000000" w:fill="FFFFFF"/>
            <w:noWrap/>
            <w:vAlign w:val="center"/>
          </w:tcPr>
          <w:p w14:paraId="4F5934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98" w:type="pct"/>
            <w:tcBorders>
              <w:top w:val="nil"/>
              <w:left w:val="nil"/>
              <w:bottom w:val="single" w:color="auto" w:sz="4" w:space="0"/>
              <w:right w:val="single" w:color="auto" w:sz="4" w:space="0"/>
            </w:tcBorders>
            <w:shd w:val="clear" w:color="000000" w:fill="FFFFFF"/>
            <w:noWrap/>
            <w:vAlign w:val="center"/>
          </w:tcPr>
          <w:p w14:paraId="2DD5CF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98" w:type="pct"/>
            <w:tcBorders>
              <w:top w:val="nil"/>
              <w:left w:val="nil"/>
              <w:bottom w:val="single" w:color="auto" w:sz="4" w:space="0"/>
              <w:right w:val="single" w:color="auto" w:sz="4" w:space="0"/>
            </w:tcBorders>
            <w:shd w:val="clear" w:color="000000" w:fill="FFFFFF"/>
            <w:noWrap/>
            <w:vAlign w:val="center"/>
          </w:tcPr>
          <w:p w14:paraId="3990C3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25" w:type="pct"/>
            <w:tcBorders>
              <w:top w:val="nil"/>
              <w:left w:val="nil"/>
              <w:bottom w:val="single" w:color="auto" w:sz="4" w:space="0"/>
              <w:right w:val="single" w:color="auto" w:sz="4" w:space="0"/>
            </w:tcBorders>
            <w:shd w:val="clear" w:color="000000" w:fill="FFFFFF"/>
            <w:noWrap/>
            <w:vAlign w:val="center"/>
          </w:tcPr>
          <w:p w14:paraId="37B834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83F07FF">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5187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39" w:type="pct"/>
            <w:tcBorders>
              <w:top w:val="nil"/>
              <w:left w:val="nil"/>
              <w:bottom w:val="single" w:color="auto" w:sz="4" w:space="0"/>
              <w:right w:val="single" w:color="auto" w:sz="4" w:space="0"/>
            </w:tcBorders>
            <w:shd w:val="clear" w:color="auto" w:fill="auto"/>
            <w:noWrap/>
            <w:vAlign w:val="center"/>
          </w:tcPr>
          <w:p w14:paraId="2C1F97C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1909.26</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72FE171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903.98</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206611C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1005.28</w:t>
            </w: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08C8D6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38DC30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30F3AB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34FECD">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708EC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2010399</w:t>
            </w:r>
          </w:p>
        </w:tc>
        <w:tc>
          <w:tcPr>
            <w:tcW w:w="1572" w:type="pct"/>
            <w:tcBorders>
              <w:top w:val="nil"/>
              <w:left w:val="nil"/>
              <w:bottom w:val="single" w:color="auto" w:sz="4" w:space="0"/>
              <w:right w:val="single" w:color="auto" w:sz="4" w:space="0"/>
            </w:tcBorders>
            <w:shd w:val="clear" w:color="000000" w:fill="FFFFFF"/>
            <w:noWrap/>
            <w:vAlign w:val="center"/>
          </w:tcPr>
          <w:p w14:paraId="22E494E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其他政府办公厅（室）及相关机构事务</w:t>
            </w:r>
          </w:p>
        </w:tc>
        <w:tc>
          <w:tcPr>
            <w:tcW w:w="439" w:type="pct"/>
            <w:tcBorders>
              <w:top w:val="nil"/>
              <w:left w:val="nil"/>
              <w:bottom w:val="single" w:color="auto" w:sz="4" w:space="0"/>
              <w:right w:val="single" w:color="auto" w:sz="4" w:space="0"/>
            </w:tcBorders>
            <w:shd w:val="clear" w:color="auto" w:fill="auto"/>
            <w:noWrap/>
            <w:vAlign w:val="center"/>
          </w:tcPr>
          <w:p w14:paraId="5ACB284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93.44</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203E46C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0.66</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6B2E74A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92.78</w:t>
            </w: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5C99AB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481E88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2B09B8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0CAAF4">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38B46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2080505</w:t>
            </w:r>
          </w:p>
        </w:tc>
        <w:tc>
          <w:tcPr>
            <w:tcW w:w="1572" w:type="pct"/>
            <w:tcBorders>
              <w:top w:val="nil"/>
              <w:left w:val="nil"/>
              <w:bottom w:val="single" w:color="auto" w:sz="4" w:space="0"/>
              <w:right w:val="single" w:color="auto" w:sz="4" w:space="0"/>
            </w:tcBorders>
            <w:shd w:val="clear" w:color="000000" w:fill="FFFFFF"/>
            <w:noWrap/>
            <w:vAlign w:val="center"/>
          </w:tcPr>
          <w:p w14:paraId="545F561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机关事业单位基本养老保险缴费支出</w:t>
            </w:r>
          </w:p>
        </w:tc>
        <w:tc>
          <w:tcPr>
            <w:tcW w:w="439" w:type="pct"/>
            <w:tcBorders>
              <w:top w:val="nil"/>
              <w:left w:val="nil"/>
              <w:bottom w:val="single" w:color="auto" w:sz="4" w:space="0"/>
              <w:right w:val="single" w:color="auto" w:sz="4" w:space="0"/>
            </w:tcBorders>
            <w:shd w:val="clear" w:color="auto" w:fill="auto"/>
            <w:noWrap/>
            <w:vAlign w:val="center"/>
          </w:tcPr>
          <w:p w14:paraId="32BA8A1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65.29</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46A383C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65.29</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237AEB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38AC6C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2213EB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537A59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50274B">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9D4F0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2080506</w:t>
            </w:r>
          </w:p>
        </w:tc>
        <w:tc>
          <w:tcPr>
            <w:tcW w:w="1572" w:type="pct"/>
            <w:tcBorders>
              <w:top w:val="nil"/>
              <w:left w:val="nil"/>
              <w:bottom w:val="single" w:color="auto" w:sz="4" w:space="0"/>
              <w:right w:val="single" w:color="auto" w:sz="4" w:space="0"/>
            </w:tcBorders>
            <w:shd w:val="clear" w:color="000000" w:fill="FFFFFF"/>
            <w:noWrap/>
            <w:vAlign w:val="center"/>
          </w:tcPr>
          <w:p w14:paraId="1098BB2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机关事业单位职业年金缴费支出</w:t>
            </w:r>
          </w:p>
        </w:tc>
        <w:tc>
          <w:tcPr>
            <w:tcW w:w="439" w:type="pct"/>
            <w:tcBorders>
              <w:top w:val="nil"/>
              <w:left w:val="nil"/>
              <w:bottom w:val="single" w:color="auto" w:sz="4" w:space="0"/>
              <w:right w:val="single" w:color="auto" w:sz="4" w:space="0"/>
            </w:tcBorders>
            <w:shd w:val="clear" w:color="auto" w:fill="auto"/>
            <w:noWrap/>
            <w:vAlign w:val="center"/>
          </w:tcPr>
          <w:p w14:paraId="3319155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31.54</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673FEC8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31.54</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6CF441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24DA2D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3B77CA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56E897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7B945E">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67504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2101101</w:t>
            </w:r>
          </w:p>
        </w:tc>
        <w:tc>
          <w:tcPr>
            <w:tcW w:w="1572" w:type="pct"/>
            <w:tcBorders>
              <w:top w:val="nil"/>
              <w:left w:val="nil"/>
              <w:bottom w:val="single" w:color="auto" w:sz="4" w:space="0"/>
              <w:right w:val="single" w:color="auto" w:sz="4" w:space="0"/>
            </w:tcBorders>
            <w:shd w:val="clear" w:color="000000" w:fill="FFFFFF"/>
            <w:noWrap/>
            <w:vAlign w:val="center"/>
          </w:tcPr>
          <w:p w14:paraId="1FDC83E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行政单位医疗</w:t>
            </w:r>
          </w:p>
        </w:tc>
        <w:tc>
          <w:tcPr>
            <w:tcW w:w="439" w:type="pct"/>
            <w:tcBorders>
              <w:top w:val="nil"/>
              <w:left w:val="nil"/>
              <w:bottom w:val="single" w:color="auto" w:sz="4" w:space="0"/>
              <w:right w:val="single" w:color="auto" w:sz="4" w:space="0"/>
            </w:tcBorders>
            <w:shd w:val="clear" w:color="auto" w:fill="auto"/>
            <w:noWrap/>
            <w:vAlign w:val="center"/>
          </w:tcPr>
          <w:p w14:paraId="5529FA9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23.05</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3F986A4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23.05</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216C52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7E55ED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59DA4B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783803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35C142">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A5D26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2110101</w:t>
            </w:r>
          </w:p>
        </w:tc>
        <w:tc>
          <w:tcPr>
            <w:tcW w:w="1572" w:type="pct"/>
            <w:tcBorders>
              <w:top w:val="nil"/>
              <w:left w:val="nil"/>
              <w:bottom w:val="single" w:color="auto" w:sz="4" w:space="0"/>
              <w:right w:val="single" w:color="auto" w:sz="4" w:space="0"/>
            </w:tcBorders>
            <w:shd w:val="clear" w:color="000000" w:fill="FFFFFF"/>
            <w:noWrap/>
            <w:vAlign w:val="center"/>
          </w:tcPr>
          <w:p w14:paraId="7F23EF9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行政运行</w:t>
            </w:r>
          </w:p>
        </w:tc>
        <w:tc>
          <w:tcPr>
            <w:tcW w:w="439" w:type="pct"/>
            <w:tcBorders>
              <w:top w:val="nil"/>
              <w:left w:val="nil"/>
              <w:bottom w:val="single" w:color="auto" w:sz="4" w:space="0"/>
              <w:right w:val="single" w:color="auto" w:sz="4" w:space="0"/>
            </w:tcBorders>
            <w:shd w:val="clear" w:color="auto" w:fill="auto"/>
            <w:noWrap/>
            <w:vAlign w:val="center"/>
          </w:tcPr>
          <w:p w14:paraId="542BFEB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538.37</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14:paraId="42B3AC2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538.37</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14:paraId="7D8DB3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0010CE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14:paraId="656AC9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46F84F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C738C80">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77BE8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2110299</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14:paraId="39C0DE4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其他环境监测与监察支出</w:t>
            </w:r>
          </w:p>
        </w:tc>
        <w:tc>
          <w:tcPr>
            <w:tcW w:w="439" w:type="pct"/>
            <w:tcBorders>
              <w:top w:val="single" w:color="auto" w:sz="4" w:space="0"/>
              <w:left w:val="nil"/>
              <w:bottom w:val="single" w:color="auto" w:sz="4" w:space="0"/>
              <w:right w:val="single" w:color="auto" w:sz="4" w:space="0"/>
            </w:tcBorders>
            <w:shd w:val="clear" w:color="auto" w:fill="auto"/>
            <w:noWrap/>
            <w:vAlign w:val="center"/>
          </w:tcPr>
          <w:p w14:paraId="217543C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545.03</w:t>
            </w:r>
            <w:r>
              <w:rPr>
                <w:rFonts w:ascii="Times New Roman" w:hAnsi="Times New Roman" w:eastAsia="仿宋_GB2312" w:cs="Times New Roman"/>
                <w:kern w:val="0"/>
                <w:sz w:val="24"/>
                <w:szCs w:val="24"/>
              </w:rPr>
              <w:t>　</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663A8BB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217.37</w:t>
            </w:r>
            <w:r>
              <w:rPr>
                <w:rFonts w:ascii="Times New Roman" w:hAnsi="Times New Roman" w:eastAsia="仿宋_GB2312" w:cs="Times New Roman"/>
                <w:kern w:val="0"/>
                <w:sz w:val="24"/>
                <w:szCs w:val="24"/>
              </w:rPr>
              <w:t>　</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3D10B99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327.66</w:t>
            </w:r>
            <w:r>
              <w:rPr>
                <w:rFonts w:ascii="Times New Roman" w:hAnsi="Times New Roman" w:eastAsia="仿宋_GB2312" w:cs="Times New Roman"/>
                <w:kern w:val="0"/>
                <w:sz w:val="24"/>
                <w:szCs w:val="24"/>
              </w:rPr>
              <w:t>　</w:t>
            </w: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1139EB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35DE29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single" w:color="auto" w:sz="4" w:space="0"/>
              <w:left w:val="nil"/>
              <w:bottom w:val="single" w:color="auto" w:sz="4" w:space="0"/>
              <w:right w:val="single" w:color="auto" w:sz="4" w:space="0"/>
            </w:tcBorders>
            <w:shd w:val="clear" w:color="auto" w:fill="auto"/>
            <w:noWrap/>
            <w:vAlign w:val="center"/>
          </w:tcPr>
          <w:p w14:paraId="4D5AE5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E95B74">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2C259A">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2110302</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14:paraId="77F13A74">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水体</w:t>
            </w:r>
          </w:p>
        </w:tc>
        <w:tc>
          <w:tcPr>
            <w:tcW w:w="439" w:type="pct"/>
            <w:tcBorders>
              <w:top w:val="single" w:color="auto" w:sz="4" w:space="0"/>
              <w:left w:val="nil"/>
              <w:bottom w:val="single" w:color="auto" w:sz="4" w:space="0"/>
              <w:right w:val="single" w:color="auto" w:sz="4" w:space="0"/>
            </w:tcBorders>
            <w:shd w:val="clear" w:color="auto" w:fill="auto"/>
            <w:noWrap/>
            <w:vAlign w:val="center"/>
          </w:tcPr>
          <w:p w14:paraId="23A5CA0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577</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4A335DFF">
            <w:pPr>
              <w:widowControl/>
              <w:jc w:val="right"/>
              <w:rPr>
                <w:rFonts w:ascii="Times New Roman" w:hAnsi="Times New Roman" w:eastAsia="仿宋_GB2312" w:cs="Times New Roman"/>
                <w:kern w:val="0"/>
                <w:sz w:val="24"/>
                <w:szCs w:val="24"/>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45B153E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577</w:t>
            </w: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7BAEC84E">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7A473D7E">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14:paraId="233A7C63">
            <w:pPr>
              <w:widowControl/>
              <w:jc w:val="right"/>
              <w:rPr>
                <w:rFonts w:ascii="Times New Roman" w:hAnsi="Times New Roman" w:eastAsia="仿宋_GB2312" w:cs="Times New Roman"/>
                <w:kern w:val="0"/>
                <w:sz w:val="24"/>
                <w:szCs w:val="24"/>
              </w:rPr>
            </w:pPr>
          </w:p>
        </w:tc>
      </w:tr>
      <w:tr w14:paraId="100CD776">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707E4E">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2110402</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14:paraId="2D787D42">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农村环境保护</w:t>
            </w:r>
          </w:p>
        </w:tc>
        <w:tc>
          <w:tcPr>
            <w:tcW w:w="439" w:type="pct"/>
            <w:tcBorders>
              <w:top w:val="single" w:color="auto" w:sz="4" w:space="0"/>
              <w:left w:val="nil"/>
              <w:bottom w:val="single" w:color="auto" w:sz="4" w:space="0"/>
              <w:right w:val="single" w:color="auto" w:sz="4" w:space="0"/>
            </w:tcBorders>
            <w:shd w:val="clear" w:color="auto" w:fill="auto"/>
            <w:noWrap/>
            <w:vAlign w:val="center"/>
          </w:tcPr>
          <w:p w14:paraId="658C6F1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7.84</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73D4FC23">
            <w:pPr>
              <w:widowControl/>
              <w:jc w:val="right"/>
              <w:rPr>
                <w:rFonts w:ascii="Times New Roman" w:hAnsi="Times New Roman" w:eastAsia="仿宋_GB2312" w:cs="Times New Roman"/>
                <w:kern w:val="0"/>
                <w:sz w:val="24"/>
                <w:szCs w:val="24"/>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454ED0A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7.84</w:t>
            </w: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25CDF45E">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713BFCE6">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14:paraId="51662636">
            <w:pPr>
              <w:widowControl/>
              <w:jc w:val="right"/>
              <w:rPr>
                <w:rFonts w:ascii="Times New Roman" w:hAnsi="Times New Roman" w:eastAsia="仿宋_GB2312" w:cs="Times New Roman"/>
                <w:kern w:val="0"/>
                <w:sz w:val="24"/>
                <w:szCs w:val="24"/>
              </w:rPr>
            </w:pPr>
          </w:p>
        </w:tc>
      </w:tr>
      <w:tr w14:paraId="1A04EB2A">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EEE282">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2210201</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14:paraId="79F53197">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住房公积金</w:t>
            </w:r>
          </w:p>
        </w:tc>
        <w:tc>
          <w:tcPr>
            <w:tcW w:w="439" w:type="pct"/>
            <w:tcBorders>
              <w:top w:val="single" w:color="auto" w:sz="4" w:space="0"/>
              <w:left w:val="nil"/>
              <w:bottom w:val="single" w:color="auto" w:sz="4" w:space="0"/>
              <w:right w:val="single" w:color="auto" w:sz="4" w:space="0"/>
            </w:tcBorders>
            <w:shd w:val="clear" w:color="auto" w:fill="auto"/>
            <w:noWrap/>
            <w:vAlign w:val="center"/>
          </w:tcPr>
          <w:p w14:paraId="2280544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27.69</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0BDC968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27.69</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541754D7">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10B3C5AC">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14:paraId="41FF927E">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14:paraId="5542BCA1">
            <w:pPr>
              <w:widowControl/>
              <w:jc w:val="right"/>
              <w:rPr>
                <w:rFonts w:ascii="Times New Roman" w:hAnsi="Times New Roman" w:eastAsia="仿宋_GB2312" w:cs="Times New Roman"/>
                <w:kern w:val="0"/>
                <w:sz w:val="24"/>
                <w:szCs w:val="24"/>
              </w:rPr>
            </w:pPr>
          </w:p>
        </w:tc>
      </w:tr>
    </w:tbl>
    <w:p w14:paraId="384A684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p w14:paraId="73A1F408">
      <w:pPr>
        <w:widowControl/>
        <w:spacing w:before="120"/>
        <w:jc w:val="left"/>
        <w:rPr>
          <w:rFonts w:hint="eastAsia" w:ascii="Times New Roman" w:hAnsi="Times New Roman" w:eastAsia="黑体" w:cs="Times New Roman"/>
          <w:color w:val="000000"/>
          <w:kern w:val="0"/>
          <w:sz w:val="36"/>
          <w:szCs w:val="36"/>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399DF4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21D1A5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0D480EE">
      <w:pPr>
        <w:widowControl/>
        <w:tabs>
          <w:tab w:val="left" w:pos="3595"/>
          <w:tab w:val="left" w:pos="4031"/>
          <w:tab w:val="left" w:pos="5109"/>
          <w:tab w:val="left" w:pos="9152"/>
          <w:tab w:val="left" w:pos="9587"/>
          <w:tab w:val="left" w:pos="11160"/>
          <w:tab w:val="left" w:pos="12554"/>
          <w:tab w:val="left" w:pos="13948"/>
        </w:tabs>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813"/>
        <w:gridCol w:w="1632"/>
        <w:gridCol w:w="1749"/>
      </w:tblGrid>
      <w:tr w14:paraId="5CE85C71">
        <w:tblPrEx>
          <w:tblCellMar>
            <w:top w:w="0" w:type="dxa"/>
            <w:left w:w="108" w:type="dxa"/>
            <w:bottom w:w="0" w:type="dxa"/>
            <w:right w:w="108" w:type="dxa"/>
          </w:tblCellMar>
        </w:tblPrEx>
        <w:trPr>
          <w:cantSplit/>
          <w:trHeight w:val="397" w:hRule="exac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358C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E0215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690001C">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DC5B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B68F53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912CE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F174A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44C049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8249B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767EF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01F37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02B22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F846F26">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9AF4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358CA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EDC2B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E0424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5BBAB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28868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1665D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C2421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EA596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7F73115">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C06C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CD19D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2F6B81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30FE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63BC9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733B4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E4E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9064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4FE4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61403D">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E54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6640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3A5E4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0242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7843F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596BB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06B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CA39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B58D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261266">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FDF20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E37A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AD32B2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CEE4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14E14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81701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6150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0835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209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D5CAC6">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FFB1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8793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AB51F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2411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14DBF3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DEF3F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7DE6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FD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508E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4DD7F5">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5D1C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A658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1B0BA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CD5F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2A3EF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2CFE253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38.86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C336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38.86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FBFF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F1CA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99EC13">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BCAE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3431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104A50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45073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1FFA27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7751C6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5BC23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2EF0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27CF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BFC274">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0AC6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373E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A1A73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F053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4DF789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20E985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354.32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D604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354.32</w:t>
            </w:r>
          </w:p>
        </w:tc>
        <w:tc>
          <w:tcPr>
            <w:tcW w:w="0" w:type="auto"/>
            <w:tcBorders>
              <w:top w:val="nil"/>
              <w:left w:val="nil"/>
              <w:bottom w:val="single" w:color="auto" w:sz="4" w:space="0"/>
              <w:right w:val="single" w:color="auto" w:sz="4" w:space="0"/>
            </w:tcBorders>
            <w:shd w:val="clear" w:color="auto" w:fill="auto"/>
            <w:noWrap/>
            <w:vAlign w:val="center"/>
          </w:tcPr>
          <w:p w14:paraId="0D0A90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DCD6A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0C2295">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E9B1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132D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B712C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212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42B8C5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F28473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9A59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5E47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EAB8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0BF9D5">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BE01F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F2B62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740330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7096A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4FF1B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058BBB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23045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0294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41C0A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7CABE90">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ADEE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4E81D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D5AF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FF6B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E9AA0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27393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92F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A75F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29CD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5D3706">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CD36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CDA5C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84579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7BD0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342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16509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1795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582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DF52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9ACC8D">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2EAC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3543A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F71BC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023C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D6C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2519C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B93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DBB8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A265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4C88E6">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7EC8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A12B8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7E8EB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05D5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D55D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0335E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F056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9CD2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7A1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E54E1F">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EFBEB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BE85D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B8F162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197367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C6D1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AECE9C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44D4EA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3A4B52">
            <w:pPr>
              <w:widowControl/>
              <w:jc w:val="left"/>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52F2D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C5B2FC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771A93B">
      <w:pPr>
        <w:widowControl/>
        <w:spacing w:afterLines="50"/>
        <w:jc w:val="both"/>
        <w:textAlignment w:val="center"/>
        <w:rPr>
          <w:rFonts w:ascii="Times New Roman" w:hAnsi="Times New Roman" w:eastAsia="黑体" w:cs="Times New Roman"/>
          <w:color w:val="000000"/>
          <w:kern w:val="0"/>
          <w:sz w:val="36"/>
          <w:szCs w:val="36"/>
        </w:rPr>
      </w:pPr>
    </w:p>
    <w:p w14:paraId="550ADBA5">
      <w:pPr>
        <w:widowControl/>
        <w:spacing w:afterLines="50"/>
        <w:jc w:val="center"/>
        <w:textAlignment w:val="center"/>
        <w:rPr>
          <w:rFonts w:ascii="Times New Roman" w:hAnsi="Times New Roman" w:eastAsia="黑体" w:cs="Times New Roman"/>
          <w:color w:val="000000"/>
          <w:kern w:val="0"/>
          <w:sz w:val="36"/>
          <w:szCs w:val="36"/>
        </w:rPr>
      </w:pPr>
    </w:p>
    <w:p w14:paraId="3F86108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0489E2A9">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D55AD6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单位：万元</w:t>
      </w:r>
      <w:r>
        <w:rPr>
          <w:rFonts w:ascii="Times New Roman" w:hAnsi="Times New Roman" w:eastAsia="仿宋_GB2312" w:cs="Times New Roman"/>
          <w:color w:val="000000"/>
          <w:kern w:val="0"/>
          <w:szCs w:val="21"/>
        </w:rPr>
        <w:t xml:space="preserve">                </w:t>
      </w:r>
    </w:p>
    <w:tbl>
      <w:tblPr>
        <w:tblStyle w:val="9"/>
        <w:tblW w:w="14219" w:type="dxa"/>
        <w:jc w:val="center"/>
        <w:tblLayout w:type="autofit"/>
        <w:tblCellMar>
          <w:top w:w="0" w:type="dxa"/>
          <w:left w:w="108" w:type="dxa"/>
          <w:bottom w:w="0" w:type="dxa"/>
          <w:right w:w="108" w:type="dxa"/>
        </w:tblCellMar>
      </w:tblPr>
      <w:tblGrid>
        <w:gridCol w:w="1200"/>
        <w:gridCol w:w="3870"/>
        <w:gridCol w:w="2657"/>
        <w:gridCol w:w="3492"/>
        <w:gridCol w:w="3000"/>
      </w:tblGrid>
      <w:tr w14:paraId="6EABF5F1">
        <w:tblPrEx>
          <w:tblCellMar>
            <w:top w:w="0" w:type="dxa"/>
            <w:left w:w="108" w:type="dxa"/>
            <w:bottom w:w="0" w:type="dxa"/>
            <w:right w:w="108" w:type="dxa"/>
          </w:tblCellMar>
        </w:tblPrEx>
        <w:trPr>
          <w:trHeight w:val="545" w:hRule="atLeast"/>
          <w:jc w:val="center"/>
        </w:trPr>
        <w:tc>
          <w:tcPr>
            <w:tcW w:w="507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BB553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49" w:type="dxa"/>
            <w:gridSpan w:val="3"/>
            <w:tcBorders>
              <w:top w:val="single" w:color="auto" w:sz="8" w:space="0"/>
              <w:left w:val="nil"/>
              <w:bottom w:val="single" w:color="auto" w:sz="4" w:space="0"/>
              <w:right w:val="single" w:color="000000" w:sz="8" w:space="0"/>
            </w:tcBorders>
            <w:shd w:val="clear" w:color="auto" w:fill="auto"/>
            <w:vAlign w:val="center"/>
          </w:tcPr>
          <w:p w14:paraId="13AE8A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89F2DD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A821A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70" w:type="dxa"/>
            <w:vMerge w:val="restart"/>
            <w:tcBorders>
              <w:top w:val="nil"/>
              <w:left w:val="single" w:color="auto" w:sz="4" w:space="0"/>
              <w:bottom w:val="single" w:color="auto" w:sz="4" w:space="0"/>
              <w:right w:val="single" w:color="auto" w:sz="4" w:space="0"/>
            </w:tcBorders>
            <w:shd w:val="clear" w:color="auto" w:fill="auto"/>
            <w:vAlign w:val="center"/>
          </w:tcPr>
          <w:p w14:paraId="5DF10D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57" w:type="dxa"/>
            <w:vMerge w:val="restart"/>
            <w:tcBorders>
              <w:top w:val="nil"/>
              <w:left w:val="single" w:color="auto" w:sz="4" w:space="0"/>
              <w:bottom w:val="single" w:color="000000" w:sz="4" w:space="0"/>
              <w:right w:val="single" w:color="auto" w:sz="4" w:space="0"/>
            </w:tcBorders>
            <w:shd w:val="clear" w:color="auto" w:fill="auto"/>
            <w:vAlign w:val="center"/>
          </w:tcPr>
          <w:p w14:paraId="0C19A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346A9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36265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D5F3F5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25A08A3">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14:paraId="0A348944">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14:paraId="67C43B1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86EE0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36BA818">
            <w:pPr>
              <w:widowControl/>
              <w:jc w:val="left"/>
              <w:rPr>
                <w:rFonts w:ascii="Times New Roman" w:hAnsi="Times New Roman" w:eastAsia="仿宋_GB2312" w:cs="Times New Roman"/>
                <w:kern w:val="0"/>
                <w:szCs w:val="21"/>
              </w:rPr>
            </w:pPr>
          </w:p>
        </w:tc>
      </w:tr>
      <w:tr w14:paraId="1DC5150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DFDFBC">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14:paraId="0C80C221">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14:paraId="1978FC4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427381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863B8D">
            <w:pPr>
              <w:widowControl/>
              <w:jc w:val="left"/>
              <w:rPr>
                <w:rFonts w:ascii="Times New Roman" w:hAnsi="Times New Roman" w:eastAsia="仿宋_GB2312" w:cs="Times New Roman"/>
                <w:kern w:val="0"/>
                <w:szCs w:val="21"/>
              </w:rPr>
            </w:pPr>
          </w:p>
        </w:tc>
      </w:tr>
      <w:tr w14:paraId="7F8519F6">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4871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57" w:type="dxa"/>
            <w:tcBorders>
              <w:top w:val="nil"/>
              <w:left w:val="nil"/>
              <w:bottom w:val="single" w:color="auto" w:sz="4" w:space="0"/>
              <w:right w:val="single" w:color="auto" w:sz="4" w:space="0"/>
            </w:tcBorders>
            <w:shd w:val="clear" w:color="auto" w:fill="auto"/>
            <w:vAlign w:val="center"/>
          </w:tcPr>
          <w:p w14:paraId="5E15D9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545D8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82D93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6CBAEA0">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C3D2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57" w:type="dxa"/>
            <w:tcBorders>
              <w:top w:val="nil"/>
              <w:left w:val="nil"/>
              <w:bottom w:val="single" w:color="auto" w:sz="4" w:space="0"/>
              <w:right w:val="single" w:color="auto" w:sz="4" w:space="0"/>
            </w:tcBorders>
            <w:shd w:val="clear" w:color="auto" w:fill="auto"/>
            <w:vAlign w:val="center"/>
          </w:tcPr>
          <w:p w14:paraId="70D779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441.52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F7816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441.52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6924C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663D8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1289E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5030AC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2657" w:type="dxa"/>
            <w:tcBorders>
              <w:top w:val="nil"/>
              <w:left w:val="nil"/>
              <w:bottom w:val="single" w:color="auto" w:sz="4" w:space="0"/>
              <w:right w:val="single" w:color="auto" w:sz="4" w:space="0"/>
            </w:tcBorders>
            <w:shd w:val="clear" w:color="auto" w:fill="auto"/>
            <w:vAlign w:val="center"/>
          </w:tcPr>
          <w:p w14:paraId="64F61C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38.86</w:t>
            </w:r>
          </w:p>
        </w:tc>
        <w:tc>
          <w:tcPr>
            <w:tcW w:w="3492" w:type="dxa"/>
            <w:tcBorders>
              <w:top w:val="nil"/>
              <w:left w:val="nil"/>
              <w:bottom w:val="single" w:color="auto" w:sz="4" w:space="0"/>
              <w:right w:val="single" w:color="auto" w:sz="4" w:space="0"/>
            </w:tcBorders>
            <w:shd w:val="clear" w:color="auto" w:fill="auto"/>
            <w:vAlign w:val="center"/>
          </w:tcPr>
          <w:p w14:paraId="47089A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38.86</w:t>
            </w:r>
          </w:p>
        </w:tc>
        <w:tc>
          <w:tcPr>
            <w:tcW w:w="3000" w:type="dxa"/>
            <w:tcBorders>
              <w:top w:val="nil"/>
              <w:left w:val="nil"/>
              <w:bottom w:val="single" w:color="auto" w:sz="4" w:space="0"/>
              <w:right w:val="single" w:color="auto" w:sz="8" w:space="0"/>
            </w:tcBorders>
            <w:shd w:val="clear" w:color="auto" w:fill="auto"/>
            <w:vAlign w:val="center"/>
          </w:tcPr>
          <w:p w14:paraId="544F6E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99EF2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C468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2101101</w:t>
            </w:r>
          </w:p>
        </w:tc>
        <w:tc>
          <w:tcPr>
            <w:tcW w:w="3870" w:type="dxa"/>
            <w:tcBorders>
              <w:top w:val="nil"/>
              <w:left w:val="nil"/>
              <w:bottom w:val="single" w:color="auto" w:sz="4" w:space="0"/>
              <w:right w:val="single" w:color="auto" w:sz="4" w:space="0"/>
            </w:tcBorders>
            <w:shd w:val="clear" w:color="auto" w:fill="auto"/>
            <w:vAlign w:val="center"/>
          </w:tcPr>
          <w:p w14:paraId="068D99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2657" w:type="dxa"/>
            <w:tcBorders>
              <w:top w:val="nil"/>
              <w:left w:val="nil"/>
              <w:bottom w:val="single" w:color="auto" w:sz="4" w:space="0"/>
              <w:right w:val="single" w:color="auto" w:sz="4" w:space="0"/>
            </w:tcBorders>
            <w:shd w:val="clear" w:color="auto" w:fill="auto"/>
            <w:vAlign w:val="center"/>
          </w:tcPr>
          <w:p w14:paraId="15BB183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20.65</w:t>
            </w:r>
          </w:p>
        </w:tc>
        <w:tc>
          <w:tcPr>
            <w:tcW w:w="3492" w:type="dxa"/>
            <w:tcBorders>
              <w:top w:val="nil"/>
              <w:left w:val="nil"/>
              <w:bottom w:val="single" w:color="auto" w:sz="4" w:space="0"/>
              <w:right w:val="single" w:color="auto" w:sz="4" w:space="0"/>
            </w:tcBorders>
            <w:shd w:val="clear" w:color="auto" w:fill="auto"/>
            <w:vAlign w:val="center"/>
          </w:tcPr>
          <w:p w14:paraId="38D7C5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20.65</w:t>
            </w:r>
          </w:p>
        </w:tc>
        <w:tc>
          <w:tcPr>
            <w:tcW w:w="3000" w:type="dxa"/>
            <w:tcBorders>
              <w:top w:val="nil"/>
              <w:left w:val="nil"/>
              <w:bottom w:val="single" w:color="auto" w:sz="4" w:space="0"/>
              <w:right w:val="single" w:color="auto" w:sz="8" w:space="0"/>
            </w:tcBorders>
            <w:shd w:val="clear" w:color="auto" w:fill="auto"/>
            <w:vAlign w:val="center"/>
          </w:tcPr>
          <w:p w14:paraId="0D5B32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3427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51AB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66A10A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2657" w:type="dxa"/>
            <w:tcBorders>
              <w:top w:val="nil"/>
              <w:left w:val="nil"/>
              <w:bottom w:val="single" w:color="auto" w:sz="4" w:space="0"/>
              <w:right w:val="single" w:color="auto" w:sz="4" w:space="0"/>
            </w:tcBorders>
            <w:shd w:val="clear" w:color="auto" w:fill="auto"/>
            <w:vAlign w:val="center"/>
          </w:tcPr>
          <w:p w14:paraId="657C53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354.32</w:t>
            </w:r>
          </w:p>
        </w:tc>
        <w:tc>
          <w:tcPr>
            <w:tcW w:w="3492" w:type="dxa"/>
            <w:tcBorders>
              <w:top w:val="nil"/>
              <w:left w:val="nil"/>
              <w:bottom w:val="single" w:color="auto" w:sz="4" w:space="0"/>
              <w:right w:val="single" w:color="auto" w:sz="4" w:space="0"/>
            </w:tcBorders>
            <w:shd w:val="clear" w:color="auto" w:fill="auto"/>
            <w:vAlign w:val="center"/>
          </w:tcPr>
          <w:p w14:paraId="4E286B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354.32</w:t>
            </w:r>
          </w:p>
        </w:tc>
        <w:tc>
          <w:tcPr>
            <w:tcW w:w="3000" w:type="dxa"/>
            <w:tcBorders>
              <w:top w:val="nil"/>
              <w:left w:val="nil"/>
              <w:bottom w:val="single" w:color="auto" w:sz="4" w:space="0"/>
              <w:right w:val="single" w:color="auto" w:sz="8" w:space="0"/>
            </w:tcBorders>
            <w:shd w:val="clear" w:color="auto" w:fill="auto"/>
            <w:vAlign w:val="center"/>
          </w:tcPr>
          <w:p w14:paraId="4B3234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F93D3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AB9B3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2C0C0C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2657" w:type="dxa"/>
            <w:tcBorders>
              <w:top w:val="nil"/>
              <w:left w:val="nil"/>
              <w:bottom w:val="single" w:color="auto" w:sz="4" w:space="0"/>
              <w:right w:val="single" w:color="auto" w:sz="4" w:space="0"/>
            </w:tcBorders>
            <w:shd w:val="clear" w:color="auto" w:fill="auto"/>
            <w:vAlign w:val="center"/>
          </w:tcPr>
          <w:p w14:paraId="297ED4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27.69</w:t>
            </w:r>
          </w:p>
        </w:tc>
        <w:tc>
          <w:tcPr>
            <w:tcW w:w="3492" w:type="dxa"/>
            <w:tcBorders>
              <w:top w:val="nil"/>
              <w:left w:val="nil"/>
              <w:bottom w:val="single" w:color="auto" w:sz="4" w:space="0"/>
              <w:right w:val="single" w:color="auto" w:sz="4" w:space="0"/>
            </w:tcBorders>
            <w:shd w:val="clear" w:color="auto" w:fill="auto"/>
            <w:vAlign w:val="center"/>
          </w:tcPr>
          <w:p w14:paraId="5B803E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27.69</w:t>
            </w:r>
          </w:p>
        </w:tc>
        <w:tc>
          <w:tcPr>
            <w:tcW w:w="3000" w:type="dxa"/>
            <w:tcBorders>
              <w:top w:val="nil"/>
              <w:left w:val="nil"/>
              <w:bottom w:val="single" w:color="auto" w:sz="4" w:space="0"/>
              <w:right w:val="single" w:color="auto" w:sz="8" w:space="0"/>
            </w:tcBorders>
            <w:shd w:val="clear" w:color="auto" w:fill="auto"/>
            <w:vAlign w:val="center"/>
          </w:tcPr>
          <w:p w14:paraId="439582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45F9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CBD3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7EF0A4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57" w:type="dxa"/>
            <w:tcBorders>
              <w:top w:val="nil"/>
              <w:left w:val="nil"/>
              <w:bottom w:val="single" w:color="auto" w:sz="4" w:space="0"/>
              <w:right w:val="single" w:color="auto" w:sz="4" w:space="0"/>
            </w:tcBorders>
            <w:shd w:val="clear" w:color="auto" w:fill="auto"/>
            <w:vAlign w:val="center"/>
          </w:tcPr>
          <w:p w14:paraId="6146C3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3F8C9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6827B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67F51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6C89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70" w:type="dxa"/>
            <w:tcBorders>
              <w:top w:val="nil"/>
              <w:left w:val="nil"/>
              <w:bottom w:val="single" w:color="auto" w:sz="8" w:space="0"/>
              <w:right w:val="single" w:color="auto" w:sz="4" w:space="0"/>
            </w:tcBorders>
            <w:shd w:val="clear" w:color="auto" w:fill="auto"/>
            <w:vAlign w:val="center"/>
          </w:tcPr>
          <w:p w14:paraId="516845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57" w:type="dxa"/>
            <w:tcBorders>
              <w:top w:val="nil"/>
              <w:left w:val="nil"/>
              <w:bottom w:val="single" w:color="auto" w:sz="8" w:space="0"/>
              <w:right w:val="single" w:color="auto" w:sz="4" w:space="0"/>
            </w:tcBorders>
            <w:shd w:val="clear" w:color="auto" w:fill="auto"/>
            <w:vAlign w:val="center"/>
          </w:tcPr>
          <w:p w14:paraId="5311FA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287FB1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642014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6E4A0DB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B81CAA1">
      <w:pPr>
        <w:widowControl/>
        <w:jc w:val="left"/>
        <w:rPr>
          <w:rFonts w:ascii="Times New Roman" w:hAnsi="Times New Roman" w:eastAsia="仿宋_GB2312" w:cs="Times New Roman"/>
          <w:bCs/>
          <w:kern w:val="0"/>
          <w:szCs w:val="21"/>
        </w:rPr>
      </w:pPr>
    </w:p>
    <w:p w14:paraId="3349E4C1">
      <w:pPr>
        <w:widowControl/>
        <w:spacing w:after="120"/>
        <w:jc w:val="center"/>
        <w:textAlignment w:val="center"/>
        <w:rPr>
          <w:rFonts w:hint="eastAsia" w:ascii="Times New Roman" w:hAnsi="Times New Roman" w:eastAsia="黑体" w:cs="Times New Roman"/>
          <w:color w:val="000000"/>
          <w:kern w:val="0"/>
          <w:sz w:val="36"/>
          <w:szCs w:val="36"/>
        </w:rPr>
      </w:pPr>
      <w:bookmarkStart w:id="2" w:name="RANGE!A1:I34"/>
    </w:p>
    <w:p w14:paraId="3BEDA306">
      <w:pPr>
        <w:widowControl/>
        <w:spacing w:after="120"/>
        <w:jc w:val="center"/>
        <w:textAlignment w:val="center"/>
        <w:rPr>
          <w:rFonts w:hint="eastAsia" w:ascii="Times New Roman" w:hAnsi="Times New Roman" w:eastAsia="黑体" w:cs="Times New Roman"/>
          <w:color w:val="000000"/>
          <w:kern w:val="0"/>
          <w:sz w:val="36"/>
          <w:szCs w:val="36"/>
        </w:rPr>
      </w:pPr>
    </w:p>
    <w:p w14:paraId="28017660">
      <w:pPr>
        <w:widowControl/>
        <w:spacing w:after="120"/>
        <w:jc w:val="center"/>
        <w:textAlignment w:val="center"/>
        <w:rPr>
          <w:rFonts w:hint="eastAsia" w:ascii="Times New Roman" w:hAnsi="Times New Roman" w:eastAsia="黑体" w:cs="Times New Roman"/>
          <w:color w:val="000000"/>
          <w:kern w:val="0"/>
          <w:sz w:val="36"/>
          <w:szCs w:val="36"/>
        </w:rPr>
      </w:pPr>
    </w:p>
    <w:p w14:paraId="1EE79513">
      <w:pPr>
        <w:widowControl/>
        <w:spacing w:after="12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一般公共预算财政拨款基本支出决算明细表</w:t>
      </w:r>
      <w:bookmarkEnd w:id="2"/>
    </w:p>
    <w:p w14:paraId="2FDE3F1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部门：怀化市生态环境局麻阳分局                                                                                                                公开06表</w:t>
      </w:r>
    </w:p>
    <w:p w14:paraId="2A7F7DB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5000" w:type="pct"/>
        <w:jc w:val="center"/>
        <w:tblLayout w:type="fixed"/>
        <w:tblCellMar>
          <w:top w:w="0" w:type="dxa"/>
          <w:left w:w="108" w:type="dxa"/>
          <w:bottom w:w="0" w:type="dxa"/>
          <w:right w:w="108" w:type="dxa"/>
        </w:tblCellMar>
      </w:tblPr>
      <w:tblGrid>
        <w:gridCol w:w="955"/>
        <w:gridCol w:w="2870"/>
        <w:gridCol w:w="1056"/>
        <w:gridCol w:w="984"/>
        <w:gridCol w:w="1907"/>
        <w:gridCol w:w="936"/>
        <w:gridCol w:w="1033"/>
        <w:gridCol w:w="3543"/>
        <w:gridCol w:w="936"/>
      </w:tblGrid>
      <w:tr w14:paraId="71EA8ACA">
        <w:tblPrEx>
          <w:tblCellMar>
            <w:top w:w="0" w:type="dxa"/>
            <w:left w:w="108" w:type="dxa"/>
            <w:bottom w:w="0" w:type="dxa"/>
            <w:right w:w="108" w:type="dxa"/>
          </w:tblCellMar>
        </w:tblPrEx>
        <w:trPr>
          <w:cantSplit/>
          <w:trHeight w:val="2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CB468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1009" w:type="pct"/>
            <w:tcBorders>
              <w:top w:val="single" w:color="auto" w:sz="4" w:space="0"/>
              <w:left w:val="nil"/>
              <w:bottom w:val="single" w:color="auto" w:sz="4" w:space="0"/>
              <w:right w:val="single" w:color="auto" w:sz="4" w:space="0"/>
            </w:tcBorders>
            <w:shd w:val="clear" w:color="auto" w:fill="auto"/>
            <w:vAlign w:val="center"/>
          </w:tcPr>
          <w:p w14:paraId="5BA69B3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71" w:type="pct"/>
            <w:tcBorders>
              <w:top w:val="single" w:color="auto" w:sz="4" w:space="0"/>
              <w:left w:val="nil"/>
              <w:bottom w:val="single" w:color="auto" w:sz="4" w:space="0"/>
              <w:right w:val="single" w:color="auto" w:sz="4" w:space="0"/>
            </w:tcBorders>
            <w:shd w:val="clear" w:color="auto" w:fill="auto"/>
            <w:vAlign w:val="center"/>
          </w:tcPr>
          <w:p w14:paraId="61716E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345" w:type="pct"/>
            <w:tcBorders>
              <w:top w:val="single" w:color="auto" w:sz="4" w:space="0"/>
              <w:left w:val="nil"/>
              <w:bottom w:val="single" w:color="auto" w:sz="4" w:space="0"/>
              <w:right w:val="single" w:color="auto" w:sz="4" w:space="0"/>
            </w:tcBorders>
            <w:shd w:val="clear" w:color="auto" w:fill="auto"/>
            <w:vAlign w:val="center"/>
          </w:tcPr>
          <w:p w14:paraId="3AF5F59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670" w:type="pct"/>
            <w:tcBorders>
              <w:top w:val="single" w:color="auto" w:sz="4" w:space="0"/>
              <w:left w:val="nil"/>
              <w:bottom w:val="single" w:color="auto" w:sz="4" w:space="0"/>
              <w:right w:val="single" w:color="auto" w:sz="4" w:space="0"/>
            </w:tcBorders>
            <w:shd w:val="clear" w:color="auto" w:fill="auto"/>
            <w:vAlign w:val="center"/>
          </w:tcPr>
          <w:p w14:paraId="1B10893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29" w:type="pct"/>
            <w:tcBorders>
              <w:top w:val="single" w:color="auto" w:sz="4" w:space="0"/>
              <w:left w:val="nil"/>
              <w:bottom w:val="single" w:color="auto" w:sz="4" w:space="0"/>
              <w:right w:val="single" w:color="auto" w:sz="4" w:space="0"/>
            </w:tcBorders>
            <w:shd w:val="clear" w:color="auto" w:fill="auto"/>
            <w:vAlign w:val="center"/>
          </w:tcPr>
          <w:p w14:paraId="7C22374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363" w:type="pct"/>
            <w:tcBorders>
              <w:top w:val="single" w:color="auto" w:sz="4" w:space="0"/>
              <w:left w:val="nil"/>
              <w:bottom w:val="single" w:color="auto" w:sz="4" w:space="0"/>
              <w:right w:val="single" w:color="auto" w:sz="4" w:space="0"/>
            </w:tcBorders>
            <w:shd w:val="clear" w:color="auto" w:fill="auto"/>
            <w:vAlign w:val="center"/>
          </w:tcPr>
          <w:p w14:paraId="7E43A2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245" w:type="pct"/>
            <w:tcBorders>
              <w:top w:val="single" w:color="auto" w:sz="4" w:space="0"/>
              <w:left w:val="nil"/>
              <w:bottom w:val="single" w:color="auto" w:sz="4" w:space="0"/>
              <w:right w:val="single" w:color="auto" w:sz="4" w:space="0"/>
            </w:tcBorders>
            <w:shd w:val="clear" w:color="auto" w:fill="auto"/>
            <w:vAlign w:val="center"/>
          </w:tcPr>
          <w:p w14:paraId="682123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29" w:type="pct"/>
            <w:tcBorders>
              <w:top w:val="single" w:color="auto" w:sz="4" w:space="0"/>
              <w:left w:val="nil"/>
              <w:bottom w:val="single" w:color="auto" w:sz="4" w:space="0"/>
              <w:right w:val="single" w:color="auto" w:sz="4" w:space="0"/>
            </w:tcBorders>
            <w:shd w:val="clear" w:color="auto" w:fill="auto"/>
            <w:vAlign w:val="center"/>
          </w:tcPr>
          <w:p w14:paraId="3D1FDC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A848EE7">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F312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1009" w:type="pct"/>
            <w:tcBorders>
              <w:top w:val="nil"/>
              <w:left w:val="nil"/>
              <w:bottom w:val="single" w:color="auto" w:sz="4" w:space="0"/>
              <w:right w:val="single" w:color="auto" w:sz="4" w:space="0"/>
            </w:tcBorders>
            <w:shd w:val="clear" w:color="auto" w:fill="auto"/>
            <w:noWrap/>
            <w:vAlign w:val="center"/>
          </w:tcPr>
          <w:p w14:paraId="0A640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371" w:type="pct"/>
            <w:tcBorders>
              <w:top w:val="nil"/>
              <w:left w:val="nil"/>
              <w:bottom w:val="single" w:color="auto" w:sz="4" w:space="0"/>
              <w:right w:val="single" w:color="auto" w:sz="4" w:space="0"/>
            </w:tcBorders>
            <w:shd w:val="clear" w:color="auto" w:fill="auto"/>
            <w:noWrap/>
            <w:vAlign w:val="center"/>
          </w:tcPr>
          <w:p w14:paraId="2AAEA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373.71</w:t>
            </w:r>
          </w:p>
        </w:tc>
        <w:tc>
          <w:tcPr>
            <w:tcW w:w="345" w:type="pct"/>
            <w:tcBorders>
              <w:top w:val="nil"/>
              <w:left w:val="nil"/>
              <w:bottom w:val="single" w:color="auto" w:sz="4" w:space="0"/>
              <w:right w:val="single" w:color="auto" w:sz="4" w:space="0"/>
            </w:tcBorders>
            <w:shd w:val="clear" w:color="auto" w:fill="auto"/>
            <w:noWrap/>
            <w:vAlign w:val="center"/>
          </w:tcPr>
          <w:p w14:paraId="3F20F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670" w:type="pct"/>
            <w:tcBorders>
              <w:top w:val="nil"/>
              <w:left w:val="nil"/>
              <w:bottom w:val="single" w:color="auto" w:sz="4" w:space="0"/>
              <w:right w:val="single" w:color="auto" w:sz="4" w:space="0"/>
            </w:tcBorders>
            <w:shd w:val="clear" w:color="auto" w:fill="auto"/>
            <w:noWrap/>
            <w:vAlign w:val="center"/>
          </w:tcPr>
          <w:p w14:paraId="4BEC2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329" w:type="pct"/>
            <w:tcBorders>
              <w:top w:val="nil"/>
              <w:left w:val="nil"/>
              <w:bottom w:val="single" w:color="auto" w:sz="4" w:space="0"/>
              <w:right w:val="single" w:color="auto" w:sz="4" w:space="0"/>
            </w:tcBorders>
            <w:shd w:val="clear" w:color="auto" w:fill="auto"/>
            <w:noWrap/>
            <w:vAlign w:val="center"/>
          </w:tcPr>
          <w:p w14:paraId="4F185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67.82</w:t>
            </w:r>
          </w:p>
        </w:tc>
        <w:tc>
          <w:tcPr>
            <w:tcW w:w="363" w:type="pct"/>
            <w:tcBorders>
              <w:top w:val="nil"/>
              <w:left w:val="nil"/>
              <w:bottom w:val="single" w:color="auto" w:sz="4" w:space="0"/>
              <w:right w:val="single" w:color="auto" w:sz="4" w:space="0"/>
            </w:tcBorders>
            <w:shd w:val="clear" w:color="auto" w:fill="auto"/>
            <w:noWrap/>
            <w:vAlign w:val="center"/>
          </w:tcPr>
          <w:p w14:paraId="6F07D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1245" w:type="pct"/>
            <w:tcBorders>
              <w:top w:val="nil"/>
              <w:left w:val="nil"/>
              <w:bottom w:val="single" w:color="auto" w:sz="4" w:space="0"/>
              <w:right w:val="single" w:color="auto" w:sz="4" w:space="0"/>
            </w:tcBorders>
            <w:shd w:val="clear" w:color="auto" w:fill="auto"/>
            <w:noWrap/>
            <w:vAlign w:val="center"/>
          </w:tcPr>
          <w:p w14:paraId="34CFB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329" w:type="pct"/>
            <w:tcBorders>
              <w:top w:val="nil"/>
              <w:left w:val="nil"/>
              <w:bottom w:val="single" w:color="auto" w:sz="4" w:space="0"/>
              <w:right w:val="single" w:color="auto" w:sz="4" w:space="0"/>
            </w:tcBorders>
            <w:shd w:val="clear" w:color="auto" w:fill="auto"/>
            <w:noWrap/>
            <w:vAlign w:val="center"/>
          </w:tcPr>
          <w:p w14:paraId="3EADE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0B1B1">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34A6A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1009" w:type="pct"/>
            <w:tcBorders>
              <w:top w:val="nil"/>
              <w:left w:val="nil"/>
              <w:bottom w:val="single" w:color="auto" w:sz="4" w:space="0"/>
              <w:right w:val="single" w:color="auto" w:sz="4" w:space="0"/>
            </w:tcBorders>
            <w:shd w:val="clear" w:color="auto" w:fill="auto"/>
            <w:noWrap/>
            <w:vAlign w:val="center"/>
          </w:tcPr>
          <w:p w14:paraId="74C6D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371" w:type="pct"/>
            <w:tcBorders>
              <w:top w:val="nil"/>
              <w:left w:val="nil"/>
              <w:bottom w:val="single" w:color="auto" w:sz="4" w:space="0"/>
              <w:right w:val="single" w:color="auto" w:sz="4" w:space="0"/>
            </w:tcBorders>
            <w:shd w:val="clear" w:color="auto" w:fill="auto"/>
            <w:noWrap/>
            <w:vAlign w:val="center"/>
          </w:tcPr>
          <w:p w14:paraId="3A18F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177.78</w:t>
            </w:r>
          </w:p>
        </w:tc>
        <w:tc>
          <w:tcPr>
            <w:tcW w:w="345" w:type="pct"/>
            <w:tcBorders>
              <w:top w:val="nil"/>
              <w:left w:val="nil"/>
              <w:bottom w:val="single" w:color="auto" w:sz="4" w:space="0"/>
              <w:right w:val="single" w:color="auto" w:sz="4" w:space="0"/>
            </w:tcBorders>
            <w:shd w:val="clear" w:color="auto" w:fill="auto"/>
            <w:noWrap/>
            <w:vAlign w:val="center"/>
          </w:tcPr>
          <w:p w14:paraId="646C5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670" w:type="pct"/>
            <w:tcBorders>
              <w:top w:val="nil"/>
              <w:left w:val="nil"/>
              <w:bottom w:val="single" w:color="auto" w:sz="4" w:space="0"/>
              <w:right w:val="single" w:color="auto" w:sz="4" w:space="0"/>
            </w:tcBorders>
            <w:shd w:val="clear" w:color="auto" w:fill="auto"/>
            <w:noWrap/>
            <w:vAlign w:val="center"/>
          </w:tcPr>
          <w:p w14:paraId="3F42C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329" w:type="pct"/>
            <w:tcBorders>
              <w:top w:val="nil"/>
              <w:left w:val="nil"/>
              <w:bottom w:val="single" w:color="auto" w:sz="4" w:space="0"/>
              <w:right w:val="single" w:color="auto" w:sz="4" w:space="0"/>
            </w:tcBorders>
            <w:shd w:val="clear" w:color="auto" w:fill="auto"/>
            <w:noWrap/>
            <w:vAlign w:val="center"/>
          </w:tcPr>
          <w:p w14:paraId="49614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w:t>
            </w:r>
          </w:p>
        </w:tc>
        <w:tc>
          <w:tcPr>
            <w:tcW w:w="363" w:type="pct"/>
            <w:tcBorders>
              <w:top w:val="nil"/>
              <w:left w:val="nil"/>
              <w:bottom w:val="single" w:color="auto" w:sz="4" w:space="0"/>
              <w:right w:val="single" w:color="auto" w:sz="4" w:space="0"/>
            </w:tcBorders>
            <w:shd w:val="clear" w:color="auto" w:fill="auto"/>
            <w:noWrap/>
            <w:vAlign w:val="center"/>
          </w:tcPr>
          <w:p w14:paraId="30F98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1245" w:type="pct"/>
            <w:tcBorders>
              <w:top w:val="nil"/>
              <w:left w:val="nil"/>
              <w:bottom w:val="single" w:color="auto" w:sz="4" w:space="0"/>
              <w:right w:val="single" w:color="auto" w:sz="4" w:space="0"/>
            </w:tcBorders>
            <w:shd w:val="clear" w:color="auto" w:fill="auto"/>
            <w:noWrap/>
            <w:vAlign w:val="center"/>
          </w:tcPr>
          <w:p w14:paraId="63E78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329" w:type="pct"/>
            <w:tcBorders>
              <w:top w:val="nil"/>
              <w:left w:val="nil"/>
              <w:bottom w:val="single" w:color="auto" w:sz="4" w:space="0"/>
              <w:right w:val="single" w:color="auto" w:sz="4" w:space="0"/>
            </w:tcBorders>
            <w:shd w:val="clear" w:color="auto" w:fill="auto"/>
            <w:noWrap/>
            <w:vAlign w:val="center"/>
          </w:tcPr>
          <w:p w14:paraId="6ED4F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424096">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EEF3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1009" w:type="pct"/>
            <w:tcBorders>
              <w:top w:val="nil"/>
              <w:left w:val="nil"/>
              <w:bottom w:val="single" w:color="auto" w:sz="4" w:space="0"/>
              <w:right w:val="single" w:color="auto" w:sz="4" w:space="0"/>
            </w:tcBorders>
            <w:shd w:val="clear" w:color="auto" w:fill="auto"/>
            <w:noWrap/>
            <w:vAlign w:val="center"/>
          </w:tcPr>
          <w:p w14:paraId="3231E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371" w:type="pct"/>
            <w:tcBorders>
              <w:top w:val="nil"/>
              <w:left w:val="nil"/>
              <w:bottom w:val="single" w:color="auto" w:sz="4" w:space="0"/>
              <w:right w:val="single" w:color="auto" w:sz="4" w:space="0"/>
            </w:tcBorders>
            <w:shd w:val="clear" w:color="auto" w:fill="auto"/>
            <w:noWrap/>
            <w:vAlign w:val="center"/>
          </w:tcPr>
          <w:p w14:paraId="12797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28.4</w:t>
            </w:r>
          </w:p>
        </w:tc>
        <w:tc>
          <w:tcPr>
            <w:tcW w:w="345" w:type="pct"/>
            <w:tcBorders>
              <w:top w:val="nil"/>
              <w:left w:val="nil"/>
              <w:bottom w:val="single" w:color="auto" w:sz="4" w:space="0"/>
              <w:right w:val="single" w:color="auto" w:sz="4" w:space="0"/>
            </w:tcBorders>
            <w:shd w:val="clear" w:color="auto" w:fill="auto"/>
            <w:noWrap/>
            <w:vAlign w:val="center"/>
          </w:tcPr>
          <w:p w14:paraId="7DDD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670" w:type="pct"/>
            <w:tcBorders>
              <w:top w:val="nil"/>
              <w:left w:val="nil"/>
              <w:bottom w:val="single" w:color="auto" w:sz="4" w:space="0"/>
              <w:right w:val="single" w:color="auto" w:sz="4" w:space="0"/>
            </w:tcBorders>
            <w:shd w:val="clear" w:color="auto" w:fill="auto"/>
            <w:noWrap/>
            <w:vAlign w:val="center"/>
          </w:tcPr>
          <w:p w14:paraId="669B4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329" w:type="pct"/>
            <w:tcBorders>
              <w:top w:val="nil"/>
              <w:left w:val="nil"/>
              <w:bottom w:val="single" w:color="auto" w:sz="4" w:space="0"/>
              <w:right w:val="single" w:color="auto" w:sz="4" w:space="0"/>
            </w:tcBorders>
            <w:shd w:val="clear" w:color="auto" w:fill="auto"/>
            <w:noWrap/>
            <w:vAlign w:val="center"/>
          </w:tcPr>
          <w:p w14:paraId="58B66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w:t>
            </w:r>
          </w:p>
        </w:tc>
        <w:tc>
          <w:tcPr>
            <w:tcW w:w="363" w:type="pct"/>
            <w:tcBorders>
              <w:top w:val="nil"/>
              <w:left w:val="nil"/>
              <w:bottom w:val="single" w:color="auto" w:sz="4" w:space="0"/>
              <w:right w:val="single" w:color="auto" w:sz="4" w:space="0"/>
            </w:tcBorders>
            <w:shd w:val="clear" w:color="auto" w:fill="auto"/>
            <w:noWrap/>
            <w:vAlign w:val="center"/>
          </w:tcPr>
          <w:p w14:paraId="271B3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1245" w:type="pct"/>
            <w:tcBorders>
              <w:top w:val="nil"/>
              <w:left w:val="nil"/>
              <w:bottom w:val="single" w:color="auto" w:sz="4" w:space="0"/>
              <w:right w:val="single" w:color="auto" w:sz="4" w:space="0"/>
            </w:tcBorders>
            <w:shd w:val="clear" w:color="auto" w:fill="auto"/>
            <w:noWrap/>
            <w:vAlign w:val="center"/>
          </w:tcPr>
          <w:p w14:paraId="222E7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329" w:type="pct"/>
            <w:tcBorders>
              <w:top w:val="nil"/>
              <w:left w:val="nil"/>
              <w:bottom w:val="single" w:color="auto" w:sz="4" w:space="0"/>
              <w:right w:val="single" w:color="auto" w:sz="4" w:space="0"/>
            </w:tcBorders>
            <w:shd w:val="clear" w:color="auto" w:fill="auto"/>
            <w:noWrap/>
            <w:vAlign w:val="center"/>
          </w:tcPr>
          <w:p w14:paraId="331D6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7B2A8F">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E711D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1009" w:type="pct"/>
            <w:tcBorders>
              <w:top w:val="nil"/>
              <w:left w:val="nil"/>
              <w:bottom w:val="single" w:color="auto" w:sz="4" w:space="0"/>
              <w:right w:val="single" w:color="auto" w:sz="4" w:space="0"/>
            </w:tcBorders>
            <w:shd w:val="clear" w:color="auto" w:fill="auto"/>
            <w:noWrap/>
            <w:vAlign w:val="center"/>
          </w:tcPr>
          <w:p w14:paraId="29E4D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371" w:type="pct"/>
            <w:tcBorders>
              <w:top w:val="nil"/>
              <w:left w:val="nil"/>
              <w:bottom w:val="single" w:color="auto" w:sz="4" w:space="0"/>
              <w:right w:val="single" w:color="auto" w:sz="4" w:space="0"/>
            </w:tcBorders>
            <w:shd w:val="clear" w:color="auto" w:fill="auto"/>
            <w:noWrap/>
            <w:vAlign w:val="center"/>
          </w:tcPr>
          <w:p w14:paraId="1989E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2.83</w:t>
            </w:r>
          </w:p>
        </w:tc>
        <w:tc>
          <w:tcPr>
            <w:tcW w:w="345" w:type="pct"/>
            <w:tcBorders>
              <w:top w:val="nil"/>
              <w:left w:val="nil"/>
              <w:bottom w:val="single" w:color="auto" w:sz="4" w:space="0"/>
              <w:right w:val="single" w:color="auto" w:sz="4" w:space="0"/>
            </w:tcBorders>
            <w:shd w:val="clear" w:color="auto" w:fill="auto"/>
            <w:noWrap/>
            <w:vAlign w:val="center"/>
          </w:tcPr>
          <w:p w14:paraId="7C5C3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670" w:type="pct"/>
            <w:tcBorders>
              <w:top w:val="nil"/>
              <w:left w:val="nil"/>
              <w:bottom w:val="single" w:color="auto" w:sz="4" w:space="0"/>
              <w:right w:val="single" w:color="auto" w:sz="4" w:space="0"/>
            </w:tcBorders>
            <w:shd w:val="clear" w:color="auto" w:fill="auto"/>
            <w:noWrap/>
            <w:vAlign w:val="center"/>
          </w:tcPr>
          <w:p w14:paraId="3D9DB2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329" w:type="pct"/>
            <w:tcBorders>
              <w:top w:val="nil"/>
              <w:left w:val="nil"/>
              <w:bottom w:val="single" w:color="auto" w:sz="4" w:space="0"/>
              <w:right w:val="single" w:color="auto" w:sz="4" w:space="0"/>
            </w:tcBorders>
            <w:shd w:val="clear" w:color="auto" w:fill="auto"/>
            <w:noWrap/>
            <w:vAlign w:val="center"/>
          </w:tcPr>
          <w:p w14:paraId="1D312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2AFAB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1245" w:type="pct"/>
            <w:tcBorders>
              <w:top w:val="nil"/>
              <w:left w:val="nil"/>
              <w:bottom w:val="single" w:color="auto" w:sz="4" w:space="0"/>
              <w:right w:val="single" w:color="auto" w:sz="4" w:space="0"/>
            </w:tcBorders>
            <w:shd w:val="clear" w:color="auto" w:fill="auto"/>
            <w:noWrap/>
            <w:vAlign w:val="center"/>
          </w:tcPr>
          <w:p w14:paraId="13957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329" w:type="pct"/>
            <w:tcBorders>
              <w:top w:val="nil"/>
              <w:left w:val="nil"/>
              <w:bottom w:val="single" w:color="auto" w:sz="4" w:space="0"/>
              <w:right w:val="single" w:color="auto" w:sz="4" w:space="0"/>
            </w:tcBorders>
            <w:shd w:val="clear" w:color="auto" w:fill="auto"/>
            <w:noWrap/>
            <w:vAlign w:val="center"/>
          </w:tcPr>
          <w:p w14:paraId="08BE7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1C6024">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7A24F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1009" w:type="pct"/>
            <w:tcBorders>
              <w:top w:val="nil"/>
              <w:left w:val="nil"/>
              <w:bottom w:val="single" w:color="auto" w:sz="4" w:space="0"/>
              <w:right w:val="single" w:color="auto" w:sz="4" w:space="0"/>
            </w:tcBorders>
            <w:shd w:val="clear" w:color="auto" w:fill="auto"/>
            <w:noWrap/>
            <w:vAlign w:val="center"/>
          </w:tcPr>
          <w:p w14:paraId="04280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371" w:type="pct"/>
            <w:tcBorders>
              <w:top w:val="nil"/>
              <w:left w:val="nil"/>
              <w:bottom w:val="single" w:color="auto" w:sz="4" w:space="0"/>
              <w:right w:val="single" w:color="auto" w:sz="4" w:space="0"/>
            </w:tcBorders>
            <w:shd w:val="clear" w:color="auto" w:fill="auto"/>
            <w:noWrap/>
            <w:vAlign w:val="center"/>
          </w:tcPr>
          <w:p w14:paraId="5606B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69718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670" w:type="pct"/>
            <w:tcBorders>
              <w:top w:val="nil"/>
              <w:left w:val="nil"/>
              <w:bottom w:val="single" w:color="auto" w:sz="4" w:space="0"/>
              <w:right w:val="single" w:color="auto" w:sz="4" w:space="0"/>
            </w:tcBorders>
            <w:shd w:val="clear" w:color="auto" w:fill="auto"/>
            <w:noWrap/>
            <w:vAlign w:val="center"/>
          </w:tcPr>
          <w:p w14:paraId="39638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329" w:type="pct"/>
            <w:tcBorders>
              <w:top w:val="nil"/>
              <w:left w:val="nil"/>
              <w:bottom w:val="single" w:color="auto" w:sz="4" w:space="0"/>
              <w:right w:val="single" w:color="auto" w:sz="4" w:space="0"/>
            </w:tcBorders>
            <w:shd w:val="clear" w:color="auto" w:fill="auto"/>
            <w:noWrap/>
            <w:vAlign w:val="center"/>
          </w:tcPr>
          <w:p w14:paraId="26CD1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5D45B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1245" w:type="pct"/>
            <w:tcBorders>
              <w:top w:val="nil"/>
              <w:left w:val="nil"/>
              <w:bottom w:val="single" w:color="auto" w:sz="4" w:space="0"/>
              <w:right w:val="single" w:color="auto" w:sz="4" w:space="0"/>
            </w:tcBorders>
            <w:shd w:val="clear" w:color="auto" w:fill="auto"/>
            <w:noWrap/>
            <w:vAlign w:val="center"/>
          </w:tcPr>
          <w:p w14:paraId="13FBC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329" w:type="pct"/>
            <w:tcBorders>
              <w:top w:val="nil"/>
              <w:left w:val="nil"/>
              <w:bottom w:val="single" w:color="auto" w:sz="4" w:space="0"/>
              <w:right w:val="single" w:color="auto" w:sz="4" w:space="0"/>
            </w:tcBorders>
            <w:shd w:val="clear" w:color="auto" w:fill="auto"/>
            <w:noWrap/>
            <w:vAlign w:val="center"/>
          </w:tcPr>
          <w:p w14:paraId="752A9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225097">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38D33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1009" w:type="pct"/>
            <w:tcBorders>
              <w:top w:val="nil"/>
              <w:left w:val="nil"/>
              <w:bottom w:val="single" w:color="auto" w:sz="4" w:space="0"/>
              <w:right w:val="single" w:color="auto" w:sz="4" w:space="0"/>
            </w:tcBorders>
            <w:shd w:val="clear" w:color="auto" w:fill="auto"/>
            <w:noWrap/>
            <w:vAlign w:val="center"/>
          </w:tcPr>
          <w:p w14:paraId="661A3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371" w:type="pct"/>
            <w:tcBorders>
              <w:top w:val="nil"/>
              <w:left w:val="nil"/>
              <w:bottom w:val="single" w:color="auto" w:sz="4" w:space="0"/>
              <w:right w:val="single" w:color="auto" w:sz="4" w:space="0"/>
            </w:tcBorders>
            <w:shd w:val="clear" w:color="auto" w:fill="auto"/>
            <w:noWrap/>
            <w:vAlign w:val="center"/>
          </w:tcPr>
          <w:p w14:paraId="67D131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65.47</w:t>
            </w:r>
          </w:p>
        </w:tc>
        <w:tc>
          <w:tcPr>
            <w:tcW w:w="345" w:type="pct"/>
            <w:tcBorders>
              <w:top w:val="nil"/>
              <w:left w:val="nil"/>
              <w:bottom w:val="single" w:color="auto" w:sz="4" w:space="0"/>
              <w:right w:val="single" w:color="auto" w:sz="4" w:space="0"/>
            </w:tcBorders>
            <w:shd w:val="clear" w:color="auto" w:fill="auto"/>
            <w:noWrap/>
            <w:vAlign w:val="center"/>
          </w:tcPr>
          <w:p w14:paraId="5592E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670" w:type="pct"/>
            <w:tcBorders>
              <w:top w:val="nil"/>
              <w:left w:val="nil"/>
              <w:bottom w:val="single" w:color="auto" w:sz="4" w:space="0"/>
              <w:right w:val="single" w:color="auto" w:sz="4" w:space="0"/>
            </w:tcBorders>
            <w:shd w:val="clear" w:color="auto" w:fill="auto"/>
            <w:noWrap/>
            <w:vAlign w:val="center"/>
          </w:tcPr>
          <w:p w14:paraId="3155B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329" w:type="pct"/>
            <w:tcBorders>
              <w:top w:val="nil"/>
              <w:left w:val="nil"/>
              <w:bottom w:val="single" w:color="auto" w:sz="4" w:space="0"/>
              <w:right w:val="single" w:color="auto" w:sz="4" w:space="0"/>
            </w:tcBorders>
            <w:shd w:val="clear" w:color="auto" w:fill="auto"/>
            <w:noWrap/>
            <w:vAlign w:val="center"/>
          </w:tcPr>
          <w:p w14:paraId="3DBBA2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0.27</w:t>
            </w:r>
          </w:p>
        </w:tc>
        <w:tc>
          <w:tcPr>
            <w:tcW w:w="363" w:type="pct"/>
            <w:tcBorders>
              <w:top w:val="nil"/>
              <w:left w:val="nil"/>
              <w:bottom w:val="single" w:color="auto" w:sz="4" w:space="0"/>
              <w:right w:val="single" w:color="auto" w:sz="4" w:space="0"/>
            </w:tcBorders>
            <w:shd w:val="clear" w:color="auto" w:fill="auto"/>
            <w:noWrap/>
            <w:vAlign w:val="center"/>
          </w:tcPr>
          <w:p w14:paraId="23E8B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1245" w:type="pct"/>
            <w:tcBorders>
              <w:top w:val="nil"/>
              <w:left w:val="nil"/>
              <w:bottom w:val="single" w:color="auto" w:sz="4" w:space="0"/>
              <w:right w:val="single" w:color="auto" w:sz="4" w:space="0"/>
            </w:tcBorders>
            <w:shd w:val="clear" w:color="auto" w:fill="auto"/>
            <w:noWrap/>
            <w:vAlign w:val="center"/>
          </w:tcPr>
          <w:p w14:paraId="02AB8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329" w:type="pct"/>
            <w:tcBorders>
              <w:top w:val="nil"/>
              <w:left w:val="nil"/>
              <w:bottom w:val="single" w:color="auto" w:sz="4" w:space="0"/>
              <w:right w:val="single" w:color="auto" w:sz="4" w:space="0"/>
            </w:tcBorders>
            <w:shd w:val="clear" w:color="auto" w:fill="auto"/>
            <w:noWrap/>
            <w:vAlign w:val="center"/>
          </w:tcPr>
          <w:p w14:paraId="76EF9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29418D">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B7F3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1009" w:type="pct"/>
            <w:tcBorders>
              <w:top w:val="nil"/>
              <w:left w:val="nil"/>
              <w:bottom w:val="single" w:color="auto" w:sz="4" w:space="0"/>
              <w:right w:val="single" w:color="auto" w:sz="4" w:space="0"/>
            </w:tcBorders>
            <w:shd w:val="clear" w:color="auto" w:fill="auto"/>
            <w:noWrap/>
            <w:vAlign w:val="center"/>
          </w:tcPr>
          <w:p w14:paraId="5A486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371" w:type="pct"/>
            <w:tcBorders>
              <w:top w:val="nil"/>
              <w:left w:val="nil"/>
              <w:bottom w:val="single" w:color="auto" w:sz="4" w:space="0"/>
              <w:right w:val="single" w:color="auto" w:sz="4" w:space="0"/>
            </w:tcBorders>
            <w:shd w:val="clear" w:color="auto" w:fill="auto"/>
            <w:noWrap/>
            <w:vAlign w:val="center"/>
          </w:tcPr>
          <w:p w14:paraId="19BFD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38.86</w:t>
            </w:r>
          </w:p>
        </w:tc>
        <w:tc>
          <w:tcPr>
            <w:tcW w:w="345" w:type="pct"/>
            <w:tcBorders>
              <w:top w:val="nil"/>
              <w:left w:val="nil"/>
              <w:bottom w:val="single" w:color="auto" w:sz="4" w:space="0"/>
              <w:right w:val="single" w:color="auto" w:sz="4" w:space="0"/>
            </w:tcBorders>
            <w:shd w:val="clear" w:color="auto" w:fill="auto"/>
            <w:noWrap/>
            <w:vAlign w:val="center"/>
          </w:tcPr>
          <w:p w14:paraId="6E47B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670" w:type="pct"/>
            <w:tcBorders>
              <w:top w:val="nil"/>
              <w:left w:val="nil"/>
              <w:bottom w:val="single" w:color="auto" w:sz="4" w:space="0"/>
              <w:right w:val="single" w:color="auto" w:sz="4" w:space="0"/>
            </w:tcBorders>
            <w:shd w:val="clear" w:color="auto" w:fill="auto"/>
            <w:noWrap/>
            <w:vAlign w:val="center"/>
          </w:tcPr>
          <w:p w14:paraId="65D3D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329" w:type="pct"/>
            <w:tcBorders>
              <w:top w:val="nil"/>
              <w:left w:val="nil"/>
              <w:bottom w:val="single" w:color="auto" w:sz="4" w:space="0"/>
              <w:right w:val="single" w:color="auto" w:sz="4" w:space="0"/>
            </w:tcBorders>
            <w:shd w:val="clear" w:color="auto" w:fill="auto"/>
            <w:noWrap/>
            <w:vAlign w:val="center"/>
          </w:tcPr>
          <w:p w14:paraId="3E528E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w:t>
            </w:r>
          </w:p>
        </w:tc>
        <w:tc>
          <w:tcPr>
            <w:tcW w:w="363" w:type="pct"/>
            <w:tcBorders>
              <w:top w:val="nil"/>
              <w:left w:val="nil"/>
              <w:bottom w:val="single" w:color="auto" w:sz="4" w:space="0"/>
              <w:right w:val="single" w:color="auto" w:sz="4" w:space="0"/>
            </w:tcBorders>
            <w:shd w:val="clear" w:color="auto" w:fill="auto"/>
            <w:noWrap/>
            <w:vAlign w:val="center"/>
          </w:tcPr>
          <w:p w14:paraId="12055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1245" w:type="pct"/>
            <w:tcBorders>
              <w:top w:val="nil"/>
              <w:left w:val="nil"/>
              <w:bottom w:val="single" w:color="auto" w:sz="4" w:space="0"/>
              <w:right w:val="single" w:color="auto" w:sz="4" w:space="0"/>
            </w:tcBorders>
            <w:shd w:val="clear" w:color="auto" w:fill="auto"/>
            <w:noWrap/>
            <w:vAlign w:val="center"/>
          </w:tcPr>
          <w:p w14:paraId="52804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329" w:type="pct"/>
            <w:tcBorders>
              <w:top w:val="nil"/>
              <w:left w:val="nil"/>
              <w:bottom w:val="single" w:color="auto" w:sz="4" w:space="0"/>
              <w:right w:val="single" w:color="auto" w:sz="4" w:space="0"/>
            </w:tcBorders>
            <w:shd w:val="clear" w:color="auto" w:fill="auto"/>
            <w:noWrap/>
            <w:vAlign w:val="center"/>
          </w:tcPr>
          <w:p w14:paraId="47EA3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654B28">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080F9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1009" w:type="pct"/>
            <w:tcBorders>
              <w:top w:val="nil"/>
              <w:left w:val="nil"/>
              <w:bottom w:val="single" w:color="auto" w:sz="4" w:space="0"/>
              <w:right w:val="single" w:color="auto" w:sz="4" w:space="0"/>
            </w:tcBorders>
            <w:shd w:val="clear" w:color="auto" w:fill="auto"/>
            <w:noWrap/>
            <w:vAlign w:val="center"/>
          </w:tcPr>
          <w:p w14:paraId="5AEDA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371" w:type="pct"/>
            <w:tcBorders>
              <w:top w:val="nil"/>
              <w:left w:val="nil"/>
              <w:bottom w:val="single" w:color="auto" w:sz="4" w:space="0"/>
              <w:right w:val="single" w:color="auto" w:sz="4" w:space="0"/>
            </w:tcBorders>
            <w:shd w:val="clear" w:color="auto" w:fill="auto"/>
            <w:noWrap/>
            <w:vAlign w:val="center"/>
          </w:tcPr>
          <w:p w14:paraId="4B790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3C6CB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670" w:type="pct"/>
            <w:tcBorders>
              <w:top w:val="nil"/>
              <w:left w:val="nil"/>
              <w:bottom w:val="single" w:color="auto" w:sz="4" w:space="0"/>
              <w:right w:val="single" w:color="auto" w:sz="4" w:space="0"/>
            </w:tcBorders>
            <w:shd w:val="clear" w:color="auto" w:fill="auto"/>
            <w:noWrap/>
            <w:vAlign w:val="center"/>
          </w:tcPr>
          <w:p w14:paraId="52405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329" w:type="pct"/>
            <w:tcBorders>
              <w:top w:val="nil"/>
              <w:left w:val="nil"/>
              <w:bottom w:val="single" w:color="auto" w:sz="4" w:space="0"/>
              <w:right w:val="single" w:color="auto" w:sz="4" w:space="0"/>
            </w:tcBorders>
            <w:shd w:val="clear" w:color="auto" w:fill="auto"/>
            <w:noWrap/>
            <w:vAlign w:val="center"/>
          </w:tcPr>
          <w:p w14:paraId="4F2E3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1837C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1245" w:type="pct"/>
            <w:tcBorders>
              <w:top w:val="nil"/>
              <w:left w:val="nil"/>
              <w:bottom w:val="single" w:color="auto" w:sz="4" w:space="0"/>
              <w:right w:val="single" w:color="auto" w:sz="4" w:space="0"/>
            </w:tcBorders>
            <w:shd w:val="clear" w:color="auto" w:fill="auto"/>
            <w:noWrap/>
            <w:vAlign w:val="center"/>
          </w:tcPr>
          <w:p w14:paraId="41A8F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329" w:type="pct"/>
            <w:tcBorders>
              <w:top w:val="nil"/>
              <w:left w:val="nil"/>
              <w:bottom w:val="single" w:color="auto" w:sz="4" w:space="0"/>
              <w:right w:val="single" w:color="auto" w:sz="4" w:space="0"/>
            </w:tcBorders>
            <w:shd w:val="clear" w:color="auto" w:fill="auto"/>
            <w:noWrap/>
            <w:vAlign w:val="center"/>
          </w:tcPr>
          <w:p w14:paraId="3F276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AAE68E">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5636E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1009" w:type="pct"/>
            <w:tcBorders>
              <w:top w:val="nil"/>
              <w:left w:val="nil"/>
              <w:bottom w:val="single" w:color="auto" w:sz="4" w:space="0"/>
              <w:right w:val="single" w:color="auto" w:sz="4" w:space="0"/>
            </w:tcBorders>
            <w:shd w:val="clear" w:color="auto" w:fill="auto"/>
            <w:noWrap/>
            <w:vAlign w:val="center"/>
          </w:tcPr>
          <w:p w14:paraId="1CF30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371" w:type="pct"/>
            <w:tcBorders>
              <w:top w:val="nil"/>
              <w:left w:val="nil"/>
              <w:bottom w:val="single" w:color="auto" w:sz="4" w:space="0"/>
              <w:right w:val="single" w:color="auto" w:sz="4" w:space="0"/>
            </w:tcBorders>
            <w:shd w:val="clear" w:color="auto" w:fill="auto"/>
            <w:noWrap/>
            <w:vAlign w:val="center"/>
          </w:tcPr>
          <w:p w14:paraId="0F8E1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20.65</w:t>
            </w:r>
          </w:p>
        </w:tc>
        <w:tc>
          <w:tcPr>
            <w:tcW w:w="345" w:type="pct"/>
            <w:tcBorders>
              <w:top w:val="nil"/>
              <w:left w:val="nil"/>
              <w:bottom w:val="single" w:color="auto" w:sz="4" w:space="0"/>
              <w:right w:val="single" w:color="auto" w:sz="4" w:space="0"/>
            </w:tcBorders>
            <w:shd w:val="clear" w:color="auto" w:fill="auto"/>
            <w:noWrap/>
            <w:vAlign w:val="center"/>
          </w:tcPr>
          <w:p w14:paraId="6737D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670" w:type="pct"/>
            <w:tcBorders>
              <w:top w:val="nil"/>
              <w:left w:val="nil"/>
              <w:bottom w:val="single" w:color="auto" w:sz="4" w:space="0"/>
              <w:right w:val="single" w:color="auto" w:sz="4" w:space="0"/>
            </w:tcBorders>
            <w:shd w:val="clear" w:color="auto" w:fill="auto"/>
            <w:noWrap/>
            <w:vAlign w:val="center"/>
          </w:tcPr>
          <w:p w14:paraId="42A49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329" w:type="pct"/>
            <w:tcBorders>
              <w:top w:val="nil"/>
              <w:left w:val="nil"/>
              <w:bottom w:val="single" w:color="auto" w:sz="4" w:space="0"/>
              <w:right w:val="single" w:color="auto" w:sz="4" w:space="0"/>
            </w:tcBorders>
            <w:shd w:val="clear" w:color="auto" w:fill="auto"/>
            <w:noWrap/>
            <w:vAlign w:val="center"/>
          </w:tcPr>
          <w:p w14:paraId="10471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1E201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1245" w:type="pct"/>
            <w:tcBorders>
              <w:top w:val="nil"/>
              <w:left w:val="nil"/>
              <w:bottom w:val="single" w:color="auto" w:sz="4" w:space="0"/>
              <w:right w:val="single" w:color="auto" w:sz="4" w:space="0"/>
            </w:tcBorders>
            <w:shd w:val="clear" w:color="auto" w:fill="auto"/>
            <w:noWrap/>
            <w:vAlign w:val="center"/>
          </w:tcPr>
          <w:p w14:paraId="0493E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329" w:type="pct"/>
            <w:tcBorders>
              <w:top w:val="nil"/>
              <w:left w:val="nil"/>
              <w:bottom w:val="single" w:color="auto" w:sz="4" w:space="0"/>
              <w:right w:val="single" w:color="auto" w:sz="4" w:space="0"/>
            </w:tcBorders>
            <w:shd w:val="clear" w:color="auto" w:fill="auto"/>
            <w:noWrap/>
            <w:vAlign w:val="center"/>
          </w:tcPr>
          <w:p w14:paraId="539B7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9D68A2">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2A033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1009" w:type="pct"/>
            <w:tcBorders>
              <w:top w:val="nil"/>
              <w:left w:val="nil"/>
              <w:bottom w:val="single" w:color="auto" w:sz="4" w:space="0"/>
              <w:right w:val="single" w:color="auto" w:sz="4" w:space="0"/>
            </w:tcBorders>
            <w:shd w:val="clear" w:color="auto" w:fill="auto"/>
            <w:noWrap/>
            <w:vAlign w:val="center"/>
          </w:tcPr>
          <w:p w14:paraId="17B25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371" w:type="pct"/>
            <w:tcBorders>
              <w:top w:val="nil"/>
              <w:left w:val="nil"/>
              <w:bottom w:val="single" w:color="auto" w:sz="4" w:space="0"/>
              <w:right w:val="single" w:color="auto" w:sz="4" w:space="0"/>
            </w:tcBorders>
            <w:shd w:val="clear" w:color="auto" w:fill="auto"/>
            <w:noWrap/>
            <w:vAlign w:val="center"/>
          </w:tcPr>
          <w:p w14:paraId="1EA7E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58F69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670" w:type="pct"/>
            <w:tcBorders>
              <w:top w:val="nil"/>
              <w:left w:val="nil"/>
              <w:bottom w:val="single" w:color="auto" w:sz="4" w:space="0"/>
              <w:right w:val="single" w:color="auto" w:sz="4" w:space="0"/>
            </w:tcBorders>
            <w:shd w:val="clear" w:color="auto" w:fill="auto"/>
            <w:noWrap/>
            <w:vAlign w:val="center"/>
          </w:tcPr>
          <w:p w14:paraId="18236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329" w:type="pct"/>
            <w:tcBorders>
              <w:top w:val="nil"/>
              <w:left w:val="nil"/>
              <w:bottom w:val="single" w:color="auto" w:sz="4" w:space="0"/>
              <w:right w:val="single" w:color="auto" w:sz="4" w:space="0"/>
            </w:tcBorders>
            <w:shd w:val="clear" w:color="auto" w:fill="auto"/>
            <w:noWrap/>
            <w:vAlign w:val="center"/>
          </w:tcPr>
          <w:p w14:paraId="0695F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574CF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1245" w:type="pct"/>
            <w:tcBorders>
              <w:top w:val="nil"/>
              <w:left w:val="nil"/>
              <w:bottom w:val="single" w:color="auto" w:sz="4" w:space="0"/>
              <w:right w:val="single" w:color="auto" w:sz="4" w:space="0"/>
            </w:tcBorders>
            <w:shd w:val="clear" w:color="auto" w:fill="auto"/>
            <w:noWrap/>
            <w:vAlign w:val="center"/>
          </w:tcPr>
          <w:p w14:paraId="5744A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329" w:type="pct"/>
            <w:tcBorders>
              <w:top w:val="nil"/>
              <w:left w:val="nil"/>
              <w:bottom w:val="single" w:color="auto" w:sz="4" w:space="0"/>
              <w:right w:val="single" w:color="auto" w:sz="4" w:space="0"/>
            </w:tcBorders>
            <w:shd w:val="clear" w:color="auto" w:fill="auto"/>
            <w:noWrap/>
            <w:vAlign w:val="center"/>
          </w:tcPr>
          <w:p w14:paraId="6D3D8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E08F25">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763E8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1009" w:type="pct"/>
            <w:tcBorders>
              <w:top w:val="nil"/>
              <w:left w:val="nil"/>
              <w:bottom w:val="single" w:color="auto" w:sz="4" w:space="0"/>
              <w:right w:val="single" w:color="auto" w:sz="4" w:space="0"/>
            </w:tcBorders>
            <w:shd w:val="clear" w:color="auto" w:fill="auto"/>
            <w:noWrap/>
            <w:vAlign w:val="center"/>
          </w:tcPr>
          <w:p w14:paraId="58045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371" w:type="pct"/>
            <w:tcBorders>
              <w:top w:val="nil"/>
              <w:left w:val="nil"/>
              <w:bottom w:val="single" w:color="auto" w:sz="4" w:space="0"/>
              <w:right w:val="single" w:color="auto" w:sz="4" w:space="0"/>
            </w:tcBorders>
            <w:shd w:val="clear" w:color="auto" w:fill="auto"/>
            <w:noWrap/>
            <w:vAlign w:val="center"/>
          </w:tcPr>
          <w:p w14:paraId="128BE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3F0B9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670" w:type="pct"/>
            <w:tcBorders>
              <w:top w:val="nil"/>
              <w:left w:val="nil"/>
              <w:bottom w:val="single" w:color="auto" w:sz="4" w:space="0"/>
              <w:right w:val="single" w:color="auto" w:sz="4" w:space="0"/>
            </w:tcBorders>
            <w:shd w:val="clear" w:color="auto" w:fill="auto"/>
            <w:noWrap/>
            <w:vAlign w:val="center"/>
          </w:tcPr>
          <w:p w14:paraId="0F695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329" w:type="pct"/>
            <w:tcBorders>
              <w:top w:val="nil"/>
              <w:left w:val="nil"/>
              <w:bottom w:val="single" w:color="auto" w:sz="4" w:space="0"/>
              <w:right w:val="single" w:color="auto" w:sz="4" w:space="0"/>
            </w:tcBorders>
            <w:shd w:val="clear" w:color="auto" w:fill="auto"/>
            <w:noWrap/>
            <w:vAlign w:val="center"/>
          </w:tcPr>
          <w:p w14:paraId="21069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9.99</w:t>
            </w:r>
          </w:p>
        </w:tc>
        <w:tc>
          <w:tcPr>
            <w:tcW w:w="363" w:type="pct"/>
            <w:tcBorders>
              <w:top w:val="nil"/>
              <w:left w:val="nil"/>
              <w:bottom w:val="single" w:color="auto" w:sz="4" w:space="0"/>
              <w:right w:val="single" w:color="auto" w:sz="4" w:space="0"/>
            </w:tcBorders>
            <w:shd w:val="clear" w:color="auto" w:fill="auto"/>
            <w:noWrap/>
            <w:vAlign w:val="center"/>
          </w:tcPr>
          <w:p w14:paraId="7CC62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1245" w:type="pct"/>
            <w:tcBorders>
              <w:top w:val="nil"/>
              <w:left w:val="nil"/>
              <w:bottom w:val="single" w:color="auto" w:sz="4" w:space="0"/>
              <w:right w:val="single" w:color="auto" w:sz="4" w:space="0"/>
            </w:tcBorders>
            <w:shd w:val="clear" w:color="auto" w:fill="auto"/>
            <w:noWrap/>
            <w:vAlign w:val="center"/>
          </w:tcPr>
          <w:p w14:paraId="06E4AF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329" w:type="pct"/>
            <w:tcBorders>
              <w:top w:val="nil"/>
              <w:left w:val="nil"/>
              <w:bottom w:val="single" w:color="auto" w:sz="4" w:space="0"/>
              <w:right w:val="single" w:color="auto" w:sz="4" w:space="0"/>
            </w:tcBorders>
            <w:shd w:val="clear" w:color="auto" w:fill="auto"/>
            <w:noWrap/>
            <w:vAlign w:val="center"/>
          </w:tcPr>
          <w:p w14:paraId="105E22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271A69">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1135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1009" w:type="pct"/>
            <w:tcBorders>
              <w:top w:val="nil"/>
              <w:left w:val="nil"/>
              <w:bottom w:val="single" w:color="auto" w:sz="4" w:space="0"/>
              <w:right w:val="single" w:color="auto" w:sz="4" w:space="0"/>
            </w:tcBorders>
            <w:shd w:val="clear" w:color="auto" w:fill="auto"/>
            <w:noWrap/>
            <w:vAlign w:val="center"/>
          </w:tcPr>
          <w:p w14:paraId="3D7E9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371" w:type="pct"/>
            <w:tcBorders>
              <w:top w:val="nil"/>
              <w:left w:val="nil"/>
              <w:bottom w:val="single" w:color="auto" w:sz="4" w:space="0"/>
              <w:right w:val="single" w:color="auto" w:sz="4" w:space="0"/>
            </w:tcBorders>
            <w:shd w:val="clear" w:color="auto" w:fill="auto"/>
            <w:noWrap/>
            <w:vAlign w:val="center"/>
          </w:tcPr>
          <w:p w14:paraId="71A12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27.69</w:t>
            </w:r>
          </w:p>
        </w:tc>
        <w:tc>
          <w:tcPr>
            <w:tcW w:w="345" w:type="pct"/>
            <w:tcBorders>
              <w:top w:val="nil"/>
              <w:left w:val="nil"/>
              <w:bottom w:val="single" w:color="auto" w:sz="4" w:space="0"/>
              <w:right w:val="single" w:color="auto" w:sz="4" w:space="0"/>
            </w:tcBorders>
            <w:shd w:val="clear" w:color="auto" w:fill="auto"/>
            <w:noWrap/>
            <w:vAlign w:val="center"/>
          </w:tcPr>
          <w:p w14:paraId="2339E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670" w:type="pct"/>
            <w:tcBorders>
              <w:top w:val="nil"/>
              <w:left w:val="nil"/>
              <w:bottom w:val="single" w:color="auto" w:sz="4" w:space="0"/>
              <w:right w:val="single" w:color="auto" w:sz="4" w:space="0"/>
            </w:tcBorders>
            <w:shd w:val="clear" w:color="auto" w:fill="auto"/>
            <w:noWrap/>
            <w:vAlign w:val="center"/>
          </w:tcPr>
          <w:p w14:paraId="589A2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329" w:type="pct"/>
            <w:tcBorders>
              <w:top w:val="nil"/>
              <w:left w:val="nil"/>
              <w:bottom w:val="single" w:color="auto" w:sz="4" w:space="0"/>
              <w:right w:val="single" w:color="auto" w:sz="4" w:space="0"/>
            </w:tcBorders>
            <w:shd w:val="clear" w:color="auto" w:fill="auto"/>
            <w:noWrap/>
            <w:vAlign w:val="center"/>
          </w:tcPr>
          <w:p w14:paraId="16FCC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0A37C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1245" w:type="pct"/>
            <w:tcBorders>
              <w:top w:val="nil"/>
              <w:left w:val="nil"/>
              <w:bottom w:val="single" w:color="auto" w:sz="4" w:space="0"/>
              <w:right w:val="single" w:color="auto" w:sz="4" w:space="0"/>
            </w:tcBorders>
            <w:shd w:val="clear" w:color="auto" w:fill="auto"/>
            <w:noWrap/>
            <w:vAlign w:val="center"/>
          </w:tcPr>
          <w:p w14:paraId="71120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329" w:type="pct"/>
            <w:tcBorders>
              <w:top w:val="nil"/>
              <w:left w:val="nil"/>
              <w:bottom w:val="single" w:color="auto" w:sz="4" w:space="0"/>
              <w:right w:val="single" w:color="auto" w:sz="4" w:space="0"/>
            </w:tcBorders>
            <w:shd w:val="clear" w:color="auto" w:fill="auto"/>
            <w:noWrap/>
            <w:vAlign w:val="center"/>
          </w:tcPr>
          <w:p w14:paraId="4555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53A09A">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99C5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1009" w:type="pct"/>
            <w:tcBorders>
              <w:top w:val="nil"/>
              <w:left w:val="nil"/>
              <w:bottom w:val="single" w:color="auto" w:sz="4" w:space="0"/>
              <w:right w:val="single" w:color="auto" w:sz="4" w:space="0"/>
            </w:tcBorders>
            <w:shd w:val="clear" w:color="auto" w:fill="auto"/>
            <w:noWrap/>
            <w:vAlign w:val="center"/>
          </w:tcPr>
          <w:p w14:paraId="287E2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371" w:type="pct"/>
            <w:tcBorders>
              <w:top w:val="nil"/>
              <w:left w:val="nil"/>
              <w:bottom w:val="single" w:color="auto" w:sz="4" w:space="0"/>
              <w:right w:val="single" w:color="auto" w:sz="4" w:space="0"/>
            </w:tcBorders>
            <w:shd w:val="clear" w:color="auto" w:fill="auto"/>
            <w:noWrap/>
            <w:vAlign w:val="center"/>
          </w:tcPr>
          <w:p w14:paraId="6AB6D3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25E05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670" w:type="pct"/>
            <w:tcBorders>
              <w:top w:val="nil"/>
              <w:left w:val="nil"/>
              <w:bottom w:val="single" w:color="auto" w:sz="4" w:space="0"/>
              <w:right w:val="single" w:color="auto" w:sz="4" w:space="0"/>
            </w:tcBorders>
            <w:shd w:val="clear" w:color="auto" w:fill="auto"/>
            <w:noWrap/>
            <w:vAlign w:val="center"/>
          </w:tcPr>
          <w:p w14:paraId="0E204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329" w:type="pct"/>
            <w:tcBorders>
              <w:top w:val="nil"/>
              <w:left w:val="nil"/>
              <w:bottom w:val="single" w:color="auto" w:sz="4" w:space="0"/>
              <w:right w:val="single" w:color="auto" w:sz="4" w:space="0"/>
            </w:tcBorders>
            <w:shd w:val="clear" w:color="auto" w:fill="auto"/>
            <w:noWrap/>
            <w:vAlign w:val="center"/>
          </w:tcPr>
          <w:p w14:paraId="20E48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11A50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1245" w:type="pct"/>
            <w:tcBorders>
              <w:top w:val="nil"/>
              <w:left w:val="nil"/>
              <w:bottom w:val="single" w:color="auto" w:sz="4" w:space="0"/>
              <w:right w:val="single" w:color="auto" w:sz="4" w:space="0"/>
            </w:tcBorders>
            <w:shd w:val="clear" w:color="auto" w:fill="auto"/>
            <w:noWrap/>
            <w:vAlign w:val="center"/>
          </w:tcPr>
          <w:p w14:paraId="6984C7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329" w:type="pct"/>
            <w:tcBorders>
              <w:top w:val="nil"/>
              <w:left w:val="nil"/>
              <w:bottom w:val="single" w:color="auto" w:sz="4" w:space="0"/>
              <w:right w:val="single" w:color="auto" w:sz="4" w:space="0"/>
            </w:tcBorders>
            <w:shd w:val="clear" w:color="auto" w:fill="auto"/>
            <w:noWrap/>
            <w:vAlign w:val="center"/>
          </w:tcPr>
          <w:p w14:paraId="156CD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F9B9D6">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FD47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1009" w:type="pct"/>
            <w:tcBorders>
              <w:top w:val="nil"/>
              <w:left w:val="nil"/>
              <w:bottom w:val="single" w:color="auto" w:sz="4" w:space="0"/>
              <w:right w:val="single" w:color="auto" w:sz="4" w:space="0"/>
            </w:tcBorders>
            <w:shd w:val="clear" w:color="auto" w:fill="auto"/>
            <w:noWrap/>
            <w:vAlign w:val="center"/>
          </w:tcPr>
          <w:p w14:paraId="20128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371" w:type="pct"/>
            <w:tcBorders>
              <w:top w:val="nil"/>
              <w:left w:val="nil"/>
              <w:bottom w:val="single" w:color="auto" w:sz="4" w:space="0"/>
              <w:right w:val="single" w:color="auto" w:sz="4" w:space="0"/>
            </w:tcBorders>
            <w:shd w:val="clear" w:color="auto" w:fill="auto"/>
            <w:noWrap/>
            <w:vAlign w:val="center"/>
          </w:tcPr>
          <w:p w14:paraId="73FBB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12.03</w:t>
            </w:r>
          </w:p>
        </w:tc>
        <w:tc>
          <w:tcPr>
            <w:tcW w:w="345" w:type="pct"/>
            <w:tcBorders>
              <w:top w:val="nil"/>
              <w:left w:val="nil"/>
              <w:bottom w:val="single" w:color="auto" w:sz="4" w:space="0"/>
              <w:right w:val="single" w:color="auto" w:sz="4" w:space="0"/>
            </w:tcBorders>
            <w:shd w:val="clear" w:color="auto" w:fill="auto"/>
            <w:noWrap/>
            <w:vAlign w:val="center"/>
          </w:tcPr>
          <w:p w14:paraId="3C1223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670" w:type="pct"/>
            <w:tcBorders>
              <w:top w:val="nil"/>
              <w:left w:val="nil"/>
              <w:bottom w:val="single" w:color="auto" w:sz="4" w:space="0"/>
              <w:right w:val="single" w:color="auto" w:sz="4" w:space="0"/>
            </w:tcBorders>
            <w:shd w:val="clear" w:color="auto" w:fill="auto"/>
            <w:noWrap/>
            <w:vAlign w:val="center"/>
          </w:tcPr>
          <w:p w14:paraId="510BB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329" w:type="pct"/>
            <w:tcBorders>
              <w:top w:val="nil"/>
              <w:left w:val="nil"/>
              <w:bottom w:val="single" w:color="auto" w:sz="4" w:space="0"/>
              <w:right w:val="single" w:color="auto" w:sz="4" w:space="0"/>
            </w:tcBorders>
            <w:shd w:val="clear" w:color="auto" w:fill="auto"/>
            <w:noWrap/>
            <w:vAlign w:val="center"/>
          </w:tcPr>
          <w:p w14:paraId="6EEF4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3A89D9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1245" w:type="pct"/>
            <w:tcBorders>
              <w:top w:val="nil"/>
              <w:left w:val="nil"/>
              <w:bottom w:val="single" w:color="auto" w:sz="4" w:space="0"/>
              <w:right w:val="single" w:color="auto" w:sz="4" w:space="0"/>
            </w:tcBorders>
            <w:shd w:val="clear" w:color="auto" w:fill="auto"/>
            <w:noWrap/>
            <w:vAlign w:val="center"/>
          </w:tcPr>
          <w:p w14:paraId="1E56B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329" w:type="pct"/>
            <w:tcBorders>
              <w:top w:val="nil"/>
              <w:left w:val="nil"/>
              <w:bottom w:val="single" w:color="auto" w:sz="4" w:space="0"/>
              <w:right w:val="single" w:color="auto" w:sz="4" w:space="0"/>
            </w:tcBorders>
            <w:shd w:val="clear" w:color="auto" w:fill="auto"/>
            <w:noWrap/>
            <w:vAlign w:val="center"/>
          </w:tcPr>
          <w:p w14:paraId="11DC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DB3021">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07F47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1009" w:type="pct"/>
            <w:tcBorders>
              <w:top w:val="nil"/>
              <w:left w:val="nil"/>
              <w:bottom w:val="single" w:color="auto" w:sz="4" w:space="0"/>
              <w:right w:val="single" w:color="auto" w:sz="4" w:space="0"/>
            </w:tcBorders>
            <w:shd w:val="clear" w:color="auto" w:fill="auto"/>
            <w:noWrap/>
            <w:vAlign w:val="center"/>
          </w:tcPr>
          <w:p w14:paraId="64FC1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371" w:type="pct"/>
            <w:tcBorders>
              <w:top w:val="nil"/>
              <w:left w:val="nil"/>
              <w:bottom w:val="single" w:color="auto" w:sz="4" w:space="0"/>
              <w:right w:val="single" w:color="auto" w:sz="4" w:space="0"/>
            </w:tcBorders>
            <w:shd w:val="clear" w:color="auto" w:fill="auto"/>
            <w:noWrap/>
            <w:vAlign w:val="center"/>
          </w:tcPr>
          <w:p w14:paraId="45158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7D6A8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670" w:type="pct"/>
            <w:tcBorders>
              <w:top w:val="nil"/>
              <w:left w:val="nil"/>
              <w:bottom w:val="single" w:color="auto" w:sz="4" w:space="0"/>
              <w:right w:val="single" w:color="auto" w:sz="4" w:space="0"/>
            </w:tcBorders>
            <w:shd w:val="clear" w:color="auto" w:fill="auto"/>
            <w:noWrap/>
            <w:vAlign w:val="center"/>
          </w:tcPr>
          <w:p w14:paraId="247A7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329" w:type="pct"/>
            <w:tcBorders>
              <w:top w:val="nil"/>
              <w:left w:val="nil"/>
              <w:bottom w:val="single" w:color="auto" w:sz="4" w:space="0"/>
              <w:right w:val="single" w:color="auto" w:sz="4" w:space="0"/>
            </w:tcBorders>
            <w:shd w:val="clear" w:color="auto" w:fill="auto"/>
            <w:noWrap/>
            <w:vAlign w:val="center"/>
          </w:tcPr>
          <w:p w14:paraId="250CE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2C5B4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1245" w:type="pct"/>
            <w:tcBorders>
              <w:top w:val="nil"/>
              <w:left w:val="nil"/>
              <w:bottom w:val="single" w:color="auto" w:sz="4" w:space="0"/>
              <w:right w:val="single" w:color="auto" w:sz="4" w:space="0"/>
            </w:tcBorders>
            <w:shd w:val="clear" w:color="auto" w:fill="auto"/>
            <w:noWrap/>
            <w:vAlign w:val="center"/>
          </w:tcPr>
          <w:p w14:paraId="332A9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329" w:type="pct"/>
            <w:tcBorders>
              <w:top w:val="nil"/>
              <w:left w:val="nil"/>
              <w:bottom w:val="single" w:color="auto" w:sz="4" w:space="0"/>
              <w:right w:val="single" w:color="auto" w:sz="4" w:space="0"/>
            </w:tcBorders>
            <w:shd w:val="clear" w:color="auto" w:fill="auto"/>
            <w:noWrap/>
            <w:vAlign w:val="center"/>
          </w:tcPr>
          <w:p w14:paraId="6B479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941056">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D0EF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1009" w:type="pct"/>
            <w:tcBorders>
              <w:top w:val="nil"/>
              <w:left w:val="nil"/>
              <w:bottom w:val="single" w:color="auto" w:sz="4" w:space="0"/>
              <w:right w:val="single" w:color="auto" w:sz="4" w:space="0"/>
            </w:tcBorders>
            <w:shd w:val="clear" w:color="auto" w:fill="auto"/>
            <w:noWrap/>
            <w:vAlign w:val="center"/>
          </w:tcPr>
          <w:p w14:paraId="47351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371" w:type="pct"/>
            <w:tcBorders>
              <w:top w:val="nil"/>
              <w:left w:val="nil"/>
              <w:bottom w:val="single" w:color="auto" w:sz="4" w:space="0"/>
              <w:right w:val="single" w:color="auto" w:sz="4" w:space="0"/>
            </w:tcBorders>
            <w:shd w:val="clear" w:color="auto" w:fill="auto"/>
            <w:noWrap/>
            <w:vAlign w:val="center"/>
          </w:tcPr>
          <w:p w14:paraId="6958E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2DA00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670" w:type="pct"/>
            <w:tcBorders>
              <w:top w:val="nil"/>
              <w:left w:val="nil"/>
              <w:bottom w:val="single" w:color="auto" w:sz="4" w:space="0"/>
              <w:right w:val="single" w:color="auto" w:sz="4" w:space="0"/>
            </w:tcBorders>
            <w:shd w:val="clear" w:color="auto" w:fill="auto"/>
            <w:noWrap/>
            <w:vAlign w:val="center"/>
          </w:tcPr>
          <w:p w14:paraId="5471D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329" w:type="pct"/>
            <w:tcBorders>
              <w:top w:val="nil"/>
              <w:left w:val="nil"/>
              <w:bottom w:val="single" w:color="auto" w:sz="4" w:space="0"/>
              <w:right w:val="single" w:color="auto" w:sz="4" w:space="0"/>
            </w:tcBorders>
            <w:shd w:val="clear" w:color="auto" w:fill="auto"/>
            <w:noWrap/>
            <w:vAlign w:val="center"/>
          </w:tcPr>
          <w:p w14:paraId="56AB4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0036E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1245" w:type="pct"/>
            <w:tcBorders>
              <w:top w:val="nil"/>
              <w:left w:val="nil"/>
              <w:bottom w:val="single" w:color="auto" w:sz="4" w:space="0"/>
              <w:right w:val="single" w:color="auto" w:sz="4" w:space="0"/>
            </w:tcBorders>
            <w:shd w:val="clear" w:color="auto" w:fill="auto"/>
            <w:noWrap/>
            <w:vAlign w:val="center"/>
          </w:tcPr>
          <w:p w14:paraId="3373CB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329" w:type="pct"/>
            <w:tcBorders>
              <w:top w:val="nil"/>
              <w:left w:val="nil"/>
              <w:bottom w:val="single" w:color="auto" w:sz="4" w:space="0"/>
              <w:right w:val="single" w:color="auto" w:sz="4" w:space="0"/>
            </w:tcBorders>
            <w:shd w:val="clear" w:color="auto" w:fill="auto"/>
            <w:noWrap/>
            <w:vAlign w:val="center"/>
          </w:tcPr>
          <w:p w14:paraId="53EDA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7CE97F">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6D9A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1009" w:type="pct"/>
            <w:tcBorders>
              <w:top w:val="nil"/>
              <w:left w:val="nil"/>
              <w:bottom w:val="single" w:color="auto" w:sz="4" w:space="0"/>
              <w:right w:val="single" w:color="auto" w:sz="4" w:space="0"/>
            </w:tcBorders>
            <w:shd w:val="clear" w:color="auto" w:fill="auto"/>
            <w:noWrap/>
            <w:vAlign w:val="center"/>
          </w:tcPr>
          <w:p w14:paraId="67D96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371" w:type="pct"/>
            <w:tcBorders>
              <w:top w:val="nil"/>
              <w:left w:val="nil"/>
              <w:bottom w:val="single" w:color="auto" w:sz="4" w:space="0"/>
              <w:right w:val="single" w:color="auto" w:sz="4" w:space="0"/>
            </w:tcBorders>
            <w:shd w:val="clear" w:color="auto" w:fill="auto"/>
            <w:noWrap/>
            <w:vAlign w:val="center"/>
          </w:tcPr>
          <w:p w14:paraId="5596C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12C3C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670" w:type="pct"/>
            <w:tcBorders>
              <w:top w:val="nil"/>
              <w:left w:val="nil"/>
              <w:bottom w:val="single" w:color="auto" w:sz="4" w:space="0"/>
              <w:right w:val="single" w:color="auto" w:sz="4" w:space="0"/>
            </w:tcBorders>
            <w:shd w:val="clear" w:color="auto" w:fill="auto"/>
            <w:noWrap/>
            <w:vAlign w:val="center"/>
          </w:tcPr>
          <w:p w14:paraId="3B939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329" w:type="pct"/>
            <w:tcBorders>
              <w:top w:val="nil"/>
              <w:left w:val="nil"/>
              <w:bottom w:val="single" w:color="auto" w:sz="4" w:space="0"/>
              <w:right w:val="single" w:color="auto" w:sz="4" w:space="0"/>
            </w:tcBorders>
            <w:shd w:val="clear" w:color="auto" w:fill="auto"/>
            <w:noWrap/>
            <w:vAlign w:val="center"/>
          </w:tcPr>
          <w:p w14:paraId="0E8F6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w:t>
            </w:r>
          </w:p>
        </w:tc>
        <w:tc>
          <w:tcPr>
            <w:tcW w:w="363" w:type="pct"/>
            <w:tcBorders>
              <w:top w:val="nil"/>
              <w:left w:val="nil"/>
              <w:bottom w:val="single" w:color="auto" w:sz="4" w:space="0"/>
              <w:right w:val="single" w:color="auto" w:sz="4" w:space="0"/>
            </w:tcBorders>
            <w:shd w:val="clear" w:color="auto" w:fill="auto"/>
            <w:noWrap/>
            <w:vAlign w:val="center"/>
          </w:tcPr>
          <w:p w14:paraId="1DF2F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1245" w:type="pct"/>
            <w:tcBorders>
              <w:top w:val="nil"/>
              <w:left w:val="nil"/>
              <w:bottom w:val="single" w:color="auto" w:sz="4" w:space="0"/>
              <w:right w:val="single" w:color="auto" w:sz="4" w:space="0"/>
            </w:tcBorders>
            <w:shd w:val="clear" w:color="auto" w:fill="auto"/>
            <w:noWrap/>
            <w:vAlign w:val="center"/>
          </w:tcPr>
          <w:p w14:paraId="7FA27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329" w:type="pct"/>
            <w:tcBorders>
              <w:top w:val="nil"/>
              <w:left w:val="nil"/>
              <w:bottom w:val="single" w:color="auto" w:sz="4" w:space="0"/>
              <w:right w:val="single" w:color="auto" w:sz="4" w:space="0"/>
            </w:tcBorders>
            <w:shd w:val="clear" w:color="auto" w:fill="auto"/>
            <w:noWrap/>
            <w:vAlign w:val="center"/>
          </w:tcPr>
          <w:p w14:paraId="3D18CC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4A629A">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C793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1009" w:type="pct"/>
            <w:tcBorders>
              <w:top w:val="nil"/>
              <w:left w:val="nil"/>
              <w:bottom w:val="single" w:color="auto" w:sz="4" w:space="0"/>
              <w:right w:val="single" w:color="auto" w:sz="4" w:space="0"/>
            </w:tcBorders>
            <w:shd w:val="clear" w:color="auto" w:fill="auto"/>
            <w:noWrap/>
            <w:vAlign w:val="center"/>
          </w:tcPr>
          <w:p w14:paraId="292B3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371" w:type="pct"/>
            <w:tcBorders>
              <w:top w:val="nil"/>
              <w:left w:val="nil"/>
              <w:bottom w:val="single" w:color="auto" w:sz="4" w:space="0"/>
              <w:right w:val="single" w:color="auto" w:sz="4" w:space="0"/>
            </w:tcBorders>
            <w:shd w:val="clear" w:color="auto" w:fill="auto"/>
            <w:noWrap/>
            <w:vAlign w:val="center"/>
          </w:tcPr>
          <w:p w14:paraId="627EA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7AF9A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670" w:type="pct"/>
            <w:tcBorders>
              <w:top w:val="nil"/>
              <w:left w:val="nil"/>
              <w:bottom w:val="single" w:color="auto" w:sz="4" w:space="0"/>
              <w:right w:val="single" w:color="auto" w:sz="4" w:space="0"/>
            </w:tcBorders>
            <w:shd w:val="clear" w:color="auto" w:fill="auto"/>
            <w:noWrap/>
            <w:vAlign w:val="center"/>
          </w:tcPr>
          <w:p w14:paraId="03DF2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329" w:type="pct"/>
            <w:tcBorders>
              <w:top w:val="nil"/>
              <w:left w:val="nil"/>
              <w:bottom w:val="single" w:color="auto" w:sz="4" w:space="0"/>
              <w:right w:val="single" w:color="auto" w:sz="4" w:space="0"/>
            </w:tcBorders>
            <w:shd w:val="clear" w:color="auto" w:fill="auto"/>
            <w:noWrap/>
            <w:vAlign w:val="center"/>
          </w:tcPr>
          <w:p w14:paraId="3AA16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3A69D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1245" w:type="pct"/>
            <w:tcBorders>
              <w:top w:val="nil"/>
              <w:left w:val="nil"/>
              <w:bottom w:val="single" w:color="auto" w:sz="4" w:space="0"/>
              <w:right w:val="single" w:color="auto" w:sz="4" w:space="0"/>
            </w:tcBorders>
            <w:shd w:val="clear" w:color="auto" w:fill="auto"/>
            <w:noWrap/>
            <w:vAlign w:val="center"/>
          </w:tcPr>
          <w:p w14:paraId="77D90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329" w:type="pct"/>
            <w:tcBorders>
              <w:top w:val="nil"/>
              <w:left w:val="nil"/>
              <w:bottom w:val="single" w:color="auto" w:sz="4" w:space="0"/>
              <w:right w:val="single" w:color="auto" w:sz="4" w:space="0"/>
            </w:tcBorders>
            <w:shd w:val="clear" w:color="auto" w:fill="auto"/>
            <w:noWrap/>
            <w:vAlign w:val="center"/>
          </w:tcPr>
          <w:p w14:paraId="37A42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A797F4">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3712B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1009" w:type="pct"/>
            <w:tcBorders>
              <w:top w:val="nil"/>
              <w:left w:val="nil"/>
              <w:bottom w:val="single" w:color="auto" w:sz="4" w:space="0"/>
              <w:right w:val="single" w:color="auto" w:sz="4" w:space="0"/>
            </w:tcBorders>
            <w:shd w:val="clear" w:color="auto" w:fill="auto"/>
            <w:noWrap/>
            <w:vAlign w:val="center"/>
          </w:tcPr>
          <w:p w14:paraId="6C29C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371" w:type="pct"/>
            <w:tcBorders>
              <w:top w:val="nil"/>
              <w:left w:val="nil"/>
              <w:bottom w:val="single" w:color="auto" w:sz="4" w:space="0"/>
              <w:right w:val="single" w:color="auto" w:sz="4" w:space="0"/>
            </w:tcBorders>
            <w:shd w:val="clear" w:color="auto" w:fill="auto"/>
            <w:noWrap/>
            <w:vAlign w:val="center"/>
          </w:tcPr>
          <w:p w14:paraId="7192E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2FA44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670" w:type="pct"/>
            <w:tcBorders>
              <w:top w:val="nil"/>
              <w:left w:val="nil"/>
              <w:bottom w:val="single" w:color="auto" w:sz="4" w:space="0"/>
              <w:right w:val="single" w:color="auto" w:sz="4" w:space="0"/>
            </w:tcBorders>
            <w:shd w:val="clear" w:color="auto" w:fill="auto"/>
            <w:noWrap/>
            <w:vAlign w:val="center"/>
          </w:tcPr>
          <w:p w14:paraId="03CD24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329" w:type="pct"/>
            <w:tcBorders>
              <w:top w:val="nil"/>
              <w:left w:val="nil"/>
              <w:bottom w:val="single" w:color="auto" w:sz="4" w:space="0"/>
              <w:right w:val="single" w:color="auto" w:sz="4" w:space="0"/>
            </w:tcBorders>
            <w:shd w:val="clear" w:color="auto" w:fill="auto"/>
            <w:noWrap/>
            <w:vAlign w:val="center"/>
          </w:tcPr>
          <w:p w14:paraId="714704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683AC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1245" w:type="pct"/>
            <w:tcBorders>
              <w:top w:val="nil"/>
              <w:left w:val="nil"/>
              <w:bottom w:val="single" w:color="auto" w:sz="4" w:space="0"/>
              <w:right w:val="single" w:color="auto" w:sz="4" w:space="0"/>
            </w:tcBorders>
            <w:shd w:val="clear" w:color="auto" w:fill="auto"/>
            <w:noWrap/>
            <w:vAlign w:val="center"/>
          </w:tcPr>
          <w:p w14:paraId="7BF010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329" w:type="pct"/>
            <w:tcBorders>
              <w:top w:val="nil"/>
              <w:left w:val="nil"/>
              <w:bottom w:val="single" w:color="auto" w:sz="4" w:space="0"/>
              <w:right w:val="single" w:color="auto" w:sz="4" w:space="0"/>
            </w:tcBorders>
            <w:shd w:val="clear" w:color="auto" w:fill="auto"/>
            <w:noWrap/>
            <w:vAlign w:val="center"/>
          </w:tcPr>
          <w:p w14:paraId="5AADB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65D25C">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3CD06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1009" w:type="pct"/>
            <w:tcBorders>
              <w:top w:val="nil"/>
              <w:left w:val="nil"/>
              <w:bottom w:val="single" w:color="auto" w:sz="4" w:space="0"/>
              <w:right w:val="single" w:color="auto" w:sz="4" w:space="0"/>
            </w:tcBorders>
            <w:shd w:val="clear" w:color="auto" w:fill="auto"/>
            <w:noWrap/>
            <w:vAlign w:val="center"/>
          </w:tcPr>
          <w:p w14:paraId="2D4DC4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371" w:type="pct"/>
            <w:tcBorders>
              <w:top w:val="nil"/>
              <w:left w:val="nil"/>
              <w:bottom w:val="single" w:color="auto" w:sz="4" w:space="0"/>
              <w:right w:val="single" w:color="auto" w:sz="4" w:space="0"/>
            </w:tcBorders>
            <w:shd w:val="clear" w:color="auto" w:fill="auto"/>
            <w:noWrap/>
            <w:vAlign w:val="center"/>
          </w:tcPr>
          <w:p w14:paraId="79E03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4B746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670" w:type="pct"/>
            <w:tcBorders>
              <w:top w:val="nil"/>
              <w:left w:val="nil"/>
              <w:bottom w:val="single" w:color="auto" w:sz="4" w:space="0"/>
              <w:right w:val="single" w:color="auto" w:sz="4" w:space="0"/>
            </w:tcBorders>
            <w:shd w:val="clear" w:color="auto" w:fill="auto"/>
            <w:noWrap/>
            <w:vAlign w:val="center"/>
          </w:tcPr>
          <w:p w14:paraId="7CCE0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329" w:type="pct"/>
            <w:tcBorders>
              <w:top w:val="nil"/>
              <w:left w:val="nil"/>
              <w:bottom w:val="single" w:color="auto" w:sz="4" w:space="0"/>
              <w:right w:val="single" w:color="auto" w:sz="4" w:space="0"/>
            </w:tcBorders>
            <w:shd w:val="clear" w:color="auto" w:fill="auto"/>
            <w:noWrap/>
            <w:vAlign w:val="center"/>
          </w:tcPr>
          <w:p w14:paraId="7FDB4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3B997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1245" w:type="pct"/>
            <w:tcBorders>
              <w:top w:val="nil"/>
              <w:left w:val="nil"/>
              <w:bottom w:val="single" w:color="auto" w:sz="4" w:space="0"/>
              <w:right w:val="single" w:color="auto" w:sz="4" w:space="0"/>
            </w:tcBorders>
            <w:shd w:val="clear" w:color="auto" w:fill="auto"/>
            <w:noWrap/>
            <w:vAlign w:val="center"/>
          </w:tcPr>
          <w:p w14:paraId="5DE10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329" w:type="pct"/>
            <w:tcBorders>
              <w:top w:val="nil"/>
              <w:left w:val="nil"/>
              <w:bottom w:val="single" w:color="auto" w:sz="4" w:space="0"/>
              <w:right w:val="single" w:color="auto" w:sz="4" w:space="0"/>
            </w:tcBorders>
            <w:shd w:val="clear" w:color="auto" w:fill="auto"/>
            <w:noWrap/>
            <w:vAlign w:val="center"/>
          </w:tcPr>
          <w:p w14:paraId="25013D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914C8B">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523304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1009" w:type="pct"/>
            <w:tcBorders>
              <w:top w:val="nil"/>
              <w:left w:val="nil"/>
              <w:bottom w:val="single" w:color="auto" w:sz="4" w:space="0"/>
              <w:right w:val="single" w:color="auto" w:sz="4" w:space="0"/>
            </w:tcBorders>
            <w:shd w:val="clear" w:color="auto" w:fill="auto"/>
            <w:noWrap/>
            <w:vAlign w:val="center"/>
          </w:tcPr>
          <w:p w14:paraId="36DCA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371" w:type="pct"/>
            <w:tcBorders>
              <w:top w:val="nil"/>
              <w:left w:val="nil"/>
              <w:bottom w:val="single" w:color="auto" w:sz="4" w:space="0"/>
              <w:right w:val="single" w:color="auto" w:sz="4" w:space="0"/>
            </w:tcBorders>
            <w:shd w:val="clear" w:color="auto" w:fill="auto"/>
            <w:noWrap/>
            <w:vAlign w:val="center"/>
          </w:tcPr>
          <w:p w14:paraId="418EBE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35643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670" w:type="pct"/>
            <w:tcBorders>
              <w:top w:val="nil"/>
              <w:left w:val="nil"/>
              <w:bottom w:val="single" w:color="auto" w:sz="4" w:space="0"/>
              <w:right w:val="single" w:color="auto" w:sz="4" w:space="0"/>
            </w:tcBorders>
            <w:shd w:val="clear" w:color="auto" w:fill="auto"/>
            <w:noWrap/>
            <w:vAlign w:val="center"/>
          </w:tcPr>
          <w:p w14:paraId="2CEA68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329" w:type="pct"/>
            <w:tcBorders>
              <w:top w:val="nil"/>
              <w:left w:val="nil"/>
              <w:bottom w:val="single" w:color="auto" w:sz="4" w:space="0"/>
              <w:right w:val="single" w:color="auto" w:sz="4" w:space="0"/>
            </w:tcBorders>
            <w:shd w:val="clear" w:color="auto" w:fill="auto"/>
            <w:noWrap/>
            <w:vAlign w:val="center"/>
          </w:tcPr>
          <w:p w14:paraId="7D4EB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3.99</w:t>
            </w:r>
          </w:p>
        </w:tc>
        <w:tc>
          <w:tcPr>
            <w:tcW w:w="363" w:type="pct"/>
            <w:tcBorders>
              <w:top w:val="nil"/>
              <w:left w:val="nil"/>
              <w:bottom w:val="single" w:color="auto" w:sz="4" w:space="0"/>
              <w:right w:val="single" w:color="auto" w:sz="4" w:space="0"/>
            </w:tcBorders>
            <w:shd w:val="clear" w:color="auto" w:fill="auto"/>
            <w:noWrap/>
            <w:vAlign w:val="center"/>
          </w:tcPr>
          <w:p w14:paraId="5CEFD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1245" w:type="pct"/>
            <w:tcBorders>
              <w:top w:val="nil"/>
              <w:left w:val="nil"/>
              <w:bottom w:val="single" w:color="auto" w:sz="4" w:space="0"/>
              <w:right w:val="single" w:color="auto" w:sz="4" w:space="0"/>
            </w:tcBorders>
            <w:shd w:val="clear" w:color="auto" w:fill="auto"/>
            <w:noWrap/>
            <w:vAlign w:val="center"/>
          </w:tcPr>
          <w:p w14:paraId="74D21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329" w:type="pct"/>
            <w:tcBorders>
              <w:top w:val="nil"/>
              <w:left w:val="nil"/>
              <w:bottom w:val="single" w:color="auto" w:sz="4" w:space="0"/>
              <w:right w:val="single" w:color="auto" w:sz="4" w:space="0"/>
            </w:tcBorders>
            <w:shd w:val="clear" w:color="auto" w:fill="auto"/>
            <w:noWrap/>
            <w:vAlign w:val="center"/>
          </w:tcPr>
          <w:p w14:paraId="5A8C4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D86A3C">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5200C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1009" w:type="pct"/>
            <w:tcBorders>
              <w:top w:val="nil"/>
              <w:left w:val="nil"/>
              <w:bottom w:val="single" w:color="auto" w:sz="4" w:space="0"/>
              <w:right w:val="single" w:color="auto" w:sz="4" w:space="0"/>
            </w:tcBorders>
            <w:shd w:val="clear" w:color="auto" w:fill="auto"/>
            <w:noWrap/>
            <w:vAlign w:val="center"/>
          </w:tcPr>
          <w:p w14:paraId="0C0D2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371" w:type="pct"/>
            <w:tcBorders>
              <w:top w:val="nil"/>
              <w:left w:val="nil"/>
              <w:bottom w:val="single" w:color="auto" w:sz="4" w:space="0"/>
              <w:right w:val="single" w:color="auto" w:sz="4" w:space="0"/>
            </w:tcBorders>
            <w:shd w:val="clear" w:color="auto" w:fill="auto"/>
            <w:noWrap/>
            <w:vAlign w:val="center"/>
          </w:tcPr>
          <w:p w14:paraId="4CDF6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2CFB39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670" w:type="pct"/>
            <w:tcBorders>
              <w:top w:val="nil"/>
              <w:left w:val="nil"/>
              <w:bottom w:val="single" w:color="auto" w:sz="4" w:space="0"/>
              <w:right w:val="single" w:color="auto" w:sz="4" w:space="0"/>
            </w:tcBorders>
            <w:shd w:val="clear" w:color="auto" w:fill="auto"/>
            <w:noWrap/>
            <w:vAlign w:val="center"/>
          </w:tcPr>
          <w:p w14:paraId="3DB12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329" w:type="pct"/>
            <w:tcBorders>
              <w:top w:val="nil"/>
              <w:left w:val="nil"/>
              <w:bottom w:val="single" w:color="auto" w:sz="4" w:space="0"/>
              <w:right w:val="single" w:color="auto" w:sz="4" w:space="0"/>
            </w:tcBorders>
            <w:shd w:val="clear" w:color="auto" w:fill="auto"/>
            <w:noWrap/>
            <w:vAlign w:val="center"/>
          </w:tcPr>
          <w:p w14:paraId="74D9A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56CDB8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1245" w:type="pct"/>
            <w:tcBorders>
              <w:top w:val="nil"/>
              <w:left w:val="nil"/>
              <w:bottom w:val="single" w:color="auto" w:sz="4" w:space="0"/>
              <w:right w:val="single" w:color="auto" w:sz="4" w:space="0"/>
            </w:tcBorders>
            <w:shd w:val="clear" w:color="auto" w:fill="auto"/>
            <w:noWrap/>
            <w:vAlign w:val="center"/>
          </w:tcPr>
          <w:p w14:paraId="1ECD7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329" w:type="pct"/>
            <w:tcBorders>
              <w:top w:val="nil"/>
              <w:left w:val="nil"/>
              <w:bottom w:val="single" w:color="auto" w:sz="4" w:space="0"/>
              <w:right w:val="single" w:color="auto" w:sz="4" w:space="0"/>
            </w:tcBorders>
            <w:shd w:val="clear" w:color="auto" w:fill="auto"/>
            <w:noWrap/>
            <w:vAlign w:val="center"/>
          </w:tcPr>
          <w:p w14:paraId="19144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66781E">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D8DB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1009" w:type="pct"/>
            <w:tcBorders>
              <w:top w:val="nil"/>
              <w:left w:val="nil"/>
              <w:bottom w:val="single" w:color="auto" w:sz="4" w:space="0"/>
              <w:right w:val="single" w:color="auto" w:sz="4" w:space="0"/>
            </w:tcBorders>
            <w:shd w:val="clear" w:color="auto" w:fill="auto"/>
            <w:noWrap/>
            <w:vAlign w:val="center"/>
          </w:tcPr>
          <w:p w14:paraId="73EE8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371" w:type="pct"/>
            <w:tcBorders>
              <w:top w:val="nil"/>
              <w:left w:val="nil"/>
              <w:bottom w:val="single" w:color="auto" w:sz="4" w:space="0"/>
              <w:right w:val="single" w:color="auto" w:sz="4" w:space="0"/>
            </w:tcBorders>
            <w:shd w:val="clear" w:color="auto" w:fill="auto"/>
            <w:noWrap/>
            <w:vAlign w:val="center"/>
          </w:tcPr>
          <w:p w14:paraId="2CF595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738C4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670" w:type="pct"/>
            <w:tcBorders>
              <w:top w:val="nil"/>
              <w:left w:val="nil"/>
              <w:bottom w:val="single" w:color="auto" w:sz="4" w:space="0"/>
              <w:right w:val="single" w:color="auto" w:sz="4" w:space="0"/>
            </w:tcBorders>
            <w:shd w:val="clear" w:color="auto" w:fill="auto"/>
            <w:noWrap/>
            <w:vAlign w:val="center"/>
          </w:tcPr>
          <w:p w14:paraId="7CFF4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329" w:type="pct"/>
            <w:tcBorders>
              <w:top w:val="nil"/>
              <w:left w:val="nil"/>
              <w:bottom w:val="single" w:color="auto" w:sz="4" w:space="0"/>
              <w:right w:val="single" w:color="auto" w:sz="4" w:space="0"/>
            </w:tcBorders>
            <w:shd w:val="clear" w:color="auto" w:fill="auto"/>
            <w:noWrap/>
            <w:vAlign w:val="center"/>
          </w:tcPr>
          <w:p w14:paraId="5776E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w:t>
            </w:r>
          </w:p>
        </w:tc>
        <w:tc>
          <w:tcPr>
            <w:tcW w:w="363" w:type="pct"/>
            <w:tcBorders>
              <w:top w:val="nil"/>
              <w:left w:val="nil"/>
              <w:bottom w:val="single" w:color="auto" w:sz="4" w:space="0"/>
              <w:right w:val="single" w:color="auto" w:sz="4" w:space="0"/>
            </w:tcBorders>
            <w:shd w:val="clear" w:color="auto" w:fill="auto"/>
            <w:noWrap/>
            <w:vAlign w:val="center"/>
          </w:tcPr>
          <w:p w14:paraId="0CFDD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1245" w:type="pct"/>
            <w:tcBorders>
              <w:top w:val="nil"/>
              <w:left w:val="nil"/>
              <w:bottom w:val="single" w:color="auto" w:sz="4" w:space="0"/>
              <w:right w:val="single" w:color="auto" w:sz="4" w:space="0"/>
            </w:tcBorders>
            <w:shd w:val="clear" w:color="auto" w:fill="auto"/>
            <w:noWrap/>
            <w:vAlign w:val="center"/>
          </w:tcPr>
          <w:p w14:paraId="6333A4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329" w:type="pct"/>
            <w:tcBorders>
              <w:top w:val="nil"/>
              <w:left w:val="nil"/>
              <w:bottom w:val="single" w:color="auto" w:sz="4" w:space="0"/>
              <w:right w:val="single" w:color="auto" w:sz="4" w:space="0"/>
            </w:tcBorders>
            <w:shd w:val="clear" w:color="auto" w:fill="auto"/>
            <w:noWrap/>
            <w:vAlign w:val="center"/>
          </w:tcPr>
          <w:p w14:paraId="24CA5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A1BE6A">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2642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1009" w:type="pct"/>
            <w:tcBorders>
              <w:top w:val="nil"/>
              <w:left w:val="nil"/>
              <w:bottom w:val="single" w:color="auto" w:sz="4" w:space="0"/>
              <w:right w:val="single" w:color="auto" w:sz="4" w:space="0"/>
            </w:tcBorders>
            <w:shd w:val="clear" w:color="auto" w:fill="auto"/>
            <w:noWrap/>
            <w:vAlign w:val="center"/>
          </w:tcPr>
          <w:p w14:paraId="42A17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371" w:type="pct"/>
            <w:tcBorders>
              <w:top w:val="nil"/>
              <w:left w:val="nil"/>
              <w:bottom w:val="single" w:color="auto" w:sz="4" w:space="0"/>
              <w:right w:val="single" w:color="auto" w:sz="4" w:space="0"/>
            </w:tcBorders>
            <w:shd w:val="clear" w:color="auto" w:fill="auto"/>
            <w:noWrap/>
            <w:vAlign w:val="center"/>
          </w:tcPr>
          <w:p w14:paraId="6B404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54357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670" w:type="pct"/>
            <w:tcBorders>
              <w:top w:val="nil"/>
              <w:left w:val="nil"/>
              <w:bottom w:val="single" w:color="auto" w:sz="4" w:space="0"/>
              <w:right w:val="single" w:color="auto" w:sz="4" w:space="0"/>
            </w:tcBorders>
            <w:shd w:val="clear" w:color="auto" w:fill="auto"/>
            <w:noWrap/>
            <w:vAlign w:val="center"/>
          </w:tcPr>
          <w:p w14:paraId="7AD0A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329" w:type="pct"/>
            <w:tcBorders>
              <w:top w:val="nil"/>
              <w:left w:val="nil"/>
              <w:bottom w:val="single" w:color="auto" w:sz="4" w:space="0"/>
              <w:right w:val="single" w:color="auto" w:sz="4" w:space="0"/>
            </w:tcBorders>
            <w:shd w:val="clear" w:color="auto" w:fill="auto"/>
            <w:noWrap/>
            <w:vAlign w:val="center"/>
          </w:tcPr>
          <w:p w14:paraId="3FAF41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5C4B4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1245" w:type="pct"/>
            <w:tcBorders>
              <w:top w:val="nil"/>
              <w:left w:val="nil"/>
              <w:bottom w:val="single" w:color="auto" w:sz="4" w:space="0"/>
              <w:right w:val="single" w:color="auto" w:sz="4" w:space="0"/>
            </w:tcBorders>
            <w:shd w:val="clear" w:color="auto" w:fill="auto"/>
            <w:noWrap/>
            <w:vAlign w:val="center"/>
          </w:tcPr>
          <w:p w14:paraId="43D7F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FBC8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p>
        </w:tc>
        <w:tc>
          <w:tcPr>
            <w:tcW w:w="329" w:type="pct"/>
            <w:tcBorders>
              <w:top w:val="nil"/>
              <w:left w:val="nil"/>
              <w:bottom w:val="single" w:color="auto" w:sz="4" w:space="0"/>
              <w:right w:val="single" w:color="auto" w:sz="4" w:space="0"/>
            </w:tcBorders>
            <w:shd w:val="clear" w:color="auto" w:fill="auto"/>
            <w:noWrap/>
            <w:vAlign w:val="center"/>
          </w:tcPr>
          <w:p w14:paraId="5C7F2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0B37F5">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28EA3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1009" w:type="pct"/>
            <w:tcBorders>
              <w:top w:val="nil"/>
              <w:left w:val="nil"/>
              <w:bottom w:val="single" w:color="auto" w:sz="4" w:space="0"/>
              <w:right w:val="single" w:color="auto" w:sz="4" w:space="0"/>
            </w:tcBorders>
            <w:shd w:val="clear" w:color="auto" w:fill="auto"/>
            <w:noWrap/>
            <w:vAlign w:val="center"/>
          </w:tcPr>
          <w:p w14:paraId="1D5BE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371" w:type="pct"/>
            <w:tcBorders>
              <w:top w:val="nil"/>
              <w:left w:val="nil"/>
              <w:bottom w:val="single" w:color="auto" w:sz="4" w:space="0"/>
              <w:right w:val="single" w:color="auto" w:sz="4" w:space="0"/>
            </w:tcBorders>
            <w:shd w:val="clear" w:color="auto" w:fill="auto"/>
            <w:noWrap/>
            <w:vAlign w:val="center"/>
          </w:tcPr>
          <w:p w14:paraId="6C30F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795CE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670" w:type="pct"/>
            <w:tcBorders>
              <w:top w:val="nil"/>
              <w:left w:val="nil"/>
              <w:bottom w:val="single" w:color="auto" w:sz="4" w:space="0"/>
              <w:right w:val="single" w:color="auto" w:sz="4" w:space="0"/>
            </w:tcBorders>
            <w:shd w:val="clear" w:color="auto" w:fill="auto"/>
            <w:noWrap/>
            <w:vAlign w:val="center"/>
          </w:tcPr>
          <w:p w14:paraId="012A1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329" w:type="pct"/>
            <w:tcBorders>
              <w:top w:val="nil"/>
              <w:left w:val="nil"/>
              <w:bottom w:val="single" w:color="auto" w:sz="4" w:space="0"/>
              <w:right w:val="single" w:color="auto" w:sz="4" w:space="0"/>
            </w:tcBorders>
            <w:shd w:val="clear" w:color="auto" w:fill="auto"/>
            <w:noWrap/>
            <w:vAlign w:val="center"/>
          </w:tcPr>
          <w:p w14:paraId="5CC1E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w:t>
            </w:r>
          </w:p>
        </w:tc>
        <w:tc>
          <w:tcPr>
            <w:tcW w:w="363" w:type="pct"/>
            <w:tcBorders>
              <w:top w:val="nil"/>
              <w:left w:val="nil"/>
              <w:bottom w:val="single" w:color="auto" w:sz="4" w:space="0"/>
              <w:right w:val="single" w:color="auto" w:sz="4" w:space="0"/>
            </w:tcBorders>
            <w:shd w:val="clear" w:color="auto" w:fill="auto"/>
            <w:noWrap/>
            <w:vAlign w:val="center"/>
          </w:tcPr>
          <w:p w14:paraId="2F5FE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1245" w:type="pct"/>
            <w:tcBorders>
              <w:top w:val="nil"/>
              <w:left w:val="nil"/>
              <w:bottom w:val="single" w:color="auto" w:sz="4" w:space="0"/>
              <w:right w:val="single" w:color="auto" w:sz="4" w:space="0"/>
            </w:tcBorders>
            <w:shd w:val="clear" w:color="auto" w:fill="auto"/>
            <w:noWrap/>
            <w:vAlign w:val="center"/>
          </w:tcPr>
          <w:p w14:paraId="04690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329" w:type="pct"/>
            <w:tcBorders>
              <w:top w:val="nil"/>
              <w:left w:val="nil"/>
              <w:bottom w:val="single" w:color="auto" w:sz="4" w:space="0"/>
              <w:right w:val="single" w:color="auto" w:sz="4" w:space="0"/>
            </w:tcBorders>
            <w:shd w:val="clear" w:color="auto" w:fill="auto"/>
            <w:noWrap/>
            <w:vAlign w:val="center"/>
          </w:tcPr>
          <w:p w14:paraId="1FEC7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4CEE79">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6998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1009" w:type="pct"/>
            <w:tcBorders>
              <w:top w:val="nil"/>
              <w:left w:val="nil"/>
              <w:bottom w:val="single" w:color="auto" w:sz="4" w:space="0"/>
              <w:right w:val="single" w:color="auto" w:sz="4" w:space="0"/>
            </w:tcBorders>
            <w:shd w:val="clear" w:color="auto" w:fill="auto"/>
            <w:noWrap/>
            <w:vAlign w:val="center"/>
          </w:tcPr>
          <w:p w14:paraId="730A90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371" w:type="pct"/>
            <w:tcBorders>
              <w:top w:val="nil"/>
              <w:left w:val="nil"/>
              <w:bottom w:val="single" w:color="auto" w:sz="4" w:space="0"/>
              <w:right w:val="single" w:color="auto" w:sz="4" w:space="0"/>
            </w:tcBorders>
            <w:shd w:val="clear" w:color="auto" w:fill="auto"/>
            <w:noWrap/>
            <w:vAlign w:val="center"/>
          </w:tcPr>
          <w:p w14:paraId="5CB5E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0FA91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670" w:type="pct"/>
            <w:tcBorders>
              <w:top w:val="nil"/>
              <w:left w:val="nil"/>
              <w:bottom w:val="single" w:color="auto" w:sz="4" w:space="0"/>
              <w:right w:val="single" w:color="auto" w:sz="4" w:space="0"/>
            </w:tcBorders>
            <w:shd w:val="clear" w:color="auto" w:fill="auto"/>
            <w:noWrap/>
            <w:vAlign w:val="center"/>
          </w:tcPr>
          <w:p w14:paraId="5F5EB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329" w:type="pct"/>
            <w:tcBorders>
              <w:top w:val="nil"/>
              <w:left w:val="nil"/>
              <w:bottom w:val="single" w:color="auto" w:sz="4" w:space="0"/>
              <w:right w:val="single" w:color="auto" w:sz="4" w:space="0"/>
            </w:tcBorders>
            <w:shd w:val="clear" w:color="auto" w:fill="auto"/>
            <w:noWrap/>
            <w:vAlign w:val="center"/>
          </w:tcPr>
          <w:p w14:paraId="3F619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2.95</w:t>
            </w:r>
          </w:p>
        </w:tc>
        <w:tc>
          <w:tcPr>
            <w:tcW w:w="363" w:type="pct"/>
            <w:tcBorders>
              <w:top w:val="nil"/>
              <w:left w:val="nil"/>
              <w:bottom w:val="single" w:color="auto" w:sz="4" w:space="0"/>
              <w:right w:val="single" w:color="auto" w:sz="4" w:space="0"/>
            </w:tcBorders>
            <w:shd w:val="clear" w:color="auto" w:fill="auto"/>
            <w:noWrap/>
            <w:vAlign w:val="center"/>
          </w:tcPr>
          <w:p w14:paraId="0B890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1245" w:type="pct"/>
            <w:tcBorders>
              <w:top w:val="nil"/>
              <w:left w:val="nil"/>
              <w:bottom w:val="single" w:color="auto" w:sz="4" w:space="0"/>
              <w:right w:val="single" w:color="auto" w:sz="4" w:space="0"/>
            </w:tcBorders>
            <w:shd w:val="clear" w:color="auto" w:fill="auto"/>
            <w:noWrap/>
            <w:vAlign w:val="center"/>
          </w:tcPr>
          <w:p w14:paraId="1B9F25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329" w:type="pct"/>
            <w:tcBorders>
              <w:top w:val="nil"/>
              <w:left w:val="nil"/>
              <w:bottom w:val="single" w:color="auto" w:sz="4" w:space="0"/>
              <w:right w:val="single" w:color="auto" w:sz="4" w:space="0"/>
            </w:tcBorders>
            <w:shd w:val="clear" w:color="auto" w:fill="auto"/>
            <w:noWrap/>
            <w:vAlign w:val="center"/>
          </w:tcPr>
          <w:p w14:paraId="35E41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020C2">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22861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1009" w:type="pct"/>
            <w:tcBorders>
              <w:top w:val="nil"/>
              <w:left w:val="nil"/>
              <w:bottom w:val="single" w:color="auto" w:sz="4" w:space="0"/>
              <w:right w:val="single" w:color="auto" w:sz="4" w:space="0"/>
            </w:tcBorders>
            <w:shd w:val="clear" w:color="auto" w:fill="auto"/>
            <w:noWrap/>
            <w:vAlign w:val="center"/>
          </w:tcPr>
          <w:p w14:paraId="34328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371" w:type="pct"/>
            <w:tcBorders>
              <w:top w:val="nil"/>
              <w:left w:val="nil"/>
              <w:bottom w:val="single" w:color="auto" w:sz="4" w:space="0"/>
              <w:right w:val="single" w:color="auto" w:sz="4" w:space="0"/>
            </w:tcBorders>
            <w:shd w:val="clear" w:color="auto" w:fill="auto"/>
            <w:noWrap/>
            <w:vAlign w:val="center"/>
          </w:tcPr>
          <w:p w14:paraId="59183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57EE5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670" w:type="pct"/>
            <w:tcBorders>
              <w:top w:val="nil"/>
              <w:left w:val="nil"/>
              <w:bottom w:val="single" w:color="auto" w:sz="4" w:space="0"/>
              <w:right w:val="single" w:color="auto" w:sz="4" w:space="0"/>
            </w:tcBorders>
            <w:shd w:val="clear" w:color="auto" w:fill="auto"/>
            <w:noWrap/>
            <w:vAlign w:val="center"/>
          </w:tcPr>
          <w:p w14:paraId="5AC02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329" w:type="pct"/>
            <w:tcBorders>
              <w:top w:val="nil"/>
              <w:left w:val="nil"/>
              <w:bottom w:val="single" w:color="auto" w:sz="4" w:space="0"/>
              <w:right w:val="single" w:color="auto" w:sz="4" w:space="0"/>
            </w:tcBorders>
            <w:shd w:val="clear" w:color="auto" w:fill="auto"/>
            <w:noWrap/>
            <w:vAlign w:val="center"/>
          </w:tcPr>
          <w:p w14:paraId="0082C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14:paraId="63AC28E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5" w:type="pct"/>
            <w:tcBorders>
              <w:top w:val="nil"/>
              <w:left w:val="nil"/>
              <w:bottom w:val="single" w:color="auto" w:sz="4" w:space="0"/>
              <w:right w:val="single" w:color="auto" w:sz="4" w:space="0"/>
            </w:tcBorders>
            <w:shd w:val="clear" w:color="auto" w:fill="auto"/>
            <w:noWrap/>
            <w:vAlign w:val="center"/>
          </w:tcPr>
          <w:p w14:paraId="2DCE65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9" w:type="pct"/>
            <w:tcBorders>
              <w:top w:val="nil"/>
              <w:left w:val="nil"/>
              <w:bottom w:val="single" w:color="auto" w:sz="4" w:space="0"/>
              <w:right w:val="single" w:color="auto" w:sz="4" w:space="0"/>
            </w:tcBorders>
            <w:shd w:val="clear" w:color="auto" w:fill="auto"/>
            <w:noWrap/>
            <w:vAlign w:val="center"/>
          </w:tcPr>
          <w:p w14:paraId="1BED2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CBEDEB">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14:paraId="4B6C2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09" w:type="pct"/>
            <w:tcBorders>
              <w:top w:val="nil"/>
              <w:left w:val="nil"/>
              <w:bottom w:val="single" w:color="auto" w:sz="4" w:space="0"/>
              <w:right w:val="single" w:color="auto" w:sz="4" w:space="0"/>
            </w:tcBorders>
            <w:shd w:val="clear" w:color="auto" w:fill="auto"/>
            <w:noWrap/>
            <w:vAlign w:val="center"/>
          </w:tcPr>
          <w:p w14:paraId="22D1C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71" w:type="pct"/>
            <w:tcBorders>
              <w:top w:val="nil"/>
              <w:left w:val="nil"/>
              <w:bottom w:val="single" w:color="auto" w:sz="4" w:space="0"/>
              <w:right w:val="single" w:color="auto" w:sz="4" w:space="0"/>
            </w:tcBorders>
            <w:shd w:val="clear" w:color="auto" w:fill="auto"/>
            <w:noWrap/>
            <w:vAlign w:val="center"/>
          </w:tcPr>
          <w:p w14:paraId="71953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14:paraId="19D40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670" w:type="pct"/>
            <w:tcBorders>
              <w:top w:val="nil"/>
              <w:left w:val="nil"/>
              <w:bottom w:val="single" w:color="auto" w:sz="4" w:space="0"/>
              <w:right w:val="single" w:color="auto" w:sz="4" w:space="0"/>
            </w:tcBorders>
            <w:shd w:val="clear" w:color="auto" w:fill="auto"/>
            <w:noWrap/>
            <w:vAlign w:val="center"/>
          </w:tcPr>
          <w:p w14:paraId="361D9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329" w:type="pct"/>
            <w:tcBorders>
              <w:top w:val="nil"/>
              <w:left w:val="nil"/>
              <w:bottom w:val="single" w:color="auto" w:sz="4" w:space="0"/>
              <w:right w:val="single" w:color="auto" w:sz="4" w:space="0"/>
            </w:tcBorders>
            <w:shd w:val="clear" w:color="auto" w:fill="auto"/>
            <w:noWrap/>
            <w:vAlign w:val="center"/>
          </w:tcPr>
          <w:p w14:paraId="75593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13.62</w:t>
            </w:r>
          </w:p>
        </w:tc>
        <w:tc>
          <w:tcPr>
            <w:tcW w:w="363" w:type="pct"/>
            <w:tcBorders>
              <w:top w:val="nil"/>
              <w:left w:val="nil"/>
              <w:bottom w:val="single" w:color="auto" w:sz="4" w:space="0"/>
              <w:right w:val="single" w:color="auto" w:sz="4" w:space="0"/>
            </w:tcBorders>
            <w:shd w:val="clear" w:color="auto" w:fill="auto"/>
            <w:noWrap/>
            <w:vAlign w:val="center"/>
          </w:tcPr>
          <w:p w14:paraId="633A696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5" w:type="pct"/>
            <w:tcBorders>
              <w:top w:val="nil"/>
              <w:left w:val="nil"/>
              <w:bottom w:val="single" w:color="auto" w:sz="4" w:space="0"/>
              <w:right w:val="single" w:color="auto" w:sz="4" w:space="0"/>
            </w:tcBorders>
            <w:shd w:val="clear" w:color="auto" w:fill="auto"/>
            <w:noWrap/>
            <w:vAlign w:val="center"/>
          </w:tcPr>
          <w:p w14:paraId="4FB943F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9" w:type="pct"/>
            <w:tcBorders>
              <w:top w:val="nil"/>
              <w:left w:val="nil"/>
              <w:bottom w:val="single" w:color="auto" w:sz="4" w:space="0"/>
              <w:right w:val="single" w:color="auto" w:sz="4" w:space="0"/>
            </w:tcBorders>
            <w:shd w:val="clear" w:color="auto" w:fill="auto"/>
            <w:noWrap/>
            <w:vAlign w:val="center"/>
          </w:tcPr>
          <w:p w14:paraId="2D17C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02B12E">
        <w:tblPrEx>
          <w:tblCellMar>
            <w:top w:w="0" w:type="dxa"/>
            <w:left w:w="108" w:type="dxa"/>
            <w:bottom w:w="0" w:type="dxa"/>
            <w:right w:w="108" w:type="dxa"/>
          </w:tblCellMar>
        </w:tblPrEx>
        <w:trPr>
          <w:cantSplit/>
          <w:trHeight w:val="20" w:hRule="atLeast"/>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CE1D1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371" w:type="pct"/>
            <w:tcBorders>
              <w:top w:val="nil"/>
              <w:left w:val="nil"/>
              <w:bottom w:val="single" w:color="auto" w:sz="4" w:space="0"/>
              <w:right w:val="single" w:color="auto" w:sz="4" w:space="0"/>
            </w:tcBorders>
            <w:shd w:val="clear" w:color="auto" w:fill="auto"/>
            <w:noWrap/>
            <w:vAlign w:val="center"/>
          </w:tcPr>
          <w:p w14:paraId="19C07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373.71</w:t>
            </w:r>
          </w:p>
        </w:tc>
        <w:tc>
          <w:tcPr>
            <w:tcW w:w="2954" w:type="pct"/>
            <w:gridSpan w:val="5"/>
            <w:tcBorders>
              <w:top w:val="single" w:color="auto" w:sz="4" w:space="0"/>
              <w:left w:val="nil"/>
              <w:bottom w:val="single" w:color="auto" w:sz="4" w:space="0"/>
              <w:right w:val="single" w:color="auto" w:sz="4" w:space="0"/>
            </w:tcBorders>
            <w:shd w:val="clear" w:color="auto" w:fill="auto"/>
            <w:noWrap/>
            <w:vAlign w:val="center"/>
          </w:tcPr>
          <w:p w14:paraId="2028A63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329" w:type="pct"/>
            <w:tcBorders>
              <w:top w:val="nil"/>
              <w:left w:val="nil"/>
              <w:bottom w:val="single" w:color="auto" w:sz="4" w:space="0"/>
              <w:right w:val="single" w:color="auto" w:sz="4" w:space="0"/>
            </w:tcBorders>
            <w:shd w:val="clear" w:color="auto" w:fill="auto"/>
            <w:noWrap/>
            <w:vAlign w:val="center"/>
          </w:tcPr>
          <w:p w14:paraId="761B3AE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67.82</w:t>
            </w:r>
          </w:p>
        </w:tc>
      </w:tr>
    </w:tbl>
    <w:p w14:paraId="0C5FF9F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C0B39D6">
      <w:pPr>
        <w:widowControl/>
        <w:spacing w:line="400" w:lineRule="exact"/>
        <w:jc w:val="center"/>
        <w:textAlignment w:val="center"/>
        <w:rPr>
          <w:rFonts w:ascii="Times New Roman" w:hAnsi="Times New Roman" w:eastAsia="仿宋_GB2312" w:cs="Times New Roman"/>
          <w:color w:val="000000"/>
          <w:kern w:val="0"/>
          <w:sz w:val="32"/>
          <w:szCs w:val="32"/>
        </w:rPr>
      </w:pPr>
    </w:p>
    <w:p w14:paraId="06EB4692">
      <w:pPr>
        <w:widowControl/>
        <w:spacing w:afterLines="50"/>
        <w:jc w:val="center"/>
        <w:textAlignment w:val="center"/>
        <w:rPr>
          <w:rFonts w:ascii="Times New Roman" w:hAnsi="Times New Roman" w:eastAsia="黑体" w:cs="Times New Roman"/>
          <w:color w:val="000000"/>
          <w:kern w:val="0"/>
          <w:sz w:val="36"/>
          <w:szCs w:val="36"/>
        </w:rPr>
      </w:pPr>
    </w:p>
    <w:p w14:paraId="3D2763A3">
      <w:pPr>
        <w:widowControl/>
        <w:spacing w:afterLines="50"/>
        <w:jc w:val="center"/>
        <w:textAlignment w:val="center"/>
        <w:rPr>
          <w:rFonts w:ascii="Times New Roman" w:hAnsi="Times New Roman" w:eastAsia="黑体" w:cs="Times New Roman"/>
          <w:color w:val="000000"/>
          <w:kern w:val="0"/>
          <w:sz w:val="36"/>
          <w:szCs w:val="36"/>
        </w:rPr>
      </w:pPr>
    </w:p>
    <w:p w14:paraId="444F2D18">
      <w:pPr>
        <w:widowControl/>
        <w:spacing w:afterLines="50"/>
        <w:jc w:val="center"/>
        <w:textAlignment w:val="center"/>
        <w:rPr>
          <w:rFonts w:ascii="Times New Roman" w:hAnsi="Times New Roman" w:eastAsia="黑体" w:cs="Times New Roman"/>
          <w:color w:val="000000"/>
          <w:kern w:val="0"/>
          <w:sz w:val="36"/>
          <w:szCs w:val="36"/>
        </w:rPr>
      </w:pPr>
    </w:p>
    <w:p w14:paraId="2C2A4FC7">
      <w:pPr>
        <w:widowControl/>
        <w:spacing w:afterLines="50"/>
        <w:textAlignment w:val="center"/>
        <w:rPr>
          <w:rFonts w:ascii="Times New Roman" w:hAnsi="Times New Roman" w:eastAsia="黑体" w:cs="Times New Roman"/>
          <w:color w:val="000000"/>
          <w:kern w:val="0"/>
          <w:sz w:val="36"/>
          <w:szCs w:val="36"/>
        </w:rPr>
      </w:pPr>
    </w:p>
    <w:p w14:paraId="39FAEBA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30B88C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0381247">
      <w:pPr>
        <w:widowControl/>
        <w:tabs>
          <w:tab w:val="left" w:pos="920"/>
          <w:tab w:val="left" w:pos="1157"/>
          <w:tab w:val="left" w:pos="2434"/>
          <w:tab w:val="left" w:pos="4352"/>
          <w:tab w:val="left" w:pos="6295"/>
          <w:tab w:val="left" w:pos="8214"/>
          <w:tab w:val="left" w:pos="10149"/>
          <w:tab w:val="left" w:pos="12067"/>
        </w:tabs>
        <w:ind w:right="400"/>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22C1CF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83E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B3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8D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96A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323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758871B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0B3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330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AFC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670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753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B93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30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8D33">
            <w:pPr>
              <w:widowControl/>
              <w:jc w:val="center"/>
              <w:rPr>
                <w:rFonts w:ascii="Times New Roman" w:hAnsi="Times New Roman" w:eastAsia="仿宋_GB2312" w:cs="Times New Roman"/>
                <w:color w:val="000000"/>
                <w:sz w:val="24"/>
                <w:szCs w:val="24"/>
              </w:rPr>
            </w:pPr>
          </w:p>
        </w:tc>
      </w:tr>
      <w:tr w14:paraId="4656B17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5E3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49A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BCE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78C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2E4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4B5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759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0BD0">
            <w:pPr>
              <w:jc w:val="center"/>
              <w:rPr>
                <w:rFonts w:ascii="Times New Roman" w:hAnsi="Times New Roman" w:eastAsia="仿宋_GB2312" w:cs="Times New Roman"/>
                <w:color w:val="000000"/>
                <w:sz w:val="24"/>
                <w:szCs w:val="24"/>
              </w:rPr>
            </w:pPr>
          </w:p>
        </w:tc>
      </w:tr>
      <w:tr w14:paraId="149D164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038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DB9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A4A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5B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19F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756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05B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6A49">
            <w:pPr>
              <w:jc w:val="center"/>
              <w:rPr>
                <w:rFonts w:ascii="Times New Roman" w:hAnsi="Times New Roman" w:eastAsia="仿宋_GB2312" w:cs="Times New Roman"/>
                <w:color w:val="000000"/>
                <w:sz w:val="24"/>
                <w:szCs w:val="24"/>
              </w:rPr>
            </w:pPr>
          </w:p>
        </w:tc>
      </w:tr>
      <w:tr w14:paraId="597C527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6D7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7B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C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E9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2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1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0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6B95AD1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5E7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41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931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D31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3CA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34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8F84">
            <w:pPr>
              <w:jc w:val="center"/>
              <w:rPr>
                <w:rFonts w:ascii="Times New Roman" w:hAnsi="Times New Roman" w:eastAsia="仿宋_GB2312" w:cs="Times New Roman"/>
                <w:color w:val="000000"/>
                <w:sz w:val="24"/>
                <w:szCs w:val="24"/>
              </w:rPr>
            </w:pPr>
          </w:p>
        </w:tc>
      </w:tr>
      <w:tr w14:paraId="630A6C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2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83A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EF8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D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B95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AF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9AF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778">
            <w:pPr>
              <w:rPr>
                <w:rFonts w:ascii="Times New Roman" w:hAnsi="Times New Roman" w:eastAsia="仿宋_GB2312" w:cs="Times New Roman"/>
                <w:color w:val="000000"/>
                <w:sz w:val="24"/>
                <w:szCs w:val="24"/>
              </w:rPr>
            </w:pPr>
          </w:p>
        </w:tc>
      </w:tr>
      <w:tr w14:paraId="4CE52A4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42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2CB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D3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7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255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B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A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7361">
            <w:pPr>
              <w:rPr>
                <w:rFonts w:ascii="Times New Roman" w:hAnsi="Times New Roman" w:eastAsia="仿宋_GB2312" w:cs="Times New Roman"/>
                <w:color w:val="000000"/>
                <w:sz w:val="24"/>
                <w:szCs w:val="24"/>
              </w:rPr>
            </w:pPr>
          </w:p>
        </w:tc>
      </w:tr>
      <w:tr w14:paraId="0A62F11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65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C8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E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1C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4A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90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A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3C2">
            <w:pPr>
              <w:rPr>
                <w:rFonts w:ascii="Times New Roman" w:hAnsi="Times New Roman" w:eastAsia="仿宋_GB2312" w:cs="Times New Roman"/>
                <w:color w:val="000000"/>
                <w:sz w:val="24"/>
                <w:szCs w:val="24"/>
              </w:rPr>
            </w:pPr>
          </w:p>
        </w:tc>
      </w:tr>
      <w:tr w14:paraId="3775A1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C2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D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E33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F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9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40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72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87BF">
            <w:pPr>
              <w:rPr>
                <w:rFonts w:ascii="Times New Roman" w:hAnsi="Times New Roman" w:eastAsia="仿宋_GB2312" w:cs="Times New Roman"/>
                <w:color w:val="000000"/>
                <w:sz w:val="24"/>
                <w:szCs w:val="24"/>
              </w:rPr>
            </w:pPr>
          </w:p>
        </w:tc>
      </w:tr>
      <w:tr w14:paraId="4375F0B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24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F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FF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7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23B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B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2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B99F">
            <w:pPr>
              <w:rPr>
                <w:rFonts w:ascii="Times New Roman" w:hAnsi="Times New Roman" w:eastAsia="仿宋_GB2312" w:cs="Times New Roman"/>
                <w:color w:val="000000"/>
                <w:sz w:val="24"/>
                <w:szCs w:val="24"/>
              </w:rPr>
            </w:pPr>
          </w:p>
        </w:tc>
      </w:tr>
      <w:tr w14:paraId="4AF68C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46F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DA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ED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0C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03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A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1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AF0">
            <w:pPr>
              <w:rPr>
                <w:rFonts w:ascii="Times New Roman" w:hAnsi="Times New Roman" w:eastAsia="仿宋_GB2312" w:cs="Times New Roman"/>
                <w:color w:val="000000"/>
                <w:sz w:val="24"/>
                <w:szCs w:val="24"/>
              </w:rPr>
            </w:pPr>
          </w:p>
        </w:tc>
      </w:tr>
    </w:tbl>
    <w:p w14:paraId="57309B5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1291C9E">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3F5353B2">
      <w:pPr>
        <w:widowControl/>
        <w:spacing w:afterLines="50"/>
        <w:jc w:val="center"/>
        <w:textAlignment w:val="center"/>
        <w:rPr>
          <w:rFonts w:hint="eastAsia" w:ascii="Times New Roman" w:hAnsi="Times New Roman" w:eastAsia="黑体" w:cs="Times New Roman"/>
          <w:color w:val="000000"/>
          <w:kern w:val="0"/>
          <w:sz w:val="36"/>
          <w:szCs w:val="36"/>
        </w:rPr>
      </w:pPr>
    </w:p>
    <w:p w14:paraId="25928603">
      <w:pPr>
        <w:widowControl/>
        <w:spacing w:afterLines="50"/>
        <w:jc w:val="center"/>
        <w:textAlignment w:val="center"/>
        <w:rPr>
          <w:rFonts w:hint="eastAsia" w:ascii="Times New Roman" w:hAnsi="Times New Roman" w:eastAsia="黑体" w:cs="Times New Roman"/>
          <w:color w:val="000000"/>
          <w:kern w:val="0"/>
          <w:sz w:val="36"/>
          <w:szCs w:val="36"/>
        </w:rPr>
      </w:pPr>
    </w:p>
    <w:p w14:paraId="7B5AA7D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422C7E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C857457">
      <w:pPr>
        <w:widowControl/>
        <w:tabs>
          <w:tab w:val="left" w:pos="1326"/>
          <w:tab w:val="left" w:pos="2027"/>
          <w:tab w:val="left" w:pos="4319"/>
          <w:tab w:val="left" w:pos="7634"/>
          <w:tab w:val="left" w:pos="10949"/>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78FCDEC">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75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5F8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9DC0897">
        <w:tblPrEx>
          <w:tblCellMar>
            <w:top w:w="0" w:type="dxa"/>
            <w:left w:w="108" w:type="dxa"/>
            <w:bottom w:w="0" w:type="dxa"/>
            <w:right w:w="108" w:type="dxa"/>
          </w:tblCellMar>
        </w:tblPrEx>
        <w:trPr>
          <w:cantSplit/>
          <w:trHeight w:val="312"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B47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CEF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D8D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CA2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8B4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6A9703E">
        <w:tblPrEx>
          <w:tblCellMar>
            <w:top w:w="0" w:type="dxa"/>
            <w:left w:w="108" w:type="dxa"/>
            <w:bottom w:w="0" w:type="dxa"/>
            <w:right w:w="108" w:type="dxa"/>
          </w:tblCellMar>
        </w:tblPrEx>
        <w:trPr>
          <w:cantSplit/>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0B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E34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88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174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32DD">
            <w:pPr>
              <w:jc w:val="center"/>
              <w:rPr>
                <w:rFonts w:ascii="Times New Roman" w:hAnsi="Times New Roman" w:eastAsia="仿宋_GB2312" w:cs="Times New Roman"/>
                <w:color w:val="000000"/>
                <w:sz w:val="24"/>
                <w:szCs w:val="24"/>
              </w:rPr>
            </w:pPr>
          </w:p>
        </w:tc>
      </w:tr>
      <w:tr w14:paraId="7A5ECC84">
        <w:tblPrEx>
          <w:tblCellMar>
            <w:top w:w="0" w:type="dxa"/>
            <w:left w:w="108" w:type="dxa"/>
            <w:bottom w:w="0" w:type="dxa"/>
            <w:right w:w="108" w:type="dxa"/>
          </w:tblCellMar>
        </w:tblPrEx>
        <w:trPr>
          <w:cantSplit/>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8B5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09D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73F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DBE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1772">
            <w:pPr>
              <w:jc w:val="center"/>
              <w:rPr>
                <w:rFonts w:ascii="Times New Roman" w:hAnsi="Times New Roman" w:eastAsia="仿宋_GB2312" w:cs="Times New Roman"/>
                <w:color w:val="000000"/>
                <w:sz w:val="24"/>
                <w:szCs w:val="24"/>
              </w:rPr>
            </w:pPr>
          </w:p>
        </w:tc>
      </w:tr>
      <w:tr w14:paraId="5AE298A8">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F9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64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46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F9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527C907">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A01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204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6AE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66BF">
            <w:pPr>
              <w:jc w:val="center"/>
              <w:rPr>
                <w:rFonts w:ascii="Times New Roman" w:hAnsi="Times New Roman" w:eastAsia="仿宋_GB2312" w:cs="Times New Roman"/>
                <w:color w:val="000000"/>
                <w:sz w:val="24"/>
                <w:szCs w:val="24"/>
              </w:rPr>
            </w:pPr>
          </w:p>
        </w:tc>
      </w:tr>
      <w:tr w14:paraId="1DED9C19">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484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DEF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44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BC0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F97A">
            <w:pPr>
              <w:rPr>
                <w:rFonts w:ascii="Times New Roman" w:hAnsi="Times New Roman" w:eastAsia="仿宋_GB2312" w:cs="Times New Roman"/>
                <w:color w:val="000000"/>
                <w:sz w:val="24"/>
                <w:szCs w:val="24"/>
              </w:rPr>
            </w:pPr>
          </w:p>
        </w:tc>
      </w:tr>
      <w:tr w14:paraId="39B58615">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A3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BFC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BD3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DD8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6ED5">
            <w:pPr>
              <w:rPr>
                <w:rFonts w:ascii="Times New Roman" w:hAnsi="Times New Roman" w:eastAsia="仿宋_GB2312" w:cs="Times New Roman"/>
                <w:color w:val="000000"/>
                <w:sz w:val="24"/>
                <w:szCs w:val="24"/>
              </w:rPr>
            </w:pPr>
          </w:p>
        </w:tc>
      </w:tr>
      <w:tr w14:paraId="4E7AB764">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486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CC2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54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980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4D1B">
            <w:pPr>
              <w:rPr>
                <w:rFonts w:ascii="Times New Roman" w:hAnsi="Times New Roman" w:eastAsia="宋体" w:cs="Times New Roman"/>
                <w:color w:val="000000"/>
                <w:sz w:val="24"/>
                <w:szCs w:val="24"/>
              </w:rPr>
            </w:pPr>
          </w:p>
        </w:tc>
      </w:tr>
      <w:tr w14:paraId="628C50BA">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D5E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F0C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26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608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8AEA">
            <w:pPr>
              <w:rPr>
                <w:rFonts w:ascii="Times New Roman" w:hAnsi="Times New Roman" w:eastAsia="宋体" w:cs="Times New Roman"/>
                <w:color w:val="000000"/>
                <w:sz w:val="24"/>
                <w:szCs w:val="24"/>
              </w:rPr>
            </w:pPr>
          </w:p>
        </w:tc>
      </w:tr>
      <w:tr w14:paraId="2A3FDB22">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F49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644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F9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D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6C5B">
            <w:pPr>
              <w:rPr>
                <w:rFonts w:ascii="Times New Roman" w:hAnsi="Times New Roman" w:eastAsia="宋体" w:cs="Times New Roman"/>
                <w:color w:val="000000"/>
                <w:sz w:val="24"/>
                <w:szCs w:val="24"/>
              </w:rPr>
            </w:pPr>
          </w:p>
        </w:tc>
      </w:tr>
      <w:tr w14:paraId="386980EB">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DBF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812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B8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2AD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4F50">
            <w:pPr>
              <w:rPr>
                <w:rFonts w:ascii="Times New Roman" w:hAnsi="Times New Roman" w:eastAsia="宋体" w:cs="Times New Roman"/>
                <w:color w:val="000000"/>
                <w:sz w:val="24"/>
                <w:szCs w:val="24"/>
              </w:rPr>
            </w:pPr>
          </w:p>
        </w:tc>
      </w:tr>
    </w:tbl>
    <w:p w14:paraId="0768EDA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A7F3D05">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2BE46A6D">
      <w:pPr>
        <w:widowControl/>
        <w:spacing w:afterLines="50"/>
        <w:jc w:val="both"/>
        <w:textAlignment w:val="center"/>
        <w:rPr>
          <w:rFonts w:hint="eastAsia" w:ascii="Times New Roman" w:hAnsi="Times New Roman" w:eastAsia="黑体" w:cs="Times New Roman"/>
          <w:color w:val="000000"/>
          <w:kern w:val="0"/>
          <w:sz w:val="36"/>
          <w:szCs w:val="36"/>
        </w:rPr>
      </w:pPr>
    </w:p>
    <w:p w14:paraId="4AA7F88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804EBE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8C8C68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670"/>
        </w:tabs>
        <w:ind w:right="400"/>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5EA5CE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BD63E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199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EF9250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2A6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A67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276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524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896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27A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C2B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46F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5EA565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41C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30D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AC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64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58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4E78">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CFD2">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9C5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BB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1C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1C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ACD7">
            <w:pPr>
              <w:jc w:val="center"/>
              <w:rPr>
                <w:rFonts w:ascii="Times New Roman" w:hAnsi="Times New Roman" w:eastAsia="仿宋_GB2312" w:cs="Times New Roman"/>
                <w:color w:val="000000"/>
                <w:sz w:val="22"/>
              </w:rPr>
            </w:pPr>
          </w:p>
        </w:tc>
      </w:tr>
      <w:tr w14:paraId="63B77A5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A9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C6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98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7B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D7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30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9E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8D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72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44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02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8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D13D2C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ADCA">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D025">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FE8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24AE">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5F6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22E5">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67EA">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1CDE">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326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2BD3">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8C5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DF7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bl>
    <w:p w14:paraId="1431D48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93122DE">
      <w:pPr>
        <w:autoSpaceDE w:val="0"/>
        <w:autoSpaceDN w:val="0"/>
        <w:adjustRightInd w:val="0"/>
        <w:ind w:left="315" w:leftChars="150"/>
        <w:jc w:val="left"/>
        <w:rPr>
          <w:rFonts w:ascii="Times New Roman" w:hAnsi="Times New Roman" w:eastAsia="宋体" w:cs="Times New Roman"/>
          <w:kern w:val="0"/>
          <w:sz w:val="24"/>
          <w:szCs w:val="24"/>
        </w:rPr>
      </w:pPr>
    </w:p>
    <w:p w14:paraId="02FADBA4">
      <w:pPr>
        <w:autoSpaceDE w:val="0"/>
        <w:autoSpaceDN w:val="0"/>
        <w:adjustRightInd w:val="0"/>
        <w:ind w:left="315" w:leftChars="150"/>
        <w:jc w:val="left"/>
        <w:rPr>
          <w:rFonts w:ascii="Times New Roman" w:hAnsi="Times New Roman" w:eastAsia="宋体" w:cs="Times New Roman"/>
          <w:kern w:val="0"/>
          <w:sz w:val="24"/>
          <w:szCs w:val="24"/>
        </w:rPr>
      </w:pPr>
    </w:p>
    <w:p w14:paraId="7AA79F1C">
      <w:pPr>
        <w:autoSpaceDE w:val="0"/>
        <w:autoSpaceDN w:val="0"/>
        <w:adjustRightInd w:val="0"/>
        <w:ind w:left="315" w:leftChars="150"/>
        <w:jc w:val="left"/>
        <w:rPr>
          <w:rFonts w:ascii="Times New Roman" w:hAnsi="Times New Roman" w:eastAsia="宋体" w:cs="Times New Roman"/>
          <w:kern w:val="0"/>
          <w:sz w:val="24"/>
          <w:szCs w:val="24"/>
        </w:rPr>
      </w:pPr>
    </w:p>
    <w:p w14:paraId="2FC32C25">
      <w:pPr>
        <w:autoSpaceDE w:val="0"/>
        <w:autoSpaceDN w:val="0"/>
        <w:adjustRightInd w:val="0"/>
        <w:ind w:left="315" w:leftChars="150"/>
        <w:jc w:val="left"/>
        <w:rPr>
          <w:rFonts w:ascii="Times New Roman" w:hAnsi="Times New Roman" w:eastAsia="宋体" w:cs="Times New Roman"/>
          <w:kern w:val="0"/>
          <w:sz w:val="24"/>
          <w:szCs w:val="24"/>
        </w:rPr>
      </w:pPr>
    </w:p>
    <w:p w14:paraId="5191D8C5">
      <w:pPr>
        <w:autoSpaceDE w:val="0"/>
        <w:autoSpaceDN w:val="0"/>
        <w:adjustRightInd w:val="0"/>
        <w:ind w:left="315" w:leftChars="150"/>
        <w:jc w:val="left"/>
        <w:rPr>
          <w:rFonts w:ascii="Times New Roman" w:hAnsi="Times New Roman" w:eastAsia="宋体" w:cs="Times New Roman"/>
          <w:kern w:val="0"/>
          <w:sz w:val="24"/>
          <w:szCs w:val="24"/>
        </w:rPr>
      </w:pPr>
    </w:p>
    <w:p w14:paraId="47E7290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5C271341">
      <w:pPr>
        <w:pStyle w:val="13"/>
        <w:rPr>
          <w:rFonts w:ascii="Times New Roman" w:hAnsi="Times New Roman" w:cs="Times New Roman"/>
          <w:sz w:val="72"/>
          <w:szCs w:val="72"/>
        </w:rPr>
      </w:pPr>
    </w:p>
    <w:p w14:paraId="7FC35B59">
      <w:pPr>
        <w:pStyle w:val="13"/>
        <w:rPr>
          <w:rFonts w:ascii="Times New Roman" w:hAnsi="Times New Roman" w:cs="Times New Roman"/>
          <w:sz w:val="72"/>
          <w:szCs w:val="72"/>
        </w:rPr>
      </w:pPr>
    </w:p>
    <w:p w14:paraId="211334BC">
      <w:pPr>
        <w:pStyle w:val="13"/>
        <w:rPr>
          <w:rFonts w:ascii="Times New Roman" w:hAnsi="Times New Roman" w:cs="Times New Roman"/>
          <w:sz w:val="72"/>
          <w:szCs w:val="72"/>
        </w:rPr>
      </w:pPr>
    </w:p>
    <w:p w14:paraId="2E845503">
      <w:pPr>
        <w:pStyle w:val="13"/>
        <w:jc w:val="center"/>
        <w:rPr>
          <w:rFonts w:ascii="Times New Roman" w:hAnsi="Times New Roman" w:cs="Times New Roman"/>
          <w:sz w:val="72"/>
          <w:szCs w:val="72"/>
        </w:rPr>
      </w:pPr>
    </w:p>
    <w:p w14:paraId="66A4ACBD">
      <w:pPr>
        <w:pStyle w:val="13"/>
        <w:jc w:val="center"/>
        <w:rPr>
          <w:rFonts w:ascii="Times New Roman" w:hAnsi="Times New Roman" w:eastAsia="方正小标宋_GBK" w:cs="Times New Roman"/>
          <w:sz w:val="72"/>
          <w:szCs w:val="72"/>
        </w:rPr>
      </w:pPr>
    </w:p>
    <w:p w14:paraId="7F86DCF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49432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03D435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604116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6FD35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95.16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5.25</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14:paraId="3B5D69A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547070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23.13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1467.74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76.87</w:t>
      </w:r>
      <w:r>
        <w:rPr>
          <w:rFonts w:ascii="Times New Roman" w:hAnsi="Times New Roman" w:eastAsia="仿宋_GB2312" w:cs="Times New Roman"/>
          <w:sz w:val="32"/>
          <w:szCs w:val="32"/>
        </w:rPr>
        <w:t>%。</w:t>
      </w:r>
    </w:p>
    <w:p w14:paraId="008782F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B4FDA1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903.98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47.35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1005.28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52.65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71A198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8F655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7.82</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14:paraId="4587903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2767BC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21470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23.13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32.03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7.82</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14:paraId="6785D5C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5D31393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E6319E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支出354.32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80.25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支出27.69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6.27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5660F74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9236D1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446.37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98.91</w:t>
      </w:r>
      <w:r>
        <w:rPr>
          <w:rFonts w:ascii="Times New Roman" w:hAnsi="Times New Roman" w:eastAsia="仿宋_GB2312" w:cs="Times New Roman"/>
          <w:sz w:val="32"/>
          <w:szCs w:val="32"/>
        </w:rPr>
        <w:t>%，其中：</w:t>
      </w:r>
    </w:p>
    <w:p w14:paraId="0E5B0B5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环境保护管理事务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30CBD04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359.17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354.32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98.65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厉行节约，公用经费压减开支。</w:t>
      </w:r>
    </w:p>
    <w:p w14:paraId="76B5766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280E408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14:paraId="312EFD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3、卫生健康支出（类）行政事业单位医疗（款）行政单位医疗（项）</w:t>
      </w:r>
    </w:p>
    <w:p w14:paraId="624F0EB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14:paraId="75EAB6C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4、住房保障支出（类）住房改革支出（款）住房公积金（项）</w:t>
      </w:r>
    </w:p>
    <w:p w14:paraId="43B5860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27.69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27.69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14:paraId="028CC5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C2C318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万元，其中：</w:t>
      </w:r>
    </w:p>
    <w:p w14:paraId="627E125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373.71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84.64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绩效工资、机关事业单位基本养老保险缴费、职工基本医疗保险缴费、住房公积金、其他工资福利支出</w:t>
      </w:r>
      <w:r>
        <w:rPr>
          <w:rFonts w:ascii="Times New Roman" w:hAnsi="Times New Roman" w:eastAsia="仿宋_GB2312" w:cs="Times New Roman"/>
          <w:sz w:val="32"/>
          <w:szCs w:val="32"/>
        </w:rPr>
        <w:t>。</w:t>
      </w:r>
    </w:p>
    <w:p w14:paraId="29C01A91">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67.82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15.36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水电费、差旅费、公务接待费、劳务费、工会经费、公务用车运行维护费、其他交通费用、其他商品和服务支出</w:t>
      </w:r>
      <w:r>
        <w:rPr>
          <w:rFonts w:ascii="Times New Roman" w:hAnsi="Times New Roman" w:eastAsia="仿宋_GB2312" w:cs="Times New Roman"/>
          <w:sz w:val="32"/>
          <w:szCs w:val="32"/>
        </w:rPr>
        <w:t>。</w:t>
      </w:r>
    </w:p>
    <w:p w14:paraId="41D020E2">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A018F7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A7AAC7A">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29.12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厉行节约，不超预算支出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车辆使用频率增加，维修保养成本提高以及</w:t>
      </w:r>
      <w:r>
        <w:rPr>
          <w:rFonts w:hint="eastAsia" w:ascii="仿宋_GB2312" w:hAnsi="仿宋" w:eastAsia="仿宋_GB2312" w:cs="仿宋_GB2312"/>
          <w:sz w:val="32"/>
          <w:szCs w:val="32"/>
        </w:rPr>
        <w:t>单位业务交流活动增加，接待任务增加</w:t>
      </w:r>
      <w:r>
        <w:rPr>
          <w:rFonts w:ascii="Times New Roman" w:hAnsi="Times New Roman" w:eastAsia="仿宋_GB2312" w:cs="Times New Roman"/>
          <w:sz w:val="32"/>
          <w:szCs w:val="32"/>
        </w:rPr>
        <w:t>。</w:t>
      </w:r>
    </w:p>
    <w:p w14:paraId="18B25F2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B2F35A7">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6E9A325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%。其中：</w:t>
      </w:r>
    </w:p>
    <w:p w14:paraId="3451FB5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15B0397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车辆加油及公车维修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p>
    <w:p w14:paraId="6F73E79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34.68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预算数。2024年度共接待来访团组</w:t>
      </w:r>
      <w:r>
        <w:rPr>
          <w:rFonts w:hint="eastAsia" w:ascii="Times New Roman" w:hAnsi="Times New Roman" w:eastAsia="仿宋_GB2312" w:cs="Times New Roman"/>
          <w:sz w:val="32"/>
          <w:szCs w:val="32"/>
        </w:rPr>
        <w:t>81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430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单位业务交流</w:t>
      </w:r>
      <w:r>
        <w:rPr>
          <w:rFonts w:ascii="Times New Roman" w:hAnsi="Times New Roman" w:eastAsia="仿宋_GB2312" w:cs="Times New Roman"/>
          <w:sz w:val="32"/>
          <w:szCs w:val="32"/>
        </w:rPr>
        <w:t>发生的接待支出。</w:t>
      </w:r>
    </w:p>
    <w:p w14:paraId="605C8E0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7348C1A">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rPr>
        <w:t>本单位无政府性基金收支。</w:t>
      </w:r>
    </w:p>
    <w:p w14:paraId="6C034B4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w:t>
      </w:r>
    </w:p>
    <w:p w14:paraId="22ECA2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本单位无国有资本经营收支。</w:t>
      </w:r>
    </w:p>
    <w:p w14:paraId="05A0F35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14:paraId="34A5E49F">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280.13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66.55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rPr>
        <w:t>31.16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人员增加，办公用品及水电费支出增加；执法、监测采样任务重，差旅费增加。</w:t>
      </w:r>
    </w:p>
    <w:p w14:paraId="5279F04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5A9DC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本年度未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rPr>
        <w:t>无此项开支。</w:t>
      </w:r>
    </w:p>
    <w:p w14:paraId="0702F7E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BD6FFE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290.56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8.29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7027DD0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A3799C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辆、执法执勤用车XX辆、特种专业技术用车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3983F3E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5259520">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14:paraId="412BA8F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1914.1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顺利完成上级部门和本级政府安排的任务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厉行节约的前提下保障单位整体运行</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经费紧张，预算内社保资金因人员新进、基数调整等原因不足以及时缴存；三是财务部门和业务部门相分离，业务部门参与程度不高。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多于财政部门沟通，希望财政部门能对社保资金及时清算，据实安排</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探索“业务财务相结合”工作模式，提高业务部门参与度</w:t>
      </w:r>
      <w:r>
        <w:rPr>
          <w:rFonts w:ascii="Times New Roman" w:hAnsi="Times New Roman" w:eastAsia="仿宋_GB2312" w:cs="Times New Roman"/>
          <w:sz w:val="32"/>
          <w:szCs w:val="32"/>
        </w:rPr>
        <w:t>。</w:t>
      </w:r>
    </w:p>
    <w:p w14:paraId="4CBDC13A">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首先进一步加强预算资金管理，加大对预算编制与执行的监督管理力度，提高预算资金使用效率；其次指标设立要更加科学、合理、可衡量；最后要注重绩效评价结果的运用，对照绩效自评工作中发现的问题，进一步完善预算管理机构，增强支出责任，规范资金使用，强化监督检查，提高资金使用效益。</w:t>
      </w:r>
    </w:p>
    <w:p w14:paraId="13CAC1D8">
      <w:pPr>
        <w:pStyle w:val="13"/>
        <w:jc w:val="center"/>
        <w:rPr>
          <w:rFonts w:ascii="Times New Roman" w:hAnsi="Times New Roman" w:cs="Times New Roman"/>
          <w:sz w:val="72"/>
          <w:szCs w:val="72"/>
        </w:rPr>
      </w:pPr>
    </w:p>
    <w:p w14:paraId="18A152AC">
      <w:pPr>
        <w:pStyle w:val="13"/>
        <w:jc w:val="center"/>
        <w:rPr>
          <w:rFonts w:ascii="Times New Roman" w:hAnsi="Times New Roman" w:cs="Times New Roman"/>
          <w:sz w:val="72"/>
          <w:szCs w:val="72"/>
        </w:rPr>
      </w:pPr>
    </w:p>
    <w:p w14:paraId="4FC207AA">
      <w:pPr>
        <w:pStyle w:val="13"/>
        <w:jc w:val="center"/>
        <w:rPr>
          <w:rFonts w:ascii="Times New Roman" w:hAnsi="Times New Roman" w:cs="Times New Roman"/>
          <w:sz w:val="72"/>
          <w:szCs w:val="72"/>
        </w:rPr>
      </w:pPr>
    </w:p>
    <w:p w14:paraId="13B38B51">
      <w:pPr>
        <w:pStyle w:val="13"/>
        <w:jc w:val="center"/>
        <w:rPr>
          <w:rFonts w:ascii="Times New Roman" w:hAnsi="Times New Roman" w:cs="Times New Roman"/>
          <w:sz w:val="72"/>
          <w:szCs w:val="72"/>
        </w:rPr>
      </w:pPr>
    </w:p>
    <w:p w14:paraId="22373C48">
      <w:pPr>
        <w:pStyle w:val="13"/>
        <w:jc w:val="center"/>
        <w:rPr>
          <w:rFonts w:ascii="Times New Roman" w:hAnsi="Times New Roman" w:cs="Times New Roman"/>
          <w:sz w:val="72"/>
          <w:szCs w:val="72"/>
        </w:rPr>
      </w:pPr>
    </w:p>
    <w:p w14:paraId="4B1DB4D3">
      <w:pPr>
        <w:pStyle w:val="13"/>
        <w:jc w:val="center"/>
        <w:rPr>
          <w:rFonts w:ascii="Times New Roman" w:hAnsi="Times New Roman" w:cs="Times New Roman"/>
          <w:sz w:val="72"/>
          <w:szCs w:val="72"/>
        </w:rPr>
      </w:pPr>
    </w:p>
    <w:p w14:paraId="0550E41D">
      <w:pPr>
        <w:pStyle w:val="13"/>
        <w:jc w:val="center"/>
        <w:rPr>
          <w:rFonts w:ascii="Times New Roman" w:hAnsi="Times New Roman" w:cs="Times New Roman"/>
          <w:sz w:val="72"/>
          <w:szCs w:val="72"/>
        </w:rPr>
      </w:pPr>
    </w:p>
    <w:p w14:paraId="14A95850">
      <w:pPr>
        <w:pStyle w:val="13"/>
        <w:jc w:val="center"/>
        <w:rPr>
          <w:rFonts w:ascii="Times New Roman" w:hAnsi="Times New Roman" w:cs="Times New Roman"/>
          <w:sz w:val="72"/>
          <w:szCs w:val="72"/>
        </w:rPr>
      </w:pPr>
    </w:p>
    <w:p w14:paraId="3D33E7F3">
      <w:pPr>
        <w:pStyle w:val="13"/>
        <w:jc w:val="center"/>
        <w:rPr>
          <w:rFonts w:ascii="Times New Roman" w:hAnsi="Times New Roman" w:cs="Times New Roman"/>
          <w:sz w:val="72"/>
          <w:szCs w:val="72"/>
        </w:rPr>
      </w:pPr>
    </w:p>
    <w:p w14:paraId="2079C147">
      <w:pPr>
        <w:pStyle w:val="13"/>
        <w:jc w:val="center"/>
        <w:rPr>
          <w:rFonts w:ascii="Times New Roman" w:hAnsi="Times New Roman" w:cs="Times New Roman"/>
          <w:sz w:val="72"/>
          <w:szCs w:val="72"/>
        </w:rPr>
      </w:pPr>
    </w:p>
    <w:p w14:paraId="5B58C30E">
      <w:pPr>
        <w:pStyle w:val="13"/>
        <w:jc w:val="both"/>
        <w:rPr>
          <w:rFonts w:ascii="Times New Roman" w:hAnsi="Times New Roman" w:cs="Times New Roman"/>
          <w:sz w:val="72"/>
          <w:szCs w:val="72"/>
        </w:rPr>
      </w:pPr>
    </w:p>
    <w:p w14:paraId="4B839D9B">
      <w:pPr>
        <w:pStyle w:val="13"/>
        <w:spacing w:line="360" w:lineRule="auto"/>
        <w:jc w:val="center"/>
        <w:rPr>
          <w:rFonts w:ascii="Times New Roman" w:hAnsi="Times New Roman" w:eastAsia="方正小标宋_GBK" w:cs="Times New Roman"/>
          <w:sz w:val="52"/>
          <w:szCs w:val="52"/>
        </w:rPr>
      </w:pPr>
    </w:p>
    <w:p w14:paraId="55A5CECC">
      <w:pPr>
        <w:pStyle w:val="13"/>
        <w:spacing w:line="360" w:lineRule="auto"/>
        <w:jc w:val="center"/>
        <w:rPr>
          <w:rFonts w:ascii="Times New Roman" w:hAnsi="Times New Roman" w:eastAsia="方正小标宋_GBK" w:cs="Times New Roman"/>
          <w:sz w:val="52"/>
          <w:szCs w:val="52"/>
        </w:rPr>
      </w:pPr>
    </w:p>
    <w:p w14:paraId="4E840068">
      <w:pPr>
        <w:pStyle w:val="13"/>
        <w:spacing w:line="360" w:lineRule="auto"/>
        <w:jc w:val="center"/>
        <w:rPr>
          <w:rFonts w:ascii="Times New Roman" w:hAnsi="Times New Roman" w:eastAsia="方正小标宋_GBK" w:cs="Times New Roman"/>
          <w:sz w:val="52"/>
          <w:szCs w:val="52"/>
        </w:rPr>
      </w:pPr>
    </w:p>
    <w:p w14:paraId="0FEA2852">
      <w:pPr>
        <w:pStyle w:val="13"/>
        <w:spacing w:line="360" w:lineRule="auto"/>
        <w:jc w:val="center"/>
        <w:rPr>
          <w:rFonts w:ascii="Times New Roman" w:hAnsi="Times New Roman" w:eastAsia="方正小标宋_GBK" w:cs="Times New Roman"/>
          <w:sz w:val="52"/>
          <w:szCs w:val="52"/>
        </w:rPr>
      </w:pPr>
    </w:p>
    <w:p w14:paraId="7A4BBA0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716B33">
      <w:pPr>
        <w:widowControl/>
        <w:jc w:val="left"/>
        <w:rPr>
          <w:rFonts w:ascii="Times New Roman" w:hAnsi="Times New Roman" w:cs="Times New Roman"/>
          <w:color w:val="000000"/>
          <w:kern w:val="0"/>
          <w:sz w:val="32"/>
          <w:szCs w:val="32"/>
        </w:rPr>
      </w:pPr>
    </w:p>
    <w:p w14:paraId="17A66D79">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财政拨款收入：指省级财政部门当年拨付的资金。</w:t>
      </w:r>
    </w:p>
    <w:p w14:paraId="7BF2DB8B">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二、其他收入：主要是县级财政部门当年拨付的资金。</w:t>
      </w:r>
    </w:p>
    <w:p w14:paraId="5AAD69E8">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三、年初结转和结余：指以前年度尚未完成、结转到本年按有关规定继续使用的资金。</w:t>
      </w:r>
    </w:p>
    <w:p w14:paraId="6083F0A6">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四、年末结转和结余：指本年度或以前年度预算安排、因客观条件发生变化无法按原计划实施，需延迟到以后年度按有关规定继续使用的资金。</w:t>
      </w:r>
    </w:p>
    <w:p w14:paraId="3EAC0411">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五、基本支出：指为保障机构正常运转、完成日常工作任务而发生的各项支出，包括人员支出和公用支出。 </w:t>
      </w:r>
    </w:p>
    <w:p w14:paraId="199E10B4">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六、“三公”经费：指通过财政拨款资金安排的因公出国（境）费、公务用车购置及运行费和公务接待费支出。 </w:t>
      </w:r>
    </w:p>
    <w:p w14:paraId="41C26B06">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机关运行经费：指为保障行政单位（含参照公务员法管理的事业单位）用于购买和服务的各项资金，包括办公及印刷费、邮电费、差旅费、会议费、福利费、日常维修费、专用材料及一般设备购置费、办公用房水电费、办公用房取暖费、办公用房物业管理费、公务用车运行维护费以及其他费用。</w:t>
      </w:r>
    </w:p>
    <w:p w14:paraId="52C877BC">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八、项目支出：指在基本支出之外为完成特定行政任务和事业发展目标所发生的支出。</w:t>
      </w:r>
    </w:p>
    <w:p w14:paraId="23C2811E">
      <w:pPr>
        <w:pStyle w:val="13"/>
        <w:spacing w:line="360" w:lineRule="auto"/>
        <w:rPr>
          <w:rFonts w:ascii="Times New Roman" w:hAnsi="Times New Roman" w:eastAsia="方正小标宋_GBK" w:cs="Times New Roman"/>
          <w:sz w:val="52"/>
          <w:szCs w:val="52"/>
        </w:rPr>
      </w:pPr>
    </w:p>
    <w:p w14:paraId="7F24953B">
      <w:pPr>
        <w:pStyle w:val="13"/>
        <w:spacing w:line="360" w:lineRule="auto"/>
        <w:jc w:val="center"/>
        <w:rPr>
          <w:rFonts w:ascii="Times New Roman" w:hAnsi="Times New Roman" w:eastAsia="方正小标宋_GBK" w:cs="Times New Roman"/>
          <w:sz w:val="52"/>
          <w:szCs w:val="52"/>
        </w:rPr>
      </w:pPr>
    </w:p>
    <w:p w14:paraId="5BA0BD92">
      <w:pPr>
        <w:pStyle w:val="13"/>
        <w:spacing w:line="360" w:lineRule="auto"/>
        <w:jc w:val="center"/>
        <w:rPr>
          <w:rFonts w:ascii="Times New Roman" w:hAnsi="Times New Roman" w:eastAsia="方正小标宋_GBK" w:cs="Times New Roman"/>
          <w:sz w:val="52"/>
          <w:szCs w:val="52"/>
        </w:rPr>
      </w:pPr>
    </w:p>
    <w:p w14:paraId="3EA09D5B">
      <w:pPr>
        <w:pStyle w:val="13"/>
        <w:spacing w:line="360" w:lineRule="auto"/>
        <w:jc w:val="center"/>
        <w:rPr>
          <w:rFonts w:ascii="Times New Roman" w:hAnsi="Times New Roman" w:eastAsia="方正小标宋_GBK" w:cs="Times New Roman"/>
          <w:sz w:val="52"/>
          <w:szCs w:val="52"/>
        </w:rPr>
      </w:pPr>
    </w:p>
    <w:p w14:paraId="2434E671">
      <w:pPr>
        <w:pStyle w:val="13"/>
        <w:spacing w:line="360" w:lineRule="auto"/>
        <w:jc w:val="center"/>
        <w:rPr>
          <w:rFonts w:ascii="Times New Roman" w:hAnsi="Times New Roman" w:eastAsia="方正小标宋_GBK" w:cs="Times New Roman"/>
          <w:sz w:val="52"/>
          <w:szCs w:val="52"/>
        </w:rPr>
      </w:pPr>
    </w:p>
    <w:p w14:paraId="4C46368A">
      <w:pPr>
        <w:pStyle w:val="13"/>
        <w:spacing w:line="360" w:lineRule="auto"/>
        <w:jc w:val="center"/>
        <w:rPr>
          <w:rFonts w:ascii="Times New Roman" w:hAnsi="Times New Roman" w:eastAsia="方正小标宋_GBK" w:cs="Times New Roman"/>
          <w:sz w:val="52"/>
          <w:szCs w:val="52"/>
        </w:rPr>
      </w:pPr>
    </w:p>
    <w:p w14:paraId="2F518A90">
      <w:pPr>
        <w:pStyle w:val="13"/>
        <w:spacing w:line="360" w:lineRule="auto"/>
        <w:jc w:val="center"/>
        <w:rPr>
          <w:rFonts w:ascii="Times New Roman" w:hAnsi="Times New Roman" w:eastAsia="方正小标宋_GBK" w:cs="Times New Roman"/>
          <w:sz w:val="52"/>
          <w:szCs w:val="52"/>
        </w:rPr>
      </w:pPr>
    </w:p>
    <w:p w14:paraId="45F9B225">
      <w:pPr>
        <w:pStyle w:val="13"/>
        <w:spacing w:line="360" w:lineRule="auto"/>
        <w:jc w:val="center"/>
        <w:rPr>
          <w:rFonts w:ascii="Times New Roman" w:hAnsi="Times New Roman" w:eastAsia="方正小标宋_GBK" w:cs="Times New Roman"/>
          <w:sz w:val="52"/>
          <w:szCs w:val="52"/>
        </w:rPr>
      </w:pPr>
    </w:p>
    <w:p w14:paraId="6C863A5D">
      <w:pPr>
        <w:pStyle w:val="13"/>
        <w:spacing w:line="360" w:lineRule="auto"/>
        <w:jc w:val="center"/>
        <w:rPr>
          <w:rFonts w:ascii="Times New Roman" w:hAnsi="Times New Roman" w:eastAsia="方正小标宋_GBK" w:cs="Times New Roman"/>
          <w:sz w:val="52"/>
          <w:szCs w:val="52"/>
        </w:rPr>
      </w:pPr>
    </w:p>
    <w:p w14:paraId="064B0B6D">
      <w:pPr>
        <w:pStyle w:val="13"/>
        <w:spacing w:line="360" w:lineRule="auto"/>
        <w:jc w:val="center"/>
        <w:rPr>
          <w:rFonts w:ascii="Times New Roman" w:hAnsi="Times New Roman" w:eastAsia="方正小标宋_GBK" w:cs="Times New Roman"/>
          <w:sz w:val="52"/>
          <w:szCs w:val="52"/>
        </w:rPr>
      </w:pPr>
    </w:p>
    <w:p w14:paraId="58EB5E79">
      <w:pPr>
        <w:pStyle w:val="13"/>
        <w:spacing w:line="360" w:lineRule="auto"/>
        <w:jc w:val="center"/>
        <w:rPr>
          <w:rFonts w:ascii="Times New Roman" w:hAnsi="Times New Roman" w:eastAsia="方正小标宋_GBK" w:cs="Times New Roman"/>
          <w:sz w:val="52"/>
          <w:szCs w:val="52"/>
        </w:rPr>
      </w:pPr>
    </w:p>
    <w:p w14:paraId="0942E25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C5222A1">
      <w:pPr>
        <w:rPr>
          <w:rFonts w:ascii="Times New Roman" w:hAnsi="Times New Roman" w:cs="Times New Roman"/>
          <w:sz w:val="72"/>
          <w:szCs w:val="72"/>
        </w:rPr>
      </w:pPr>
    </w:p>
    <w:p w14:paraId="6875882A">
      <w:pPr>
        <w:pStyle w:val="13"/>
        <w:spacing w:line="600" w:lineRule="exact"/>
        <w:ind w:firstLine="640" w:firstLineChars="200"/>
        <w:rPr>
          <w:rFonts w:ascii="Times New Roman" w:hAnsi="Times New Roman" w:eastAsia="仿宋_GB2312" w:cs="Times New Roman"/>
          <w:b/>
          <w:bCs/>
          <w:sz w:val="32"/>
          <w:szCs w:val="32"/>
        </w:rPr>
      </w:pPr>
    </w:p>
    <w:p w14:paraId="14CBD718">
      <w:pPr>
        <w:pStyle w:val="13"/>
        <w:spacing w:line="600" w:lineRule="exact"/>
        <w:ind w:firstLine="640" w:firstLineChars="200"/>
        <w:rPr>
          <w:rFonts w:ascii="Times New Roman" w:hAnsi="Times New Roman" w:eastAsia="仿宋_GB2312" w:cs="Times New Roman"/>
          <w:b/>
          <w:bCs/>
          <w:sz w:val="32"/>
          <w:szCs w:val="32"/>
        </w:rPr>
      </w:pPr>
    </w:p>
    <w:p w14:paraId="7A19CB1E">
      <w:pPr>
        <w:pStyle w:val="13"/>
        <w:spacing w:line="600" w:lineRule="exact"/>
        <w:ind w:firstLine="640" w:firstLineChars="200"/>
        <w:rPr>
          <w:rFonts w:ascii="Times New Roman" w:hAnsi="Times New Roman" w:eastAsia="仿宋_GB2312" w:cs="Times New Roman"/>
          <w:b/>
          <w:bCs/>
          <w:sz w:val="32"/>
          <w:szCs w:val="32"/>
        </w:rPr>
      </w:pPr>
    </w:p>
    <w:p w14:paraId="62CC6890">
      <w:pPr>
        <w:pStyle w:val="13"/>
        <w:spacing w:line="600" w:lineRule="exact"/>
        <w:ind w:firstLine="640" w:firstLineChars="200"/>
        <w:rPr>
          <w:rFonts w:ascii="Times New Roman" w:hAnsi="Times New Roman" w:eastAsia="仿宋_GB2312" w:cs="Times New Roman"/>
          <w:b/>
          <w:bCs/>
          <w:sz w:val="32"/>
          <w:szCs w:val="32"/>
        </w:rPr>
      </w:pPr>
    </w:p>
    <w:p w14:paraId="09CB2335">
      <w:pPr>
        <w:pStyle w:val="13"/>
        <w:spacing w:line="600" w:lineRule="exact"/>
        <w:ind w:firstLine="640" w:firstLineChars="200"/>
        <w:rPr>
          <w:rFonts w:ascii="Times New Roman" w:hAnsi="Times New Roman" w:eastAsia="仿宋_GB2312" w:cs="Times New Roman"/>
          <w:b/>
          <w:bCs/>
          <w:sz w:val="32"/>
          <w:szCs w:val="32"/>
        </w:rPr>
      </w:pPr>
    </w:p>
    <w:p w14:paraId="2197982A">
      <w:pPr>
        <w:pStyle w:val="13"/>
        <w:spacing w:line="600" w:lineRule="exact"/>
        <w:ind w:firstLine="640" w:firstLineChars="200"/>
        <w:rPr>
          <w:rFonts w:ascii="Times New Roman" w:hAnsi="Times New Roman" w:eastAsia="仿宋_GB2312" w:cs="Times New Roman"/>
          <w:b/>
          <w:bCs/>
          <w:sz w:val="32"/>
          <w:szCs w:val="32"/>
        </w:rPr>
      </w:pPr>
    </w:p>
    <w:p w14:paraId="755E1551">
      <w:pPr>
        <w:pStyle w:val="13"/>
        <w:spacing w:line="600" w:lineRule="exact"/>
        <w:ind w:firstLine="640" w:firstLineChars="200"/>
        <w:rPr>
          <w:rFonts w:ascii="Times New Roman" w:hAnsi="Times New Roman" w:eastAsia="仿宋_GB2312" w:cs="Times New Roman"/>
          <w:b/>
          <w:bCs/>
          <w:sz w:val="32"/>
          <w:szCs w:val="32"/>
        </w:rPr>
      </w:pPr>
    </w:p>
    <w:p w14:paraId="6D3DC8A6">
      <w:pPr>
        <w:pStyle w:val="13"/>
        <w:spacing w:line="600" w:lineRule="exact"/>
        <w:ind w:firstLine="640" w:firstLineChars="200"/>
        <w:rPr>
          <w:rFonts w:ascii="Times New Roman" w:hAnsi="Times New Roman" w:eastAsia="仿宋_GB2312" w:cs="Times New Roman"/>
          <w:b/>
          <w:bCs/>
          <w:sz w:val="32"/>
          <w:szCs w:val="32"/>
        </w:rPr>
      </w:pPr>
    </w:p>
    <w:p w14:paraId="5772B4E6">
      <w:pPr>
        <w:pStyle w:val="13"/>
        <w:spacing w:line="600" w:lineRule="exact"/>
        <w:ind w:firstLine="640" w:firstLineChars="200"/>
        <w:rPr>
          <w:rFonts w:ascii="Times New Roman" w:hAnsi="Times New Roman" w:eastAsia="仿宋_GB2312" w:cs="Times New Roman"/>
          <w:b/>
          <w:bCs/>
          <w:sz w:val="32"/>
          <w:szCs w:val="32"/>
        </w:rPr>
      </w:pPr>
    </w:p>
    <w:p w14:paraId="11BD0CF4">
      <w:pPr>
        <w:pStyle w:val="13"/>
        <w:spacing w:line="60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14:paraId="0A7A2EE4">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一、部门（单位）基本情况。</w:t>
      </w:r>
    </w:p>
    <w:p w14:paraId="44298145">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（1）</w:t>
      </w:r>
      <w:r>
        <w:rPr>
          <w:rFonts w:ascii="Times New Roman Regular" w:hAnsi="Times New Roman Regular" w:eastAsia="仿宋_GB2312" w:cs="Times New Roman Regular"/>
          <w:kern w:val="2"/>
          <w:sz w:val="32"/>
          <w:szCs w:val="32"/>
        </w:rPr>
        <w:t>机构设置情况</w:t>
      </w:r>
    </w:p>
    <w:p w14:paraId="2944BE69">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怀化市生态环境局麻阳分局共有四个内设机构及两个非独立核算的二级预算单位，分别是办公室、污染防治股、行政审批股、环保督查协调股和环境监察大队、环境监测站。</w:t>
      </w:r>
    </w:p>
    <w:p w14:paraId="5ABBD751">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（2）</w:t>
      </w:r>
      <w:r>
        <w:rPr>
          <w:rFonts w:ascii="Times New Roman Regular" w:hAnsi="Times New Roman Regular" w:eastAsia="仿宋_GB2312" w:cs="Times New Roman Regular"/>
          <w:kern w:val="2"/>
          <w:sz w:val="32"/>
          <w:szCs w:val="32"/>
        </w:rPr>
        <w:t>人员编制情况</w:t>
      </w:r>
    </w:p>
    <w:p w14:paraId="1CC3A9F7">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怀化市生态环境局麻阳分局核定总编制数为40人，其中：行政5人，事业35人。截至2024年12月31日，实有在职人数34人，其中：行政5人，事业29人。</w:t>
      </w:r>
    </w:p>
    <w:p w14:paraId="47658353">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（3）</w:t>
      </w:r>
      <w:r>
        <w:rPr>
          <w:rFonts w:ascii="Times New Roman Regular" w:hAnsi="Times New Roman Regular" w:eastAsia="仿宋_GB2312" w:cs="Times New Roman Regular"/>
          <w:kern w:val="2"/>
          <w:sz w:val="32"/>
          <w:szCs w:val="32"/>
        </w:rPr>
        <w:t>主要职能职责</w:t>
      </w:r>
    </w:p>
    <w:p w14:paraId="2216A994">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1.负责重点污染源在线监控系统现场监督管理。</w:t>
      </w:r>
    </w:p>
    <w:p w14:paraId="552D5DE7">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2.负责受理和办理生态环境保护举报（信访），负责生态环境信访维稳事件的现场调查处置工作。</w:t>
      </w:r>
    </w:p>
    <w:p w14:paraId="765B7D19">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3.负责生态环境县级执法事项违法案件调查处理。</w:t>
      </w:r>
    </w:p>
    <w:p w14:paraId="768F69CA">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4.负责组织协调生态环境保护县级胯部门联合执法行动。</w:t>
      </w:r>
    </w:p>
    <w:p w14:paraId="0BEA4D06">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5.负责本辖区生态环境执法监测、环境质量监测、污染源监测和应急监测。</w:t>
      </w:r>
    </w:p>
    <w:p w14:paraId="5BBEE911">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6.承担辖区范围内水、大气、土壤、固体废物、化学品、核与辐射、农业面源等环境污染调查、统计与分析研究。</w:t>
      </w:r>
    </w:p>
    <w:p w14:paraId="06D15267">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7.承办县人民政府交办的其他事项等。</w:t>
      </w:r>
    </w:p>
    <w:p w14:paraId="5CC1EC90">
      <w:pPr>
        <w:numPr>
          <w:ilvl w:val="0"/>
          <w:numId w:val="1"/>
        </w:num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部门（单位）整体支出规模、使用方向和主要内容、涉及范围等。</w:t>
      </w:r>
    </w:p>
    <w:p w14:paraId="3E324EC1">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怀化市生态环境局麻阳分局2024年整体支出资金1909.26万元，资金主要用于污染治理方面、环境监测方面、执法监察能力建设以及保障部门自身正常运转。</w:t>
      </w:r>
    </w:p>
    <w:p w14:paraId="56AA053F">
      <w:p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二、一般公共预算支出情况</w:t>
      </w:r>
    </w:p>
    <w:p w14:paraId="0FB10AF7">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（一）基本支出</w:t>
      </w:r>
    </w:p>
    <w:p w14:paraId="51C28262">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本年度基本支出903.98万元，其中：人员经费623.85万元，占比69%，公用经费280.13万元，占比31%。“三公经费”8.99万元，其中：公务接待费支出4万元，公务用车运行维护费4.99万元，全年无因公出国(境)费用。</w:t>
      </w:r>
    </w:p>
    <w:p w14:paraId="341C217B">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（二）项目支出</w:t>
      </w:r>
    </w:p>
    <w:p w14:paraId="36686A1E">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本年度项目支出1005.28万元。</w:t>
      </w:r>
    </w:p>
    <w:p w14:paraId="456E7D22">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、资产管理情况</w:t>
      </w:r>
    </w:p>
    <w:p w14:paraId="6A62C991">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固定资产实行“统一领导，责任到人”的管理原则，规定固定资产的管理、使用，注重对固定资产的全过程进行管理，对固定资产的增减变动等及时入账，确保账面上能真实完整的反映单位的固定资产情况。</w:t>
      </w:r>
    </w:p>
    <w:p w14:paraId="13284B37">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w:t>
      </w:r>
      <w:r>
        <w:rPr>
          <w:rFonts w:ascii="Times New Roman" w:hAnsi="Times New Roman" w:eastAsia="仿宋_GB2312" w:cs="Times New Roman"/>
          <w:color w:val="000000"/>
          <w:kern w:val="0"/>
          <w:sz w:val="32"/>
          <w:szCs w:val="32"/>
        </w:rPr>
        <w:t>政府性基金预算支出情况</w:t>
      </w:r>
    </w:p>
    <w:p w14:paraId="2D456F89">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14:paraId="598C1BD3">
      <w:pPr>
        <w:numPr>
          <w:ilvl w:val="0"/>
          <w:numId w:val="2"/>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国有资本经营预算支出情况</w:t>
      </w:r>
    </w:p>
    <w:p w14:paraId="2EA760E5">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14:paraId="1F105352">
      <w:pPr>
        <w:numPr>
          <w:ilvl w:val="0"/>
          <w:numId w:val="2"/>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社会保险基金预算支出情况</w:t>
      </w:r>
    </w:p>
    <w:p w14:paraId="1B58EF1F">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14:paraId="483811AC">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w:t>
      </w:r>
      <w:r>
        <w:rPr>
          <w:rFonts w:ascii="Times New Roman" w:hAnsi="Times New Roman" w:eastAsia="仿宋_GB2312" w:cs="Times New Roman"/>
          <w:color w:val="000000"/>
          <w:kern w:val="0"/>
          <w:sz w:val="32"/>
          <w:szCs w:val="32"/>
        </w:rPr>
        <w:t>、部门整体支出绩效情况</w:t>
      </w:r>
    </w:p>
    <w:p w14:paraId="0CD1EF42">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2024年绩效自评得分100分，评价等级优秀。2024年我局资金运行维护决策正确，资金管理规范，政策执行有力，有效发挥了财政资金的使用效率。人员经费支出、公共支出严格执行政府的各项制度；在保证各项任务顺利完成的同时，严格落实厉行节约的原则；三公经费的使用严格控制在预算申报的范围内。</w:t>
      </w:r>
    </w:p>
    <w:p w14:paraId="0D40FDC4">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w:t>
      </w:r>
      <w:r>
        <w:rPr>
          <w:rFonts w:ascii="Times New Roman" w:hAnsi="Times New Roman" w:eastAsia="仿宋_GB2312" w:cs="Times New Roman"/>
          <w:color w:val="000000"/>
          <w:kern w:val="0"/>
          <w:sz w:val="32"/>
          <w:szCs w:val="32"/>
        </w:rPr>
        <w:t>、存在的问题及原因分析</w:t>
      </w:r>
    </w:p>
    <w:p w14:paraId="692D096B">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14:paraId="1C1A19E8">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w:t>
      </w:r>
      <w:r>
        <w:rPr>
          <w:rFonts w:ascii="Times New Roman" w:hAnsi="Times New Roman" w:eastAsia="仿宋_GB2312" w:cs="Times New Roman"/>
          <w:color w:val="000000"/>
          <w:kern w:val="0"/>
          <w:sz w:val="32"/>
          <w:szCs w:val="32"/>
        </w:rPr>
        <w:t>下一步改进措施</w:t>
      </w:r>
    </w:p>
    <w:p w14:paraId="3DCA3411">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14:paraId="1CAAE66B">
      <w:pPr>
        <w:numPr>
          <w:ilvl w:val="0"/>
          <w:numId w:val="3"/>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绩效自评结果拟应用和公开情况</w:t>
      </w:r>
    </w:p>
    <w:p w14:paraId="72AB54B5">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市财政统一挂网公开。</w:t>
      </w:r>
    </w:p>
    <w:p w14:paraId="404B3B41">
      <w:p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、其他需要说明的情况</w:t>
      </w:r>
    </w:p>
    <w:p w14:paraId="343AD1E3">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整体支出报告需要以下附件：</w:t>
      </w:r>
    </w:p>
    <w:p w14:paraId="042423D4">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1.部门整体支出绩效评价基础数据表</w:t>
      </w:r>
    </w:p>
    <w:p w14:paraId="16E8ACA6">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2.部门整体支出绩效自评表</w:t>
      </w:r>
    </w:p>
    <w:p w14:paraId="025B38B3">
      <w:pPr>
        <w:pStyle w:val="13"/>
        <w:spacing w:line="600" w:lineRule="exact"/>
        <w:ind w:firstLine="640" w:firstLineChars="200"/>
        <w:rPr>
          <w:rFonts w:ascii="Times New Roman" w:hAnsi="Times New Roman" w:eastAsia="仿宋_GB2312" w:cs="Times New Roman"/>
          <w:sz w:val="32"/>
          <w:szCs w:val="32"/>
        </w:rPr>
      </w:pPr>
    </w:p>
    <w:p w14:paraId="0BF8E94F">
      <w:pPr>
        <w:pStyle w:val="13"/>
        <w:jc w:val="center"/>
        <w:rPr>
          <w:rFonts w:ascii="Times New Roman" w:hAnsi="Times New Roman" w:cs="Times New Roman"/>
          <w:sz w:val="72"/>
          <w:szCs w:val="72"/>
        </w:rPr>
      </w:pPr>
    </w:p>
    <w:p w14:paraId="1FB3E539">
      <w:pPr>
        <w:pStyle w:val="13"/>
        <w:jc w:val="center"/>
        <w:rPr>
          <w:rFonts w:ascii="Times New Roman" w:hAnsi="Times New Roman" w:cs="Times New Roman"/>
          <w:sz w:val="72"/>
          <w:szCs w:val="72"/>
        </w:rPr>
      </w:pPr>
    </w:p>
    <w:p w14:paraId="65B7529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汉仪中宋简">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13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B38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4CFC">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5B9F73">
                <w:pPr>
                  <w:pStyle w:val="6"/>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CF97"/>
    <w:multiLevelType w:val="singleLevel"/>
    <w:tmpl w:val="DFBECF97"/>
    <w:lvl w:ilvl="0" w:tentative="0">
      <w:start w:val="10"/>
      <w:numFmt w:val="chineseCounting"/>
      <w:suff w:val="nothing"/>
      <w:lvlText w:val="%1、"/>
      <w:lvlJc w:val="left"/>
      <w:rPr>
        <w:rFonts w:hint="eastAsia"/>
      </w:rPr>
    </w:lvl>
  </w:abstractNum>
  <w:abstractNum w:abstractNumId="1">
    <w:nsid w:val="E9FE4A3E"/>
    <w:multiLevelType w:val="singleLevel"/>
    <w:tmpl w:val="E9FE4A3E"/>
    <w:lvl w:ilvl="0" w:tentative="0">
      <w:start w:val="5"/>
      <w:numFmt w:val="chineseCounting"/>
      <w:suff w:val="nothing"/>
      <w:lvlText w:val="%1、"/>
      <w:lvlJc w:val="left"/>
      <w:rPr>
        <w:rFonts w:hint="eastAsia"/>
      </w:rPr>
    </w:lvl>
  </w:abstractNum>
  <w:abstractNum w:abstractNumId="2">
    <w:nsid w:val="FF7CB6D1"/>
    <w:multiLevelType w:val="singleLevel"/>
    <w:tmpl w:val="FF7CB6D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37CBD"/>
    <w:rsid w:val="00040CBC"/>
    <w:rsid w:val="000415B7"/>
    <w:rsid w:val="00041E3F"/>
    <w:rsid w:val="00055DAA"/>
    <w:rsid w:val="000608A2"/>
    <w:rsid w:val="00061F7B"/>
    <w:rsid w:val="000658A3"/>
    <w:rsid w:val="00074155"/>
    <w:rsid w:val="00080785"/>
    <w:rsid w:val="0008531B"/>
    <w:rsid w:val="00090855"/>
    <w:rsid w:val="000A3961"/>
    <w:rsid w:val="000A3F69"/>
    <w:rsid w:val="000B20F1"/>
    <w:rsid w:val="000C5742"/>
    <w:rsid w:val="000F6E95"/>
    <w:rsid w:val="00103957"/>
    <w:rsid w:val="0013287F"/>
    <w:rsid w:val="00152C6D"/>
    <w:rsid w:val="00162D39"/>
    <w:rsid w:val="001678BD"/>
    <w:rsid w:val="00182373"/>
    <w:rsid w:val="001A67DB"/>
    <w:rsid w:val="001B67D1"/>
    <w:rsid w:val="001C2D2B"/>
    <w:rsid w:val="001C3C29"/>
    <w:rsid w:val="001D1F65"/>
    <w:rsid w:val="001D2B79"/>
    <w:rsid w:val="001D51E5"/>
    <w:rsid w:val="001D5732"/>
    <w:rsid w:val="001E080D"/>
    <w:rsid w:val="001E22E8"/>
    <w:rsid w:val="001E53D0"/>
    <w:rsid w:val="001F0C3B"/>
    <w:rsid w:val="00202C82"/>
    <w:rsid w:val="002048DF"/>
    <w:rsid w:val="00214427"/>
    <w:rsid w:val="00220689"/>
    <w:rsid w:val="00221AFD"/>
    <w:rsid w:val="00226CB7"/>
    <w:rsid w:val="002317D3"/>
    <w:rsid w:val="00252450"/>
    <w:rsid w:val="00257294"/>
    <w:rsid w:val="00264552"/>
    <w:rsid w:val="00264EF9"/>
    <w:rsid w:val="00265724"/>
    <w:rsid w:val="00270AF0"/>
    <w:rsid w:val="0027426B"/>
    <w:rsid w:val="00296D60"/>
    <w:rsid w:val="002D6316"/>
    <w:rsid w:val="002E0A30"/>
    <w:rsid w:val="0030077D"/>
    <w:rsid w:val="003130C4"/>
    <w:rsid w:val="00316C4B"/>
    <w:rsid w:val="0032192B"/>
    <w:rsid w:val="0033283E"/>
    <w:rsid w:val="00344C5C"/>
    <w:rsid w:val="003461A2"/>
    <w:rsid w:val="003479BD"/>
    <w:rsid w:val="0035598D"/>
    <w:rsid w:val="0037197D"/>
    <w:rsid w:val="003768D5"/>
    <w:rsid w:val="003903C2"/>
    <w:rsid w:val="003926B9"/>
    <w:rsid w:val="003A547C"/>
    <w:rsid w:val="003C2E17"/>
    <w:rsid w:val="003C47E6"/>
    <w:rsid w:val="003C4FC2"/>
    <w:rsid w:val="003C68BA"/>
    <w:rsid w:val="003D3D82"/>
    <w:rsid w:val="00400D18"/>
    <w:rsid w:val="00401F9A"/>
    <w:rsid w:val="00416E61"/>
    <w:rsid w:val="0042790C"/>
    <w:rsid w:val="00430BBC"/>
    <w:rsid w:val="004506F9"/>
    <w:rsid w:val="00462315"/>
    <w:rsid w:val="00471724"/>
    <w:rsid w:val="004717A2"/>
    <w:rsid w:val="00473DF3"/>
    <w:rsid w:val="00487911"/>
    <w:rsid w:val="00490F48"/>
    <w:rsid w:val="00491741"/>
    <w:rsid w:val="004B097F"/>
    <w:rsid w:val="004B0CEE"/>
    <w:rsid w:val="004C2A0A"/>
    <w:rsid w:val="004C7450"/>
    <w:rsid w:val="004F5EFB"/>
    <w:rsid w:val="00500E5F"/>
    <w:rsid w:val="005122EF"/>
    <w:rsid w:val="0051441A"/>
    <w:rsid w:val="00517C33"/>
    <w:rsid w:val="00517D5F"/>
    <w:rsid w:val="00523644"/>
    <w:rsid w:val="0052524A"/>
    <w:rsid w:val="00532A88"/>
    <w:rsid w:val="0054034D"/>
    <w:rsid w:val="0054069E"/>
    <w:rsid w:val="00544866"/>
    <w:rsid w:val="00552A3D"/>
    <w:rsid w:val="00564D30"/>
    <w:rsid w:val="00574CC8"/>
    <w:rsid w:val="005767CC"/>
    <w:rsid w:val="00590D9F"/>
    <w:rsid w:val="00595D26"/>
    <w:rsid w:val="005A74E6"/>
    <w:rsid w:val="005B404E"/>
    <w:rsid w:val="005D4D55"/>
    <w:rsid w:val="005E0E6C"/>
    <w:rsid w:val="005E2CFB"/>
    <w:rsid w:val="005F2103"/>
    <w:rsid w:val="005F2F3B"/>
    <w:rsid w:val="005F3D1C"/>
    <w:rsid w:val="005F4189"/>
    <w:rsid w:val="00616BE8"/>
    <w:rsid w:val="006171EE"/>
    <w:rsid w:val="006176EE"/>
    <w:rsid w:val="0062378F"/>
    <w:rsid w:val="00637823"/>
    <w:rsid w:val="00641842"/>
    <w:rsid w:val="00651EEC"/>
    <w:rsid w:val="00686673"/>
    <w:rsid w:val="00691E8C"/>
    <w:rsid w:val="00695C13"/>
    <w:rsid w:val="006A22C4"/>
    <w:rsid w:val="006A351B"/>
    <w:rsid w:val="006B0422"/>
    <w:rsid w:val="006B1067"/>
    <w:rsid w:val="006C1B53"/>
    <w:rsid w:val="006D7730"/>
    <w:rsid w:val="006E5284"/>
    <w:rsid w:val="006F09E0"/>
    <w:rsid w:val="006F3EB5"/>
    <w:rsid w:val="006F56C8"/>
    <w:rsid w:val="00702E34"/>
    <w:rsid w:val="00704395"/>
    <w:rsid w:val="00710FE7"/>
    <w:rsid w:val="00717621"/>
    <w:rsid w:val="00720FF1"/>
    <w:rsid w:val="00727A53"/>
    <w:rsid w:val="00740F92"/>
    <w:rsid w:val="007437E0"/>
    <w:rsid w:val="007502DE"/>
    <w:rsid w:val="00755308"/>
    <w:rsid w:val="007735AE"/>
    <w:rsid w:val="00787B42"/>
    <w:rsid w:val="007963CE"/>
    <w:rsid w:val="007A5883"/>
    <w:rsid w:val="007C4539"/>
    <w:rsid w:val="007F3657"/>
    <w:rsid w:val="00810F0C"/>
    <w:rsid w:val="00811AA2"/>
    <w:rsid w:val="00812ED5"/>
    <w:rsid w:val="00820CDC"/>
    <w:rsid w:val="008277D9"/>
    <w:rsid w:val="008371A3"/>
    <w:rsid w:val="0084478C"/>
    <w:rsid w:val="00865962"/>
    <w:rsid w:val="0086638C"/>
    <w:rsid w:val="008764FA"/>
    <w:rsid w:val="00894E9B"/>
    <w:rsid w:val="008A1079"/>
    <w:rsid w:val="008A3E8D"/>
    <w:rsid w:val="008A5055"/>
    <w:rsid w:val="008B79B1"/>
    <w:rsid w:val="008C7CA8"/>
    <w:rsid w:val="008D0F04"/>
    <w:rsid w:val="008D17F4"/>
    <w:rsid w:val="009237C4"/>
    <w:rsid w:val="00944C48"/>
    <w:rsid w:val="00950252"/>
    <w:rsid w:val="00967F5D"/>
    <w:rsid w:val="0097385E"/>
    <w:rsid w:val="009A0854"/>
    <w:rsid w:val="009A0F95"/>
    <w:rsid w:val="009B3ADF"/>
    <w:rsid w:val="009C31C5"/>
    <w:rsid w:val="009C3B52"/>
    <w:rsid w:val="009C420F"/>
    <w:rsid w:val="009D524C"/>
    <w:rsid w:val="009E2E00"/>
    <w:rsid w:val="009E6817"/>
    <w:rsid w:val="009E6E9A"/>
    <w:rsid w:val="00A01D2B"/>
    <w:rsid w:val="00A113E5"/>
    <w:rsid w:val="00A1392A"/>
    <w:rsid w:val="00A216B6"/>
    <w:rsid w:val="00A42218"/>
    <w:rsid w:val="00A43C72"/>
    <w:rsid w:val="00A70249"/>
    <w:rsid w:val="00A70B02"/>
    <w:rsid w:val="00A71D9F"/>
    <w:rsid w:val="00A92E9F"/>
    <w:rsid w:val="00AA3825"/>
    <w:rsid w:val="00AB18FF"/>
    <w:rsid w:val="00AC6769"/>
    <w:rsid w:val="00B2024A"/>
    <w:rsid w:val="00B26269"/>
    <w:rsid w:val="00B33BEA"/>
    <w:rsid w:val="00B37781"/>
    <w:rsid w:val="00B57C9F"/>
    <w:rsid w:val="00B60250"/>
    <w:rsid w:val="00B63572"/>
    <w:rsid w:val="00B704CD"/>
    <w:rsid w:val="00B845B3"/>
    <w:rsid w:val="00B85D8B"/>
    <w:rsid w:val="00BB4A40"/>
    <w:rsid w:val="00BD6022"/>
    <w:rsid w:val="00BD6C3E"/>
    <w:rsid w:val="00BE3674"/>
    <w:rsid w:val="00C04E5B"/>
    <w:rsid w:val="00C10681"/>
    <w:rsid w:val="00C10822"/>
    <w:rsid w:val="00C15C89"/>
    <w:rsid w:val="00C27C0D"/>
    <w:rsid w:val="00C3049A"/>
    <w:rsid w:val="00C31B1E"/>
    <w:rsid w:val="00C32F2E"/>
    <w:rsid w:val="00C57FDE"/>
    <w:rsid w:val="00C61795"/>
    <w:rsid w:val="00C71ED9"/>
    <w:rsid w:val="00C73888"/>
    <w:rsid w:val="00C77645"/>
    <w:rsid w:val="00C927E0"/>
    <w:rsid w:val="00CC0AE4"/>
    <w:rsid w:val="00CE04C3"/>
    <w:rsid w:val="00CE34BE"/>
    <w:rsid w:val="00CE76A0"/>
    <w:rsid w:val="00CE797F"/>
    <w:rsid w:val="00D148C6"/>
    <w:rsid w:val="00D17A8A"/>
    <w:rsid w:val="00D415BA"/>
    <w:rsid w:val="00D473DE"/>
    <w:rsid w:val="00D63780"/>
    <w:rsid w:val="00D644EE"/>
    <w:rsid w:val="00D866DB"/>
    <w:rsid w:val="00DB6FD5"/>
    <w:rsid w:val="00DD06FF"/>
    <w:rsid w:val="00DD5FE9"/>
    <w:rsid w:val="00DE5DDB"/>
    <w:rsid w:val="00E00C7A"/>
    <w:rsid w:val="00E14760"/>
    <w:rsid w:val="00E30B77"/>
    <w:rsid w:val="00E37D6C"/>
    <w:rsid w:val="00E55B68"/>
    <w:rsid w:val="00E561AE"/>
    <w:rsid w:val="00E67BE6"/>
    <w:rsid w:val="00E81AC0"/>
    <w:rsid w:val="00E852E6"/>
    <w:rsid w:val="00E8683C"/>
    <w:rsid w:val="00EA2B72"/>
    <w:rsid w:val="00EF1E08"/>
    <w:rsid w:val="00F06680"/>
    <w:rsid w:val="00F23924"/>
    <w:rsid w:val="00F403B5"/>
    <w:rsid w:val="00F43369"/>
    <w:rsid w:val="00F74360"/>
    <w:rsid w:val="00F953A0"/>
    <w:rsid w:val="00FA34A1"/>
    <w:rsid w:val="00FA7C02"/>
    <w:rsid w:val="00FB462F"/>
    <w:rsid w:val="00FB4FCA"/>
    <w:rsid w:val="00FB609A"/>
    <w:rsid w:val="00FC141E"/>
    <w:rsid w:val="00FC2C69"/>
    <w:rsid w:val="00FD05F5"/>
    <w:rsid w:val="00FD15B6"/>
    <w:rsid w:val="00FD3CEE"/>
    <w:rsid w:val="00FD7CA0"/>
    <w:rsid w:val="00FE16FA"/>
    <w:rsid w:val="00FE2F86"/>
    <w:rsid w:val="00FE328A"/>
    <w:rsid w:val="00FE6269"/>
    <w:rsid w:val="00FF072C"/>
    <w:rsid w:val="00FF18CF"/>
    <w:rsid w:val="00FF5CD6"/>
    <w:rsid w:val="1D97DEFF"/>
    <w:rsid w:val="1DFF72E5"/>
    <w:rsid w:val="1EFC6F07"/>
    <w:rsid w:val="2EEF2732"/>
    <w:rsid w:val="2FDF85B8"/>
    <w:rsid w:val="2FFFEE04"/>
    <w:rsid w:val="34DF85B0"/>
    <w:rsid w:val="3B8F36BC"/>
    <w:rsid w:val="3BFF0E65"/>
    <w:rsid w:val="491FF225"/>
    <w:rsid w:val="4F5F5CDD"/>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BFFF14CC"/>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E7CF9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1686</Words>
  <Characters>2072</Characters>
  <Lines>84</Lines>
  <Paragraphs>23</Paragraphs>
  <TotalTime>14</TotalTime>
  <ScaleCrop>false</ScaleCrop>
  <LinksUpToDate>false</LinksUpToDate>
  <CharactersWithSpaces>2469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2025-09-22T17:46:00Z</dcterms:created>
  <dc:creator>李航 null</dc:creator>
  <cp:lastModifiedBy>WPS_1687313046</cp:lastModifiedBy>
  <cp:lastPrinted>2024-08-09T10:20:00Z</cp:lastPrinted>
  <dcterms:modified xsi:type="dcterms:W3CDTF">2025-09-24T03:48:50Z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eyJoZGlkIjoiYzQ0ZDM0MGFlNWM1ODQ4N2VhMWE3YTcxZDQzODgwNmIiLCJ1c2VySWQiOiIxNTA5NjA2NjEyIn0=</vt:lpwstr>
  </property>
</Properties>
</file>