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88C00">
      <w:pPr>
        <w:pStyle w:val="14"/>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8FF9F22">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68FF9F22">
                      <w:pPr>
                        <w:rPr>
                          <w:rFonts w:hint="eastAsia" w:ascii="楷体" w:hAnsi="楷体" w:eastAsia="楷体" w:cs="楷体"/>
                          <w:sz w:val="30"/>
                          <w:szCs w:val="30"/>
                          <w:lang w:val="en-US" w:eastAsia="zh-CN"/>
                        </w:rPr>
                      </w:pPr>
                    </w:p>
                  </w:txbxContent>
                </v:textbox>
              </v:shape>
            </w:pict>
          </mc:Fallback>
        </mc:AlternateContent>
      </w:r>
    </w:p>
    <w:p w14:paraId="3D6EC5AC">
      <w:pPr>
        <w:pStyle w:val="14"/>
        <w:jc w:val="center"/>
        <w:rPr>
          <w:sz w:val="56"/>
          <w:szCs w:val="56"/>
        </w:rPr>
      </w:pPr>
    </w:p>
    <w:p w14:paraId="249BB169">
      <w:pPr>
        <w:pStyle w:val="14"/>
        <w:jc w:val="center"/>
        <w:rPr>
          <w:sz w:val="84"/>
          <w:szCs w:val="84"/>
        </w:rPr>
      </w:pPr>
    </w:p>
    <w:p w14:paraId="59FD9E3A">
      <w:pPr>
        <w:pStyle w:val="14"/>
        <w:jc w:val="center"/>
        <w:rPr>
          <w:sz w:val="84"/>
          <w:szCs w:val="84"/>
        </w:rPr>
      </w:pPr>
    </w:p>
    <w:p w14:paraId="18FA7B7F">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6E21D018">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怀化市生态环境局（市本级）</w:t>
      </w:r>
      <w:r>
        <w:rPr>
          <w:rFonts w:hint="eastAsia" w:ascii="方正小标宋_GBK" w:hAnsi="方正小标宋_GBK" w:eastAsia="方正小标宋_GBK" w:cs="方正小标宋_GBK"/>
          <w:sz w:val="84"/>
          <w:szCs w:val="84"/>
        </w:rPr>
        <w:t>部门决算</w:t>
      </w:r>
    </w:p>
    <w:p w14:paraId="4DA58DD4">
      <w:pPr>
        <w:pStyle w:val="14"/>
        <w:jc w:val="center"/>
        <w:rPr>
          <w:rFonts w:hint="eastAsia" w:ascii="方正小标宋_GBK" w:hAnsi="方正小标宋_GBK" w:eastAsia="方正小标宋_GBK" w:cs="方正小标宋_GBK"/>
          <w:sz w:val="56"/>
          <w:szCs w:val="56"/>
        </w:rPr>
      </w:pPr>
    </w:p>
    <w:p w14:paraId="42197F99">
      <w:pPr>
        <w:pStyle w:val="14"/>
        <w:jc w:val="center"/>
        <w:rPr>
          <w:sz w:val="56"/>
          <w:szCs w:val="56"/>
        </w:rPr>
      </w:pPr>
    </w:p>
    <w:p w14:paraId="4A2B4091">
      <w:pPr>
        <w:pStyle w:val="14"/>
        <w:jc w:val="center"/>
        <w:rPr>
          <w:sz w:val="56"/>
          <w:szCs w:val="56"/>
        </w:rPr>
      </w:pPr>
    </w:p>
    <w:p w14:paraId="646C7CE5">
      <w:pPr>
        <w:pStyle w:val="14"/>
        <w:jc w:val="center"/>
        <w:rPr>
          <w:sz w:val="56"/>
          <w:szCs w:val="56"/>
        </w:rPr>
      </w:pPr>
    </w:p>
    <w:p w14:paraId="2EE93C8D">
      <w:pPr>
        <w:pStyle w:val="14"/>
        <w:jc w:val="center"/>
        <w:rPr>
          <w:sz w:val="32"/>
          <w:szCs w:val="32"/>
        </w:rPr>
      </w:pPr>
    </w:p>
    <w:p w14:paraId="0BD51209">
      <w:pPr>
        <w:pStyle w:val="14"/>
        <w:jc w:val="center"/>
        <w:rPr>
          <w:sz w:val="32"/>
          <w:szCs w:val="32"/>
        </w:rPr>
      </w:pPr>
    </w:p>
    <w:p w14:paraId="51A9BB12">
      <w:pPr>
        <w:pStyle w:val="14"/>
        <w:jc w:val="center"/>
        <w:rPr>
          <w:sz w:val="32"/>
          <w:szCs w:val="32"/>
        </w:rPr>
      </w:pPr>
    </w:p>
    <w:p w14:paraId="71C344C0">
      <w:pPr>
        <w:pStyle w:val="14"/>
        <w:spacing w:line="500" w:lineRule="exact"/>
        <w:jc w:val="both"/>
        <w:rPr>
          <w:b/>
          <w:sz w:val="36"/>
          <w:szCs w:val="28"/>
        </w:rPr>
      </w:pPr>
    </w:p>
    <w:p w14:paraId="1DF9B0F1">
      <w:pPr>
        <w:pStyle w:val="14"/>
        <w:spacing w:line="500" w:lineRule="exact"/>
        <w:jc w:val="center"/>
        <w:rPr>
          <w:b/>
          <w:sz w:val="36"/>
          <w:szCs w:val="28"/>
        </w:rPr>
      </w:pPr>
      <w:r>
        <w:rPr>
          <w:rFonts w:hint="eastAsia"/>
          <w:b/>
          <w:sz w:val="36"/>
          <w:szCs w:val="28"/>
        </w:rPr>
        <w:t>目录</w:t>
      </w:r>
    </w:p>
    <w:p w14:paraId="080F80DB">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怀化市生态环境局（市本级）</w:t>
      </w:r>
      <w:r>
        <w:rPr>
          <w:rFonts w:hint="eastAsia" w:ascii="黑体" w:hAnsi="黑体" w:eastAsia="黑体" w:cs="黑体"/>
          <w:b w:val="0"/>
          <w:bCs/>
          <w:sz w:val="28"/>
          <w:szCs w:val="28"/>
        </w:rPr>
        <w:t>概况</w:t>
      </w:r>
    </w:p>
    <w:p w14:paraId="37DB8ACD">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08ABC7BB">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5DDD3240">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12613EE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06F1960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3B83FF1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EFDDF5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5FBDA809">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4ED6FD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76D52434">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0BFA19BA">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4072489F">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C46B948">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0AB8B1A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3A92FCED">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26A53FE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7C2EEF1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23A718E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FFBC24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259C1FE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71DC87A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30FDEEE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九、国有资本经营预算收入支出决算情况</w:t>
      </w:r>
    </w:p>
    <w:p w14:paraId="12B9C93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十</w:t>
      </w:r>
      <w:r>
        <w:rPr>
          <w:rFonts w:hint="eastAsia" w:ascii="仿宋_GB2312" w:hAnsi="仿宋_GB2312" w:eastAsia="仿宋_GB2312" w:cs="仿宋_GB2312"/>
          <w:color w:val="000000"/>
          <w:kern w:val="0"/>
          <w:sz w:val="28"/>
          <w:szCs w:val="28"/>
        </w:rPr>
        <w:t>、关于机关运行经费支出说明</w:t>
      </w:r>
    </w:p>
    <w:p w14:paraId="3C4E009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eastAsia="zh-CN"/>
        </w:rPr>
        <w:t>一</w:t>
      </w:r>
      <w:r>
        <w:rPr>
          <w:rFonts w:hint="eastAsia" w:ascii="仿宋_GB2312" w:hAnsi="仿宋_GB2312" w:eastAsia="仿宋_GB2312" w:cs="仿宋_GB2312"/>
          <w:color w:val="000000"/>
          <w:kern w:val="0"/>
          <w:sz w:val="28"/>
          <w:szCs w:val="28"/>
        </w:rPr>
        <w:t>、一般性支出情况说明</w:t>
      </w:r>
    </w:p>
    <w:p w14:paraId="4E9B30A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eastAsia="zh-CN"/>
        </w:rPr>
        <w:t>二</w:t>
      </w:r>
      <w:r>
        <w:rPr>
          <w:rFonts w:hint="eastAsia" w:ascii="仿宋_GB2312" w:hAnsi="仿宋_GB2312" w:eastAsia="仿宋_GB2312" w:cs="仿宋_GB2312"/>
          <w:color w:val="000000"/>
          <w:kern w:val="0"/>
          <w:sz w:val="28"/>
          <w:szCs w:val="28"/>
        </w:rPr>
        <w:t>、关于政府采购支出说明</w:t>
      </w:r>
    </w:p>
    <w:p w14:paraId="6A66BF3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、关于国有资产占用情况说明</w:t>
      </w:r>
    </w:p>
    <w:p w14:paraId="302208A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B92E532">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3845B8D3">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4599BA24">
      <w:pPr>
        <w:pStyle w:val="14"/>
        <w:spacing w:line="500" w:lineRule="exact"/>
        <w:rPr>
          <w:rFonts w:hint="eastAsia" w:ascii="黑体" w:hAnsi="黑体" w:eastAsia="黑体" w:cs="黑体"/>
          <w:b w:val="0"/>
          <w:bCs/>
          <w:sz w:val="28"/>
          <w:szCs w:val="28"/>
        </w:rPr>
      </w:pPr>
    </w:p>
    <w:p w14:paraId="6A658D8B">
      <w:pPr>
        <w:jc w:val="center"/>
        <w:rPr>
          <w:sz w:val="72"/>
          <w:szCs w:val="72"/>
        </w:rPr>
      </w:pPr>
    </w:p>
    <w:p w14:paraId="0FDB8667">
      <w:pPr>
        <w:jc w:val="center"/>
        <w:rPr>
          <w:sz w:val="72"/>
          <w:szCs w:val="72"/>
        </w:rPr>
      </w:pPr>
    </w:p>
    <w:p w14:paraId="3C7A374B">
      <w:pPr>
        <w:jc w:val="center"/>
        <w:rPr>
          <w:sz w:val="72"/>
          <w:szCs w:val="72"/>
        </w:rPr>
      </w:pPr>
    </w:p>
    <w:p w14:paraId="1B2A094C">
      <w:pPr>
        <w:jc w:val="center"/>
        <w:rPr>
          <w:sz w:val="72"/>
          <w:szCs w:val="72"/>
        </w:rPr>
      </w:pPr>
    </w:p>
    <w:p w14:paraId="6FE092B7">
      <w:pPr>
        <w:jc w:val="center"/>
        <w:rPr>
          <w:sz w:val="72"/>
          <w:szCs w:val="72"/>
        </w:rPr>
      </w:pPr>
    </w:p>
    <w:p w14:paraId="3ADB9384">
      <w:pPr>
        <w:jc w:val="center"/>
        <w:rPr>
          <w:sz w:val="72"/>
          <w:szCs w:val="72"/>
        </w:rPr>
      </w:pPr>
    </w:p>
    <w:p w14:paraId="63DE3734">
      <w:pPr>
        <w:jc w:val="center"/>
        <w:rPr>
          <w:sz w:val="72"/>
          <w:szCs w:val="72"/>
        </w:rPr>
      </w:pPr>
    </w:p>
    <w:p w14:paraId="219F04C4">
      <w:pPr>
        <w:jc w:val="center"/>
        <w:rPr>
          <w:sz w:val="72"/>
          <w:szCs w:val="72"/>
        </w:rPr>
      </w:pPr>
    </w:p>
    <w:p w14:paraId="4E025960">
      <w:pPr>
        <w:jc w:val="center"/>
        <w:rPr>
          <w:sz w:val="72"/>
          <w:szCs w:val="72"/>
        </w:rPr>
      </w:pPr>
    </w:p>
    <w:p w14:paraId="5BCA537E">
      <w:pPr>
        <w:jc w:val="center"/>
        <w:rPr>
          <w:sz w:val="72"/>
          <w:szCs w:val="72"/>
        </w:rPr>
      </w:pPr>
    </w:p>
    <w:p w14:paraId="03110AEE">
      <w:pPr>
        <w:jc w:val="center"/>
        <w:rPr>
          <w:sz w:val="72"/>
          <w:szCs w:val="72"/>
        </w:rPr>
      </w:pPr>
    </w:p>
    <w:p w14:paraId="0D99C412">
      <w:pPr>
        <w:jc w:val="center"/>
        <w:rPr>
          <w:sz w:val="72"/>
          <w:szCs w:val="72"/>
        </w:rPr>
      </w:pPr>
    </w:p>
    <w:p w14:paraId="458AEE29">
      <w:pPr>
        <w:jc w:val="center"/>
        <w:rPr>
          <w:sz w:val="72"/>
          <w:szCs w:val="72"/>
        </w:rPr>
      </w:pPr>
    </w:p>
    <w:p w14:paraId="5259D611">
      <w:pPr>
        <w:jc w:val="center"/>
        <w:rPr>
          <w:sz w:val="72"/>
          <w:szCs w:val="72"/>
        </w:rPr>
      </w:pPr>
    </w:p>
    <w:p w14:paraId="36DD36FC">
      <w:pPr>
        <w:rPr>
          <w:rFonts w:hint="eastAsia" w:ascii="方正小标宋_GBK" w:hAnsi="方正小标宋_GBK" w:eastAsia="方正小标宋_GBK" w:cs="方正小标宋_GBK"/>
          <w:sz w:val="72"/>
          <w:szCs w:val="72"/>
        </w:rPr>
      </w:pPr>
    </w:p>
    <w:p w14:paraId="55A669D8">
      <w:pPr>
        <w:pStyle w:val="14"/>
        <w:jc w:val="center"/>
        <w:rPr>
          <w:rFonts w:hint="eastAsia" w:ascii="方正小标宋_GBK" w:hAnsi="方正小标宋_GBK" w:eastAsia="方正小标宋_GBK" w:cs="方正小标宋_GBK"/>
          <w:sz w:val="84"/>
          <w:szCs w:val="84"/>
        </w:rPr>
      </w:pPr>
    </w:p>
    <w:p w14:paraId="326F0AEC">
      <w:pPr>
        <w:pStyle w:val="14"/>
        <w:jc w:val="center"/>
        <w:rPr>
          <w:rFonts w:hint="eastAsia" w:ascii="方正小标宋_GBK" w:hAnsi="方正小标宋_GBK" w:eastAsia="方正小标宋_GBK" w:cs="方正小标宋_GBK"/>
          <w:sz w:val="84"/>
          <w:szCs w:val="84"/>
        </w:rPr>
      </w:pPr>
    </w:p>
    <w:p w14:paraId="64C2CCA1">
      <w:pPr>
        <w:pStyle w:val="14"/>
        <w:jc w:val="both"/>
        <w:rPr>
          <w:rFonts w:hint="eastAsia" w:ascii="方正小标宋_GBK" w:hAnsi="方正小标宋_GBK" w:eastAsia="方正小标宋_GBK" w:cs="方正小标宋_GBK"/>
          <w:sz w:val="84"/>
          <w:szCs w:val="84"/>
        </w:rPr>
      </w:pPr>
    </w:p>
    <w:p w14:paraId="2E9FB59B">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7D2BAE19">
      <w:pPr>
        <w:pStyle w:val="14"/>
        <w:jc w:val="center"/>
        <w:rPr>
          <w:rFonts w:hint="eastAsia" w:ascii="方正小标宋_GBK" w:hAnsi="方正小标宋_GBK" w:eastAsia="方正小标宋_GBK" w:cs="方正小标宋_GBK"/>
          <w:sz w:val="84"/>
          <w:szCs w:val="84"/>
        </w:rPr>
      </w:pPr>
    </w:p>
    <w:p w14:paraId="2674140D">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怀化市生态环境局</w:t>
      </w:r>
    </w:p>
    <w:p w14:paraId="5748A5CD">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w:t>
      </w:r>
      <w:r>
        <w:rPr>
          <w:rFonts w:hint="eastAsia" w:ascii="方正小标宋_GBK" w:hAnsi="方正小标宋_GBK" w:eastAsia="方正小标宋_GBK" w:cs="方正小标宋_GBK"/>
          <w:sz w:val="84"/>
          <w:szCs w:val="84"/>
          <w:lang w:val="en-US" w:eastAsia="zh-CN"/>
        </w:rPr>
        <w:t>市</w:t>
      </w:r>
      <w:r>
        <w:rPr>
          <w:rFonts w:hint="eastAsia" w:ascii="方正小标宋_GBK" w:hAnsi="方正小标宋_GBK" w:eastAsia="方正小标宋_GBK" w:cs="方正小标宋_GBK"/>
          <w:sz w:val="84"/>
          <w:szCs w:val="84"/>
        </w:rPr>
        <w:t>本级）概况</w:t>
      </w:r>
    </w:p>
    <w:p w14:paraId="08A52A75">
      <w:pPr>
        <w:jc w:val="center"/>
        <w:rPr>
          <w:rFonts w:hint="eastAsia" w:ascii="方正小标宋_GBK" w:hAnsi="方正小标宋_GBK" w:eastAsia="方正小标宋_GBK" w:cs="方正小标宋_GBK"/>
          <w:sz w:val="72"/>
          <w:szCs w:val="72"/>
        </w:rPr>
      </w:pPr>
    </w:p>
    <w:p w14:paraId="29680E7C">
      <w:pPr>
        <w:jc w:val="center"/>
        <w:rPr>
          <w:rFonts w:hint="eastAsia" w:ascii="方正小标宋_GBK" w:hAnsi="方正小标宋_GBK" w:eastAsia="方正小标宋_GBK" w:cs="方正小标宋_GBK"/>
          <w:sz w:val="72"/>
          <w:szCs w:val="72"/>
        </w:rPr>
      </w:pPr>
    </w:p>
    <w:p w14:paraId="36072E3A">
      <w:pPr>
        <w:jc w:val="both"/>
        <w:rPr>
          <w:sz w:val="72"/>
          <w:szCs w:val="72"/>
        </w:rPr>
      </w:pPr>
    </w:p>
    <w:p w14:paraId="5AC5964D">
      <w:pPr>
        <w:jc w:val="both"/>
        <w:rPr>
          <w:sz w:val="32"/>
          <w:szCs w:val="32"/>
        </w:rPr>
      </w:pPr>
    </w:p>
    <w:p w14:paraId="00E2ECF7">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22E2863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(一）</w:t>
      </w:r>
      <w:r>
        <w:rPr>
          <w:rFonts w:hint="eastAsia" w:ascii="仿宋_GB2312" w:hAnsi="仿宋" w:eastAsia="仿宋_GB2312"/>
          <w:sz w:val="32"/>
          <w:szCs w:val="32"/>
          <w:lang w:eastAsia="zh-CN"/>
        </w:rPr>
        <w:t>贯彻执行国家生态环境基本制度。会同有关部门拟订生态环境政策、规划并组织实施，起草生态环境有关地方性法规和市政府规章草案；会同有关部门编制并监督实施重点区域、流域、饮用水水源地生态环境规划和水功能区划。</w:t>
      </w:r>
    </w:p>
    <w:p w14:paraId="296029D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二）负责重大生态环境问题的统筹协调和监督管理。牵头协调较大和重大环境污染事故和生态破坏事件的调查处理，指导协调较大和重大突发生态环境事件的应急、预警工作，牵头指导实施生态环境损害赔偿制度，协调解决有关跨区域环境污染纠纷；统筹协调重点区域、流域生态环境保护工作。</w:t>
      </w:r>
    </w:p>
    <w:p w14:paraId="133D101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三）负责监督管理减排目标的落实。组织拟订各类污染物排放总量控制、排污许可证制度并监督实施，确定大气、水等纳污能力，提出实施总量控制的污染物名称和控制指标，监督检查地方污染物减排任务完成情况，实施生态环境保护目标责任制。</w:t>
      </w:r>
    </w:p>
    <w:p w14:paraId="1BE5ADA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四）负责提出生态环境领域固定资产投资规模和方向、生态环境部管理的中央专项资金和省市财政性资金安排的意见，按规定权限审批、核准规划内和年度计划规模内生态环境领域固定资产投资项目，配合有关部门做好组织实施和监督工作。参与指导推动循环经济和生态环保产业发展。</w:t>
      </w:r>
    </w:p>
    <w:p w14:paraId="36282A4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五）负责环境污染防治的监督管理。组织拟订大气、水、土壤、噪声、光、恶臭、固体废物、废弃化学品、机动车等的污染防治管理制度并监督实施。会同有关部门监督管理饮用水水源地生态环境保护工作，组织指导城乡生态环境综合整治工作，监督指导农业面源污染治理工作。监督指导区域大气环境保护工作，组织实施区域大气污染联防联控协作机制。</w:t>
      </w:r>
    </w:p>
    <w:p w14:paraId="5018FA2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六）指导协调和监督生态保护修复工作。组织编制生态保护规划，监督对生态环境有影响的自然资源开发利用活动、重要生态环境建设和生态破坏恢复工作。组织拟订各类自然保护地生态环境监管制度并监督执法。监督野生动植物保护、湿地生态环境保护、荒漠化防治等工作。指导协调和监督农村生态环境保护，监督生物技术环境安全，牵头生物物种(含遗传资源)工作，组织协调生物多样性保护工作，参与生态保护补偿工作。</w:t>
      </w:r>
    </w:p>
    <w:p w14:paraId="6278BFC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七）负责核与辐射安全的监督管理。贯彻实施国家核与辐射安全政策、规划、标准，牵头负责核安全工作协调机制有关工作，参与核事故应急处理，负责辐射环境事故应急处理工作。监督管理核设施和放射源安全，监督管理核设施、核技术应用、电磁辐射、伴有放射性矿产资源开发利用中的污染防治。对核材料管制和民用核安全设备设计、制造、安装及无损检验活动实施监督管理。</w:t>
      </w:r>
    </w:p>
    <w:p w14:paraId="648E40E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八）负责生态环境准入的监督管理。受市政府委托对重大经济和技术政策、发展规划以及重大经济开发计划进行环境影响评价。按规定审批或审查重大开发建设区域、规划、项目环境影响评价文件。拟订并组织实施生态环境准入清单。</w:t>
      </w:r>
    </w:p>
    <w:p w14:paraId="40CE8E9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九）负责生态环境监测工作。监督实施生态环境监测制度和规范、拟订相关标准。会同有关部门统一规划生态环境质量监测站点设置，组织实施生态环境质量监测、污染源监督性监测、温室气体减排监测、应急监测。组织对生态环境质量状况进行调查评价、预警预测，组织建设和管理生态环境监测网和生态环境信息网。建立和实行生态环境质量公告制度，统一发布生态环境综合性报告和重大生态环境信息。</w:t>
      </w:r>
    </w:p>
    <w:p w14:paraId="426532F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（十）负责应对气候变化工作。组织实施应对气候变化及温室气体减排重大战略、规划和政策，组织协调履行国家、省应对气候变化市内相关义务。</w:t>
      </w:r>
    </w:p>
    <w:p w14:paraId="5AC7025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（十一）组织开展生态环境保护督察。组织协调生态环境保护督察工作，根据市委、市政府授权，对各级党委和政府及有关部门贯彻落实中央和省委生态环境保护决策部署情况进行督查。</w:t>
      </w:r>
    </w:p>
    <w:p w14:paraId="35BDBE6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（十二）统一负责生态环境监督执法。组织开展生态环境保护执法检查活动。查处重大生态环境违法问题。指导全市生态环境保护综合执法队伍建设和业务工作。</w:t>
      </w:r>
    </w:p>
    <w:p w14:paraId="370EBE5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十三）组织指导和协调生态环境宣传教育工作，贯彻实施生态环境保护宣传教育纲要，推动社会组织和公众参与生态环境保护。开展生态环境科技工作，组织生态环境重大科学研究和技术工程示范，推动生态环境技术管理体系建设。</w:t>
      </w:r>
    </w:p>
    <w:p w14:paraId="5F00222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（十四）开展生态环境对外合作交流，研究提出生态环境对外合作中有关问题的建议，组织协调有关生态环境国际条约的市内履约工作，参与处理涉外生态环境事务。</w:t>
      </w:r>
    </w:p>
    <w:p w14:paraId="352A088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（十五）完成市委、市政府交办的其他任务。</w:t>
      </w:r>
    </w:p>
    <w:p w14:paraId="576AF12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十六）职能转变。市生态环境局要统一行使生态和城乡各类污染排放监管与行政执法职责，切实履行监管责任，全面落实大气、水、土壤污染防治行动计划，大幅减少进口固体废物种类和数量直至全面禁止洋垃圾入境。构建政府为主导、企业为主体、社会组织和公众共同参与的生态环境治理体系，实行最严格的生态环境保护制度，严守生态保护红线和环境质量底线，坚决打好污染防治攻坚战，保障全市生态安全，建设富饶美丽幸福新怀化。</w:t>
      </w:r>
    </w:p>
    <w:p w14:paraId="5DBFB695">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6B848B0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sz w:val="32"/>
          <w:szCs w:val="32"/>
          <w:lang w:eastAsia="zh-C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eastAsia="zh-CN"/>
        </w:rPr>
        <w:t>怀化市生态环境局</w:t>
      </w:r>
      <w:r>
        <w:rPr>
          <w:rFonts w:hint="eastAsia" w:ascii="仿宋_GB2312" w:hAnsi="仿宋" w:eastAsia="仿宋_GB2312"/>
          <w:sz w:val="32"/>
          <w:szCs w:val="32"/>
        </w:rPr>
        <w:t>作为一级部门预算单位，内设科室为：办公室、法规与标准科、人事科、计划科技与监测科、大气环境与应对气候变化科、水生态环境科、土壤环境固体废物和化学品科（核与辐射管理科）、环境影响评价与排放管理科（行政审批服务科）、市生态环境保护督察办公室、机关党委。</w:t>
      </w:r>
      <w:r>
        <w:rPr>
          <w:rFonts w:hint="eastAsia" w:ascii="仿宋_GB2312" w:hAnsi="仿宋" w:eastAsia="仿宋_GB2312"/>
          <w:sz w:val="32"/>
          <w:szCs w:val="32"/>
          <w:lang w:eastAsia="zh-CN"/>
        </w:rPr>
        <w:t>所属二级机构为：市生态环境保护综合行政执法支队、市生态环境事务中心、市中心城区环境监测站。</w:t>
      </w:r>
    </w:p>
    <w:p w14:paraId="03B46C7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派出机构：怀化市生态环境局直属一局、鹤城、怀化高新区、沅陵、辰溪、溆浦、麻阳、新晃、芷江、中方、洪江市、洪江区、会同、靖州、通道分局。</w:t>
      </w:r>
    </w:p>
    <w:p w14:paraId="3453ED0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（二）决算单位构成。怀化市生态环境局202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年部门决算公开单位构成包括：怀化市生态环境局</w:t>
      </w:r>
      <w:r>
        <w:rPr>
          <w:rFonts w:hint="eastAsia" w:ascii="Times New Roman" w:hAnsi="Times New Roman" w:eastAsia="仿宋_GB2312" w:cs="仿宋_GB2312"/>
          <w:bCs/>
          <w:kern w:val="0"/>
          <w:sz w:val="32"/>
          <w:szCs w:val="32"/>
          <w:lang w:eastAsia="zh-CN"/>
        </w:rPr>
        <w:t>市</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14:paraId="3F5E948B">
      <w:pPr>
        <w:jc w:val="left"/>
        <w:rPr>
          <w:rFonts w:ascii="仿宋_GB2312" w:eastAsia="仿宋_GB2312" w:hAnsiTheme="minorEastAsia"/>
          <w:sz w:val="28"/>
          <w:szCs w:val="32"/>
        </w:rPr>
      </w:pPr>
    </w:p>
    <w:p w14:paraId="6E9E3C0E">
      <w:pPr>
        <w:jc w:val="center"/>
        <w:rPr>
          <w:rFonts w:ascii="黑体" w:hAnsi="黑体" w:eastAsia="黑体"/>
          <w:sz w:val="28"/>
          <w:szCs w:val="28"/>
        </w:rPr>
      </w:pPr>
    </w:p>
    <w:p w14:paraId="3219FD70">
      <w:pPr>
        <w:jc w:val="center"/>
        <w:rPr>
          <w:rFonts w:ascii="黑体" w:hAnsi="黑体" w:eastAsia="黑体"/>
          <w:sz w:val="28"/>
          <w:szCs w:val="28"/>
        </w:rPr>
      </w:pPr>
    </w:p>
    <w:p w14:paraId="0DAB13EB">
      <w:pPr>
        <w:jc w:val="center"/>
        <w:rPr>
          <w:rFonts w:ascii="黑体" w:hAnsi="黑体" w:eastAsia="黑体"/>
          <w:sz w:val="28"/>
          <w:szCs w:val="28"/>
        </w:rPr>
      </w:pPr>
    </w:p>
    <w:p w14:paraId="107670A7">
      <w:pPr>
        <w:jc w:val="center"/>
        <w:rPr>
          <w:rFonts w:ascii="黑体" w:hAnsi="黑体" w:eastAsia="黑体"/>
          <w:sz w:val="28"/>
          <w:szCs w:val="28"/>
        </w:rPr>
      </w:pPr>
    </w:p>
    <w:p w14:paraId="0BC73A06">
      <w:pPr>
        <w:jc w:val="both"/>
        <w:rPr>
          <w:rFonts w:ascii="黑体" w:hAnsi="黑体" w:eastAsia="黑体"/>
          <w:sz w:val="28"/>
          <w:szCs w:val="28"/>
        </w:rPr>
      </w:pPr>
    </w:p>
    <w:p w14:paraId="6EFEE1FA">
      <w:pPr>
        <w:jc w:val="center"/>
        <w:rPr>
          <w:rFonts w:ascii="黑体" w:hAnsi="黑体" w:eastAsia="黑体"/>
          <w:sz w:val="28"/>
          <w:szCs w:val="28"/>
        </w:rPr>
      </w:pPr>
    </w:p>
    <w:p w14:paraId="7A9363FB">
      <w:pPr>
        <w:jc w:val="center"/>
        <w:rPr>
          <w:sz w:val="72"/>
          <w:szCs w:val="72"/>
        </w:rPr>
      </w:pPr>
    </w:p>
    <w:p w14:paraId="2FB3AAF3">
      <w:pPr>
        <w:jc w:val="center"/>
        <w:rPr>
          <w:sz w:val="72"/>
          <w:szCs w:val="72"/>
        </w:rPr>
      </w:pPr>
    </w:p>
    <w:p w14:paraId="5B9B3EC6">
      <w:pPr>
        <w:jc w:val="center"/>
        <w:rPr>
          <w:sz w:val="72"/>
          <w:szCs w:val="72"/>
        </w:rPr>
      </w:pPr>
    </w:p>
    <w:p w14:paraId="77CCB0D3">
      <w:pPr>
        <w:jc w:val="center"/>
        <w:rPr>
          <w:sz w:val="72"/>
          <w:szCs w:val="72"/>
        </w:rPr>
      </w:pPr>
    </w:p>
    <w:p w14:paraId="771E2799">
      <w:pPr>
        <w:pStyle w:val="14"/>
        <w:jc w:val="center"/>
        <w:rPr>
          <w:rFonts w:hint="eastAsia" w:ascii="方正小标宋_GBK" w:hAnsi="方正小标宋_GBK" w:eastAsia="方正小标宋_GBK" w:cs="方正小标宋_GBK"/>
          <w:sz w:val="84"/>
          <w:szCs w:val="84"/>
        </w:rPr>
      </w:pPr>
    </w:p>
    <w:p w14:paraId="408C14E1">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618FB85B">
      <w:pPr>
        <w:pStyle w:val="14"/>
        <w:jc w:val="center"/>
        <w:rPr>
          <w:rFonts w:hint="eastAsia" w:ascii="方正小标宋_GBK" w:hAnsi="方正小标宋_GBK" w:eastAsia="方正小标宋_GBK" w:cs="方正小标宋_GBK"/>
          <w:sz w:val="84"/>
          <w:szCs w:val="84"/>
        </w:rPr>
      </w:pPr>
    </w:p>
    <w:p w14:paraId="59E22446">
      <w:pPr>
        <w:pStyle w:val="14"/>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部门决算表</w:t>
      </w:r>
    </w:p>
    <w:p w14:paraId="2B96A4DD">
      <w:pPr>
        <w:jc w:val="center"/>
        <w:rPr>
          <w:sz w:val="72"/>
          <w:szCs w:val="72"/>
        </w:rPr>
      </w:pPr>
    </w:p>
    <w:p w14:paraId="23E72A7D">
      <w:pPr>
        <w:jc w:val="center"/>
        <w:rPr>
          <w:sz w:val="72"/>
          <w:szCs w:val="72"/>
        </w:rPr>
      </w:pPr>
    </w:p>
    <w:p w14:paraId="4B150F40">
      <w:pPr>
        <w:jc w:val="center"/>
        <w:rPr>
          <w:sz w:val="72"/>
          <w:szCs w:val="72"/>
        </w:rPr>
      </w:pPr>
    </w:p>
    <w:p w14:paraId="04F357A1">
      <w:pPr>
        <w:jc w:val="center"/>
        <w:rPr>
          <w:sz w:val="72"/>
          <w:szCs w:val="72"/>
        </w:rPr>
      </w:pPr>
    </w:p>
    <w:p w14:paraId="40EC6F67">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0"/>
        <w:tblW w:w="15428" w:type="dxa"/>
        <w:tblInd w:w="0" w:type="dxa"/>
        <w:tblLayout w:type="fixed"/>
        <w:tblCellMar>
          <w:top w:w="0" w:type="dxa"/>
          <w:left w:w="0" w:type="dxa"/>
          <w:bottom w:w="0" w:type="dxa"/>
          <w:right w:w="0" w:type="dxa"/>
        </w:tblCellMar>
      </w:tblPr>
      <w:tblGrid>
        <w:gridCol w:w="306"/>
        <w:gridCol w:w="1076"/>
        <w:gridCol w:w="2829"/>
        <w:gridCol w:w="1516"/>
        <w:gridCol w:w="1612"/>
        <w:gridCol w:w="1739"/>
        <w:gridCol w:w="1564"/>
        <w:gridCol w:w="1404"/>
        <w:gridCol w:w="1963"/>
        <w:gridCol w:w="1419"/>
      </w:tblGrid>
      <w:tr w14:paraId="7711170C">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37"/>
              <w:gridCol w:w="616"/>
              <w:gridCol w:w="1398"/>
              <w:gridCol w:w="5029"/>
              <w:gridCol w:w="1164"/>
              <w:gridCol w:w="456"/>
              <w:gridCol w:w="809"/>
              <w:gridCol w:w="1489"/>
            </w:tblGrid>
            <w:tr w14:paraId="072AC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0B023DB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52ED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37" w:type="dxa"/>
                  <w:tcBorders>
                    <w:top w:val="nil"/>
                    <w:left w:val="nil"/>
                    <w:bottom w:val="nil"/>
                    <w:right w:val="nil"/>
                  </w:tcBorders>
                  <w:shd w:val="clear" w:color="auto" w:fill="FFFFFF"/>
                  <w:noWrap/>
                  <w:vAlign w:val="center"/>
                </w:tcPr>
                <w:p w14:paraId="44B9506C">
                  <w:pPr>
                    <w:jc w:val="right"/>
                    <w:rPr>
                      <w:rFonts w:hint="eastAsia" w:ascii="宋体" w:hAnsi="宋体" w:eastAsia="宋体" w:cs="宋体"/>
                      <w:i w:val="0"/>
                      <w:color w:val="000000"/>
                      <w:sz w:val="24"/>
                      <w:szCs w:val="24"/>
                      <w:u w:val="none"/>
                    </w:rPr>
                  </w:pPr>
                </w:p>
              </w:tc>
              <w:tc>
                <w:tcPr>
                  <w:tcW w:w="616" w:type="dxa"/>
                  <w:tcBorders>
                    <w:top w:val="nil"/>
                    <w:left w:val="nil"/>
                    <w:bottom w:val="nil"/>
                    <w:right w:val="nil"/>
                  </w:tcBorders>
                  <w:shd w:val="clear" w:color="auto" w:fill="FFFFFF"/>
                  <w:noWrap/>
                  <w:vAlign w:val="center"/>
                </w:tcPr>
                <w:p w14:paraId="71890EA1">
                  <w:pPr>
                    <w:jc w:val="right"/>
                    <w:rPr>
                      <w:rFonts w:hint="eastAsia" w:ascii="宋体" w:hAnsi="宋体" w:eastAsia="宋体" w:cs="宋体"/>
                      <w:i w:val="0"/>
                      <w:color w:val="000000"/>
                      <w:sz w:val="24"/>
                      <w:szCs w:val="24"/>
                      <w:u w:val="none"/>
                    </w:rPr>
                  </w:pPr>
                </w:p>
              </w:tc>
              <w:tc>
                <w:tcPr>
                  <w:tcW w:w="1398" w:type="dxa"/>
                  <w:tcBorders>
                    <w:top w:val="nil"/>
                    <w:left w:val="nil"/>
                    <w:bottom w:val="nil"/>
                    <w:right w:val="nil"/>
                  </w:tcBorders>
                  <w:shd w:val="clear" w:color="auto" w:fill="FFFFFF"/>
                  <w:noWrap/>
                  <w:vAlign w:val="center"/>
                </w:tcPr>
                <w:p w14:paraId="6152AF56">
                  <w:pPr>
                    <w:jc w:val="right"/>
                    <w:rPr>
                      <w:rFonts w:hint="eastAsia" w:ascii="宋体" w:hAnsi="宋体" w:eastAsia="宋体" w:cs="宋体"/>
                      <w:i w:val="0"/>
                      <w:color w:val="000000"/>
                      <w:sz w:val="24"/>
                      <w:szCs w:val="24"/>
                      <w:u w:val="none"/>
                    </w:rPr>
                  </w:pPr>
                </w:p>
              </w:tc>
              <w:tc>
                <w:tcPr>
                  <w:tcW w:w="5029" w:type="dxa"/>
                  <w:tcBorders>
                    <w:top w:val="nil"/>
                    <w:left w:val="nil"/>
                    <w:bottom w:val="nil"/>
                    <w:right w:val="nil"/>
                  </w:tcBorders>
                  <w:shd w:val="clear" w:color="auto" w:fill="FFFFFF"/>
                  <w:noWrap/>
                  <w:vAlign w:val="center"/>
                </w:tcPr>
                <w:p w14:paraId="78463F64">
                  <w:pPr>
                    <w:jc w:val="right"/>
                    <w:rPr>
                      <w:rFonts w:hint="eastAsia" w:ascii="宋体" w:hAnsi="宋体" w:eastAsia="宋体" w:cs="宋体"/>
                      <w:i w:val="0"/>
                      <w:color w:val="000000"/>
                      <w:sz w:val="24"/>
                      <w:szCs w:val="24"/>
                      <w:u w:val="none"/>
                    </w:rPr>
                  </w:pPr>
                </w:p>
              </w:tc>
              <w:tc>
                <w:tcPr>
                  <w:tcW w:w="1620" w:type="dxa"/>
                  <w:gridSpan w:val="2"/>
                  <w:tcBorders>
                    <w:top w:val="nil"/>
                    <w:left w:val="nil"/>
                    <w:bottom w:val="nil"/>
                    <w:right w:val="nil"/>
                  </w:tcBorders>
                  <w:shd w:val="clear" w:color="auto" w:fill="FFFFFF"/>
                  <w:noWrap/>
                  <w:vAlign w:val="center"/>
                </w:tcPr>
                <w:p w14:paraId="4E86054D">
                  <w:pPr>
                    <w:jc w:val="right"/>
                    <w:rPr>
                      <w:rFonts w:hint="eastAsia" w:ascii="宋体" w:hAnsi="宋体" w:eastAsia="宋体" w:cs="宋体"/>
                      <w:i w:val="0"/>
                      <w:color w:val="000000"/>
                      <w:sz w:val="24"/>
                      <w:szCs w:val="24"/>
                      <w:u w:val="none"/>
                    </w:rPr>
                  </w:pPr>
                </w:p>
              </w:tc>
              <w:tc>
                <w:tcPr>
                  <w:tcW w:w="2298" w:type="dxa"/>
                  <w:gridSpan w:val="2"/>
                  <w:tcBorders>
                    <w:top w:val="nil"/>
                    <w:left w:val="nil"/>
                    <w:bottom w:val="nil"/>
                    <w:right w:val="nil"/>
                  </w:tcBorders>
                  <w:shd w:val="clear" w:color="auto" w:fill="FFFFFF"/>
                  <w:noWrap/>
                  <w:vAlign w:val="center"/>
                </w:tcPr>
                <w:p w14:paraId="61264AA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23FC4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37" w:type="dxa"/>
                  <w:tcBorders>
                    <w:top w:val="nil"/>
                    <w:left w:val="nil"/>
                    <w:bottom w:val="nil"/>
                    <w:right w:val="nil"/>
                  </w:tcBorders>
                  <w:shd w:val="clear" w:color="auto" w:fill="FFFFFF"/>
                  <w:noWrap/>
                  <w:vAlign w:val="center"/>
                </w:tcPr>
                <w:p w14:paraId="4F1D31A1">
                  <w:pPr>
                    <w:keepNext w:val="0"/>
                    <w:keepLines w:val="0"/>
                    <w:widowControl/>
                    <w:suppressLineNumbers w:val="0"/>
                    <w:jc w:val="left"/>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kern w:val="0"/>
                      <w:sz w:val="20"/>
                      <w:szCs w:val="20"/>
                      <w:u w:val="none"/>
                      <w:lang w:val="en-US" w:eastAsia="zh-CN" w:bidi="ar"/>
                    </w:rPr>
                    <w:t>部门：怀化市生态环境局</w:t>
                  </w:r>
                </w:p>
              </w:tc>
              <w:tc>
                <w:tcPr>
                  <w:tcW w:w="616" w:type="dxa"/>
                  <w:tcBorders>
                    <w:top w:val="nil"/>
                    <w:left w:val="nil"/>
                    <w:bottom w:val="nil"/>
                    <w:right w:val="nil"/>
                  </w:tcBorders>
                  <w:shd w:val="clear" w:color="auto" w:fill="FFFFFF"/>
                  <w:noWrap/>
                  <w:vAlign w:val="center"/>
                </w:tcPr>
                <w:p w14:paraId="1A05632A">
                  <w:pPr>
                    <w:jc w:val="right"/>
                    <w:rPr>
                      <w:rFonts w:hint="eastAsia" w:ascii="宋体" w:hAnsi="宋体" w:eastAsia="宋体" w:cs="宋体"/>
                      <w:i w:val="0"/>
                      <w:color w:val="000000"/>
                      <w:sz w:val="24"/>
                      <w:szCs w:val="24"/>
                      <w:u w:val="none"/>
                    </w:rPr>
                  </w:pPr>
                </w:p>
              </w:tc>
              <w:tc>
                <w:tcPr>
                  <w:tcW w:w="1398" w:type="dxa"/>
                  <w:tcBorders>
                    <w:top w:val="nil"/>
                    <w:left w:val="nil"/>
                    <w:bottom w:val="nil"/>
                    <w:right w:val="nil"/>
                  </w:tcBorders>
                  <w:shd w:val="clear" w:color="auto" w:fill="FFFFFF"/>
                  <w:noWrap/>
                  <w:vAlign w:val="center"/>
                </w:tcPr>
                <w:p w14:paraId="15F6FE65">
                  <w:pPr>
                    <w:jc w:val="right"/>
                    <w:rPr>
                      <w:rFonts w:hint="eastAsia" w:ascii="宋体" w:hAnsi="宋体" w:eastAsia="宋体" w:cs="宋体"/>
                      <w:i w:val="0"/>
                      <w:color w:val="000000"/>
                      <w:sz w:val="24"/>
                      <w:szCs w:val="24"/>
                      <w:u w:val="none"/>
                    </w:rPr>
                  </w:pPr>
                </w:p>
              </w:tc>
              <w:tc>
                <w:tcPr>
                  <w:tcW w:w="5029" w:type="dxa"/>
                  <w:tcBorders>
                    <w:top w:val="nil"/>
                    <w:left w:val="nil"/>
                    <w:bottom w:val="nil"/>
                    <w:right w:val="nil"/>
                  </w:tcBorders>
                  <w:shd w:val="clear" w:color="auto" w:fill="FFFFFF"/>
                  <w:noWrap/>
                  <w:vAlign w:val="center"/>
                </w:tcPr>
                <w:p w14:paraId="209D94A6">
                  <w:pPr>
                    <w:jc w:val="right"/>
                    <w:rPr>
                      <w:rFonts w:hint="eastAsia" w:ascii="宋体" w:hAnsi="宋体" w:eastAsia="宋体" w:cs="宋体"/>
                      <w:i w:val="0"/>
                      <w:color w:val="000000"/>
                      <w:sz w:val="24"/>
                      <w:szCs w:val="24"/>
                      <w:u w:val="none"/>
                    </w:rPr>
                  </w:pPr>
                </w:p>
              </w:tc>
              <w:tc>
                <w:tcPr>
                  <w:tcW w:w="1620" w:type="dxa"/>
                  <w:gridSpan w:val="2"/>
                  <w:tcBorders>
                    <w:top w:val="nil"/>
                    <w:left w:val="nil"/>
                    <w:bottom w:val="nil"/>
                    <w:right w:val="nil"/>
                  </w:tcBorders>
                  <w:shd w:val="clear" w:color="auto" w:fill="FFFFFF"/>
                  <w:noWrap/>
                  <w:vAlign w:val="center"/>
                </w:tcPr>
                <w:p w14:paraId="57DB7EC1">
                  <w:pPr>
                    <w:jc w:val="right"/>
                    <w:rPr>
                      <w:rFonts w:hint="eastAsia" w:ascii="宋体" w:hAnsi="宋体" w:eastAsia="宋体" w:cs="宋体"/>
                      <w:i w:val="0"/>
                      <w:color w:val="000000"/>
                      <w:sz w:val="24"/>
                      <w:szCs w:val="24"/>
                      <w:u w:val="none"/>
                    </w:rPr>
                  </w:pPr>
                </w:p>
              </w:tc>
              <w:tc>
                <w:tcPr>
                  <w:tcW w:w="2298" w:type="dxa"/>
                  <w:gridSpan w:val="2"/>
                  <w:tcBorders>
                    <w:top w:val="nil"/>
                    <w:left w:val="nil"/>
                    <w:bottom w:val="nil"/>
                    <w:right w:val="nil"/>
                  </w:tcBorders>
                  <w:shd w:val="clear" w:color="auto" w:fill="FFFFFF"/>
                  <w:noWrap/>
                  <w:vAlign w:val="center"/>
                </w:tcPr>
                <w:p w14:paraId="2E53D11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A9F7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448" w:hRule="atLeast"/>
              </w:trPr>
              <w:tc>
                <w:tcPr>
                  <w:tcW w:w="645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6C8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458"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E47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19598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62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C25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2FA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C18A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6C7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C69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8D3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5AACA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00D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7380F">
                  <w:pPr>
                    <w:jc w:val="center"/>
                    <w:rPr>
                      <w:rFonts w:hint="eastAsia" w:ascii="宋体" w:hAnsi="宋体" w:eastAsia="宋体" w:cs="宋体"/>
                      <w:i w:val="0"/>
                      <w:color w:val="000000"/>
                      <w:sz w:val="24"/>
                      <w:szCs w:val="24"/>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3AC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DBA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B532D">
                  <w:pPr>
                    <w:jc w:val="center"/>
                    <w:rPr>
                      <w:rFonts w:hint="eastAsia" w:ascii="宋体" w:hAnsi="宋体" w:eastAsia="宋体" w:cs="宋体"/>
                      <w:i w:val="0"/>
                      <w:color w:val="000000"/>
                      <w:sz w:val="24"/>
                      <w:szCs w:val="24"/>
                      <w:u w:val="none"/>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C6D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209C1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CE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AE7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07F7">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4,396.85</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992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17B8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15</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06BC">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0.60</w:t>
                  </w:r>
                </w:p>
              </w:tc>
            </w:tr>
            <w:tr w14:paraId="5A431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9AB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5CE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D97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644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BBA3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797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309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A6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91E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017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A15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A31AE">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8CD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D1A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AF0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ADC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E28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57E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0F5C8">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921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B30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BE7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2D7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84C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0CD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CAFCA">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03E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B27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4B1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85E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BE4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BB6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F2FED">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32D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3C2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0A4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E0A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5A5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4F7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七、社会保障和就业支出</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28576">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AF9F">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378.71</w:t>
                  </w:r>
                </w:p>
              </w:tc>
            </w:tr>
            <w:tr w14:paraId="6E6E7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7AD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5DC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DB02">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91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八、卫生健康支出</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F7419">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9B91">
                  <w:pPr>
                    <w:keepNext w:val="0"/>
                    <w:keepLines w:val="0"/>
                    <w:widowControl/>
                    <w:suppressLineNumbers w:val="0"/>
                    <w:jc w:val="right"/>
                    <w:textAlignment w:val="cente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92.14</w:t>
                  </w:r>
                </w:p>
              </w:tc>
            </w:tr>
            <w:tr w14:paraId="3FDFA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1C49E">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C2E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C263">
                  <w:pPr>
                    <w:jc w:val="right"/>
                    <w:rPr>
                      <w:rFonts w:hint="eastAsia" w:ascii="宋体" w:hAnsi="宋体" w:eastAsia="宋体" w:cs="宋体"/>
                      <w:i w:val="0"/>
                      <w:color w:val="000000"/>
                      <w:sz w:val="22"/>
                      <w:szCs w:val="22"/>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57BA8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九、节能环保支出</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B79D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01A9">
                  <w:pPr>
                    <w:keepNext w:val="0"/>
                    <w:keepLines w:val="0"/>
                    <w:widowControl/>
                    <w:suppressLineNumbers w:val="0"/>
                    <w:jc w:val="right"/>
                    <w:textAlignment w:val="cente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3919.32</w:t>
                  </w:r>
                </w:p>
              </w:tc>
            </w:tr>
            <w:tr w14:paraId="3A88D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00A0">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AC191">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8452">
                  <w:pPr>
                    <w:jc w:val="right"/>
                    <w:rPr>
                      <w:rFonts w:hint="eastAsia" w:ascii="宋体" w:hAnsi="宋体" w:eastAsia="宋体" w:cs="宋体"/>
                      <w:i w:val="0"/>
                      <w:color w:val="000000"/>
                      <w:sz w:val="22"/>
                      <w:szCs w:val="22"/>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E20DD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十、住房保障支出</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B1843">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24</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680D5">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6.08</w:t>
                  </w:r>
                </w:p>
              </w:tc>
            </w:tr>
            <w:tr w14:paraId="31C69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9E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39298">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BD18">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4,396.85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34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AA212">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25</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7528">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4,396.85</w:t>
                  </w:r>
                </w:p>
              </w:tc>
            </w:tr>
            <w:tr w14:paraId="2B70A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93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C0ED2">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50A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CC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CB4BF">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75A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7435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62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A0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92C79">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DBF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1E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A976B">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27</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19A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7431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448" w:hRule="atLeast"/>
              </w:trPr>
              <w:tc>
                <w:tcPr>
                  <w:tcW w:w="4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97B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8FFCF">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26B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4,396.85</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5BFC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A312F">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28</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D84A">
                  <w:pPr>
                    <w:jc w:val="right"/>
                    <w:rPr>
                      <w:rFonts w:hint="default" w:ascii="宋体" w:hAnsi="宋体" w:eastAsia="宋体" w:cs="宋体"/>
                      <w:b/>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4,396.85</w:t>
                  </w:r>
                </w:p>
              </w:tc>
            </w:tr>
            <w:tr w14:paraId="66F70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4FBBAEC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37C11049">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3E3FCE85">
        <w:tblPrEx>
          <w:tblCellMar>
            <w:top w:w="0" w:type="dxa"/>
            <w:left w:w="0" w:type="dxa"/>
            <w:bottom w:w="0" w:type="dxa"/>
            <w:right w:w="0" w:type="dxa"/>
          </w:tblCellMar>
        </w:tblPrEx>
        <w:trPr>
          <w:trHeight w:val="285" w:hRule="atLeast"/>
        </w:trPr>
        <w:tc>
          <w:tcPr>
            <w:tcW w:w="306" w:type="dxa"/>
            <w:tcBorders>
              <w:top w:val="nil"/>
              <w:left w:val="nil"/>
              <w:bottom w:val="nil"/>
              <w:right w:val="nil"/>
            </w:tcBorders>
            <w:shd w:val="clear" w:color="000000" w:fill="FFFFFF"/>
            <w:noWrap/>
            <w:tcMar>
              <w:top w:w="15" w:type="dxa"/>
              <w:left w:w="15" w:type="dxa"/>
              <w:bottom w:w="0" w:type="dxa"/>
              <w:right w:w="15" w:type="dxa"/>
            </w:tcMar>
            <w:vAlign w:val="center"/>
          </w:tcPr>
          <w:p w14:paraId="70B42039">
            <w:pPr>
              <w:jc w:val="right"/>
              <w:rPr>
                <w:rFonts w:ascii="宋体" w:hAnsi="宋体" w:eastAsia="宋体" w:cs="宋体"/>
                <w:sz w:val="24"/>
                <w:szCs w:val="24"/>
              </w:rPr>
            </w:pPr>
            <w:r>
              <w:rPr>
                <w:rFonts w:hint="eastAsia"/>
              </w:rPr>
              <w:t>　</w:t>
            </w:r>
          </w:p>
        </w:tc>
        <w:tc>
          <w:tcPr>
            <w:tcW w:w="1076" w:type="dxa"/>
            <w:tcBorders>
              <w:top w:val="nil"/>
              <w:left w:val="nil"/>
              <w:bottom w:val="nil"/>
              <w:right w:val="nil"/>
            </w:tcBorders>
            <w:shd w:val="clear" w:color="000000" w:fill="FFFFFF"/>
            <w:noWrap/>
            <w:tcMar>
              <w:top w:w="15" w:type="dxa"/>
              <w:left w:w="15" w:type="dxa"/>
              <w:bottom w:w="0" w:type="dxa"/>
              <w:right w:w="15" w:type="dxa"/>
            </w:tcMar>
            <w:vAlign w:val="center"/>
          </w:tcPr>
          <w:p w14:paraId="67F40AF8">
            <w:pPr>
              <w:jc w:val="right"/>
              <w:rPr>
                <w:rFonts w:ascii="宋体" w:hAnsi="宋体" w:eastAsia="宋体" w:cs="宋体"/>
                <w:sz w:val="24"/>
                <w:szCs w:val="24"/>
              </w:rPr>
            </w:pPr>
            <w:r>
              <w:rPr>
                <w:rFonts w:hint="eastAsia"/>
              </w:rPr>
              <w:t>　</w:t>
            </w:r>
          </w:p>
        </w:tc>
        <w:tc>
          <w:tcPr>
            <w:tcW w:w="2829" w:type="dxa"/>
            <w:tcBorders>
              <w:top w:val="nil"/>
              <w:left w:val="nil"/>
              <w:bottom w:val="nil"/>
              <w:right w:val="nil"/>
            </w:tcBorders>
            <w:shd w:val="clear" w:color="000000" w:fill="FFFFFF"/>
            <w:noWrap/>
            <w:tcMar>
              <w:top w:w="15" w:type="dxa"/>
              <w:left w:w="15" w:type="dxa"/>
              <w:bottom w:w="0" w:type="dxa"/>
              <w:right w:w="15" w:type="dxa"/>
            </w:tcMar>
            <w:vAlign w:val="center"/>
          </w:tcPr>
          <w:p w14:paraId="3A20F1D1">
            <w:pPr>
              <w:jc w:val="right"/>
              <w:rPr>
                <w:rFonts w:ascii="宋体" w:hAnsi="宋体" w:eastAsia="宋体" w:cs="宋体"/>
                <w:sz w:val="24"/>
                <w:szCs w:val="24"/>
              </w:rPr>
            </w:pPr>
            <w:r>
              <w:rPr>
                <w:rFonts w:hint="eastAsia"/>
              </w:rPr>
              <w:t>　</w:t>
            </w:r>
          </w:p>
        </w:tc>
        <w:tc>
          <w:tcPr>
            <w:tcW w:w="1516" w:type="dxa"/>
            <w:tcBorders>
              <w:top w:val="nil"/>
              <w:left w:val="nil"/>
              <w:bottom w:val="nil"/>
              <w:right w:val="nil"/>
            </w:tcBorders>
            <w:shd w:val="clear" w:color="000000" w:fill="FFFFFF"/>
            <w:noWrap/>
            <w:tcMar>
              <w:top w:w="15" w:type="dxa"/>
              <w:left w:w="15" w:type="dxa"/>
              <w:bottom w:w="0" w:type="dxa"/>
              <w:right w:w="15" w:type="dxa"/>
            </w:tcMar>
            <w:vAlign w:val="center"/>
          </w:tcPr>
          <w:p w14:paraId="4C17B0C4">
            <w:pPr>
              <w:jc w:val="right"/>
              <w:rPr>
                <w:rFonts w:ascii="宋体" w:hAnsi="宋体" w:eastAsia="宋体" w:cs="宋体"/>
                <w:sz w:val="24"/>
                <w:szCs w:val="24"/>
              </w:rPr>
            </w:pPr>
            <w:r>
              <w:rPr>
                <w:rFonts w:hint="eastAsia"/>
              </w:rPr>
              <w:t>　</w:t>
            </w:r>
          </w:p>
        </w:tc>
        <w:tc>
          <w:tcPr>
            <w:tcW w:w="1612" w:type="dxa"/>
            <w:tcBorders>
              <w:top w:val="nil"/>
              <w:left w:val="nil"/>
              <w:bottom w:val="nil"/>
              <w:right w:val="nil"/>
            </w:tcBorders>
            <w:shd w:val="clear" w:color="000000" w:fill="FFFFFF"/>
            <w:noWrap/>
            <w:tcMar>
              <w:top w:w="15" w:type="dxa"/>
              <w:left w:w="15" w:type="dxa"/>
              <w:bottom w:w="0" w:type="dxa"/>
              <w:right w:w="15" w:type="dxa"/>
            </w:tcMar>
            <w:vAlign w:val="center"/>
          </w:tcPr>
          <w:p w14:paraId="54832596">
            <w:pPr>
              <w:jc w:val="right"/>
              <w:rPr>
                <w:rFonts w:ascii="宋体" w:hAnsi="宋体" w:eastAsia="宋体" w:cs="宋体"/>
                <w:sz w:val="24"/>
                <w:szCs w:val="24"/>
              </w:rPr>
            </w:pPr>
            <w:r>
              <w:rPr>
                <w:rFonts w:hint="eastAsia"/>
              </w:rPr>
              <w:t>　</w:t>
            </w:r>
          </w:p>
        </w:tc>
        <w:tc>
          <w:tcPr>
            <w:tcW w:w="1739" w:type="dxa"/>
            <w:tcBorders>
              <w:top w:val="nil"/>
              <w:left w:val="nil"/>
              <w:bottom w:val="nil"/>
              <w:right w:val="nil"/>
            </w:tcBorders>
            <w:shd w:val="clear" w:color="000000" w:fill="FFFFFF"/>
            <w:noWrap/>
            <w:tcMar>
              <w:top w:w="15" w:type="dxa"/>
              <w:left w:w="15" w:type="dxa"/>
              <w:bottom w:w="0" w:type="dxa"/>
              <w:right w:w="15" w:type="dxa"/>
            </w:tcMar>
            <w:vAlign w:val="center"/>
          </w:tcPr>
          <w:p w14:paraId="557A8F1E">
            <w:pPr>
              <w:jc w:val="right"/>
              <w:rPr>
                <w:rFonts w:ascii="宋体" w:hAnsi="宋体" w:eastAsia="宋体" w:cs="宋体"/>
                <w:sz w:val="24"/>
                <w:szCs w:val="24"/>
              </w:rPr>
            </w:pPr>
            <w:r>
              <w:rPr>
                <w:rFonts w:hint="eastAsia"/>
              </w:rPr>
              <w:t>　</w:t>
            </w:r>
          </w:p>
        </w:tc>
        <w:tc>
          <w:tcPr>
            <w:tcW w:w="1564" w:type="dxa"/>
            <w:tcBorders>
              <w:top w:val="nil"/>
              <w:left w:val="nil"/>
              <w:bottom w:val="nil"/>
              <w:right w:val="nil"/>
            </w:tcBorders>
            <w:shd w:val="clear" w:color="000000" w:fill="FFFFFF"/>
            <w:noWrap/>
            <w:tcMar>
              <w:top w:w="15" w:type="dxa"/>
              <w:left w:w="15" w:type="dxa"/>
              <w:bottom w:w="0" w:type="dxa"/>
              <w:right w:w="15" w:type="dxa"/>
            </w:tcMar>
            <w:vAlign w:val="center"/>
          </w:tcPr>
          <w:p w14:paraId="24E6A1EF">
            <w:pPr>
              <w:jc w:val="right"/>
              <w:rPr>
                <w:rFonts w:ascii="宋体" w:hAnsi="宋体" w:eastAsia="宋体" w:cs="宋体"/>
                <w:sz w:val="24"/>
                <w:szCs w:val="24"/>
              </w:rPr>
            </w:pPr>
            <w:r>
              <w:rPr>
                <w:rFonts w:hint="eastAsia"/>
              </w:rPr>
              <w:t>　</w:t>
            </w:r>
          </w:p>
        </w:tc>
        <w:tc>
          <w:tcPr>
            <w:tcW w:w="1404" w:type="dxa"/>
            <w:tcBorders>
              <w:top w:val="nil"/>
              <w:left w:val="nil"/>
              <w:bottom w:val="nil"/>
              <w:right w:val="nil"/>
            </w:tcBorders>
            <w:shd w:val="clear" w:color="000000" w:fill="FFFFFF"/>
            <w:noWrap/>
            <w:tcMar>
              <w:top w:w="15" w:type="dxa"/>
              <w:left w:w="15" w:type="dxa"/>
              <w:bottom w:w="0" w:type="dxa"/>
              <w:right w:w="15" w:type="dxa"/>
            </w:tcMar>
            <w:vAlign w:val="center"/>
          </w:tcPr>
          <w:p w14:paraId="280271A3">
            <w:pPr>
              <w:jc w:val="right"/>
              <w:rPr>
                <w:rFonts w:ascii="宋体" w:hAnsi="宋体" w:eastAsia="宋体" w:cs="宋体"/>
                <w:sz w:val="24"/>
                <w:szCs w:val="24"/>
              </w:rPr>
            </w:pPr>
            <w:r>
              <w:rPr>
                <w:rFonts w:hint="eastAsia"/>
              </w:rPr>
              <w:t>　</w:t>
            </w:r>
          </w:p>
        </w:tc>
        <w:tc>
          <w:tcPr>
            <w:tcW w:w="1963" w:type="dxa"/>
            <w:tcBorders>
              <w:top w:val="nil"/>
              <w:left w:val="nil"/>
              <w:bottom w:val="nil"/>
              <w:right w:val="nil"/>
            </w:tcBorders>
            <w:shd w:val="clear" w:color="000000" w:fill="FFFFFF"/>
            <w:noWrap/>
            <w:tcMar>
              <w:top w:w="15" w:type="dxa"/>
              <w:left w:w="15" w:type="dxa"/>
              <w:bottom w:w="0" w:type="dxa"/>
              <w:right w:w="15" w:type="dxa"/>
            </w:tcMar>
            <w:vAlign w:val="center"/>
          </w:tcPr>
          <w:p w14:paraId="440444AB">
            <w:pPr>
              <w:jc w:val="right"/>
              <w:rPr>
                <w:rFonts w:ascii="宋体" w:hAnsi="宋体" w:eastAsia="宋体" w:cs="宋体"/>
                <w:sz w:val="24"/>
                <w:szCs w:val="24"/>
              </w:rPr>
            </w:pPr>
            <w:r>
              <w:rPr>
                <w:rFonts w:hint="eastAsia"/>
              </w:rPr>
              <w:t>　</w:t>
            </w:r>
          </w:p>
        </w:tc>
        <w:tc>
          <w:tcPr>
            <w:tcW w:w="1419" w:type="dxa"/>
            <w:tcBorders>
              <w:top w:val="nil"/>
              <w:left w:val="nil"/>
              <w:bottom w:val="nil"/>
              <w:right w:val="nil"/>
            </w:tcBorders>
            <w:shd w:val="clear" w:color="000000" w:fill="FFFFFF"/>
            <w:noWrap/>
            <w:tcMar>
              <w:top w:w="15" w:type="dxa"/>
              <w:left w:w="15" w:type="dxa"/>
              <w:bottom w:w="0" w:type="dxa"/>
              <w:right w:w="15" w:type="dxa"/>
            </w:tcMar>
            <w:vAlign w:val="center"/>
          </w:tcPr>
          <w:p w14:paraId="509D80A0">
            <w:pPr>
              <w:jc w:val="right"/>
              <w:rPr>
                <w:rFonts w:ascii="宋体" w:hAnsi="宋体" w:eastAsia="宋体" w:cs="宋体"/>
                <w:color w:val="000000"/>
                <w:sz w:val="20"/>
                <w:szCs w:val="20"/>
              </w:rPr>
            </w:pPr>
            <w:r>
              <w:rPr>
                <w:rFonts w:hint="eastAsia"/>
                <w:color w:val="000000"/>
                <w:sz w:val="20"/>
                <w:szCs w:val="20"/>
              </w:rPr>
              <w:t>公开02表</w:t>
            </w:r>
          </w:p>
        </w:tc>
      </w:tr>
      <w:tr w14:paraId="6422D548">
        <w:tblPrEx>
          <w:tblCellMar>
            <w:top w:w="0" w:type="dxa"/>
            <w:left w:w="0" w:type="dxa"/>
            <w:bottom w:w="0" w:type="dxa"/>
            <w:right w:w="0" w:type="dxa"/>
          </w:tblCellMar>
        </w:tblPrEx>
        <w:trPr>
          <w:trHeight w:val="285" w:hRule="atLeast"/>
        </w:trPr>
        <w:tc>
          <w:tcPr>
            <w:tcW w:w="1382"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46C9FE7C">
            <w:pPr>
              <w:rPr>
                <w:rFonts w:ascii="宋体" w:hAnsi="宋体" w:eastAsia="宋体" w:cs="宋体"/>
                <w:color w:val="000000"/>
                <w:sz w:val="20"/>
                <w:szCs w:val="20"/>
              </w:rPr>
            </w:pPr>
            <w:r>
              <w:rPr>
                <w:rFonts w:hint="eastAsia"/>
                <w:color w:val="000000"/>
                <w:sz w:val="20"/>
                <w:szCs w:val="20"/>
              </w:rPr>
              <w:t>部门：</w:t>
            </w:r>
          </w:p>
        </w:tc>
        <w:tc>
          <w:tcPr>
            <w:tcW w:w="2829" w:type="dxa"/>
            <w:tcBorders>
              <w:top w:val="nil"/>
              <w:left w:val="nil"/>
              <w:bottom w:val="nil"/>
              <w:right w:val="nil"/>
            </w:tcBorders>
            <w:shd w:val="clear" w:color="000000" w:fill="FFFFFF"/>
            <w:noWrap/>
            <w:tcMar>
              <w:top w:w="15" w:type="dxa"/>
              <w:left w:w="15" w:type="dxa"/>
              <w:bottom w:w="0" w:type="dxa"/>
              <w:right w:w="15" w:type="dxa"/>
            </w:tcMar>
            <w:vAlign w:val="center"/>
          </w:tcPr>
          <w:p w14:paraId="05A6A39F">
            <w:pPr>
              <w:jc w:val="left"/>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怀化市生态环境局</w:t>
            </w:r>
            <w:r>
              <w:rPr>
                <w:rFonts w:hint="eastAsia"/>
              </w:rPr>
              <w:t>　</w:t>
            </w:r>
          </w:p>
        </w:tc>
        <w:tc>
          <w:tcPr>
            <w:tcW w:w="1516" w:type="dxa"/>
            <w:tcBorders>
              <w:top w:val="nil"/>
              <w:left w:val="nil"/>
              <w:bottom w:val="nil"/>
              <w:right w:val="nil"/>
            </w:tcBorders>
            <w:shd w:val="clear" w:color="000000" w:fill="FFFFFF"/>
            <w:noWrap/>
            <w:tcMar>
              <w:top w:w="15" w:type="dxa"/>
              <w:left w:w="15" w:type="dxa"/>
              <w:bottom w:w="0" w:type="dxa"/>
              <w:right w:w="15" w:type="dxa"/>
            </w:tcMar>
            <w:vAlign w:val="center"/>
          </w:tcPr>
          <w:p w14:paraId="5906E63D">
            <w:pPr>
              <w:jc w:val="right"/>
              <w:rPr>
                <w:rFonts w:ascii="宋体" w:hAnsi="宋体" w:eastAsia="宋体" w:cs="宋体"/>
                <w:sz w:val="24"/>
                <w:szCs w:val="24"/>
              </w:rPr>
            </w:pPr>
            <w:r>
              <w:rPr>
                <w:rFonts w:hint="eastAsia"/>
              </w:rPr>
              <w:t>　</w:t>
            </w:r>
          </w:p>
        </w:tc>
        <w:tc>
          <w:tcPr>
            <w:tcW w:w="1612" w:type="dxa"/>
            <w:tcBorders>
              <w:top w:val="nil"/>
              <w:left w:val="nil"/>
              <w:bottom w:val="nil"/>
              <w:right w:val="nil"/>
            </w:tcBorders>
            <w:shd w:val="clear" w:color="000000" w:fill="FFFFFF"/>
            <w:noWrap/>
            <w:tcMar>
              <w:top w:w="15" w:type="dxa"/>
              <w:left w:w="15" w:type="dxa"/>
              <w:bottom w:w="0" w:type="dxa"/>
              <w:right w:w="15" w:type="dxa"/>
            </w:tcMar>
            <w:vAlign w:val="center"/>
          </w:tcPr>
          <w:p w14:paraId="772FCA1A">
            <w:pPr>
              <w:jc w:val="right"/>
              <w:rPr>
                <w:rFonts w:ascii="宋体" w:hAnsi="宋体" w:eastAsia="宋体" w:cs="宋体"/>
                <w:sz w:val="24"/>
                <w:szCs w:val="24"/>
              </w:rPr>
            </w:pPr>
            <w:r>
              <w:rPr>
                <w:rFonts w:hint="eastAsia"/>
              </w:rPr>
              <w:t>　</w:t>
            </w:r>
          </w:p>
        </w:tc>
        <w:tc>
          <w:tcPr>
            <w:tcW w:w="1739" w:type="dxa"/>
            <w:tcBorders>
              <w:top w:val="nil"/>
              <w:left w:val="nil"/>
              <w:bottom w:val="nil"/>
              <w:right w:val="nil"/>
            </w:tcBorders>
            <w:shd w:val="clear" w:color="000000" w:fill="FFFFFF"/>
            <w:noWrap/>
            <w:tcMar>
              <w:top w:w="15" w:type="dxa"/>
              <w:left w:w="15" w:type="dxa"/>
              <w:bottom w:w="0" w:type="dxa"/>
              <w:right w:w="15" w:type="dxa"/>
            </w:tcMar>
            <w:vAlign w:val="center"/>
          </w:tcPr>
          <w:p w14:paraId="3694AD3E">
            <w:pPr>
              <w:jc w:val="center"/>
              <w:rPr>
                <w:rFonts w:ascii="宋体" w:hAnsi="宋体" w:eastAsia="宋体" w:cs="宋体"/>
                <w:color w:val="000000"/>
                <w:sz w:val="20"/>
                <w:szCs w:val="20"/>
              </w:rPr>
            </w:pPr>
            <w:r>
              <w:rPr>
                <w:rFonts w:hint="eastAsia"/>
                <w:color w:val="000000"/>
                <w:sz w:val="20"/>
                <w:szCs w:val="20"/>
              </w:rPr>
              <w:t>　</w:t>
            </w:r>
          </w:p>
        </w:tc>
        <w:tc>
          <w:tcPr>
            <w:tcW w:w="1564" w:type="dxa"/>
            <w:tcBorders>
              <w:top w:val="nil"/>
              <w:left w:val="nil"/>
              <w:bottom w:val="nil"/>
              <w:right w:val="nil"/>
            </w:tcBorders>
            <w:shd w:val="clear" w:color="000000" w:fill="FFFFFF"/>
            <w:noWrap/>
            <w:tcMar>
              <w:top w:w="15" w:type="dxa"/>
              <w:left w:w="15" w:type="dxa"/>
              <w:bottom w:w="0" w:type="dxa"/>
              <w:right w:w="15" w:type="dxa"/>
            </w:tcMar>
            <w:vAlign w:val="center"/>
          </w:tcPr>
          <w:p w14:paraId="33B315FE">
            <w:pPr>
              <w:jc w:val="right"/>
              <w:rPr>
                <w:rFonts w:ascii="宋体" w:hAnsi="宋体" w:eastAsia="宋体" w:cs="宋体"/>
                <w:sz w:val="24"/>
                <w:szCs w:val="24"/>
              </w:rPr>
            </w:pPr>
            <w:r>
              <w:rPr>
                <w:rFonts w:hint="eastAsia"/>
              </w:rPr>
              <w:t>　</w:t>
            </w:r>
          </w:p>
        </w:tc>
        <w:tc>
          <w:tcPr>
            <w:tcW w:w="1404" w:type="dxa"/>
            <w:tcBorders>
              <w:top w:val="nil"/>
              <w:left w:val="nil"/>
              <w:bottom w:val="nil"/>
              <w:right w:val="nil"/>
            </w:tcBorders>
            <w:shd w:val="clear" w:color="000000" w:fill="FFFFFF"/>
            <w:noWrap/>
            <w:tcMar>
              <w:top w:w="15" w:type="dxa"/>
              <w:left w:w="15" w:type="dxa"/>
              <w:bottom w:w="0" w:type="dxa"/>
              <w:right w:w="15" w:type="dxa"/>
            </w:tcMar>
            <w:vAlign w:val="center"/>
          </w:tcPr>
          <w:p w14:paraId="6C70412E">
            <w:pPr>
              <w:jc w:val="right"/>
              <w:rPr>
                <w:rFonts w:ascii="宋体" w:hAnsi="宋体" w:eastAsia="宋体" w:cs="宋体"/>
                <w:sz w:val="24"/>
                <w:szCs w:val="24"/>
              </w:rPr>
            </w:pPr>
            <w:r>
              <w:rPr>
                <w:rFonts w:hint="eastAsia"/>
              </w:rPr>
              <w:t>　</w:t>
            </w:r>
          </w:p>
        </w:tc>
        <w:tc>
          <w:tcPr>
            <w:tcW w:w="1963" w:type="dxa"/>
            <w:tcBorders>
              <w:top w:val="nil"/>
              <w:left w:val="nil"/>
              <w:bottom w:val="nil"/>
              <w:right w:val="nil"/>
            </w:tcBorders>
            <w:shd w:val="clear" w:color="000000" w:fill="FFFFFF"/>
            <w:noWrap/>
            <w:tcMar>
              <w:top w:w="15" w:type="dxa"/>
              <w:left w:w="15" w:type="dxa"/>
              <w:bottom w:w="0" w:type="dxa"/>
              <w:right w:w="15" w:type="dxa"/>
            </w:tcMar>
            <w:vAlign w:val="center"/>
          </w:tcPr>
          <w:p w14:paraId="60AC8CD4">
            <w:pPr>
              <w:jc w:val="right"/>
              <w:rPr>
                <w:rFonts w:ascii="宋体" w:hAnsi="宋体" w:eastAsia="宋体" w:cs="宋体"/>
                <w:sz w:val="24"/>
                <w:szCs w:val="24"/>
              </w:rPr>
            </w:pPr>
            <w:r>
              <w:rPr>
                <w:rFonts w:hint="eastAsia"/>
              </w:rPr>
              <w:t>　</w:t>
            </w:r>
          </w:p>
        </w:tc>
        <w:tc>
          <w:tcPr>
            <w:tcW w:w="1419" w:type="dxa"/>
            <w:tcBorders>
              <w:top w:val="nil"/>
              <w:left w:val="nil"/>
              <w:bottom w:val="nil"/>
              <w:right w:val="nil"/>
            </w:tcBorders>
            <w:shd w:val="clear" w:color="000000" w:fill="FFFFFF"/>
            <w:noWrap/>
            <w:tcMar>
              <w:top w:w="15" w:type="dxa"/>
              <w:left w:w="15" w:type="dxa"/>
              <w:bottom w:w="0" w:type="dxa"/>
              <w:right w:w="15" w:type="dxa"/>
            </w:tcMar>
            <w:vAlign w:val="center"/>
          </w:tcPr>
          <w:p w14:paraId="2898DEF3">
            <w:pPr>
              <w:jc w:val="right"/>
              <w:rPr>
                <w:rFonts w:ascii="宋体" w:hAnsi="宋体" w:eastAsia="宋体" w:cs="宋体"/>
                <w:color w:val="000000"/>
                <w:sz w:val="20"/>
                <w:szCs w:val="20"/>
              </w:rPr>
            </w:pPr>
            <w:r>
              <w:rPr>
                <w:rFonts w:hint="eastAsia"/>
                <w:color w:val="000000"/>
                <w:sz w:val="20"/>
                <w:szCs w:val="20"/>
              </w:rPr>
              <w:t>单位：万元</w:t>
            </w:r>
          </w:p>
        </w:tc>
      </w:tr>
      <w:tr w14:paraId="109BDC37">
        <w:tblPrEx>
          <w:tblCellMar>
            <w:top w:w="0" w:type="dxa"/>
            <w:left w:w="0" w:type="dxa"/>
            <w:bottom w:w="0" w:type="dxa"/>
            <w:right w:w="0" w:type="dxa"/>
          </w:tblCellMar>
        </w:tblPrEx>
        <w:trPr>
          <w:trHeight w:val="450" w:hRule="atLeast"/>
        </w:trPr>
        <w:tc>
          <w:tcPr>
            <w:tcW w:w="4211"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45AE6F5">
            <w:pPr>
              <w:jc w:val="center"/>
              <w:rPr>
                <w:rFonts w:ascii="宋体" w:hAnsi="宋体" w:eastAsia="宋体" w:cs="宋体"/>
                <w:sz w:val="24"/>
                <w:szCs w:val="24"/>
              </w:rPr>
            </w:pPr>
            <w:r>
              <w:rPr>
                <w:rFonts w:hint="eastAsia"/>
              </w:rPr>
              <w:t>项    目</w:t>
            </w:r>
          </w:p>
        </w:tc>
        <w:tc>
          <w:tcPr>
            <w:tcW w:w="151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613D84B">
            <w:pPr>
              <w:jc w:val="center"/>
              <w:rPr>
                <w:rFonts w:ascii="宋体" w:hAnsi="宋体" w:eastAsia="宋体" w:cs="宋体"/>
                <w:sz w:val="24"/>
                <w:szCs w:val="24"/>
              </w:rPr>
            </w:pPr>
            <w:r>
              <w:rPr>
                <w:rFonts w:hint="eastAsia"/>
              </w:rPr>
              <w:t>本年收入合计</w:t>
            </w:r>
          </w:p>
        </w:tc>
        <w:tc>
          <w:tcPr>
            <w:tcW w:w="161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BAD02E4">
            <w:pPr>
              <w:jc w:val="center"/>
              <w:rPr>
                <w:rFonts w:ascii="宋体" w:hAnsi="宋体" w:eastAsia="宋体" w:cs="宋体"/>
                <w:sz w:val="24"/>
                <w:szCs w:val="24"/>
              </w:rPr>
            </w:pPr>
            <w:r>
              <w:rPr>
                <w:rFonts w:hint="eastAsia"/>
              </w:rPr>
              <w:t>财政拨款收入</w:t>
            </w:r>
          </w:p>
        </w:tc>
        <w:tc>
          <w:tcPr>
            <w:tcW w:w="173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91A0C6">
            <w:pPr>
              <w:jc w:val="center"/>
              <w:rPr>
                <w:rFonts w:ascii="宋体" w:hAnsi="宋体" w:eastAsia="宋体" w:cs="宋体"/>
                <w:sz w:val="24"/>
                <w:szCs w:val="24"/>
              </w:rPr>
            </w:pPr>
            <w:r>
              <w:rPr>
                <w:rFonts w:hint="eastAsia"/>
              </w:rPr>
              <w:t>上级补助收入</w:t>
            </w:r>
          </w:p>
        </w:tc>
        <w:tc>
          <w:tcPr>
            <w:tcW w:w="156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AE6A267">
            <w:pPr>
              <w:jc w:val="center"/>
              <w:rPr>
                <w:rFonts w:ascii="宋体" w:hAnsi="宋体" w:eastAsia="宋体" w:cs="宋体"/>
                <w:sz w:val="24"/>
                <w:szCs w:val="24"/>
              </w:rPr>
            </w:pPr>
            <w:r>
              <w:rPr>
                <w:rFonts w:hint="eastAsia"/>
              </w:rPr>
              <w:t>事业收入</w:t>
            </w:r>
          </w:p>
        </w:tc>
        <w:tc>
          <w:tcPr>
            <w:tcW w:w="140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7BCB7F5">
            <w:pPr>
              <w:jc w:val="center"/>
              <w:rPr>
                <w:rFonts w:ascii="宋体" w:hAnsi="宋体" w:eastAsia="宋体" w:cs="宋体"/>
                <w:sz w:val="24"/>
                <w:szCs w:val="24"/>
              </w:rPr>
            </w:pPr>
            <w:r>
              <w:rPr>
                <w:rFonts w:hint="eastAsia"/>
              </w:rPr>
              <w:t>经营收入</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4C135F1">
            <w:pPr>
              <w:jc w:val="center"/>
              <w:rPr>
                <w:rFonts w:ascii="宋体" w:hAnsi="宋体" w:eastAsia="宋体" w:cs="宋体"/>
                <w:sz w:val="24"/>
                <w:szCs w:val="24"/>
              </w:rPr>
            </w:pPr>
            <w:r>
              <w:rPr>
                <w:rFonts w:hint="eastAsia"/>
              </w:rPr>
              <w:t>附属单位上缴收入</w:t>
            </w:r>
          </w:p>
        </w:tc>
        <w:tc>
          <w:tcPr>
            <w:tcW w:w="141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CFE3BE4">
            <w:pPr>
              <w:jc w:val="center"/>
              <w:rPr>
                <w:rFonts w:ascii="宋体" w:hAnsi="宋体" w:eastAsia="宋体" w:cs="宋体"/>
                <w:sz w:val="24"/>
                <w:szCs w:val="24"/>
              </w:rPr>
            </w:pPr>
            <w:r>
              <w:rPr>
                <w:rFonts w:hint="eastAsia"/>
              </w:rPr>
              <w:t>其他收入</w:t>
            </w:r>
          </w:p>
        </w:tc>
      </w:tr>
      <w:tr w14:paraId="547BCAC2">
        <w:tblPrEx>
          <w:tblCellMar>
            <w:top w:w="0" w:type="dxa"/>
            <w:left w:w="0" w:type="dxa"/>
            <w:bottom w:w="0" w:type="dxa"/>
            <w:right w:w="0" w:type="dxa"/>
          </w:tblCellMar>
        </w:tblPrEx>
        <w:trPr>
          <w:trHeight w:val="450" w:hRule="atLeast"/>
        </w:trPr>
        <w:tc>
          <w:tcPr>
            <w:tcW w:w="138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569E08">
            <w:pPr>
              <w:jc w:val="center"/>
              <w:rPr>
                <w:rFonts w:ascii="宋体" w:hAnsi="宋体" w:eastAsia="宋体" w:cs="宋体"/>
                <w:sz w:val="24"/>
                <w:szCs w:val="24"/>
              </w:rPr>
            </w:pPr>
            <w:r>
              <w:rPr>
                <w:rFonts w:hint="eastAsia"/>
              </w:rPr>
              <w:t>功能分类科目编码</w:t>
            </w:r>
          </w:p>
        </w:tc>
        <w:tc>
          <w:tcPr>
            <w:tcW w:w="282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B816085">
            <w:pPr>
              <w:jc w:val="center"/>
              <w:rPr>
                <w:rFonts w:ascii="宋体" w:hAnsi="宋体" w:eastAsia="宋体" w:cs="宋体"/>
                <w:sz w:val="24"/>
                <w:szCs w:val="24"/>
              </w:rPr>
            </w:pPr>
            <w:r>
              <w:rPr>
                <w:rFonts w:hint="eastAsia"/>
              </w:rPr>
              <w:t>科目名称</w:t>
            </w:r>
          </w:p>
        </w:tc>
        <w:tc>
          <w:tcPr>
            <w:tcW w:w="1516" w:type="dxa"/>
            <w:vMerge w:val="continue"/>
            <w:tcBorders>
              <w:top w:val="single" w:color="auto" w:sz="4" w:space="0"/>
              <w:left w:val="single" w:color="auto" w:sz="4" w:space="0"/>
              <w:bottom w:val="single" w:color="auto" w:sz="4" w:space="0"/>
              <w:right w:val="single" w:color="auto" w:sz="4" w:space="0"/>
            </w:tcBorders>
            <w:vAlign w:val="center"/>
          </w:tcPr>
          <w:p w14:paraId="66408724">
            <w:pPr>
              <w:rPr>
                <w:rFonts w:ascii="宋体" w:hAnsi="宋体" w:eastAsia="宋体" w:cs="宋体"/>
                <w:sz w:val="24"/>
                <w:szCs w:val="24"/>
              </w:rPr>
            </w:pPr>
          </w:p>
        </w:tc>
        <w:tc>
          <w:tcPr>
            <w:tcW w:w="1612" w:type="dxa"/>
            <w:vMerge w:val="continue"/>
            <w:tcBorders>
              <w:top w:val="single" w:color="auto" w:sz="4" w:space="0"/>
              <w:left w:val="single" w:color="auto" w:sz="4" w:space="0"/>
              <w:bottom w:val="single" w:color="auto" w:sz="4" w:space="0"/>
              <w:right w:val="single" w:color="auto" w:sz="4" w:space="0"/>
            </w:tcBorders>
            <w:vAlign w:val="center"/>
          </w:tcPr>
          <w:p w14:paraId="4DFB51B2">
            <w:pPr>
              <w:rPr>
                <w:rFonts w:ascii="宋体" w:hAnsi="宋体" w:eastAsia="宋体" w:cs="宋体"/>
                <w:sz w:val="24"/>
                <w:szCs w:val="24"/>
              </w:rPr>
            </w:pPr>
          </w:p>
        </w:tc>
        <w:tc>
          <w:tcPr>
            <w:tcW w:w="1739" w:type="dxa"/>
            <w:vMerge w:val="continue"/>
            <w:tcBorders>
              <w:top w:val="single" w:color="auto" w:sz="4" w:space="0"/>
              <w:left w:val="single" w:color="auto" w:sz="4" w:space="0"/>
              <w:bottom w:val="single" w:color="auto" w:sz="4" w:space="0"/>
              <w:right w:val="single" w:color="auto" w:sz="4" w:space="0"/>
            </w:tcBorders>
            <w:vAlign w:val="center"/>
          </w:tcPr>
          <w:p w14:paraId="7F088E49">
            <w:pPr>
              <w:rPr>
                <w:rFonts w:ascii="宋体" w:hAnsi="宋体" w:eastAsia="宋体" w:cs="宋体"/>
                <w:sz w:val="24"/>
                <w:szCs w:val="24"/>
              </w:rPr>
            </w:pPr>
          </w:p>
        </w:tc>
        <w:tc>
          <w:tcPr>
            <w:tcW w:w="1564" w:type="dxa"/>
            <w:vMerge w:val="continue"/>
            <w:tcBorders>
              <w:top w:val="single" w:color="auto" w:sz="4" w:space="0"/>
              <w:left w:val="single" w:color="auto" w:sz="4" w:space="0"/>
              <w:bottom w:val="single" w:color="auto" w:sz="4" w:space="0"/>
              <w:right w:val="single" w:color="auto" w:sz="4" w:space="0"/>
            </w:tcBorders>
            <w:vAlign w:val="center"/>
          </w:tcPr>
          <w:p w14:paraId="1F5B446E">
            <w:pPr>
              <w:rPr>
                <w:rFonts w:ascii="宋体" w:hAnsi="宋体" w:eastAsia="宋体" w:cs="宋体"/>
                <w:sz w:val="24"/>
                <w:szCs w:val="24"/>
              </w:rPr>
            </w:pPr>
          </w:p>
        </w:tc>
        <w:tc>
          <w:tcPr>
            <w:tcW w:w="1404" w:type="dxa"/>
            <w:vMerge w:val="continue"/>
            <w:tcBorders>
              <w:top w:val="single" w:color="auto" w:sz="4" w:space="0"/>
              <w:left w:val="single" w:color="auto" w:sz="4" w:space="0"/>
              <w:bottom w:val="single" w:color="auto" w:sz="4" w:space="0"/>
              <w:right w:val="single" w:color="auto" w:sz="4" w:space="0"/>
            </w:tcBorders>
            <w:vAlign w:val="center"/>
          </w:tcPr>
          <w:p w14:paraId="445FB1BA">
            <w:pPr>
              <w:rPr>
                <w:rFonts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vAlign w:val="center"/>
          </w:tcPr>
          <w:p w14:paraId="59ACFD6A">
            <w:pPr>
              <w:rPr>
                <w:rFonts w:ascii="宋体" w:hAnsi="宋体" w:eastAsia="宋体" w:cs="宋体"/>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36C7A46A">
            <w:pPr>
              <w:rPr>
                <w:rFonts w:ascii="宋体" w:hAnsi="宋体" w:eastAsia="宋体" w:cs="宋体"/>
                <w:sz w:val="24"/>
                <w:szCs w:val="24"/>
              </w:rPr>
            </w:pPr>
          </w:p>
        </w:tc>
      </w:tr>
      <w:tr w14:paraId="6958991A">
        <w:tblPrEx>
          <w:tblCellMar>
            <w:top w:w="0" w:type="dxa"/>
            <w:left w:w="0" w:type="dxa"/>
            <w:bottom w:w="0" w:type="dxa"/>
            <w:right w:w="0" w:type="dxa"/>
          </w:tblCellMar>
        </w:tblPrEx>
        <w:trPr>
          <w:trHeight w:val="485" w:hRule="atLeast"/>
        </w:trPr>
        <w:tc>
          <w:tcPr>
            <w:tcW w:w="1382" w:type="dxa"/>
            <w:gridSpan w:val="2"/>
            <w:vMerge w:val="continue"/>
            <w:tcBorders>
              <w:top w:val="single" w:color="auto" w:sz="4" w:space="0"/>
              <w:left w:val="single" w:color="auto" w:sz="4" w:space="0"/>
              <w:bottom w:val="single" w:color="auto" w:sz="4" w:space="0"/>
              <w:right w:val="single" w:color="auto" w:sz="4" w:space="0"/>
            </w:tcBorders>
            <w:vAlign w:val="center"/>
          </w:tcPr>
          <w:p w14:paraId="472EBD5C">
            <w:pPr>
              <w:rPr>
                <w:rFonts w:ascii="宋体" w:hAnsi="宋体" w:eastAsia="宋体" w:cs="宋体"/>
                <w:sz w:val="24"/>
                <w:szCs w:val="24"/>
              </w:rPr>
            </w:pPr>
          </w:p>
        </w:tc>
        <w:tc>
          <w:tcPr>
            <w:tcW w:w="2829" w:type="dxa"/>
            <w:vMerge w:val="continue"/>
            <w:tcBorders>
              <w:top w:val="nil"/>
              <w:left w:val="single" w:color="auto" w:sz="4" w:space="0"/>
              <w:bottom w:val="single" w:color="auto" w:sz="4" w:space="0"/>
              <w:right w:val="single" w:color="auto" w:sz="4" w:space="0"/>
            </w:tcBorders>
            <w:vAlign w:val="center"/>
          </w:tcPr>
          <w:p w14:paraId="7BEEEA22">
            <w:pPr>
              <w:rPr>
                <w:rFonts w:ascii="宋体" w:hAnsi="宋体" w:eastAsia="宋体" w:cs="宋体"/>
                <w:sz w:val="24"/>
                <w:szCs w:val="24"/>
              </w:rPr>
            </w:pPr>
          </w:p>
        </w:tc>
        <w:tc>
          <w:tcPr>
            <w:tcW w:w="1516" w:type="dxa"/>
            <w:vMerge w:val="continue"/>
            <w:tcBorders>
              <w:top w:val="single" w:color="auto" w:sz="4" w:space="0"/>
              <w:left w:val="single" w:color="auto" w:sz="4" w:space="0"/>
              <w:bottom w:val="single" w:color="auto" w:sz="4" w:space="0"/>
              <w:right w:val="single" w:color="auto" w:sz="4" w:space="0"/>
            </w:tcBorders>
            <w:vAlign w:val="center"/>
          </w:tcPr>
          <w:p w14:paraId="37D1FDC3">
            <w:pPr>
              <w:rPr>
                <w:rFonts w:ascii="宋体" w:hAnsi="宋体" w:eastAsia="宋体" w:cs="宋体"/>
                <w:sz w:val="24"/>
                <w:szCs w:val="24"/>
              </w:rPr>
            </w:pPr>
          </w:p>
        </w:tc>
        <w:tc>
          <w:tcPr>
            <w:tcW w:w="1612" w:type="dxa"/>
            <w:vMerge w:val="continue"/>
            <w:tcBorders>
              <w:top w:val="single" w:color="auto" w:sz="4" w:space="0"/>
              <w:left w:val="single" w:color="auto" w:sz="4" w:space="0"/>
              <w:bottom w:val="single" w:color="auto" w:sz="4" w:space="0"/>
              <w:right w:val="single" w:color="auto" w:sz="4" w:space="0"/>
            </w:tcBorders>
            <w:vAlign w:val="center"/>
          </w:tcPr>
          <w:p w14:paraId="0DE33E64">
            <w:pPr>
              <w:rPr>
                <w:rFonts w:ascii="宋体" w:hAnsi="宋体" w:eastAsia="宋体" w:cs="宋体"/>
                <w:sz w:val="24"/>
                <w:szCs w:val="24"/>
              </w:rPr>
            </w:pPr>
          </w:p>
        </w:tc>
        <w:tc>
          <w:tcPr>
            <w:tcW w:w="1739" w:type="dxa"/>
            <w:vMerge w:val="continue"/>
            <w:tcBorders>
              <w:top w:val="single" w:color="auto" w:sz="4" w:space="0"/>
              <w:left w:val="single" w:color="auto" w:sz="4" w:space="0"/>
              <w:bottom w:val="single" w:color="auto" w:sz="4" w:space="0"/>
              <w:right w:val="single" w:color="auto" w:sz="4" w:space="0"/>
            </w:tcBorders>
            <w:vAlign w:val="center"/>
          </w:tcPr>
          <w:p w14:paraId="70DF88A6">
            <w:pPr>
              <w:rPr>
                <w:rFonts w:ascii="宋体" w:hAnsi="宋体" w:eastAsia="宋体" w:cs="宋体"/>
                <w:sz w:val="24"/>
                <w:szCs w:val="24"/>
              </w:rPr>
            </w:pPr>
          </w:p>
        </w:tc>
        <w:tc>
          <w:tcPr>
            <w:tcW w:w="1564" w:type="dxa"/>
            <w:vMerge w:val="continue"/>
            <w:tcBorders>
              <w:top w:val="single" w:color="auto" w:sz="4" w:space="0"/>
              <w:left w:val="single" w:color="auto" w:sz="4" w:space="0"/>
              <w:bottom w:val="single" w:color="auto" w:sz="4" w:space="0"/>
              <w:right w:val="single" w:color="auto" w:sz="4" w:space="0"/>
            </w:tcBorders>
            <w:vAlign w:val="center"/>
          </w:tcPr>
          <w:p w14:paraId="33E4240D">
            <w:pPr>
              <w:rPr>
                <w:rFonts w:ascii="宋体" w:hAnsi="宋体" w:eastAsia="宋体" w:cs="宋体"/>
                <w:sz w:val="24"/>
                <w:szCs w:val="24"/>
              </w:rPr>
            </w:pPr>
          </w:p>
        </w:tc>
        <w:tc>
          <w:tcPr>
            <w:tcW w:w="1404" w:type="dxa"/>
            <w:vMerge w:val="continue"/>
            <w:tcBorders>
              <w:top w:val="single" w:color="auto" w:sz="4" w:space="0"/>
              <w:left w:val="single" w:color="auto" w:sz="4" w:space="0"/>
              <w:bottom w:val="single" w:color="auto" w:sz="4" w:space="0"/>
              <w:right w:val="single" w:color="auto" w:sz="4" w:space="0"/>
            </w:tcBorders>
            <w:vAlign w:val="center"/>
          </w:tcPr>
          <w:p w14:paraId="48FBDD06">
            <w:pPr>
              <w:rPr>
                <w:rFonts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vAlign w:val="center"/>
          </w:tcPr>
          <w:p w14:paraId="32677186">
            <w:pPr>
              <w:rPr>
                <w:rFonts w:ascii="宋体" w:hAnsi="宋体" w:eastAsia="宋体" w:cs="宋体"/>
                <w:sz w:val="24"/>
                <w:szCs w:val="24"/>
              </w:rPr>
            </w:pPr>
          </w:p>
        </w:tc>
        <w:tc>
          <w:tcPr>
            <w:tcW w:w="1419" w:type="dxa"/>
            <w:vMerge w:val="continue"/>
            <w:tcBorders>
              <w:top w:val="single" w:color="auto" w:sz="4" w:space="0"/>
              <w:left w:val="single" w:color="auto" w:sz="4" w:space="0"/>
              <w:bottom w:val="single" w:color="auto" w:sz="4" w:space="0"/>
              <w:right w:val="single" w:color="auto" w:sz="4" w:space="0"/>
            </w:tcBorders>
            <w:vAlign w:val="center"/>
          </w:tcPr>
          <w:p w14:paraId="1F99C558">
            <w:pPr>
              <w:rPr>
                <w:rFonts w:ascii="宋体" w:hAnsi="宋体" w:eastAsia="宋体" w:cs="宋体"/>
                <w:sz w:val="24"/>
                <w:szCs w:val="24"/>
              </w:rPr>
            </w:pPr>
          </w:p>
        </w:tc>
      </w:tr>
      <w:tr w14:paraId="53505A8D">
        <w:tblPrEx>
          <w:tblCellMar>
            <w:top w:w="0" w:type="dxa"/>
            <w:left w:w="0" w:type="dxa"/>
            <w:bottom w:w="0" w:type="dxa"/>
            <w:right w:w="0" w:type="dxa"/>
          </w:tblCellMar>
        </w:tblPrEx>
        <w:trPr>
          <w:trHeight w:val="450" w:hRule="atLeast"/>
        </w:trPr>
        <w:tc>
          <w:tcPr>
            <w:tcW w:w="421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34F58C">
            <w:pPr>
              <w:jc w:val="center"/>
              <w:rPr>
                <w:rFonts w:ascii="宋体" w:hAnsi="宋体" w:eastAsia="宋体" w:cs="宋体"/>
                <w:sz w:val="24"/>
                <w:szCs w:val="24"/>
              </w:rPr>
            </w:pPr>
            <w:r>
              <w:rPr>
                <w:rFonts w:hint="eastAsia"/>
              </w:rPr>
              <w:t>栏次</w:t>
            </w:r>
          </w:p>
        </w:tc>
        <w:tc>
          <w:tcPr>
            <w:tcW w:w="15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35EF8E">
            <w:pPr>
              <w:jc w:val="center"/>
              <w:rPr>
                <w:rFonts w:ascii="宋体" w:hAnsi="宋体" w:eastAsia="宋体" w:cs="宋体"/>
                <w:sz w:val="24"/>
                <w:szCs w:val="24"/>
              </w:rPr>
            </w:pPr>
            <w:r>
              <w:rPr>
                <w:rFonts w:hint="eastAsia"/>
              </w:rPr>
              <w:t>1</w:t>
            </w:r>
          </w:p>
        </w:tc>
        <w:tc>
          <w:tcPr>
            <w:tcW w:w="16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86D4D8">
            <w:pPr>
              <w:jc w:val="center"/>
              <w:rPr>
                <w:rFonts w:ascii="宋体" w:hAnsi="宋体" w:eastAsia="宋体" w:cs="宋体"/>
                <w:sz w:val="24"/>
                <w:szCs w:val="24"/>
              </w:rPr>
            </w:pPr>
            <w:r>
              <w:rPr>
                <w:rFonts w:hint="eastAsia"/>
              </w:rPr>
              <w:t>2</w:t>
            </w:r>
          </w:p>
        </w:tc>
        <w:tc>
          <w:tcPr>
            <w:tcW w:w="17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226355">
            <w:pPr>
              <w:jc w:val="center"/>
              <w:rPr>
                <w:rFonts w:ascii="宋体" w:hAnsi="宋体" w:eastAsia="宋体" w:cs="宋体"/>
                <w:sz w:val="24"/>
                <w:szCs w:val="24"/>
              </w:rPr>
            </w:pPr>
            <w:r>
              <w:rPr>
                <w:rFonts w:hint="eastAsia"/>
              </w:rPr>
              <w:t>3</w:t>
            </w:r>
          </w:p>
        </w:tc>
        <w:tc>
          <w:tcPr>
            <w:tcW w:w="15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AF02BD">
            <w:pPr>
              <w:jc w:val="center"/>
              <w:rPr>
                <w:rFonts w:ascii="宋体" w:hAnsi="宋体" w:eastAsia="宋体" w:cs="宋体"/>
                <w:sz w:val="24"/>
                <w:szCs w:val="24"/>
              </w:rPr>
            </w:pPr>
            <w:r>
              <w:rPr>
                <w:rFonts w:hint="eastAsia"/>
              </w:rPr>
              <w:t>4</w:t>
            </w:r>
          </w:p>
        </w:tc>
        <w:tc>
          <w:tcPr>
            <w:tcW w:w="14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905D1D">
            <w:pPr>
              <w:jc w:val="center"/>
              <w:rPr>
                <w:rFonts w:ascii="宋体" w:hAnsi="宋体" w:eastAsia="宋体" w:cs="宋体"/>
                <w:sz w:val="24"/>
                <w:szCs w:val="24"/>
              </w:rPr>
            </w:pPr>
            <w:r>
              <w:rPr>
                <w:rFonts w:hint="eastAsia"/>
              </w:rPr>
              <w:t>5</w:t>
            </w:r>
          </w:p>
        </w:tc>
        <w:tc>
          <w:tcPr>
            <w:tcW w:w="19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DF94F6">
            <w:pPr>
              <w:jc w:val="center"/>
              <w:rPr>
                <w:rFonts w:ascii="宋体" w:hAnsi="宋体" w:eastAsia="宋体" w:cs="宋体"/>
                <w:sz w:val="24"/>
                <w:szCs w:val="24"/>
              </w:rPr>
            </w:pPr>
            <w:r>
              <w:rPr>
                <w:rFonts w:hint="eastAsia"/>
              </w:rPr>
              <w:t>6</w:t>
            </w:r>
          </w:p>
        </w:tc>
        <w:tc>
          <w:tcPr>
            <w:tcW w:w="141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A1409D">
            <w:pPr>
              <w:jc w:val="center"/>
              <w:rPr>
                <w:rFonts w:ascii="宋体" w:hAnsi="宋体" w:eastAsia="宋体" w:cs="宋体"/>
                <w:sz w:val="24"/>
                <w:szCs w:val="24"/>
              </w:rPr>
            </w:pPr>
            <w:r>
              <w:rPr>
                <w:rFonts w:hint="eastAsia"/>
              </w:rPr>
              <w:t>7</w:t>
            </w:r>
          </w:p>
        </w:tc>
      </w:tr>
      <w:tr w14:paraId="122B8381">
        <w:tblPrEx>
          <w:tblCellMar>
            <w:top w:w="0" w:type="dxa"/>
            <w:left w:w="0" w:type="dxa"/>
            <w:bottom w:w="0" w:type="dxa"/>
            <w:right w:w="0" w:type="dxa"/>
          </w:tblCellMar>
        </w:tblPrEx>
        <w:trPr>
          <w:trHeight w:val="450" w:hRule="atLeast"/>
        </w:trPr>
        <w:tc>
          <w:tcPr>
            <w:tcW w:w="421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F18BC7">
            <w:pPr>
              <w:jc w:val="center"/>
              <w:rPr>
                <w:rFonts w:ascii="宋体" w:hAnsi="宋体" w:eastAsia="宋体" w:cs="宋体"/>
                <w:sz w:val="24"/>
                <w:szCs w:val="24"/>
              </w:rPr>
            </w:pPr>
            <w:r>
              <w:rPr>
                <w:rFonts w:hint="eastAsia"/>
              </w:rPr>
              <w:t>合计</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A8EBB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4,396.85</w:t>
            </w:r>
          </w:p>
        </w:tc>
        <w:tc>
          <w:tcPr>
            <w:tcW w:w="16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E8960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4,396.85</w:t>
            </w:r>
          </w:p>
        </w:tc>
        <w:tc>
          <w:tcPr>
            <w:tcW w:w="17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DA7B0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C452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4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3EE7D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9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3FEA4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4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951D3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DE75937">
        <w:tblPrEx>
          <w:tblCellMar>
            <w:top w:w="0" w:type="dxa"/>
            <w:left w:w="0" w:type="dxa"/>
            <w:bottom w:w="0" w:type="dxa"/>
            <w:right w:w="0" w:type="dxa"/>
          </w:tblCellMar>
        </w:tblPrEx>
        <w:trPr>
          <w:trHeight w:val="450" w:hRule="atLeast"/>
        </w:trPr>
        <w:tc>
          <w:tcPr>
            <w:tcW w:w="13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AB0647">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28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8B2DD2">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3617B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0.60</w:t>
            </w:r>
          </w:p>
        </w:tc>
        <w:tc>
          <w:tcPr>
            <w:tcW w:w="16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71F51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0.60</w:t>
            </w:r>
          </w:p>
        </w:tc>
        <w:tc>
          <w:tcPr>
            <w:tcW w:w="17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B1220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4FE65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43E4F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41084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D43A6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CA6FF65">
        <w:tblPrEx>
          <w:tblCellMar>
            <w:top w:w="0" w:type="dxa"/>
            <w:left w:w="0" w:type="dxa"/>
            <w:bottom w:w="0" w:type="dxa"/>
            <w:right w:w="0" w:type="dxa"/>
          </w:tblCellMar>
        </w:tblPrEx>
        <w:trPr>
          <w:trHeight w:val="450" w:hRule="atLeast"/>
        </w:trPr>
        <w:tc>
          <w:tcPr>
            <w:tcW w:w="13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DA12F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2080501</w:t>
            </w:r>
          </w:p>
        </w:tc>
        <w:tc>
          <w:tcPr>
            <w:tcW w:w="28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23DD4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行政单位离退休</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81E23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8.44</w:t>
            </w:r>
          </w:p>
        </w:tc>
        <w:tc>
          <w:tcPr>
            <w:tcW w:w="16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F39DF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8.44</w:t>
            </w:r>
          </w:p>
        </w:tc>
        <w:tc>
          <w:tcPr>
            <w:tcW w:w="17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8A05B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2BAE7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B412A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B243F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C5C07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2023C9A9">
        <w:tblPrEx>
          <w:tblCellMar>
            <w:top w:w="0" w:type="dxa"/>
            <w:left w:w="0" w:type="dxa"/>
            <w:bottom w:w="0" w:type="dxa"/>
            <w:right w:w="0" w:type="dxa"/>
          </w:tblCellMar>
        </w:tblPrEx>
        <w:trPr>
          <w:trHeight w:val="450" w:hRule="atLeast"/>
        </w:trPr>
        <w:tc>
          <w:tcPr>
            <w:tcW w:w="13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0EFC2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2080505</w:t>
            </w:r>
          </w:p>
        </w:tc>
        <w:tc>
          <w:tcPr>
            <w:tcW w:w="28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7989A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C520F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219.86</w:t>
            </w:r>
          </w:p>
        </w:tc>
        <w:tc>
          <w:tcPr>
            <w:tcW w:w="16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9FC1C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219.86</w:t>
            </w:r>
          </w:p>
        </w:tc>
        <w:tc>
          <w:tcPr>
            <w:tcW w:w="17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F817D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C9528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8F1C0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3913F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CA244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67B45359">
        <w:tblPrEx>
          <w:tblCellMar>
            <w:top w:w="0" w:type="dxa"/>
            <w:left w:w="0" w:type="dxa"/>
            <w:bottom w:w="0" w:type="dxa"/>
            <w:right w:w="0" w:type="dxa"/>
          </w:tblCellMar>
        </w:tblPrEx>
        <w:trPr>
          <w:trHeight w:val="450" w:hRule="atLeast"/>
        </w:trPr>
        <w:tc>
          <w:tcPr>
            <w:tcW w:w="13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2BBF5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2080599</w:t>
            </w:r>
          </w:p>
        </w:tc>
        <w:tc>
          <w:tcPr>
            <w:tcW w:w="28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EF9C0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9CF42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150.41</w:t>
            </w:r>
          </w:p>
        </w:tc>
        <w:tc>
          <w:tcPr>
            <w:tcW w:w="16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5E10C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150.41</w:t>
            </w:r>
          </w:p>
        </w:tc>
        <w:tc>
          <w:tcPr>
            <w:tcW w:w="17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62299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B2FE8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22EAF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D0E84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4C640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1520922A">
        <w:tblPrEx>
          <w:tblCellMar>
            <w:top w:w="0" w:type="dxa"/>
            <w:left w:w="0" w:type="dxa"/>
            <w:bottom w:w="0" w:type="dxa"/>
            <w:right w:w="0" w:type="dxa"/>
          </w:tblCellMar>
        </w:tblPrEx>
        <w:trPr>
          <w:trHeight w:val="450" w:hRule="atLeast"/>
        </w:trPr>
        <w:tc>
          <w:tcPr>
            <w:tcW w:w="13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1A4E3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2101101</w:t>
            </w:r>
          </w:p>
        </w:tc>
        <w:tc>
          <w:tcPr>
            <w:tcW w:w="28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9426E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行政单位医疗</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32180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92.14</w:t>
            </w:r>
          </w:p>
        </w:tc>
        <w:tc>
          <w:tcPr>
            <w:tcW w:w="16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A9BEB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92.14</w:t>
            </w:r>
          </w:p>
        </w:tc>
        <w:tc>
          <w:tcPr>
            <w:tcW w:w="17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D70BB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4ADB2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6ECD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63A5B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3D20A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03675F73">
        <w:tblPrEx>
          <w:tblCellMar>
            <w:top w:w="0" w:type="dxa"/>
            <w:left w:w="0" w:type="dxa"/>
            <w:bottom w:w="0" w:type="dxa"/>
            <w:right w:w="0" w:type="dxa"/>
          </w:tblCellMar>
        </w:tblPrEx>
        <w:trPr>
          <w:trHeight w:val="450" w:hRule="atLeast"/>
        </w:trPr>
        <w:tc>
          <w:tcPr>
            <w:tcW w:w="13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5CD74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2110101</w:t>
            </w:r>
          </w:p>
        </w:tc>
        <w:tc>
          <w:tcPr>
            <w:tcW w:w="28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7EB09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行政运行</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637F9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2,148.17</w:t>
            </w:r>
          </w:p>
        </w:tc>
        <w:tc>
          <w:tcPr>
            <w:tcW w:w="16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AC677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2,148.17</w:t>
            </w:r>
          </w:p>
        </w:tc>
        <w:tc>
          <w:tcPr>
            <w:tcW w:w="17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6F59F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DA0EC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209A2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70759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08677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655C8A74">
        <w:tblPrEx>
          <w:tblCellMar>
            <w:top w:w="0" w:type="dxa"/>
            <w:left w:w="0" w:type="dxa"/>
            <w:bottom w:w="0" w:type="dxa"/>
            <w:right w:w="0" w:type="dxa"/>
          </w:tblCellMar>
        </w:tblPrEx>
        <w:trPr>
          <w:trHeight w:val="450" w:hRule="atLeast"/>
        </w:trPr>
        <w:tc>
          <w:tcPr>
            <w:tcW w:w="13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F599A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2110199</w:t>
            </w:r>
          </w:p>
        </w:tc>
        <w:tc>
          <w:tcPr>
            <w:tcW w:w="28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5A48F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其他环境保护管理事务支出</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8A567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80.07</w:t>
            </w:r>
          </w:p>
        </w:tc>
        <w:tc>
          <w:tcPr>
            <w:tcW w:w="16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B2A89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80.07</w:t>
            </w:r>
          </w:p>
        </w:tc>
        <w:tc>
          <w:tcPr>
            <w:tcW w:w="17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DC6DF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00C40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7250C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36EFC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72B86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0804FCC1">
        <w:tblPrEx>
          <w:tblCellMar>
            <w:top w:w="0" w:type="dxa"/>
            <w:left w:w="0" w:type="dxa"/>
            <w:bottom w:w="0" w:type="dxa"/>
            <w:right w:w="0" w:type="dxa"/>
          </w:tblCellMar>
        </w:tblPrEx>
        <w:trPr>
          <w:trHeight w:val="450" w:hRule="atLeast"/>
        </w:trPr>
        <w:tc>
          <w:tcPr>
            <w:tcW w:w="13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5D911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2110301</w:t>
            </w:r>
          </w:p>
        </w:tc>
        <w:tc>
          <w:tcPr>
            <w:tcW w:w="28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2CC47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大气</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25989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950.59</w:t>
            </w:r>
          </w:p>
        </w:tc>
        <w:tc>
          <w:tcPr>
            <w:tcW w:w="16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C9239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950.59</w:t>
            </w:r>
          </w:p>
        </w:tc>
        <w:tc>
          <w:tcPr>
            <w:tcW w:w="17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DDA16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DF4F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2E277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49DD7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AF90F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51887B05">
        <w:tblPrEx>
          <w:tblCellMar>
            <w:top w:w="0" w:type="dxa"/>
            <w:left w:w="0" w:type="dxa"/>
            <w:bottom w:w="0" w:type="dxa"/>
            <w:right w:w="0" w:type="dxa"/>
          </w:tblCellMar>
        </w:tblPrEx>
        <w:trPr>
          <w:trHeight w:val="450" w:hRule="atLeast"/>
        </w:trPr>
        <w:tc>
          <w:tcPr>
            <w:tcW w:w="13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AEF2B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2110302</w:t>
            </w:r>
          </w:p>
        </w:tc>
        <w:tc>
          <w:tcPr>
            <w:tcW w:w="28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487DA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水体</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92EA4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337.35</w:t>
            </w:r>
          </w:p>
        </w:tc>
        <w:tc>
          <w:tcPr>
            <w:tcW w:w="16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23076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337.35</w:t>
            </w:r>
          </w:p>
        </w:tc>
        <w:tc>
          <w:tcPr>
            <w:tcW w:w="17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C474B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FF773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8D246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9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B62AC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4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03487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472225EA">
        <w:tblPrEx>
          <w:tblCellMar>
            <w:top w:w="0" w:type="dxa"/>
            <w:left w:w="0" w:type="dxa"/>
            <w:bottom w:w="0" w:type="dxa"/>
            <w:right w:w="0" w:type="dxa"/>
          </w:tblCellMar>
        </w:tblPrEx>
        <w:trPr>
          <w:trHeight w:val="450" w:hRule="atLeast"/>
        </w:trPr>
        <w:tc>
          <w:tcPr>
            <w:tcW w:w="13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D9C5D6">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2110399</w:t>
            </w:r>
          </w:p>
        </w:tc>
        <w:tc>
          <w:tcPr>
            <w:tcW w:w="28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144E69">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其他污染防治支出</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F18452">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177.97</w:t>
            </w:r>
          </w:p>
        </w:tc>
        <w:tc>
          <w:tcPr>
            <w:tcW w:w="16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BB494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177.97</w:t>
            </w:r>
          </w:p>
        </w:tc>
        <w:tc>
          <w:tcPr>
            <w:tcW w:w="17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60F008">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DEA03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82D2B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AF81B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3A41E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78ACB3B">
        <w:tblPrEx>
          <w:tblCellMar>
            <w:top w:w="0" w:type="dxa"/>
            <w:left w:w="0" w:type="dxa"/>
            <w:bottom w:w="0" w:type="dxa"/>
            <w:right w:w="0" w:type="dxa"/>
          </w:tblCellMar>
        </w:tblPrEx>
        <w:trPr>
          <w:trHeight w:val="450" w:hRule="atLeast"/>
        </w:trPr>
        <w:tc>
          <w:tcPr>
            <w:tcW w:w="13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393EA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2119999</w:t>
            </w:r>
          </w:p>
        </w:tc>
        <w:tc>
          <w:tcPr>
            <w:tcW w:w="28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1BCAE4">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其他节能环保支出</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6FC1B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225.17</w:t>
            </w:r>
          </w:p>
        </w:tc>
        <w:tc>
          <w:tcPr>
            <w:tcW w:w="16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DF311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225.17</w:t>
            </w:r>
          </w:p>
        </w:tc>
        <w:tc>
          <w:tcPr>
            <w:tcW w:w="17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783A3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2083C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9762F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90BE9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E5F3F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4A431B4">
        <w:tblPrEx>
          <w:tblCellMar>
            <w:top w:w="0" w:type="dxa"/>
            <w:left w:w="0" w:type="dxa"/>
            <w:bottom w:w="0" w:type="dxa"/>
            <w:right w:w="0" w:type="dxa"/>
          </w:tblCellMar>
        </w:tblPrEx>
        <w:trPr>
          <w:trHeight w:val="450" w:hRule="atLeast"/>
        </w:trPr>
        <w:tc>
          <w:tcPr>
            <w:tcW w:w="13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502401">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28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7231D4">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5079E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6.08</w:t>
            </w:r>
          </w:p>
        </w:tc>
        <w:tc>
          <w:tcPr>
            <w:tcW w:w="16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96DC0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6.08</w:t>
            </w:r>
          </w:p>
        </w:tc>
        <w:tc>
          <w:tcPr>
            <w:tcW w:w="17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48705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0074F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30EDE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ED6C9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3ABD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F03D041">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62DAFAAB">
            <w:pPr>
              <w:rPr>
                <w:rFonts w:ascii="宋体" w:hAnsi="宋体" w:eastAsia="宋体" w:cs="宋体"/>
                <w:sz w:val="24"/>
                <w:szCs w:val="24"/>
              </w:rPr>
            </w:pPr>
            <w:r>
              <w:rPr>
                <w:rFonts w:hint="eastAsia"/>
              </w:rPr>
              <w:t>注：本表反映部门本年度取得的各项收入情况。</w:t>
            </w:r>
          </w:p>
        </w:tc>
      </w:tr>
    </w:tbl>
    <w:p w14:paraId="753FB3CA">
      <w:pPr>
        <w:widowControl/>
        <w:jc w:val="left"/>
        <w:rPr>
          <w:rFonts w:ascii="Times New Roman" w:hAnsi="Times New Roman" w:eastAsia="方正小标宋_GBK" w:cs="Times New Roman"/>
          <w:color w:val="000000"/>
          <w:kern w:val="0"/>
          <w:sz w:val="36"/>
          <w:szCs w:val="36"/>
        </w:rPr>
      </w:pPr>
    </w:p>
    <w:tbl>
      <w:tblPr>
        <w:tblStyle w:val="10"/>
        <w:tblW w:w="15640" w:type="dxa"/>
        <w:tblInd w:w="93" w:type="dxa"/>
        <w:tblLayout w:type="fixed"/>
        <w:tblCellMar>
          <w:top w:w="0" w:type="dxa"/>
          <w:left w:w="108" w:type="dxa"/>
          <w:bottom w:w="0" w:type="dxa"/>
          <w:right w:w="108" w:type="dxa"/>
        </w:tblCellMar>
      </w:tblPr>
      <w:tblGrid>
        <w:gridCol w:w="1236"/>
        <w:gridCol w:w="240"/>
        <w:gridCol w:w="2214"/>
        <w:gridCol w:w="1760"/>
        <w:gridCol w:w="1889"/>
        <w:gridCol w:w="1904"/>
        <w:gridCol w:w="1933"/>
        <w:gridCol w:w="2004"/>
        <w:gridCol w:w="2460"/>
      </w:tblGrid>
      <w:tr w14:paraId="751F81FC">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1BEDEBDD">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02F9002D">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166D36D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00515FA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14" w:type="dxa"/>
            <w:tcBorders>
              <w:top w:val="nil"/>
              <w:left w:val="nil"/>
              <w:bottom w:val="nil"/>
              <w:right w:val="nil"/>
            </w:tcBorders>
            <w:shd w:val="clear" w:color="000000" w:fill="FFFFFF"/>
            <w:noWrap/>
            <w:vAlign w:val="center"/>
          </w:tcPr>
          <w:p w14:paraId="5741DF1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0" w:type="dxa"/>
            <w:tcBorders>
              <w:top w:val="nil"/>
              <w:left w:val="nil"/>
              <w:bottom w:val="nil"/>
              <w:right w:val="nil"/>
            </w:tcBorders>
            <w:shd w:val="clear" w:color="000000" w:fill="FFFFFF"/>
            <w:noWrap/>
            <w:vAlign w:val="center"/>
          </w:tcPr>
          <w:p w14:paraId="2A6C5B7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9" w:type="dxa"/>
            <w:tcBorders>
              <w:top w:val="nil"/>
              <w:left w:val="nil"/>
              <w:bottom w:val="nil"/>
              <w:right w:val="nil"/>
            </w:tcBorders>
            <w:shd w:val="clear" w:color="000000" w:fill="FFFFFF"/>
            <w:noWrap/>
            <w:vAlign w:val="center"/>
          </w:tcPr>
          <w:p w14:paraId="5020BB4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04" w:type="dxa"/>
            <w:tcBorders>
              <w:top w:val="nil"/>
              <w:left w:val="nil"/>
              <w:bottom w:val="nil"/>
              <w:right w:val="nil"/>
            </w:tcBorders>
            <w:shd w:val="clear" w:color="000000" w:fill="FFFFFF"/>
            <w:noWrap/>
            <w:vAlign w:val="center"/>
          </w:tcPr>
          <w:p w14:paraId="74BEC4E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33" w:type="dxa"/>
            <w:tcBorders>
              <w:top w:val="nil"/>
              <w:left w:val="nil"/>
              <w:bottom w:val="nil"/>
              <w:right w:val="nil"/>
            </w:tcBorders>
            <w:shd w:val="clear" w:color="000000" w:fill="FFFFFF"/>
            <w:noWrap/>
            <w:vAlign w:val="center"/>
          </w:tcPr>
          <w:p w14:paraId="6609E6A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04" w:type="dxa"/>
            <w:tcBorders>
              <w:top w:val="nil"/>
              <w:left w:val="nil"/>
              <w:bottom w:val="nil"/>
              <w:right w:val="nil"/>
            </w:tcBorders>
            <w:shd w:val="clear" w:color="000000" w:fill="FFFFFF"/>
            <w:noWrap/>
            <w:vAlign w:val="center"/>
          </w:tcPr>
          <w:p w14:paraId="10BB54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60" w:type="dxa"/>
            <w:tcBorders>
              <w:top w:val="nil"/>
              <w:left w:val="nil"/>
              <w:bottom w:val="nil"/>
              <w:right w:val="nil"/>
            </w:tcBorders>
            <w:shd w:val="clear" w:color="000000" w:fill="FFFFFF"/>
            <w:noWrap/>
            <w:vAlign w:val="center"/>
          </w:tcPr>
          <w:p w14:paraId="45D2BC1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71AB1A70">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70A8EB8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000000" w:fill="FFFFFF"/>
            <w:noWrap/>
            <w:vAlign w:val="center"/>
          </w:tcPr>
          <w:p w14:paraId="0FC7CD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14" w:type="dxa"/>
            <w:tcBorders>
              <w:top w:val="nil"/>
              <w:left w:val="nil"/>
              <w:bottom w:val="nil"/>
              <w:right w:val="nil"/>
            </w:tcBorders>
            <w:shd w:val="clear" w:color="000000" w:fill="FFFFFF"/>
            <w:noWrap/>
            <w:vAlign w:val="center"/>
          </w:tcPr>
          <w:p w14:paraId="51EDD786">
            <w:pPr>
              <w:widowControl/>
              <w:jc w:val="left"/>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怀化市生态环境局</w:t>
            </w:r>
            <w:r>
              <w:rPr>
                <w:rFonts w:hint="eastAsia" w:ascii="宋体" w:hAnsi="宋体" w:eastAsia="宋体" w:cs="宋体"/>
                <w:kern w:val="0"/>
                <w:sz w:val="24"/>
                <w:szCs w:val="24"/>
              </w:rPr>
              <w:t>　</w:t>
            </w:r>
          </w:p>
        </w:tc>
        <w:tc>
          <w:tcPr>
            <w:tcW w:w="1760" w:type="dxa"/>
            <w:tcBorders>
              <w:top w:val="nil"/>
              <w:left w:val="nil"/>
              <w:bottom w:val="nil"/>
              <w:right w:val="nil"/>
            </w:tcBorders>
            <w:shd w:val="clear" w:color="000000" w:fill="FFFFFF"/>
            <w:noWrap/>
            <w:vAlign w:val="center"/>
          </w:tcPr>
          <w:p w14:paraId="6F0FFD4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9" w:type="dxa"/>
            <w:tcBorders>
              <w:top w:val="nil"/>
              <w:left w:val="nil"/>
              <w:bottom w:val="nil"/>
              <w:right w:val="nil"/>
            </w:tcBorders>
            <w:shd w:val="clear" w:color="000000" w:fill="FFFFFF"/>
            <w:noWrap/>
            <w:vAlign w:val="center"/>
          </w:tcPr>
          <w:p w14:paraId="3F174DB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04" w:type="dxa"/>
            <w:tcBorders>
              <w:top w:val="nil"/>
              <w:left w:val="nil"/>
              <w:bottom w:val="nil"/>
              <w:right w:val="nil"/>
            </w:tcBorders>
            <w:shd w:val="clear" w:color="000000" w:fill="FFFFFF"/>
            <w:noWrap/>
            <w:vAlign w:val="center"/>
          </w:tcPr>
          <w:p w14:paraId="0753DF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33" w:type="dxa"/>
            <w:tcBorders>
              <w:top w:val="nil"/>
              <w:left w:val="nil"/>
              <w:bottom w:val="nil"/>
              <w:right w:val="nil"/>
            </w:tcBorders>
            <w:shd w:val="clear" w:color="000000" w:fill="FFFFFF"/>
            <w:noWrap/>
            <w:vAlign w:val="center"/>
          </w:tcPr>
          <w:p w14:paraId="29C6FC3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04" w:type="dxa"/>
            <w:tcBorders>
              <w:top w:val="nil"/>
              <w:left w:val="nil"/>
              <w:bottom w:val="nil"/>
              <w:right w:val="nil"/>
            </w:tcBorders>
            <w:shd w:val="clear" w:color="000000" w:fill="FFFFFF"/>
            <w:noWrap/>
            <w:vAlign w:val="center"/>
          </w:tcPr>
          <w:p w14:paraId="29FBE4D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60" w:type="dxa"/>
            <w:tcBorders>
              <w:top w:val="nil"/>
              <w:left w:val="nil"/>
              <w:bottom w:val="nil"/>
              <w:right w:val="nil"/>
            </w:tcBorders>
            <w:shd w:val="clear" w:color="000000" w:fill="FFFFFF"/>
            <w:noWrap/>
            <w:vAlign w:val="center"/>
          </w:tcPr>
          <w:p w14:paraId="79E339A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674F97D">
        <w:tblPrEx>
          <w:tblCellMar>
            <w:top w:w="0" w:type="dxa"/>
            <w:left w:w="108" w:type="dxa"/>
            <w:bottom w:w="0" w:type="dxa"/>
            <w:right w:w="108" w:type="dxa"/>
          </w:tblCellMar>
        </w:tblPrEx>
        <w:trPr>
          <w:trHeight w:val="595" w:hRule="atLeast"/>
        </w:trPr>
        <w:tc>
          <w:tcPr>
            <w:tcW w:w="369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67CEFA1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29253FD">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88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C8BE431">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0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C6554EB">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E6D26A1">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200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781A87D">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4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9574862">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2BAAD0EC">
        <w:tblPrEx>
          <w:tblCellMar>
            <w:top w:w="0" w:type="dxa"/>
            <w:left w:w="108" w:type="dxa"/>
            <w:bottom w:w="0" w:type="dxa"/>
            <w:right w:w="108" w:type="dxa"/>
          </w:tblCellMar>
        </w:tblPrEx>
        <w:trPr>
          <w:trHeight w:val="595" w:hRule="atLeast"/>
        </w:trPr>
        <w:tc>
          <w:tcPr>
            <w:tcW w:w="147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728C314">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214" w:type="dxa"/>
            <w:vMerge w:val="restart"/>
            <w:tcBorders>
              <w:top w:val="nil"/>
              <w:left w:val="single" w:color="auto" w:sz="4" w:space="0"/>
              <w:bottom w:val="single" w:color="auto" w:sz="4" w:space="0"/>
              <w:right w:val="single" w:color="auto" w:sz="4" w:space="0"/>
            </w:tcBorders>
            <w:shd w:val="clear" w:color="000000" w:fill="FFFFFF"/>
            <w:vAlign w:val="center"/>
          </w:tcPr>
          <w:p w14:paraId="11CA1600">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60" w:type="dxa"/>
            <w:vMerge w:val="continue"/>
            <w:tcBorders>
              <w:top w:val="single" w:color="auto" w:sz="4" w:space="0"/>
              <w:left w:val="single" w:color="auto" w:sz="4" w:space="0"/>
              <w:bottom w:val="single" w:color="auto" w:sz="4" w:space="0"/>
              <w:right w:val="single" w:color="auto" w:sz="4" w:space="0"/>
            </w:tcBorders>
            <w:vAlign w:val="center"/>
          </w:tcPr>
          <w:p w14:paraId="77D9D39D">
            <w:pPr>
              <w:widowControl/>
              <w:jc w:val="left"/>
              <w:rPr>
                <w:rFonts w:ascii="宋体" w:hAnsi="宋体" w:eastAsia="宋体" w:cs="宋体"/>
                <w:kern w:val="0"/>
                <w:sz w:val="24"/>
                <w:szCs w:val="24"/>
              </w:rPr>
            </w:pPr>
          </w:p>
        </w:tc>
        <w:tc>
          <w:tcPr>
            <w:tcW w:w="1889" w:type="dxa"/>
            <w:vMerge w:val="continue"/>
            <w:tcBorders>
              <w:top w:val="single" w:color="auto" w:sz="4" w:space="0"/>
              <w:left w:val="single" w:color="auto" w:sz="4" w:space="0"/>
              <w:bottom w:val="single" w:color="auto" w:sz="4" w:space="0"/>
              <w:right w:val="single" w:color="auto" w:sz="4" w:space="0"/>
            </w:tcBorders>
            <w:vAlign w:val="center"/>
          </w:tcPr>
          <w:p w14:paraId="55065554">
            <w:pPr>
              <w:widowControl/>
              <w:jc w:val="left"/>
              <w:rPr>
                <w:rFonts w:ascii="宋体" w:hAnsi="宋体" w:eastAsia="宋体" w:cs="宋体"/>
                <w:kern w:val="0"/>
                <w:sz w:val="24"/>
                <w:szCs w:val="24"/>
              </w:rPr>
            </w:pPr>
          </w:p>
        </w:tc>
        <w:tc>
          <w:tcPr>
            <w:tcW w:w="1904" w:type="dxa"/>
            <w:vMerge w:val="continue"/>
            <w:tcBorders>
              <w:top w:val="single" w:color="auto" w:sz="4" w:space="0"/>
              <w:left w:val="single" w:color="auto" w:sz="4" w:space="0"/>
              <w:bottom w:val="single" w:color="auto" w:sz="4" w:space="0"/>
              <w:right w:val="single" w:color="auto" w:sz="4" w:space="0"/>
            </w:tcBorders>
            <w:vAlign w:val="center"/>
          </w:tcPr>
          <w:p w14:paraId="03A4A0F1">
            <w:pPr>
              <w:widowControl/>
              <w:jc w:val="left"/>
              <w:rPr>
                <w:rFonts w:ascii="宋体" w:hAnsi="宋体" w:eastAsia="宋体" w:cs="宋体"/>
                <w:kern w:val="0"/>
                <w:sz w:val="24"/>
                <w:szCs w:val="24"/>
              </w:rPr>
            </w:pPr>
          </w:p>
        </w:tc>
        <w:tc>
          <w:tcPr>
            <w:tcW w:w="1933" w:type="dxa"/>
            <w:vMerge w:val="continue"/>
            <w:tcBorders>
              <w:top w:val="single" w:color="auto" w:sz="4" w:space="0"/>
              <w:left w:val="single" w:color="auto" w:sz="4" w:space="0"/>
              <w:bottom w:val="single" w:color="auto" w:sz="4" w:space="0"/>
              <w:right w:val="single" w:color="auto" w:sz="4" w:space="0"/>
            </w:tcBorders>
            <w:vAlign w:val="center"/>
          </w:tcPr>
          <w:p w14:paraId="5454A2D9">
            <w:pPr>
              <w:widowControl/>
              <w:jc w:val="left"/>
              <w:rPr>
                <w:rFonts w:ascii="宋体" w:hAnsi="宋体" w:eastAsia="宋体" w:cs="宋体"/>
                <w:kern w:val="0"/>
                <w:sz w:val="24"/>
                <w:szCs w:val="24"/>
              </w:rPr>
            </w:pPr>
          </w:p>
        </w:tc>
        <w:tc>
          <w:tcPr>
            <w:tcW w:w="2004" w:type="dxa"/>
            <w:vMerge w:val="continue"/>
            <w:tcBorders>
              <w:top w:val="single" w:color="auto" w:sz="4" w:space="0"/>
              <w:left w:val="single" w:color="auto" w:sz="4" w:space="0"/>
              <w:bottom w:val="single" w:color="auto" w:sz="4" w:space="0"/>
              <w:right w:val="single" w:color="auto" w:sz="4" w:space="0"/>
            </w:tcBorders>
            <w:vAlign w:val="center"/>
          </w:tcPr>
          <w:p w14:paraId="6900B95C">
            <w:pPr>
              <w:widowControl/>
              <w:jc w:val="left"/>
              <w:rPr>
                <w:rFonts w:ascii="宋体" w:hAnsi="宋体" w:eastAsia="宋体" w:cs="宋体"/>
                <w:kern w:val="0"/>
                <w:sz w:val="24"/>
                <w:szCs w:val="24"/>
              </w:rPr>
            </w:pPr>
          </w:p>
        </w:tc>
        <w:tc>
          <w:tcPr>
            <w:tcW w:w="2460" w:type="dxa"/>
            <w:vMerge w:val="continue"/>
            <w:tcBorders>
              <w:top w:val="single" w:color="auto" w:sz="4" w:space="0"/>
              <w:left w:val="single" w:color="auto" w:sz="4" w:space="0"/>
              <w:bottom w:val="single" w:color="auto" w:sz="4" w:space="0"/>
              <w:right w:val="single" w:color="auto" w:sz="4" w:space="0"/>
            </w:tcBorders>
            <w:vAlign w:val="center"/>
          </w:tcPr>
          <w:p w14:paraId="1EDB1177">
            <w:pPr>
              <w:widowControl/>
              <w:jc w:val="left"/>
              <w:rPr>
                <w:rFonts w:ascii="宋体" w:hAnsi="宋体" w:eastAsia="宋体" w:cs="宋体"/>
                <w:kern w:val="0"/>
                <w:sz w:val="24"/>
                <w:szCs w:val="24"/>
              </w:rPr>
            </w:pPr>
          </w:p>
        </w:tc>
      </w:tr>
      <w:tr w14:paraId="585775D0">
        <w:tblPrEx>
          <w:tblCellMar>
            <w:top w:w="0" w:type="dxa"/>
            <w:left w:w="108" w:type="dxa"/>
            <w:bottom w:w="0" w:type="dxa"/>
            <w:right w:w="108" w:type="dxa"/>
          </w:tblCellMar>
        </w:tblPrEx>
        <w:trPr>
          <w:trHeight w:val="595" w:hRule="atLeast"/>
        </w:trPr>
        <w:tc>
          <w:tcPr>
            <w:tcW w:w="1476" w:type="dxa"/>
            <w:gridSpan w:val="2"/>
            <w:vMerge w:val="continue"/>
            <w:tcBorders>
              <w:top w:val="single" w:color="auto" w:sz="4" w:space="0"/>
              <w:left w:val="single" w:color="auto" w:sz="4" w:space="0"/>
              <w:bottom w:val="single" w:color="auto" w:sz="4" w:space="0"/>
              <w:right w:val="single" w:color="auto" w:sz="4" w:space="0"/>
            </w:tcBorders>
            <w:vAlign w:val="center"/>
          </w:tcPr>
          <w:p w14:paraId="6521AA49">
            <w:pPr>
              <w:widowControl/>
              <w:jc w:val="left"/>
              <w:rPr>
                <w:rFonts w:ascii="宋体" w:hAnsi="宋体" w:eastAsia="宋体" w:cs="宋体"/>
                <w:kern w:val="0"/>
                <w:sz w:val="24"/>
                <w:szCs w:val="24"/>
              </w:rPr>
            </w:pPr>
          </w:p>
        </w:tc>
        <w:tc>
          <w:tcPr>
            <w:tcW w:w="2214" w:type="dxa"/>
            <w:vMerge w:val="continue"/>
            <w:tcBorders>
              <w:top w:val="nil"/>
              <w:left w:val="single" w:color="auto" w:sz="4" w:space="0"/>
              <w:bottom w:val="single" w:color="auto" w:sz="4" w:space="0"/>
              <w:right w:val="single" w:color="auto" w:sz="4" w:space="0"/>
            </w:tcBorders>
            <w:vAlign w:val="center"/>
          </w:tcPr>
          <w:p w14:paraId="2B634E3F">
            <w:pPr>
              <w:widowControl/>
              <w:jc w:val="left"/>
              <w:rPr>
                <w:rFonts w:ascii="宋体" w:hAnsi="宋体" w:eastAsia="宋体" w:cs="宋体"/>
                <w:kern w:val="0"/>
                <w:sz w:val="24"/>
                <w:szCs w:val="24"/>
              </w:rPr>
            </w:pPr>
          </w:p>
        </w:tc>
        <w:tc>
          <w:tcPr>
            <w:tcW w:w="1760" w:type="dxa"/>
            <w:vMerge w:val="continue"/>
            <w:tcBorders>
              <w:top w:val="single" w:color="auto" w:sz="4" w:space="0"/>
              <w:left w:val="single" w:color="auto" w:sz="4" w:space="0"/>
              <w:bottom w:val="single" w:color="auto" w:sz="4" w:space="0"/>
              <w:right w:val="single" w:color="auto" w:sz="4" w:space="0"/>
            </w:tcBorders>
            <w:vAlign w:val="center"/>
          </w:tcPr>
          <w:p w14:paraId="777510E9">
            <w:pPr>
              <w:widowControl/>
              <w:jc w:val="left"/>
              <w:rPr>
                <w:rFonts w:ascii="宋体" w:hAnsi="宋体" w:eastAsia="宋体" w:cs="宋体"/>
                <w:kern w:val="0"/>
                <w:sz w:val="24"/>
                <w:szCs w:val="24"/>
              </w:rPr>
            </w:pPr>
          </w:p>
        </w:tc>
        <w:tc>
          <w:tcPr>
            <w:tcW w:w="1889" w:type="dxa"/>
            <w:vMerge w:val="continue"/>
            <w:tcBorders>
              <w:top w:val="single" w:color="auto" w:sz="4" w:space="0"/>
              <w:left w:val="single" w:color="auto" w:sz="4" w:space="0"/>
              <w:bottom w:val="single" w:color="auto" w:sz="4" w:space="0"/>
              <w:right w:val="single" w:color="auto" w:sz="4" w:space="0"/>
            </w:tcBorders>
            <w:vAlign w:val="center"/>
          </w:tcPr>
          <w:p w14:paraId="5E74B5A7">
            <w:pPr>
              <w:widowControl/>
              <w:jc w:val="left"/>
              <w:rPr>
                <w:rFonts w:ascii="宋体" w:hAnsi="宋体" w:eastAsia="宋体" w:cs="宋体"/>
                <w:kern w:val="0"/>
                <w:sz w:val="24"/>
                <w:szCs w:val="24"/>
              </w:rPr>
            </w:pPr>
          </w:p>
        </w:tc>
        <w:tc>
          <w:tcPr>
            <w:tcW w:w="1904" w:type="dxa"/>
            <w:vMerge w:val="continue"/>
            <w:tcBorders>
              <w:top w:val="single" w:color="auto" w:sz="4" w:space="0"/>
              <w:left w:val="single" w:color="auto" w:sz="4" w:space="0"/>
              <w:bottom w:val="single" w:color="auto" w:sz="4" w:space="0"/>
              <w:right w:val="single" w:color="auto" w:sz="4" w:space="0"/>
            </w:tcBorders>
            <w:vAlign w:val="center"/>
          </w:tcPr>
          <w:p w14:paraId="5DB7F073">
            <w:pPr>
              <w:widowControl/>
              <w:jc w:val="left"/>
              <w:rPr>
                <w:rFonts w:ascii="宋体" w:hAnsi="宋体" w:eastAsia="宋体" w:cs="宋体"/>
                <w:kern w:val="0"/>
                <w:sz w:val="24"/>
                <w:szCs w:val="24"/>
              </w:rPr>
            </w:pPr>
          </w:p>
        </w:tc>
        <w:tc>
          <w:tcPr>
            <w:tcW w:w="1933" w:type="dxa"/>
            <w:vMerge w:val="continue"/>
            <w:tcBorders>
              <w:top w:val="single" w:color="auto" w:sz="4" w:space="0"/>
              <w:left w:val="single" w:color="auto" w:sz="4" w:space="0"/>
              <w:bottom w:val="single" w:color="auto" w:sz="4" w:space="0"/>
              <w:right w:val="single" w:color="auto" w:sz="4" w:space="0"/>
            </w:tcBorders>
            <w:vAlign w:val="center"/>
          </w:tcPr>
          <w:p w14:paraId="23D5F141">
            <w:pPr>
              <w:widowControl/>
              <w:jc w:val="left"/>
              <w:rPr>
                <w:rFonts w:ascii="宋体" w:hAnsi="宋体" w:eastAsia="宋体" w:cs="宋体"/>
                <w:kern w:val="0"/>
                <w:sz w:val="24"/>
                <w:szCs w:val="24"/>
              </w:rPr>
            </w:pPr>
          </w:p>
        </w:tc>
        <w:tc>
          <w:tcPr>
            <w:tcW w:w="2004" w:type="dxa"/>
            <w:vMerge w:val="continue"/>
            <w:tcBorders>
              <w:top w:val="single" w:color="auto" w:sz="4" w:space="0"/>
              <w:left w:val="single" w:color="auto" w:sz="4" w:space="0"/>
              <w:bottom w:val="single" w:color="auto" w:sz="4" w:space="0"/>
              <w:right w:val="single" w:color="auto" w:sz="4" w:space="0"/>
            </w:tcBorders>
            <w:vAlign w:val="center"/>
          </w:tcPr>
          <w:p w14:paraId="5EEE3109">
            <w:pPr>
              <w:widowControl/>
              <w:jc w:val="left"/>
              <w:rPr>
                <w:rFonts w:ascii="宋体" w:hAnsi="宋体" w:eastAsia="宋体" w:cs="宋体"/>
                <w:kern w:val="0"/>
                <w:sz w:val="24"/>
                <w:szCs w:val="24"/>
              </w:rPr>
            </w:pPr>
          </w:p>
        </w:tc>
        <w:tc>
          <w:tcPr>
            <w:tcW w:w="2460" w:type="dxa"/>
            <w:vMerge w:val="continue"/>
            <w:tcBorders>
              <w:top w:val="single" w:color="auto" w:sz="4" w:space="0"/>
              <w:left w:val="single" w:color="auto" w:sz="4" w:space="0"/>
              <w:bottom w:val="single" w:color="auto" w:sz="4" w:space="0"/>
              <w:right w:val="single" w:color="auto" w:sz="4" w:space="0"/>
            </w:tcBorders>
            <w:vAlign w:val="center"/>
          </w:tcPr>
          <w:p w14:paraId="6BBA56E3">
            <w:pPr>
              <w:widowControl/>
              <w:jc w:val="left"/>
              <w:rPr>
                <w:rFonts w:ascii="宋体" w:hAnsi="宋体" w:eastAsia="宋体" w:cs="宋体"/>
                <w:kern w:val="0"/>
                <w:sz w:val="24"/>
                <w:szCs w:val="24"/>
              </w:rPr>
            </w:pPr>
          </w:p>
        </w:tc>
      </w:tr>
      <w:tr w14:paraId="05E56F68">
        <w:tblPrEx>
          <w:tblCellMar>
            <w:top w:w="0" w:type="dxa"/>
            <w:left w:w="108" w:type="dxa"/>
            <w:bottom w:w="0" w:type="dxa"/>
            <w:right w:w="108" w:type="dxa"/>
          </w:tblCellMar>
        </w:tblPrEx>
        <w:trPr>
          <w:trHeight w:val="595" w:hRule="atLeast"/>
        </w:trPr>
        <w:tc>
          <w:tcPr>
            <w:tcW w:w="369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BD95569">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60" w:type="dxa"/>
            <w:tcBorders>
              <w:top w:val="nil"/>
              <w:left w:val="nil"/>
              <w:bottom w:val="single" w:color="auto" w:sz="4" w:space="0"/>
              <w:right w:val="single" w:color="auto" w:sz="4" w:space="0"/>
            </w:tcBorders>
            <w:shd w:val="clear" w:color="000000" w:fill="FFFFFF"/>
            <w:noWrap/>
            <w:vAlign w:val="center"/>
          </w:tcPr>
          <w:p w14:paraId="1BD648D8">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889" w:type="dxa"/>
            <w:tcBorders>
              <w:top w:val="nil"/>
              <w:left w:val="nil"/>
              <w:bottom w:val="single" w:color="auto" w:sz="4" w:space="0"/>
              <w:right w:val="single" w:color="auto" w:sz="4" w:space="0"/>
            </w:tcBorders>
            <w:shd w:val="clear" w:color="000000" w:fill="FFFFFF"/>
            <w:noWrap/>
            <w:vAlign w:val="center"/>
          </w:tcPr>
          <w:p w14:paraId="02720E5E">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04" w:type="dxa"/>
            <w:tcBorders>
              <w:top w:val="nil"/>
              <w:left w:val="nil"/>
              <w:bottom w:val="single" w:color="auto" w:sz="4" w:space="0"/>
              <w:right w:val="single" w:color="auto" w:sz="4" w:space="0"/>
            </w:tcBorders>
            <w:shd w:val="clear" w:color="000000" w:fill="FFFFFF"/>
            <w:noWrap/>
            <w:vAlign w:val="center"/>
          </w:tcPr>
          <w:p w14:paraId="2A964BA2">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33" w:type="dxa"/>
            <w:tcBorders>
              <w:top w:val="nil"/>
              <w:left w:val="nil"/>
              <w:bottom w:val="single" w:color="auto" w:sz="4" w:space="0"/>
              <w:right w:val="single" w:color="auto" w:sz="4" w:space="0"/>
            </w:tcBorders>
            <w:shd w:val="clear" w:color="000000" w:fill="FFFFFF"/>
            <w:noWrap/>
            <w:vAlign w:val="center"/>
          </w:tcPr>
          <w:p w14:paraId="7B4BC5D2">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2004" w:type="dxa"/>
            <w:tcBorders>
              <w:top w:val="nil"/>
              <w:left w:val="nil"/>
              <w:bottom w:val="single" w:color="auto" w:sz="4" w:space="0"/>
              <w:right w:val="single" w:color="auto" w:sz="4" w:space="0"/>
            </w:tcBorders>
            <w:shd w:val="clear" w:color="000000" w:fill="FFFFFF"/>
            <w:noWrap/>
            <w:vAlign w:val="center"/>
          </w:tcPr>
          <w:p w14:paraId="54813929">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460" w:type="dxa"/>
            <w:tcBorders>
              <w:top w:val="nil"/>
              <w:left w:val="nil"/>
              <w:bottom w:val="single" w:color="auto" w:sz="4" w:space="0"/>
              <w:right w:val="single" w:color="auto" w:sz="4" w:space="0"/>
            </w:tcBorders>
            <w:shd w:val="clear" w:color="000000" w:fill="FFFFFF"/>
            <w:noWrap/>
            <w:vAlign w:val="center"/>
          </w:tcPr>
          <w:p w14:paraId="20458B63">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07407A0F">
        <w:tblPrEx>
          <w:tblCellMar>
            <w:top w:w="0" w:type="dxa"/>
            <w:left w:w="108" w:type="dxa"/>
            <w:bottom w:w="0" w:type="dxa"/>
            <w:right w:w="108" w:type="dxa"/>
          </w:tblCellMar>
        </w:tblPrEx>
        <w:trPr>
          <w:trHeight w:val="595" w:hRule="atLeast"/>
        </w:trPr>
        <w:tc>
          <w:tcPr>
            <w:tcW w:w="369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7E160B8">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760" w:type="dxa"/>
            <w:tcBorders>
              <w:top w:val="nil"/>
              <w:left w:val="nil"/>
              <w:bottom w:val="single" w:color="auto" w:sz="4" w:space="0"/>
              <w:right w:val="single" w:color="auto" w:sz="4" w:space="0"/>
            </w:tcBorders>
            <w:shd w:val="clear" w:color="auto" w:fill="auto"/>
            <w:noWrap/>
            <w:vAlign w:val="center"/>
          </w:tcPr>
          <w:p w14:paraId="0CDB01A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4,396.85</w:t>
            </w:r>
          </w:p>
        </w:tc>
        <w:tc>
          <w:tcPr>
            <w:tcW w:w="1889" w:type="dxa"/>
            <w:tcBorders>
              <w:top w:val="nil"/>
              <w:left w:val="nil"/>
              <w:bottom w:val="single" w:color="auto" w:sz="4" w:space="0"/>
              <w:right w:val="single" w:color="auto" w:sz="4" w:space="0"/>
            </w:tcBorders>
            <w:shd w:val="clear" w:color="auto" w:fill="auto"/>
            <w:noWrap/>
            <w:vAlign w:val="center"/>
          </w:tcPr>
          <w:p w14:paraId="60370CF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2,626.39</w:t>
            </w:r>
          </w:p>
        </w:tc>
        <w:tc>
          <w:tcPr>
            <w:tcW w:w="1904" w:type="dxa"/>
            <w:tcBorders>
              <w:top w:val="nil"/>
              <w:left w:val="nil"/>
              <w:bottom w:val="single" w:color="auto" w:sz="4" w:space="0"/>
              <w:right w:val="single" w:color="auto" w:sz="4" w:space="0"/>
            </w:tcBorders>
            <w:shd w:val="clear" w:color="auto" w:fill="auto"/>
            <w:noWrap/>
            <w:vAlign w:val="center"/>
          </w:tcPr>
          <w:p w14:paraId="02DCB5A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1,770.46</w:t>
            </w:r>
          </w:p>
        </w:tc>
        <w:tc>
          <w:tcPr>
            <w:tcW w:w="1933" w:type="dxa"/>
            <w:tcBorders>
              <w:top w:val="nil"/>
              <w:left w:val="nil"/>
              <w:bottom w:val="single" w:color="auto" w:sz="4" w:space="0"/>
              <w:right w:val="single" w:color="auto" w:sz="4" w:space="0"/>
            </w:tcBorders>
            <w:shd w:val="clear" w:color="auto" w:fill="auto"/>
            <w:noWrap/>
            <w:vAlign w:val="center"/>
          </w:tcPr>
          <w:p w14:paraId="045B3BF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2004" w:type="dxa"/>
            <w:tcBorders>
              <w:top w:val="nil"/>
              <w:left w:val="nil"/>
              <w:bottom w:val="single" w:color="auto" w:sz="4" w:space="0"/>
              <w:right w:val="single" w:color="auto" w:sz="4" w:space="0"/>
            </w:tcBorders>
            <w:shd w:val="clear" w:color="auto" w:fill="auto"/>
            <w:noWrap/>
            <w:vAlign w:val="center"/>
          </w:tcPr>
          <w:p w14:paraId="7A25B8D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2460" w:type="dxa"/>
            <w:tcBorders>
              <w:top w:val="nil"/>
              <w:left w:val="nil"/>
              <w:bottom w:val="single" w:color="auto" w:sz="4" w:space="0"/>
              <w:right w:val="single" w:color="auto" w:sz="4" w:space="0"/>
            </w:tcBorders>
            <w:shd w:val="clear" w:color="auto" w:fill="auto"/>
            <w:noWrap/>
            <w:vAlign w:val="center"/>
          </w:tcPr>
          <w:p w14:paraId="399E35D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0434DE1C">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DE87390">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2214" w:type="dxa"/>
            <w:tcBorders>
              <w:top w:val="nil"/>
              <w:left w:val="nil"/>
              <w:bottom w:val="single" w:color="auto" w:sz="4" w:space="0"/>
              <w:right w:val="single" w:color="auto" w:sz="4" w:space="0"/>
            </w:tcBorders>
            <w:shd w:val="clear" w:color="000000" w:fill="FFFFFF"/>
            <w:noWrap/>
            <w:vAlign w:val="center"/>
          </w:tcPr>
          <w:p w14:paraId="55AC91AE">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760" w:type="dxa"/>
            <w:tcBorders>
              <w:top w:val="nil"/>
              <w:left w:val="nil"/>
              <w:bottom w:val="single" w:color="auto" w:sz="4" w:space="0"/>
              <w:right w:val="single" w:color="auto" w:sz="4" w:space="0"/>
            </w:tcBorders>
            <w:shd w:val="clear" w:color="auto" w:fill="auto"/>
            <w:noWrap/>
            <w:vAlign w:val="center"/>
          </w:tcPr>
          <w:p w14:paraId="3382D96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0.60</w:t>
            </w:r>
          </w:p>
        </w:tc>
        <w:tc>
          <w:tcPr>
            <w:tcW w:w="1889" w:type="dxa"/>
            <w:tcBorders>
              <w:top w:val="nil"/>
              <w:left w:val="nil"/>
              <w:bottom w:val="single" w:color="auto" w:sz="4" w:space="0"/>
              <w:right w:val="single" w:color="auto" w:sz="4" w:space="0"/>
            </w:tcBorders>
            <w:shd w:val="clear" w:color="auto" w:fill="auto"/>
            <w:noWrap/>
            <w:vAlign w:val="center"/>
          </w:tcPr>
          <w:p w14:paraId="0205D6C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0.60</w:t>
            </w:r>
          </w:p>
        </w:tc>
        <w:tc>
          <w:tcPr>
            <w:tcW w:w="1904" w:type="dxa"/>
            <w:tcBorders>
              <w:top w:val="nil"/>
              <w:left w:val="nil"/>
              <w:bottom w:val="single" w:color="auto" w:sz="4" w:space="0"/>
              <w:right w:val="single" w:color="auto" w:sz="4" w:space="0"/>
            </w:tcBorders>
            <w:shd w:val="clear" w:color="auto" w:fill="auto"/>
            <w:noWrap/>
            <w:vAlign w:val="center"/>
          </w:tcPr>
          <w:p w14:paraId="7800C303">
            <w:pPr>
              <w:jc w:val="right"/>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33" w:type="dxa"/>
            <w:tcBorders>
              <w:top w:val="nil"/>
              <w:left w:val="nil"/>
              <w:bottom w:val="single" w:color="auto" w:sz="4" w:space="0"/>
              <w:right w:val="single" w:color="auto" w:sz="4" w:space="0"/>
            </w:tcBorders>
            <w:shd w:val="clear" w:color="auto" w:fill="auto"/>
            <w:noWrap/>
            <w:vAlign w:val="center"/>
          </w:tcPr>
          <w:p w14:paraId="7EFA7C6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04" w:type="dxa"/>
            <w:tcBorders>
              <w:top w:val="nil"/>
              <w:left w:val="nil"/>
              <w:bottom w:val="single" w:color="auto" w:sz="4" w:space="0"/>
              <w:right w:val="single" w:color="auto" w:sz="4" w:space="0"/>
            </w:tcBorders>
            <w:shd w:val="clear" w:color="auto" w:fill="auto"/>
            <w:noWrap/>
            <w:vAlign w:val="center"/>
          </w:tcPr>
          <w:p w14:paraId="0FEE841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60" w:type="dxa"/>
            <w:tcBorders>
              <w:top w:val="nil"/>
              <w:left w:val="nil"/>
              <w:bottom w:val="single" w:color="auto" w:sz="4" w:space="0"/>
              <w:right w:val="single" w:color="auto" w:sz="4" w:space="0"/>
            </w:tcBorders>
            <w:shd w:val="clear" w:color="auto" w:fill="auto"/>
            <w:noWrap/>
            <w:vAlign w:val="center"/>
          </w:tcPr>
          <w:p w14:paraId="349591E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3B06B8C">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50C2FD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2080501</w:t>
            </w:r>
          </w:p>
        </w:tc>
        <w:tc>
          <w:tcPr>
            <w:tcW w:w="2214" w:type="dxa"/>
            <w:tcBorders>
              <w:top w:val="nil"/>
              <w:left w:val="nil"/>
              <w:bottom w:val="single" w:color="auto" w:sz="4" w:space="0"/>
              <w:right w:val="single" w:color="auto" w:sz="4" w:space="0"/>
            </w:tcBorders>
            <w:shd w:val="clear" w:color="000000" w:fill="FFFFFF"/>
            <w:noWrap/>
            <w:vAlign w:val="center"/>
          </w:tcPr>
          <w:p w14:paraId="53BD734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行政单位离退休</w:t>
            </w:r>
          </w:p>
        </w:tc>
        <w:tc>
          <w:tcPr>
            <w:tcW w:w="1760" w:type="dxa"/>
            <w:tcBorders>
              <w:top w:val="nil"/>
              <w:left w:val="nil"/>
              <w:bottom w:val="single" w:color="auto" w:sz="4" w:space="0"/>
              <w:right w:val="single" w:color="auto" w:sz="4" w:space="0"/>
            </w:tcBorders>
            <w:shd w:val="clear" w:color="auto" w:fill="auto"/>
            <w:noWrap/>
            <w:vAlign w:val="center"/>
          </w:tcPr>
          <w:p w14:paraId="303F3B3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8.44</w:t>
            </w:r>
          </w:p>
        </w:tc>
        <w:tc>
          <w:tcPr>
            <w:tcW w:w="1889" w:type="dxa"/>
            <w:tcBorders>
              <w:top w:val="nil"/>
              <w:left w:val="nil"/>
              <w:bottom w:val="single" w:color="auto" w:sz="4" w:space="0"/>
              <w:right w:val="single" w:color="auto" w:sz="4" w:space="0"/>
            </w:tcBorders>
            <w:shd w:val="clear" w:color="auto" w:fill="auto"/>
            <w:noWrap/>
            <w:vAlign w:val="center"/>
          </w:tcPr>
          <w:p w14:paraId="1F66195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8.44</w:t>
            </w:r>
          </w:p>
        </w:tc>
        <w:tc>
          <w:tcPr>
            <w:tcW w:w="1904" w:type="dxa"/>
            <w:tcBorders>
              <w:top w:val="nil"/>
              <w:left w:val="nil"/>
              <w:bottom w:val="single" w:color="auto" w:sz="4" w:space="0"/>
              <w:right w:val="single" w:color="auto" w:sz="4" w:space="0"/>
            </w:tcBorders>
            <w:shd w:val="clear" w:color="auto" w:fill="auto"/>
            <w:noWrap/>
            <w:vAlign w:val="center"/>
          </w:tcPr>
          <w:p w14:paraId="72386F9C">
            <w:pPr>
              <w:jc w:val="right"/>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33" w:type="dxa"/>
            <w:tcBorders>
              <w:top w:val="nil"/>
              <w:left w:val="nil"/>
              <w:bottom w:val="single" w:color="auto" w:sz="4" w:space="0"/>
              <w:right w:val="single" w:color="auto" w:sz="4" w:space="0"/>
            </w:tcBorders>
            <w:shd w:val="clear" w:color="auto" w:fill="auto"/>
            <w:noWrap/>
            <w:vAlign w:val="center"/>
          </w:tcPr>
          <w:p w14:paraId="4DE1A8F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04" w:type="dxa"/>
            <w:tcBorders>
              <w:top w:val="nil"/>
              <w:left w:val="nil"/>
              <w:bottom w:val="single" w:color="auto" w:sz="4" w:space="0"/>
              <w:right w:val="single" w:color="auto" w:sz="4" w:space="0"/>
            </w:tcBorders>
            <w:shd w:val="clear" w:color="auto" w:fill="auto"/>
            <w:noWrap/>
            <w:vAlign w:val="center"/>
          </w:tcPr>
          <w:p w14:paraId="5F67694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60" w:type="dxa"/>
            <w:tcBorders>
              <w:top w:val="nil"/>
              <w:left w:val="nil"/>
              <w:bottom w:val="single" w:color="auto" w:sz="4" w:space="0"/>
              <w:right w:val="single" w:color="auto" w:sz="4" w:space="0"/>
            </w:tcBorders>
            <w:shd w:val="clear" w:color="auto" w:fill="auto"/>
            <w:noWrap/>
            <w:vAlign w:val="center"/>
          </w:tcPr>
          <w:p w14:paraId="41B0723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11F2E4E">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65DA07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2214" w:type="dxa"/>
            <w:tcBorders>
              <w:top w:val="nil"/>
              <w:left w:val="nil"/>
              <w:bottom w:val="single" w:color="auto" w:sz="4" w:space="0"/>
              <w:right w:val="single" w:color="auto" w:sz="4" w:space="0"/>
            </w:tcBorders>
            <w:shd w:val="clear" w:color="000000" w:fill="FFFFFF"/>
            <w:noWrap/>
            <w:vAlign w:val="center"/>
          </w:tcPr>
          <w:p w14:paraId="63640E1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760" w:type="dxa"/>
            <w:tcBorders>
              <w:top w:val="nil"/>
              <w:left w:val="nil"/>
              <w:bottom w:val="single" w:color="auto" w:sz="4" w:space="0"/>
              <w:right w:val="single" w:color="auto" w:sz="4" w:space="0"/>
            </w:tcBorders>
            <w:shd w:val="clear" w:color="auto" w:fill="auto"/>
            <w:noWrap/>
            <w:vAlign w:val="center"/>
          </w:tcPr>
          <w:p w14:paraId="00EEF2B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219.86</w:t>
            </w:r>
          </w:p>
        </w:tc>
        <w:tc>
          <w:tcPr>
            <w:tcW w:w="1889" w:type="dxa"/>
            <w:tcBorders>
              <w:top w:val="nil"/>
              <w:left w:val="nil"/>
              <w:bottom w:val="single" w:color="auto" w:sz="4" w:space="0"/>
              <w:right w:val="single" w:color="auto" w:sz="4" w:space="0"/>
            </w:tcBorders>
            <w:shd w:val="clear" w:color="auto" w:fill="auto"/>
            <w:noWrap/>
            <w:vAlign w:val="center"/>
          </w:tcPr>
          <w:p w14:paraId="1A26D49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219.86</w:t>
            </w:r>
          </w:p>
        </w:tc>
        <w:tc>
          <w:tcPr>
            <w:tcW w:w="1904" w:type="dxa"/>
            <w:tcBorders>
              <w:top w:val="nil"/>
              <w:left w:val="nil"/>
              <w:bottom w:val="single" w:color="auto" w:sz="4" w:space="0"/>
              <w:right w:val="single" w:color="auto" w:sz="4" w:space="0"/>
            </w:tcBorders>
            <w:shd w:val="clear" w:color="auto" w:fill="auto"/>
            <w:noWrap/>
            <w:vAlign w:val="center"/>
          </w:tcPr>
          <w:p w14:paraId="77FC3F2B">
            <w:pPr>
              <w:jc w:val="right"/>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33" w:type="dxa"/>
            <w:tcBorders>
              <w:top w:val="nil"/>
              <w:left w:val="nil"/>
              <w:bottom w:val="single" w:color="auto" w:sz="4" w:space="0"/>
              <w:right w:val="single" w:color="auto" w:sz="4" w:space="0"/>
            </w:tcBorders>
            <w:shd w:val="clear" w:color="auto" w:fill="auto"/>
            <w:noWrap/>
            <w:vAlign w:val="center"/>
          </w:tcPr>
          <w:p w14:paraId="11FDBDD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04" w:type="dxa"/>
            <w:tcBorders>
              <w:top w:val="nil"/>
              <w:left w:val="nil"/>
              <w:bottom w:val="single" w:color="auto" w:sz="4" w:space="0"/>
              <w:right w:val="single" w:color="auto" w:sz="4" w:space="0"/>
            </w:tcBorders>
            <w:shd w:val="clear" w:color="auto" w:fill="auto"/>
            <w:noWrap/>
            <w:vAlign w:val="center"/>
          </w:tcPr>
          <w:p w14:paraId="2C56363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60" w:type="dxa"/>
            <w:tcBorders>
              <w:top w:val="nil"/>
              <w:left w:val="nil"/>
              <w:bottom w:val="single" w:color="auto" w:sz="4" w:space="0"/>
              <w:right w:val="single" w:color="auto" w:sz="4" w:space="0"/>
            </w:tcBorders>
            <w:shd w:val="clear" w:color="auto" w:fill="auto"/>
            <w:noWrap/>
            <w:vAlign w:val="center"/>
          </w:tcPr>
          <w:p w14:paraId="3A4BF6C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C8A08D0">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94C24E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2080599</w:t>
            </w:r>
          </w:p>
        </w:tc>
        <w:tc>
          <w:tcPr>
            <w:tcW w:w="2214" w:type="dxa"/>
            <w:tcBorders>
              <w:top w:val="nil"/>
              <w:left w:val="nil"/>
              <w:bottom w:val="single" w:color="auto" w:sz="4" w:space="0"/>
              <w:right w:val="single" w:color="auto" w:sz="4" w:space="0"/>
            </w:tcBorders>
            <w:shd w:val="clear" w:color="000000" w:fill="FFFFFF"/>
            <w:noWrap/>
            <w:vAlign w:val="center"/>
          </w:tcPr>
          <w:p w14:paraId="2B2F826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760" w:type="dxa"/>
            <w:tcBorders>
              <w:top w:val="nil"/>
              <w:left w:val="nil"/>
              <w:bottom w:val="single" w:color="auto" w:sz="4" w:space="0"/>
              <w:right w:val="single" w:color="auto" w:sz="4" w:space="0"/>
            </w:tcBorders>
            <w:shd w:val="clear" w:color="auto" w:fill="auto"/>
            <w:noWrap/>
            <w:vAlign w:val="center"/>
          </w:tcPr>
          <w:p w14:paraId="2C8E245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150.41</w:t>
            </w:r>
          </w:p>
        </w:tc>
        <w:tc>
          <w:tcPr>
            <w:tcW w:w="1889" w:type="dxa"/>
            <w:tcBorders>
              <w:top w:val="nil"/>
              <w:left w:val="nil"/>
              <w:bottom w:val="single" w:color="auto" w:sz="4" w:space="0"/>
              <w:right w:val="single" w:color="auto" w:sz="4" w:space="0"/>
            </w:tcBorders>
            <w:shd w:val="clear" w:color="auto" w:fill="auto"/>
            <w:noWrap/>
            <w:vAlign w:val="center"/>
          </w:tcPr>
          <w:p w14:paraId="01E2123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150.41</w:t>
            </w:r>
          </w:p>
        </w:tc>
        <w:tc>
          <w:tcPr>
            <w:tcW w:w="1904" w:type="dxa"/>
            <w:tcBorders>
              <w:top w:val="nil"/>
              <w:left w:val="nil"/>
              <w:bottom w:val="single" w:color="auto" w:sz="4" w:space="0"/>
              <w:right w:val="single" w:color="auto" w:sz="4" w:space="0"/>
            </w:tcBorders>
            <w:shd w:val="clear" w:color="auto" w:fill="auto"/>
            <w:noWrap/>
            <w:vAlign w:val="center"/>
          </w:tcPr>
          <w:p w14:paraId="0A98C7A5">
            <w:pPr>
              <w:jc w:val="right"/>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33" w:type="dxa"/>
            <w:tcBorders>
              <w:top w:val="nil"/>
              <w:left w:val="nil"/>
              <w:bottom w:val="single" w:color="auto" w:sz="4" w:space="0"/>
              <w:right w:val="single" w:color="auto" w:sz="4" w:space="0"/>
            </w:tcBorders>
            <w:shd w:val="clear" w:color="auto" w:fill="auto"/>
            <w:noWrap/>
            <w:vAlign w:val="center"/>
          </w:tcPr>
          <w:p w14:paraId="17CFE87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04" w:type="dxa"/>
            <w:tcBorders>
              <w:top w:val="nil"/>
              <w:left w:val="nil"/>
              <w:bottom w:val="single" w:color="auto" w:sz="4" w:space="0"/>
              <w:right w:val="single" w:color="auto" w:sz="4" w:space="0"/>
            </w:tcBorders>
            <w:shd w:val="clear" w:color="auto" w:fill="auto"/>
            <w:noWrap/>
            <w:vAlign w:val="center"/>
          </w:tcPr>
          <w:p w14:paraId="04F0D8F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60" w:type="dxa"/>
            <w:tcBorders>
              <w:top w:val="nil"/>
              <w:left w:val="nil"/>
              <w:bottom w:val="single" w:color="auto" w:sz="4" w:space="0"/>
              <w:right w:val="single" w:color="auto" w:sz="4" w:space="0"/>
            </w:tcBorders>
            <w:shd w:val="clear" w:color="auto" w:fill="auto"/>
            <w:noWrap/>
            <w:vAlign w:val="center"/>
          </w:tcPr>
          <w:p w14:paraId="3069513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EEEC37E">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42BB6B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2214" w:type="dxa"/>
            <w:tcBorders>
              <w:top w:val="nil"/>
              <w:left w:val="nil"/>
              <w:bottom w:val="single" w:color="auto" w:sz="4" w:space="0"/>
              <w:right w:val="single" w:color="auto" w:sz="4" w:space="0"/>
            </w:tcBorders>
            <w:shd w:val="clear" w:color="000000" w:fill="FFFFFF"/>
            <w:noWrap/>
            <w:vAlign w:val="center"/>
          </w:tcPr>
          <w:p w14:paraId="50489FD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行政单位医疗</w:t>
            </w:r>
          </w:p>
        </w:tc>
        <w:tc>
          <w:tcPr>
            <w:tcW w:w="1760" w:type="dxa"/>
            <w:tcBorders>
              <w:top w:val="nil"/>
              <w:left w:val="nil"/>
              <w:bottom w:val="single" w:color="auto" w:sz="4" w:space="0"/>
              <w:right w:val="single" w:color="auto" w:sz="4" w:space="0"/>
            </w:tcBorders>
            <w:shd w:val="clear" w:color="auto" w:fill="auto"/>
            <w:noWrap/>
            <w:vAlign w:val="center"/>
          </w:tcPr>
          <w:p w14:paraId="278E2F5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92.14</w:t>
            </w:r>
          </w:p>
        </w:tc>
        <w:tc>
          <w:tcPr>
            <w:tcW w:w="1889" w:type="dxa"/>
            <w:tcBorders>
              <w:top w:val="nil"/>
              <w:left w:val="nil"/>
              <w:bottom w:val="single" w:color="auto" w:sz="4" w:space="0"/>
              <w:right w:val="single" w:color="auto" w:sz="4" w:space="0"/>
            </w:tcBorders>
            <w:shd w:val="clear" w:color="auto" w:fill="auto"/>
            <w:noWrap/>
            <w:vAlign w:val="center"/>
          </w:tcPr>
          <w:p w14:paraId="126E715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92.14</w:t>
            </w:r>
          </w:p>
        </w:tc>
        <w:tc>
          <w:tcPr>
            <w:tcW w:w="1904" w:type="dxa"/>
            <w:tcBorders>
              <w:top w:val="nil"/>
              <w:left w:val="nil"/>
              <w:bottom w:val="single" w:color="auto" w:sz="4" w:space="0"/>
              <w:right w:val="single" w:color="auto" w:sz="4" w:space="0"/>
            </w:tcBorders>
            <w:shd w:val="clear" w:color="auto" w:fill="auto"/>
            <w:noWrap/>
            <w:vAlign w:val="center"/>
          </w:tcPr>
          <w:p w14:paraId="339A28BC">
            <w:pPr>
              <w:jc w:val="right"/>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33" w:type="dxa"/>
            <w:tcBorders>
              <w:top w:val="nil"/>
              <w:left w:val="nil"/>
              <w:bottom w:val="single" w:color="auto" w:sz="4" w:space="0"/>
              <w:right w:val="single" w:color="auto" w:sz="4" w:space="0"/>
            </w:tcBorders>
            <w:shd w:val="clear" w:color="auto" w:fill="auto"/>
            <w:noWrap/>
            <w:vAlign w:val="center"/>
          </w:tcPr>
          <w:p w14:paraId="7CB722B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04" w:type="dxa"/>
            <w:tcBorders>
              <w:top w:val="nil"/>
              <w:left w:val="nil"/>
              <w:bottom w:val="single" w:color="auto" w:sz="4" w:space="0"/>
              <w:right w:val="single" w:color="auto" w:sz="4" w:space="0"/>
            </w:tcBorders>
            <w:shd w:val="clear" w:color="auto" w:fill="auto"/>
            <w:noWrap/>
            <w:vAlign w:val="center"/>
          </w:tcPr>
          <w:p w14:paraId="36D06F7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60" w:type="dxa"/>
            <w:tcBorders>
              <w:top w:val="nil"/>
              <w:left w:val="nil"/>
              <w:bottom w:val="single" w:color="auto" w:sz="4" w:space="0"/>
              <w:right w:val="single" w:color="auto" w:sz="4" w:space="0"/>
            </w:tcBorders>
            <w:shd w:val="clear" w:color="auto" w:fill="auto"/>
            <w:noWrap/>
            <w:vAlign w:val="center"/>
          </w:tcPr>
          <w:p w14:paraId="5A33549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9EAFDFD">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A4CDC6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2110101</w:t>
            </w:r>
          </w:p>
        </w:tc>
        <w:tc>
          <w:tcPr>
            <w:tcW w:w="2214" w:type="dxa"/>
            <w:tcBorders>
              <w:top w:val="nil"/>
              <w:left w:val="nil"/>
              <w:bottom w:val="single" w:color="auto" w:sz="4" w:space="0"/>
              <w:right w:val="single" w:color="auto" w:sz="4" w:space="0"/>
            </w:tcBorders>
            <w:shd w:val="clear" w:color="000000" w:fill="FFFFFF"/>
            <w:noWrap/>
            <w:vAlign w:val="center"/>
          </w:tcPr>
          <w:p w14:paraId="6FE8C44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760" w:type="dxa"/>
            <w:tcBorders>
              <w:top w:val="nil"/>
              <w:left w:val="nil"/>
              <w:bottom w:val="single" w:color="auto" w:sz="4" w:space="0"/>
              <w:right w:val="single" w:color="auto" w:sz="4" w:space="0"/>
            </w:tcBorders>
            <w:shd w:val="clear" w:color="auto" w:fill="auto"/>
            <w:noWrap/>
            <w:vAlign w:val="center"/>
          </w:tcPr>
          <w:p w14:paraId="6993DCE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2,148.17</w:t>
            </w:r>
          </w:p>
        </w:tc>
        <w:tc>
          <w:tcPr>
            <w:tcW w:w="1889" w:type="dxa"/>
            <w:tcBorders>
              <w:top w:val="nil"/>
              <w:left w:val="nil"/>
              <w:bottom w:val="single" w:color="auto" w:sz="4" w:space="0"/>
              <w:right w:val="single" w:color="auto" w:sz="4" w:space="0"/>
            </w:tcBorders>
            <w:shd w:val="clear" w:color="auto" w:fill="auto"/>
            <w:noWrap/>
            <w:vAlign w:val="center"/>
          </w:tcPr>
          <w:p w14:paraId="5A4AC6F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2,148.17</w:t>
            </w:r>
          </w:p>
        </w:tc>
        <w:tc>
          <w:tcPr>
            <w:tcW w:w="1904" w:type="dxa"/>
            <w:tcBorders>
              <w:top w:val="nil"/>
              <w:left w:val="nil"/>
              <w:bottom w:val="single" w:color="auto" w:sz="4" w:space="0"/>
              <w:right w:val="single" w:color="auto" w:sz="4" w:space="0"/>
            </w:tcBorders>
            <w:shd w:val="clear" w:color="auto" w:fill="auto"/>
            <w:noWrap/>
            <w:vAlign w:val="center"/>
          </w:tcPr>
          <w:p w14:paraId="1D6795C5">
            <w:pPr>
              <w:jc w:val="right"/>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33" w:type="dxa"/>
            <w:tcBorders>
              <w:top w:val="nil"/>
              <w:left w:val="nil"/>
              <w:bottom w:val="single" w:color="auto" w:sz="4" w:space="0"/>
              <w:right w:val="single" w:color="auto" w:sz="4" w:space="0"/>
            </w:tcBorders>
            <w:shd w:val="clear" w:color="auto" w:fill="auto"/>
            <w:noWrap/>
            <w:vAlign w:val="center"/>
          </w:tcPr>
          <w:p w14:paraId="42C86B3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04" w:type="dxa"/>
            <w:tcBorders>
              <w:top w:val="nil"/>
              <w:left w:val="nil"/>
              <w:bottom w:val="single" w:color="auto" w:sz="4" w:space="0"/>
              <w:right w:val="single" w:color="auto" w:sz="4" w:space="0"/>
            </w:tcBorders>
            <w:shd w:val="clear" w:color="auto" w:fill="auto"/>
            <w:noWrap/>
            <w:vAlign w:val="center"/>
          </w:tcPr>
          <w:p w14:paraId="4C0225B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60" w:type="dxa"/>
            <w:tcBorders>
              <w:top w:val="nil"/>
              <w:left w:val="nil"/>
              <w:bottom w:val="single" w:color="auto" w:sz="4" w:space="0"/>
              <w:right w:val="single" w:color="auto" w:sz="4" w:space="0"/>
            </w:tcBorders>
            <w:shd w:val="clear" w:color="auto" w:fill="auto"/>
            <w:noWrap/>
            <w:vAlign w:val="center"/>
          </w:tcPr>
          <w:p w14:paraId="2E73C0B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6E033FD">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2D6E6F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2110199</w:t>
            </w:r>
          </w:p>
        </w:tc>
        <w:tc>
          <w:tcPr>
            <w:tcW w:w="2214" w:type="dxa"/>
            <w:tcBorders>
              <w:top w:val="nil"/>
              <w:left w:val="nil"/>
              <w:bottom w:val="single" w:color="auto" w:sz="4" w:space="0"/>
              <w:right w:val="single" w:color="auto" w:sz="4" w:space="0"/>
            </w:tcBorders>
            <w:shd w:val="clear" w:color="000000" w:fill="FFFFFF"/>
            <w:noWrap/>
            <w:vAlign w:val="center"/>
          </w:tcPr>
          <w:p w14:paraId="2D75F8A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其他环境保护管理事务支出</w:t>
            </w:r>
          </w:p>
        </w:tc>
        <w:tc>
          <w:tcPr>
            <w:tcW w:w="1760" w:type="dxa"/>
            <w:tcBorders>
              <w:top w:val="nil"/>
              <w:left w:val="nil"/>
              <w:bottom w:val="single" w:color="auto" w:sz="4" w:space="0"/>
              <w:right w:val="single" w:color="auto" w:sz="4" w:space="0"/>
            </w:tcBorders>
            <w:shd w:val="clear" w:color="auto" w:fill="auto"/>
            <w:noWrap/>
            <w:vAlign w:val="center"/>
          </w:tcPr>
          <w:p w14:paraId="2FA6850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80.07</w:t>
            </w:r>
          </w:p>
        </w:tc>
        <w:tc>
          <w:tcPr>
            <w:tcW w:w="1889" w:type="dxa"/>
            <w:tcBorders>
              <w:top w:val="nil"/>
              <w:left w:val="nil"/>
              <w:bottom w:val="single" w:color="auto" w:sz="4" w:space="0"/>
              <w:right w:val="single" w:color="auto" w:sz="4" w:space="0"/>
            </w:tcBorders>
            <w:shd w:val="clear" w:color="auto" w:fill="auto"/>
            <w:noWrap/>
            <w:vAlign w:val="center"/>
          </w:tcPr>
          <w:p w14:paraId="4C1C932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0.69</w:t>
            </w:r>
          </w:p>
        </w:tc>
        <w:tc>
          <w:tcPr>
            <w:tcW w:w="1904" w:type="dxa"/>
            <w:tcBorders>
              <w:top w:val="nil"/>
              <w:left w:val="nil"/>
              <w:bottom w:val="single" w:color="auto" w:sz="4" w:space="0"/>
              <w:right w:val="single" w:color="auto" w:sz="4" w:space="0"/>
            </w:tcBorders>
            <w:shd w:val="clear" w:color="auto" w:fill="auto"/>
            <w:noWrap/>
            <w:vAlign w:val="center"/>
          </w:tcPr>
          <w:p w14:paraId="562D707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79.38</w:t>
            </w:r>
          </w:p>
        </w:tc>
        <w:tc>
          <w:tcPr>
            <w:tcW w:w="1933" w:type="dxa"/>
            <w:tcBorders>
              <w:top w:val="nil"/>
              <w:left w:val="nil"/>
              <w:bottom w:val="single" w:color="auto" w:sz="4" w:space="0"/>
              <w:right w:val="single" w:color="auto" w:sz="4" w:space="0"/>
            </w:tcBorders>
            <w:shd w:val="clear" w:color="auto" w:fill="auto"/>
            <w:noWrap/>
            <w:vAlign w:val="center"/>
          </w:tcPr>
          <w:p w14:paraId="4A04CB3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04" w:type="dxa"/>
            <w:tcBorders>
              <w:top w:val="nil"/>
              <w:left w:val="nil"/>
              <w:bottom w:val="single" w:color="auto" w:sz="4" w:space="0"/>
              <w:right w:val="single" w:color="auto" w:sz="4" w:space="0"/>
            </w:tcBorders>
            <w:shd w:val="clear" w:color="auto" w:fill="auto"/>
            <w:noWrap/>
            <w:vAlign w:val="center"/>
          </w:tcPr>
          <w:p w14:paraId="323C8E4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60" w:type="dxa"/>
            <w:tcBorders>
              <w:top w:val="nil"/>
              <w:left w:val="nil"/>
              <w:bottom w:val="single" w:color="auto" w:sz="4" w:space="0"/>
              <w:right w:val="single" w:color="auto" w:sz="4" w:space="0"/>
            </w:tcBorders>
            <w:shd w:val="clear" w:color="auto" w:fill="auto"/>
            <w:noWrap/>
            <w:vAlign w:val="center"/>
          </w:tcPr>
          <w:p w14:paraId="1EF3B36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BD3E67C">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8D15AD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2110301</w:t>
            </w:r>
          </w:p>
        </w:tc>
        <w:tc>
          <w:tcPr>
            <w:tcW w:w="2214" w:type="dxa"/>
            <w:tcBorders>
              <w:top w:val="nil"/>
              <w:left w:val="nil"/>
              <w:bottom w:val="single" w:color="auto" w:sz="4" w:space="0"/>
              <w:right w:val="single" w:color="auto" w:sz="4" w:space="0"/>
            </w:tcBorders>
            <w:shd w:val="clear" w:color="000000" w:fill="FFFFFF"/>
            <w:noWrap/>
            <w:vAlign w:val="center"/>
          </w:tcPr>
          <w:p w14:paraId="3685D3E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大气</w:t>
            </w:r>
          </w:p>
        </w:tc>
        <w:tc>
          <w:tcPr>
            <w:tcW w:w="1760" w:type="dxa"/>
            <w:tcBorders>
              <w:top w:val="nil"/>
              <w:left w:val="nil"/>
              <w:bottom w:val="single" w:color="auto" w:sz="4" w:space="0"/>
              <w:right w:val="single" w:color="auto" w:sz="4" w:space="0"/>
            </w:tcBorders>
            <w:shd w:val="clear" w:color="auto" w:fill="auto"/>
            <w:noWrap/>
            <w:vAlign w:val="center"/>
          </w:tcPr>
          <w:p w14:paraId="4E3011A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950.59</w:t>
            </w:r>
          </w:p>
        </w:tc>
        <w:tc>
          <w:tcPr>
            <w:tcW w:w="1889" w:type="dxa"/>
            <w:tcBorders>
              <w:top w:val="nil"/>
              <w:left w:val="nil"/>
              <w:bottom w:val="single" w:color="auto" w:sz="4" w:space="0"/>
              <w:right w:val="single" w:color="auto" w:sz="4" w:space="0"/>
            </w:tcBorders>
            <w:shd w:val="clear" w:color="auto" w:fill="auto"/>
            <w:noWrap/>
            <w:vAlign w:val="center"/>
          </w:tcPr>
          <w:p w14:paraId="3A603DB8">
            <w:pPr>
              <w:jc w:val="right"/>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04" w:type="dxa"/>
            <w:tcBorders>
              <w:top w:val="nil"/>
              <w:left w:val="nil"/>
              <w:bottom w:val="single" w:color="auto" w:sz="4" w:space="0"/>
              <w:right w:val="single" w:color="auto" w:sz="4" w:space="0"/>
            </w:tcBorders>
            <w:shd w:val="clear" w:color="auto" w:fill="auto"/>
            <w:noWrap/>
            <w:vAlign w:val="center"/>
          </w:tcPr>
          <w:p w14:paraId="658B237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950.59</w:t>
            </w:r>
          </w:p>
        </w:tc>
        <w:tc>
          <w:tcPr>
            <w:tcW w:w="1933" w:type="dxa"/>
            <w:tcBorders>
              <w:top w:val="nil"/>
              <w:left w:val="nil"/>
              <w:bottom w:val="single" w:color="auto" w:sz="4" w:space="0"/>
              <w:right w:val="single" w:color="auto" w:sz="4" w:space="0"/>
            </w:tcBorders>
            <w:shd w:val="clear" w:color="auto" w:fill="auto"/>
            <w:noWrap/>
            <w:vAlign w:val="center"/>
          </w:tcPr>
          <w:p w14:paraId="209C08F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04" w:type="dxa"/>
            <w:tcBorders>
              <w:top w:val="nil"/>
              <w:left w:val="nil"/>
              <w:bottom w:val="single" w:color="auto" w:sz="4" w:space="0"/>
              <w:right w:val="single" w:color="auto" w:sz="4" w:space="0"/>
            </w:tcBorders>
            <w:shd w:val="clear" w:color="auto" w:fill="auto"/>
            <w:noWrap/>
            <w:vAlign w:val="center"/>
          </w:tcPr>
          <w:p w14:paraId="3D72350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60" w:type="dxa"/>
            <w:tcBorders>
              <w:top w:val="nil"/>
              <w:left w:val="nil"/>
              <w:bottom w:val="single" w:color="auto" w:sz="4" w:space="0"/>
              <w:right w:val="single" w:color="auto" w:sz="4" w:space="0"/>
            </w:tcBorders>
            <w:shd w:val="clear" w:color="auto" w:fill="auto"/>
            <w:noWrap/>
            <w:vAlign w:val="center"/>
          </w:tcPr>
          <w:p w14:paraId="147B156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C718CA3">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622FA5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2110302</w:t>
            </w:r>
          </w:p>
        </w:tc>
        <w:tc>
          <w:tcPr>
            <w:tcW w:w="2214" w:type="dxa"/>
            <w:tcBorders>
              <w:top w:val="nil"/>
              <w:left w:val="nil"/>
              <w:bottom w:val="single" w:color="auto" w:sz="4" w:space="0"/>
              <w:right w:val="single" w:color="auto" w:sz="4" w:space="0"/>
            </w:tcBorders>
            <w:shd w:val="clear" w:color="000000" w:fill="FFFFFF"/>
            <w:noWrap/>
            <w:vAlign w:val="center"/>
          </w:tcPr>
          <w:p w14:paraId="40F7508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水体</w:t>
            </w:r>
          </w:p>
        </w:tc>
        <w:tc>
          <w:tcPr>
            <w:tcW w:w="1760" w:type="dxa"/>
            <w:tcBorders>
              <w:top w:val="nil"/>
              <w:left w:val="nil"/>
              <w:bottom w:val="single" w:color="auto" w:sz="4" w:space="0"/>
              <w:right w:val="single" w:color="auto" w:sz="4" w:space="0"/>
            </w:tcBorders>
            <w:shd w:val="clear" w:color="auto" w:fill="auto"/>
            <w:noWrap/>
            <w:vAlign w:val="center"/>
          </w:tcPr>
          <w:p w14:paraId="1E44171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337.35</w:t>
            </w:r>
          </w:p>
        </w:tc>
        <w:tc>
          <w:tcPr>
            <w:tcW w:w="1889" w:type="dxa"/>
            <w:tcBorders>
              <w:top w:val="nil"/>
              <w:left w:val="nil"/>
              <w:bottom w:val="single" w:color="auto" w:sz="4" w:space="0"/>
              <w:right w:val="single" w:color="auto" w:sz="4" w:space="0"/>
            </w:tcBorders>
            <w:shd w:val="clear" w:color="auto" w:fill="auto"/>
            <w:noWrap/>
            <w:vAlign w:val="center"/>
          </w:tcPr>
          <w:p w14:paraId="426DBAA0">
            <w:pPr>
              <w:jc w:val="right"/>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04" w:type="dxa"/>
            <w:tcBorders>
              <w:top w:val="nil"/>
              <w:left w:val="nil"/>
              <w:bottom w:val="single" w:color="auto" w:sz="4" w:space="0"/>
              <w:right w:val="single" w:color="auto" w:sz="4" w:space="0"/>
            </w:tcBorders>
            <w:shd w:val="clear" w:color="auto" w:fill="auto"/>
            <w:noWrap/>
            <w:vAlign w:val="center"/>
          </w:tcPr>
          <w:p w14:paraId="28B355B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337.35</w:t>
            </w:r>
          </w:p>
        </w:tc>
        <w:tc>
          <w:tcPr>
            <w:tcW w:w="1933" w:type="dxa"/>
            <w:tcBorders>
              <w:top w:val="nil"/>
              <w:left w:val="nil"/>
              <w:bottom w:val="single" w:color="auto" w:sz="4" w:space="0"/>
              <w:right w:val="single" w:color="auto" w:sz="4" w:space="0"/>
            </w:tcBorders>
            <w:shd w:val="clear" w:color="auto" w:fill="auto"/>
            <w:noWrap/>
            <w:vAlign w:val="center"/>
          </w:tcPr>
          <w:p w14:paraId="42EAF6F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04" w:type="dxa"/>
            <w:tcBorders>
              <w:top w:val="nil"/>
              <w:left w:val="nil"/>
              <w:bottom w:val="single" w:color="auto" w:sz="4" w:space="0"/>
              <w:right w:val="single" w:color="auto" w:sz="4" w:space="0"/>
            </w:tcBorders>
            <w:shd w:val="clear" w:color="auto" w:fill="auto"/>
            <w:noWrap/>
            <w:vAlign w:val="center"/>
          </w:tcPr>
          <w:p w14:paraId="2F6E2AF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60" w:type="dxa"/>
            <w:tcBorders>
              <w:top w:val="nil"/>
              <w:left w:val="nil"/>
              <w:bottom w:val="single" w:color="auto" w:sz="4" w:space="0"/>
              <w:right w:val="single" w:color="auto" w:sz="4" w:space="0"/>
            </w:tcBorders>
            <w:shd w:val="clear" w:color="auto" w:fill="auto"/>
            <w:noWrap/>
            <w:vAlign w:val="center"/>
          </w:tcPr>
          <w:p w14:paraId="5DE3B9F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AAC46F2">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28D3CD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2110399</w:t>
            </w:r>
          </w:p>
        </w:tc>
        <w:tc>
          <w:tcPr>
            <w:tcW w:w="2214" w:type="dxa"/>
            <w:tcBorders>
              <w:top w:val="nil"/>
              <w:left w:val="nil"/>
              <w:bottom w:val="single" w:color="auto" w:sz="4" w:space="0"/>
              <w:right w:val="single" w:color="auto" w:sz="4" w:space="0"/>
            </w:tcBorders>
            <w:shd w:val="clear" w:color="000000" w:fill="FFFFFF"/>
            <w:noWrap/>
            <w:vAlign w:val="center"/>
          </w:tcPr>
          <w:p w14:paraId="34DF986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其他污染防治支出</w:t>
            </w:r>
          </w:p>
        </w:tc>
        <w:tc>
          <w:tcPr>
            <w:tcW w:w="1760" w:type="dxa"/>
            <w:tcBorders>
              <w:top w:val="nil"/>
              <w:left w:val="nil"/>
              <w:bottom w:val="single" w:color="auto" w:sz="4" w:space="0"/>
              <w:right w:val="single" w:color="auto" w:sz="4" w:space="0"/>
            </w:tcBorders>
            <w:shd w:val="clear" w:color="auto" w:fill="auto"/>
            <w:noWrap/>
            <w:vAlign w:val="center"/>
          </w:tcPr>
          <w:p w14:paraId="6C774CA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177.97</w:t>
            </w:r>
          </w:p>
        </w:tc>
        <w:tc>
          <w:tcPr>
            <w:tcW w:w="1889" w:type="dxa"/>
            <w:tcBorders>
              <w:top w:val="nil"/>
              <w:left w:val="nil"/>
              <w:bottom w:val="single" w:color="auto" w:sz="4" w:space="0"/>
              <w:right w:val="single" w:color="auto" w:sz="4" w:space="0"/>
            </w:tcBorders>
            <w:shd w:val="clear" w:color="auto" w:fill="auto"/>
            <w:noWrap/>
            <w:vAlign w:val="center"/>
          </w:tcPr>
          <w:p w14:paraId="16BAA8ED">
            <w:pPr>
              <w:jc w:val="right"/>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04" w:type="dxa"/>
            <w:tcBorders>
              <w:top w:val="nil"/>
              <w:left w:val="nil"/>
              <w:bottom w:val="single" w:color="auto" w:sz="4" w:space="0"/>
              <w:right w:val="single" w:color="auto" w:sz="4" w:space="0"/>
            </w:tcBorders>
            <w:shd w:val="clear" w:color="auto" w:fill="auto"/>
            <w:noWrap/>
            <w:vAlign w:val="center"/>
          </w:tcPr>
          <w:p w14:paraId="6F3762C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177.97</w:t>
            </w:r>
          </w:p>
        </w:tc>
        <w:tc>
          <w:tcPr>
            <w:tcW w:w="1933" w:type="dxa"/>
            <w:tcBorders>
              <w:top w:val="nil"/>
              <w:left w:val="nil"/>
              <w:bottom w:val="single" w:color="auto" w:sz="4" w:space="0"/>
              <w:right w:val="single" w:color="auto" w:sz="4" w:space="0"/>
            </w:tcBorders>
            <w:shd w:val="clear" w:color="auto" w:fill="auto"/>
            <w:noWrap/>
            <w:vAlign w:val="center"/>
          </w:tcPr>
          <w:p w14:paraId="5515C41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04" w:type="dxa"/>
            <w:tcBorders>
              <w:top w:val="nil"/>
              <w:left w:val="nil"/>
              <w:bottom w:val="single" w:color="auto" w:sz="4" w:space="0"/>
              <w:right w:val="single" w:color="auto" w:sz="4" w:space="0"/>
            </w:tcBorders>
            <w:shd w:val="clear" w:color="auto" w:fill="auto"/>
            <w:noWrap/>
            <w:vAlign w:val="center"/>
          </w:tcPr>
          <w:p w14:paraId="520BD85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60" w:type="dxa"/>
            <w:tcBorders>
              <w:top w:val="nil"/>
              <w:left w:val="nil"/>
              <w:bottom w:val="single" w:color="auto" w:sz="4" w:space="0"/>
              <w:right w:val="single" w:color="auto" w:sz="4" w:space="0"/>
            </w:tcBorders>
            <w:shd w:val="clear" w:color="auto" w:fill="auto"/>
            <w:noWrap/>
            <w:vAlign w:val="center"/>
          </w:tcPr>
          <w:p w14:paraId="2AC6751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5006E9A">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8A411EF">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2119999</w:t>
            </w:r>
          </w:p>
        </w:tc>
        <w:tc>
          <w:tcPr>
            <w:tcW w:w="2214" w:type="dxa"/>
            <w:tcBorders>
              <w:top w:val="nil"/>
              <w:left w:val="nil"/>
              <w:bottom w:val="single" w:color="auto" w:sz="4" w:space="0"/>
              <w:right w:val="single" w:color="auto" w:sz="4" w:space="0"/>
            </w:tcBorders>
            <w:shd w:val="clear" w:color="000000" w:fill="FFFFFF"/>
            <w:noWrap/>
            <w:vAlign w:val="center"/>
          </w:tcPr>
          <w:p w14:paraId="5B7958B0">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其他节能环保支出</w:t>
            </w:r>
          </w:p>
        </w:tc>
        <w:tc>
          <w:tcPr>
            <w:tcW w:w="1760" w:type="dxa"/>
            <w:tcBorders>
              <w:top w:val="nil"/>
              <w:left w:val="nil"/>
              <w:bottom w:val="single" w:color="auto" w:sz="4" w:space="0"/>
              <w:right w:val="single" w:color="auto" w:sz="4" w:space="0"/>
            </w:tcBorders>
            <w:shd w:val="clear" w:color="auto" w:fill="auto"/>
            <w:noWrap/>
            <w:vAlign w:val="center"/>
          </w:tcPr>
          <w:p w14:paraId="57FEC2D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225.17</w:t>
            </w:r>
          </w:p>
        </w:tc>
        <w:tc>
          <w:tcPr>
            <w:tcW w:w="1889" w:type="dxa"/>
            <w:tcBorders>
              <w:top w:val="nil"/>
              <w:left w:val="nil"/>
              <w:bottom w:val="single" w:color="auto" w:sz="4" w:space="0"/>
              <w:right w:val="single" w:color="auto" w:sz="4" w:space="0"/>
            </w:tcBorders>
            <w:shd w:val="clear" w:color="auto" w:fill="auto"/>
            <w:noWrap/>
            <w:vAlign w:val="center"/>
          </w:tcPr>
          <w:p w14:paraId="71E991A2">
            <w:pPr>
              <w:jc w:val="right"/>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04" w:type="dxa"/>
            <w:tcBorders>
              <w:top w:val="nil"/>
              <w:left w:val="nil"/>
              <w:bottom w:val="single" w:color="auto" w:sz="4" w:space="0"/>
              <w:right w:val="single" w:color="auto" w:sz="4" w:space="0"/>
            </w:tcBorders>
            <w:shd w:val="clear" w:color="auto" w:fill="auto"/>
            <w:noWrap/>
            <w:vAlign w:val="center"/>
          </w:tcPr>
          <w:p w14:paraId="4F100B9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225.17</w:t>
            </w:r>
          </w:p>
        </w:tc>
        <w:tc>
          <w:tcPr>
            <w:tcW w:w="1933" w:type="dxa"/>
            <w:tcBorders>
              <w:top w:val="nil"/>
              <w:left w:val="nil"/>
              <w:bottom w:val="single" w:color="auto" w:sz="4" w:space="0"/>
              <w:right w:val="single" w:color="auto" w:sz="4" w:space="0"/>
            </w:tcBorders>
            <w:shd w:val="clear" w:color="auto" w:fill="auto"/>
            <w:noWrap/>
            <w:vAlign w:val="center"/>
          </w:tcPr>
          <w:p w14:paraId="73A1286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04" w:type="dxa"/>
            <w:tcBorders>
              <w:top w:val="nil"/>
              <w:left w:val="nil"/>
              <w:bottom w:val="single" w:color="auto" w:sz="4" w:space="0"/>
              <w:right w:val="single" w:color="auto" w:sz="4" w:space="0"/>
            </w:tcBorders>
            <w:shd w:val="clear" w:color="auto" w:fill="auto"/>
            <w:noWrap/>
            <w:vAlign w:val="center"/>
          </w:tcPr>
          <w:p w14:paraId="08DD697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60" w:type="dxa"/>
            <w:tcBorders>
              <w:top w:val="nil"/>
              <w:left w:val="nil"/>
              <w:bottom w:val="single" w:color="auto" w:sz="4" w:space="0"/>
              <w:right w:val="single" w:color="auto" w:sz="4" w:space="0"/>
            </w:tcBorders>
            <w:shd w:val="clear" w:color="auto" w:fill="auto"/>
            <w:noWrap/>
            <w:vAlign w:val="center"/>
          </w:tcPr>
          <w:p w14:paraId="10F0403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2C8172D">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3139E41">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2214" w:type="dxa"/>
            <w:tcBorders>
              <w:top w:val="nil"/>
              <w:left w:val="nil"/>
              <w:bottom w:val="single" w:color="auto" w:sz="4" w:space="0"/>
              <w:right w:val="single" w:color="auto" w:sz="4" w:space="0"/>
            </w:tcBorders>
            <w:shd w:val="clear" w:color="000000" w:fill="FFFFFF"/>
            <w:noWrap/>
            <w:vAlign w:val="center"/>
          </w:tcPr>
          <w:p w14:paraId="34C238EA">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760" w:type="dxa"/>
            <w:tcBorders>
              <w:top w:val="nil"/>
              <w:left w:val="nil"/>
              <w:bottom w:val="single" w:color="auto" w:sz="4" w:space="0"/>
              <w:right w:val="single" w:color="auto" w:sz="4" w:space="0"/>
            </w:tcBorders>
            <w:shd w:val="clear" w:color="auto" w:fill="auto"/>
            <w:noWrap/>
            <w:vAlign w:val="center"/>
          </w:tcPr>
          <w:p w14:paraId="1738CFF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6.08</w:t>
            </w:r>
          </w:p>
        </w:tc>
        <w:tc>
          <w:tcPr>
            <w:tcW w:w="1889" w:type="dxa"/>
            <w:tcBorders>
              <w:top w:val="nil"/>
              <w:left w:val="nil"/>
              <w:bottom w:val="single" w:color="auto" w:sz="4" w:space="0"/>
              <w:right w:val="single" w:color="auto" w:sz="4" w:space="0"/>
            </w:tcBorders>
            <w:shd w:val="clear" w:color="auto" w:fill="auto"/>
            <w:noWrap/>
            <w:vAlign w:val="center"/>
          </w:tcPr>
          <w:p w14:paraId="4C45BA7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6.08</w:t>
            </w:r>
          </w:p>
        </w:tc>
        <w:tc>
          <w:tcPr>
            <w:tcW w:w="1904" w:type="dxa"/>
            <w:tcBorders>
              <w:top w:val="nil"/>
              <w:left w:val="nil"/>
              <w:bottom w:val="single" w:color="auto" w:sz="4" w:space="0"/>
              <w:right w:val="single" w:color="auto" w:sz="4" w:space="0"/>
            </w:tcBorders>
            <w:shd w:val="clear" w:color="auto" w:fill="auto"/>
            <w:noWrap/>
            <w:vAlign w:val="center"/>
          </w:tcPr>
          <w:p w14:paraId="0F33C39C">
            <w:pPr>
              <w:jc w:val="right"/>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33" w:type="dxa"/>
            <w:tcBorders>
              <w:top w:val="nil"/>
              <w:left w:val="nil"/>
              <w:bottom w:val="single" w:color="auto" w:sz="4" w:space="0"/>
              <w:right w:val="single" w:color="auto" w:sz="4" w:space="0"/>
            </w:tcBorders>
            <w:shd w:val="clear" w:color="auto" w:fill="auto"/>
            <w:noWrap/>
            <w:vAlign w:val="center"/>
          </w:tcPr>
          <w:p w14:paraId="43EA50F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04" w:type="dxa"/>
            <w:tcBorders>
              <w:top w:val="nil"/>
              <w:left w:val="nil"/>
              <w:bottom w:val="single" w:color="auto" w:sz="4" w:space="0"/>
              <w:right w:val="single" w:color="auto" w:sz="4" w:space="0"/>
            </w:tcBorders>
            <w:shd w:val="clear" w:color="auto" w:fill="auto"/>
            <w:noWrap/>
            <w:vAlign w:val="center"/>
          </w:tcPr>
          <w:p w14:paraId="2AE53CD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60" w:type="dxa"/>
            <w:tcBorders>
              <w:top w:val="nil"/>
              <w:left w:val="nil"/>
              <w:bottom w:val="single" w:color="auto" w:sz="4" w:space="0"/>
              <w:right w:val="single" w:color="auto" w:sz="4" w:space="0"/>
            </w:tcBorders>
            <w:shd w:val="clear" w:color="auto" w:fill="auto"/>
            <w:noWrap/>
            <w:vAlign w:val="center"/>
          </w:tcPr>
          <w:p w14:paraId="02C5A6E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BBDEA7E">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59E1AAC0">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605AF2B5">
      <w:pPr>
        <w:widowControl/>
        <w:jc w:val="both"/>
        <w:rPr>
          <w:rFonts w:ascii="Times New Roman" w:hAnsi="Times New Roman" w:eastAsia="方正小标宋_GBK" w:cs="Times New Roman"/>
          <w:color w:val="000000"/>
          <w:kern w:val="0"/>
          <w:sz w:val="36"/>
          <w:szCs w:val="21"/>
        </w:rPr>
      </w:pPr>
    </w:p>
    <w:p w14:paraId="51CBC765">
      <w:pPr>
        <w:widowControl/>
        <w:jc w:val="both"/>
        <w:rPr>
          <w:rFonts w:ascii="Times New Roman" w:hAnsi="Times New Roman" w:eastAsia="方正小标宋_GBK" w:cs="Times New Roman"/>
          <w:color w:val="000000"/>
          <w:kern w:val="0"/>
          <w:sz w:val="36"/>
          <w:szCs w:val="21"/>
        </w:rPr>
      </w:pPr>
    </w:p>
    <w:p w14:paraId="35D5427F">
      <w:pPr>
        <w:widowControl/>
        <w:jc w:val="both"/>
        <w:rPr>
          <w:rFonts w:ascii="Times New Roman" w:hAnsi="Times New Roman" w:eastAsia="方正小标宋_GBK" w:cs="Times New Roman"/>
          <w:color w:val="000000"/>
          <w:kern w:val="0"/>
          <w:sz w:val="36"/>
          <w:szCs w:val="21"/>
        </w:rPr>
      </w:pPr>
    </w:p>
    <w:p w14:paraId="23AD5FEE">
      <w:pPr>
        <w:widowControl/>
        <w:jc w:val="both"/>
        <w:rPr>
          <w:rFonts w:ascii="Times New Roman" w:hAnsi="Times New Roman" w:eastAsia="方正小标宋_GBK" w:cs="Times New Roman"/>
          <w:color w:val="000000"/>
          <w:kern w:val="0"/>
          <w:sz w:val="36"/>
          <w:szCs w:val="21"/>
        </w:rPr>
      </w:pPr>
    </w:p>
    <w:p w14:paraId="1784B24A">
      <w:pPr>
        <w:widowControl/>
        <w:jc w:val="both"/>
        <w:rPr>
          <w:rFonts w:ascii="Times New Roman" w:hAnsi="Times New Roman" w:eastAsia="方正小标宋_GBK" w:cs="Times New Roman"/>
          <w:color w:val="000000"/>
          <w:kern w:val="0"/>
          <w:sz w:val="36"/>
          <w:szCs w:val="21"/>
        </w:rPr>
      </w:pPr>
    </w:p>
    <w:p w14:paraId="6B2DBABC">
      <w:pPr>
        <w:widowControl/>
        <w:jc w:val="both"/>
        <w:rPr>
          <w:rFonts w:ascii="Times New Roman" w:hAnsi="Times New Roman" w:eastAsia="方正小标宋_GBK" w:cs="Times New Roman"/>
          <w:color w:val="000000"/>
          <w:kern w:val="0"/>
          <w:sz w:val="36"/>
          <w:szCs w:val="21"/>
        </w:rPr>
      </w:pPr>
    </w:p>
    <w:p w14:paraId="55F7E484">
      <w:pPr>
        <w:widowControl/>
        <w:jc w:val="both"/>
        <w:rPr>
          <w:rFonts w:ascii="Times New Roman" w:hAnsi="Times New Roman" w:eastAsia="方正小标宋_GBK" w:cs="Times New Roman"/>
          <w:color w:val="000000"/>
          <w:kern w:val="0"/>
          <w:sz w:val="36"/>
          <w:szCs w:val="21"/>
        </w:rPr>
      </w:pPr>
    </w:p>
    <w:p w14:paraId="27107FB3">
      <w:pPr>
        <w:widowControl/>
        <w:jc w:val="both"/>
        <w:rPr>
          <w:rFonts w:ascii="Times New Roman" w:hAnsi="Times New Roman" w:eastAsia="方正小标宋_GBK" w:cs="Times New Roman"/>
          <w:color w:val="000000"/>
          <w:kern w:val="0"/>
          <w:sz w:val="36"/>
          <w:szCs w:val="21"/>
        </w:rPr>
      </w:pPr>
    </w:p>
    <w:p w14:paraId="2175990F">
      <w:pPr>
        <w:widowControl/>
        <w:jc w:val="both"/>
        <w:rPr>
          <w:rFonts w:ascii="Times New Roman" w:hAnsi="Times New Roman" w:eastAsia="方正小标宋_GBK" w:cs="Times New Roman"/>
          <w:color w:val="000000"/>
          <w:kern w:val="0"/>
          <w:sz w:val="36"/>
          <w:szCs w:val="21"/>
        </w:rPr>
      </w:pPr>
    </w:p>
    <w:p w14:paraId="2846B0C6">
      <w:pPr>
        <w:widowControl/>
        <w:jc w:val="both"/>
        <w:rPr>
          <w:rFonts w:ascii="Times New Roman" w:hAnsi="Times New Roman" w:eastAsia="方正小标宋_GBK" w:cs="Times New Roman"/>
          <w:color w:val="000000"/>
          <w:kern w:val="0"/>
          <w:sz w:val="36"/>
          <w:szCs w:val="21"/>
        </w:rPr>
      </w:pPr>
    </w:p>
    <w:p w14:paraId="79C8E243">
      <w:pPr>
        <w:widowControl/>
        <w:jc w:val="both"/>
        <w:rPr>
          <w:rFonts w:ascii="Times New Roman" w:hAnsi="Times New Roman" w:eastAsia="方正小标宋_GBK" w:cs="Times New Roman"/>
          <w:color w:val="000000"/>
          <w:kern w:val="0"/>
          <w:sz w:val="36"/>
          <w:szCs w:val="21"/>
        </w:rPr>
      </w:pPr>
    </w:p>
    <w:tbl>
      <w:tblPr>
        <w:tblStyle w:val="10"/>
        <w:tblW w:w="15521" w:type="dxa"/>
        <w:tblInd w:w="93" w:type="dxa"/>
        <w:tblLayout w:type="fixed"/>
        <w:tblCellMar>
          <w:top w:w="0" w:type="dxa"/>
          <w:left w:w="108" w:type="dxa"/>
          <w:bottom w:w="0" w:type="dxa"/>
          <w:right w:w="108" w:type="dxa"/>
        </w:tblCellMar>
      </w:tblPr>
      <w:tblGrid>
        <w:gridCol w:w="3591"/>
        <w:gridCol w:w="436"/>
        <w:gridCol w:w="1235"/>
        <w:gridCol w:w="3266"/>
        <w:gridCol w:w="631"/>
        <w:gridCol w:w="435"/>
        <w:gridCol w:w="1571"/>
        <w:gridCol w:w="1392"/>
        <w:gridCol w:w="1392"/>
        <w:gridCol w:w="1572"/>
      </w:tblGrid>
      <w:tr w14:paraId="43AA63DC">
        <w:tblPrEx>
          <w:tblCellMar>
            <w:top w:w="0" w:type="dxa"/>
            <w:left w:w="108" w:type="dxa"/>
            <w:bottom w:w="0" w:type="dxa"/>
            <w:right w:w="108" w:type="dxa"/>
          </w:tblCellMar>
        </w:tblPrEx>
        <w:trPr>
          <w:trHeight w:val="360" w:hRule="atLeast"/>
        </w:trPr>
        <w:tc>
          <w:tcPr>
            <w:tcW w:w="15521" w:type="dxa"/>
            <w:gridSpan w:val="10"/>
            <w:tcBorders>
              <w:top w:val="nil"/>
              <w:left w:val="nil"/>
              <w:bottom w:val="nil"/>
              <w:right w:val="nil"/>
            </w:tcBorders>
            <w:shd w:val="clear" w:color="auto" w:fill="auto"/>
            <w:noWrap/>
            <w:vAlign w:val="center"/>
          </w:tcPr>
          <w:p w14:paraId="5389AD6A">
            <w:pPr>
              <w:widowControl/>
              <w:jc w:val="center"/>
              <w:rPr>
                <w:rFonts w:ascii="华文中宋" w:hAnsi="华文中宋" w:eastAsia="华文中宋" w:cs="宋体"/>
                <w:color w:val="000000"/>
                <w:kern w:val="0"/>
                <w:sz w:val="32"/>
                <w:szCs w:val="32"/>
              </w:rPr>
            </w:pPr>
            <w:bookmarkStart w:id="0" w:name="RANGE!A1:I22"/>
            <w:bookmarkEnd w:id="0"/>
            <w:bookmarkStart w:id="1" w:name="RANGE!A1:F16"/>
            <w:r>
              <w:rPr>
                <w:rFonts w:hint="eastAsia" w:ascii="华文中宋" w:hAnsi="华文中宋" w:eastAsia="华文中宋" w:cs="宋体"/>
                <w:color w:val="000000"/>
                <w:kern w:val="0"/>
                <w:sz w:val="32"/>
                <w:szCs w:val="32"/>
              </w:rPr>
              <w:t>财政拨款收入支出决算总表</w:t>
            </w:r>
          </w:p>
        </w:tc>
      </w:tr>
      <w:tr w14:paraId="49348499">
        <w:tblPrEx>
          <w:tblCellMar>
            <w:top w:w="0" w:type="dxa"/>
            <w:left w:w="108" w:type="dxa"/>
            <w:bottom w:w="0" w:type="dxa"/>
            <w:right w:w="108" w:type="dxa"/>
          </w:tblCellMar>
        </w:tblPrEx>
        <w:trPr>
          <w:trHeight w:val="199" w:hRule="atLeast"/>
        </w:trPr>
        <w:tc>
          <w:tcPr>
            <w:tcW w:w="3591" w:type="dxa"/>
            <w:tcBorders>
              <w:top w:val="nil"/>
              <w:left w:val="nil"/>
              <w:bottom w:val="nil"/>
              <w:right w:val="nil"/>
            </w:tcBorders>
            <w:shd w:val="clear" w:color="000000" w:fill="FFFFFF"/>
            <w:noWrap/>
            <w:vAlign w:val="center"/>
          </w:tcPr>
          <w:p w14:paraId="3002C2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79828F1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5" w:type="dxa"/>
            <w:tcBorders>
              <w:top w:val="nil"/>
              <w:left w:val="nil"/>
              <w:bottom w:val="nil"/>
              <w:right w:val="nil"/>
            </w:tcBorders>
            <w:shd w:val="clear" w:color="000000" w:fill="FFFFFF"/>
            <w:noWrap/>
            <w:vAlign w:val="center"/>
          </w:tcPr>
          <w:p w14:paraId="3C60A0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97" w:type="dxa"/>
            <w:gridSpan w:val="2"/>
            <w:tcBorders>
              <w:top w:val="nil"/>
              <w:left w:val="nil"/>
              <w:bottom w:val="nil"/>
              <w:right w:val="nil"/>
            </w:tcBorders>
            <w:shd w:val="clear" w:color="000000" w:fill="FFFFFF"/>
            <w:noWrap/>
            <w:vAlign w:val="center"/>
          </w:tcPr>
          <w:p w14:paraId="573A1F7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952593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2409F7A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4123A3C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6A0DF14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076FFC1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3FA1B5E2">
        <w:tblPrEx>
          <w:tblCellMar>
            <w:top w:w="0" w:type="dxa"/>
            <w:left w:w="108" w:type="dxa"/>
            <w:bottom w:w="0" w:type="dxa"/>
            <w:right w:w="108" w:type="dxa"/>
          </w:tblCellMar>
        </w:tblPrEx>
        <w:trPr>
          <w:trHeight w:val="300" w:hRule="atLeast"/>
        </w:trPr>
        <w:tc>
          <w:tcPr>
            <w:tcW w:w="3591" w:type="dxa"/>
            <w:tcBorders>
              <w:top w:val="nil"/>
              <w:left w:val="nil"/>
              <w:bottom w:val="nil"/>
              <w:right w:val="nil"/>
            </w:tcBorders>
            <w:shd w:val="clear" w:color="000000" w:fill="FFFFFF"/>
            <w:noWrap/>
            <w:vAlign w:val="center"/>
          </w:tcPr>
          <w:p w14:paraId="638CAB2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怀化市生态环境局</w:t>
            </w:r>
          </w:p>
        </w:tc>
        <w:tc>
          <w:tcPr>
            <w:tcW w:w="436" w:type="dxa"/>
            <w:tcBorders>
              <w:top w:val="nil"/>
              <w:left w:val="nil"/>
              <w:bottom w:val="nil"/>
              <w:right w:val="nil"/>
            </w:tcBorders>
            <w:shd w:val="clear" w:color="000000" w:fill="FFFFFF"/>
            <w:noWrap/>
            <w:vAlign w:val="center"/>
          </w:tcPr>
          <w:p w14:paraId="083935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5" w:type="dxa"/>
            <w:tcBorders>
              <w:top w:val="nil"/>
              <w:left w:val="nil"/>
              <w:bottom w:val="nil"/>
              <w:right w:val="nil"/>
            </w:tcBorders>
            <w:shd w:val="clear" w:color="000000" w:fill="FFFFFF"/>
            <w:noWrap/>
            <w:vAlign w:val="center"/>
          </w:tcPr>
          <w:p w14:paraId="45A6810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97" w:type="dxa"/>
            <w:gridSpan w:val="2"/>
            <w:tcBorders>
              <w:top w:val="nil"/>
              <w:left w:val="nil"/>
              <w:bottom w:val="nil"/>
              <w:right w:val="nil"/>
            </w:tcBorders>
            <w:shd w:val="clear" w:color="000000" w:fill="FFFFFF"/>
            <w:noWrap/>
            <w:vAlign w:val="center"/>
          </w:tcPr>
          <w:p w14:paraId="4F0C12E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1063339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0E3C443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39DD1B5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1BA4E2F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01F6942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5CD4EBA">
        <w:tblPrEx>
          <w:tblCellMar>
            <w:top w:w="0" w:type="dxa"/>
            <w:left w:w="108" w:type="dxa"/>
            <w:bottom w:w="0" w:type="dxa"/>
            <w:right w:w="108" w:type="dxa"/>
          </w:tblCellMar>
        </w:tblPrEx>
        <w:trPr>
          <w:trHeight w:val="402" w:hRule="atLeast"/>
        </w:trPr>
        <w:tc>
          <w:tcPr>
            <w:tcW w:w="526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0D18C92">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259" w:type="dxa"/>
            <w:gridSpan w:val="7"/>
            <w:tcBorders>
              <w:top w:val="single" w:color="auto" w:sz="4" w:space="0"/>
              <w:left w:val="nil"/>
              <w:bottom w:val="single" w:color="auto" w:sz="4" w:space="0"/>
              <w:right w:val="single" w:color="auto" w:sz="4" w:space="0"/>
            </w:tcBorders>
            <w:shd w:val="clear" w:color="000000" w:fill="FFFFFF"/>
            <w:noWrap/>
            <w:vAlign w:val="center"/>
          </w:tcPr>
          <w:p w14:paraId="5C8411FC">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15C757EA">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683685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022E5067">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5" w:type="dxa"/>
            <w:tcBorders>
              <w:top w:val="nil"/>
              <w:left w:val="nil"/>
              <w:bottom w:val="single" w:color="auto" w:sz="4" w:space="0"/>
              <w:right w:val="single" w:color="auto" w:sz="4" w:space="0"/>
            </w:tcBorders>
            <w:shd w:val="clear" w:color="auto" w:fill="auto"/>
            <w:noWrap/>
            <w:vAlign w:val="center"/>
          </w:tcPr>
          <w:p w14:paraId="6BED8D23">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266" w:type="dxa"/>
            <w:tcBorders>
              <w:top w:val="nil"/>
              <w:left w:val="nil"/>
              <w:bottom w:val="single" w:color="auto" w:sz="4" w:space="0"/>
              <w:right w:val="single" w:color="auto" w:sz="4" w:space="0"/>
            </w:tcBorders>
            <w:shd w:val="clear" w:color="auto" w:fill="auto"/>
            <w:noWrap/>
            <w:vAlign w:val="center"/>
          </w:tcPr>
          <w:p w14:paraId="7F55B40D">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6" w:type="dxa"/>
            <w:gridSpan w:val="2"/>
            <w:tcBorders>
              <w:top w:val="nil"/>
              <w:left w:val="nil"/>
              <w:bottom w:val="single" w:color="auto" w:sz="4" w:space="0"/>
              <w:right w:val="single" w:color="auto" w:sz="4" w:space="0"/>
            </w:tcBorders>
            <w:shd w:val="clear" w:color="auto" w:fill="auto"/>
            <w:noWrap/>
            <w:vAlign w:val="center"/>
          </w:tcPr>
          <w:p w14:paraId="0E845A18">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1" w:type="dxa"/>
            <w:tcBorders>
              <w:top w:val="nil"/>
              <w:left w:val="nil"/>
              <w:bottom w:val="single" w:color="auto" w:sz="4" w:space="0"/>
              <w:right w:val="single" w:color="auto" w:sz="4" w:space="0"/>
            </w:tcBorders>
            <w:shd w:val="clear" w:color="auto" w:fill="auto"/>
            <w:noWrap/>
            <w:vAlign w:val="center"/>
          </w:tcPr>
          <w:p w14:paraId="66D8F5F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2" w:type="dxa"/>
            <w:tcBorders>
              <w:top w:val="nil"/>
              <w:left w:val="nil"/>
              <w:bottom w:val="single" w:color="auto" w:sz="4" w:space="0"/>
              <w:right w:val="single" w:color="auto" w:sz="4" w:space="0"/>
            </w:tcBorders>
            <w:shd w:val="clear" w:color="auto" w:fill="auto"/>
            <w:vAlign w:val="center"/>
          </w:tcPr>
          <w:p w14:paraId="0077F345">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14:paraId="44800B09">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2" w:type="dxa"/>
            <w:tcBorders>
              <w:top w:val="nil"/>
              <w:left w:val="nil"/>
              <w:bottom w:val="single" w:color="auto" w:sz="4" w:space="0"/>
              <w:right w:val="single" w:color="auto" w:sz="4" w:space="0"/>
            </w:tcBorders>
            <w:shd w:val="clear" w:color="auto" w:fill="auto"/>
            <w:vAlign w:val="center"/>
          </w:tcPr>
          <w:p w14:paraId="01BD42F7">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421C491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99004E9">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1331B81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5" w:type="dxa"/>
            <w:tcBorders>
              <w:top w:val="nil"/>
              <w:left w:val="nil"/>
              <w:bottom w:val="single" w:color="auto" w:sz="4" w:space="0"/>
              <w:right w:val="single" w:color="auto" w:sz="4" w:space="0"/>
            </w:tcBorders>
            <w:shd w:val="clear" w:color="auto" w:fill="auto"/>
            <w:noWrap/>
            <w:vAlign w:val="center"/>
          </w:tcPr>
          <w:p w14:paraId="0842A7DB">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266" w:type="dxa"/>
            <w:tcBorders>
              <w:top w:val="nil"/>
              <w:left w:val="nil"/>
              <w:bottom w:val="single" w:color="auto" w:sz="4" w:space="0"/>
              <w:right w:val="single" w:color="auto" w:sz="4" w:space="0"/>
            </w:tcBorders>
            <w:shd w:val="clear" w:color="auto" w:fill="auto"/>
            <w:noWrap/>
            <w:vAlign w:val="center"/>
          </w:tcPr>
          <w:p w14:paraId="666B5FCC">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6" w:type="dxa"/>
            <w:gridSpan w:val="2"/>
            <w:tcBorders>
              <w:top w:val="nil"/>
              <w:left w:val="nil"/>
              <w:bottom w:val="single" w:color="auto" w:sz="4" w:space="0"/>
              <w:right w:val="single" w:color="auto" w:sz="4" w:space="0"/>
            </w:tcBorders>
            <w:shd w:val="clear" w:color="auto" w:fill="auto"/>
            <w:noWrap/>
            <w:vAlign w:val="center"/>
          </w:tcPr>
          <w:p w14:paraId="4D984CD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single" w:color="auto" w:sz="4" w:space="0"/>
              <w:right w:val="single" w:color="auto" w:sz="4" w:space="0"/>
            </w:tcBorders>
            <w:shd w:val="clear" w:color="auto" w:fill="auto"/>
            <w:noWrap/>
            <w:vAlign w:val="center"/>
          </w:tcPr>
          <w:p w14:paraId="6B999176">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2" w:type="dxa"/>
            <w:tcBorders>
              <w:top w:val="nil"/>
              <w:left w:val="nil"/>
              <w:bottom w:val="single" w:color="auto" w:sz="4" w:space="0"/>
              <w:right w:val="single" w:color="auto" w:sz="4" w:space="0"/>
            </w:tcBorders>
            <w:shd w:val="clear" w:color="auto" w:fill="auto"/>
            <w:noWrap/>
            <w:vAlign w:val="center"/>
          </w:tcPr>
          <w:p w14:paraId="6CA81560">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2" w:type="dxa"/>
            <w:tcBorders>
              <w:top w:val="nil"/>
              <w:left w:val="nil"/>
              <w:bottom w:val="single" w:color="auto" w:sz="4" w:space="0"/>
              <w:right w:val="single" w:color="auto" w:sz="4" w:space="0"/>
            </w:tcBorders>
            <w:shd w:val="clear" w:color="auto" w:fill="auto"/>
            <w:noWrap/>
            <w:vAlign w:val="center"/>
          </w:tcPr>
          <w:p w14:paraId="5F64D8D4">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2" w:type="dxa"/>
            <w:tcBorders>
              <w:top w:val="nil"/>
              <w:left w:val="nil"/>
              <w:bottom w:val="single" w:color="auto" w:sz="4" w:space="0"/>
              <w:right w:val="single" w:color="auto" w:sz="4" w:space="0"/>
            </w:tcBorders>
            <w:shd w:val="clear" w:color="auto" w:fill="auto"/>
            <w:noWrap/>
            <w:vAlign w:val="center"/>
          </w:tcPr>
          <w:p w14:paraId="487AB0EE">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10A08C7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777D5FD">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543A72C3">
            <w:pPr>
              <w:widowControl/>
              <w:jc w:val="center"/>
              <w:rPr>
                <w:rFonts w:ascii="宋体" w:hAnsi="宋体" w:eastAsia="宋体" w:cs="宋体"/>
                <w:kern w:val="0"/>
                <w:sz w:val="22"/>
              </w:rPr>
            </w:pPr>
            <w:r>
              <w:rPr>
                <w:rFonts w:hint="eastAsia" w:ascii="宋体" w:hAnsi="宋体" w:eastAsia="宋体" w:cs="宋体"/>
                <w:kern w:val="0"/>
                <w:sz w:val="22"/>
              </w:rPr>
              <w:t>1</w:t>
            </w:r>
          </w:p>
        </w:tc>
        <w:tc>
          <w:tcPr>
            <w:tcW w:w="1235" w:type="dxa"/>
            <w:tcBorders>
              <w:top w:val="nil"/>
              <w:left w:val="nil"/>
              <w:bottom w:val="single" w:color="auto" w:sz="4" w:space="0"/>
              <w:right w:val="single" w:color="auto" w:sz="4" w:space="0"/>
            </w:tcBorders>
            <w:shd w:val="clear" w:color="auto" w:fill="auto"/>
            <w:noWrap/>
            <w:vAlign w:val="center"/>
          </w:tcPr>
          <w:p w14:paraId="5B507AD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4,396.85</w:t>
            </w:r>
          </w:p>
        </w:tc>
        <w:tc>
          <w:tcPr>
            <w:tcW w:w="3266" w:type="dxa"/>
            <w:tcBorders>
              <w:top w:val="nil"/>
              <w:left w:val="nil"/>
              <w:bottom w:val="single" w:color="auto" w:sz="4" w:space="0"/>
              <w:right w:val="single" w:color="auto" w:sz="4" w:space="0"/>
            </w:tcBorders>
            <w:shd w:val="clear" w:color="auto" w:fill="auto"/>
            <w:noWrap/>
            <w:vAlign w:val="center"/>
          </w:tcPr>
          <w:p w14:paraId="24317699">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0792034">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17</w:t>
            </w:r>
          </w:p>
        </w:tc>
        <w:tc>
          <w:tcPr>
            <w:tcW w:w="1571" w:type="dxa"/>
            <w:tcBorders>
              <w:top w:val="nil"/>
              <w:left w:val="nil"/>
              <w:bottom w:val="single" w:color="auto" w:sz="4" w:space="0"/>
              <w:right w:val="single" w:color="auto" w:sz="4" w:space="0"/>
            </w:tcBorders>
            <w:shd w:val="clear" w:color="auto" w:fill="auto"/>
            <w:noWrap/>
            <w:vAlign w:val="center"/>
          </w:tcPr>
          <w:p w14:paraId="3D412CA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0.60</w:t>
            </w:r>
          </w:p>
        </w:tc>
        <w:tc>
          <w:tcPr>
            <w:tcW w:w="1392" w:type="dxa"/>
            <w:tcBorders>
              <w:top w:val="nil"/>
              <w:left w:val="nil"/>
              <w:bottom w:val="single" w:color="auto" w:sz="4" w:space="0"/>
              <w:right w:val="single" w:color="auto" w:sz="4" w:space="0"/>
            </w:tcBorders>
            <w:shd w:val="clear" w:color="auto" w:fill="auto"/>
            <w:noWrap/>
            <w:vAlign w:val="center"/>
          </w:tcPr>
          <w:p w14:paraId="774A7FD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0.60</w:t>
            </w:r>
          </w:p>
        </w:tc>
        <w:tc>
          <w:tcPr>
            <w:tcW w:w="1392" w:type="dxa"/>
            <w:tcBorders>
              <w:top w:val="nil"/>
              <w:left w:val="nil"/>
              <w:bottom w:val="single" w:color="auto" w:sz="4" w:space="0"/>
              <w:right w:val="single" w:color="auto" w:sz="4" w:space="0"/>
            </w:tcBorders>
            <w:shd w:val="clear" w:color="auto" w:fill="auto"/>
            <w:noWrap/>
            <w:vAlign w:val="center"/>
          </w:tcPr>
          <w:p w14:paraId="066A72D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589501F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A96D0DC">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B4FAC8F">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37996193">
            <w:pPr>
              <w:widowControl/>
              <w:jc w:val="center"/>
              <w:rPr>
                <w:rFonts w:ascii="宋体" w:hAnsi="宋体" w:eastAsia="宋体" w:cs="宋体"/>
                <w:kern w:val="0"/>
                <w:sz w:val="22"/>
              </w:rPr>
            </w:pPr>
            <w:r>
              <w:rPr>
                <w:rFonts w:hint="eastAsia" w:ascii="宋体" w:hAnsi="宋体" w:eastAsia="宋体" w:cs="宋体"/>
                <w:kern w:val="0"/>
                <w:sz w:val="22"/>
              </w:rPr>
              <w:t>2</w:t>
            </w:r>
          </w:p>
        </w:tc>
        <w:tc>
          <w:tcPr>
            <w:tcW w:w="1235" w:type="dxa"/>
            <w:tcBorders>
              <w:top w:val="nil"/>
              <w:left w:val="nil"/>
              <w:bottom w:val="single" w:color="auto" w:sz="4" w:space="0"/>
              <w:right w:val="single" w:color="auto" w:sz="4" w:space="0"/>
            </w:tcBorders>
            <w:shd w:val="clear" w:color="auto" w:fill="auto"/>
            <w:noWrap/>
            <w:vAlign w:val="center"/>
          </w:tcPr>
          <w:p w14:paraId="55967AE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266" w:type="dxa"/>
            <w:tcBorders>
              <w:top w:val="nil"/>
              <w:left w:val="nil"/>
              <w:bottom w:val="single" w:color="auto" w:sz="4" w:space="0"/>
              <w:right w:val="single" w:color="auto" w:sz="4" w:space="0"/>
            </w:tcBorders>
            <w:shd w:val="clear" w:color="auto" w:fill="auto"/>
            <w:noWrap/>
            <w:vAlign w:val="center"/>
          </w:tcPr>
          <w:p w14:paraId="0097D241">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FD710ED">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18</w:t>
            </w:r>
          </w:p>
        </w:tc>
        <w:tc>
          <w:tcPr>
            <w:tcW w:w="1571" w:type="dxa"/>
            <w:tcBorders>
              <w:top w:val="nil"/>
              <w:left w:val="nil"/>
              <w:bottom w:val="single" w:color="auto" w:sz="4" w:space="0"/>
              <w:right w:val="single" w:color="auto" w:sz="4" w:space="0"/>
            </w:tcBorders>
            <w:shd w:val="clear" w:color="auto" w:fill="auto"/>
            <w:noWrap/>
            <w:vAlign w:val="center"/>
          </w:tcPr>
          <w:p w14:paraId="3735A3B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118A391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058190A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13AD714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2981F0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837BF8E">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36B669FB">
            <w:pPr>
              <w:widowControl/>
              <w:jc w:val="center"/>
              <w:rPr>
                <w:rFonts w:ascii="宋体" w:hAnsi="宋体" w:eastAsia="宋体" w:cs="宋体"/>
                <w:kern w:val="0"/>
                <w:sz w:val="22"/>
              </w:rPr>
            </w:pPr>
            <w:r>
              <w:rPr>
                <w:rFonts w:hint="eastAsia" w:ascii="宋体" w:hAnsi="宋体" w:eastAsia="宋体" w:cs="宋体"/>
                <w:kern w:val="0"/>
                <w:sz w:val="22"/>
              </w:rPr>
              <w:t>3</w:t>
            </w:r>
          </w:p>
        </w:tc>
        <w:tc>
          <w:tcPr>
            <w:tcW w:w="1235" w:type="dxa"/>
            <w:tcBorders>
              <w:top w:val="nil"/>
              <w:left w:val="nil"/>
              <w:bottom w:val="single" w:color="auto" w:sz="4" w:space="0"/>
              <w:right w:val="single" w:color="auto" w:sz="4" w:space="0"/>
            </w:tcBorders>
            <w:shd w:val="clear" w:color="auto" w:fill="auto"/>
            <w:noWrap/>
            <w:vAlign w:val="center"/>
          </w:tcPr>
          <w:p w14:paraId="4F52DD5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266" w:type="dxa"/>
            <w:tcBorders>
              <w:top w:val="nil"/>
              <w:left w:val="nil"/>
              <w:bottom w:val="single" w:color="auto" w:sz="4" w:space="0"/>
              <w:right w:val="single" w:color="auto" w:sz="4" w:space="0"/>
            </w:tcBorders>
            <w:shd w:val="clear" w:color="auto" w:fill="auto"/>
            <w:noWrap/>
            <w:vAlign w:val="center"/>
          </w:tcPr>
          <w:p w14:paraId="4945C686">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DBCD3D7">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19</w:t>
            </w:r>
          </w:p>
        </w:tc>
        <w:tc>
          <w:tcPr>
            <w:tcW w:w="1571" w:type="dxa"/>
            <w:tcBorders>
              <w:top w:val="nil"/>
              <w:left w:val="nil"/>
              <w:bottom w:val="single" w:color="auto" w:sz="4" w:space="0"/>
              <w:right w:val="single" w:color="auto" w:sz="4" w:space="0"/>
            </w:tcBorders>
            <w:shd w:val="clear" w:color="auto" w:fill="auto"/>
            <w:noWrap/>
            <w:vAlign w:val="center"/>
          </w:tcPr>
          <w:p w14:paraId="02F0498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1B4887F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5FA49E3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719A15A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E2E27B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BE11DAC">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5C90433">
            <w:pPr>
              <w:widowControl/>
              <w:jc w:val="center"/>
              <w:rPr>
                <w:rFonts w:ascii="宋体" w:hAnsi="宋体" w:eastAsia="宋体" w:cs="宋体"/>
                <w:kern w:val="0"/>
                <w:sz w:val="22"/>
              </w:rPr>
            </w:pPr>
            <w:r>
              <w:rPr>
                <w:rFonts w:hint="eastAsia" w:ascii="宋体" w:hAnsi="宋体" w:eastAsia="宋体" w:cs="宋体"/>
                <w:kern w:val="0"/>
                <w:sz w:val="22"/>
              </w:rPr>
              <w:t>4</w:t>
            </w:r>
          </w:p>
        </w:tc>
        <w:tc>
          <w:tcPr>
            <w:tcW w:w="1235" w:type="dxa"/>
            <w:tcBorders>
              <w:top w:val="nil"/>
              <w:left w:val="nil"/>
              <w:bottom w:val="single" w:color="auto" w:sz="4" w:space="0"/>
              <w:right w:val="single" w:color="auto" w:sz="4" w:space="0"/>
            </w:tcBorders>
            <w:shd w:val="clear" w:color="auto" w:fill="auto"/>
            <w:noWrap/>
            <w:vAlign w:val="center"/>
          </w:tcPr>
          <w:p w14:paraId="7030CA5C">
            <w:pPr>
              <w:widowControl/>
              <w:jc w:val="right"/>
              <w:rPr>
                <w:rFonts w:ascii="宋体" w:hAnsi="宋体" w:eastAsia="宋体" w:cs="宋体"/>
                <w:kern w:val="0"/>
                <w:sz w:val="22"/>
              </w:rPr>
            </w:pPr>
            <w:r>
              <w:rPr>
                <w:rFonts w:hint="eastAsia" w:ascii="宋体" w:hAnsi="宋体" w:eastAsia="宋体" w:cs="宋体"/>
                <w:kern w:val="0"/>
                <w:sz w:val="22"/>
              </w:rPr>
              <w:t>　</w:t>
            </w:r>
          </w:p>
        </w:tc>
        <w:tc>
          <w:tcPr>
            <w:tcW w:w="3266" w:type="dxa"/>
            <w:tcBorders>
              <w:top w:val="nil"/>
              <w:left w:val="nil"/>
              <w:bottom w:val="single" w:color="auto" w:sz="4" w:space="0"/>
              <w:right w:val="single" w:color="auto" w:sz="4" w:space="0"/>
            </w:tcBorders>
            <w:shd w:val="clear" w:color="auto" w:fill="auto"/>
            <w:noWrap/>
            <w:vAlign w:val="center"/>
          </w:tcPr>
          <w:p w14:paraId="5F600537">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35FC03F6">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20</w:t>
            </w:r>
          </w:p>
        </w:tc>
        <w:tc>
          <w:tcPr>
            <w:tcW w:w="1571" w:type="dxa"/>
            <w:tcBorders>
              <w:top w:val="nil"/>
              <w:left w:val="nil"/>
              <w:bottom w:val="single" w:color="auto" w:sz="4" w:space="0"/>
              <w:right w:val="single" w:color="auto" w:sz="4" w:space="0"/>
            </w:tcBorders>
            <w:shd w:val="clear" w:color="auto" w:fill="auto"/>
            <w:noWrap/>
            <w:vAlign w:val="center"/>
          </w:tcPr>
          <w:p w14:paraId="58DF15D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397935A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0865EB6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3C9EF8B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4311EE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451E03A">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054BD426">
            <w:pPr>
              <w:widowControl/>
              <w:jc w:val="center"/>
              <w:rPr>
                <w:rFonts w:ascii="宋体" w:hAnsi="宋体" w:eastAsia="宋体" w:cs="宋体"/>
                <w:kern w:val="0"/>
                <w:sz w:val="22"/>
              </w:rPr>
            </w:pPr>
            <w:r>
              <w:rPr>
                <w:rFonts w:hint="eastAsia" w:ascii="宋体" w:hAnsi="宋体" w:eastAsia="宋体" w:cs="宋体"/>
                <w:kern w:val="0"/>
                <w:sz w:val="22"/>
              </w:rPr>
              <w:t>5</w:t>
            </w:r>
          </w:p>
        </w:tc>
        <w:tc>
          <w:tcPr>
            <w:tcW w:w="1235" w:type="dxa"/>
            <w:tcBorders>
              <w:top w:val="nil"/>
              <w:left w:val="nil"/>
              <w:bottom w:val="single" w:color="auto" w:sz="4" w:space="0"/>
              <w:right w:val="single" w:color="auto" w:sz="4" w:space="0"/>
            </w:tcBorders>
            <w:shd w:val="clear" w:color="auto" w:fill="auto"/>
            <w:noWrap/>
            <w:vAlign w:val="center"/>
          </w:tcPr>
          <w:p w14:paraId="431FF0A7">
            <w:pPr>
              <w:widowControl/>
              <w:jc w:val="right"/>
              <w:rPr>
                <w:rFonts w:ascii="宋体" w:hAnsi="宋体" w:eastAsia="宋体" w:cs="宋体"/>
                <w:kern w:val="0"/>
                <w:sz w:val="22"/>
              </w:rPr>
            </w:pPr>
            <w:r>
              <w:rPr>
                <w:rFonts w:hint="eastAsia" w:ascii="宋体" w:hAnsi="宋体" w:eastAsia="宋体" w:cs="宋体"/>
                <w:kern w:val="0"/>
                <w:sz w:val="22"/>
              </w:rPr>
              <w:t>　</w:t>
            </w:r>
          </w:p>
        </w:tc>
        <w:tc>
          <w:tcPr>
            <w:tcW w:w="3266" w:type="dxa"/>
            <w:tcBorders>
              <w:top w:val="nil"/>
              <w:left w:val="nil"/>
              <w:bottom w:val="single" w:color="auto" w:sz="4" w:space="0"/>
              <w:right w:val="single" w:color="auto" w:sz="4" w:space="0"/>
            </w:tcBorders>
            <w:shd w:val="clear" w:color="auto" w:fill="auto"/>
            <w:noWrap/>
            <w:vAlign w:val="center"/>
          </w:tcPr>
          <w:p w14:paraId="13366DFC">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E5EC40F">
            <w:pPr>
              <w:keepNext w:val="0"/>
              <w:keepLines w:val="0"/>
              <w:widowControl/>
              <w:suppressLineNumbers w:val="0"/>
              <w:jc w:val="center"/>
              <w:textAlignment w:val="center"/>
              <w:rPr>
                <w:rFonts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571" w:type="dxa"/>
            <w:tcBorders>
              <w:top w:val="nil"/>
              <w:left w:val="nil"/>
              <w:bottom w:val="single" w:color="auto" w:sz="4" w:space="0"/>
              <w:right w:val="single" w:color="auto" w:sz="4" w:space="0"/>
            </w:tcBorders>
            <w:shd w:val="clear" w:color="auto" w:fill="auto"/>
            <w:noWrap/>
            <w:vAlign w:val="center"/>
          </w:tcPr>
          <w:p w14:paraId="01711F3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21A7788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5A397C0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37B43E8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76DCB2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A62845E">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D2D3470">
            <w:pPr>
              <w:widowControl/>
              <w:jc w:val="center"/>
              <w:rPr>
                <w:rFonts w:ascii="宋体" w:hAnsi="宋体" w:eastAsia="宋体" w:cs="宋体"/>
                <w:kern w:val="0"/>
                <w:sz w:val="22"/>
              </w:rPr>
            </w:pPr>
            <w:r>
              <w:rPr>
                <w:rFonts w:hint="eastAsia" w:ascii="宋体" w:hAnsi="宋体" w:eastAsia="宋体" w:cs="宋体"/>
                <w:kern w:val="0"/>
                <w:sz w:val="22"/>
              </w:rPr>
              <w:t>6</w:t>
            </w:r>
          </w:p>
        </w:tc>
        <w:tc>
          <w:tcPr>
            <w:tcW w:w="1235" w:type="dxa"/>
            <w:tcBorders>
              <w:top w:val="nil"/>
              <w:left w:val="nil"/>
              <w:bottom w:val="single" w:color="auto" w:sz="4" w:space="0"/>
              <w:right w:val="single" w:color="auto" w:sz="4" w:space="0"/>
            </w:tcBorders>
            <w:shd w:val="clear" w:color="auto" w:fill="auto"/>
            <w:noWrap/>
            <w:vAlign w:val="center"/>
          </w:tcPr>
          <w:p w14:paraId="218A4342">
            <w:pPr>
              <w:widowControl/>
              <w:jc w:val="right"/>
              <w:rPr>
                <w:rFonts w:ascii="宋体" w:hAnsi="宋体" w:eastAsia="宋体" w:cs="宋体"/>
                <w:kern w:val="0"/>
                <w:sz w:val="22"/>
              </w:rPr>
            </w:pPr>
            <w:r>
              <w:rPr>
                <w:rFonts w:hint="eastAsia" w:ascii="宋体" w:hAnsi="宋体" w:eastAsia="宋体" w:cs="宋体"/>
                <w:kern w:val="0"/>
                <w:sz w:val="22"/>
              </w:rPr>
              <w:t>　</w:t>
            </w:r>
          </w:p>
        </w:tc>
        <w:tc>
          <w:tcPr>
            <w:tcW w:w="3266" w:type="dxa"/>
            <w:tcBorders>
              <w:top w:val="nil"/>
              <w:left w:val="nil"/>
              <w:bottom w:val="single" w:color="auto" w:sz="4" w:space="0"/>
              <w:right w:val="single" w:color="auto" w:sz="4" w:space="0"/>
            </w:tcBorders>
            <w:shd w:val="clear" w:color="auto" w:fill="auto"/>
            <w:noWrap/>
            <w:vAlign w:val="center"/>
          </w:tcPr>
          <w:p w14:paraId="48EC6769">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3388274">
            <w:pPr>
              <w:keepNext w:val="0"/>
              <w:keepLines w:val="0"/>
              <w:widowControl/>
              <w:suppressLineNumbers w:val="0"/>
              <w:jc w:val="center"/>
              <w:textAlignment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22</w:t>
            </w:r>
          </w:p>
        </w:tc>
        <w:tc>
          <w:tcPr>
            <w:tcW w:w="1571" w:type="dxa"/>
            <w:tcBorders>
              <w:top w:val="nil"/>
              <w:left w:val="nil"/>
              <w:bottom w:val="single" w:color="auto" w:sz="4" w:space="0"/>
              <w:right w:val="single" w:color="auto" w:sz="4" w:space="0"/>
            </w:tcBorders>
            <w:shd w:val="clear" w:color="auto" w:fill="auto"/>
            <w:noWrap/>
            <w:vAlign w:val="center"/>
          </w:tcPr>
          <w:p w14:paraId="7E2ABFD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1136A80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3E484A3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582D81F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92ECAB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3802DAE">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3A3A2BE">
            <w:pPr>
              <w:widowControl/>
              <w:jc w:val="center"/>
              <w:rPr>
                <w:rFonts w:ascii="宋体" w:hAnsi="宋体" w:eastAsia="宋体" w:cs="宋体"/>
                <w:kern w:val="0"/>
                <w:sz w:val="22"/>
              </w:rPr>
            </w:pPr>
            <w:r>
              <w:rPr>
                <w:rFonts w:hint="eastAsia" w:ascii="宋体" w:hAnsi="宋体" w:eastAsia="宋体" w:cs="宋体"/>
                <w:kern w:val="0"/>
                <w:sz w:val="22"/>
              </w:rPr>
              <w:t>7</w:t>
            </w:r>
          </w:p>
        </w:tc>
        <w:tc>
          <w:tcPr>
            <w:tcW w:w="1235" w:type="dxa"/>
            <w:tcBorders>
              <w:top w:val="nil"/>
              <w:left w:val="nil"/>
              <w:bottom w:val="single" w:color="auto" w:sz="4" w:space="0"/>
              <w:right w:val="single" w:color="auto" w:sz="4" w:space="0"/>
            </w:tcBorders>
            <w:shd w:val="clear" w:color="auto" w:fill="auto"/>
            <w:noWrap/>
            <w:vAlign w:val="center"/>
          </w:tcPr>
          <w:p w14:paraId="535D9AC1">
            <w:pPr>
              <w:widowControl/>
              <w:jc w:val="right"/>
              <w:rPr>
                <w:rFonts w:ascii="宋体" w:hAnsi="宋体" w:eastAsia="宋体" w:cs="宋体"/>
                <w:kern w:val="0"/>
                <w:sz w:val="22"/>
              </w:rPr>
            </w:pPr>
            <w:r>
              <w:rPr>
                <w:rFonts w:hint="eastAsia" w:ascii="宋体" w:hAnsi="宋体" w:eastAsia="宋体" w:cs="宋体"/>
                <w:kern w:val="0"/>
                <w:sz w:val="22"/>
              </w:rPr>
              <w:t>　</w:t>
            </w:r>
          </w:p>
        </w:tc>
        <w:tc>
          <w:tcPr>
            <w:tcW w:w="3266" w:type="dxa"/>
            <w:tcBorders>
              <w:top w:val="nil"/>
              <w:left w:val="nil"/>
              <w:bottom w:val="single" w:color="auto" w:sz="4" w:space="0"/>
              <w:right w:val="single" w:color="auto" w:sz="4" w:space="0"/>
            </w:tcBorders>
            <w:shd w:val="clear" w:color="auto" w:fill="auto"/>
            <w:noWrap/>
            <w:vAlign w:val="center"/>
          </w:tcPr>
          <w:p w14:paraId="3EAB118C">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FD02738">
            <w:pPr>
              <w:keepNext w:val="0"/>
              <w:keepLines w:val="0"/>
              <w:widowControl/>
              <w:suppressLineNumbers w:val="0"/>
              <w:jc w:val="center"/>
              <w:textAlignment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23</w:t>
            </w:r>
          </w:p>
        </w:tc>
        <w:tc>
          <w:tcPr>
            <w:tcW w:w="1571" w:type="dxa"/>
            <w:tcBorders>
              <w:top w:val="nil"/>
              <w:left w:val="nil"/>
              <w:bottom w:val="single" w:color="auto" w:sz="4" w:space="0"/>
              <w:right w:val="single" w:color="auto" w:sz="4" w:space="0"/>
            </w:tcBorders>
            <w:shd w:val="clear" w:color="auto" w:fill="auto"/>
            <w:noWrap/>
            <w:vAlign w:val="center"/>
          </w:tcPr>
          <w:p w14:paraId="2D02692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378.71</w:t>
            </w:r>
          </w:p>
        </w:tc>
        <w:tc>
          <w:tcPr>
            <w:tcW w:w="1392" w:type="dxa"/>
            <w:tcBorders>
              <w:top w:val="nil"/>
              <w:left w:val="nil"/>
              <w:bottom w:val="single" w:color="auto" w:sz="4" w:space="0"/>
              <w:right w:val="single" w:color="auto" w:sz="4" w:space="0"/>
            </w:tcBorders>
            <w:shd w:val="clear" w:color="auto" w:fill="auto"/>
            <w:noWrap/>
            <w:vAlign w:val="center"/>
          </w:tcPr>
          <w:p w14:paraId="160C22B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378.71</w:t>
            </w:r>
          </w:p>
        </w:tc>
        <w:tc>
          <w:tcPr>
            <w:tcW w:w="1392" w:type="dxa"/>
            <w:tcBorders>
              <w:top w:val="nil"/>
              <w:left w:val="nil"/>
              <w:bottom w:val="single" w:color="auto" w:sz="4" w:space="0"/>
              <w:right w:val="single" w:color="auto" w:sz="4" w:space="0"/>
            </w:tcBorders>
            <w:shd w:val="clear" w:color="auto" w:fill="auto"/>
            <w:noWrap/>
            <w:vAlign w:val="center"/>
          </w:tcPr>
          <w:p w14:paraId="2FCE6D9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7931198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91F3B0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0C5EBEF">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C9F3F40">
            <w:pPr>
              <w:widowControl/>
              <w:jc w:val="center"/>
              <w:rPr>
                <w:rFonts w:hint="eastAsia" w:ascii="宋体" w:hAnsi="宋体" w:eastAsia="宋体" w:cs="宋体"/>
                <w:kern w:val="0"/>
                <w:sz w:val="22"/>
              </w:rPr>
            </w:pPr>
            <w:r>
              <w:rPr>
                <w:rFonts w:hint="eastAsia" w:ascii="宋体" w:hAnsi="宋体" w:eastAsia="宋体" w:cs="宋体"/>
                <w:kern w:val="0"/>
                <w:sz w:val="22"/>
              </w:rPr>
              <w:t>8</w:t>
            </w:r>
          </w:p>
        </w:tc>
        <w:tc>
          <w:tcPr>
            <w:tcW w:w="1235" w:type="dxa"/>
            <w:tcBorders>
              <w:top w:val="nil"/>
              <w:left w:val="nil"/>
              <w:bottom w:val="single" w:color="auto" w:sz="4" w:space="0"/>
              <w:right w:val="single" w:color="auto" w:sz="4" w:space="0"/>
            </w:tcBorders>
            <w:shd w:val="clear" w:color="auto" w:fill="auto"/>
            <w:noWrap/>
            <w:vAlign w:val="center"/>
          </w:tcPr>
          <w:p w14:paraId="1DDA6BB9">
            <w:pPr>
              <w:widowControl/>
              <w:jc w:val="right"/>
              <w:rPr>
                <w:rFonts w:hint="eastAsia" w:ascii="宋体" w:hAnsi="宋体" w:eastAsia="宋体" w:cs="宋体"/>
                <w:kern w:val="0"/>
                <w:sz w:val="22"/>
              </w:rPr>
            </w:pPr>
          </w:p>
        </w:tc>
        <w:tc>
          <w:tcPr>
            <w:tcW w:w="3266" w:type="dxa"/>
            <w:tcBorders>
              <w:top w:val="nil"/>
              <w:left w:val="nil"/>
              <w:bottom w:val="single" w:color="auto" w:sz="4" w:space="0"/>
              <w:right w:val="single" w:color="auto" w:sz="4" w:space="0"/>
            </w:tcBorders>
            <w:shd w:val="clear" w:color="auto" w:fill="auto"/>
            <w:noWrap/>
            <w:vAlign w:val="center"/>
          </w:tcPr>
          <w:p w14:paraId="23DA28F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九、卫生健康支出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3EA95C64">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rPr>
              <w:t>2</w:t>
            </w:r>
            <w:r>
              <w:rPr>
                <w:rFonts w:hint="eastAsia" w:ascii="宋体" w:hAnsi="宋体" w:eastAsia="宋体" w:cs="宋体"/>
                <w:kern w:val="0"/>
                <w:sz w:val="22"/>
                <w:lang w:val="en-US" w:eastAsia="zh-CN"/>
              </w:rPr>
              <w:t>4</w:t>
            </w:r>
          </w:p>
        </w:tc>
        <w:tc>
          <w:tcPr>
            <w:tcW w:w="1571" w:type="dxa"/>
            <w:tcBorders>
              <w:top w:val="nil"/>
              <w:left w:val="nil"/>
              <w:bottom w:val="single" w:color="auto" w:sz="4" w:space="0"/>
              <w:right w:val="single" w:color="auto" w:sz="4" w:space="0"/>
            </w:tcBorders>
            <w:shd w:val="clear" w:color="auto" w:fill="auto"/>
            <w:noWrap/>
            <w:vAlign w:val="center"/>
          </w:tcPr>
          <w:p w14:paraId="4D3E0622">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92.14</w:t>
            </w:r>
          </w:p>
        </w:tc>
        <w:tc>
          <w:tcPr>
            <w:tcW w:w="1392" w:type="dxa"/>
            <w:tcBorders>
              <w:top w:val="nil"/>
              <w:left w:val="nil"/>
              <w:bottom w:val="single" w:color="auto" w:sz="4" w:space="0"/>
              <w:right w:val="single" w:color="auto" w:sz="4" w:space="0"/>
            </w:tcBorders>
            <w:shd w:val="clear" w:color="auto" w:fill="auto"/>
            <w:noWrap/>
            <w:vAlign w:val="center"/>
          </w:tcPr>
          <w:p w14:paraId="44FA6C8A">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92.14</w:t>
            </w:r>
          </w:p>
        </w:tc>
        <w:tc>
          <w:tcPr>
            <w:tcW w:w="1392" w:type="dxa"/>
            <w:tcBorders>
              <w:top w:val="nil"/>
              <w:left w:val="nil"/>
              <w:bottom w:val="single" w:color="auto" w:sz="4" w:space="0"/>
              <w:right w:val="single" w:color="auto" w:sz="4" w:space="0"/>
            </w:tcBorders>
            <w:shd w:val="clear" w:color="auto" w:fill="auto"/>
            <w:noWrap/>
            <w:vAlign w:val="center"/>
          </w:tcPr>
          <w:p w14:paraId="06E22D8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77576FF9">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09BEB8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AC529F2">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A689A40">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9</w:t>
            </w:r>
          </w:p>
        </w:tc>
        <w:tc>
          <w:tcPr>
            <w:tcW w:w="1235" w:type="dxa"/>
            <w:tcBorders>
              <w:top w:val="nil"/>
              <w:left w:val="nil"/>
              <w:bottom w:val="single" w:color="auto" w:sz="4" w:space="0"/>
              <w:right w:val="single" w:color="auto" w:sz="4" w:space="0"/>
            </w:tcBorders>
            <w:shd w:val="clear" w:color="auto" w:fill="auto"/>
            <w:noWrap/>
            <w:vAlign w:val="center"/>
          </w:tcPr>
          <w:p w14:paraId="27D52879">
            <w:pPr>
              <w:widowControl/>
              <w:jc w:val="right"/>
              <w:rPr>
                <w:rFonts w:hint="eastAsia" w:ascii="宋体" w:hAnsi="宋体" w:eastAsia="宋体" w:cs="宋体"/>
                <w:kern w:val="0"/>
                <w:sz w:val="22"/>
              </w:rPr>
            </w:pPr>
          </w:p>
        </w:tc>
        <w:tc>
          <w:tcPr>
            <w:tcW w:w="3266" w:type="dxa"/>
            <w:tcBorders>
              <w:top w:val="nil"/>
              <w:left w:val="nil"/>
              <w:bottom w:val="single" w:color="auto" w:sz="4" w:space="0"/>
              <w:right w:val="single" w:color="auto" w:sz="4" w:space="0"/>
            </w:tcBorders>
            <w:shd w:val="clear" w:color="auto" w:fill="auto"/>
            <w:noWrap/>
            <w:vAlign w:val="center"/>
          </w:tcPr>
          <w:p w14:paraId="55D4CE8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十、节能环保支出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C4871F3">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25</w:t>
            </w:r>
          </w:p>
        </w:tc>
        <w:tc>
          <w:tcPr>
            <w:tcW w:w="1571" w:type="dxa"/>
            <w:tcBorders>
              <w:top w:val="nil"/>
              <w:left w:val="nil"/>
              <w:bottom w:val="single" w:color="auto" w:sz="4" w:space="0"/>
              <w:right w:val="single" w:color="auto" w:sz="4" w:space="0"/>
            </w:tcBorders>
            <w:shd w:val="clear" w:color="auto" w:fill="auto"/>
            <w:noWrap/>
            <w:vAlign w:val="center"/>
          </w:tcPr>
          <w:p w14:paraId="3528E8F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3,919.32</w:t>
            </w:r>
          </w:p>
        </w:tc>
        <w:tc>
          <w:tcPr>
            <w:tcW w:w="1392" w:type="dxa"/>
            <w:tcBorders>
              <w:top w:val="nil"/>
              <w:left w:val="nil"/>
              <w:bottom w:val="single" w:color="auto" w:sz="4" w:space="0"/>
              <w:right w:val="single" w:color="auto" w:sz="4" w:space="0"/>
            </w:tcBorders>
            <w:shd w:val="clear" w:color="auto" w:fill="auto"/>
            <w:noWrap/>
            <w:vAlign w:val="center"/>
          </w:tcPr>
          <w:p w14:paraId="43028732">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3,919.32</w:t>
            </w:r>
          </w:p>
        </w:tc>
        <w:tc>
          <w:tcPr>
            <w:tcW w:w="1392" w:type="dxa"/>
            <w:tcBorders>
              <w:top w:val="nil"/>
              <w:left w:val="nil"/>
              <w:bottom w:val="single" w:color="auto" w:sz="4" w:space="0"/>
              <w:right w:val="single" w:color="auto" w:sz="4" w:space="0"/>
            </w:tcBorders>
            <w:shd w:val="clear" w:color="auto" w:fill="auto"/>
            <w:noWrap/>
            <w:vAlign w:val="center"/>
          </w:tcPr>
          <w:p w14:paraId="6D884252">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57DD3876">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BBD89D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FE3C4B8">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D70ACD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1235" w:type="dxa"/>
            <w:tcBorders>
              <w:top w:val="nil"/>
              <w:left w:val="nil"/>
              <w:bottom w:val="single" w:color="auto" w:sz="4" w:space="0"/>
              <w:right w:val="single" w:color="auto" w:sz="4" w:space="0"/>
            </w:tcBorders>
            <w:shd w:val="clear" w:color="auto" w:fill="auto"/>
            <w:noWrap/>
            <w:vAlign w:val="center"/>
          </w:tcPr>
          <w:p w14:paraId="5B902AA4">
            <w:pPr>
              <w:widowControl/>
              <w:jc w:val="right"/>
              <w:rPr>
                <w:rFonts w:hint="eastAsia" w:ascii="宋体" w:hAnsi="宋体" w:eastAsia="宋体" w:cs="宋体"/>
                <w:kern w:val="0"/>
                <w:sz w:val="22"/>
              </w:rPr>
            </w:pPr>
          </w:p>
        </w:tc>
        <w:tc>
          <w:tcPr>
            <w:tcW w:w="3266" w:type="dxa"/>
            <w:tcBorders>
              <w:top w:val="nil"/>
              <w:left w:val="nil"/>
              <w:bottom w:val="single" w:color="auto" w:sz="4" w:space="0"/>
              <w:right w:val="single" w:color="auto" w:sz="4" w:space="0"/>
            </w:tcBorders>
            <w:shd w:val="clear" w:color="auto" w:fill="auto"/>
            <w:noWrap/>
            <w:vAlign w:val="center"/>
          </w:tcPr>
          <w:p w14:paraId="47F611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十一、住房保障支出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D91F3F9">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rPr>
              <w:t>26</w:t>
            </w:r>
          </w:p>
        </w:tc>
        <w:tc>
          <w:tcPr>
            <w:tcW w:w="1571" w:type="dxa"/>
            <w:tcBorders>
              <w:top w:val="nil"/>
              <w:left w:val="nil"/>
              <w:bottom w:val="single" w:color="auto" w:sz="4" w:space="0"/>
              <w:right w:val="single" w:color="auto" w:sz="4" w:space="0"/>
            </w:tcBorders>
            <w:shd w:val="clear" w:color="auto" w:fill="auto"/>
            <w:noWrap/>
            <w:vAlign w:val="center"/>
          </w:tcPr>
          <w:p w14:paraId="4E03673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6.08</w:t>
            </w:r>
          </w:p>
        </w:tc>
        <w:tc>
          <w:tcPr>
            <w:tcW w:w="1392" w:type="dxa"/>
            <w:tcBorders>
              <w:top w:val="nil"/>
              <w:left w:val="nil"/>
              <w:bottom w:val="single" w:color="auto" w:sz="4" w:space="0"/>
              <w:right w:val="single" w:color="auto" w:sz="4" w:space="0"/>
            </w:tcBorders>
            <w:shd w:val="clear" w:color="auto" w:fill="auto"/>
            <w:noWrap/>
            <w:vAlign w:val="center"/>
          </w:tcPr>
          <w:p w14:paraId="4972478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6.08</w:t>
            </w:r>
          </w:p>
        </w:tc>
        <w:tc>
          <w:tcPr>
            <w:tcW w:w="1392" w:type="dxa"/>
            <w:tcBorders>
              <w:top w:val="nil"/>
              <w:left w:val="nil"/>
              <w:bottom w:val="single" w:color="auto" w:sz="4" w:space="0"/>
              <w:right w:val="single" w:color="auto" w:sz="4" w:space="0"/>
            </w:tcBorders>
            <w:shd w:val="clear" w:color="auto" w:fill="auto"/>
            <w:noWrap/>
            <w:vAlign w:val="center"/>
          </w:tcPr>
          <w:p w14:paraId="2FF8E54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572" w:type="dxa"/>
            <w:tcBorders>
              <w:top w:val="nil"/>
              <w:left w:val="nil"/>
              <w:bottom w:val="single" w:color="auto" w:sz="4" w:space="0"/>
              <w:right w:val="single" w:color="auto" w:sz="4" w:space="0"/>
            </w:tcBorders>
            <w:shd w:val="clear" w:color="auto" w:fill="auto"/>
            <w:noWrap/>
            <w:vAlign w:val="center"/>
          </w:tcPr>
          <w:p w14:paraId="66E3B4C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772BC46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1481C96">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34D5AE41">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11</w:t>
            </w:r>
          </w:p>
        </w:tc>
        <w:tc>
          <w:tcPr>
            <w:tcW w:w="1235" w:type="dxa"/>
            <w:tcBorders>
              <w:top w:val="nil"/>
              <w:left w:val="nil"/>
              <w:bottom w:val="single" w:color="auto" w:sz="4" w:space="0"/>
              <w:right w:val="single" w:color="auto" w:sz="4" w:space="0"/>
            </w:tcBorders>
            <w:shd w:val="clear" w:color="auto" w:fill="auto"/>
            <w:noWrap/>
            <w:vAlign w:val="center"/>
          </w:tcPr>
          <w:p w14:paraId="19EC084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4,396.85</w:t>
            </w:r>
          </w:p>
        </w:tc>
        <w:tc>
          <w:tcPr>
            <w:tcW w:w="3266" w:type="dxa"/>
            <w:tcBorders>
              <w:top w:val="nil"/>
              <w:left w:val="nil"/>
              <w:bottom w:val="single" w:color="auto" w:sz="4" w:space="0"/>
              <w:right w:val="single" w:color="auto" w:sz="4" w:space="0"/>
            </w:tcBorders>
            <w:shd w:val="clear" w:color="auto" w:fill="auto"/>
            <w:noWrap/>
            <w:vAlign w:val="center"/>
          </w:tcPr>
          <w:p w14:paraId="72254D76">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6" w:type="dxa"/>
            <w:gridSpan w:val="2"/>
            <w:tcBorders>
              <w:top w:val="nil"/>
              <w:left w:val="nil"/>
              <w:bottom w:val="single" w:color="auto" w:sz="4" w:space="0"/>
              <w:right w:val="single" w:color="auto" w:sz="4" w:space="0"/>
            </w:tcBorders>
            <w:shd w:val="clear" w:color="auto" w:fill="auto"/>
            <w:noWrap/>
            <w:vAlign w:val="center"/>
          </w:tcPr>
          <w:p w14:paraId="60157F64">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rPr>
              <w:t>27</w:t>
            </w:r>
          </w:p>
        </w:tc>
        <w:tc>
          <w:tcPr>
            <w:tcW w:w="1571" w:type="dxa"/>
            <w:tcBorders>
              <w:top w:val="nil"/>
              <w:left w:val="nil"/>
              <w:bottom w:val="single" w:color="auto" w:sz="4" w:space="0"/>
              <w:right w:val="single" w:color="auto" w:sz="4" w:space="0"/>
            </w:tcBorders>
            <w:shd w:val="clear" w:color="auto" w:fill="auto"/>
            <w:noWrap/>
            <w:vAlign w:val="center"/>
          </w:tcPr>
          <w:p w14:paraId="48E9171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4,396.85</w:t>
            </w:r>
          </w:p>
        </w:tc>
        <w:tc>
          <w:tcPr>
            <w:tcW w:w="1392" w:type="dxa"/>
            <w:tcBorders>
              <w:top w:val="nil"/>
              <w:left w:val="nil"/>
              <w:bottom w:val="single" w:color="auto" w:sz="4" w:space="0"/>
              <w:right w:val="single" w:color="auto" w:sz="4" w:space="0"/>
            </w:tcBorders>
            <w:shd w:val="clear" w:color="auto" w:fill="auto"/>
            <w:noWrap/>
            <w:vAlign w:val="center"/>
          </w:tcPr>
          <w:p w14:paraId="008394C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4,396.85</w:t>
            </w:r>
          </w:p>
        </w:tc>
        <w:tc>
          <w:tcPr>
            <w:tcW w:w="1392" w:type="dxa"/>
            <w:tcBorders>
              <w:top w:val="nil"/>
              <w:left w:val="nil"/>
              <w:bottom w:val="single" w:color="auto" w:sz="4" w:space="0"/>
              <w:right w:val="single" w:color="auto" w:sz="4" w:space="0"/>
            </w:tcBorders>
            <w:shd w:val="clear" w:color="auto" w:fill="auto"/>
            <w:noWrap/>
            <w:vAlign w:val="center"/>
          </w:tcPr>
          <w:p w14:paraId="2420133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6211900A">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FDA031E">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3E1CAF9">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699C00F9">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12</w:t>
            </w:r>
          </w:p>
        </w:tc>
        <w:tc>
          <w:tcPr>
            <w:tcW w:w="1235" w:type="dxa"/>
            <w:tcBorders>
              <w:top w:val="nil"/>
              <w:left w:val="nil"/>
              <w:bottom w:val="single" w:color="auto" w:sz="4" w:space="0"/>
              <w:right w:val="single" w:color="auto" w:sz="4" w:space="0"/>
            </w:tcBorders>
            <w:shd w:val="clear" w:color="auto" w:fill="auto"/>
            <w:noWrap/>
            <w:vAlign w:val="center"/>
          </w:tcPr>
          <w:p w14:paraId="4A3FD16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266" w:type="dxa"/>
            <w:tcBorders>
              <w:top w:val="nil"/>
              <w:left w:val="nil"/>
              <w:bottom w:val="single" w:color="auto" w:sz="4" w:space="0"/>
              <w:right w:val="single" w:color="auto" w:sz="4" w:space="0"/>
            </w:tcBorders>
            <w:shd w:val="clear" w:color="auto" w:fill="auto"/>
            <w:noWrap/>
            <w:vAlign w:val="center"/>
          </w:tcPr>
          <w:p w14:paraId="508B7BF0">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6" w:type="dxa"/>
            <w:gridSpan w:val="2"/>
            <w:tcBorders>
              <w:top w:val="nil"/>
              <w:left w:val="nil"/>
              <w:bottom w:val="single" w:color="auto" w:sz="4" w:space="0"/>
              <w:right w:val="single" w:color="auto" w:sz="4" w:space="0"/>
            </w:tcBorders>
            <w:shd w:val="clear" w:color="auto" w:fill="auto"/>
            <w:noWrap/>
            <w:vAlign w:val="center"/>
          </w:tcPr>
          <w:p w14:paraId="142908A3">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28</w:t>
            </w:r>
          </w:p>
        </w:tc>
        <w:tc>
          <w:tcPr>
            <w:tcW w:w="1571" w:type="dxa"/>
            <w:tcBorders>
              <w:top w:val="nil"/>
              <w:left w:val="nil"/>
              <w:bottom w:val="single" w:color="auto" w:sz="4" w:space="0"/>
              <w:right w:val="single" w:color="auto" w:sz="4" w:space="0"/>
            </w:tcBorders>
            <w:shd w:val="clear" w:color="auto" w:fill="auto"/>
            <w:noWrap/>
            <w:vAlign w:val="center"/>
          </w:tcPr>
          <w:p w14:paraId="4B6D418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7BDE2E2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1EA967B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36D2A86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22F14F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77BCE88">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4274D5A1">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13</w:t>
            </w:r>
          </w:p>
        </w:tc>
        <w:tc>
          <w:tcPr>
            <w:tcW w:w="1235" w:type="dxa"/>
            <w:tcBorders>
              <w:top w:val="nil"/>
              <w:left w:val="nil"/>
              <w:bottom w:val="single" w:color="auto" w:sz="4" w:space="0"/>
              <w:right w:val="single" w:color="auto" w:sz="4" w:space="0"/>
            </w:tcBorders>
            <w:shd w:val="clear" w:color="auto" w:fill="auto"/>
            <w:noWrap/>
            <w:vAlign w:val="center"/>
          </w:tcPr>
          <w:p w14:paraId="3B4930B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266" w:type="dxa"/>
            <w:tcBorders>
              <w:top w:val="nil"/>
              <w:left w:val="nil"/>
              <w:bottom w:val="single" w:color="auto" w:sz="4" w:space="0"/>
              <w:right w:val="single" w:color="auto" w:sz="4" w:space="0"/>
            </w:tcBorders>
            <w:shd w:val="clear" w:color="auto" w:fill="auto"/>
            <w:noWrap/>
            <w:vAlign w:val="center"/>
          </w:tcPr>
          <w:p w14:paraId="7A8DA69F">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388D97CB">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29</w:t>
            </w:r>
          </w:p>
        </w:tc>
        <w:tc>
          <w:tcPr>
            <w:tcW w:w="1571" w:type="dxa"/>
            <w:tcBorders>
              <w:top w:val="nil"/>
              <w:left w:val="nil"/>
              <w:bottom w:val="single" w:color="auto" w:sz="4" w:space="0"/>
              <w:right w:val="single" w:color="auto" w:sz="4" w:space="0"/>
            </w:tcBorders>
            <w:shd w:val="clear" w:color="auto" w:fill="auto"/>
            <w:noWrap/>
            <w:vAlign w:val="center"/>
          </w:tcPr>
          <w:p w14:paraId="14B3B77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6A785F0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1918A5A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17D0C8C7">
            <w:pPr>
              <w:widowControl/>
              <w:jc w:val="left"/>
              <w:rPr>
                <w:rFonts w:ascii="宋体" w:hAnsi="宋体" w:eastAsia="宋体" w:cs="宋体"/>
                <w:kern w:val="0"/>
                <w:sz w:val="22"/>
              </w:rPr>
            </w:pPr>
            <w:r>
              <w:rPr>
                <w:rFonts w:hint="eastAsia" w:ascii="宋体" w:hAnsi="宋体" w:eastAsia="宋体" w:cs="宋体"/>
                <w:kern w:val="0"/>
                <w:sz w:val="22"/>
              </w:rPr>
              <w:t>　</w:t>
            </w:r>
          </w:p>
        </w:tc>
      </w:tr>
      <w:tr w14:paraId="572A4DB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D54F526">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2289898C">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14</w:t>
            </w:r>
          </w:p>
        </w:tc>
        <w:tc>
          <w:tcPr>
            <w:tcW w:w="1235" w:type="dxa"/>
            <w:tcBorders>
              <w:top w:val="nil"/>
              <w:left w:val="nil"/>
              <w:bottom w:val="single" w:color="auto" w:sz="4" w:space="0"/>
              <w:right w:val="single" w:color="auto" w:sz="4" w:space="0"/>
            </w:tcBorders>
            <w:shd w:val="clear" w:color="auto" w:fill="auto"/>
            <w:noWrap/>
            <w:vAlign w:val="center"/>
          </w:tcPr>
          <w:p w14:paraId="747E5B4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266" w:type="dxa"/>
            <w:tcBorders>
              <w:top w:val="nil"/>
              <w:left w:val="nil"/>
              <w:bottom w:val="single" w:color="auto" w:sz="4" w:space="0"/>
              <w:right w:val="single" w:color="auto" w:sz="4" w:space="0"/>
            </w:tcBorders>
            <w:shd w:val="clear" w:color="auto" w:fill="auto"/>
            <w:noWrap/>
            <w:vAlign w:val="center"/>
          </w:tcPr>
          <w:p w14:paraId="31A541A2">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000000" w:fill="FFFFFF"/>
            <w:noWrap/>
            <w:vAlign w:val="center"/>
          </w:tcPr>
          <w:p w14:paraId="5439BFD8">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30</w:t>
            </w:r>
          </w:p>
        </w:tc>
        <w:tc>
          <w:tcPr>
            <w:tcW w:w="1571" w:type="dxa"/>
            <w:tcBorders>
              <w:top w:val="nil"/>
              <w:left w:val="nil"/>
              <w:bottom w:val="single" w:color="auto" w:sz="4" w:space="0"/>
              <w:right w:val="single" w:color="auto" w:sz="4" w:space="0"/>
            </w:tcBorders>
            <w:shd w:val="clear" w:color="auto" w:fill="auto"/>
            <w:noWrap/>
            <w:vAlign w:val="center"/>
          </w:tcPr>
          <w:p w14:paraId="433BEA4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37E79D0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4745626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137D0A77">
            <w:pPr>
              <w:widowControl/>
              <w:jc w:val="left"/>
              <w:rPr>
                <w:rFonts w:ascii="宋体" w:hAnsi="宋体" w:eastAsia="宋体" w:cs="宋体"/>
                <w:kern w:val="0"/>
                <w:sz w:val="22"/>
              </w:rPr>
            </w:pPr>
            <w:r>
              <w:rPr>
                <w:rFonts w:hint="eastAsia" w:ascii="宋体" w:hAnsi="宋体" w:eastAsia="宋体" w:cs="宋体"/>
                <w:kern w:val="0"/>
                <w:sz w:val="22"/>
              </w:rPr>
              <w:t>　</w:t>
            </w:r>
          </w:p>
        </w:tc>
      </w:tr>
      <w:tr w14:paraId="6DAB956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18D2584">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000000" w:fill="FFFFFF"/>
            <w:noWrap/>
            <w:vAlign w:val="center"/>
          </w:tcPr>
          <w:p w14:paraId="4311916D">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1</w:t>
            </w:r>
            <w:r>
              <w:rPr>
                <w:rFonts w:hint="eastAsia" w:ascii="宋体" w:hAnsi="宋体" w:eastAsia="宋体" w:cs="宋体"/>
                <w:kern w:val="0"/>
                <w:sz w:val="22"/>
                <w:lang w:val="en-US" w:eastAsia="zh-CN"/>
              </w:rPr>
              <w:t>5</w:t>
            </w:r>
          </w:p>
        </w:tc>
        <w:tc>
          <w:tcPr>
            <w:tcW w:w="1235" w:type="dxa"/>
            <w:tcBorders>
              <w:top w:val="nil"/>
              <w:left w:val="nil"/>
              <w:bottom w:val="single" w:color="auto" w:sz="4" w:space="0"/>
              <w:right w:val="single" w:color="auto" w:sz="4" w:space="0"/>
            </w:tcBorders>
            <w:shd w:val="clear" w:color="auto" w:fill="auto"/>
            <w:noWrap/>
            <w:vAlign w:val="center"/>
          </w:tcPr>
          <w:p w14:paraId="49557831">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266" w:type="dxa"/>
            <w:tcBorders>
              <w:top w:val="nil"/>
              <w:left w:val="nil"/>
              <w:bottom w:val="single" w:color="auto" w:sz="4" w:space="0"/>
              <w:right w:val="single" w:color="auto" w:sz="4" w:space="0"/>
            </w:tcBorders>
            <w:shd w:val="clear" w:color="auto" w:fill="auto"/>
            <w:noWrap/>
            <w:vAlign w:val="center"/>
          </w:tcPr>
          <w:p w14:paraId="19B6111E">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357B1EB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w:t>
            </w:r>
          </w:p>
        </w:tc>
        <w:tc>
          <w:tcPr>
            <w:tcW w:w="1571" w:type="dxa"/>
            <w:tcBorders>
              <w:top w:val="nil"/>
              <w:left w:val="nil"/>
              <w:bottom w:val="single" w:color="auto" w:sz="4" w:space="0"/>
              <w:right w:val="single" w:color="auto" w:sz="4" w:space="0"/>
            </w:tcBorders>
            <w:shd w:val="clear" w:color="auto" w:fill="auto"/>
            <w:noWrap/>
            <w:vAlign w:val="center"/>
          </w:tcPr>
          <w:p w14:paraId="566E43A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225F60A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70554A1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4DC8CD23">
            <w:pPr>
              <w:widowControl/>
              <w:jc w:val="left"/>
              <w:rPr>
                <w:rFonts w:ascii="宋体" w:hAnsi="宋体" w:eastAsia="宋体" w:cs="宋体"/>
                <w:kern w:val="0"/>
                <w:sz w:val="22"/>
              </w:rPr>
            </w:pPr>
            <w:r>
              <w:rPr>
                <w:rFonts w:hint="eastAsia" w:ascii="宋体" w:hAnsi="宋体" w:eastAsia="宋体" w:cs="宋体"/>
                <w:kern w:val="0"/>
                <w:sz w:val="22"/>
              </w:rPr>
              <w:t>　</w:t>
            </w:r>
          </w:p>
        </w:tc>
      </w:tr>
      <w:tr w14:paraId="17A883A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620B190B">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164AFB0A">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6</w:t>
            </w:r>
          </w:p>
        </w:tc>
        <w:tc>
          <w:tcPr>
            <w:tcW w:w="1235" w:type="dxa"/>
            <w:tcBorders>
              <w:top w:val="nil"/>
              <w:left w:val="nil"/>
              <w:bottom w:val="single" w:color="auto" w:sz="4" w:space="0"/>
              <w:right w:val="single" w:color="auto" w:sz="4" w:space="0"/>
            </w:tcBorders>
            <w:shd w:val="clear" w:color="auto" w:fill="auto"/>
            <w:noWrap/>
            <w:vAlign w:val="center"/>
          </w:tcPr>
          <w:p w14:paraId="134E1F2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4,396.85</w:t>
            </w:r>
          </w:p>
        </w:tc>
        <w:tc>
          <w:tcPr>
            <w:tcW w:w="3266" w:type="dxa"/>
            <w:tcBorders>
              <w:top w:val="nil"/>
              <w:left w:val="nil"/>
              <w:bottom w:val="single" w:color="auto" w:sz="4" w:space="0"/>
              <w:right w:val="single" w:color="auto" w:sz="4" w:space="0"/>
            </w:tcBorders>
            <w:shd w:val="clear" w:color="000000" w:fill="FFFFFF"/>
            <w:noWrap/>
            <w:vAlign w:val="center"/>
          </w:tcPr>
          <w:p w14:paraId="4C65E404">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6" w:type="dxa"/>
            <w:gridSpan w:val="2"/>
            <w:tcBorders>
              <w:top w:val="nil"/>
              <w:left w:val="nil"/>
              <w:bottom w:val="single" w:color="auto" w:sz="4" w:space="0"/>
              <w:right w:val="single" w:color="auto" w:sz="4" w:space="0"/>
            </w:tcBorders>
            <w:shd w:val="clear" w:color="000000" w:fill="FFFFFF"/>
            <w:noWrap/>
            <w:vAlign w:val="center"/>
          </w:tcPr>
          <w:p w14:paraId="224B3E8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32</w:t>
            </w:r>
          </w:p>
        </w:tc>
        <w:tc>
          <w:tcPr>
            <w:tcW w:w="1571" w:type="dxa"/>
            <w:tcBorders>
              <w:top w:val="nil"/>
              <w:left w:val="nil"/>
              <w:bottom w:val="single" w:color="auto" w:sz="4" w:space="0"/>
              <w:right w:val="single" w:color="auto" w:sz="4" w:space="0"/>
            </w:tcBorders>
            <w:shd w:val="clear" w:color="000000" w:fill="FFFFFF"/>
            <w:noWrap/>
            <w:vAlign w:val="center"/>
          </w:tcPr>
          <w:p w14:paraId="0C92931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4,396.85</w:t>
            </w:r>
          </w:p>
        </w:tc>
        <w:tc>
          <w:tcPr>
            <w:tcW w:w="1392" w:type="dxa"/>
            <w:tcBorders>
              <w:top w:val="nil"/>
              <w:left w:val="nil"/>
              <w:bottom w:val="single" w:color="auto" w:sz="4" w:space="0"/>
              <w:right w:val="single" w:color="auto" w:sz="4" w:space="0"/>
            </w:tcBorders>
            <w:shd w:val="clear" w:color="000000" w:fill="FFFFFF"/>
            <w:noWrap/>
            <w:vAlign w:val="center"/>
          </w:tcPr>
          <w:p w14:paraId="3826E14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4,396.85</w:t>
            </w:r>
          </w:p>
        </w:tc>
        <w:tc>
          <w:tcPr>
            <w:tcW w:w="1392" w:type="dxa"/>
            <w:tcBorders>
              <w:top w:val="nil"/>
              <w:left w:val="nil"/>
              <w:bottom w:val="single" w:color="auto" w:sz="4" w:space="0"/>
              <w:right w:val="single" w:color="auto" w:sz="4" w:space="0"/>
            </w:tcBorders>
            <w:shd w:val="clear" w:color="auto" w:fill="auto"/>
            <w:noWrap/>
            <w:vAlign w:val="center"/>
          </w:tcPr>
          <w:p w14:paraId="6D6979B4">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2" w:type="dxa"/>
            <w:tcBorders>
              <w:top w:val="nil"/>
              <w:left w:val="nil"/>
              <w:bottom w:val="single" w:color="auto" w:sz="4" w:space="0"/>
              <w:right w:val="single" w:color="auto" w:sz="4" w:space="0"/>
            </w:tcBorders>
            <w:shd w:val="clear" w:color="auto" w:fill="auto"/>
            <w:noWrap/>
            <w:vAlign w:val="center"/>
          </w:tcPr>
          <w:p w14:paraId="3C998389">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886B13C">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shd w:val="clear" w:color="auto" w:fill="auto"/>
            <w:vAlign w:val="center"/>
          </w:tcPr>
          <w:p w14:paraId="0E816294">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5D2A75AE">
      <w:pPr>
        <w:widowControl/>
        <w:jc w:val="center"/>
        <w:rPr>
          <w:rFonts w:ascii="Times New Roman" w:hAnsi="Times New Roman" w:eastAsia="方正小标宋_GBK" w:cs="Times New Roman"/>
          <w:color w:val="auto"/>
          <w:kern w:val="0"/>
          <w:sz w:val="36"/>
          <w:szCs w:val="36"/>
        </w:rPr>
      </w:pPr>
      <w:r>
        <w:rPr>
          <w:rFonts w:ascii="Times New Roman" w:hAnsi="Times New Roman" w:eastAsia="方正小标宋_GBK" w:cs="Times New Roman"/>
          <w:color w:val="auto"/>
          <w:kern w:val="0"/>
          <w:sz w:val="36"/>
          <w:szCs w:val="36"/>
        </w:rPr>
        <w:t>一般公共预算财政拨款支出决算表</w:t>
      </w:r>
      <w:bookmarkEnd w:id="1"/>
    </w:p>
    <w:p w14:paraId="65D3FEE7">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怀化市生态环境局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0C2EE703">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07F50913">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E865E7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5CF9393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21E9F2D">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01EF83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0FEB8B6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55E2CCE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6F3884F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38D7AD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CC972CC">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C72BC80">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ACC5D9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CE29F0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2AB0F7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ECFC692">
            <w:pPr>
              <w:widowControl/>
              <w:jc w:val="left"/>
              <w:rPr>
                <w:rFonts w:ascii="Times New Roman" w:hAnsi="Times New Roman" w:eastAsia="仿宋_GB2312" w:cs="Times New Roman"/>
                <w:kern w:val="0"/>
                <w:szCs w:val="21"/>
              </w:rPr>
            </w:pPr>
          </w:p>
        </w:tc>
      </w:tr>
      <w:tr w14:paraId="1A569F1F">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F8B2B0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BB2E01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C3007D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88EF02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FAEC250">
            <w:pPr>
              <w:widowControl/>
              <w:jc w:val="left"/>
              <w:rPr>
                <w:rFonts w:ascii="Times New Roman" w:hAnsi="Times New Roman" w:eastAsia="仿宋_GB2312" w:cs="Times New Roman"/>
                <w:kern w:val="0"/>
                <w:szCs w:val="21"/>
              </w:rPr>
            </w:pPr>
          </w:p>
        </w:tc>
      </w:tr>
      <w:tr w14:paraId="180373C3">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28F111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5612725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05E011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DAA8A0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CE32A8F">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FDBCB9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1BA9FAF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4,396.85</w:t>
            </w:r>
          </w:p>
        </w:tc>
        <w:tc>
          <w:tcPr>
            <w:tcW w:w="3492" w:type="dxa"/>
            <w:tcBorders>
              <w:top w:val="nil"/>
              <w:left w:val="nil"/>
              <w:bottom w:val="single" w:color="auto" w:sz="4" w:space="0"/>
              <w:right w:val="single" w:color="auto" w:sz="4" w:space="0"/>
            </w:tcBorders>
            <w:shd w:val="clear" w:color="auto" w:fill="auto"/>
            <w:vAlign w:val="center"/>
          </w:tcPr>
          <w:p w14:paraId="1160B8D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2,626.39</w:t>
            </w:r>
          </w:p>
        </w:tc>
        <w:tc>
          <w:tcPr>
            <w:tcW w:w="3000" w:type="dxa"/>
            <w:tcBorders>
              <w:top w:val="nil"/>
              <w:left w:val="nil"/>
              <w:bottom w:val="single" w:color="auto" w:sz="4" w:space="0"/>
              <w:right w:val="single" w:color="auto" w:sz="8" w:space="0"/>
            </w:tcBorders>
            <w:shd w:val="clear" w:color="auto" w:fill="auto"/>
            <w:vAlign w:val="center"/>
          </w:tcPr>
          <w:p w14:paraId="10175BC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1,770.46</w:t>
            </w:r>
          </w:p>
        </w:tc>
      </w:tr>
      <w:tr w14:paraId="5B8714C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9BAAE6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2019999</w:t>
            </w:r>
          </w:p>
        </w:tc>
        <w:tc>
          <w:tcPr>
            <w:tcW w:w="3527" w:type="dxa"/>
            <w:tcBorders>
              <w:top w:val="nil"/>
              <w:left w:val="nil"/>
              <w:bottom w:val="single" w:color="auto" w:sz="4" w:space="0"/>
              <w:right w:val="single" w:color="auto" w:sz="4" w:space="0"/>
            </w:tcBorders>
            <w:shd w:val="clear" w:color="auto" w:fill="auto"/>
            <w:vAlign w:val="center"/>
          </w:tcPr>
          <w:p w14:paraId="0A28508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5D96B5B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0.60</w:t>
            </w:r>
          </w:p>
        </w:tc>
        <w:tc>
          <w:tcPr>
            <w:tcW w:w="3492" w:type="dxa"/>
            <w:tcBorders>
              <w:top w:val="nil"/>
              <w:left w:val="nil"/>
              <w:bottom w:val="single" w:color="auto" w:sz="4" w:space="0"/>
              <w:right w:val="single" w:color="auto" w:sz="4" w:space="0"/>
            </w:tcBorders>
            <w:shd w:val="clear" w:color="auto" w:fill="auto"/>
            <w:vAlign w:val="center"/>
          </w:tcPr>
          <w:p w14:paraId="07A459F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0.60</w:t>
            </w:r>
          </w:p>
        </w:tc>
        <w:tc>
          <w:tcPr>
            <w:tcW w:w="3000" w:type="dxa"/>
            <w:tcBorders>
              <w:top w:val="nil"/>
              <w:left w:val="nil"/>
              <w:bottom w:val="single" w:color="auto" w:sz="4" w:space="0"/>
              <w:right w:val="single" w:color="auto" w:sz="8" w:space="0"/>
            </w:tcBorders>
            <w:shd w:val="clear" w:color="auto" w:fill="auto"/>
            <w:vAlign w:val="center"/>
          </w:tcPr>
          <w:p w14:paraId="68875E78">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2502A50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34E5A7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2080501</w:t>
            </w:r>
          </w:p>
        </w:tc>
        <w:tc>
          <w:tcPr>
            <w:tcW w:w="3527" w:type="dxa"/>
            <w:tcBorders>
              <w:top w:val="nil"/>
              <w:left w:val="nil"/>
              <w:bottom w:val="single" w:color="auto" w:sz="4" w:space="0"/>
              <w:right w:val="single" w:color="auto" w:sz="4" w:space="0"/>
            </w:tcBorders>
            <w:shd w:val="clear" w:color="auto" w:fill="auto"/>
            <w:vAlign w:val="center"/>
          </w:tcPr>
          <w:p w14:paraId="7D84A6A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行政单位离退休</w:t>
            </w:r>
          </w:p>
        </w:tc>
        <w:tc>
          <w:tcPr>
            <w:tcW w:w="3000" w:type="dxa"/>
            <w:tcBorders>
              <w:top w:val="nil"/>
              <w:left w:val="nil"/>
              <w:bottom w:val="single" w:color="auto" w:sz="4" w:space="0"/>
              <w:right w:val="single" w:color="auto" w:sz="4" w:space="0"/>
            </w:tcBorders>
            <w:shd w:val="clear" w:color="auto" w:fill="auto"/>
            <w:vAlign w:val="center"/>
          </w:tcPr>
          <w:p w14:paraId="47F9405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8.44</w:t>
            </w:r>
          </w:p>
        </w:tc>
        <w:tc>
          <w:tcPr>
            <w:tcW w:w="3492" w:type="dxa"/>
            <w:tcBorders>
              <w:top w:val="nil"/>
              <w:left w:val="nil"/>
              <w:bottom w:val="single" w:color="auto" w:sz="4" w:space="0"/>
              <w:right w:val="single" w:color="auto" w:sz="4" w:space="0"/>
            </w:tcBorders>
            <w:shd w:val="clear" w:color="auto" w:fill="auto"/>
            <w:vAlign w:val="center"/>
          </w:tcPr>
          <w:p w14:paraId="2F8CC8E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8.44</w:t>
            </w:r>
          </w:p>
        </w:tc>
        <w:tc>
          <w:tcPr>
            <w:tcW w:w="3000" w:type="dxa"/>
            <w:tcBorders>
              <w:top w:val="nil"/>
              <w:left w:val="nil"/>
              <w:bottom w:val="single" w:color="auto" w:sz="4" w:space="0"/>
              <w:right w:val="single" w:color="auto" w:sz="8" w:space="0"/>
            </w:tcBorders>
            <w:shd w:val="clear" w:color="auto" w:fill="auto"/>
            <w:vAlign w:val="center"/>
          </w:tcPr>
          <w:p w14:paraId="206ECB33">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2205A93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FA32F7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5DC8275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7219896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219.86</w:t>
            </w:r>
          </w:p>
        </w:tc>
        <w:tc>
          <w:tcPr>
            <w:tcW w:w="3492" w:type="dxa"/>
            <w:tcBorders>
              <w:top w:val="nil"/>
              <w:left w:val="nil"/>
              <w:bottom w:val="single" w:color="auto" w:sz="4" w:space="0"/>
              <w:right w:val="single" w:color="auto" w:sz="4" w:space="0"/>
            </w:tcBorders>
            <w:shd w:val="clear" w:color="auto" w:fill="auto"/>
            <w:vAlign w:val="center"/>
          </w:tcPr>
          <w:p w14:paraId="22CC530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219.86</w:t>
            </w:r>
          </w:p>
        </w:tc>
        <w:tc>
          <w:tcPr>
            <w:tcW w:w="3000" w:type="dxa"/>
            <w:tcBorders>
              <w:top w:val="nil"/>
              <w:left w:val="nil"/>
              <w:bottom w:val="single" w:color="auto" w:sz="4" w:space="0"/>
              <w:right w:val="single" w:color="auto" w:sz="8" w:space="0"/>
            </w:tcBorders>
            <w:shd w:val="clear" w:color="auto" w:fill="auto"/>
            <w:vAlign w:val="center"/>
          </w:tcPr>
          <w:p w14:paraId="3BF5D6D5">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53F1CC1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9BC428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2080599</w:t>
            </w:r>
          </w:p>
        </w:tc>
        <w:tc>
          <w:tcPr>
            <w:tcW w:w="3527" w:type="dxa"/>
            <w:tcBorders>
              <w:top w:val="nil"/>
              <w:left w:val="nil"/>
              <w:bottom w:val="single" w:color="auto" w:sz="4" w:space="0"/>
              <w:right w:val="single" w:color="auto" w:sz="4" w:space="0"/>
            </w:tcBorders>
            <w:shd w:val="clear" w:color="auto" w:fill="auto"/>
            <w:vAlign w:val="center"/>
          </w:tcPr>
          <w:p w14:paraId="2F2F044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6E4A54F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150.41</w:t>
            </w:r>
          </w:p>
        </w:tc>
        <w:tc>
          <w:tcPr>
            <w:tcW w:w="3492" w:type="dxa"/>
            <w:tcBorders>
              <w:top w:val="nil"/>
              <w:left w:val="nil"/>
              <w:bottom w:val="single" w:color="auto" w:sz="4" w:space="0"/>
              <w:right w:val="single" w:color="auto" w:sz="4" w:space="0"/>
            </w:tcBorders>
            <w:shd w:val="clear" w:color="auto" w:fill="auto"/>
            <w:vAlign w:val="center"/>
          </w:tcPr>
          <w:p w14:paraId="38919E6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150.41</w:t>
            </w:r>
          </w:p>
        </w:tc>
        <w:tc>
          <w:tcPr>
            <w:tcW w:w="3000" w:type="dxa"/>
            <w:tcBorders>
              <w:top w:val="nil"/>
              <w:left w:val="nil"/>
              <w:bottom w:val="single" w:color="auto" w:sz="4" w:space="0"/>
              <w:right w:val="single" w:color="auto" w:sz="8" w:space="0"/>
            </w:tcBorders>
            <w:shd w:val="clear" w:color="auto" w:fill="auto"/>
            <w:vAlign w:val="center"/>
          </w:tcPr>
          <w:p w14:paraId="4DD230F5">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38098A1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F2BFFA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nil"/>
              <w:left w:val="nil"/>
              <w:bottom w:val="single" w:color="auto" w:sz="4" w:space="0"/>
              <w:right w:val="single" w:color="auto" w:sz="4" w:space="0"/>
            </w:tcBorders>
            <w:shd w:val="clear" w:color="auto" w:fill="auto"/>
            <w:vAlign w:val="center"/>
          </w:tcPr>
          <w:p w14:paraId="72CE017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nil"/>
              <w:left w:val="nil"/>
              <w:bottom w:val="single" w:color="auto" w:sz="4" w:space="0"/>
              <w:right w:val="single" w:color="auto" w:sz="4" w:space="0"/>
            </w:tcBorders>
            <w:shd w:val="clear" w:color="auto" w:fill="auto"/>
            <w:vAlign w:val="center"/>
          </w:tcPr>
          <w:p w14:paraId="530ABA1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92.14</w:t>
            </w:r>
          </w:p>
        </w:tc>
        <w:tc>
          <w:tcPr>
            <w:tcW w:w="3492" w:type="dxa"/>
            <w:tcBorders>
              <w:top w:val="nil"/>
              <w:left w:val="nil"/>
              <w:bottom w:val="single" w:color="auto" w:sz="4" w:space="0"/>
              <w:right w:val="single" w:color="auto" w:sz="4" w:space="0"/>
            </w:tcBorders>
            <w:shd w:val="clear" w:color="auto" w:fill="auto"/>
            <w:vAlign w:val="center"/>
          </w:tcPr>
          <w:p w14:paraId="03FB943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92.14</w:t>
            </w:r>
          </w:p>
        </w:tc>
        <w:tc>
          <w:tcPr>
            <w:tcW w:w="3000" w:type="dxa"/>
            <w:tcBorders>
              <w:top w:val="nil"/>
              <w:left w:val="nil"/>
              <w:bottom w:val="single" w:color="auto" w:sz="4" w:space="0"/>
              <w:right w:val="single" w:color="auto" w:sz="8" w:space="0"/>
            </w:tcBorders>
            <w:shd w:val="clear" w:color="auto" w:fill="auto"/>
            <w:vAlign w:val="center"/>
          </w:tcPr>
          <w:p w14:paraId="45ADC626">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0158C80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BDBEF0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2110101</w:t>
            </w:r>
          </w:p>
        </w:tc>
        <w:tc>
          <w:tcPr>
            <w:tcW w:w="3527" w:type="dxa"/>
            <w:tcBorders>
              <w:top w:val="nil"/>
              <w:left w:val="nil"/>
              <w:bottom w:val="single" w:color="auto" w:sz="4" w:space="0"/>
              <w:right w:val="single" w:color="auto" w:sz="4" w:space="0"/>
            </w:tcBorders>
            <w:shd w:val="clear" w:color="auto" w:fill="auto"/>
            <w:vAlign w:val="center"/>
          </w:tcPr>
          <w:p w14:paraId="63A61AA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40B1848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2,148.17</w:t>
            </w:r>
          </w:p>
        </w:tc>
        <w:tc>
          <w:tcPr>
            <w:tcW w:w="3492" w:type="dxa"/>
            <w:tcBorders>
              <w:top w:val="nil"/>
              <w:left w:val="nil"/>
              <w:bottom w:val="single" w:color="auto" w:sz="4" w:space="0"/>
              <w:right w:val="single" w:color="auto" w:sz="4" w:space="0"/>
            </w:tcBorders>
            <w:shd w:val="clear" w:color="auto" w:fill="auto"/>
            <w:vAlign w:val="center"/>
          </w:tcPr>
          <w:p w14:paraId="01BB514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2,148.17</w:t>
            </w:r>
          </w:p>
        </w:tc>
        <w:tc>
          <w:tcPr>
            <w:tcW w:w="3000" w:type="dxa"/>
            <w:tcBorders>
              <w:top w:val="nil"/>
              <w:left w:val="nil"/>
              <w:bottom w:val="single" w:color="auto" w:sz="4" w:space="0"/>
              <w:right w:val="single" w:color="auto" w:sz="8" w:space="0"/>
            </w:tcBorders>
            <w:shd w:val="clear" w:color="auto" w:fill="auto"/>
            <w:vAlign w:val="center"/>
          </w:tcPr>
          <w:p w14:paraId="610BE430">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1B68E8C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87FC9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2110199</w:t>
            </w:r>
          </w:p>
        </w:tc>
        <w:tc>
          <w:tcPr>
            <w:tcW w:w="3527" w:type="dxa"/>
            <w:tcBorders>
              <w:top w:val="nil"/>
              <w:left w:val="nil"/>
              <w:bottom w:val="single" w:color="auto" w:sz="4" w:space="0"/>
              <w:right w:val="single" w:color="auto" w:sz="4" w:space="0"/>
            </w:tcBorders>
            <w:shd w:val="clear" w:color="auto" w:fill="auto"/>
            <w:vAlign w:val="center"/>
          </w:tcPr>
          <w:p w14:paraId="4103902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其他环境保护管理事务支出</w:t>
            </w:r>
          </w:p>
        </w:tc>
        <w:tc>
          <w:tcPr>
            <w:tcW w:w="3000" w:type="dxa"/>
            <w:tcBorders>
              <w:top w:val="nil"/>
              <w:left w:val="nil"/>
              <w:bottom w:val="single" w:color="auto" w:sz="4" w:space="0"/>
              <w:right w:val="single" w:color="auto" w:sz="4" w:space="0"/>
            </w:tcBorders>
            <w:shd w:val="clear" w:color="auto" w:fill="auto"/>
            <w:vAlign w:val="center"/>
          </w:tcPr>
          <w:p w14:paraId="1EE084F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80.07</w:t>
            </w:r>
          </w:p>
        </w:tc>
        <w:tc>
          <w:tcPr>
            <w:tcW w:w="3492" w:type="dxa"/>
            <w:tcBorders>
              <w:top w:val="nil"/>
              <w:left w:val="nil"/>
              <w:bottom w:val="single" w:color="auto" w:sz="4" w:space="0"/>
              <w:right w:val="single" w:color="auto" w:sz="4" w:space="0"/>
            </w:tcBorders>
            <w:shd w:val="clear" w:color="auto" w:fill="auto"/>
            <w:vAlign w:val="center"/>
          </w:tcPr>
          <w:p w14:paraId="103328E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0.69</w:t>
            </w:r>
          </w:p>
        </w:tc>
        <w:tc>
          <w:tcPr>
            <w:tcW w:w="3000" w:type="dxa"/>
            <w:tcBorders>
              <w:top w:val="nil"/>
              <w:left w:val="nil"/>
              <w:bottom w:val="single" w:color="auto" w:sz="4" w:space="0"/>
              <w:right w:val="single" w:color="auto" w:sz="8" w:space="0"/>
            </w:tcBorders>
            <w:shd w:val="clear" w:color="auto" w:fill="auto"/>
            <w:vAlign w:val="center"/>
          </w:tcPr>
          <w:p w14:paraId="7D9A91D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79.38</w:t>
            </w:r>
          </w:p>
        </w:tc>
      </w:tr>
      <w:tr w14:paraId="318B73B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CA0A91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2110301</w:t>
            </w:r>
          </w:p>
        </w:tc>
        <w:tc>
          <w:tcPr>
            <w:tcW w:w="3527" w:type="dxa"/>
            <w:tcBorders>
              <w:top w:val="nil"/>
              <w:left w:val="nil"/>
              <w:bottom w:val="single" w:color="auto" w:sz="4" w:space="0"/>
              <w:right w:val="single" w:color="auto" w:sz="4" w:space="0"/>
            </w:tcBorders>
            <w:shd w:val="clear" w:color="auto" w:fill="auto"/>
            <w:vAlign w:val="center"/>
          </w:tcPr>
          <w:p w14:paraId="3B5EFD4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大气</w:t>
            </w:r>
          </w:p>
        </w:tc>
        <w:tc>
          <w:tcPr>
            <w:tcW w:w="3000" w:type="dxa"/>
            <w:tcBorders>
              <w:top w:val="nil"/>
              <w:left w:val="nil"/>
              <w:bottom w:val="single" w:color="auto" w:sz="4" w:space="0"/>
              <w:right w:val="single" w:color="auto" w:sz="4" w:space="0"/>
            </w:tcBorders>
            <w:shd w:val="clear" w:color="auto" w:fill="auto"/>
            <w:vAlign w:val="center"/>
          </w:tcPr>
          <w:p w14:paraId="340DF94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950.59</w:t>
            </w:r>
          </w:p>
        </w:tc>
        <w:tc>
          <w:tcPr>
            <w:tcW w:w="3492" w:type="dxa"/>
            <w:tcBorders>
              <w:top w:val="nil"/>
              <w:left w:val="nil"/>
              <w:bottom w:val="single" w:color="auto" w:sz="4" w:space="0"/>
              <w:right w:val="single" w:color="auto" w:sz="4" w:space="0"/>
            </w:tcBorders>
            <w:shd w:val="clear" w:color="auto" w:fill="auto"/>
            <w:vAlign w:val="center"/>
          </w:tcPr>
          <w:p w14:paraId="3DB656CB">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67B6B5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950.59</w:t>
            </w:r>
          </w:p>
        </w:tc>
      </w:tr>
      <w:tr w14:paraId="33BB291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AE8266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2110302</w:t>
            </w:r>
          </w:p>
        </w:tc>
        <w:tc>
          <w:tcPr>
            <w:tcW w:w="3527" w:type="dxa"/>
            <w:tcBorders>
              <w:top w:val="nil"/>
              <w:left w:val="nil"/>
              <w:bottom w:val="single" w:color="auto" w:sz="4" w:space="0"/>
              <w:right w:val="single" w:color="auto" w:sz="4" w:space="0"/>
            </w:tcBorders>
            <w:shd w:val="clear" w:color="auto" w:fill="auto"/>
            <w:vAlign w:val="center"/>
          </w:tcPr>
          <w:p w14:paraId="2ED6E63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水体</w:t>
            </w:r>
          </w:p>
        </w:tc>
        <w:tc>
          <w:tcPr>
            <w:tcW w:w="3000" w:type="dxa"/>
            <w:tcBorders>
              <w:top w:val="nil"/>
              <w:left w:val="nil"/>
              <w:bottom w:val="single" w:color="auto" w:sz="4" w:space="0"/>
              <w:right w:val="single" w:color="auto" w:sz="4" w:space="0"/>
            </w:tcBorders>
            <w:shd w:val="clear" w:color="auto" w:fill="auto"/>
            <w:vAlign w:val="center"/>
          </w:tcPr>
          <w:p w14:paraId="070A9FE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337.35</w:t>
            </w:r>
          </w:p>
        </w:tc>
        <w:tc>
          <w:tcPr>
            <w:tcW w:w="3492" w:type="dxa"/>
            <w:tcBorders>
              <w:top w:val="nil"/>
              <w:left w:val="nil"/>
              <w:bottom w:val="single" w:color="auto" w:sz="4" w:space="0"/>
              <w:right w:val="single" w:color="auto" w:sz="4" w:space="0"/>
            </w:tcBorders>
            <w:shd w:val="clear" w:color="auto" w:fill="auto"/>
            <w:vAlign w:val="center"/>
          </w:tcPr>
          <w:p w14:paraId="7C3D76F1">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BFABC4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337.35</w:t>
            </w:r>
          </w:p>
        </w:tc>
      </w:tr>
      <w:tr w14:paraId="4720DED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7BFC8A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2110399</w:t>
            </w:r>
          </w:p>
        </w:tc>
        <w:tc>
          <w:tcPr>
            <w:tcW w:w="3527" w:type="dxa"/>
            <w:tcBorders>
              <w:top w:val="nil"/>
              <w:left w:val="nil"/>
              <w:bottom w:val="single" w:color="auto" w:sz="4" w:space="0"/>
              <w:right w:val="single" w:color="auto" w:sz="4" w:space="0"/>
            </w:tcBorders>
            <w:shd w:val="clear" w:color="auto" w:fill="auto"/>
            <w:vAlign w:val="center"/>
          </w:tcPr>
          <w:p w14:paraId="18D1E44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其他污染防治支出</w:t>
            </w:r>
          </w:p>
        </w:tc>
        <w:tc>
          <w:tcPr>
            <w:tcW w:w="3000" w:type="dxa"/>
            <w:tcBorders>
              <w:top w:val="nil"/>
              <w:left w:val="nil"/>
              <w:bottom w:val="single" w:color="auto" w:sz="4" w:space="0"/>
              <w:right w:val="single" w:color="auto" w:sz="4" w:space="0"/>
            </w:tcBorders>
            <w:shd w:val="clear" w:color="auto" w:fill="auto"/>
            <w:vAlign w:val="center"/>
          </w:tcPr>
          <w:p w14:paraId="0CA9F12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177.97</w:t>
            </w:r>
          </w:p>
        </w:tc>
        <w:tc>
          <w:tcPr>
            <w:tcW w:w="3492" w:type="dxa"/>
            <w:tcBorders>
              <w:top w:val="nil"/>
              <w:left w:val="nil"/>
              <w:bottom w:val="single" w:color="auto" w:sz="4" w:space="0"/>
              <w:right w:val="single" w:color="auto" w:sz="4" w:space="0"/>
            </w:tcBorders>
            <w:shd w:val="clear" w:color="auto" w:fill="auto"/>
            <w:vAlign w:val="center"/>
          </w:tcPr>
          <w:p w14:paraId="1E320163">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5B2D3A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177.97</w:t>
            </w:r>
          </w:p>
        </w:tc>
      </w:tr>
      <w:tr w14:paraId="0E8E833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E836F3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2119999</w:t>
            </w:r>
          </w:p>
        </w:tc>
        <w:tc>
          <w:tcPr>
            <w:tcW w:w="3527" w:type="dxa"/>
            <w:tcBorders>
              <w:top w:val="nil"/>
              <w:left w:val="nil"/>
              <w:bottom w:val="single" w:color="auto" w:sz="4" w:space="0"/>
              <w:right w:val="single" w:color="auto" w:sz="4" w:space="0"/>
            </w:tcBorders>
            <w:shd w:val="clear" w:color="auto" w:fill="auto"/>
            <w:vAlign w:val="center"/>
          </w:tcPr>
          <w:p w14:paraId="2FF6C69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其他节能环保支出</w:t>
            </w:r>
          </w:p>
        </w:tc>
        <w:tc>
          <w:tcPr>
            <w:tcW w:w="3000" w:type="dxa"/>
            <w:tcBorders>
              <w:top w:val="nil"/>
              <w:left w:val="nil"/>
              <w:bottom w:val="single" w:color="auto" w:sz="4" w:space="0"/>
              <w:right w:val="single" w:color="auto" w:sz="4" w:space="0"/>
            </w:tcBorders>
            <w:shd w:val="clear" w:color="auto" w:fill="auto"/>
            <w:vAlign w:val="center"/>
          </w:tcPr>
          <w:p w14:paraId="0106702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225.17</w:t>
            </w:r>
          </w:p>
        </w:tc>
        <w:tc>
          <w:tcPr>
            <w:tcW w:w="3492" w:type="dxa"/>
            <w:tcBorders>
              <w:top w:val="nil"/>
              <w:left w:val="nil"/>
              <w:bottom w:val="single" w:color="auto" w:sz="4" w:space="0"/>
              <w:right w:val="single" w:color="auto" w:sz="4" w:space="0"/>
            </w:tcBorders>
            <w:shd w:val="clear" w:color="auto" w:fill="auto"/>
            <w:vAlign w:val="center"/>
          </w:tcPr>
          <w:p w14:paraId="63C62B90">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F10843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225.17</w:t>
            </w:r>
          </w:p>
        </w:tc>
      </w:tr>
      <w:tr w14:paraId="207887A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1B349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nil"/>
              <w:left w:val="nil"/>
              <w:bottom w:val="single" w:color="auto" w:sz="4" w:space="0"/>
              <w:right w:val="single" w:color="auto" w:sz="4" w:space="0"/>
            </w:tcBorders>
            <w:shd w:val="clear" w:color="auto" w:fill="auto"/>
            <w:vAlign w:val="center"/>
          </w:tcPr>
          <w:p w14:paraId="5A16F4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3000" w:type="dxa"/>
            <w:tcBorders>
              <w:top w:val="nil"/>
              <w:left w:val="nil"/>
              <w:bottom w:val="single" w:color="auto" w:sz="4" w:space="0"/>
              <w:right w:val="single" w:color="auto" w:sz="4" w:space="0"/>
            </w:tcBorders>
            <w:shd w:val="clear" w:color="auto" w:fill="auto"/>
            <w:vAlign w:val="center"/>
          </w:tcPr>
          <w:p w14:paraId="79B1438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6.08</w:t>
            </w:r>
          </w:p>
        </w:tc>
        <w:tc>
          <w:tcPr>
            <w:tcW w:w="3492" w:type="dxa"/>
            <w:tcBorders>
              <w:top w:val="nil"/>
              <w:left w:val="nil"/>
              <w:bottom w:val="single" w:color="auto" w:sz="4" w:space="0"/>
              <w:right w:val="single" w:color="auto" w:sz="4" w:space="0"/>
            </w:tcBorders>
            <w:shd w:val="clear" w:color="auto" w:fill="auto"/>
            <w:vAlign w:val="center"/>
          </w:tcPr>
          <w:p w14:paraId="62A658F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6.08</w:t>
            </w:r>
          </w:p>
        </w:tc>
        <w:tc>
          <w:tcPr>
            <w:tcW w:w="3000" w:type="dxa"/>
            <w:tcBorders>
              <w:top w:val="nil"/>
              <w:left w:val="nil"/>
              <w:bottom w:val="single" w:color="auto" w:sz="4" w:space="0"/>
              <w:right w:val="single" w:color="auto" w:sz="8" w:space="0"/>
            </w:tcBorders>
            <w:shd w:val="clear" w:color="auto" w:fill="auto"/>
            <w:vAlign w:val="center"/>
          </w:tcPr>
          <w:p w14:paraId="05E65853">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C021A13">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42C533C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195F80B0">
      <w:pPr>
        <w:widowControl/>
        <w:jc w:val="left"/>
        <w:rPr>
          <w:rFonts w:ascii="Times New Roman" w:hAnsi="Times New Roman" w:eastAsia="仿宋_GB2312" w:cs="Times New Roman"/>
          <w:bCs/>
          <w:kern w:val="0"/>
          <w:szCs w:val="21"/>
        </w:rPr>
      </w:pPr>
    </w:p>
    <w:tbl>
      <w:tblPr>
        <w:tblStyle w:val="10"/>
        <w:tblW w:w="15841" w:type="dxa"/>
        <w:tblInd w:w="0" w:type="dxa"/>
        <w:tblLayout w:type="fixed"/>
        <w:tblCellMar>
          <w:top w:w="0" w:type="dxa"/>
          <w:left w:w="108" w:type="dxa"/>
          <w:bottom w:w="0" w:type="dxa"/>
          <w:right w:w="108" w:type="dxa"/>
        </w:tblCellMar>
      </w:tblPr>
      <w:tblGrid>
        <w:gridCol w:w="977"/>
        <w:gridCol w:w="123"/>
        <w:gridCol w:w="116"/>
        <w:gridCol w:w="1363"/>
        <w:gridCol w:w="1954"/>
        <w:gridCol w:w="142"/>
        <w:gridCol w:w="968"/>
        <w:gridCol w:w="981"/>
        <w:gridCol w:w="509"/>
        <w:gridCol w:w="1813"/>
        <w:gridCol w:w="244"/>
        <w:gridCol w:w="651"/>
        <w:gridCol w:w="851"/>
        <w:gridCol w:w="560"/>
        <w:gridCol w:w="2056"/>
        <w:gridCol w:w="1638"/>
        <w:gridCol w:w="420"/>
        <w:gridCol w:w="475"/>
      </w:tblGrid>
      <w:tr w14:paraId="5774849E">
        <w:tblPrEx>
          <w:tblCellMar>
            <w:top w:w="0" w:type="dxa"/>
            <w:left w:w="108" w:type="dxa"/>
            <w:bottom w:w="0" w:type="dxa"/>
            <w:right w:w="108" w:type="dxa"/>
          </w:tblCellMar>
        </w:tblPrEx>
        <w:trPr>
          <w:trHeight w:val="840" w:hRule="atLeast"/>
        </w:trPr>
        <w:tc>
          <w:tcPr>
            <w:tcW w:w="15841" w:type="dxa"/>
            <w:gridSpan w:val="18"/>
            <w:tcBorders>
              <w:top w:val="nil"/>
              <w:left w:val="nil"/>
              <w:bottom w:val="nil"/>
              <w:right w:val="nil"/>
            </w:tcBorders>
            <w:shd w:val="clear" w:color="auto" w:fill="auto"/>
            <w:noWrap/>
            <w:vAlign w:val="center"/>
          </w:tcPr>
          <w:p w14:paraId="092A3B3D">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66CF6391">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怀化市生态环境局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015A8B90">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427318CE">
        <w:tblPrEx>
          <w:tblCellMar>
            <w:top w:w="0" w:type="dxa"/>
            <w:left w:w="108" w:type="dxa"/>
            <w:bottom w:w="0" w:type="dxa"/>
            <w:right w:w="108" w:type="dxa"/>
          </w:tblCellMar>
        </w:tblPrEx>
        <w:trPr>
          <w:trHeight w:val="113" w:hRule="atLeast"/>
        </w:trPr>
        <w:tc>
          <w:tcPr>
            <w:tcW w:w="11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4E0B50">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433" w:type="dxa"/>
            <w:gridSpan w:val="3"/>
            <w:tcBorders>
              <w:top w:val="single" w:color="auto" w:sz="4" w:space="0"/>
              <w:left w:val="nil"/>
              <w:bottom w:val="single" w:color="auto" w:sz="4" w:space="0"/>
              <w:right w:val="single" w:color="auto" w:sz="4" w:space="0"/>
            </w:tcBorders>
            <w:shd w:val="clear" w:color="auto" w:fill="auto"/>
            <w:vAlign w:val="center"/>
          </w:tcPr>
          <w:p w14:paraId="62490B6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10" w:type="dxa"/>
            <w:gridSpan w:val="2"/>
            <w:tcBorders>
              <w:top w:val="single" w:color="auto" w:sz="4" w:space="0"/>
              <w:left w:val="nil"/>
              <w:bottom w:val="single" w:color="auto" w:sz="4" w:space="0"/>
              <w:right w:val="single" w:color="auto" w:sz="4" w:space="0"/>
            </w:tcBorders>
            <w:shd w:val="clear" w:color="auto" w:fill="auto"/>
            <w:vAlign w:val="center"/>
          </w:tcPr>
          <w:p w14:paraId="3395BDD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81" w:type="dxa"/>
            <w:tcBorders>
              <w:top w:val="single" w:color="auto" w:sz="4" w:space="0"/>
              <w:left w:val="nil"/>
              <w:bottom w:val="single" w:color="auto" w:sz="4" w:space="0"/>
              <w:right w:val="single" w:color="auto" w:sz="4" w:space="0"/>
            </w:tcBorders>
            <w:shd w:val="clear" w:color="auto" w:fill="auto"/>
            <w:vAlign w:val="center"/>
          </w:tcPr>
          <w:p w14:paraId="6A8746C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22" w:type="dxa"/>
            <w:gridSpan w:val="2"/>
            <w:tcBorders>
              <w:top w:val="single" w:color="auto" w:sz="4" w:space="0"/>
              <w:left w:val="nil"/>
              <w:bottom w:val="single" w:color="auto" w:sz="4" w:space="0"/>
              <w:right w:val="single" w:color="auto" w:sz="4" w:space="0"/>
            </w:tcBorders>
            <w:shd w:val="clear" w:color="auto" w:fill="auto"/>
            <w:vAlign w:val="center"/>
          </w:tcPr>
          <w:p w14:paraId="1795ACC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95" w:type="dxa"/>
            <w:gridSpan w:val="2"/>
            <w:tcBorders>
              <w:top w:val="single" w:color="auto" w:sz="4" w:space="0"/>
              <w:left w:val="nil"/>
              <w:bottom w:val="single" w:color="auto" w:sz="4" w:space="0"/>
              <w:right w:val="single" w:color="auto" w:sz="4" w:space="0"/>
            </w:tcBorders>
            <w:shd w:val="clear" w:color="auto" w:fill="auto"/>
            <w:vAlign w:val="center"/>
          </w:tcPr>
          <w:p w14:paraId="6B4D2F9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51" w:type="dxa"/>
            <w:tcBorders>
              <w:top w:val="single" w:color="auto" w:sz="4" w:space="0"/>
              <w:left w:val="nil"/>
              <w:bottom w:val="single" w:color="auto" w:sz="4" w:space="0"/>
              <w:right w:val="single" w:color="auto" w:sz="4" w:space="0"/>
            </w:tcBorders>
            <w:shd w:val="clear" w:color="auto" w:fill="auto"/>
            <w:vAlign w:val="center"/>
          </w:tcPr>
          <w:p w14:paraId="09C5E46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54" w:type="dxa"/>
            <w:gridSpan w:val="3"/>
            <w:tcBorders>
              <w:top w:val="single" w:color="auto" w:sz="4" w:space="0"/>
              <w:left w:val="nil"/>
              <w:bottom w:val="single" w:color="auto" w:sz="4" w:space="0"/>
              <w:right w:val="single" w:color="auto" w:sz="4" w:space="0"/>
            </w:tcBorders>
            <w:shd w:val="clear" w:color="auto" w:fill="auto"/>
            <w:vAlign w:val="center"/>
          </w:tcPr>
          <w:p w14:paraId="13D6B9D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95" w:type="dxa"/>
            <w:gridSpan w:val="2"/>
            <w:tcBorders>
              <w:top w:val="single" w:color="auto" w:sz="4" w:space="0"/>
              <w:left w:val="nil"/>
              <w:bottom w:val="single" w:color="auto" w:sz="4" w:space="0"/>
              <w:right w:val="single" w:color="auto" w:sz="4" w:space="0"/>
            </w:tcBorders>
            <w:shd w:val="clear" w:color="auto" w:fill="auto"/>
            <w:vAlign w:val="center"/>
          </w:tcPr>
          <w:p w14:paraId="28B22CA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54295DD6">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34C0E5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433" w:type="dxa"/>
            <w:gridSpan w:val="3"/>
            <w:tcBorders>
              <w:top w:val="nil"/>
              <w:left w:val="nil"/>
              <w:bottom w:val="single" w:color="auto" w:sz="4" w:space="0"/>
              <w:right w:val="single" w:color="auto" w:sz="4" w:space="0"/>
            </w:tcBorders>
            <w:shd w:val="clear" w:color="auto" w:fill="auto"/>
            <w:noWrap/>
            <w:vAlign w:val="center"/>
          </w:tcPr>
          <w:p w14:paraId="5E9F70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10" w:type="dxa"/>
            <w:gridSpan w:val="2"/>
            <w:tcBorders>
              <w:top w:val="nil"/>
              <w:left w:val="nil"/>
              <w:bottom w:val="single" w:color="auto" w:sz="4" w:space="0"/>
              <w:right w:val="single" w:color="auto" w:sz="4" w:space="0"/>
            </w:tcBorders>
            <w:shd w:val="clear" w:color="auto" w:fill="auto"/>
            <w:noWrap/>
            <w:vAlign w:val="center"/>
          </w:tcPr>
          <w:p w14:paraId="5058657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2,221.40</w:t>
            </w:r>
          </w:p>
        </w:tc>
        <w:tc>
          <w:tcPr>
            <w:tcW w:w="981" w:type="dxa"/>
            <w:tcBorders>
              <w:top w:val="nil"/>
              <w:left w:val="nil"/>
              <w:bottom w:val="single" w:color="auto" w:sz="4" w:space="0"/>
              <w:right w:val="single" w:color="auto" w:sz="4" w:space="0"/>
            </w:tcBorders>
            <w:shd w:val="clear" w:color="auto" w:fill="auto"/>
            <w:noWrap/>
            <w:vAlign w:val="center"/>
          </w:tcPr>
          <w:p w14:paraId="0DFC2A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22" w:type="dxa"/>
            <w:gridSpan w:val="2"/>
            <w:tcBorders>
              <w:top w:val="nil"/>
              <w:left w:val="nil"/>
              <w:bottom w:val="single" w:color="auto" w:sz="4" w:space="0"/>
              <w:right w:val="single" w:color="auto" w:sz="4" w:space="0"/>
            </w:tcBorders>
            <w:shd w:val="clear" w:color="auto" w:fill="auto"/>
            <w:noWrap/>
            <w:vAlign w:val="center"/>
          </w:tcPr>
          <w:p w14:paraId="3FA8E5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95" w:type="dxa"/>
            <w:gridSpan w:val="2"/>
            <w:tcBorders>
              <w:top w:val="nil"/>
              <w:left w:val="nil"/>
              <w:bottom w:val="single" w:color="auto" w:sz="4" w:space="0"/>
              <w:right w:val="single" w:color="auto" w:sz="4" w:space="0"/>
            </w:tcBorders>
            <w:shd w:val="clear" w:color="auto" w:fill="auto"/>
            <w:noWrap/>
            <w:vAlign w:val="center"/>
          </w:tcPr>
          <w:p w14:paraId="7BD06AD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276.18</w:t>
            </w:r>
          </w:p>
        </w:tc>
        <w:tc>
          <w:tcPr>
            <w:tcW w:w="851" w:type="dxa"/>
            <w:tcBorders>
              <w:top w:val="nil"/>
              <w:left w:val="nil"/>
              <w:bottom w:val="single" w:color="auto" w:sz="4" w:space="0"/>
              <w:right w:val="single" w:color="auto" w:sz="4" w:space="0"/>
            </w:tcBorders>
            <w:shd w:val="clear" w:color="auto" w:fill="auto"/>
            <w:noWrap/>
            <w:vAlign w:val="center"/>
          </w:tcPr>
          <w:p w14:paraId="1E8ED4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254" w:type="dxa"/>
            <w:gridSpan w:val="3"/>
            <w:tcBorders>
              <w:top w:val="nil"/>
              <w:left w:val="nil"/>
              <w:bottom w:val="single" w:color="auto" w:sz="4" w:space="0"/>
              <w:right w:val="single" w:color="auto" w:sz="4" w:space="0"/>
            </w:tcBorders>
            <w:shd w:val="clear" w:color="auto" w:fill="auto"/>
            <w:noWrap/>
            <w:vAlign w:val="center"/>
          </w:tcPr>
          <w:p w14:paraId="315679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95" w:type="dxa"/>
            <w:gridSpan w:val="2"/>
            <w:tcBorders>
              <w:top w:val="nil"/>
              <w:left w:val="nil"/>
              <w:bottom w:val="single" w:color="auto" w:sz="4" w:space="0"/>
              <w:right w:val="single" w:color="auto" w:sz="4" w:space="0"/>
            </w:tcBorders>
            <w:shd w:val="clear" w:color="auto" w:fill="auto"/>
            <w:noWrap/>
            <w:vAlign w:val="center"/>
          </w:tcPr>
          <w:p w14:paraId="177052F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7628B7E">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557D24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433" w:type="dxa"/>
            <w:gridSpan w:val="3"/>
            <w:tcBorders>
              <w:top w:val="nil"/>
              <w:left w:val="nil"/>
              <w:bottom w:val="single" w:color="auto" w:sz="4" w:space="0"/>
              <w:right w:val="single" w:color="auto" w:sz="4" w:space="0"/>
            </w:tcBorders>
            <w:shd w:val="clear" w:color="auto" w:fill="auto"/>
            <w:noWrap/>
            <w:vAlign w:val="center"/>
          </w:tcPr>
          <w:p w14:paraId="189658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10" w:type="dxa"/>
            <w:gridSpan w:val="2"/>
            <w:tcBorders>
              <w:top w:val="nil"/>
              <w:left w:val="nil"/>
              <w:bottom w:val="single" w:color="auto" w:sz="4" w:space="0"/>
              <w:right w:val="single" w:color="auto" w:sz="4" w:space="0"/>
            </w:tcBorders>
            <w:shd w:val="clear" w:color="auto" w:fill="auto"/>
            <w:noWrap/>
            <w:vAlign w:val="center"/>
          </w:tcPr>
          <w:p w14:paraId="64726F0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707.58</w:t>
            </w:r>
          </w:p>
        </w:tc>
        <w:tc>
          <w:tcPr>
            <w:tcW w:w="981" w:type="dxa"/>
            <w:tcBorders>
              <w:top w:val="nil"/>
              <w:left w:val="nil"/>
              <w:bottom w:val="single" w:color="auto" w:sz="4" w:space="0"/>
              <w:right w:val="single" w:color="auto" w:sz="4" w:space="0"/>
            </w:tcBorders>
            <w:shd w:val="clear" w:color="auto" w:fill="auto"/>
            <w:noWrap/>
            <w:vAlign w:val="center"/>
          </w:tcPr>
          <w:p w14:paraId="22EC97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22" w:type="dxa"/>
            <w:gridSpan w:val="2"/>
            <w:tcBorders>
              <w:top w:val="nil"/>
              <w:left w:val="nil"/>
              <w:bottom w:val="single" w:color="auto" w:sz="4" w:space="0"/>
              <w:right w:val="single" w:color="auto" w:sz="4" w:space="0"/>
            </w:tcBorders>
            <w:shd w:val="clear" w:color="auto" w:fill="auto"/>
            <w:noWrap/>
            <w:vAlign w:val="center"/>
          </w:tcPr>
          <w:p w14:paraId="42D81A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95" w:type="dxa"/>
            <w:gridSpan w:val="2"/>
            <w:tcBorders>
              <w:top w:val="nil"/>
              <w:left w:val="nil"/>
              <w:bottom w:val="single" w:color="auto" w:sz="4" w:space="0"/>
              <w:right w:val="single" w:color="auto" w:sz="4" w:space="0"/>
            </w:tcBorders>
            <w:shd w:val="clear" w:color="auto" w:fill="auto"/>
            <w:noWrap/>
            <w:vAlign w:val="center"/>
          </w:tcPr>
          <w:p w14:paraId="641DDF3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13.79</w:t>
            </w:r>
          </w:p>
        </w:tc>
        <w:tc>
          <w:tcPr>
            <w:tcW w:w="851" w:type="dxa"/>
            <w:tcBorders>
              <w:top w:val="nil"/>
              <w:left w:val="nil"/>
              <w:bottom w:val="single" w:color="auto" w:sz="4" w:space="0"/>
              <w:right w:val="single" w:color="auto" w:sz="4" w:space="0"/>
            </w:tcBorders>
            <w:shd w:val="clear" w:color="auto" w:fill="auto"/>
            <w:noWrap/>
            <w:vAlign w:val="center"/>
          </w:tcPr>
          <w:p w14:paraId="694A36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254" w:type="dxa"/>
            <w:gridSpan w:val="3"/>
            <w:tcBorders>
              <w:top w:val="nil"/>
              <w:left w:val="nil"/>
              <w:bottom w:val="single" w:color="auto" w:sz="4" w:space="0"/>
              <w:right w:val="single" w:color="auto" w:sz="4" w:space="0"/>
            </w:tcBorders>
            <w:shd w:val="clear" w:color="auto" w:fill="auto"/>
            <w:noWrap/>
            <w:vAlign w:val="center"/>
          </w:tcPr>
          <w:p w14:paraId="11D259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95" w:type="dxa"/>
            <w:gridSpan w:val="2"/>
            <w:tcBorders>
              <w:top w:val="nil"/>
              <w:left w:val="nil"/>
              <w:bottom w:val="single" w:color="auto" w:sz="4" w:space="0"/>
              <w:right w:val="single" w:color="auto" w:sz="4" w:space="0"/>
            </w:tcBorders>
            <w:shd w:val="clear" w:color="auto" w:fill="auto"/>
            <w:noWrap/>
            <w:vAlign w:val="center"/>
          </w:tcPr>
          <w:p w14:paraId="585B9DC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6684E6B">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4323C0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433" w:type="dxa"/>
            <w:gridSpan w:val="3"/>
            <w:tcBorders>
              <w:top w:val="nil"/>
              <w:left w:val="nil"/>
              <w:bottom w:val="single" w:color="auto" w:sz="4" w:space="0"/>
              <w:right w:val="single" w:color="auto" w:sz="4" w:space="0"/>
            </w:tcBorders>
            <w:shd w:val="clear" w:color="auto" w:fill="auto"/>
            <w:noWrap/>
            <w:vAlign w:val="center"/>
          </w:tcPr>
          <w:p w14:paraId="6382A7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10" w:type="dxa"/>
            <w:gridSpan w:val="2"/>
            <w:tcBorders>
              <w:top w:val="nil"/>
              <w:left w:val="nil"/>
              <w:bottom w:val="single" w:color="auto" w:sz="4" w:space="0"/>
              <w:right w:val="single" w:color="auto" w:sz="4" w:space="0"/>
            </w:tcBorders>
            <w:shd w:val="clear" w:color="auto" w:fill="auto"/>
            <w:noWrap/>
            <w:vAlign w:val="center"/>
          </w:tcPr>
          <w:p w14:paraId="5B3F831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160.36</w:t>
            </w:r>
          </w:p>
        </w:tc>
        <w:tc>
          <w:tcPr>
            <w:tcW w:w="981" w:type="dxa"/>
            <w:tcBorders>
              <w:top w:val="nil"/>
              <w:left w:val="nil"/>
              <w:bottom w:val="single" w:color="auto" w:sz="4" w:space="0"/>
              <w:right w:val="single" w:color="auto" w:sz="4" w:space="0"/>
            </w:tcBorders>
            <w:shd w:val="clear" w:color="auto" w:fill="auto"/>
            <w:noWrap/>
            <w:vAlign w:val="center"/>
          </w:tcPr>
          <w:p w14:paraId="7AD1F7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22" w:type="dxa"/>
            <w:gridSpan w:val="2"/>
            <w:tcBorders>
              <w:top w:val="nil"/>
              <w:left w:val="nil"/>
              <w:bottom w:val="single" w:color="auto" w:sz="4" w:space="0"/>
              <w:right w:val="single" w:color="auto" w:sz="4" w:space="0"/>
            </w:tcBorders>
            <w:shd w:val="clear" w:color="auto" w:fill="auto"/>
            <w:noWrap/>
            <w:vAlign w:val="center"/>
          </w:tcPr>
          <w:p w14:paraId="3B0042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95" w:type="dxa"/>
            <w:gridSpan w:val="2"/>
            <w:tcBorders>
              <w:top w:val="nil"/>
              <w:left w:val="nil"/>
              <w:bottom w:val="single" w:color="auto" w:sz="4" w:space="0"/>
              <w:right w:val="single" w:color="auto" w:sz="4" w:space="0"/>
            </w:tcBorders>
            <w:shd w:val="clear" w:color="auto" w:fill="auto"/>
            <w:noWrap/>
            <w:vAlign w:val="center"/>
          </w:tcPr>
          <w:p w14:paraId="5ABC2B3F">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nil"/>
              <w:left w:val="nil"/>
              <w:bottom w:val="single" w:color="auto" w:sz="4" w:space="0"/>
              <w:right w:val="single" w:color="auto" w:sz="4" w:space="0"/>
            </w:tcBorders>
            <w:shd w:val="clear" w:color="auto" w:fill="auto"/>
            <w:noWrap/>
            <w:vAlign w:val="center"/>
          </w:tcPr>
          <w:p w14:paraId="034598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254" w:type="dxa"/>
            <w:gridSpan w:val="3"/>
            <w:tcBorders>
              <w:top w:val="nil"/>
              <w:left w:val="nil"/>
              <w:bottom w:val="single" w:color="auto" w:sz="4" w:space="0"/>
              <w:right w:val="single" w:color="auto" w:sz="4" w:space="0"/>
            </w:tcBorders>
            <w:shd w:val="clear" w:color="auto" w:fill="auto"/>
            <w:noWrap/>
            <w:vAlign w:val="center"/>
          </w:tcPr>
          <w:p w14:paraId="705D38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95" w:type="dxa"/>
            <w:gridSpan w:val="2"/>
            <w:tcBorders>
              <w:top w:val="nil"/>
              <w:left w:val="nil"/>
              <w:bottom w:val="single" w:color="auto" w:sz="4" w:space="0"/>
              <w:right w:val="single" w:color="auto" w:sz="4" w:space="0"/>
            </w:tcBorders>
            <w:shd w:val="clear" w:color="auto" w:fill="auto"/>
            <w:noWrap/>
            <w:vAlign w:val="center"/>
          </w:tcPr>
          <w:p w14:paraId="57B7CF0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08DEDD5">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1E9376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433" w:type="dxa"/>
            <w:gridSpan w:val="3"/>
            <w:tcBorders>
              <w:top w:val="nil"/>
              <w:left w:val="nil"/>
              <w:bottom w:val="single" w:color="auto" w:sz="4" w:space="0"/>
              <w:right w:val="single" w:color="auto" w:sz="4" w:space="0"/>
            </w:tcBorders>
            <w:shd w:val="clear" w:color="auto" w:fill="auto"/>
            <w:noWrap/>
            <w:vAlign w:val="center"/>
          </w:tcPr>
          <w:p w14:paraId="4ECC92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10" w:type="dxa"/>
            <w:gridSpan w:val="2"/>
            <w:tcBorders>
              <w:top w:val="nil"/>
              <w:left w:val="nil"/>
              <w:bottom w:val="single" w:color="auto" w:sz="4" w:space="0"/>
              <w:right w:val="single" w:color="auto" w:sz="4" w:space="0"/>
            </w:tcBorders>
            <w:shd w:val="clear" w:color="auto" w:fill="auto"/>
            <w:noWrap/>
            <w:vAlign w:val="center"/>
          </w:tcPr>
          <w:p w14:paraId="4FF3742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484.51</w:t>
            </w:r>
          </w:p>
        </w:tc>
        <w:tc>
          <w:tcPr>
            <w:tcW w:w="981" w:type="dxa"/>
            <w:tcBorders>
              <w:top w:val="nil"/>
              <w:left w:val="nil"/>
              <w:bottom w:val="single" w:color="auto" w:sz="4" w:space="0"/>
              <w:right w:val="single" w:color="auto" w:sz="4" w:space="0"/>
            </w:tcBorders>
            <w:shd w:val="clear" w:color="auto" w:fill="auto"/>
            <w:noWrap/>
            <w:vAlign w:val="center"/>
          </w:tcPr>
          <w:p w14:paraId="6CC260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22" w:type="dxa"/>
            <w:gridSpan w:val="2"/>
            <w:tcBorders>
              <w:top w:val="nil"/>
              <w:left w:val="nil"/>
              <w:bottom w:val="single" w:color="auto" w:sz="4" w:space="0"/>
              <w:right w:val="single" w:color="auto" w:sz="4" w:space="0"/>
            </w:tcBorders>
            <w:shd w:val="clear" w:color="auto" w:fill="auto"/>
            <w:noWrap/>
            <w:vAlign w:val="center"/>
          </w:tcPr>
          <w:p w14:paraId="1DD216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95" w:type="dxa"/>
            <w:gridSpan w:val="2"/>
            <w:tcBorders>
              <w:top w:val="nil"/>
              <w:left w:val="nil"/>
              <w:bottom w:val="single" w:color="auto" w:sz="4" w:space="0"/>
              <w:right w:val="single" w:color="auto" w:sz="4" w:space="0"/>
            </w:tcBorders>
            <w:shd w:val="clear" w:color="auto" w:fill="auto"/>
            <w:noWrap/>
            <w:vAlign w:val="center"/>
          </w:tcPr>
          <w:p w14:paraId="6AE711F8">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nil"/>
              <w:left w:val="nil"/>
              <w:bottom w:val="single" w:color="auto" w:sz="4" w:space="0"/>
              <w:right w:val="single" w:color="auto" w:sz="4" w:space="0"/>
            </w:tcBorders>
            <w:shd w:val="clear" w:color="auto" w:fill="auto"/>
            <w:noWrap/>
            <w:vAlign w:val="center"/>
          </w:tcPr>
          <w:p w14:paraId="3DC70C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254" w:type="dxa"/>
            <w:gridSpan w:val="3"/>
            <w:tcBorders>
              <w:top w:val="nil"/>
              <w:left w:val="nil"/>
              <w:bottom w:val="single" w:color="auto" w:sz="4" w:space="0"/>
              <w:right w:val="single" w:color="auto" w:sz="4" w:space="0"/>
            </w:tcBorders>
            <w:shd w:val="clear" w:color="auto" w:fill="auto"/>
            <w:noWrap/>
            <w:vAlign w:val="center"/>
          </w:tcPr>
          <w:p w14:paraId="2A6F05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95" w:type="dxa"/>
            <w:gridSpan w:val="2"/>
            <w:tcBorders>
              <w:top w:val="nil"/>
              <w:left w:val="nil"/>
              <w:bottom w:val="single" w:color="auto" w:sz="4" w:space="0"/>
              <w:right w:val="single" w:color="auto" w:sz="4" w:space="0"/>
            </w:tcBorders>
            <w:shd w:val="clear" w:color="auto" w:fill="auto"/>
            <w:noWrap/>
            <w:vAlign w:val="center"/>
          </w:tcPr>
          <w:p w14:paraId="7AFFAA3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880083D">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34EBFD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433" w:type="dxa"/>
            <w:gridSpan w:val="3"/>
            <w:tcBorders>
              <w:top w:val="nil"/>
              <w:left w:val="nil"/>
              <w:bottom w:val="single" w:color="auto" w:sz="4" w:space="0"/>
              <w:right w:val="single" w:color="auto" w:sz="4" w:space="0"/>
            </w:tcBorders>
            <w:shd w:val="clear" w:color="auto" w:fill="auto"/>
            <w:noWrap/>
            <w:vAlign w:val="center"/>
          </w:tcPr>
          <w:p w14:paraId="5ED9CF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10" w:type="dxa"/>
            <w:gridSpan w:val="2"/>
            <w:tcBorders>
              <w:top w:val="nil"/>
              <w:left w:val="nil"/>
              <w:bottom w:val="single" w:color="auto" w:sz="4" w:space="0"/>
              <w:right w:val="single" w:color="auto" w:sz="4" w:space="0"/>
            </w:tcBorders>
            <w:shd w:val="clear" w:color="auto" w:fill="auto"/>
            <w:noWrap/>
            <w:vAlign w:val="center"/>
          </w:tcPr>
          <w:p w14:paraId="4B29D13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53.13</w:t>
            </w:r>
          </w:p>
        </w:tc>
        <w:tc>
          <w:tcPr>
            <w:tcW w:w="981" w:type="dxa"/>
            <w:tcBorders>
              <w:top w:val="nil"/>
              <w:left w:val="nil"/>
              <w:bottom w:val="single" w:color="auto" w:sz="4" w:space="0"/>
              <w:right w:val="single" w:color="auto" w:sz="4" w:space="0"/>
            </w:tcBorders>
            <w:shd w:val="clear" w:color="auto" w:fill="auto"/>
            <w:noWrap/>
            <w:vAlign w:val="center"/>
          </w:tcPr>
          <w:p w14:paraId="12A45E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22" w:type="dxa"/>
            <w:gridSpan w:val="2"/>
            <w:tcBorders>
              <w:top w:val="nil"/>
              <w:left w:val="nil"/>
              <w:bottom w:val="single" w:color="auto" w:sz="4" w:space="0"/>
              <w:right w:val="single" w:color="auto" w:sz="4" w:space="0"/>
            </w:tcBorders>
            <w:shd w:val="clear" w:color="auto" w:fill="auto"/>
            <w:noWrap/>
            <w:vAlign w:val="center"/>
          </w:tcPr>
          <w:p w14:paraId="70A92E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95" w:type="dxa"/>
            <w:gridSpan w:val="2"/>
            <w:tcBorders>
              <w:top w:val="nil"/>
              <w:left w:val="nil"/>
              <w:bottom w:val="single" w:color="auto" w:sz="4" w:space="0"/>
              <w:right w:val="single" w:color="auto" w:sz="4" w:space="0"/>
            </w:tcBorders>
            <w:shd w:val="clear" w:color="auto" w:fill="auto"/>
            <w:noWrap/>
            <w:vAlign w:val="center"/>
          </w:tcPr>
          <w:p w14:paraId="72757C9A">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nil"/>
              <w:left w:val="nil"/>
              <w:bottom w:val="single" w:color="auto" w:sz="4" w:space="0"/>
              <w:right w:val="single" w:color="auto" w:sz="4" w:space="0"/>
            </w:tcBorders>
            <w:shd w:val="clear" w:color="auto" w:fill="auto"/>
            <w:noWrap/>
            <w:vAlign w:val="center"/>
          </w:tcPr>
          <w:p w14:paraId="414873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254" w:type="dxa"/>
            <w:gridSpan w:val="3"/>
            <w:tcBorders>
              <w:top w:val="nil"/>
              <w:left w:val="nil"/>
              <w:bottom w:val="single" w:color="auto" w:sz="4" w:space="0"/>
              <w:right w:val="single" w:color="auto" w:sz="4" w:space="0"/>
            </w:tcBorders>
            <w:shd w:val="clear" w:color="auto" w:fill="auto"/>
            <w:noWrap/>
            <w:vAlign w:val="center"/>
          </w:tcPr>
          <w:p w14:paraId="065C28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95" w:type="dxa"/>
            <w:gridSpan w:val="2"/>
            <w:tcBorders>
              <w:top w:val="nil"/>
              <w:left w:val="nil"/>
              <w:bottom w:val="single" w:color="auto" w:sz="4" w:space="0"/>
              <w:right w:val="single" w:color="auto" w:sz="4" w:space="0"/>
            </w:tcBorders>
            <w:shd w:val="clear" w:color="auto" w:fill="auto"/>
            <w:noWrap/>
            <w:vAlign w:val="center"/>
          </w:tcPr>
          <w:p w14:paraId="227FD9D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CA36F2C">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1620BD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433" w:type="dxa"/>
            <w:gridSpan w:val="3"/>
            <w:tcBorders>
              <w:top w:val="nil"/>
              <w:left w:val="nil"/>
              <w:bottom w:val="single" w:color="auto" w:sz="4" w:space="0"/>
              <w:right w:val="single" w:color="auto" w:sz="4" w:space="0"/>
            </w:tcBorders>
            <w:shd w:val="clear" w:color="auto" w:fill="auto"/>
            <w:noWrap/>
            <w:vAlign w:val="center"/>
          </w:tcPr>
          <w:p w14:paraId="330718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10" w:type="dxa"/>
            <w:gridSpan w:val="2"/>
            <w:tcBorders>
              <w:top w:val="nil"/>
              <w:left w:val="nil"/>
              <w:bottom w:val="single" w:color="auto" w:sz="4" w:space="0"/>
              <w:right w:val="single" w:color="auto" w:sz="4" w:space="0"/>
            </w:tcBorders>
            <w:shd w:val="clear" w:color="auto" w:fill="auto"/>
            <w:noWrap/>
            <w:vAlign w:val="center"/>
          </w:tcPr>
          <w:p w14:paraId="49E7094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249.85</w:t>
            </w:r>
          </w:p>
        </w:tc>
        <w:tc>
          <w:tcPr>
            <w:tcW w:w="981" w:type="dxa"/>
            <w:tcBorders>
              <w:top w:val="nil"/>
              <w:left w:val="nil"/>
              <w:bottom w:val="single" w:color="auto" w:sz="4" w:space="0"/>
              <w:right w:val="single" w:color="auto" w:sz="4" w:space="0"/>
            </w:tcBorders>
            <w:shd w:val="clear" w:color="auto" w:fill="auto"/>
            <w:noWrap/>
            <w:vAlign w:val="center"/>
          </w:tcPr>
          <w:p w14:paraId="569551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22" w:type="dxa"/>
            <w:gridSpan w:val="2"/>
            <w:tcBorders>
              <w:top w:val="nil"/>
              <w:left w:val="nil"/>
              <w:bottom w:val="single" w:color="auto" w:sz="4" w:space="0"/>
              <w:right w:val="single" w:color="auto" w:sz="4" w:space="0"/>
            </w:tcBorders>
            <w:shd w:val="clear" w:color="auto" w:fill="auto"/>
            <w:noWrap/>
            <w:vAlign w:val="center"/>
          </w:tcPr>
          <w:p w14:paraId="02BED4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95" w:type="dxa"/>
            <w:gridSpan w:val="2"/>
            <w:tcBorders>
              <w:top w:val="nil"/>
              <w:left w:val="nil"/>
              <w:bottom w:val="single" w:color="auto" w:sz="4" w:space="0"/>
              <w:right w:val="single" w:color="auto" w:sz="4" w:space="0"/>
            </w:tcBorders>
            <w:shd w:val="clear" w:color="auto" w:fill="auto"/>
            <w:noWrap/>
            <w:vAlign w:val="center"/>
          </w:tcPr>
          <w:p w14:paraId="65620ED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0.23</w:t>
            </w:r>
          </w:p>
        </w:tc>
        <w:tc>
          <w:tcPr>
            <w:tcW w:w="851" w:type="dxa"/>
            <w:tcBorders>
              <w:top w:val="nil"/>
              <w:left w:val="nil"/>
              <w:bottom w:val="single" w:color="auto" w:sz="4" w:space="0"/>
              <w:right w:val="single" w:color="auto" w:sz="4" w:space="0"/>
            </w:tcBorders>
            <w:shd w:val="clear" w:color="auto" w:fill="auto"/>
            <w:noWrap/>
            <w:vAlign w:val="center"/>
          </w:tcPr>
          <w:p w14:paraId="7251AC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254" w:type="dxa"/>
            <w:gridSpan w:val="3"/>
            <w:tcBorders>
              <w:top w:val="nil"/>
              <w:left w:val="nil"/>
              <w:bottom w:val="single" w:color="auto" w:sz="4" w:space="0"/>
              <w:right w:val="single" w:color="auto" w:sz="4" w:space="0"/>
            </w:tcBorders>
            <w:shd w:val="clear" w:color="auto" w:fill="auto"/>
            <w:noWrap/>
            <w:vAlign w:val="center"/>
          </w:tcPr>
          <w:p w14:paraId="5BFCB6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95" w:type="dxa"/>
            <w:gridSpan w:val="2"/>
            <w:tcBorders>
              <w:top w:val="nil"/>
              <w:left w:val="nil"/>
              <w:bottom w:val="single" w:color="auto" w:sz="4" w:space="0"/>
              <w:right w:val="single" w:color="auto" w:sz="4" w:space="0"/>
            </w:tcBorders>
            <w:shd w:val="clear" w:color="auto" w:fill="auto"/>
            <w:noWrap/>
            <w:vAlign w:val="center"/>
          </w:tcPr>
          <w:p w14:paraId="0902D39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57460EC">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038350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433" w:type="dxa"/>
            <w:gridSpan w:val="3"/>
            <w:tcBorders>
              <w:top w:val="nil"/>
              <w:left w:val="nil"/>
              <w:bottom w:val="single" w:color="auto" w:sz="4" w:space="0"/>
              <w:right w:val="single" w:color="auto" w:sz="4" w:space="0"/>
            </w:tcBorders>
            <w:shd w:val="clear" w:color="auto" w:fill="auto"/>
            <w:noWrap/>
            <w:vAlign w:val="center"/>
          </w:tcPr>
          <w:p w14:paraId="07EF55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10" w:type="dxa"/>
            <w:gridSpan w:val="2"/>
            <w:tcBorders>
              <w:top w:val="nil"/>
              <w:left w:val="nil"/>
              <w:bottom w:val="single" w:color="auto" w:sz="4" w:space="0"/>
              <w:right w:val="single" w:color="auto" w:sz="4" w:space="0"/>
            </w:tcBorders>
            <w:shd w:val="clear" w:color="auto" w:fill="auto"/>
            <w:noWrap/>
            <w:vAlign w:val="center"/>
          </w:tcPr>
          <w:p w14:paraId="7DBF57F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222.58</w:t>
            </w:r>
          </w:p>
        </w:tc>
        <w:tc>
          <w:tcPr>
            <w:tcW w:w="981" w:type="dxa"/>
            <w:tcBorders>
              <w:top w:val="nil"/>
              <w:left w:val="nil"/>
              <w:bottom w:val="single" w:color="auto" w:sz="4" w:space="0"/>
              <w:right w:val="single" w:color="auto" w:sz="4" w:space="0"/>
            </w:tcBorders>
            <w:shd w:val="clear" w:color="auto" w:fill="auto"/>
            <w:noWrap/>
            <w:vAlign w:val="center"/>
          </w:tcPr>
          <w:p w14:paraId="2FAD10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22" w:type="dxa"/>
            <w:gridSpan w:val="2"/>
            <w:tcBorders>
              <w:top w:val="nil"/>
              <w:left w:val="nil"/>
              <w:bottom w:val="single" w:color="auto" w:sz="4" w:space="0"/>
              <w:right w:val="single" w:color="auto" w:sz="4" w:space="0"/>
            </w:tcBorders>
            <w:shd w:val="clear" w:color="auto" w:fill="auto"/>
            <w:noWrap/>
            <w:vAlign w:val="center"/>
          </w:tcPr>
          <w:p w14:paraId="06845D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95" w:type="dxa"/>
            <w:gridSpan w:val="2"/>
            <w:tcBorders>
              <w:top w:val="nil"/>
              <w:left w:val="nil"/>
              <w:bottom w:val="single" w:color="auto" w:sz="4" w:space="0"/>
              <w:right w:val="single" w:color="auto" w:sz="4" w:space="0"/>
            </w:tcBorders>
            <w:shd w:val="clear" w:color="auto" w:fill="auto"/>
            <w:noWrap/>
            <w:vAlign w:val="center"/>
          </w:tcPr>
          <w:p w14:paraId="674AE5B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21.10</w:t>
            </w:r>
          </w:p>
        </w:tc>
        <w:tc>
          <w:tcPr>
            <w:tcW w:w="851" w:type="dxa"/>
            <w:tcBorders>
              <w:top w:val="nil"/>
              <w:left w:val="nil"/>
              <w:bottom w:val="single" w:color="auto" w:sz="4" w:space="0"/>
              <w:right w:val="single" w:color="auto" w:sz="4" w:space="0"/>
            </w:tcBorders>
            <w:shd w:val="clear" w:color="auto" w:fill="auto"/>
            <w:noWrap/>
            <w:vAlign w:val="center"/>
          </w:tcPr>
          <w:p w14:paraId="1C2133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254" w:type="dxa"/>
            <w:gridSpan w:val="3"/>
            <w:tcBorders>
              <w:top w:val="nil"/>
              <w:left w:val="nil"/>
              <w:bottom w:val="single" w:color="auto" w:sz="4" w:space="0"/>
              <w:right w:val="single" w:color="auto" w:sz="4" w:space="0"/>
            </w:tcBorders>
            <w:shd w:val="clear" w:color="auto" w:fill="auto"/>
            <w:noWrap/>
            <w:vAlign w:val="center"/>
          </w:tcPr>
          <w:p w14:paraId="5C8502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95" w:type="dxa"/>
            <w:gridSpan w:val="2"/>
            <w:tcBorders>
              <w:top w:val="nil"/>
              <w:left w:val="nil"/>
              <w:bottom w:val="single" w:color="auto" w:sz="4" w:space="0"/>
              <w:right w:val="single" w:color="auto" w:sz="4" w:space="0"/>
            </w:tcBorders>
            <w:shd w:val="clear" w:color="auto" w:fill="auto"/>
            <w:noWrap/>
            <w:vAlign w:val="center"/>
          </w:tcPr>
          <w:p w14:paraId="34313C4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6BBCACD">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3E8961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433" w:type="dxa"/>
            <w:gridSpan w:val="3"/>
            <w:tcBorders>
              <w:top w:val="nil"/>
              <w:left w:val="nil"/>
              <w:bottom w:val="single" w:color="auto" w:sz="4" w:space="0"/>
              <w:right w:val="single" w:color="auto" w:sz="4" w:space="0"/>
            </w:tcBorders>
            <w:shd w:val="clear" w:color="auto" w:fill="auto"/>
            <w:noWrap/>
            <w:vAlign w:val="center"/>
          </w:tcPr>
          <w:p w14:paraId="05B108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10" w:type="dxa"/>
            <w:gridSpan w:val="2"/>
            <w:tcBorders>
              <w:top w:val="nil"/>
              <w:left w:val="nil"/>
              <w:bottom w:val="single" w:color="auto" w:sz="4" w:space="0"/>
              <w:right w:val="single" w:color="auto" w:sz="4" w:space="0"/>
            </w:tcBorders>
            <w:shd w:val="clear" w:color="auto" w:fill="auto"/>
            <w:noWrap/>
            <w:vAlign w:val="center"/>
          </w:tcPr>
          <w:p w14:paraId="0A4AC41D">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nil"/>
              <w:left w:val="nil"/>
              <w:bottom w:val="single" w:color="auto" w:sz="4" w:space="0"/>
              <w:right w:val="single" w:color="auto" w:sz="4" w:space="0"/>
            </w:tcBorders>
            <w:shd w:val="clear" w:color="auto" w:fill="auto"/>
            <w:noWrap/>
            <w:vAlign w:val="center"/>
          </w:tcPr>
          <w:p w14:paraId="78F3F6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22" w:type="dxa"/>
            <w:gridSpan w:val="2"/>
            <w:tcBorders>
              <w:top w:val="nil"/>
              <w:left w:val="nil"/>
              <w:bottom w:val="single" w:color="auto" w:sz="4" w:space="0"/>
              <w:right w:val="single" w:color="auto" w:sz="4" w:space="0"/>
            </w:tcBorders>
            <w:shd w:val="clear" w:color="auto" w:fill="auto"/>
            <w:noWrap/>
            <w:vAlign w:val="center"/>
          </w:tcPr>
          <w:p w14:paraId="63C55F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95" w:type="dxa"/>
            <w:gridSpan w:val="2"/>
            <w:tcBorders>
              <w:top w:val="nil"/>
              <w:left w:val="nil"/>
              <w:bottom w:val="single" w:color="auto" w:sz="4" w:space="0"/>
              <w:right w:val="single" w:color="auto" w:sz="4" w:space="0"/>
            </w:tcBorders>
            <w:shd w:val="clear" w:color="auto" w:fill="auto"/>
            <w:noWrap/>
            <w:vAlign w:val="center"/>
          </w:tcPr>
          <w:p w14:paraId="2B4C797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1.64</w:t>
            </w:r>
          </w:p>
        </w:tc>
        <w:tc>
          <w:tcPr>
            <w:tcW w:w="851" w:type="dxa"/>
            <w:tcBorders>
              <w:top w:val="nil"/>
              <w:left w:val="nil"/>
              <w:bottom w:val="single" w:color="auto" w:sz="4" w:space="0"/>
              <w:right w:val="single" w:color="auto" w:sz="4" w:space="0"/>
            </w:tcBorders>
            <w:shd w:val="clear" w:color="auto" w:fill="auto"/>
            <w:noWrap/>
            <w:vAlign w:val="center"/>
          </w:tcPr>
          <w:p w14:paraId="66825E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254" w:type="dxa"/>
            <w:gridSpan w:val="3"/>
            <w:tcBorders>
              <w:top w:val="nil"/>
              <w:left w:val="nil"/>
              <w:bottom w:val="single" w:color="auto" w:sz="4" w:space="0"/>
              <w:right w:val="single" w:color="auto" w:sz="4" w:space="0"/>
            </w:tcBorders>
            <w:shd w:val="clear" w:color="auto" w:fill="auto"/>
            <w:noWrap/>
            <w:vAlign w:val="center"/>
          </w:tcPr>
          <w:p w14:paraId="062BC0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95" w:type="dxa"/>
            <w:gridSpan w:val="2"/>
            <w:tcBorders>
              <w:top w:val="nil"/>
              <w:left w:val="nil"/>
              <w:bottom w:val="single" w:color="auto" w:sz="4" w:space="0"/>
              <w:right w:val="single" w:color="auto" w:sz="4" w:space="0"/>
            </w:tcBorders>
            <w:shd w:val="clear" w:color="auto" w:fill="auto"/>
            <w:noWrap/>
            <w:vAlign w:val="center"/>
          </w:tcPr>
          <w:p w14:paraId="031CC98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775A1F2">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68E599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433" w:type="dxa"/>
            <w:gridSpan w:val="3"/>
            <w:tcBorders>
              <w:top w:val="nil"/>
              <w:left w:val="nil"/>
              <w:bottom w:val="single" w:color="auto" w:sz="4" w:space="0"/>
              <w:right w:val="single" w:color="auto" w:sz="4" w:space="0"/>
            </w:tcBorders>
            <w:shd w:val="clear" w:color="auto" w:fill="auto"/>
            <w:noWrap/>
            <w:vAlign w:val="center"/>
          </w:tcPr>
          <w:p w14:paraId="54D3F9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10" w:type="dxa"/>
            <w:gridSpan w:val="2"/>
            <w:tcBorders>
              <w:top w:val="nil"/>
              <w:left w:val="nil"/>
              <w:bottom w:val="single" w:color="auto" w:sz="4" w:space="0"/>
              <w:right w:val="single" w:color="auto" w:sz="4" w:space="0"/>
            </w:tcBorders>
            <w:shd w:val="clear" w:color="auto" w:fill="auto"/>
            <w:noWrap/>
            <w:vAlign w:val="center"/>
          </w:tcPr>
          <w:p w14:paraId="224CE4C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93.93</w:t>
            </w:r>
          </w:p>
        </w:tc>
        <w:tc>
          <w:tcPr>
            <w:tcW w:w="981" w:type="dxa"/>
            <w:tcBorders>
              <w:top w:val="nil"/>
              <w:left w:val="nil"/>
              <w:bottom w:val="single" w:color="auto" w:sz="4" w:space="0"/>
              <w:right w:val="single" w:color="auto" w:sz="4" w:space="0"/>
            </w:tcBorders>
            <w:shd w:val="clear" w:color="auto" w:fill="auto"/>
            <w:noWrap/>
            <w:vAlign w:val="center"/>
          </w:tcPr>
          <w:p w14:paraId="38B28F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22" w:type="dxa"/>
            <w:gridSpan w:val="2"/>
            <w:tcBorders>
              <w:top w:val="nil"/>
              <w:left w:val="nil"/>
              <w:bottom w:val="single" w:color="auto" w:sz="4" w:space="0"/>
              <w:right w:val="single" w:color="auto" w:sz="4" w:space="0"/>
            </w:tcBorders>
            <w:shd w:val="clear" w:color="auto" w:fill="auto"/>
            <w:noWrap/>
            <w:vAlign w:val="center"/>
          </w:tcPr>
          <w:p w14:paraId="4A8271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95" w:type="dxa"/>
            <w:gridSpan w:val="2"/>
            <w:tcBorders>
              <w:top w:val="nil"/>
              <w:left w:val="nil"/>
              <w:bottom w:val="single" w:color="auto" w:sz="4" w:space="0"/>
              <w:right w:val="single" w:color="auto" w:sz="4" w:space="0"/>
            </w:tcBorders>
            <w:shd w:val="clear" w:color="auto" w:fill="auto"/>
            <w:noWrap/>
            <w:vAlign w:val="center"/>
          </w:tcPr>
          <w:p w14:paraId="4BFA898A">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nil"/>
              <w:left w:val="nil"/>
              <w:bottom w:val="single" w:color="auto" w:sz="4" w:space="0"/>
              <w:right w:val="single" w:color="auto" w:sz="4" w:space="0"/>
            </w:tcBorders>
            <w:shd w:val="clear" w:color="auto" w:fill="auto"/>
            <w:noWrap/>
            <w:vAlign w:val="center"/>
          </w:tcPr>
          <w:p w14:paraId="1A82F9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254" w:type="dxa"/>
            <w:gridSpan w:val="3"/>
            <w:tcBorders>
              <w:top w:val="nil"/>
              <w:left w:val="nil"/>
              <w:bottom w:val="single" w:color="auto" w:sz="4" w:space="0"/>
              <w:right w:val="single" w:color="auto" w:sz="4" w:space="0"/>
            </w:tcBorders>
            <w:shd w:val="clear" w:color="auto" w:fill="auto"/>
            <w:noWrap/>
            <w:vAlign w:val="center"/>
          </w:tcPr>
          <w:p w14:paraId="7610DC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95" w:type="dxa"/>
            <w:gridSpan w:val="2"/>
            <w:tcBorders>
              <w:top w:val="nil"/>
              <w:left w:val="nil"/>
              <w:bottom w:val="single" w:color="auto" w:sz="4" w:space="0"/>
              <w:right w:val="single" w:color="auto" w:sz="4" w:space="0"/>
            </w:tcBorders>
            <w:shd w:val="clear" w:color="auto" w:fill="auto"/>
            <w:noWrap/>
            <w:vAlign w:val="center"/>
          </w:tcPr>
          <w:p w14:paraId="6BE2DD0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A297565">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2BAB03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433" w:type="dxa"/>
            <w:gridSpan w:val="3"/>
            <w:tcBorders>
              <w:top w:val="nil"/>
              <w:left w:val="nil"/>
              <w:bottom w:val="single" w:color="auto" w:sz="4" w:space="0"/>
              <w:right w:val="single" w:color="auto" w:sz="4" w:space="0"/>
            </w:tcBorders>
            <w:shd w:val="clear" w:color="auto" w:fill="auto"/>
            <w:noWrap/>
            <w:vAlign w:val="center"/>
          </w:tcPr>
          <w:p w14:paraId="5A1B28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10" w:type="dxa"/>
            <w:gridSpan w:val="2"/>
            <w:tcBorders>
              <w:top w:val="nil"/>
              <w:left w:val="nil"/>
              <w:bottom w:val="single" w:color="auto" w:sz="4" w:space="0"/>
              <w:right w:val="single" w:color="auto" w:sz="4" w:space="0"/>
            </w:tcBorders>
            <w:shd w:val="clear" w:color="auto" w:fill="auto"/>
            <w:noWrap/>
            <w:vAlign w:val="center"/>
          </w:tcPr>
          <w:p w14:paraId="64885581">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nil"/>
              <w:left w:val="nil"/>
              <w:bottom w:val="single" w:color="auto" w:sz="4" w:space="0"/>
              <w:right w:val="single" w:color="auto" w:sz="4" w:space="0"/>
            </w:tcBorders>
            <w:shd w:val="clear" w:color="auto" w:fill="auto"/>
            <w:noWrap/>
            <w:vAlign w:val="center"/>
          </w:tcPr>
          <w:p w14:paraId="160922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22" w:type="dxa"/>
            <w:gridSpan w:val="2"/>
            <w:tcBorders>
              <w:top w:val="nil"/>
              <w:left w:val="nil"/>
              <w:bottom w:val="single" w:color="auto" w:sz="4" w:space="0"/>
              <w:right w:val="single" w:color="auto" w:sz="4" w:space="0"/>
            </w:tcBorders>
            <w:shd w:val="clear" w:color="auto" w:fill="auto"/>
            <w:noWrap/>
            <w:vAlign w:val="center"/>
          </w:tcPr>
          <w:p w14:paraId="2BBA86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95" w:type="dxa"/>
            <w:gridSpan w:val="2"/>
            <w:tcBorders>
              <w:top w:val="nil"/>
              <w:left w:val="nil"/>
              <w:bottom w:val="single" w:color="auto" w:sz="4" w:space="0"/>
              <w:right w:val="single" w:color="auto" w:sz="4" w:space="0"/>
            </w:tcBorders>
            <w:shd w:val="clear" w:color="auto" w:fill="auto"/>
            <w:noWrap/>
            <w:vAlign w:val="center"/>
          </w:tcPr>
          <w:p w14:paraId="6B73443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17.02</w:t>
            </w:r>
          </w:p>
        </w:tc>
        <w:tc>
          <w:tcPr>
            <w:tcW w:w="851" w:type="dxa"/>
            <w:tcBorders>
              <w:top w:val="nil"/>
              <w:left w:val="nil"/>
              <w:bottom w:val="single" w:color="auto" w:sz="4" w:space="0"/>
              <w:right w:val="single" w:color="auto" w:sz="4" w:space="0"/>
            </w:tcBorders>
            <w:shd w:val="clear" w:color="auto" w:fill="auto"/>
            <w:noWrap/>
            <w:vAlign w:val="center"/>
          </w:tcPr>
          <w:p w14:paraId="1D191E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254" w:type="dxa"/>
            <w:gridSpan w:val="3"/>
            <w:tcBorders>
              <w:top w:val="nil"/>
              <w:left w:val="nil"/>
              <w:bottom w:val="single" w:color="auto" w:sz="4" w:space="0"/>
              <w:right w:val="single" w:color="auto" w:sz="4" w:space="0"/>
            </w:tcBorders>
            <w:shd w:val="clear" w:color="auto" w:fill="auto"/>
            <w:noWrap/>
            <w:vAlign w:val="center"/>
          </w:tcPr>
          <w:p w14:paraId="3CA9E8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95" w:type="dxa"/>
            <w:gridSpan w:val="2"/>
            <w:tcBorders>
              <w:top w:val="nil"/>
              <w:left w:val="nil"/>
              <w:bottom w:val="single" w:color="auto" w:sz="4" w:space="0"/>
              <w:right w:val="single" w:color="auto" w:sz="4" w:space="0"/>
            </w:tcBorders>
            <w:shd w:val="clear" w:color="auto" w:fill="auto"/>
            <w:noWrap/>
            <w:vAlign w:val="center"/>
          </w:tcPr>
          <w:p w14:paraId="56AF38A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5C72471">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15D4E9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433" w:type="dxa"/>
            <w:gridSpan w:val="3"/>
            <w:tcBorders>
              <w:top w:val="nil"/>
              <w:left w:val="nil"/>
              <w:bottom w:val="single" w:color="auto" w:sz="4" w:space="0"/>
              <w:right w:val="single" w:color="auto" w:sz="4" w:space="0"/>
            </w:tcBorders>
            <w:shd w:val="clear" w:color="auto" w:fill="auto"/>
            <w:noWrap/>
            <w:vAlign w:val="center"/>
          </w:tcPr>
          <w:p w14:paraId="150791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10" w:type="dxa"/>
            <w:gridSpan w:val="2"/>
            <w:tcBorders>
              <w:top w:val="nil"/>
              <w:left w:val="nil"/>
              <w:bottom w:val="single" w:color="auto" w:sz="4" w:space="0"/>
              <w:right w:val="single" w:color="auto" w:sz="4" w:space="0"/>
            </w:tcBorders>
            <w:shd w:val="clear" w:color="auto" w:fill="auto"/>
            <w:noWrap/>
            <w:vAlign w:val="center"/>
          </w:tcPr>
          <w:p w14:paraId="360F671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65.68</w:t>
            </w:r>
          </w:p>
        </w:tc>
        <w:tc>
          <w:tcPr>
            <w:tcW w:w="981" w:type="dxa"/>
            <w:tcBorders>
              <w:top w:val="nil"/>
              <w:left w:val="nil"/>
              <w:bottom w:val="single" w:color="auto" w:sz="4" w:space="0"/>
              <w:right w:val="single" w:color="auto" w:sz="4" w:space="0"/>
            </w:tcBorders>
            <w:shd w:val="clear" w:color="auto" w:fill="auto"/>
            <w:noWrap/>
            <w:vAlign w:val="center"/>
          </w:tcPr>
          <w:p w14:paraId="298B61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22" w:type="dxa"/>
            <w:gridSpan w:val="2"/>
            <w:tcBorders>
              <w:top w:val="nil"/>
              <w:left w:val="nil"/>
              <w:bottom w:val="single" w:color="auto" w:sz="4" w:space="0"/>
              <w:right w:val="single" w:color="auto" w:sz="4" w:space="0"/>
            </w:tcBorders>
            <w:shd w:val="clear" w:color="auto" w:fill="auto"/>
            <w:noWrap/>
            <w:vAlign w:val="center"/>
          </w:tcPr>
          <w:p w14:paraId="4B7604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95" w:type="dxa"/>
            <w:gridSpan w:val="2"/>
            <w:tcBorders>
              <w:top w:val="nil"/>
              <w:left w:val="nil"/>
              <w:bottom w:val="single" w:color="auto" w:sz="4" w:space="0"/>
              <w:right w:val="single" w:color="auto" w:sz="4" w:space="0"/>
            </w:tcBorders>
            <w:shd w:val="clear" w:color="auto" w:fill="auto"/>
            <w:noWrap/>
            <w:vAlign w:val="center"/>
          </w:tcPr>
          <w:p w14:paraId="0C192D6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2.17</w:t>
            </w:r>
          </w:p>
        </w:tc>
        <w:tc>
          <w:tcPr>
            <w:tcW w:w="851" w:type="dxa"/>
            <w:tcBorders>
              <w:top w:val="nil"/>
              <w:left w:val="nil"/>
              <w:bottom w:val="single" w:color="auto" w:sz="4" w:space="0"/>
              <w:right w:val="single" w:color="auto" w:sz="4" w:space="0"/>
            </w:tcBorders>
            <w:shd w:val="clear" w:color="auto" w:fill="auto"/>
            <w:noWrap/>
            <w:vAlign w:val="center"/>
          </w:tcPr>
          <w:p w14:paraId="211ED5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254" w:type="dxa"/>
            <w:gridSpan w:val="3"/>
            <w:tcBorders>
              <w:top w:val="nil"/>
              <w:left w:val="nil"/>
              <w:bottom w:val="single" w:color="auto" w:sz="4" w:space="0"/>
              <w:right w:val="single" w:color="auto" w:sz="4" w:space="0"/>
            </w:tcBorders>
            <w:shd w:val="clear" w:color="auto" w:fill="auto"/>
            <w:noWrap/>
            <w:vAlign w:val="center"/>
          </w:tcPr>
          <w:p w14:paraId="694345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95" w:type="dxa"/>
            <w:gridSpan w:val="2"/>
            <w:tcBorders>
              <w:top w:val="nil"/>
              <w:left w:val="nil"/>
              <w:bottom w:val="single" w:color="auto" w:sz="4" w:space="0"/>
              <w:right w:val="single" w:color="auto" w:sz="4" w:space="0"/>
            </w:tcBorders>
            <w:shd w:val="clear" w:color="auto" w:fill="auto"/>
            <w:noWrap/>
            <w:vAlign w:val="center"/>
          </w:tcPr>
          <w:p w14:paraId="2E14EE5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A480F21">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5CC26F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433" w:type="dxa"/>
            <w:gridSpan w:val="3"/>
            <w:tcBorders>
              <w:top w:val="nil"/>
              <w:left w:val="nil"/>
              <w:bottom w:val="single" w:color="auto" w:sz="4" w:space="0"/>
              <w:right w:val="single" w:color="auto" w:sz="4" w:space="0"/>
            </w:tcBorders>
            <w:shd w:val="clear" w:color="auto" w:fill="auto"/>
            <w:noWrap/>
            <w:vAlign w:val="center"/>
          </w:tcPr>
          <w:p w14:paraId="1F1EAC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10" w:type="dxa"/>
            <w:gridSpan w:val="2"/>
            <w:tcBorders>
              <w:top w:val="nil"/>
              <w:left w:val="nil"/>
              <w:bottom w:val="single" w:color="auto" w:sz="4" w:space="0"/>
              <w:right w:val="single" w:color="auto" w:sz="4" w:space="0"/>
            </w:tcBorders>
            <w:shd w:val="clear" w:color="auto" w:fill="auto"/>
            <w:noWrap/>
            <w:vAlign w:val="center"/>
          </w:tcPr>
          <w:p w14:paraId="35A231F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183.77</w:t>
            </w:r>
          </w:p>
        </w:tc>
        <w:tc>
          <w:tcPr>
            <w:tcW w:w="981" w:type="dxa"/>
            <w:tcBorders>
              <w:top w:val="nil"/>
              <w:left w:val="nil"/>
              <w:bottom w:val="single" w:color="auto" w:sz="4" w:space="0"/>
              <w:right w:val="single" w:color="auto" w:sz="4" w:space="0"/>
            </w:tcBorders>
            <w:shd w:val="clear" w:color="auto" w:fill="auto"/>
            <w:noWrap/>
            <w:vAlign w:val="center"/>
          </w:tcPr>
          <w:p w14:paraId="392998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22" w:type="dxa"/>
            <w:gridSpan w:val="2"/>
            <w:tcBorders>
              <w:top w:val="nil"/>
              <w:left w:val="nil"/>
              <w:bottom w:val="single" w:color="auto" w:sz="4" w:space="0"/>
              <w:right w:val="single" w:color="auto" w:sz="4" w:space="0"/>
            </w:tcBorders>
            <w:shd w:val="clear" w:color="auto" w:fill="auto"/>
            <w:noWrap/>
            <w:vAlign w:val="center"/>
          </w:tcPr>
          <w:p w14:paraId="43C9FF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95" w:type="dxa"/>
            <w:gridSpan w:val="2"/>
            <w:tcBorders>
              <w:top w:val="nil"/>
              <w:left w:val="nil"/>
              <w:bottom w:val="single" w:color="auto" w:sz="4" w:space="0"/>
              <w:right w:val="single" w:color="auto" w:sz="4" w:space="0"/>
            </w:tcBorders>
            <w:shd w:val="clear" w:color="auto" w:fill="auto"/>
            <w:noWrap/>
            <w:vAlign w:val="center"/>
          </w:tcPr>
          <w:p w14:paraId="62C4B50C">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nil"/>
              <w:left w:val="nil"/>
              <w:bottom w:val="single" w:color="auto" w:sz="4" w:space="0"/>
              <w:right w:val="single" w:color="auto" w:sz="4" w:space="0"/>
            </w:tcBorders>
            <w:shd w:val="clear" w:color="auto" w:fill="auto"/>
            <w:noWrap/>
            <w:vAlign w:val="center"/>
          </w:tcPr>
          <w:p w14:paraId="3AD4D5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254" w:type="dxa"/>
            <w:gridSpan w:val="3"/>
            <w:tcBorders>
              <w:top w:val="nil"/>
              <w:left w:val="nil"/>
              <w:bottom w:val="single" w:color="auto" w:sz="4" w:space="0"/>
              <w:right w:val="single" w:color="auto" w:sz="4" w:space="0"/>
            </w:tcBorders>
            <w:shd w:val="clear" w:color="auto" w:fill="auto"/>
            <w:noWrap/>
            <w:vAlign w:val="center"/>
          </w:tcPr>
          <w:p w14:paraId="175249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95" w:type="dxa"/>
            <w:gridSpan w:val="2"/>
            <w:tcBorders>
              <w:top w:val="nil"/>
              <w:left w:val="nil"/>
              <w:bottom w:val="single" w:color="auto" w:sz="4" w:space="0"/>
              <w:right w:val="single" w:color="auto" w:sz="4" w:space="0"/>
            </w:tcBorders>
            <w:shd w:val="clear" w:color="auto" w:fill="auto"/>
            <w:noWrap/>
            <w:vAlign w:val="center"/>
          </w:tcPr>
          <w:p w14:paraId="35F5609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9137743">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082F60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433" w:type="dxa"/>
            <w:gridSpan w:val="3"/>
            <w:tcBorders>
              <w:top w:val="nil"/>
              <w:left w:val="nil"/>
              <w:bottom w:val="single" w:color="auto" w:sz="4" w:space="0"/>
              <w:right w:val="single" w:color="auto" w:sz="4" w:space="0"/>
            </w:tcBorders>
            <w:shd w:val="clear" w:color="auto" w:fill="auto"/>
            <w:noWrap/>
            <w:vAlign w:val="center"/>
          </w:tcPr>
          <w:p w14:paraId="42691A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10" w:type="dxa"/>
            <w:gridSpan w:val="2"/>
            <w:tcBorders>
              <w:top w:val="nil"/>
              <w:left w:val="nil"/>
              <w:bottom w:val="single" w:color="auto" w:sz="4" w:space="0"/>
              <w:right w:val="single" w:color="auto" w:sz="4" w:space="0"/>
            </w:tcBorders>
            <w:shd w:val="clear" w:color="auto" w:fill="auto"/>
            <w:noWrap/>
            <w:vAlign w:val="center"/>
          </w:tcPr>
          <w:p w14:paraId="2046F416">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nil"/>
              <w:left w:val="nil"/>
              <w:bottom w:val="single" w:color="auto" w:sz="4" w:space="0"/>
              <w:right w:val="single" w:color="auto" w:sz="4" w:space="0"/>
            </w:tcBorders>
            <w:shd w:val="clear" w:color="auto" w:fill="auto"/>
            <w:noWrap/>
            <w:vAlign w:val="center"/>
          </w:tcPr>
          <w:p w14:paraId="2C474C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22" w:type="dxa"/>
            <w:gridSpan w:val="2"/>
            <w:tcBorders>
              <w:top w:val="nil"/>
              <w:left w:val="nil"/>
              <w:bottom w:val="single" w:color="auto" w:sz="4" w:space="0"/>
              <w:right w:val="single" w:color="auto" w:sz="4" w:space="0"/>
            </w:tcBorders>
            <w:shd w:val="clear" w:color="auto" w:fill="auto"/>
            <w:noWrap/>
            <w:vAlign w:val="center"/>
          </w:tcPr>
          <w:p w14:paraId="380A48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95" w:type="dxa"/>
            <w:gridSpan w:val="2"/>
            <w:tcBorders>
              <w:top w:val="nil"/>
              <w:left w:val="nil"/>
              <w:bottom w:val="single" w:color="auto" w:sz="4" w:space="0"/>
              <w:right w:val="single" w:color="auto" w:sz="4" w:space="0"/>
            </w:tcBorders>
            <w:shd w:val="clear" w:color="auto" w:fill="auto"/>
            <w:noWrap/>
            <w:vAlign w:val="center"/>
          </w:tcPr>
          <w:p w14:paraId="60EB53D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1.32</w:t>
            </w:r>
          </w:p>
        </w:tc>
        <w:tc>
          <w:tcPr>
            <w:tcW w:w="851" w:type="dxa"/>
            <w:tcBorders>
              <w:top w:val="nil"/>
              <w:left w:val="nil"/>
              <w:bottom w:val="single" w:color="auto" w:sz="4" w:space="0"/>
              <w:right w:val="single" w:color="auto" w:sz="4" w:space="0"/>
            </w:tcBorders>
            <w:shd w:val="clear" w:color="auto" w:fill="auto"/>
            <w:noWrap/>
            <w:vAlign w:val="center"/>
          </w:tcPr>
          <w:p w14:paraId="55F436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254" w:type="dxa"/>
            <w:gridSpan w:val="3"/>
            <w:tcBorders>
              <w:top w:val="nil"/>
              <w:left w:val="nil"/>
              <w:bottom w:val="single" w:color="auto" w:sz="4" w:space="0"/>
              <w:right w:val="single" w:color="auto" w:sz="4" w:space="0"/>
            </w:tcBorders>
            <w:shd w:val="clear" w:color="auto" w:fill="auto"/>
            <w:noWrap/>
            <w:vAlign w:val="center"/>
          </w:tcPr>
          <w:p w14:paraId="59768B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95" w:type="dxa"/>
            <w:gridSpan w:val="2"/>
            <w:tcBorders>
              <w:top w:val="nil"/>
              <w:left w:val="nil"/>
              <w:bottom w:val="single" w:color="auto" w:sz="4" w:space="0"/>
              <w:right w:val="single" w:color="auto" w:sz="4" w:space="0"/>
            </w:tcBorders>
            <w:shd w:val="clear" w:color="auto" w:fill="auto"/>
            <w:noWrap/>
            <w:vAlign w:val="center"/>
          </w:tcPr>
          <w:p w14:paraId="12D6172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827D05D">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26F748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433" w:type="dxa"/>
            <w:gridSpan w:val="3"/>
            <w:tcBorders>
              <w:top w:val="nil"/>
              <w:left w:val="nil"/>
              <w:bottom w:val="single" w:color="auto" w:sz="4" w:space="0"/>
              <w:right w:val="single" w:color="auto" w:sz="4" w:space="0"/>
            </w:tcBorders>
            <w:shd w:val="clear" w:color="auto" w:fill="auto"/>
            <w:noWrap/>
            <w:vAlign w:val="center"/>
          </w:tcPr>
          <w:p w14:paraId="1942BD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10" w:type="dxa"/>
            <w:gridSpan w:val="2"/>
            <w:tcBorders>
              <w:top w:val="nil"/>
              <w:left w:val="nil"/>
              <w:bottom w:val="single" w:color="auto" w:sz="4" w:space="0"/>
              <w:right w:val="single" w:color="auto" w:sz="4" w:space="0"/>
            </w:tcBorders>
            <w:shd w:val="clear" w:color="auto" w:fill="auto"/>
            <w:noWrap/>
            <w:vAlign w:val="center"/>
          </w:tcPr>
          <w:p w14:paraId="7CBA4AA7">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nil"/>
              <w:left w:val="nil"/>
              <w:bottom w:val="single" w:color="auto" w:sz="4" w:space="0"/>
              <w:right w:val="single" w:color="auto" w:sz="4" w:space="0"/>
            </w:tcBorders>
            <w:shd w:val="clear" w:color="auto" w:fill="auto"/>
            <w:noWrap/>
            <w:vAlign w:val="center"/>
          </w:tcPr>
          <w:p w14:paraId="4F4E53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22" w:type="dxa"/>
            <w:gridSpan w:val="2"/>
            <w:tcBorders>
              <w:top w:val="nil"/>
              <w:left w:val="nil"/>
              <w:bottom w:val="single" w:color="auto" w:sz="4" w:space="0"/>
              <w:right w:val="single" w:color="auto" w:sz="4" w:space="0"/>
            </w:tcBorders>
            <w:shd w:val="clear" w:color="auto" w:fill="auto"/>
            <w:noWrap/>
            <w:vAlign w:val="center"/>
          </w:tcPr>
          <w:p w14:paraId="1B465C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95" w:type="dxa"/>
            <w:gridSpan w:val="2"/>
            <w:tcBorders>
              <w:top w:val="nil"/>
              <w:left w:val="nil"/>
              <w:bottom w:val="single" w:color="auto" w:sz="4" w:space="0"/>
              <w:right w:val="single" w:color="auto" w:sz="4" w:space="0"/>
            </w:tcBorders>
            <w:shd w:val="clear" w:color="auto" w:fill="auto"/>
            <w:noWrap/>
            <w:vAlign w:val="center"/>
          </w:tcPr>
          <w:p w14:paraId="4BD6E60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2.80</w:t>
            </w:r>
          </w:p>
        </w:tc>
        <w:tc>
          <w:tcPr>
            <w:tcW w:w="851" w:type="dxa"/>
            <w:tcBorders>
              <w:top w:val="nil"/>
              <w:left w:val="nil"/>
              <w:bottom w:val="single" w:color="auto" w:sz="4" w:space="0"/>
              <w:right w:val="single" w:color="auto" w:sz="4" w:space="0"/>
            </w:tcBorders>
            <w:shd w:val="clear" w:color="auto" w:fill="auto"/>
            <w:noWrap/>
            <w:vAlign w:val="center"/>
          </w:tcPr>
          <w:p w14:paraId="1C395D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254" w:type="dxa"/>
            <w:gridSpan w:val="3"/>
            <w:tcBorders>
              <w:top w:val="nil"/>
              <w:left w:val="nil"/>
              <w:bottom w:val="single" w:color="auto" w:sz="4" w:space="0"/>
              <w:right w:val="single" w:color="auto" w:sz="4" w:space="0"/>
            </w:tcBorders>
            <w:shd w:val="clear" w:color="auto" w:fill="auto"/>
            <w:noWrap/>
            <w:vAlign w:val="center"/>
          </w:tcPr>
          <w:p w14:paraId="5024E1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95" w:type="dxa"/>
            <w:gridSpan w:val="2"/>
            <w:tcBorders>
              <w:top w:val="nil"/>
              <w:left w:val="nil"/>
              <w:bottom w:val="single" w:color="auto" w:sz="4" w:space="0"/>
              <w:right w:val="single" w:color="auto" w:sz="4" w:space="0"/>
            </w:tcBorders>
            <w:shd w:val="clear" w:color="auto" w:fill="auto"/>
            <w:noWrap/>
            <w:vAlign w:val="center"/>
          </w:tcPr>
          <w:p w14:paraId="6CA0CD5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6FC555B">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2B6425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433" w:type="dxa"/>
            <w:gridSpan w:val="3"/>
            <w:tcBorders>
              <w:top w:val="nil"/>
              <w:left w:val="nil"/>
              <w:bottom w:val="single" w:color="auto" w:sz="4" w:space="0"/>
              <w:right w:val="single" w:color="auto" w:sz="4" w:space="0"/>
            </w:tcBorders>
            <w:shd w:val="clear" w:color="auto" w:fill="auto"/>
            <w:noWrap/>
            <w:vAlign w:val="center"/>
          </w:tcPr>
          <w:p w14:paraId="51A882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10" w:type="dxa"/>
            <w:gridSpan w:val="2"/>
            <w:tcBorders>
              <w:top w:val="nil"/>
              <w:left w:val="nil"/>
              <w:bottom w:val="single" w:color="auto" w:sz="4" w:space="0"/>
              <w:right w:val="single" w:color="auto" w:sz="4" w:space="0"/>
            </w:tcBorders>
            <w:shd w:val="clear" w:color="auto" w:fill="auto"/>
            <w:noWrap/>
            <w:vAlign w:val="center"/>
          </w:tcPr>
          <w:p w14:paraId="0CC0FE2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128.82</w:t>
            </w:r>
          </w:p>
        </w:tc>
        <w:tc>
          <w:tcPr>
            <w:tcW w:w="981" w:type="dxa"/>
            <w:tcBorders>
              <w:top w:val="nil"/>
              <w:left w:val="nil"/>
              <w:bottom w:val="single" w:color="auto" w:sz="4" w:space="0"/>
              <w:right w:val="single" w:color="auto" w:sz="4" w:space="0"/>
            </w:tcBorders>
            <w:shd w:val="clear" w:color="auto" w:fill="auto"/>
            <w:noWrap/>
            <w:vAlign w:val="center"/>
          </w:tcPr>
          <w:p w14:paraId="3EE2C7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22" w:type="dxa"/>
            <w:gridSpan w:val="2"/>
            <w:tcBorders>
              <w:top w:val="nil"/>
              <w:left w:val="nil"/>
              <w:bottom w:val="single" w:color="auto" w:sz="4" w:space="0"/>
              <w:right w:val="single" w:color="auto" w:sz="4" w:space="0"/>
            </w:tcBorders>
            <w:shd w:val="clear" w:color="auto" w:fill="auto"/>
            <w:noWrap/>
            <w:vAlign w:val="center"/>
          </w:tcPr>
          <w:p w14:paraId="5E366C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95" w:type="dxa"/>
            <w:gridSpan w:val="2"/>
            <w:tcBorders>
              <w:top w:val="nil"/>
              <w:left w:val="nil"/>
              <w:bottom w:val="single" w:color="auto" w:sz="4" w:space="0"/>
              <w:right w:val="single" w:color="auto" w:sz="4" w:space="0"/>
            </w:tcBorders>
            <w:shd w:val="clear" w:color="auto" w:fill="auto"/>
            <w:noWrap/>
            <w:vAlign w:val="center"/>
          </w:tcPr>
          <w:p w14:paraId="387ADB2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0.82</w:t>
            </w:r>
          </w:p>
        </w:tc>
        <w:tc>
          <w:tcPr>
            <w:tcW w:w="851" w:type="dxa"/>
            <w:tcBorders>
              <w:top w:val="nil"/>
              <w:left w:val="nil"/>
              <w:bottom w:val="single" w:color="auto" w:sz="4" w:space="0"/>
              <w:right w:val="single" w:color="auto" w:sz="4" w:space="0"/>
            </w:tcBorders>
            <w:shd w:val="clear" w:color="auto" w:fill="auto"/>
            <w:noWrap/>
            <w:vAlign w:val="center"/>
          </w:tcPr>
          <w:p w14:paraId="074E6F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254" w:type="dxa"/>
            <w:gridSpan w:val="3"/>
            <w:tcBorders>
              <w:top w:val="nil"/>
              <w:left w:val="nil"/>
              <w:bottom w:val="single" w:color="auto" w:sz="4" w:space="0"/>
              <w:right w:val="single" w:color="auto" w:sz="4" w:space="0"/>
            </w:tcBorders>
            <w:shd w:val="clear" w:color="auto" w:fill="auto"/>
            <w:noWrap/>
            <w:vAlign w:val="center"/>
          </w:tcPr>
          <w:p w14:paraId="4F76C3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95" w:type="dxa"/>
            <w:gridSpan w:val="2"/>
            <w:tcBorders>
              <w:top w:val="nil"/>
              <w:left w:val="nil"/>
              <w:bottom w:val="single" w:color="auto" w:sz="4" w:space="0"/>
              <w:right w:val="single" w:color="auto" w:sz="4" w:space="0"/>
            </w:tcBorders>
            <w:shd w:val="clear" w:color="auto" w:fill="auto"/>
            <w:noWrap/>
            <w:vAlign w:val="center"/>
          </w:tcPr>
          <w:p w14:paraId="19433DC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7E73C7C">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7433B0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433" w:type="dxa"/>
            <w:gridSpan w:val="3"/>
            <w:tcBorders>
              <w:top w:val="nil"/>
              <w:left w:val="nil"/>
              <w:bottom w:val="single" w:color="auto" w:sz="4" w:space="0"/>
              <w:right w:val="single" w:color="auto" w:sz="4" w:space="0"/>
            </w:tcBorders>
            <w:shd w:val="clear" w:color="auto" w:fill="auto"/>
            <w:noWrap/>
            <w:vAlign w:val="center"/>
          </w:tcPr>
          <w:p w14:paraId="11E530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10" w:type="dxa"/>
            <w:gridSpan w:val="2"/>
            <w:tcBorders>
              <w:top w:val="nil"/>
              <w:left w:val="nil"/>
              <w:bottom w:val="single" w:color="auto" w:sz="4" w:space="0"/>
              <w:right w:val="single" w:color="auto" w:sz="4" w:space="0"/>
            </w:tcBorders>
            <w:shd w:val="clear" w:color="auto" w:fill="auto"/>
            <w:noWrap/>
            <w:vAlign w:val="center"/>
          </w:tcPr>
          <w:p w14:paraId="43EFA2B6">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nil"/>
              <w:left w:val="nil"/>
              <w:bottom w:val="single" w:color="auto" w:sz="4" w:space="0"/>
              <w:right w:val="single" w:color="auto" w:sz="4" w:space="0"/>
            </w:tcBorders>
            <w:shd w:val="clear" w:color="auto" w:fill="auto"/>
            <w:noWrap/>
            <w:vAlign w:val="center"/>
          </w:tcPr>
          <w:p w14:paraId="72A022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22" w:type="dxa"/>
            <w:gridSpan w:val="2"/>
            <w:tcBorders>
              <w:top w:val="nil"/>
              <w:left w:val="nil"/>
              <w:bottom w:val="single" w:color="auto" w:sz="4" w:space="0"/>
              <w:right w:val="single" w:color="auto" w:sz="4" w:space="0"/>
            </w:tcBorders>
            <w:shd w:val="clear" w:color="auto" w:fill="auto"/>
            <w:noWrap/>
            <w:vAlign w:val="center"/>
          </w:tcPr>
          <w:p w14:paraId="2F94DA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95" w:type="dxa"/>
            <w:gridSpan w:val="2"/>
            <w:tcBorders>
              <w:top w:val="nil"/>
              <w:left w:val="nil"/>
              <w:bottom w:val="single" w:color="auto" w:sz="4" w:space="0"/>
              <w:right w:val="single" w:color="auto" w:sz="4" w:space="0"/>
            </w:tcBorders>
            <w:shd w:val="clear" w:color="auto" w:fill="auto"/>
            <w:noWrap/>
            <w:vAlign w:val="center"/>
          </w:tcPr>
          <w:p w14:paraId="7202F4D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2.90</w:t>
            </w:r>
          </w:p>
        </w:tc>
        <w:tc>
          <w:tcPr>
            <w:tcW w:w="851" w:type="dxa"/>
            <w:tcBorders>
              <w:top w:val="nil"/>
              <w:left w:val="nil"/>
              <w:bottom w:val="single" w:color="auto" w:sz="4" w:space="0"/>
              <w:right w:val="single" w:color="auto" w:sz="4" w:space="0"/>
            </w:tcBorders>
            <w:shd w:val="clear" w:color="auto" w:fill="auto"/>
            <w:noWrap/>
            <w:vAlign w:val="center"/>
          </w:tcPr>
          <w:p w14:paraId="49FFE2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254" w:type="dxa"/>
            <w:gridSpan w:val="3"/>
            <w:tcBorders>
              <w:top w:val="nil"/>
              <w:left w:val="nil"/>
              <w:bottom w:val="single" w:color="auto" w:sz="4" w:space="0"/>
              <w:right w:val="single" w:color="auto" w:sz="4" w:space="0"/>
            </w:tcBorders>
            <w:shd w:val="clear" w:color="auto" w:fill="auto"/>
            <w:noWrap/>
            <w:vAlign w:val="center"/>
          </w:tcPr>
          <w:p w14:paraId="743DB6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95" w:type="dxa"/>
            <w:gridSpan w:val="2"/>
            <w:tcBorders>
              <w:top w:val="nil"/>
              <w:left w:val="nil"/>
              <w:bottom w:val="single" w:color="auto" w:sz="4" w:space="0"/>
              <w:right w:val="single" w:color="auto" w:sz="4" w:space="0"/>
            </w:tcBorders>
            <w:shd w:val="clear" w:color="auto" w:fill="auto"/>
            <w:noWrap/>
            <w:vAlign w:val="center"/>
          </w:tcPr>
          <w:p w14:paraId="362EFF6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548085A">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3BB251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433" w:type="dxa"/>
            <w:gridSpan w:val="3"/>
            <w:tcBorders>
              <w:top w:val="nil"/>
              <w:left w:val="nil"/>
              <w:bottom w:val="single" w:color="auto" w:sz="4" w:space="0"/>
              <w:right w:val="single" w:color="auto" w:sz="4" w:space="0"/>
            </w:tcBorders>
            <w:shd w:val="clear" w:color="auto" w:fill="auto"/>
            <w:noWrap/>
            <w:vAlign w:val="center"/>
          </w:tcPr>
          <w:p w14:paraId="3F1992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10" w:type="dxa"/>
            <w:gridSpan w:val="2"/>
            <w:tcBorders>
              <w:top w:val="nil"/>
              <w:left w:val="nil"/>
              <w:bottom w:val="single" w:color="auto" w:sz="4" w:space="0"/>
              <w:right w:val="single" w:color="auto" w:sz="4" w:space="0"/>
            </w:tcBorders>
            <w:shd w:val="clear" w:color="auto" w:fill="auto"/>
            <w:noWrap/>
            <w:vAlign w:val="center"/>
          </w:tcPr>
          <w:p w14:paraId="5FA9E4BD">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nil"/>
              <w:left w:val="nil"/>
              <w:bottom w:val="single" w:color="auto" w:sz="4" w:space="0"/>
              <w:right w:val="single" w:color="auto" w:sz="4" w:space="0"/>
            </w:tcBorders>
            <w:shd w:val="clear" w:color="auto" w:fill="auto"/>
            <w:noWrap/>
            <w:vAlign w:val="center"/>
          </w:tcPr>
          <w:p w14:paraId="3DB147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22" w:type="dxa"/>
            <w:gridSpan w:val="2"/>
            <w:tcBorders>
              <w:top w:val="nil"/>
              <w:left w:val="nil"/>
              <w:bottom w:val="single" w:color="auto" w:sz="4" w:space="0"/>
              <w:right w:val="single" w:color="auto" w:sz="4" w:space="0"/>
            </w:tcBorders>
            <w:shd w:val="clear" w:color="auto" w:fill="auto"/>
            <w:noWrap/>
            <w:vAlign w:val="center"/>
          </w:tcPr>
          <w:p w14:paraId="0DB7B7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95" w:type="dxa"/>
            <w:gridSpan w:val="2"/>
            <w:tcBorders>
              <w:top w:val="nil"/>
              <w:left w:val="nil"/>
              <w:bottom w:val="single" w:color="auto" w:sz="4" w:space="0"/>
              <w:right w:val="single" w:color="auto" w:sz="4" w:space="0"/>
            </w:tcBorders>
            <w:shd w:val="clear" w:color="auto" w:fill="auto"/>
            <w:noWrap/>
            <w:vAlign w:val="center"/>
          </w:tcPr>
          <w:p w14:paraId="79FD8A3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1.87</w:t>
            </w:r>
          </w:p>
        </w:tc>
        <w:tc>
          <w:tcPr>
            <w:tcW w:w="851" w:type="dxa"/>
            <w:tcBorders>
              <w:top w:val="nil"/>
              <w:left w:val="nil"/>
              <w:bottom w:val="single" w:color="auto" w:sz="4" w:space="0"/>
              <w:right w:val="single" w:color="auto" w:sz="4" w:space="0"/>
            </w:tcBorders>
            <w:shd w:val="clear" w:color="auto" w:fill="auto"/>
            <w:noWrap/>
            <w:vAlign w:val="center"/>
          </w:tcPr>
          <w:p w14:paraId="70DB38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254" w:type="dxa"/>
            <w:gridSpan w:val="3"/>
            <w:tcBorders>
              <w:top w:val="nil"/>
              <w:left w:val="nil"/>
              <w:bottom w:val="single" w:color="auto" w:sz="4" w:space="0"/>
              <w:right w:val="single" w:color="auto" w:sz="4" w:space="0"/>
            </w:tcBorders>
            <w:shd w:val="clear" w:color="auto" w:fill="auto"/>
            <w:noWrap/>
            <w:vAlign w:val="center"/>
          </w:tcPr>
          <w:p w14:paraId="1FEC6B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95" w:type="dxa"/>
            <w:gridSpan w:val="2"/>
            <w:tcBorders>
              <w:top w:val="nil"/>
              <w:left w:val="nil"/>
              <w:bottom w:val="single" w:color="auto" w:sz="4" w:space="0"/>
              <w:right w:val="single" w:color="auto" w:sz="4" w:space="0"/>
            </w:tcBorders>
            <w:shd w:val="clear" w:color="auto" w:fill="auto"/>
            <w:noWrap/>
            <w:vAlign w:val="center"/>
          </w:tcPr>
          <w:p w14:paraId="58836C4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D4170B2">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07643E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433" w:type="dxa"/>
            <w:gridSpan w:val="3"/>
            <w:tcBorders>
              <w:top w:val="nil"/>
              <w:left w:val="nil"/>
              <w:bottom w:val="single" w:color="auto" w:sz="4" w:space="0"/>
              <w:right w:val="single" w:color="auto" w:sz="4" w:space="0"/>
            </w:tcBorders>
            <w:shd w:val="clear" w:color="auto" w:fill="auto"/>
            <w:noWrap/>
            <w:vAlign w:val="center"/>
          </w:tcPr>
          <w:p w14:paraId="7009A4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10" w:type="dxa"/>
            <w:gridSpan w:val="2"/>
            <w:tcBorders>
              <w:top w:val="nil"/>
              <w:left w:val="nil"/>
              <w:bottom w:val="single" w:color="auto" w:sz="4" w:space="0"/>
              <w:right w:val="single" w:color="auto" w:sz="4" w:space="0"/>
            </w:tcBorders>
            <w:shd w:val="clear" w:color="auto" w:fill="auto"/>
            <w:noWrap/>
            <w:vAlign w:val="center"/>
          </w:tcPr>
          <w:p w14:paraId="079BE187">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nil"/>
              <w:left w:val="nil"/>
              <w:bottom w:val="single" w:color="auto" w:sz="4" w:space="0"/>
              <w:right w:val="single" w:color="auto" w:sz="4" w:space="0"/>
            </w:tcBorders>
            <w:shd w:val="clear" w:color="auto" w:fill="auto"/>
            <w:noWrap/>
            <w:vAlign w:val="center"/>
          </w:tcPr>
          <w:p w14:paraId="36A93D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22" w:type="dxa"/>
            <w:gridSpan w:val="2"/>
            <w:tcBorders>
              <w:top w:val="nil"/>
              <w:left w:val="nil"/>
              <w:bottom w:val="single" w:color="auto" w:sz="4" w:space="0"/>
              <w:right w:val="single" w:color="auto" w:sz="4" w:space="0"/>
            </w:tcBorders>
            <w:shd w:val="clear" w:color="auto" w:fill="auto"/>
            <w:noWrap/>
            <w:vAlign w:val="center"/>
          </w:tcPr>
          <w:p w14:paraId="4B01D0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95" w:type="dxa"/>
            <w:gridSpan w:val="2"/>
            <w:tcBorders>
              <w:top w:val="nil"/>
              <w:left w:val="nil"/>
              <w:bottom w:val="single" w:color="auto" w:sz="4" w:space="0"/>
              <w:right w:val="single" w:color="auto" w:sz="4" w:space="0"/>
            </w:tcBorders>
            <w:shd w:val="clear" w:color="auto" w:fill="auto"/>
            <w:noWrap/>
            <w:vAlign w:val="center"/>
          </w:tcPr>
          <w:p w14:paraId="21A711E7">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nil"/>
              <w:left w:val="nil"/>
              <w:bottom w:val="single" w:color="auto" w:sz="4" w:space="0"/>
              <w:right w:val="single" w:color="auto" w:sz="4" w:space="0"/>
            </w:tcBorders>
            <w:shd w:val="clear" w:color="auto" w:fill="auto"/>
            <w:noWrap/>
            <w:vAlign w:val="center"/>
          </w:tcPr>
          <w:p w14:paraId="73C9CA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254" w:type="dxa"/>
            <w:gridSpan w:val="3"/>
            <w:tcBorders>
              <w:top w:val="nil"/>
              <w:left w:val="nil"/>
              <w:bottom w:val="single" w:color="auto" w:sz="4" w:space="0"/>
              <w:right w:val="single" w:color="auto" w:sz="4" w:space="0"/>
            </w:tcBorders>
            <w:shd w:val="clear" w:color="auto" w:fill="auto"/>
            <w:noWrap/>
            <w:vAlign w:val="center"/>
          </w:tcPr>
          <w:p w14:paraId="29732C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95" w:type="dxa"/>
            <w:gridSpan w:val="2"/>
            <w:tcBorders>
              <w:top w:val="nil"/>
              <w:left w:val="nil"/>
              <w:bottom w:val="single" w:color="auto" w:sz="4" w:space="0"/>
              <w:right w:val="single" w:color="auto" w:sz="4" w:space="0"/>
            </w:tcBorders>
            <w:shd w:val="clear" w:color="auto" w:fill="auto"/>
            <w:noWrap/>
            <w:vAlign w:val="center"/>
          </w:tcPr>
          <w:p w14:paraId="3294FA3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B2C045A">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3732CC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433" w:type="dxa"/>
            <w:gridSpan w:val="3"/>
            <w:tcBorders>
              <w:top w:val="nil"/>
              <w:left w:val="nil"/>
              <w:bottom w:val="single" w:color="auto" w:sz="4" w:space="0"/>
              <w:right w:val="single" w:color="auto" w:sz="4" w:space="0"/>
            </w:tcBorders>
            <w:shd w:val="clear" w:color="auto" w:fill="auto"/>
            <w:noWrap/>
            <w:vAlign w:val="center"/>
          </w:tcPr>
          <w:p w14:paraId="6D28D5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10" w:type="dxa"/>
            <w:gridSpan w:val="2"/>
            <w:tcBorders>
              <w:top w:val="nil"/>
              <w:left w:val="nil"/>
              <w:bottom w:val="single" w:color="auto" w:sz="4" w:space="0"/>
              <w:right w:val="single" w:color="auto" w:sz="4" w:space="0"/>
            </w:tcBorders>
            <w:shd w:val="clear" w:color="auto" w:fill="auto"/>
            <w:noWrap/>
            <w:vAlign w:val="center"/>
          </w:tcPr>
          <w:p w14:paraId="6C5F2C86">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nil"/>
              <w:left w:val="nil"/>
              <w:bottom w:val="single" w:color="auto" w:sz="4" w:space="0"/>
              <w:right w:val="single" w:color="auto" w:sz="4" w:space="0"/>
            </w:tcBorders>
            <w:shd w:val="clear" w:color="auto" w:fill="auto"/>
            <w:noWrap/>
            <w:vAlign w:val="center"/>
          </w:tcPr>
          <w:p w14:paraId="39BEC9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22" w:type="dxa"/>
            <w:gridSpan w:val="2"/>
            <w:tcBorders>
              <w:top w:val="nil"/>
              <w:left w:val="nil"/>
              <w:bottom w:val="single" w:color="auto" w:sz="4" w:space="0"/>
              <w:right w:val="single" w:color="auto" w:sz="4" w:space="0"/>
            </w:tcBorders>
            <w:shd w:val="clear" w:color="auto" w:fill="auto"/>
            <w:noWrap/>
            <w:vAlign w:val="center"/>
          </w:tcPr>
          <w:p w14:paraId="5BBFD6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95" w:type="dxa"/>
            <w:gridSpan w:val="2"/>
            <w:tcBorders>
              <w:top w:val="nil"/>
              <w:left w:val="nil"/>
              <w:bottom w:val="single" w:color="auto" w:sz="4" w:space="0"/>
              <w:right w:val="single" w:color="auto" w:sz="4" w:space="0"/>
            </w:tcBorders>
            <w:shd w:val="clear" w:color="auto" w:fill="auto"/>
            <w:noWrap/>
            <w:vAlign w:val="center"/>
          </w:tcPr>
          <w:p w14:paraId="19960DA1">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nil"/>
              <w:left w:val="nil"/>
              <w:bottom w:val="single" w:color="auto" w:sz="4" w:space="0"/>
              <w:right w:val="single" w:color="auto" w:sz="4" w:space="0"/>
            </w:tcBorders>
            <w:shd w:val="clear" w:color="auto" w:fill="auto"/>
            <w:noWrap/>
            <w:vAlign w:val="center"/>
          </w:tcPr>
          <w:p w14:paraId="57C656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254" w:type="dxa"/>
            <w:gridSpan w:val="3"/>
            <w:tcBorders>
              <w:top w:val="nil"/>
              <w:left w:val="nil"/>
              <w:bottom w:val="single" w:color="auto" w:sz="4" w:space="0"/>
              <w:right w:val="single" w:color="auto" w:sz="4" w:space="0"/>
            </w:tcBorders>
            <w:shd w:val="clear" w:color="auto" w:fill="auto"/>
            <w:noWrap/>
            <w:vAlign w:val="center"/>
          </w:tcPr>
          <w:p w14:paraId="72D4A6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95" w:type="dxa"/>
            <w:gridSpan w:val="2"/>
            <w:tcBorders>
              <w:top w:val="nil"/>
              <w:left w:val="nil"/>
              <w:bottom w:val="single" w:color="auto" w:sz="4" w:space="0"/>
              <w:right w:val="single" w:color="auto" w:sz="4" w:space="0"/>
            </w:tcBorders>
            <w:shd w:val="clear" w:color="auto" w:fill="auto"/>
            <w:noWrap/>
            <w:vAlign w:val="center"/>
          </w:tcPr>
          <w:p w14:paraId="47AD475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7386DDD">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5E6CF5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433" w:type="dxa"/>
            <w:gridSpan w:val="3"/>
            <w:tcBorders>
              <w:top w:val="nil"/>
              <w:left w:val="nil"/>
              <w:bottom w:val="single" w:color="auto" w:sz="4" w:space="0"/>
              <w:right w:val="single" w:color="auto" w:sz="4" w:space="0"/>
            </w:tcBorders>
            <w:shd w:val="clear" w:color="auto" w:fill="auto"/>
            <w:noWrap/>
            <w:vAlign w:val="center"/>
          </w:tcPr>
          <w:p w14:paraId="2EDEC5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10" w:type="dxa"/>
            <w:gridSpan w:val="2"/>
            <w:tcBorders>
              <w:top w:val="nil"/>
              <w:left w:val="nil"/>
              <w:bottom w:val="single" w:color="auto" w:sz="4" w:space="0"/>
              <w:right w:val="single" w:color="auto" w:sz="4" w:space="0"/>
            </w:tcBorders>
            <w:shd w:val="clear" w:color="auto" w:fill="auto"/>
            <w:noWrap/>
            <w:vAlign w:val="center"/>
          </w:tcPr>
          <w:p w14:paraId="6425518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4.69</w:t>
            </w:r>
          </w:p>
        </w:tc>
        <w:tc>
          <w:tcPr>
            <w:tcW w:w="981" w:type="dxa"/>
            <w:tcBorders>
              <w:top w:val="nil"/>
              <w:left w:val="nil"/>
              <w:bottom w:val="single" w:color="auto" w:sz="4" w:space="0"/>
              <w:right w:val="single" w:color="auto" w:sz="4" w:space="0"/>
            </w:tcBorders>
            <w:shd w:val="clear" w:color="auto" w:fill="auto"/>
            <w:noWrap/>
            <w:vAlign w:val="center"/>
          </w:tcPr>
          <w:p w14:paraId="305E78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22" w:type="dxa"/>
            <w:gridSpan w:val="2"/>
            <w:tcBorders>
              <w:top w:val="nil"/>
              <w:left w:val="nil"/>
              <w:bottom w:val="single" w:color="auto" w:sz="4" w:space="0"/>
              <w:right w:val="single" w:color="auto" w:sz="4" w:space="0"/>
            </w:tcBorders>
            <w:shd w:val="clear" w:color="auto" w:fill="auto"/>
            <w:noWrap/>
            <w:vAlign w:val="center"/>
          </w:tcPr>
          <w:p w14:paraId="60C600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95" w:type="dxa"/>
            <w:gridSpan w:val="2"/>
            <w:tcBorders>
              <w:top w:val="nil"/>
              <w:left w:val="nil"/>
              <w:bottom w:val="single" w:color="auto" w:sz="4" w:space="0"/>
              <w:right w:val="single" w:color="auto" w:sz="4" w:space="0"/>
            </w:tcBorders>
            <w:shd w:val="clear" w:color="auto" w:fill="auto"/>
            <w:noWrap/>
            <w:vAlign w:val="center"/>
          </w:tcPr>
          <w:p w14:paraId="0112E7ED">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nil"/>
              <w:left w:val="nil"/>
              <w:bottom w:val="single" w:color="auto" w:sz="4" w:space="0"/>
              <w:right w:val="single" w:color="auto" w:sz="4" w:space="0"/>
            </w:tcBorders>
            <w:shd w:val="clear" w:color="auto" w:fill="auto"/>
            <w:noWrap/>
            <w:vAlign w:val="center"/>
          </w:tcPr>
          <w:p w14:paraId="7FAD25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254" w:type="dxa"/>
            <w:gridSpan w:val="3"/>
            <w:tcBorders>
              <w:top w:val="nil"/>
              <w:left w:val="nil"/>
              <w:bottom w:val="single" w:color="auto" w:sz="4" w:space="0"/>
              <w:right w:val="single" w:color="auto" w:sz="4" w:space="0"/>
            </w:tcBorders>
            <w:shd w:val="clear" w:color="auto" w:fill="auto"/>
            <w:noWrap/>
            <w:vAlign w:val="center"/>
          </w:tcPr>
          <w:p w14:paraId="520EE4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95" w:type="dxa"/>
            <w:gridSpan w:val="2"/>
            <w:tcBorders>
              <w:top w:val="nil"/>
              <w:left w:val="nil"/>
              <w:bottom w:val="single" w:color="auto" w:sz="4" w:space="0"/>
              <w:right w:val="single" w:color="auto" w:sz="4" w:space="0"/>
            </w:tcBorders>
            <w:shd w:val="clear" w:color="auto" w:fill="auto"/>
            <w:noWrap/>
            <w:vAlign w:val="center"/>
          </w:tcPr>
          <w:p w14:paraId="7069A28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98E4C57">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0798C7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433" w:type="dxa"/>
            <w:gridSpan w:val="3"/>
            <w:tcBorders>
              <w:top w:val="nil"/>
              <w:left w:val="nil"/>
              <w:bottom w:val="single" w:color="auto" w:sz="4" w:space="0"/>
              <w:right w:val="single" w:color="auto" w:sz="4" w:space="0"/>
            </w:tcBorders>
            <w:shd w:val="clear" w:color="auto" w:fill="auto"/>
            <w:noWrap/>
            <w:vAlign w:val="center"/>
          </w:tcPr>
          <w:p w14:paraId="7A0CB4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10" w:type="dxa"/>
            <w:gridSpan w:val="2"/>
            <w:tcBorders>
              <w:top w:val="nil"/>
              <w:left w:val="nil"/>
              <w:bottom w:val="single" w:color="auto" w:sz="4" w:space="0"/>
              <w:right w:val="single" w:color="auto" w:sz="4" w:space="0"/>
            </w:tcBorders>
            <w:shd w:val="clear" w:color="auto" w:fill="auto"/>
            <w:noWrap/>
            <w:vAlign w:val="center"/>
          </w:tcPr>
          <w:p w14:paraId="1D14E521">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nil"/>
              <w:left w:val="nil"/>
              <w:bottom w:val="single" w:color="auto" w:sz="4" w:space="0"/>
              <w:right w:val="single" w:color="auto" w:sz="4" w:space="0"/>
            </w:tcBorders>
            <w:shd w:val="clear" w:color="auto" w:fill="auto"/>
            <w:noWrap/>
            <w:vAlign w:val="center"/>
          </w:tcPr>
          <w:p w14:paraId="0C4F00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22" w:type="dxa"/>
            <w:gridSpan w:val="2"/>
            <w:tcBorders>
              <w:top w:val="nil"/>
              <w:left w:val="nil"/>
              <w:bottom w:val="single" w:color="auto" w:sz="4" w:space="0"/>
              <w:right w:val="single" w:color="auto" w:sz="4" w:space="0"/>
            </w:tcBorders>
            <w:shd w:val="clear" w:color="auto" w:fill="auto"/>
            <w:noWrap/>
            <w:vAlign w:val="center"/>
          </w:tcPr>
          <w:p w14:paraId="3927BB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95" w:type="dxa"/>
            <w:gridSpan w:val="2"/>
            <w:tcBorders>
              <w:top w:val="nil"/>
              <w:left w:val="nil"/>
              <w:bottom w:val="single" w:color="auto" w:sz="4" w:space="0"/>
              <w:right w:val="single" w:color="auto" w:sz="4" w:space="0"/>
            </w:tcBorders>
            <w:shd w:val="clear" w:color="auto" w:fill="auto"/>
            <w:noWrap/>
            <w:vAlign w:val="center"/>
          </w:tcPr>
          <w:p w14:paraId="25E9960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6.16</w:t>
            </w:r>
          </w:p>
        </w:tc>
        <w:tc>
          <w:tcPr>
            <w:tcW w:w="851" w:type="dxa"/>
            <w:tcBorders>
              <w:top w:val="nil"/>
              <w:left w:val="nil"/>
              <w:bottom w:val="single" w:color="auto" w:sz="4" w:space="0"/>
              <w:right w:val="single" w:color="auto" w:sz="4" w:space="0"/>
            </w:tcBorders>
            <w:shd w:val="clear" w:color="auto" w:fill="auto"/>
            <w:noWrap/>
            <w:vAlign w:val="center"/>
          </w:tcPr>
          <w:p w14:paraId="381A13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254" w:type="dxa"/>
            <w:gridSpan w:val="3"/>
            <w:tcBorders>
              <w:top w:val="nil"/>
              <w:left w:val="nil"/>
              <w:bottom w:val="single" w:color="auto" w:sz="4" w:space="0"/>
              <w:right w:val="single" w:color="auto" w:sz="4" w:space="0"/>
            </w:tcBorders>
            <w:shd w:val="clear" w:color="auto" w:fill="auto"/>
            <w:noWrap/>
            <w:vAlign w:val="center"/>
          </w:tcPr>
          <w:p w14:paraId="5F37D1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95" w:type="dxa"/>
            <w:gridSpan w:val="2"/>
            <w:tcBorders>
              <w:top w:val="nil"/>
              <w:left w:val="nil"/>
              <w:bottom w:val="single" w:color="auto" w:sz="4" w:space="0"/>
              <w:right w:val="single" w:color="auto" w:sz="4" w:space="0"/>
            </w:tcBorders>
            <w:shd w:val="clear" w:color="auto" w:fill="auto"/>
            <w:noWrap/>
            <w:vAlign w:val="center"/>
          </w:tcPr>
          <w:p w14:paraId="48793D1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2058513">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450DF8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433" w:type="dxa"/>
            <w:gridSpan w:val="3"/>
            <w:tcBorders>
              <w:top w:val="nil"/>
              <w:left w:val="nil"/>
              <w:bottom w:val="single" w:color="auto" w:sz="4" w:space="0"/>
              <w:right w:val="single" w:color="auto" w:sz="4" w:space="0"/>
            </w:tcBorders>
            <w:shd w:val="clear" w:color="auto" w:fill="auto"/>
            <w:noWrap/>
            <w:vAlign w:val="center"/>
          </w:tcPr>
          <w:p w14:paraId="5DAC07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10" w:type="dxa"/>
            <w:gridSpan w:val="2"/>
            <w:tcBorders>
              <w:top w:val="nil"/>
              <w:left w:val="nil"/>
              <w:bottom w:val="single" w:color="auto" w:sz="4" w:space="0"/>
              <w:right w:val="single" w:color="auto" w:sz="4" w:space="0"/>
            </w:tcBorders>
            <w:shd w:val="clear" w:color="auto" w:fill="auto"/>
            <w:noWrap/>
            <w:vAlign w:val="center"/>
          </w:tcPr>
          <w:p w14:paraId="352CDF50">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nil"/>
              <w:left w:val="nil"/>
              <w:bottom w:val="single" w:color="auto" w:sz="4" w:space="0"/>
              <w:right w:val="single" w:color="auto" w:sz="4" w:space="0"/>
            </w:tcBorders>
            <w:shd w:val="clear" w:color="auto" w:fill="auto"/>
            <w:noWrap/>
            <w:vAlign w:val="center"/>
          </w:tcPr>
          <w:p w14:paraId="1C7A4B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22" w:type="dxa"/>
            <w:gridSpan w:val="2"/>
            <w:tcBorders>
              <w:top w:val="nil"/>
              <w:left w:val="nil"/>
              <w:bottom w:val="single" w:color="auto" w:sz="4" w:space="0"/>
              <w:right w:val="single" w:color="auto" w:sz="4" w:space="0"/>
            </w:tcBorders>
            <w:shd w:val="clear" w:color="auto" w:fill="auto"/>
            <w:noWrap/>
            <w:vAlign w:val="center"/>
          </w:tcPr>
          <w:p w14:paraId="72815F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95" w:type="dxa"/>
            <w:gridSpan w:val="2"/>
            <w:tcBorders>
              <w:top w:val="nil"/>
              <w:left w:val="nil"/>
              <w:bottom w:val="single" w:color="auto" w:sz="4" w:space="0"/>
              <w:right w:val="single" w:color="auto" w:sz="4" w:space="0"/>
            </w:tcBorders>
            <w:shd w:val="clear" w:color="auto" w:fill="auto"/>
            <w:noWrap/>
            <w:vAlign w:val="center"/>
          </w:tcPr>
          <w:p w14:paraId="74C5FC5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1.21</w:t>
            </w:r>
          </w:p>
        </w:tc>
        <w:tc>
          <w:tcPr>
            <w:tcW w:w="851" w:type="dxa"/>
            <w:tcBorders>
              <w:top w:val="nil"/>
              <w:left w:val="nil"/>
              <w:bottom w:val="single" w:color="auto" w:sz="4" w:space="0"/>
              <w:right w:val="single" w:color="auto" w:sz="4" w:space="0"/>
            </w:tcBorders>
            <w:shd w:val="clear" w:color="auto" w:fill="auto"/>
            <w:noWrap/>
            <w:vAlign w:val="center"/>
          </w:tcPr>
          <w:p w14:paraId="55BDF65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254" w:type="dxa"/>
            <w:gridSpan w:val="3"/>
            <w:tcBorders>
              <w:top w:val="nil"/>
              <w:left w:val="nil"/>
              <w:bottom w:val="single" w:color="auto" w:sz="4" w:space="0"/>
              <w:right w:val="single" w:color="auto" w:sz="4" w:space="0"/>
            </w:tcBorders>
            <w:shd w:val="clear" w:color="auto" w:fill="auto"/>
            <w:noWrap/>
            <w:vAlign w:val="center"/>
          </w:tcPr>
          <w:p w14:paraId="2BEFAE8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895" w:type="dxa"/>
            <w:gridSpan w:val="2"/>
            <w:tcBorders>
              <w:top w:val="nil"/>
              <w:left w:val="nil"/>
              <w:bottom w:val="single" w:color="auto" w:sz="4" w:space="0"/>
              <w:right w:val="single" w:color="auto" w:sz="4" w:space="0"/>
            </w:tcBorders>
            <w:shd w:val="clear" w:color="auto" w:fill="auto"/>
            <w:noWrap/>
            <w:vAlign w:val="center"/>
          </w:tcPr>
          <w:p w14:paraId="27B241E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87CAA7C">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6638F2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433" w:type="dxa"/>
            <w:gridSpan w:val="3"/>
            <w:tcBorders>
              <w:top w:val="nil"/>
              <w:left w:val="nil"/>
              <w:bottom w:val="single" w:color="auto" w:sz="4" w:space="0"/>
              <w:right w:val="single" w:color="auto" w:sz="4" w:space="0"/>
            </w:tcBorders>
            <w:shd w:val="clear" w:color="auto" w:fill="auto"/>
            <w:noWrap/>
            <w:vAlign w:val="center"/>
          </w:tcPr>
          <w:p w14:paraId="07936D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10" w:type="dxa"/>
            <w:gridSpan w:val="2"/>
            <w:tcBorders>
              <w:top w:val="nil"/>
              <w:left w:val="nil"/>
              <w:bottom w:val="single" w:color="auto" w:sz="4" w:space="0"/>
              <w:right w:val="single" w:color="auto" w:sz="4" w:space="0"/>
            </w:tcBorders>
            <w:shd w:val="clear" w:color="auto" w:fill="auto"/>
            <w:noWrap/>
            <w:vAlign w:val="center"/>
          </w:tcPr>
          <w:p w14:paraId="34144704">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nil"/>
              <w:left w:val="nil"/>
              <w:bottom w:val="single" w:color="auto" w:sz="4" w:space="0"/>
              <w:right w:val="single" w:color="auto" w:sz="4" w:space="0"/>
            </w:tcBorders>
            <w:shd w:val="clear" w:color="auto" w:fill="auto"/>
            <w:noWrap/>
            <w:vAlign w:val="center"/>
          </w:tcPr>
          <w:p w14:paraId="486FF2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22" w:type="dxa"/>
            <w:gridSpan w:val="2"/>
            <w:tcBorders>
              <w:top w:val="nil"/>
              <w:left w:val="nil"/>
              <w:bottom w:val="single" w:color="auto" w:sz="4" w:space="0"/>
              <w:right w:val="single" w:color="auto" w:sz="4" w:space="0"/>
            </w:tcBorders>
            <w:shd w:val="clear" w:color="auto" w:fill="auto"/>
            <w:noWrap/>
            <w:vAlign w:val="center"/>
          </w:tcPr>
          <w:p w14:paraId="77CA3C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95" w:type="dxa"/>
            <w:gridSpan w:val="2"/>
            <w:tcBorders>
              <w:top w:val="nil"/>
              <w:left w:val="nil"/>
              <w:bottom w:val="single" w:color="auto" w:sz="4" w:space="0"/>
              <w:right w:val="single" w:color="auto" w:sz="4" w:space="0"/>
            </w:tcBorders>
            <w:shd w:val="clear" w:color="auto" w:fill="auto"/>
            <w:noWrap/>
            <w:vAlign w:val="center"/>
          </w:tcPr>
          <w:p w14:paraId="5265791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85.56</w:t>
            </w:r>
          </w:p>
        </w:tc>
        <w:tc>
          <w:tcPr>
            <w:tcW w:w="851" w:type="dxa"/>
            <w:tcBorders>
              <w:top w:val="nil"/>
              <w:left w:val="nil"/>
              <w:bottom w:val="single" w:color="auto" w:sz="4" w:space="0"/>
              <w:right w:val="single" w:color="auto" w:sz="4" w:space="0"/>
            </w:tcBorders>
            <w:shd w:val="clear" w:color="auto" w:fill="auto"/>
            <w:noWrap/>
            <w:vAlign w:val="center"/>
          </w:tcPr>
          <w:p w14:paraId="1B954A0D">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254" w:type="dxa"/>
            <w:gridSpan w:val="3"/>
            <w:tcBorders>
              <w:top w:val="nil"/>
              <w:left w:val="nil"/>
              <w:bottom w:val="single" w:color="auto" w:sz="4" w:space="0"/>
              <w:right w:val="single" w:color="auto" w:sz="4" w:space="0"/>
            </w:tcBorders>
            <w:shd w:val="clear" w:color="auto" w:fill="auto"/>
            <w:noWrap/>
            <w:vAlign w:val="center"/>
          </w:tcPr>
          <w:p w14:paraId="1913611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895" w:type="dxa"/>
            <w:gridSpan w:val="2"/>
            <w:tcBorders>
              <w:top w:val="nil"/>
              <w:left w:val="nil"/>
              <w:bottom w:val="single" w:color="auto" w:sz="4" w:space="0"/>
              <w:right w:val="single" w:color="auto" w:sz="4" w:space="0"/>
            </w:tcBorders>
            <w:shd w:val="clear" w:color="auto" w:fill="auto"/>
            <w:noWrap/>
            <w:vAlign w:val="center"/>
          </w:tcPr>
          <w:p w14:paraId="269C418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C1EC461">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4F92EC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433" w:type="dxa"/>
            <w:gridSpan w:val="3"/>
            <w:tcBorders>
              <w:top w:val="nil"/>
              <w:left w:val="nil"/>
              <w:bottom w:val="single" w:color="auto" w:sz="4" w:space="0"/>
              <w:right w:val="single" w:color="auto" w:sz="4" w:space="0"/>
            </w:tcBorders>
            <w:shd w:val="clear" w:color="auto" w:fill="auto"/>
            <w:noWrap/>
            <w:vAlign w:val="center"/>
          </w:tcPr>
          <w:p w14:paraId="123D29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10" w:type="dxa"/>
            <w:gridSpan w:val="2"/>
            <w:tcBorders>
              <w:top w:val="nil"/>
              <w:left w:val="nil"/>
              <w:bottom w:val="single" w:color="auto" w:sz="4" w:space="0"/>
              <w:right w:val="single" w:color="auto" w:sz="4" w:space="0"/>
            </w:tcBorders>
            <w:shd w:val="clear" w:color="auto" w:fill="auto"/>
            <w:noWrap/>
            <w:vAlign w:val="center"/>
          </w:tcPr>
          <w:p w14:paraId="052C9740">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nil"/>
              <w:left w:val="nil"/>
              <w:bottom w:val="single" w:color="auto" w:sz="4" w:space="0"/>
              <w:right w:val="single" w:color="auto" w:sz="4" w:space="0"/>
            </w:tcBorders>
            <w:shd w:val="clear" w:color="auto" w:fill="auto"/>
            <w:noWrap/>
            <w:vAlign w:val="center"/>
          </w:tcPr>
          <w:p w14:paraId="1D1DCD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22" w:type="dxa"/>
            <w:gridSpan w:val="2"/>
            <w:tcBorders>
              <w:top w:val="nil"/>
              <w:left w:val="nil"/>
              <w:bottom w:val="single" w:color="auto" w:sz="4" w:space="0"/>
              <w:right w:val="single" w:color="auto" w:sz="4" w:space="0"/>
            </w:tcBorders>
            <w:shd w:val="clear" w:color="auto" w:fill="auto"/>
            <w:noWrap/>
            <w:vAlign w:val="center"/>
          </w:tcPr>
          <w:p w14:paraId="4B173D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95" w:type="dxa"/>
            <w:gridSpan w:val="2"/>
            <w:tcBorders>
              <w:top w:val="nil"/>
              <w:left w:val="nil"/>
              <w:bottom w:val="single" w:color="auto" w:sz="4" w:space="0"/>
              <w:right w:val="single" w:color="auto" w:sz="4" w:space="0"/>
            </w:tcBorders>
            <w:shd w:val="clear" w:color="auto" w:fill="auto"/>
            <w:noWrap/>
            <w:vAlign w:val="center"/>
          </w:tcPr>
          <w:p w14:paraId="6BED2A24">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nil"/>
              <w:left w:val="nil"/>
              <w:bottom w:val="single" w:color="auto" w:sz="4" w:space="0"/>
              <w:right w:val="single" w:color="auto" w:sz="4" w:space="0"/>
            </w:tcBorders>
            <w:shd w:val="clear" w:color="auto" w:fill="auto"/>
            <w:noWrap/>
            <w:vAlign w:val="center"/>
          </w:tcPr>
          <w:p w14:paraId="6F6321A5">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254" w:type="dxa"/>
            <w:gridSpan w:val="3"/>
            <w:tcBorders>
              <w:top w:val="nil"/>
              <w:left w:val="nil"/>
              <w:bottom w:val="single" w:color="auto" w:sz="4" w:space="0"/>
              <w:right w:val="single" w:color="auto" w:sz="4" w:space="0"/>
            </w:tcBorders>
            <w:shd w:val="clear" w:color="auto" w:fill="auto"/>
            <w:noWrap/>
            <w:vAlign w:val="center"/>
          </w:tcPr>
          <w:p w14:paraId="1173821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778E90F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295BEEC0">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61"/>
            </w:tblGrid>
            <w:tr w14:paraId="04BEC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33B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1D645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8B5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4F73B897">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61"/>
            </w:tblGrid>
            <w:tr w14:paraId="7974F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6FC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73D59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EAC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601849A5">
            <w:pPr>
              <w:widowControl/>
              <w:jc w:val="left"/>
              <w:rPr>
                <w:rFonts w:ascii="宋体" w:hAnsi="宋体" w:eastAsia="宋体" w:cs="宋体"/>
                <w:color w:val="000000"/>
                <w:kern w:val="0"/>
                <w:szCs w:val="20"/>
              </w:rPr>
            </w:pPr>
          </w:p>
        </w:tc>
        <w:tc>
          <w:tcPr>
            <w:tcW w:w="895" w:type="dxa"/>
            <w:gridSpan w:val="2"/>
            <w:tcBorders>
              <w:top w:val="nil"/>
              <w:left w:val="nil"/>
              <w:bottom w:val="single" w:color="auto" w:sz="4" w:space="0"/>
              <w:right w:val="single" w:color="auto" w:sz="4" w:space="0"/>
            </w:tcBorders>
            <w:shd w:val="clear" w:color="auto" w:fill="auto"/>
            <w:noWrap/>
            <w:vAlign w:val="center"/>
          </w:tcPr>
          <w:p w14:paraId="1DB1024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3FBCAEA">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393FB9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433" w:type="dxa"/>
            <w:gridSpan w:val="3"/>
            <w:tcBorders>
              <w:top w:val="nil"/>
              <w:left w:val="nil"/>
              <w:bottom w:val="single" w:color="auto" w:sz="4" w:space="0"/>
              <w:right w:val="single" w:color="auto" w:sz="4" w:space="0"/>
            </w:tcBorders>
            <w:shd w:val="clear" w:color="auto" w:fill="auto"/>
            <w:noWrap/>
            <w:vAlign w:val="center"/>
          </w:tcPr>
          <w:p w14:paraId="5F2A90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10" w:type="dxa"/>
            <w:gridSpan w:val="2"/>
            <w:tcBorders>
              <w:top w:val="nil"/>
              <w:left w:val="nil"/>
              <w:bottom w:val="single" w:color="auto" w:sz="4" w:space="0"/>
              <w:right w:val="single" w:color="auto" w:sz="4" w:space="0"/>
            </w:tcBorders>
            <w:shd w:val="clear" w:color="auto" w:fill="auto"/>
            <w:noWrap/>
            <w:vAlign w:val="center"/>
          </w:tcPr>
          <w:p w14:paraId="74E63A62">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nil"/>
              <w:left w:val="nil"/>
              <w:bottom w:val="single" w:color="auto" w:sz="4" w:space="0"/>
              <w:right w:val="single" w:color="auto" w:sz="4" w:space="0"/>
            </w:tcBorders>
            <w:shd w:val="clear" w:color="auto" w:fill="auto"/>
            <w:noWrap/>
            <w:vAlign w:val="center"/>
          </w:tcPr>
          <w:p w14:paraId="1A9E14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22" w:type="dxa"/>
            <w:gridSpan w:val="2"/>
            <w:tcBorders>
              <w:top w:val="nil"/>
              <w:left w:val="nil"/>
              <w:bottom w:val="single" w:color="auto" w:sz="4" w:space="0"/>
              <w:right w:val="single" w:color="auto" w:sz="4" w:space="0"/>
            </w:tcBorders>
            <w:shd w:val="clear" w:color="auto" w:fill="auto"/>
            <w:noWrap/>
            <w:vAlign w:val="center"/>
          </w:tcPr>
          <w:p w14:paraId="7901C1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95" w:type="dxa"/>
            <w:gridSpan w:val="2"/>
            <w:tcBorders>
              <w:top w:val="nil"/>
              <w:left w:val="nil"/>
              <w:bottom w:val="single" w:color="auto" w:sz="4" w:space="0"/>
              <w:right w:val="single" w:color="auto" w:sz="4" w:space="0"/>
            </w:tcBorders>
            <w:shd w:val="clear" w:color="auto" w:fill="auto"/>
            <w:noWrap/>
            <w:vAlign w:val="center"/>
          </w:tcPr>
          <w:p w14:paraId="3669A87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27.52</w:t>
            </w:r>
          </w:p>
        </w:tc>
        <w:tc>
          <w:tcPr>
            <w:tcW w:w="851" w:type="dxa"/>
            <w:tcBorders>
              <w:top w:val="nil"/>
              <w:left w:val="nil"/>
              <w:bottom w:val="single" w:color="auto" w:sz="4" w:space="0"/>
              <w:right w:val="single" w:color="auto" w:sz="4" w:space="0"/>
            </w:tcBorders>
            <w:shd w:val="clear" w:color="auto" w:fill="auto"/>
            <w:noWrap/>
            <w:vAlign w:val="center"/>
          </w:tcPr>
          <w:p w14:paraId="71684FE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254" w:type="dxa"/>
            <w:gridSpan w:val="3"/>
            <w:tcBorders>
              <w:top w:val="nil"/>
              <w:left w:val="nil"/>
              <w:bottom w:val="single" w:color="auto" w:sz="4" w:space="0"/>
              <w:right w:val="single" w:color="auto" w:sz="4" w:space="0"/>
            </w:tcBorders>
            <w:shd w:val="clear" w:color="auto" w:fill="auto"/>
            <w:noWrap/>
            <w:vAlign w:val="center"/>
          </w:tcPr>
          <w:p w14:paraId="022E5E1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895" w:type="dxa"/>
            <w:gridSpan w:val="2"/>
            <w:tcBorders>
              <w:top w:val="nil"/>
              <w:left w:val="nil"/>
              <w:bottom w:val="single" w:color="auto" w:sz="4" w:space="0"/>
              <w:right w:val="single" w:color="auto" w:sz="4" w:space="0"/>
            </w:tcBorders>
            <w:shd w:val="clear" w:color="auto" w:fill="auto"/>
            <w:noWrap/>
            <w:vAlign w:val="center"/>
          </w:tcPr>
          <w:p w14:paraId="6277ACD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48A84EC">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266F59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433" w:type="dxa"/>
            <w:gridSpan w:val="3"/>
            <w:tcBorders>
              <w:top w:val="nil"/>
              <w:left w:val="nil"/>
              <w:bottom w:val="single" w:color="auto" w:sz="4" w:space="0"/>
              <w:right w:val="single" w:color="auto" w:sz="4" w:space="0"/>
            </w:tcBorders>
            <w:shd w:val="clear" w:color="auto" w:fill="auto"/>
            <w:noWrap/>
            <w:vAlign w:val="center"/>
          </w:tcPr>
          <w:p w14:paraId="138E6A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10" w:type="dxa"/>
            <w:gridSpan w:val="2"/>
            <w:tcBorders>
              <w:top w:val="nil"/>
              <w:left w:val="nil"/>
              <w:bottom w:val="single" w:color="auto" w:sz="4" w:space="0"/>
              <w:right w:val="single" w:color="auto" w:sz="4" w:space="0"/>
            </w:tcBorders>
            <w:shd w:val="clear" w:color="auto" w:fill="auto"/>
            <w:noWrap/>
            <w:vAlign w:val="center"/>
          </w:tcPr>
          <w:p w14:paraId="23587067">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1" w:type="dxa"/>
            <w:tcBorders>
              <w:top w:val="nil"/>
              <w:left w:val="nil"/>
              <w:bottom w:val="single" w:color="auto" w:sz="4" w:space="0"/>
              <w:right w:val="single" w:color="auto" w:sz="4" w:space="0"/>
            </w:tcBorders>
            <w:shd w:val="clear" w:color="auto" w:fill="auto"/>
            <w:noWrap/>
            <w:vAlign w:val="center"/>
          </w:tcPr>
          <w:p w14:paraId="3027FE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22" w:type="dxa"/>
            <w:gridSpan w:val="2"/>
            <w:tcBorders>
              <w:top w:val="nil"/>
              <w:left w:val="nil"/>
              <w:bottom w:val="single" w:color="auto" w:sz="4" w:space="0"/>
              <w:right w:val="single" w:color="auto" w:sz="4" w:space="0"/>
            </w:tcBorders>
            <w:shd w:val="clear" w:color="auto" w:fill="auto"/>
            <w:noWrap/>
            <w:vAlign w:val="center"/>
          </w:tcPr>
          <w:p w14:paraId="61C3AC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95" w:type="dxa"/>
            <w:gridSpan w:val="2"/>
            <w:tcBorders>
              <w:top w:val="nil"/>
              <w:left w:val="nil"/>
              <w:bottom w:val="single" w:color="auto" w:sz="4" w:space="0"/>
              <w:right w:val="single" w:color="auto" w:sz="4" w:space="0"/>
            </w:tcBorders>
            <w:shd w:val="clear" w:color="auto" w:fill="auto"/>
            <w:noWrap/>
            <w:vAlign w:val="center"/>
          </w:tcPr>
          <w:p w14:paraId="558A63D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55.83</w:t>
            </w:r>
          </w:p>
        </w:tc>
        <w:tc>
          <w:tcPr>
            <w:tcW w:w="851" w:type="dxa"/>
            <w:tcBorders>
              <w:top w:val="nil"/>
              <w:left w:val="nil"/>
              <w:bottom w:val="single" w:color="auto" w:sz="4" w:space="0"/>
              <w:right w:val="single" w:color="auto" w:sz="4" w:space="0"/>
            </w:tcBorders>
            <w:shd w:val="clear" w:color="auto" w:fill="auto"/>
            <w:noWrap/>
            <w:vAlign w:val="center"/>
          </w:tcPr>
          <w:p w14:paraId="7671362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254" w:type="dxa"/>
            <w:gridSpan w:val="3"/>
            <w:tcBorders>
              <w:top w:val="nil"/>
              <w:left w:val="nil"/>
              <w:bottom w:val="single" w:color="auto" w:sz="4" w:space="0"/>
              <w:right w:val="single" w:color="auto" w:sz="4" w:space="0"/>
            </w:tcBorders>
            <w:shd w:val="clear" w:color="auto" w:fill="auto"/>
            <w:noWrap/>
            <w:vAlign w:val="center"/>
          </w:tcPr>
          <w:p w14:paraId="68DE7FC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895" w:type="dxa"/>
            <w:gridSpan w:val="2"/>
            <w:tcBorders>
              <w:top w:val="nil"/>
              <w:left w:val="nil"/>
              <w:bottom w:val="single" w:color="auto" w:sz="4" w:space="0"/>
              <w:right w:val="single" w:color="auto" w:sz="4" w:space="0"/>
            </w:tcBorders>
            <w:shd w:val="clear" w:color="auto" w:fill="auto"/>
            <w:noWrap/>
            <w:vAlign w:val="center"/>
          </w:tcPr>
          <w:p w14:paraId="16D14EA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79644C5">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668AB3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433" w:type="dxa"/>
            <w:gridSpan w:val="3"/>
            <w:tcBorders>
              <w:top w:val="nil"/>
              <w:left w:val="nil"/>
              <w:bottom w:val="single" w:color="auto" w:sz="4" w:space="0"/>
              <w:right w:val="single" w:color="auto" w:sz="4" w:space="0"/>
            </w:tcBorders>
            <w:shd w:val="clear" w:color="auto" w:fill="auto"/>
            <w:noWrap/>
            <w:vAlign w:val="center"/>
          </w:tcPr>
          <w:p w14:paraId="3CF506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10" w:type="dxa"/>
            <w:gridSpan w:val="2"/>
            <w:tcBorders>
              <w:top w:val="nil"/>
              <w:left w:val="nil"/>
              <w:bottom w:val="single" w:color="auto" w:sz="4" w:space="0"/>
              <w:right w:val="single" w:color="auto" w:sz="4" w:space="0"/>
            </w:tcBorders>
            <w:shd w:val="clear" w:color="auto" w:fill="auto"/>
            <w:noWrap/>
            <w:vAlign w:val="center"/>
          </w:tcPr>
          <w:p w14:paraId="13A6659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124.13</w:t>
            </w:r>
          </w:p>
        </w:tc>
        <w:tc>
          <w:tcPr>
            <w:tcW w:w="981" w:type="dxa"/>
            <w:tcBorders>
              <w:top w:val="nil"/>
              <w:left w:val="nil"/>
              <w:bottom w:val="single" w:color="auto" w:sz="4" w:space="0"/>
              <w:right w:val="single" w:color="auto" w:sz="4" w:space="0"/>
            </w:tcBorders>
            <w:shd w:val="clear" w:color="auto" w:fill="auto"/>
            <w:noWrap/>
            <w:vAlign w:val="center"/>
          </w:tcPr>
          <w:p w14:paraId="172C24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22" w:type="dxa"/>
            <w:gridSpan w:val="2"/>
            <w:tcBorders>
              <w:top w:val="nil"/>
              <w:left w:val="nil"/>
              <w:bottom w:val="single" w:color="auto" w:sz="4" w:space="0"/>
              <w:right w:val="single" w:color="auto" w:sz="4" w:space="0"/>
            </w:tcBorders>
            <w:shd w:val="clear" w:color="auto" w:fill="auto"/>
            <w:noWrap/>
            <w:vAlign w:val="center"/>
          </w:tcPr>
          <w:p w14:paraId="64C37B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95" w:type="dxa"/>
            <w:gridSpan w:val="2"/>
            <w:tcBorders>
              <w:top w:val="nil"/>
              <w:left w:val="nil"/>
              <w:bottom w:val="single" w:color="auto" w:sz="4" w:space="0"/>
              <w:right w:val="single" w:color="auto" w:sz="4" w:space="0"/>
            </w:tcBorders>
            <w:shd w:val="clear" w:color="auto" w:fill="auto"/>
            <w:noWrap/>
            <w:vAlign w:val="center"/>
          </w:tcPr>
          <w:p w14:paraId="35775ACB">
            <w:pPr>
              <w:jc w:val="right"/>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nil"/>
              <w:left w:val="nil"/>
              <w:bottom w:val="single" w:color="auto" w:sz="4" w:space="0"/>
              <w:right w:val="single" w:color="auto" w:sz="4" w:space="0"/>
            </w:tcBorders>
            <w:shd w:val="clear" w:color="auto" w:fill="auto"/>
            <w:noWrap/>
            <w:vAlign w:val="center"/>
          </w:tcPr>
          <w:p w14:paraId="6C51061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54" w:type="dxa"/>
            <w:gridSpan w:val="3"/>
            <w:tcBorders>
              <w:top w:val="nil"/>
              <w:left w:val="nil"/>
              <w:bottom w:val="single" w:color="auto" w:sz="4" w:space="0"/>
              <w:right w:val="single" w:color="auto" w:sz="4" w:space="0"/>
            </w:tcBorders>
            <w:shd w:val="clear" w:color="auto" w:fill="auto"/>
            <w:noWrap/>
            <w:vAlign w:val="center"/>
          </w:tcPr>
          <w:p w14:paraId="27E4C9E4">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95" w:type="dxa"/>
            <w:gridSpan w:val="2"/>
            <w:tcBorders>
              <w:top w:val="nil"/>
              <w:left w:val="nil"/>
              <w:bottom w:val="single" w:color="auto" w:sz="4" w:space="0"/>
              <w:right w:val="single" w:color="auto" w:sz="4" w:space="0"/>
            </w:tcBorders>
            <w:shd w:val="clear" w:color="auto" w:fill="auto"/>
            <w:noWrap/>
            <w:vAlign w:val="center"/>
          </w:tcPr>
          <w:p w14:paraId="1B1C25AB">
            <w:pPr>
              <w:jc w:val="right"/>
              <w:rPr>
                <w:rFonts w:ascii="宋体" w:hAnsi="宋体" w:eastAsia="宋体" w:cs="宋体"/>
                <w:color w:val="000000"/>
                <w:kern w:val="0"/>
                <w:szCs w:val="20"/>
              </w:rPr>
            </w:pPr>
          </w:p>
        </w:tc>
      </w:tr>
      <w:tr w14:paraId="347D0644">
        <w:tblPrEx>
          <w:tblCellMar>
            <w:top w:w="0" w:type="dxa"/>
            <w:left w:w="108" w:type="dxa"/>
            <w:bottom w:w="0" w:type="dxa"/>
            <w:right w:w="108" w:type="dxa"/>
          </w:tblCellMar>
        </w:tblPrEx>
        <w:trPr>
          <w:trHeight w:val="284" w:hRule="exact"/>
        </w:trPr>
        <w:tc>
          <w:tcPr>
            <w:tcW w:w="1100" w:type="dxa"/>
            <w:gridSpan w:val="2"/>
            <w:tcBorders>
              <w:top w:val="nil"/>
              <w:left w:val="single" w:color="auto" w:sz="4" w:space="0"/>
              <w:bottom w:val="single" w:color="auto" w:sz="4" w:space="0"/>
              <w:right w:val="single" w:color="auto" w:sz="4" w:space="0"/>
            </w:tcBorders>
            <w:shd w:val="clear" w:color="auto" w:fill="auto"/>
            <w:noWrap/>
            <w:vAlign w:val="center"/>
          </w:tcPr>
          <w:p w14:paraId="77FB2E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433" w:type="dxa"/>
            <w:gridSpan w:val="3"/>
            <w:tcBorders>
              <w:top w:val="nil"/>
              <w:left w:val="nil"/>
              <w:bottom w:val="single" w:color="auto" w:sz="4" w:space="0"/>
              <w:right w:val="single" w:color="auto" w:sz="4" w:space="0"/>
            </w:tcBorders>
            <w:shd w:val="clear" w:color="auto" w:fill="auto"/>
            <w:noWrap/>
            <w:vAlign w:val="center"/>
          </w:tcPr>
          <w:p w14:paraId="6C6B50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10" w:type="dxa"/>
            <w:gridSpan w:val="2"/>
            <w:tcBorders>
              <w:top w:val="nil"/>
              <w:left w:val="nil"/>
              <w:bottom w:val="single" w:color="auto" w:sz="4" w:space="0"/>
              <w:right w:val="single" w:color="auto" w:sz="4" w:space="0"/>
            </w:tcBorders>
            <w:shd w:val="clear" w:color="auto" w:fill="auto"/>
            <w:noWrap/>
            <w:vAlign w:val="center"/>
          </w:tcPr>
          <w:p w14:paraId="719370BB">
            <w:pPr>
              <w:jc w:val="right"/>
              <w:rPr>
                <w:rFonts w:ascii="宋体" w:hAnsi="宋体" w:eastAsia="宋体" w:cs="宋体"/>
                <w:color w:val="000000"/>
                <w:kern w:val="0"/>
                <w:szCs w:val="20"/>
              </w:rPr>
            </w:pPr>
          </w:p>
        </w:tc>
        <w:tc>
          <w:tcPr>
            <w:tcW w:w="981" w:type="dxa"/>
            <w:tcBorders>
              <w:top w:val="nil"/>
              <w:left w:val="nil"/>
              <w:bottom w:val="single" w:color="auto" w:sz="4" w:space="0"/>
              <w:right w:val="single" w:color="auto" w:sz="4" w:space="0"/>
            </w:tcBorders>
            <w:shd w:val="clear" w:color="auto" w:fill="auto"/>
            <w:noWrap/>
            <w:vAlign w:val="center"/>
          </w:tcPr>
          <w:p w14:paraId="411C16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22" w:type="dxa"/>
            <w:gridSpan w:val="2"/>
            <w:tcBorders>
              <w:top w:val="nil"/>
              <w:left w:val="nil"/>
              <w:bottom w:val="single" w:color="auto" w:sz="4" w:space="0"/>
              <w:right w:val="single" w:color="auto" w:sz="4" w:space="0"/>
            </w:tcBorders>
            <w:shd w:val="clear" w:color="auto" w:fill="auto"/>
            <w:noWrap/>
            <w:vAlign w:val="center"/>
          </w:tcPr>
          <w:p w14:paraId="7812A1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95" w:type="dxa"/>
            <w:gridSpan w:val="2"/>
            <w:tcBorders>
              <w:top w:val="nil"/>
              <w:left w:val="nil"/>
              <w:bottom w:val="single" w:color="auto" w:sz="4" w:space="0"/>
              <w:right w:val="single" w:color="auto" w:sz="4" w:space="0"/>
            </w:tcBorders>
            <w:shd w:val="clear" w:color="auto" w:fill="auto"/>
            <w:noWrap/>
            <w:vAlign w:val="center"/>
          </w:tcPr>
          <w:p w14:paraId="2997AB5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34.24</w:t>
            </w:r>
          </w:p>
        </w:tc>
        <w:tc>
          <w:tcPr>
            <w:tcW w:w="851" w:type="dxa"/>
            <w:tcBorders>
              <w:top w:val="nil"/>
              <w:left w:val="nil"/>
              <w:bottom w:val="single" w:color="auto" w:sz="4" w:space="0"/>
              <w:right w:val="single" w:color="auto" w:sz="4" w:space="0"/>
            </w:tcBorders>
            <w:shd w:val="clear" w:color="auto" w:fill="auto"/>
            <w:noWrap/>
            <w:vAlign w:val="center"/>
          </w:tcPr>
          <w:p w14:paraId="4C5E42A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54" w:type="dxa"/>
            <w:gridSpan w:val="3"/>
            <w:tcBorders>
              <w:top w:val="nil"/>
              <w:left w:val="nil"/>
              <w:bottom w:val="single" w:color="auto" w:sz="4" w:space="0"/>
              <w:right w:val="single" w:color="auto" w:sz="4" w:space="0"/>
            </w:tcBorders>
            <w:shd w:val="clear" w:color="auto" w:fill="auto"/>
            <w:noWrap/>
            <w:vAlign w:val="center"/>
          </w:tcPr>
          <w:p w14:paraId="0EAB3D0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95" w:type="dxa"/>
            <w:gridSpan w:val="2"/>
            <w:tcBorders>
              <w:top w:val="nil"/>
              <w:left w:val="nil"/>
              <w:bottom w:val="single" w:color="auto" w:sz="4" w:space="0"/>
              <w:right w:val="single" w:color="auto" w:sz="4" w:space="0"/>
            </w:tcBorders>
            <w:shd w:val="clear" w:color="auto" w:fill="auto"/>
            <w:noWrap/>
            <w:vAlign w:val="center"/>
          </w:tcPr>
          <w:p w14:paraId="6B8BB935">
            <w:pPr>
              <w:jc w:val="right"/>
              <w:rPr>
                <w:rFonts w:ascii="宋体" w:hAnsi="宋体" w:eastAsia="宋体" w:cs="宋体"/>
                <w:color w:val="000000"/>
                <w:kern w:val="0"/>
                <w:szCs w:val="20"/>
              </w:rPr>
            </w:pPr>
          </w:p>
        </w:tc>
      </w:tr>
      <w:tr w14:paraId="7995CCA4">
        <w:tblPrEx>
          <w:tblCellMar>
            <w:top w:w="0" w:type="dxa"/>
            <w:left w:w="108" w:type="dxa"/>
            <w:bottom w:w="0" w:type="dxa"/>
            <w:right w:w="108" w:type="dxa"/>
          </w:tblCellMar>
        </w:tblPrEx>
        <w:trPr>
          <w:trHeight w:val="284" w:hRule="exact"/>
        </w:trPr>
        <w:tc>
          <w:tcPr>
            <w:tcW w:w="453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54D09B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10" w:type="dxa"/>
            <w:gridSpan w:val="2"/>
            <w:tcBorders>
              <w:top w:val="nil"/>
              <w:left w:val="nil"/>
              <w:bottom w:val="single" w:color="auto" w:sz="4" w:space="0"/>
              <w:right w:val="single" w:color="auto" w:sz="4" w:space="0"/>
            </w:tcBorders>
            <w:shd w:val="clear" w:color="auto" w:fill="FFFFFF"/>
            <w:noWrap/>
            <w:vAlign w:val="center"/>
          </w:tcPr>
          <w:p w14:paraId="77DA3CC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2,350.21</w:t>
            </w:r>
          </w:p>
        </w:tc>
        <w:tc>
          <w:tcPr>
            <w:tcW w:w="9303" w:type="dxa"/>
            <w:gridSpan w:val="9"/>
            <w:tcBorders>
              <w:top w:val="single" w:color="auto" w:sz="4" w:space="0"/>
              <w:left w:val="nil"/>
              <w:bottom w:val="single" w:color="auto" w:sz="4" w:space="0"/>
              <w:right w:val="single" w:color="auto" w:sz="4" w:space="0"/>
            </w:tcBorders>
            <w:shd w:val="clear" w:color="auto" w:fill="auto"/>
            <w:noWrap/>
            <w:vAlign w:val="center"/>
          </w:tcPr>
          <w:p w14:paraId="5FFEF29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95" w:type="dxa"/>
            <w:gridSpan w:val="2"/>
            <w:tcBorders>
              <w:top w:val="nil"/>
              <w:left w:val="nil"/>
              <w:bottom w:val="single" w:color="auto" w:sz="4" w:space="0"/>
              <w:right w:val="single" w:color="auto" w:sz="4" w:space="0"/>
            </w:tcBorders>
            <w:shd w:val="clear" w:color="auto" w:fill="auto"/>
            <w:noWrap/>
            <w:vAlign w:val="center"/>
          </w:tcPr>
          <w:p w14:paraId="4DF2F75B">
            <w:pPr>
              <w:keepNext w:val="0"/>
              <w:keepLines w:val="0"/>
              <w:widowControl/>
              <w:suppressLineNumbers w:val="0"/>
              <w:jc w:val="right"/>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276.18</w:t>
            </w:r>
          </w:p>
        </w:tc>
      </w:tr>
      <w:tr w14:paraId="3DA8D80B">
        <w:tblPrEx>
          <w:tblCellMar>
            <w:top w:w="0" w:type="dxa"/>
            <w:left w:w="108" w:type="dxa"/>
            <w:bottom w:w="0" w:type="dxa"/>
            <w:right w:w="108" w:type="dxa"/>
          </w:tblCellMar>
        </w:tblPrEx>
        <w:trPr>
          <w:trHeight w:val="284" w:hRule="exact"/>
        </w:trPr>
        <w:tc>
          <w:tcPr>
            <w:tcW w:w="15841" w:type="dxa"/>
            <w:gridSpan w:val="18"/>
            <w:tcBorders>
              <w:top w:val="nil"/>
              <w:left w:val="nil"/>
              <w:bottom w:val="nil"/>
              <w:right w:val="nil"/>
            </w:tcBorders>
            <w:shd w:val="clear" w:color="auto" w:fill="auto"/>
            <w:noWrap/>
            <w:vAlign w:val="center"/>
          </w:tcPr>
          <w:p w14:paraId="1F3DB8FB">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77340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5" w:type="dxa"/>
          <w:trHeight w:val="690" w:hRule="atLeast"/>
        </w:trPr>
        <w:tc>
          <w:tcPr>
            <w:tcW w:w="15366" w:type="dxa"/>
            <w:gridSpan w:val="17"/>
            <w:tcBorders>
              <w:top w:val="nil"/>
              <w:left w:val="nil"/>
              <w:bottom w:val="nil"/>
              <w:right w:val="nil"/>
            </w:tcBorders>
            <w:shd w:val="clear" w:color="auto" w:fill="FFFFFF"/>
            <w:vAlign w:val="center"/>
          </w:tcPr>
          <w:p w14:paraId="4DBE772D">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1387403">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43DA3F50">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415BF1B">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E138BB2">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CC9D233">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018C9E5">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AB223E3">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A20F310">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083BE56">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92C2A6F">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3462755">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9567732">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D826323">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7752703C">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49972D16">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8B1E1C0">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06BCD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5" w:type="dxa"/>
          <w:trHeight w:val="345" w:hRule="atLeast"/>
        </w:trPr>
        <w:tc>
          <w:tcPr>
            <w:tcW w:w="977" w:type="dxa"/>
            <w:tcBorders>
              <w:top w:val="nil"/>
              <w:left w:val="nil"/>
              <w:bottom w:val="nil"/>
              <w:right w:val="nil"/>
            </w:tcBorders>
            <w:shd w:val="clear" w:color="auto" w:fill="FFFFFF"/>
            <w:vAlign w:val="center"/>
          </w:tcPr>
          <w:p w14:paraId="603E55A7">
            <w:pPr>
              <w:jc w:val="center"/>
              <w:rPr>
                <w:rFonts w:hint="eastAsia" w:ascii="宋体" w:hAnsi="宋体" w:eastAsia="宋体" w:cs="宋体"/>
                <w:i w:val="0"/>
                <w:color w:val="000000"/>
                <w:sz w:val="20"/>
                <w:szCs w:val="20"/>
                <w:u w:val="none"/>
              </w:rPr>
            </w:pPr>
          </w:p>
        </w:tc>
        <w:tc>
          <w:tcPr>
            <w:tcW w:w="239" w:type="dxa"/>
            <w:gridSpan w:val="2"/>
            <w:tcBorders>
              <w:top w:val="nil"/>
              <w:left w:val="nil"/>
              <w:bottom w:val="nil"/>
              <w:right w:val="nil"/>
            </w:tcBorders>
            <w:shd w:val="clear" w:color="auto" w:fill="FFFFFF"/>
            <w:vAlign w:val="center"/>
          </w:tcPr>
          <w:p w14:paraId="7E3F9EFB">
            <w:pPr>
              <w:jc w:val="center"/>
              <w:rPr>
                <w:rFonts w:hint="eastAsia" w:ascii="宋体" w:hAnsi="宋体" w:eastAsia="宋体" w:cs="宋体"/>
                <w:i w:val="0"/>
                <w:color w:val="000000"/>
                <w:sz w:val="20"/>
                <w:szCs w:val="20"/>
                <w:u w:val="none"/>
              </w:rPr>
            </w:pPr>
          </w:p>
        </w:tc>
        <w:tc>
          <w:tcPr>
            <w:tcW w:w="1363" w:type="dxa"/>
            <w:tcBorders>
              <w:top w:val="nil"/>
              <w:left w:val="nil"/>
              <w:bottom w:val="nil"/>
              <w:right w:val="nil"/>
            </w:tcBorders>
            <w:shd w:val="clear" w:color="auto" w:fill="FFFFFF"/>
            <w:vAlign w:val="center"/>
          </w:tcPr>
          <w:p w14:paraId="123B1809">
            <w:pPr>
              <w:jc w:val="center"/>
              <w:rPr>
                <w:rFonts w:hint="eastAsia" w:ascii="宋体" w:hAnsi="宋体" w:eastAsia="宋体" w:cs="宋体"/>
                <w:i w:val="0"/>
                <w:color w:val="000000"/>
                <w:sz w:val="20"/>
                <w:szCs w:val="20"/>
                <w:u w:val="none"/>
              </w:rPr>
            </w:pPr>
          </w:p>
        </w:tc>
        <w:tc>
          <w:tcPr>
            <w:tcW w:w="2096" w:type="dxa"/>
            <w:gridSpan w:val="2"/>
            <w:tcBorders>
              <w:top w:val="nil"/>
              <w:left w:val="nil"/>
              <w:bottom w:val="nil"/>
              <w:right w:val="nil"/>
            </w:tcBorders>
            <w:shd w:val="clear" w:color="auto" w:fill="FFFFFF"/>
            <w:vAlign w:val="center"/>
          </w:tcPr>
          <w:p w14:paraId="51275F06">
            <w:pPr>
              <w:rPr>
                <w:rFonts w:hint="eastAsia" w:ascii="宋体" w:hAnsi="宋体" w:eastAsia="宋体" w:cs="宋体"/>
                <w:i w:val="0"/>
                <w:color w:val="000000"/>
                <w:sz w:val="20"/>
                <w:szCs w:val="20"/>
                <w:u w:val="none"/>
              </w:rPr>
            </w:pPr>
          </w:p>
        </w:tc>
        <w:tc>
          <w:tcPr>
            <w:tcW w:w="2458" w:type="dxa"/>
            <w:gridSpan w:val="3"/>
            <w:tcBorders>
              <w:top w:val="nil"/>
              <w:left w:val="nil"/>
              <w:bottom w:val="nil"/>
              <w:right w:val="nil"/>
            </w:tcBorders>
            <w:shd w:val="clear" w:color="auto" w:fill="FFFFFF"/>
            <w:vAlign w:val="center"/>
          </w:tcPr>
          <w:p w14:paraId="473F768B">
            <w:pPr>
              <w:rPr>
                <w:rFonts w:hint="eastAsia" w:ascii="宋体" w:hAnsi="宋体" w:eastAsia="宋体" w:cs="宋体"/>
                <w:i w:val="0"/>
                <w:color w:val="000000"/>
                <w:sz w:val="20"/>
                <w:szCs w:val="20"/>
                <w:u w:val="none"/>
              </w:rPr>
            </w:pPr>
          </w:p>
        </w:tc>
        <w:tc>
          <w:tcPr>
            <w:tcW w:w="2057" w:type="dxa"/>
            <w:gridSpan w:val="2"/>
            <w:tcBorders>
              <w:top w:val="nil"/>
              <w:left w:val="nil"/>
              <w:bottom w:val="nil"/>
              <w:right w:val="nil"/>
            </w:tcBorders>
            <w:shd w:val="clear" w:color="auto" w:fill="FFFFFF"/>
            <w:vAlign w:val="center"/>
          </w:tcPr>
          <w:p w14:paraId="3FF8F65F">
            <w:pPr>
              <w:rPr>
                <w:rFonts w:hint="eastAsia" w:ascii="宋体" w:hAnsi="宋体" w:eastAsia="宋体" w:cs="宋体"/>
                <w:i w:val="0"/>
                <w:color w:val="000000"/>
                <w:sz w:val="20"/>
                <w:szCs w:val="20"/>
                <w:u w:val="none"/>
              </w:rPr>
            </w:pPr>
          </w:p>
        </w:tc>
        <w:tc>
          <w:tcPr>
            <w:tcW w:w="2062" w:type="dxa"/>
            <w:gridSpan w:val="3"/>
            <w:tcBorders>
              <w:top w:val="nil"/>
              <w:left w:val="nil"/>
              <w:bottom w:val="nil"/>
              <w:right w:val="nil"/>
            </w:tcBorders>
            <w:shd w:val="clear" w:color="auto" w:fill="FFFFFF"/>
            <w:vAlign w:val="center"/>
          </w:tcPr>
          <w:p w14:paraId="0879F1CB">
            <w:pPr>
              <w:rPr>
                <w:rFonts w:hint="eastAsia" w:ascii="宋体" w:hAnsi="宋体" w:eastAsia="宋体" w:cs="宋体"/>
                <w:i w:val="0"/>
                <w:color w:val="000000"/>
                <w:sz w:val="20"/>
                <w:szCs w:val="20"/>
                <w:u w:val="none"/>
              </w:rPr>
            </w:pPr>
          </w:p>
        </w:tc>
        <w:tc>
          <w:tcPr>
            <w:tcW w:w="2056" w:type="dxa"/>
            <w:tcBorders>
              <w:top w:val="nil"/>
              <w:left w:val="nil"/>
              <w:bottom w:val="nil"/>
              <w:right w:val="nil"/>
            </w:tcBorders>
            <w:shd w:val="clear" w:color="auto" w:fill="FFFFFF"/>
            <w:vAlign w:val="center"/>
          </w:tcPr>
          <w:p w14:paraId="1B04E9E6">
            <w:pPr>
              <w:rPr>
                <w:rFonts w:hint="eastAsia" w:ascii="宋体" w:hAnsi="宋体" w:eastAsia="宋体" w:cs="宋体"/>
                <w:i w:val="0"/>
                <w:color w:val="000000"/>
                <w:sz w:val="20"/>
                <w:szCs w:val="20"/>
                <w:u w:val="none"/>
              </w:rPr>
            </w:pPr>
          </w:p>
        </w:tc>
        <w:tc>
          <w:tcPr>
            <w:tcW w:w="2058" w:type="dxa"/>
            <w:gridSpan w:val="2"/>
            <w:tcBorders>
              <w:top w:val="nil"/>
              <w:left w:val="nil"/>
              <w:bottom w:val="nil"/>
              <w:right w:val="nil"/>
            </w:tcBorders>
            <w:shd w:val="clear" w:color="auto" w:fill="FFFFFF"/>
            <w:noWrap/>
            <w:vAlign w:val="center"/>
          </w:tcPr>
          <w:p w14:paraId="0D364CA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00DCC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5" w:type="dxa"/>
          <w:trHeight w:val="690" w:hRule="atLeast"/>
        </w:trPr>
        <w:tc>
          <w:tcPr>
            <w:tcW w:w="977" w:type="dxa"/>
            <w:tcBorders>
              <w:top w:val="nil"/>
              <w:left w:val="nil"/>
              <w:bottom w:val="nil"/>
              <w:right w:val="nil"/>
            </w:tcBorders>
            <w:shd w:val="clear" w:color="auto" w:fill="FFFFFF"/>
            <w:noWrap/>
            <w:vAlign w:val="center"/>
          </w:tcPr>
          <w:p w14:paraId="16EE6A8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9" w:type="dxa"/>
            <w:gridSpan w:val="2"/>
            <w:tcBorders>
              <w:top w:val="nil"/>
              <w:left w:val="nil"/>
              <w:bottom w:val="nil"/>
              <w:right w:val="nil"/>
            </w:tcBorders>
            <w:shd w:val="clear" w:color="auto" w:fill="FFFFFF"/>
            <w:vAlign w:val="center"/>
          </w:tcPr>
          <w:p w14:paraId="2D0AEA0C">
            <w:pPr>
              <w:jc w:val="center"/>
              <w:rPr>
                <w:rFonts w:hint="eastAsia" w:ascii="宋体" w:hAnsi="宋体" w:eastAsia="宋体" w:cs="宋体"/>
                <w:i w:val="0"/>
                <w:color w:val="000000"/>
                <w:sz w:val="20"/>
                <w:szCs w:val="20"/>
                <w:u w:val="none"/>
              </w:rPr>
            </w:pPr>
          </w:p>
        </w:tc>
        <w:tc>
          <w:tcPr>
            <w:tcW w:w="3459" w:type="dxa"/>
            <w:gridSpan w:val="3"/>
            <w:tcBorders>
              <w:top w:val="nil"/>
              <w:left w:val="nil"/>
              <w:bottom w:val="nil"/>
              <w:right w:val="nil"/>
            </w:tcBorders>
            <w:shd w:val="clear" w:color="auto" w:fill="FFFFFF"/>
            <w:vAlign w:val="center"/>
          </w:tcPr>
          <w:p w14:paraId="04ACCDB0">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怀化市生态环境局</w:t>
            </w:r>
          </w:p>
        </w:tc>
        <w:tc>
          <w:tcPr>
            <w:tcW w:w="2458" w:type="dxa"/>
            <w:gridSpan w:val="3"/>
            <w:tcBorders>
              <w:top w:val="nil"/>
              <w:left w:val="nil"/>
              <w:bottom w:val="nil"/>
              <w:right w:val="nil"/>
            </w:tcBorders>
            <w:shd w:val="clear" w:color="auto" w:fill="FFFFFF"/>
            <w:vAlign w:val="center"/>
          </w:tcPr>
          <w:p w14:paraId="7D6747D9">
            <w:pPr>
              <w:rPr>
                <w:rFonts w:hint="eastAsia" w:ascii="宋体" w:hAnsi="宋体" w:eastAsia="宋体" w:cs="宋体"/>
                <w:i w:val="0"/>
                <w:color w:val="000000"/>
                <w:sz w:val="20"/>
                <w:szCs w:val="20"/>
                <w:u w:val="none"/>
              </w:rPr>
            </w:pPr>
          </w:p>
        </w:tc>
        <w:tc>
          <w:tcPr>
            <w:tcW w:w="2057" w:type="dxa"/>
            <w:gridSpan w:val="2"/>
            <w:tcBorders>
              <w:top w:val="nil"/>
              <w:left w:val="nil"/>
              <w:bottom w:val="nil"/>
              <w:right w:val="nil"/>
            </w:tcBorders>
            <w:shd w:val="clear" w:color="auto" w:fill="FFFFFF"/>
            <w:vAlign w:val="center"/>
          </w:tcPr>
          <w:p w14:paraId="1F616C86">
            <w:pPr>
              <w:rPr>
                <w:rFonts w:hint="eastAsia" w:ascii="宋体" w:hAnsi="宋体" w:eastAsia="宋体" w:cs="宋体"/>
                <w:i w:val="0"/>
                <w:color w:val="000000"/>
                <w:sz w:val="20"/>
                <w:szCs w:val="20"/>
                <w:u w:val="none"/>
              </w:rPr>
            </w:pPr>
          </w:p>
        </w:tc>
        <w:tc>
          <w:tcPr>
            <w:tcW w:w="2062" w:type="dxa"/>
            <w:gridSpan w:val="3"/>
            <w:tcBorders>
              <w:top w:val="nil"/>
              <w:left w:val="nil"/>
              <w:bottom w:val="nil"/>
              <w:right w:val="nil"/>
            </w:tcBorders>
            <w:shd w:val="clear" w:color="auto" w:fill="FFFFFF"/>
            <w:vAlign w:val="center"/>
          </w:tcPr>
          <w:p w14:paraId="080689AA">
            <w:pPr>
              <w:rPr>
                <w:rFonts w:hint="eastAsia" w:ascii="宋体" w:hAnsi="宋体" w:eastAsia="宋体" w:cs="宋体"/>
                <w:i w:val="0"/>
                <w:color w:val="000000"/>
                <w:sz w:val="20"/>
                <w:szCs w:val="20"/>
                <w:u w:val="none"/>
              </w:rPr>
            </w:pPr>
          </w:p>
        </w:tc>
        <w:tc>
          <w:tcPr>
            <w:tcW w:w="2056" w:type="dxa"/>
            <w:tcBorders>
              <w:top w:val="nil"/>
              <w:left w:val="nil"/>
              <w:bottom w:val="nil"/>
              <w:right w:val="nil"/>
            </w:tcBorders>
            <w:shd w:val="clear" w:color="auto" w:fill="FFFFFF"/>
            <w:vAlign w:val="center"/>
          </w:tcPr>
          <w:p w14:paraId="3A15130E">
            <w:pPr>
              <w:rPr>
                <w:rFonts w:hint="eastAsia" w:ascii="宋体" w:hAnsi="宋体" w:eastAsia="宋体" w:cs="宋体"/>
                <w:i w:val="0"/>
                <w:color w:val="000000"/>
                <w:sz w:val="20"/>
                <w:szCs w:val="20"/>
                <w:u w:val="none"/>
              </w:rPr>
            </w:pPr>
          </w:p>
        </w:tc>
        <w:tc>
          <w:tcPr>
            <w:tcW w:w="2058" w:type="dxa"/>
            <w:gridSpan w:val="2"/>
            <w:tcBorders>
              <w:top w:val="nil"/>
              <w:left w:val="nil"/>
              <w:bottom w:val="nil"/>
              <w:right w:val="nil"/>
            </w:tcBorders>
            <w:shd w:val="clear" w:color="auto" w:fill="FFFFFF"/>
            <w:noWrap/>
            <w:vAlign w:val="center"/>
          </w:tcPr>
          <w:p w14:paraId="1AE1977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EFD5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5" w:type="dxa"/>
          <w:trHeight w:val="459" w:hRule="atLeast"/>
        </w:trPr>
        <w:tc>
          <w:tcPr>
            <w:tcW w:w="25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05D9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7"/>
                <w:lang w:val="en-US" w:eastAsia="zh-CN" w:bidi="ar"/>
              </w:rPr>
              <w:t xml:space="preserve">   </w:t>
            </w:r>
            <w:r>
              <w:rPr>
                <w:rStyle w:val="18"/>
                <w:lang w:val="en-US" w:eastAsia="zh-CN" w:bidi="ar"/>
              </w:rPr>
              <w:t>目</w:t>
            </w:r>
          </w:p>
        </w:tc>
        <w:tc>
          <w:tcPr>
            <w:tcW w:w="2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41C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45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868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1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1EF1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64F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377D0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5" w:type="dxa"/>
          <w:trHeight w:val="609" w:hRule="atLeast"/>
        </w:trPr>
        <w:tc>
          <w:tcPr>
            <w:tcW w:w="12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CAA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31F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FBDFF">
            <w:pPr>
              <w:jc w:val="center"/>
              <w:rPr>
                <w:rFonts w:hint="eastAsia" w:ascii="宋体" w:hAnsi="宋体" w:eastAsia="宋体" w:cs="宋体"/>
                <w:i w:val="0"/>
                <w:color w:val="000000"/>
                <w:sz w:val="24"/>
                <w:szCs w:val="24"/>
                <w:u w:val="none"/>
              </w:rPr>
            </w:pPr>
          </w:p>
        </w:tc>
        <w:tc>
          <w:tcPr>
            <w:tcW w:w="24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EF63C">
            <w:pPr>
              <w:jc w:val="center"/>
              <w:rPr>
                <w:rFonts w:hint="eastAsia" w:ascii="宋体" w:hAnsi="宋体" w:eastAsia="宋体" w:cs="宋体"/>
                <w:i w:val="0"/>
                <w:color w:val="000000"/>
                <w:sz w:val="24"/>
                <w:szCs w:val="24"/>
                <w:u w:val="none"/>
              </w:rPr>
            </w:pPr>
          </w:p>
        </w:tc>
        <w:tc>
          <w:tcPr>
            <w:tcW w:w="20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71C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6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707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D24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75F33">
            <w:pPr>
              <w:jc w:val="center"/>
              <w:rPr>
                <w:rFonts w:hint="eastAsia" w:ascii="宋体" w:hAnsi="宋体" w:eastAsia="宋体" w:cs="宋体"/>
                <w:i w:val="0"/>
                <w:color w:val="000000"/>
                <w:sz w:val="24"/>
                <w:szCs w:val="24"/>
                <w:u w:val="none"/>
              </w:rPr>
            </w:pPr>
          </w:p>
        </w:tc>
      </w:tr>
      <w:tr w14:paraId="10814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5" w:type="dxa"/>
          <w:trHeight w:val="409" w:hRule="atLeast"/>
        </w:trPr>
        <w:tc>
          <w:tcPr>
            <w:tcW w:w="12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FA63B">
            <w:pPr>
              <w:jc w:val="center"/>
              <w:rPr>
                <w:rFonts w:hint="eastAsia" w:ascii="宋体" w:hAnsi="宋体" w:eastAsia="宋体" w:cs="宋体"/>
                <w:i w:val="0"/>
                <w:color w:val="000000"/>
                <w:sz w:val="24"/>
                <w:szCs w:val="24"/>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C1DD7">
            <w:pPr>
              <w:jc w:val="center"/>
              <w:rPr>
                <w:rFonts w:hint="eastAsia" w:ascii="宋体" w:hAnsi="宋体" w:eastAsia="宋体" w:cs="宋体"/>
                <w:i w:val="0"/>
                <w:color w:val="000000"/>
                <w:sz w:val="24"/>
                <w:szCs w:val="24"/>
                <w:u w:val="none"/>
              </w:rPr>
            </w:pPr>
          </w:p>
        </w:tc>
        <w:tc>
          <w:tcPr>
            <w:tcW w:w="2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C0D74">
            <w:pPr>
              <w:jc w:val="center"/>
              <w:rPr>
                <w:rFonts w:hint="eastAsia" w:ascii="宋体" w:hAnsi="宋体" w:eastAsia="宋体" w:cs="宋体"/>
                <w:i w:val="0"/>
                <w:color w:val="000000"/>
                <w:sz w:val="24"/>
                <w:szCs w:val="24"/>
                <w:u w:val="none"/>
              </w:rPr>
            </w:pPr>
          </w:p>
        </w:tc>
        <w:tc>
          <w:tcPr>
            <w:tcW w:w="24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9955C">
            <w:pPr>
              <w:jc w:val="center"/>
              <w:rPr>
                <w:rFonts w:hint="eastAsia" w:ascii="宋体" w:hAnsi="宋体" w:eastAsia="宋体" w:cs="宋体"/>
                <w:i w:val="0"/>
                <w:color w:val="000000"/>
                <w:sz w:val="24"/>
                <w:szCs w:val="24"/>
                <w:u w:val="none"/>
              </w:rPr>
            </w:pPr>
          </w:p>
        </w:tc>
        <w:tc>
          <w:tcPr>
            <w:tcW w:w="20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2C97F">
            <w:pPr>
              <w:jc w:val="center"/>
              <w:rPr>
                <w:rFonts w:hint="eastAsia" w:ascii="宋体" w:hAnsi="宋体" w:eastAsia="宋体" w:cs="宋体"/>
                <w:i w:val="0"/>
                <w:color w:val="000000"/>
                <w:sz w:val="24"/>
                <w:szCs w:val="24"/>
                <w:u w:val="none"/>
              </w:rPr>
            </w:pPr>
          </w:p>
        </w:tc>
        <w:tc>
          <w:tcPr>
            <w:tcW w:w="20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52C7B">
            <w:pPr>
              <w:jc w:val="center"/>
              <w:rPr>
                <w:rFonts w:hint="eastAsia" w:ascii="宋体" w:hAnsi="宋体" w:eastAsia="宋体" w:cs="宋体"/>
                <w:i w:val="0"/>
                <w:color w:val="000000"/>
                <w:sz w:val="24"/>
                <w:szCs w:val="24"/>
                <w:u w:val="none"/>
              </w:rPr>
            </w:pPr>
          </w:p>
        </w:tc>
        <w:tc>
          <w:tcPr>
            <w:tcW w:w="2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4FE7C">
            <w:pPr>
              <w:jc w:val="center"/>
              <w:rPr>
                <w:rFonts w:hint="eastAsia" w:ascii="宋体" w:hAnsi="宋体" w:eastAsia="宋体" w:cs="宋体"/>
                <w:i w:val="0"/>
                <w:color w:val="000000"/>
                <w:sz w:val="24"/>
                <w:szCs w:val="24"/>
                <w:u w:val="none"/>
              </w:rPr>
            </w:pPr>
          </w:p>
        </w:tc>
        <w:tc>
          <w:tcPr>
            <w:tcW w:w="20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6A6FF">
            <w:pPr>
              <w:jc w:val="center"/>
              <w:rPr>
                <w:rFonts w:hint="eastAsia" w:ascii="宋体" w:hAnsi="宋体" w:eastAsia="宋体" w:cs="宋体"/>
                <w:i w:val="0"/>
                <w:color w:val="000000"/>
                <w:sz w:val="24"/>
                <w:szCs w:val="24"/>
                <w:u w:val="none"/>
              </w:rPr>
            </w:pPr>
          </w:p>
        </w:tc>
      </w:tr>
      <w:tr w14:paraId="1DF5C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5" w:type="dxa"/>
          <w:trHeight w:val="509" w:hRule="atLeast"/>
        </w:trPr>
        <w:tc>
          <w:tcPr>
            <w:tcW w:w="12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6C6BE">
            <w:pPr>
              <w:jc w:val="center"/>
              <w:rPr>
                <w:rFonts w:hint="eastAsia" w:ascii="宋体" w:hAnsi="宋体" w:eastAsia="宋体" w:cs="宋体"/>
                <w:i w:val="0"/>
                <w:color w:val="000000"/>
                <w:sz w:val="24"/>
                <w:szCs w:val="24"/>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67A14">
            <w:pPr>
              <w:jc w:val="center"/>
              <w:rPr>
                <w:rFonts w:hint="eastAsia" w:ascii="宋体" w:hAnsi="宋体" w:eastAsia="宋体" w:cs="宋体"/>
                <w:i w:val="0"/>
                <w:color w:val="000000"/>
                <w:sz w:val="24"/>
                <w:szCs w:val="24"/>
                <w:u w:val="none"/>
              </w:rPr>
            </w:pPr>
          </w:p>
        </w:tc>
        <w:tc>
          <w:tcPr>
            <w:tcW w:w="2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57F52">
            <w:pPr>
              <w:jc w:val="center"/>
              <w:rPr>
                <w:rFonts w:hint="eastAsia" w:ascii="宋体" w:hAnsi="宋体" w:eastAsia="宋体" w:cs="宋体"/>
                <w:i w:val="0"/>
                <w:color w:val="000000"/>
                <w:sz w:val="24"/>
                <w:szCs w:val="24"/>
                <w:u w:val="none"/>
              </w:rPr>
            </w:pPr>
          </w:p>
        </w:tc>
        <w:tc>
          <w:tcPr>
            <w:tcW w:w="24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9F9E2">
            <w:pPr>
              <w:jc w:val="center"/>
              <w:rPr>
                <w:rFonts w:hint="eastAsia" w:ascii="宋体" w:hAnsi="宋体" w:eastAsia="宋体" w:cs="宋体"/>
                <w:i w:val="0"/>
                <w:color w:val="000000"/>
                <w:sz w:val="24"/>
                <w:szCs w:val="24"/>
                <w:u w:val="none"/>
              </w:rPr>
            </w:pPr>
          </w:p>
        </w:tc>
        <w:tc>
          <w:tcPr>
            <w:tcW w:w="20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FBEE4">
            <w:pPr>
              <w:jc w:val="center"/>
              <w:rPr>
                <w:rFonts w:hint="eastAsia" w:ascii="宋体" w:hAnsi="宋体" w:eastAsia="宋体" w:cs="宋体"/>
                <w:i w:val="0"/>
                <w:color w:val="000000"/>
                <w:sz w:val="24"/>
                <w:szCs w:val="24"/>
                <w:u w:val="none"/>
              </w:rPr>
            </w:pPr>
          </w:p>
        </w:tc>
        <w:tc>
          <w:tcPr>
            <w:tcW w:w="20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25AA2">
            <w:pPr>
              <w:jc w:val="center"/>
              <w:rPr>
                <w:rFonts w:hint="eastAsia" w:ascii="宋体" w:hAnsi="宋体" w:eastAsia="宋体" w:cs="宋体"/>
                <w:i w:val="0"/>
                <w:color w:val="000000"/>
                <w:sz w:val="24"/>
                <w:szCs w:val="24"/>
                <w:u w:val="none"/>
              </w:rPr>
            </w:pPr>
          </w:p>
        </w:tc>
        <w:tc>
          <w:tcPr>
            <w:tcW w:w="2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6574E">
            <w:pPr>
              <w:jc w:val="center"/>
              <w:rPr>
                <w:rFonts w:hint="eastAsia" w:ascii="宋体" w:hAnsi="宋体" w:eastAsia="宋体" w:cs="宋体"/>
                <w:i w:val="0"/>
                <w:color w:val="000000"/>
                <w:sz w:val="24"/>
                <w:szCs w:val="24"/>
                <w:u w:val="none"/>
              </w:rPr>
            </w:pPr>
          </w:p>
        </w:tc>
        <w:tc>
          <w:tcPr>
            <w:tcW w:w="20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B96B4">
            <w:pPr>
              <w:jc w:val="center"/>
              <w:rPr>
                <w:rFonts w:hint="eastAsia" w:ascii="宋体" w:hAnsi="宋体" w:eastAsia="宋体" w:cs="宋体"/>
                <w:i w:val="0"/>
                <w:color w:val="000000"/>
                <w:sz w:val="24"/>
                <w:szCs w:val="24"/>
                <w:u w:val="none"/>
              </w:rPr>
            </w:pPr>
          </w:p>
        </w:tc>
      </w:tr>
      <w:tr w14:paraId="7D9B1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5" w:type="dxa"/>
          <w:trHeight w:val="509" w:hRule="atLeast"/>
        </w:trPr>
        <w:tc>
          <w:tcPr>
            <w:tcW w:w="25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9DC9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A82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A526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4FC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145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2E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136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68EE1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5" w:type="dxa"/>
          <w:trHeight w:val="509" w:hRule="atLeast"/>
        </w:trPr>
        <w:tc>
          <w:tcPr>
            <w:tcW w:w="25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0E4F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79A98">
            <w:pPr>
              <w:jc w:val="center"/>
              <w:rPr>
                <w:rFonts w:hint="eastAsia" w:ascii="宋体" w:hAnsi="宋体" w:eastAsia="宋体" w:cs="宋体"/>
                <w:i w:val="0"/>
                <w:color w:val="000000"/>
                <w:sz w:val="24"/>
                <w:szCs w:val="24"/>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554006">
            <w:pPr>
              <w:jc w:val="cente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8E7CF">
            <w:pPr>
              <w:jc w:val="center"/>
              <w:rPr>
                <w:rFonts w:hint="eastAsia" w:ascii="宋体" w:hAnsi="宋体" w:eastAsia="宋体" w:cs="宋体"/>
                <w:i w:val="0"/>
                <w:color w:val="000000"/>
                <w:sz w:val="24"/>
                <w:szCs w:val="24"/>
                <w:u w:val="none"/>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15667">
            <w:pPr>
              <w:jc w:val="center"/>
              <w:rPr>
                <w:rFonts w:hint="eastAsia" w:ascii="宋体" w:hAnsi="宋体" w:eastAsia="宋体" w:cs="宋体"/>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E8C7">
            <w:pPr>
              <w:jc w:val="center"/>
              <w:rPr>
                <w:rFonts w:hint="eastAsia" w:ascii="宋体" w:hAnsi="宋体" w:eastAsia="宋体" w:cs="宋体"/>
                <w:i w:val="0"/>
                <w:color w:val="000000"/>
                <w:sz w:val="24"/>
                <w:szCs w:val="24"/>
                <w:u w:val="none"/>
              </w:rPr>
            </w:pP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22354">
            <w:pPr>
              <w:jc w:val="center"/>
              <w:rPr>
                <w:rFonts w:hint="eastAsia" w:ascii="宋体" w:hAnsi="宋体" w:eastAsia="宋体" w:cs="宋体"/>
                <w:i w:val="0"/>
                <w:color w:val="000000"/>
                <w:sz w:val="24"/>
                <w:szCs w:val="24"/>
                <w:u w:val="none"/>
              </w:rPr>
            </w:pPr>
          </w:p>
        </w:tc>
      </w:tr>
      <w:tr w14:paraId="4E23E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5" w:type="dxa"/>
          <w:trHeight w:val="509" w:hRule="atLeast"/>
        </w:trPr>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BD3C85">
            <w:pPr>
              <w:jc w:val="center"/>
              <w:rPr>
                <w:rFonts w:hint="eastAsia" w:ascii="宋体" w:hAnsi="宋体" w:eastAsia="宋体" w:cs="宋体"/>
                <w:i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83A4">
            <w:pPr>
              <w:rPr>
                <w:rFonts w:hint="eastAsia" w:ascii="宋体" w:hAnsi="宋体" w:eastAsia="宋体" w:cs="宋体"/>
                <w:i w:val="0"/>
                <w:color w:val="000000"/>
                <w:sz w:val="20"/>
                <w:szCs w:val="20"/>
                <w:u w:val="none"/>
              </w:rPr>
            </w:pP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AC0D7">
            <w:pPr>
              <w:rPr>
                <w:rFonts w:hint="eastAsia" w:ascii="宋体" w:hAnsi="宋体" w:eastAsia="宋体" w:cs="宋体"/>
                <w:i w:val="0"/>
                <w:color w:val="000000"/>
                <w:sz w:val="24"/>
                <w:szCs w:val="24"/>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A055F6">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37BC5">
            <w:pPr>
              <w:rPr>
                <w:rFonts w:hint="eastAsia" w:ascii="宋体" w:hAnsi="宋体" w:eastAsia="宋体" w:cs="宋体"/>
                <w:i w:val="0"/>
                <w:color w:val="000000"/>
                <w:sz w:val="24"/>
                <w:szCs w:val="24"/>
                <w:u w:val="none"/>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BEA470">
            <w:pPr>
              <w:rPr>
                <w:rFonts w:hint="eastAsia" w:ascii="宋体" w:hAnsi="宋体" w:eastAsia="宋体" w:cs="宋体"/>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B623">
            <w:pPr>
              <w:rPr>
                <w:rFonts w:hint="eastAsia" w:ascii="宋体" w:hAnsi="宋体" w:eastAsia="宋体" w:cs="宋体"/>
                <w:i w:val="0"/>
                <w:color w:val="000000"/>
                <w:sz w:val="24"/>
                <w:szCs w:val="24"/>
                <w:u w:val="none"/>
              </w:rPr>
            </w:pP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5510C">
            <w:pPr>
              <w:rPr>
                <w:rFonts w:hint="eastAsia" w:ascii="宋体" w:hAnsi="宋体" w:eastAsia="宋体" w:cs="宋体"/>
                <w:i w:val="0"/>
                <w:color w:val="000000"/>
                <w:sz w:val="24"/>
                <w:szCs w:val="24"/>
                <w:u w:val="none"/>
              </w:rPr>
            </w:pPr>
          </w:p>
        </w:tc>
      </w:tr>
      <w:tr w14:paraId="56AD3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5" w:type="dxa"/>
          <w:trHeight w:val="509" w:hRule="atLeast"/>
        </w:trPr>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CE532C">
            <w:pPr>
              <w:jc w:val="center"/>
              <w:rPr>
                <w:rFonts w:hint="eastAsia" w:ascii="宋体" w:hAnsi="宋体" w:eastAsia="宋体" w:cs="宋体"/>
                <w:i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7FFC">
            <w:pPr>
              <w:rPr>
                <w:rFonts w:hint="eastAsia" w:ascii="宋体" w:hAnsi="宋体" w:eastAsia="宋体" w:cs="宋体"/>
                <w:i w:val="0"/>
                <w:color w:val="000000"/>
                <w:sz w:val="24"/>
                <w:szCs w:val="24"/>
                <w:u w:val="none"/>
              </w:rPr>
            </w:pP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DB8DF">
            <w:pPr>
              <w:rPr>
                <w:rFonts w:hint="eastAsia" w:ascii="宋体" w:hAnsi="宋体" w:eastAsia="宋体" w:cs="宋体"/>
                <w:i w:val="0"/>
                <w:color w:val="000000"/>
                <w:sz w:val="24"/>
                <w:szCs w:val="24"/>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2C9ED">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321BE">
            <w:pPr>
              <w:rPr>
                <w:rFonts w:hint="eastAsia" w:ascii="宋体" w:hAnsi="宋体" w:eastAsia="宋体" w:cs="宋体"/>
                <w:i w:val="0"/>
                <w:color w:val="000000"/>
                <w:sz w:val="24"/>
                <w:szCs w:val="24"/>
                <w:u w:val="none"/>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E8ED34">
            <w:pPr>
              <w:rPr>
                <w:rFonts w:hint="eastAsia" w:ascii="宋体" w:hAnsi="宋体" w:eastAsia="宋体" w:cs="宋体"/>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C5FE">
            <w:pPr>
              <w:rPr>
                <w:rFonts w:hint="eastAsia" w:ascii="宋体" w:hAnsi="宋体" w:eastAsia="宋体" w:cs="宋体"/>
                <w:i w:val="0"/>
                <w:color w:val="000000"/>
                <w:sz w:val="24"/>
                <w:szCs w:val="24"/>
                <w:u w:val="none"/>
              </w:rPr>
            </w:pP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D6094">
            <w:pPr>
              <w:rPr>
                <w:rFonts w:hint="eastAsia" w:ascii="宋体" w:hAnsi="宋体" w:eastAsia="宋体" w:cs="宋体"/>
                <w:i w:val="0"/>
                <w:color w:val="000000"/>
                <w:sz w:val="24"/>
                <w:szCs w:val="24"/>
                <w:u w:val="none"/>
              </w:rPr>
            </w:pPr>
          </w:p>
        </w:tc>
      </w:tr>
      <w:tr w14:paraId="44477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5" w:type="dxa"/>
          <w:trHeight w:val="509" w:hRule="atLeast"/>
        </w:trPr>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B8654B">
            <w:pPr>
              <w:jc w:val="center"/>
              <w:rPr>
                <w:rFonts w:hint="eastAsia" w:ascii="宋体" w:hAnsi="宋体" w:eastAsia="宋体" w:cs="宋体"/>
                <w:i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6FF6">
            <w:pPr>
              <w:rPr>
                <w:rFonts w:hint="eastAsia" w:ascii="宋体" w:hAnsi="宋体" w:eastAsia="宋体" w:cs="宋体"/>
                <w:i w:val="0"/>
                <w:color w:val="000000"/>
                <w:sz w:val="20"/>
                <w:szCs w:val="20"/>
                <w:u w:val="none"/>
              </w:rPr>
            </w:pP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5C598">
            <w:pPr>
              <w:rPr>
                <w:rFonts w:hint="eastAsia" w:ascii="宋体" w:hAnsi="宋体" w:eastAsia="宋体" w:cs="宋体"/>
                <w:i w:val="0"/>
                <w:color w:val="000000"/>
                <w:sz w:val="24"/>
                <w:szCs w:val="24"/>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014C09">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665E5">
            <w:pPr>
              <w:rPr>
                <w:rFonts w:hint="eastAsia" w:ascii="宋体" w:hAnsi="宋体" w:eastAsia="宋体" w:cs="宋体"/>
                <w:i w:val="0"/>
                <w:color w:val="000000"/>
                <w:sz w:val="24"/>
                <w:szCs w:val="24"/>
                <w:u w:val="none"/>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1855F4">
            <w:pPr>
              <w:rPr>
                <w:rFonts w:hint="eastAsia" w:ascii="宋体" w:hAnsi="宋体" w:eastAsia="宋体" w:cs="宋体"/>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D02E">
            <w:pPr>
              <w:rPr>
                <w:rFonts w:hint="eastAsia" w:ascii="宋体" w:hAnsi="宋体" w:eastAsia="宋体" w:cs="宋体"/>
                <w:i w:val="0"/>
                <w:color w:val="000000"/>
                <w:sz w:val="24"/>
                <w:szCs w:val="24"/>
                <w:u w:val="none"/>
              </w:rPr>
            </w:pP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00CCB">
            <w:pPr>
              <w:rPr>
                <w:rFonts w:hint="eastAsia" w:ascii="宋体" w:hAnsi="宋体" w:eastAsia="宋体" w:cs="宋体"/>
                <w:i w:val="0"/>
                <w:color w:val="000000"/>
                <w:sz w:val="24"/>
                <w:szCs w:val="24"/>
                <w:u w:val="none"/>
              </w:rPr>
            </w:pPr>
          </w:p>
        </w:tc>
      </w:tr>
      <w:tr w14:paraId="2CA20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5" w:type="dxa"/>
          <w:trHeight w:val="509" w:hRule="atLeast"/>
        </w:trPr>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8D274">
            <w:pPr>
              <w:jc w:val="center"/>
              <w:rPr>
                <w:rFonts w:hint="eastAsia" w:ascii="宋体" w:hAnsi="宋体" w:eastAsia="宋体" w:cs="宋体"/>
                <w:i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8A4D">
            <w:pPr>
              <w:rPr>
                <w:rFonts w:hint="eastAsia" w:ascii="宋体" w:hAnsi="宋体" w:eastAsia="宋体" w:cs="宋体"/>
                <w:i w:val="0"/>
                <w:color w:val="000000"/>
                <w:sz w:val="24"/>
                <w:szCs w:val="24"/>
                <w:u w:val="none"/>
              </w:rPr>
            </w:pP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016F2">
            <w:pPr>
              <w:rPr>
                <w:rFonts w:hint="eastAsia" w:ascii="宋体" w:hAnsi="宋体" w:eastAsia="宋体" w:cs="宋体"/>
                <w:i w:val="0"/>
                <w:color w:val="000000"/>
                <w:sz w:val="24"/>
                <w:szCs w:val="24"/>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90132">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AEDA4">
            <w:pPr>
              <w:rPr>
                <w:rFonts w:hint="eastAsia" w:ascii="宋体" w:hAnsi="宋体" w:eastAsia="宋体" w:cs="宋体"/>
                <w:i w:val="0"/>
                <w:color w:val="000000"/>
                <w:sz w:val="24"/>
                <w:szCs w:val="24"/>
                <w:u w:val="none"/>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4354B">
            <w:pPr>
              <w:rPr>
                <w:rFonts w:hint="eastAsia" w:ascii="宋体" w:hAnsi="宋体" w:eastAsia="宋体" w:cs="宋体"/>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1E26">
            <w:pPr>
              <w:rPr>
                <w:rFonts w:hint="eastAsia" w:ascii="宋体" w:hAnsi="宋体" w:eastAsia="宋体" w:cs="宋体"/>
                <w:i w:val="0"/>
                <w:color w:val="000000"/>
                <w:sz w:val="24"/>
                <w:szCs w:val="24"/>
                <w:u w:val="none"/>
              </w:rPr>
            </w:pP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ACA11">
            <w:pPr>
              <w:rPr>
                <w:rFonts w:hint="eastAsia" w:ascii="宋体" w:hAnsi="宋体" w:eastAsia="宋体" w:cs="宋体"/>
                <w:i w:val="0"/>
                <w:color w:val="000000"/>
                <w:sz w:val="24"/>
                <w:szCs w:val="24"/>
                <w:u w:val="none"/>
              </w:rPr>
            </w:pPr>
          </w:p>
        </w:tc>
      </w:tr>
      <w:tr w14:paraId="4DACF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5" w:type="dxa"/>
          <w:trHeight w:val="509" w:hRule="atLeast"/>
        </w:trPr>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CBCA4D">
            <w:pPr>
              <w:jc w:val="center"/>
              <w:rPr>
                <w:rFonts w:hint="eastAsia" w:ascii="宋体" w:hAnsi="宋体" w:eastAsia="宋体" w:cs="宋体"/>
                <w:i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7A61">
            <w:pPr>
              <w:rPr>
                <w:rFonts w:hint="eastAsia" w:ascii="宋体" w:hAnsi="宋体" w:eastAsia="宋体" w:cs="宋体"/>
                <w:i w:val="0"/>
                <w:color w:val="000000"/>
                <w:sz w:val="24"/>
                <w:szCs w:val="24"/>
                <w:u w:val="none"/>
              </w:rPr>
            </w:pP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BEC5B">
            <w:pPr>
              <w:rPr>
                <w:rFonts w:hint="eastAsia" w:ascii="宋体" w:hAnsi="宋体" w:eastAsia="宋体" w:cs="宋体"/>
                <w:i w:val="0"/>
                <w:color w:val="000000"/>
                <w:sz w:val="24"/>
                <w:szCs w:val="24"/>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0FC9AB">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EB512">
            <w:pPr>
              <w:rPr>
                <w:rFonts w:hint="eastAsia" w:ascii="宋体" w:hAnsi="宋体" w:eastAsia="宋体" w:cs="宋体"/>
                <w:i w:val="0"/>
                <w:color w:val="000000"/>
                <w:sz w:val="24"/>
                <w:szCs w:val="24"/>
                <w:u w:val="none"/>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B25173">
            <w:pPr>
              <w:rPr>
                <w:rFonts w:hint="eastAsia" w:ascii="宋体" w:hAnsi="宋体" w:eastAsia="宋体" w:cs="宋体"/>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BA75">
            <w:pPr>
              <w:rPr>
                <w:rFonts w:hint="eastAsia" w:ascii="宋体" w:hAnsi="宋体" w:eastAsia="宋体" w:cs="宋体"/>
                <w:i w:val="0"/>
                <w:color w:val="000000"/>
                <w:sz w:val="24"/>
                <w:szCs w:val="24"/>
                <w:u w:val="none"/>
              </w:rPr>
            </w:pP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629D4">
            <w:pPr>
              <w:rPr>
                <w:rFonts w:hint="eastAsia" w:ascii="宋体" w:hAnsi="宋体" w:eastAsia="宋体" w:cs="宋体"/>
                <w:i w:val="0"/>
                <w:color w:val="000000"/>
                <w:sz w:val="24"/>
                <w:szCs w:val="24"/>
                <w:u w:val="none"/>
              </w:rPr>
            </w:pPr>
          </w:p>
        </w:tc>
      </w:tr>
      <w:tr w14:paraId="7AA6B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5" w:type="dxa"/>
          <w:trHeight w:val="509" w:hRule="atLeast"/>
        </w:trPr>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89BE9F">
            <w:pPr>
              <w:jc w:val="center"/>
              <w:rPr>
                <w:rFonts w:hint="eastAsia" w:ascii="宋体" w:hAnsi="宋体" w:eastAsia="宋体" w:cs="宋体"/>
                <w:i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B320">
            <w:pPr>
              <w:rPr>
                <w:rFonts w:hint="eastAsia" w:ascii="宋体" w:hAnsi="宋体" w:eastAsia="宋体" w:cs="宋体"/>
                <w:i w:val="0"/>
                <w:color w:val="000000"/>
                <w:sz w:val="24"/>
                <w:szCs w:val="24"/>
                <w:u w:val="none"/>
              </w:rPr>
            </w:pP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70DEC">
            <w:pPr>
              <w:rPr>
                <w:rFonts w:hint="eastAsia" w:ascii="宋体" w:hAnsi="宋体" w:eastAsia="宋体" w:cs="宋体"/>
                <w:i w:val="0"/>
                <w:color w:val="000000"/>
                <w:sz w:val="24"/>
                <w:szCs w:val="24"/>
                <w:u w:val="none"/>
              </w:rPr>
            </w:pPr>
          </w:p>
        </w:tc>
        <w:tc>
          <w:tcPr>
            <w:tcW w:w="2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CE68F">
            <w:pPr>
              <w:rPr>
                <w:rFonts w:hint="eastAsia" w:ascii="宋体" w:hAnsi="宋体" w:eastAsia="宋体" w:cs="宋体"/>
                <w:i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CA215">
            <w:pPr>
              <w:rPr>
                <w:rFonts w:hint="eastAsia" w:ascii="宋体" w:hAnsi="宋体" w:eastAsia="宋体" w:cs="宋体"/>
                <w:i w:val="0"/>
                <w:color w:val="000000"/>
                <w:sz w:val="24"/>
                <w:szCs w:val="24"/>
                <w:u w:val="none"/>
              </w:rPr>
            </w:pPr>
          </w:p>
        </w:tc>
        <w:tc>
          <w:tcPr>
            <w:tcW w:w="20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464B3E">
            <w:pPr>
              <w:rPr>
                <w:rFonts w:hint="eastAsia" w:ascii="宋体" w:hAnsi="宋体" w:eastAsia="宋体" w:cs="宋体"/>
                <w:i w:val="0"/>
                <w:color w:val="000000"/>
                <w:sz w:val="24"/>
                <w:szCs w:val="24"/>
                <w:u w:val="none"/>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D8F2">
            <w:pPr>
              <w:rPr>
                <w:rFonts w:hint="eastAsia" w:ascii="宋体" w:hAnsi="宋体" w:eastAsia="宋体" w:cs="宋体"/>
                <w:i w:val="0"/>
                <w:color w:val="000000"/>
                <w:sz w:val="24"/>
                <w:szCs w:val="24"/>
                <w:u w:val="none"/>
              </w:rPr>
            </w:pPr>
          </w:p>
        </w:tc>
        <w:tc>
          <w:tcPr>
            <w:tcW w:w="2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4D06D">
            <w:pPr>
              <w:rPr>
                <w:rFonts w:hint="eastAsia" w:ascii="宋体" w:hAnsi="宋体" w:eastAsia="宋体" w:cs="宋体"/>
                <w:i w:val="0"/>
                <w:color w:val="000000"/>
                <w:sz w:val="24"/>
                <w:szCs w:val="24"/>
                <w:u w:val="none"/>
              </w:rPr>
            </w:pPr>
          </w:p>
        </w:tc>
      </w:tr>
      <w:tr w14:paraId="00624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75" w:type="dxa"/>
          <w:trHeight w:val="725" w:hRule="atLeast"/>
        </w:trPr>
        <w:tc>
          <w:tcPr>
            <w:tcW w:w="15366" w:type="dxa"/>
            <w:gridSpan w:val="17"/>
            <w:tcBorders>
              <w:top w:val="nil"/>
              <w:left w:val="nil"/>
              <w:bottom w:val="nil"/>
              <w:right w:val="nil"/>
            </w:tcBorders>
            <w:shd w:val="clear" w:color="auto" w:fill="auto"/>
            <w:vAlign w:val="center"/>
          </w:tcPr>
          <w:p w14:paraId="1B136A9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3FFBB64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73FAFC3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14:paraId="5BEBCA0E">
      <w:pPr>
        <w:widowControl/>
        <w:jc w:val="center"/>
        <w:rPr>
          <w:rFonts w:hint="eastAsia" w:ascii="Times New Roman" w:hAnsi="Times New Roman" w:eastAsia="方正小标宋_GBK" w:cs="Times New Roman"/>
          <w:color w:val="000000"/>
          <w:kern w:val="0"/>
          <w:sz w:val="36"/>
          <w:szCs w:val="36"/>
        </w:rPr>
      </w:pPr>
    </w:p>
    <w:p w14:paraId="0DBF4FD2">
      <w:pPr>
        <w:widowControl/>
        <w:jc w:val="center"/>
        <w:rPr>
          <w:rFonts w:hint="eastAsia" w:ascii="Times New Roman" w:hAnsi="Times New Roman" w:eastAsia="方正小标宋_GBK" w:cs="Times New Roman"/>
          <w:color w:val="000000"/>
          <w:kern w:val="0"/>
          <w:sz w:val="36"/>
          <w:szCs w:val="36"/>
        </w:rPr>
      </w:pPr>
    </w:p>
    <w:tbl>
      <w:tblPr>
        <w:tblStyle w:val="10"/>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165CD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30D95CA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0602A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47BC6839">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6C9C6EF7">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7FF3171A">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A6EAC0A">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EC45F53">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D3D2CF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128B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583DABE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993" w:type="dxa"/>
            <w:gridSpan w:val="2"/>
            <w:tcBorders>
              <w:top w:val="nil"/>
              <w:left w:val="nil"/>
              <w:bottom w:val="nil"/>
              <w:right w:val="nil"/>
            </w:tcBorders>
            <w:shd w:val="clear" w:color="auto" w:fill="FFFFFF"/>
            <w:vAlign w:val="center"/>
          </w:tcPr>
          <w:p w14:paraId="16FBF66E">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怀化市生态环境局</w:t>
            </w:r>
          </w:p>
        </w:tc>
        <w:tc>
          <w:tcPr>
            <w:tcW w:w="3315" w:type="dxa"/>
            <w:tcBorders>
              <w:top w:val="nil"/>
              <w:left w:val="nil"/>
              <w:bottom w:val="nil"/>
              <w:right w:val="nil"/>
            </w:tcBorders>
            <w:shd w:val="clear" w:color="auto" w:fill="FFFFFF"/>
            <w:vAlign w:val="center"/>
          </w:tcPr>
          <w:p w14:paraId="4461B9B7">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628A50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DD20ED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DF0E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E68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9"/>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141D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1E044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3CB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06C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448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A0F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5B7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09867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B8E43">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7EE8A">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7A560">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50C7E">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5BC41">
            <w:pPr>
              <w:jc w:val="center"/>
              <w:rPr>
                <w:rFonts w:hint="eastAsia" w:ascii="宋体" w:hAnsi="宋体" w:eastAsia="宋体" w:cs="宋体"/>
                <w:i w:val="0"/>
                <w:color w:val="000000"/>
                <w:sz w:val="24"/>
                <w:szCs w:val="24"/>
                <w:u w:val="none"/>
              </w:rPr>
            </w:pPr>
          </w:p>
        </w:tc>
      </w:tr>
      <w:tr w14:paraId="01884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D4082">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E5EC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EAC51">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9F15F">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42321">
            <w:pPr>
              <w:jc w:val="center"/>
              <w:rPr>
                <w:rFonts w:hint="eastAsia" w:ascii="宋体" w:hAnsi="宋体" w:eastAsia="宋体" w:cs="宋体"/>
                <w:i w:val="0"/>
                <w:color w:val="000000"/>
                <w:sz w:val="24"/>
                <w:szCs w:val="24"/>
                <w:u w:val="none"/>
              </w:rPr>
            </w:pPr>
          </w:p>
        </w:tc>
      </w:tr>
      <w:tr w14:paraId="1C05A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163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4B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DB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DBB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1753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B2F3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8CFC">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9881">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7735">
            <w:pPr>
              <w:jc w:val="center"/>
              <w:rPr>
                <w:rFonts w:hint="eastAsia" w:ascii="宋体" w:hAnsi="宋体" w:eastAsia="宋体" w:cs="宋体"/>
                <w:i w:val="0"/>
                <w:color w:val="000000"/>
                <w:sz w:val="24"/>
                <w:szCs w:val="24"/>
                <w:u w:val="none"/>
              </w:rPr>
            </w:pPr>
          </w:p>
        </w:tc>
      </w:tr>
      <w:tr w14:paraId="5A535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326E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1916">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4AF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114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23A3">
            <w:pPr>
              <w:rPr>
                <w:rFonts w:hint="eastAsia" w:ascii="宋体" w:hAnsi="宋体" w:eastAsia="宋体" w:cs="宋体"/>
                <w:i w:val="0"/>
                <w:color w:val="000000"/>
                <w:sz w:val="24"/>
                <w:szCs w:val="24"/>
                <w:u w:val="none"/>
              </w:rPr>
            </w:pPr>
          </w:p>
        </w:tc>
      </w:tr>
      <w:tr w14:paraId="380F2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95F6C">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79A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8AD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57C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C51B">
            <w:pPr>
              <w:rPr>
                <w:rFonts w:hint="eastAsia" w:ascii="宋体" w:hAnsi="宋体" w:eastAsia="宋体" w:cs="宋体"/>
                <w:i w:val="0"/>
                <w:color w:val="000000"/>
                <w:sz w:val="24"/>
                <w:szCs w:val="24"/>
                <w:u w:val="none"/>
              </w:rPr>
            </w:pPr>
          </w:p>
        </w:tc>
      </w:tr>
      <w:tr w14:paraId="12022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D3C2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C68D">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F8A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BB43">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C2E0">
            <w:pPr>
              <w:rPr>
                <w:rFonts w:hint="eastAsia" w:ascii="宋体" w:hAnsi="宋体" w:eastAsia="宋体" w:cs="宋体"/>
                <w:i w:val="0"/>
                <w:color w:val="000000"/>
                <w:sz w:val="24"/>
                <w:szCs w:val="24"/>
                <w:u w:val="none"/>
              </w:rPr>
            </w:pPr>
          </w:p>
        </w:tc>
      </w:tr>
      <w:tr w14:paraId="03169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453E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520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5FF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D66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9063">
            <w:pPr>
              <w:rPr>
                <w:rFonts w:hint="eastAsia" w:ascii="宋体" w:hAnsi="宋体" w:eastAsia="宋体" w:cs="宋体"/>
                <w:i w:val="0"/>
                <w:color w:val="000000"/>
                <w:sz w:val="24"/>
                <w:szCs w:val="24"/>
                <w:u w:val="none"/>
              </w:rPr>
            </w:pPr>
          </w:p>
        </w:tc>
      </w:tr>
      <w:tr w14:paraId="2DAEF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2239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CB0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58A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C9F3">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3CFB">
            <w:pPr>
              <w:rPr>
                <w:rFonts w:hint="eastAsia" w:ascii="宋体" w:hAnsi="宋体" w:eastAsia="宋体" w:cs="宋体"/>
                <w:i w:val="0"/>
                <w:color w:val="000000"/>
                <w:sz w:val="24"/>
                <w:szCs w:val="24"/>
                <w:u w:val="none"/>
              </w:rPr>
            </w:pPr>
          </w:p>
        </w:tc>
      </w:tr>
      <w:tr w14:paraId="7BFB5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BF80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E46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168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C06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D8AE">
            <w:pPr>
              <w:rPr>
                <w:rFonts w:hint="eastAsia" w:ascii="宋体" w:hAnsi="宋体" w:eastAsia="宋体" w:cs="宋体"/>
                <w:i w:val="0"/>
                <w:color w:val="000000"/>
                <w:sz w:val="24"/>
                <w:szCs w:val="24"/>
                <w:u w:val="none"/>
              </w:rPr>
            </w:pPr>
          </w:p>
        </w:tc>
      </w:tr>
      <w:tr w14:paraId="039C8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050783F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501B45A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1DA9A6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0F0D978E">
      <w:pPr>
        <w:widowControl/>
        <w:jc w:val="center"/>
        <w:rPr>
          <w:rFonts w:hint="eastAsia" w:ascii="Times New Roman" w:hAnsi="Times New Roman" w:eastAsia="方正小标宋_GBK" w:cs="Times New Roman"/>
          <w:color w:val="000000"/>
          <w:kern w:val="0"/>
          <w:sz w:val="36"/>
          <w:szCs w:val="36"/>
        </w:rPr>
      </w:pPr>
    </w:p>
    <w:tbl>
      <w:tblPr>
        <w:tblStyle w:val="10"/>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75B5C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6F26B431">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1196648">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0EA90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1BDD569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1D13D0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9FE074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B8F5AB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4320AB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3FA982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9BBA89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B1478A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E66F47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8B39FF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2DDB9F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62F548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19154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82" w:type="dxa"/>
            <w:gridSpan w:val="3"/>
            <w:tcBorders>
              <w:top w:val="nil"/>
              <w:left w:val="nil"/>
              <w:bottom w:val="nil"/>
              <w:right w:val="nil"/>
            </w:tcBorders>
            <w:shd w:val="clear" w:color="auto" w:fill="FFFFFF"/>
            <w:noWrap/>
            <w:vAlign w:val="center"/>
          </w:tcPr>
          <w:p w14:paraId="54624459">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部门：怀化市生态环境局</w:t>
            </w:r>
          </w:p>
        </w:tc>
        <w:tc>
          <w:tcPr>
            <w:tcW w:w="1261" w:type="dxa"/>
            <w:tcBorders>
              <w:top w:val="nil"/>
              <w:left w:val="nil"/>
              <w:bottom w:val="nil"/>
              <w:right w:val="nil"/>
            </w:tcBorders>
            <w:shd w:val="clear" w:color="auto" w:fill="FFFFFF"/>
            <w:vAlign w:val="center"/>
          </w:tcPr>
          <w:p w14:paraId="2DD765E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6F697C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1CEE7A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C22C7E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29721F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F7880F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DE2F0B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765976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7D93D6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5716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3EFC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C7DF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7EAE1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85B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2C4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91EF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E1A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C0C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745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ABB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CE3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58CD7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016CD">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4495C">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5A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78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AB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5BB2D">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AF492">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0538C">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EA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58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BC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4AA60">
            <w:pPr>
              <w:jc w:val="center"/>
              <w:rPr>
                <w:rFonts w:hint="eastAsia" w:ascii="宋体" w:hAnsi="宋体" w:eastAsia="宋体" w:cs="宋体"/>
                <w:i w:val="0"/>
                <w:color w:val="000000"/>
                <w:sz w:val="22"/>
                <w:szCs w:val="22"/>
                <w:u w:val="none"/>
              </w:rPr>
            </w:pPr>
          </w:p>
        </w:tc>
      </w:tr>
      <w:tr w14:paraId="5EAAF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D7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20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CC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97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7E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CB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84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9D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95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0A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83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36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223B1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7B2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E1BD">
            <w:pPr>
              <w:jc w:val="right"/>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CD3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A8B2">
            <w:pPr>
              <w:jc w:val="right"/>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F20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2ED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817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87CC">
            <w:pPr>
              <w:jc w:val="right"/>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9B7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5A25">
            <w:pPr>
              <w:jc w:val="right"/>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233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3A9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r>
      <w:tr w14:paraId="5663F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20896EB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4AD90011">
      <w:pPr>
        <w:autoSpaceDE w:val="0"/>
        <w:autoSpaceDN w:val="0"/>
        <w:adjustRightInd w:val="0"/>
        <w:ind w:left="315" w:leftChars="150"/>
        <w:jc w:val="left"/>
        <w:rPr>
          <w:rFonts w:ascii="宋体" w:eastAsia="宋体" w:cs="宋体"/>
          <w:kern w:val="0"/>
          <w:sz w:val="24"/>
          <w:szCs w:val="24"/>
        </w:rPr>
      </w:pPr>
    </w:p>
    <w:p w14:paraId="737D9813">
      <w:pPr>
        <w:autoSpaceDE w:val="0"/>
        <w:autoSpaceDN w:val="0"/>
        <w:adjustRightInd w:val="0"/>
        <w:ind w:left="315" w:leftChars="150"/>
        <w:jc w:val="left"/>
        <w:rPr>
          <w:rFonts w:ascii="宋体" w:eastAsia="宋体" w:cs="宋体"/>
          <w:kern w:val="0"/>
          <w:sz w:val="24"/>
          <w:szCs w:val="24"/>
        </w:rPr>
      </w:pPr>
    </w:p>
    <w:p w14:paraId="447ECBEB">
      <w:pPr>
        <w:autoSpaceDE w:val="0"/>
        <w:autoSpaceDN w:val="0"/>
        <w:adjustRightInd w:val="0"/>
        <w:ind w:left="315" w:leftChars="150"/>
        <w:jc w:val="left"/>
        <w:rPr>
          <w:rFonts w:ascii="宋体" w:eastAsia="宋体" w:cs="宋体"/>
          <w:kern w:val="0"/>
          <w:sz w:val="24"/>
          <w:szCs w:val="24"/>
        </w:rPr>
      </w:pPr>
    </w:p>
    <w:p w14:paraId="73D19657">
      <w:pPr>
        <w:autoSpaceDE w:val="0"/>
        <w:autoSpaceDN w:val="0"/>
        <w:adjustRightInd w:val="0"/>
        <w:ind w:left="315" w:leftChars="150"/>
        <w:jc w:val="left"/>
        <w:rPr>
          <w:rFonts w:ascii="宋体" w:eastAsia="宋体" w:cs="宋体"/>
          <w:kern w:val="0"/>
          <w:sz w:val="24"/>
          <w:szCs w:val="24"/>
        </w:rPr>
      </w:pPr>
    </w:p>
    <w:p w14:paraId="29EDF712">
      <w:pPr>
        <w:autoSpaceDE w:val="0"/>
        <w:autoSpaceDN w:val="0"/>
        <w:adjustRightInd w:val="0"/>
        <w:ind w:left="315" w:leftChars="150"/>
        <w:jc w:val="left"/>
        <w:rPr>
          <w:rFonts w:ascii="宋体" w:eastAsia="宋体" w:cs="宋体"/>
          <w:kern w:val="0"/>
          <w:sz w:val="24"/>
          <w:szCs w:val="24"/>
        </w:rPr>
      </w:pPr>
    </w:p>
    <w:p w14:paraId="6B706071">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0EFF9AF0">
      <w:pPr>
        <w:pStyle w:val="14"/>
        <w:rPr>
          <w:sz w:val="72"/>
          <w:szCs w:val="72"/>
        </w:rPr>
      </w:pPr>
    </w:p>
    <w:p w14:paraId="0C13B523">
      <w:pPr>
        <w:pStyle w:val="14"/>
        <w:rPr>
          <w:sz w:val="72"/>
          <w:szCs w:val="72"/>
        </w:rPr>
      </w:pPr>
    </w:p>
    <w:p w14:paraId="1F0DE5AB">
      <w:pPr>
        <w:pStyle w:val="14"/>
        <w:rPr>
          <w:sz w:val="72"/>
          <w:szCs w:val="72"/>
        </w:rPr>
      </w:pPr>
    </w:p>
    <w:p w14:paraId="546425CD">
      <w:pPr>
        <w:pStyle w:val="14"/>
        <w:rPr>
          <w:sz w:val="72"/>
          <w:szCs w:val="72"/>
        </w:rPr>
      </w:pPr>
    </w:p>
    <w:p w14:paraId="1E2E1318">
      <w:pPr>
        <w:pStyle w:val="14"/>
        <w:jc w:val="center"/>
        <w:rPr>
          <w:sz w:val="72"/>
          <w:szCs w:val="72"/>
        </w:rPr>
      </w:pPr>
    </w:p>
    <w:p w14:paraId="21EE3874">
      <w:pPr>
        <w:pStyle w:val="14"/>
        <w:jc w:val="center"/>
        <w:rPr>
          <w:rFonts w:hint="eastAsia" w:ascii="方正小标宋_GBK" w:hAnsi="方正小标宋_GBK" w:eastAsia="方正小标宋_GBK" w:cs="方正小标宋_GBK"/>
          <w:sz w:val="72"/>
          <w:szCs w:val="72"/>
        </w:rPr>
      </w:pPr>
    </w:p>
    <w:p w14:paraId="6EFA9BF1">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442920A7">
      <w:pPr>
        <w:pStyle w:val="14"/>
        <w:jc w:val="center"/>
        <w:rPr>
          <w:rFonts w:hint="eastAsia" w:ascii="方正小标宋_GBK" w:hAnsi="方正小标宋_GBK" w:eastAsia="方正小标宋_GBK" w:cs="方正小标宋_GBK"/>
          <w:sz w:val="70"/>
          <w:szCs w:val="70"/>
        </w:rPr>
      </w:pPr>
    </w:p>
    <w:p w14:paraId="78C38443">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096EE86C">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4F8E66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4BA3EC73">
      <w:pPr>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cs="黑体"/>
          <w:color w:val="000000"/>
          <w:kern w:val="0"/>
          <w:sz w:val="32"/>
          <w:szCs w:val="32"/>
          <w:lang w:val="en-US" w:eastAsia="zh-CN" w:bidi="ar-SA"/>
        </w:rPr>
        <w:t>4396.85</w:t>
      </w:r>
      <w:r>
        <w:rPr>
          <w:rFonts w:hint="eastAsia" w:ascii="仿宋_GB2312" w:hAnsi="仿宋" w:eastAsia="仿宋_GB2312"/>
          <w:color w:val="auto"/>
          <w:sz w:val="32"/>
          <w:szCs w:val="32"/>
        </w:rPr>
        <w:t>万元</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增加</w:t>
      </w:r>
      <w:r>
        <w:rPr>
          <w:rFonts w:hint="eastAsia" w:ascii="Times New Roman" w:hAnsi="Times New Roman" w:eastAsia="仿宋_GB2312" w:cs="黑体"/>
          <w:color w:val="000000"/>
          <w:kern w:val="0"/>
          <w:sz w:val="32"/>
          <w:szCs w:val="32"/>
          <w:lang w:val="en-US" w:eastAsia="zh-CN" w:bidi="ar-SA"/>
        </w:rPr>
        <w:t>939.59</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val="en-US" w:eastAsia="zh-CN"/>
        </w:rPr>
        <w:t>增长</w:t>
      </w:r>
      <w:r>
        <w:rPr>
          <w:rFonts w:hint="eastAsia" w:ascii="Times New Roman" w:hAnsi="Times New Roman" w:eastAsia="仿宋_GB2312" w:cs="黑体"/>
          <w:color w:val="000000"/>
          <w:kern w:val="0"/>
          <w:sz w:val="32"/>
          <w:szCs w:val="32"/>
          <w:lang w:val="en-US" w:eastAsia="zh-CN" w:bidi="ar-SA"/>
        </w:rPr>
        <w:t>27.18</w:t>
      </w:r>
      <w:r>
        <w:rPr>
          <w:rFonts w:hint="eastAsia" w:ascii="黑体" w:hAnsi="黑体" w:eastAsia="黑体" w:cs="黑体"/>
          <w:b w:val="0"/>
          <w:bCs/>
          <w:color w:val="000000"/>
          <w:kern w:val="0"/>
          <w:sz w:val="32"/>
          <w:szCs w:val="32"/>
          <w:lang w:val="en-US" w:eastAsia="zh-CN" w:bidi="ar-SA"/>
        </w:rPr>
        <w:t>%</w:t>
      </w:r>
      <w:r>
        <w:rPr>
          <w:rFonts w:hint="eastAsia" w:ascii="仿宋_GB2312" w:hAnsi="仿宋" w:eastAsia="仿宋_GB2312"/>
          <w:color w:val="auto"/>
          <w:sz w:val="32"/>
          <w:szCs w:val="32"/>
          <w:lang w:val="en-US" w:eastAsia="zh-CN"/>
        </w:rPr>
        <w:t>,</w:t>
      </w:r>
      <w:r>
        <w:rPr>
          <w:rFonts w:hint="eastAsia" w:ascii="Times New Roman" w:hAnsi="Times New Roman" w:eastAsia="仿宋_GB2312"/>
          <w:sz w:val="32"/>
          <w:szCs w:val="32"/>
        </w:rPr>
        <w:t>主要是因为</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2024年项目资金较上年增加，真抓实干奖励资金及专项工作经费安排增加。</w:t>
      </w:r>
    </w:p>
    <w:p w14:paraId="2516DC7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EF4C0A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4396.85</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4396.85</w:t>
      </w:r>
      <w:r>
        <w:rPr>
          <w:rFonts w:hint="eastAsia" w:ascii="Times New Roman" w:hAnsi="Times New Roman" w:eastAsia="仿宋_GB2312"/>
          <w:sz w:val="32"/>
          <w:szCs w:val="32"/>
        </w:rPr>
        <w:t>万元，占</w:t>
      </w:r>
      <w:r>
        <w:rPr>
          <w:rFonts w:hint="eastAsia" w:hAnsi="黑体" w:cs="黑体"/>
          <w:b w:val="0"/>
          <w:bCs/>
          <w:sz w:val="32"/>
          <w:szCs w:val="32"/>
          <w:lang w:val="en-US" w:eastAsia="zh-CN"/>
        </w:rPr>
        <w:t>100</w:t>
      </w:r>
      <w:r>
        <w:rPr>
          <w:rFonts w:hint="eastAsia" w:ascii="黑体" w:hAnsi="黑体" w:eastAsia="黑体" w:cs="黑体"/>
          <w:b w:val="0"/>
          <w:bCs/>
          <w:sz w:val="32"/>
          <w:szCs w:val="32"/>
        </w:rPr>
        <w:t>%</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E839A9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36412CB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4396.85</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2626.39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59.73</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1770.46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40.27</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8593D3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18C31CF7">
      <w:pPr>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4396.85</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增加</w:t>
      </w:r>
      <w:r>
        <w:rPr>
          <w:rFonts w:hint="eastAsia" w:ascii="Times New Roman" w:hAnsi="Times New Roman" w:eastAsia="仿宋_GB2312" w:cs="黑体"/>
          <w:color w:val="000000"/>
          <w:kern w:val="0"/>
          <w:sz w:val="32"/>
          <w:szCs w:val="32"/>
          <w:lang w:val="en-US" w:eastAsia="zh-CN" w:bidi="ar-SA"/>
        </w:rPr>
        <w:t>1055.79</w:t>
      </w:r>
      <w:r>
        <w:rPr>
          <w:rFonts w:hint="eastAsia" w:ascii="仿宋_GB2312" w:hAnsi="仿宋" w:eastAsia="仿宋_GB2312"/>
          <w:color w:val="auto"/>
          <w:sz w:val="32"/>
          <w:szCs w:val="32"/>
        </w:rPr>
        <w:t>万元</w:t>
      </w:r>
      <w:r>
        <w:rPr>
          <w:rFonts w:hint="eastAsia" w:ascii="Times New Roman" w:hAnsi="Times New Roman" w:eastAsia="仿宋_GB2312"/>
          <w:sz w:val="32"/>
          <w:szCs w:val="32"/>
        </w:rPr>
        <w:t>,</w:t>
      </w:r>
      <w:r>
        <w:rPr>
          <w:rFonts w:hint="eastAsia" w:ascii="仿宋_GB2312" w:hAnsi="仿宋" w:eastAsia="仿宋_GB2312"/>
          <w:color w:val="auto"/>
          <w:sz w:val="32"/>
          <w:szCs w:val="32"/>
          <w:lang w:val="en-US" w:eastAsia="zh-CN"/>
        </w:rPr>
        <w:t>增长</w:t>
      </w:r>
      <w:r>
        <w:rPr>
          <w:rFonts w:hint="eastAsia" w:ascii="Times New Roman" w:hAnsi="Times New Roman" w:eastAsia="仿宋_GB2312" w:cs="黑体"/>
          <w:color w:val="000000"/>
          <w:kern w:val="0"/>
          <w:sz w:val="32"/>
          <w:szCs w:val="32"/>
          <w:lang w:val="en-US" w:eastAsia="zh-CN" w:bidi="ar-SA"/>
        </w:rPr>
        <w:t>31.6</w:t>
      </w:r>
      <w:r>
        <w:rPr>
          <w:rFonts w:hint="eastAsia" w:ascii="黑体" w:hAnsi="黑体" w:eastAsia="黑体" w:cs="黑体"/>
          <w:b w:val="0"/>
          <w:bCs/>
          <w:color w:val="000000"/>
          <w:kern w:val="0"/>
          <w:sz w:val="32"/>
          <w:szCs w:val="32"/>
          <w:lang w:val="en-US" w:eastAsia="zh-CN" w:bidi="ar-SA"/>
        </w:rPr>
        <w:t>%</w:t>
      </w:r>
      <w:r>
        <w:rPr>
          <w:rFonts w:hint="eastAsia" w:ascii="Times New Roman" w:hAnsi="Times New Roman" w:eastAsia="仿宋_GB2312"/>
          <w:sz w:val="32"/>
          <w:szCs w:val="32"/>
        </w:rPr>
        <w:t>，主要是因为</w:t>
      </w:r>
      <w:r>
        <w:rPr>
          <w:rFonts w:hint="eastAsia" w:ascii="仿宋_GB2312" w:hAnsi="仿宋" w:eastAsia="仿宋_GB2312"/>
          <w:color w:val="auto"/>
          <w:sz w:val="32"/>
          <w:szCs w:val="32"/>
          <w:lang w:val="en-US" w:eastAsia="zh-CN"/>
        </w:rPr>
        <w:t>2024年项目资金较上年增加，真抓实干奖励资金及专项工作经费安排增加。</w:t>
      </w:r>
    </w:p>
    <w:p w14:paraId="0ACB1AF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7DA608C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45C28EA6">
      <w:pPr>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4396.85</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eastAsia="zh-CN"/>
        </w:rPr>
        <w:t>增加</w:t>
      </w:r>
      <w:r>
        <w:rPr>
          <w:rFonts w:hint="eastAsia" w:ascii="Times New Roman" w:hAnsi="Times New Roman" w:eastAsia="仿宋_GB2312" w:cs="黑体"/>
          <w:color w:val="000000"/>
          <w:kern w:val="0"/>
          <w:sz w:val="32"/>
          <w:szCs w:val="32"/>
          <w:lang w:val="en-US" w:eastAsia="zh-CN" w:bidi="ar-SA"/>
        </w:rPr>
        <w:t>1055.79</w:t>
      </w:r>
      <w:r>
        <w:rPr>
          <w:rFonts w:hint="eastAsia" w:ascii="仿宋_GB2312" w:hAnsi="仿宋" w:eastAsia="仿宋_GB2312"/>
          <w:color w:val="auto"/>
          <w:sz w:val="32"/>
          <w:szCs w:val="32"/>
        </w:rPr>
        <w:t>万元</w:t>
      </w:r>
      <w:r>
        <w:rPr>
          <w:rFonts w:hint="eastAsia" w:ascii="Times New Roman" w:hAnsi="Times New Roman" w:eastAsia="仿宋_GB2312"/>
          <w:sz w:val="32"/>
          <w:szCs w:val="32"/>
        </w:rPr>
        <w:t>,</w:t>
      </w:r>
      <w:r>
        <w:rPr>
          <w:rFonts w:hint="eastAsia" w:ascii="仿宋_GB2312" w:hAnsi="仿宋" w:eastAsia="仿宋_GB2312"/>
          <w:color w:val="auto"/>
          <w:sz w:val="32"/>
          <w:szCs w:val="32"/>
          <w:lang w:val="en-US" w:eastAsia="zh-CN"/>
        </w:rPr>
        <w:t>增长</w:t>
      </w:r>
      <w:bookmarkStart w:id="3" w:name="_GoBack"/>
      <w:bookmarkEnd w:id="3"/>
      <w:r>
        <w:rPr>
          <w:rFonts w:hint="eastAsia" w:ascii="Times New Roman" w:hAnsi="Times New Roman" w:eastAsia="仿宋_GB2312" w:cs="黑体"/>
          <w:color w:val="000000"/>
          <w:kern w:val="0"/>
          <w:sz w:val="32"/>
          <w:szCs w:val="32"/>
          <w:lang w:val="en-US" w:eastAsia="zh-CN" w:bidi="ar-SA"/>
        </w:rPr>
        <w:t>31.6</w:t>
      </w:r>
      <w:r>
        <w:rPr>
          <w:rFonts w:hint="eastAsia" w:ascii="黑体" w:hAnsi="黑体" w:eastAsia="黑体" w:cs="黑体"/>
          <w:b w:val="0"/>
          <w:bCs/>
          <w:color w:val="000000"/>
          <w:kern w:val="0"/>
          <w:sz w:val="32"/>
          <w:szCs w:val="32"/>
          <w:lang w:val="en-US" w:eastAsia="zh-CN" w:bidi="ar-SA"/>
        </w:rPr>
        <w:t>%</w:t>
      </w:r>
      <w:r>
        <w:rPr>
          <w:rFonts w:hint="eastAsia" w:ascii="Times New Roman" w:hAnsi="Times New Roman" w:eastAsia="仿宋_GB2312"/>
          <w:sz w:val="32"/>
          <w:szCs w:val="32"/>
        </w:rPr>
        <w:t>，主要是因为</w:t>
      </w:r>
      <w:r>
        <w:rPr>
          <w:rFonts w:hint="eastAsia" w:ascii="仿宋_GB2312" w:hAnsi="仿宋" w:eastAsia="仿宋_GB2312"/>
          <w:color w:val="auto"/>
          <w:sz w:val="32"/>
          <w:szCs w:val="32"/>
          <w:lang w:val="en-US" w:eastAsia="zh-CN"/>
        </w:rPr>
        <w:t>2024年项目资金较上年增加，真抓实干奖励资金及专项工作经费安排增加。</w:t>
      </w:r>
    </w:p>
    <w:p w14:paraId="5725AA84">
      <w:pPr>
        <w:pStyle w:val="14"/>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559E767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4396.85</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0.6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0.01</w:t>
      </w:r>
      <w:r>
        <w:rPr>
          <w:rFonts w:hint="eastAsia" w:ascii="Times New Roman" w:hAnsi="Times New Roman" w:eastAsia="仿宋_GB2312"/>
          <w:sz w:val="32"/>
          <w:szCs w:val="32"/>
        </w:rPr>
        <w:t>%；社会保障和就业（类）支出</w:t>
      </w:r>
      <w:r>
        <w:rPr>
          <w:rFonts w:hint="eastAsia" w:ascii="Times New Roman" w:hAnsi="Times New Roman" w:eastAsia="仿宋_GB2312"/>
          <w:sz w:val="32"/>
          <w:szCs w:val="32"/>
          <w:lang w:val="en-US" w:eastAsia="zh-CN"/>
        </w:rPr>
        <w:t>378.71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8.61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卫生健康</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92.14万元,占2.1</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；节能环保（类）支出3919.32万元，占89.14%；住房保障（类）支出6.08万元，占0.14%。</w:t>
      </w:r>
    </w:p>
    <w:p w14:paraId="06BFDDA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（三）一般公共预算财政拨款支出决算具体情况</w:t>
      </w:r>
    </w:p>
    <w:p w14:paraId="6E55BCB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2620.13</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4396.85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167.81</w:t>
      </w:r>
      <w:r>
        <w:rPr>
          <w:rFonts w:hint="eastAsia" w:ascii="Times New Roman" w:hAnsi="Times New Roman" w:eastAsia="仿宋_GB2312"/>
          <w:sz w:val="32"/>
          <w:szCs w:val="32"/>
        </w:rPr>
        <w:t>%，其中：</w:t>
      </w:r>
    </w:p>
    <w:p w14:paraId="1375E3CC">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1、一般公共服务（类）组织事务（款）</w:t>
      </w:r>
      <w:r>
        <w:rPr>
          <w:rFonts w:hint="eastAsia" w:ascii="Times New Roman" w:hAnsi="Times New Roman" w:eastAsia="仿宋_GB2312"/>
          <w:sz w:val="32"/>
          <w:szCs w:val="32"/>
          <w:highlight w:val="none"/>
          <w:lang w:eastAsia="zh-CN"/>
        </w:rPr>
        <w:t>其他一般公共服务支出（</w:t>
      </w:r>
      <w:r>
        <w:rPr>
          <w:rFonts w:hint="eastAsia" w:ascii="Times New Roman" w:hAnsi="Times New Roman" w:eastAsia="仿宋_GB2312"/>
          <w:sz w:val="32"/>
          <w:szCs w:val="32"/>
          <w:highlight w:val="none"/>
        </w:rPr>
        <w:t>项）。</w:t>
      </w:r>
    </w:p>
    <w:p w14:paraId="5E5F2891">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0.6</w:t>
      </w:r>
      <w:r>
        <w:rPr>
          <w:rFonts w:hint="eastAsia" w:ascii="Times New Roman" w:hAnsi="Times New Roman" w:eastAsia="仿宋_GB2312"/>
          <w:sz w:val="32"/>
          <w:szCs w:val="32"/>
          <w:highlight w:val="none"/>
        </w:rPr>
        <w:t>万元，决算数大于年初预算数的主要原因是：</w:t>
      </w:r>
      <w:r>
        <w:rPr>
          <w:rFonts w:hint="eastAsia" w:ascii="Times New Roman" w:hAnsi="Times New Roman" w:eastAsia="仿宋_GB2312"/>
          <w:sz w:val="32"/>
          <w:szCs w:val="32"/>
          <w:highlight w:val="none"/>
          <w:lang w:val="en-US" w:eastAsia="zh-CN"/>
        </w:rPr>
        <w:t>业务需要增加支出。</w:t>
      </w:r>
    </w:p>
    <w:p w14:paraId="6DF1174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2、社会保障和就业（类）行政事业单位养老支出（款）</w:t>
      </w:r>
      <w:r>
        <w:rPr>
          <w:rFonts w:hint="eastAsia" w:ascii="Times New Roman" w:hAnsi="Times New Roman" w:eastAsia="仿宋_GB2312"/>
          <w:sz w:val="32"/>
          <w:szCs w:val="32"/>
          <w:highlight w:val="none"/>
          <w:lang w:eastAsia="zh-CN"/>
        </w:rPr>
        <w:t>行政单位离退休</w:t>
      </w:r>
      <w:r>
        <w:rPr>
          <w:rFonts w:hint="eastAsia" w:ascii="Times New Roman" w:hAnsi="Times New Roman" w:eastAsia="仿宋_GB2312"/>
          <w:sz w:val="32"/>
          <w:szCs w:val="32"/>
          <w:highlight w:val="none"/>
        </w:rPr>
        <w:t>（项）。</w:t>
      </w:r>
    </w:p>
    <w:p w14:paraId="19C0A0E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8.44</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8.44</w:t>
      </w:r>
      <w:r>
        <w:rPr>
          <w:rFonts w:hint="eastAsia" w:ascii="Times New Roman" w:hAnsi="Times New Roman" w:eastAsia="仿宋_GB2312"/>
          <w:sz w:val="32"/>
          <w:szCs w:val="32"/>
          <w:highlight w:val="none"/>
        </w:rPr>
        <w:t>万元，决算数</w:t>
      </w:r>
      <w:r>
        <w:rPr>
          <w:rFonts w:hint="eastAsia" w:ascii="Times New Roman" w:hAnsi="Times New Roman" w:eastAsia="仿宋_GB2312"/>
          <w:sz w:val="32"/>
          <w:szCs w:val="32"/>
          <w:highlight w:val="none"/>
          <w:lang w:eastAsia="zh-CN"/>
        </w:rPr>
        <w:t>与</w:t>
      </w:r>
      <w:r>
        <w:rPr>
          <w:rFonts w:hint="eastAsia" w:ascii="Times New Roman" w:hAnsi="Times New Roman" w:eastAsia="仿宋_GB2312"/>
          <w:sz w:val="32"/>
          <w:szCs w:val="32"/>
          <w:highlight w:val="none"/>
        </w:rPr>
        <w:t>年初预算数</w:t>
      </w:r>
      <w:r>
        <w:rPr>
          <w:rFonts w:hint="eastAsia" w:ascii="Times New Roman" w:hAnsi="Times New Roman" w:eastAsia="仿宋_GB2312"/>
          <w:sz w:val="32"/>
          <w:szCs w:val="32"/>
          <w:highlight w:val="none"/>
          <w:lang w:eastAsia="zh-CN"/>
        </w:rPr>
        <w:t>持平</w:t>
      </w:r>
      <w:r>
        <w:rPr>
          <w:rFonts w:hint="eastAsia" w:ascii="Times New Roman" w:hAnsi="Times New Roman" w:eastAsia="仿宋_GB2312"/>
          <w:sz w:val="32"/>
          <w:szCs w:val="32"/>
          <w:highlight w:val="none"/>
          <w:lang w:val="en-US" w:eastAsia="zh-CN"/>
        </w:rPr>
        <w:t>。</w:t>
      </w:r>
    </w:p>
    <w:p w14:paraId="2C876C3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社会保障和就业（类）行政事业单位养老支出（款）其他行政事业单位养老支出（项）。</w:t>
      </w:r>
    </w:p>
    <w:p w14:paraId="5FDC488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170.6</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150.41</w:t>
      </w:r>
      <w:r>
        <w:rPr>
          <w:rFonts w:hint="eastAsia" w:ascii="Times New Roman" w:hAnsi="Times New Roman" w:eastAsia="仿宋_GB2312"/>
          <w:sz w:val="32"/>
          <w:szCs w:val="32"/>
          <w:highlight w:val="none"/>
        </w:rPr>
        <w:t>万元，决算数</w:t>
      </w:r>
      <w:r>
        <w:rPr>
          <w:rFonts w:hint="eastAsia" w:ascii="Times New Roman" w:hAnsi="Times New Roman" w:eastAsia="仿宋_GB2312"/>
          <w:sz w:val="32"/>
          <w:szCs w:val="32"/>
          <w:highlight w:val="none"/>
          <w:lang w:eastAsia="zh-CN"/>
        </w:rPr>
        <w:t>小于</w:t>
      </w:r>
      <w:r>
        <w:rPr>
          <w:rFonts w:hint="eastAsia" w:ascii="Times New Roman" w:hAnsi="Times New Roman" w:eastAsia="仿宋_GB2312"/>
          <w:sz w:val="32"/>
          <w:szCs w:val="32"/>
          <w:highlight w:val="none"/>
        </w:rPr>
        <w:t>年初预算数</w:t>
      </w:r>
      <w:r>
        <w:rPr>
          <w:rFonts w:hint="eastAsia" w:ascii="Times New Roman" w:hAnsi="Times New Roman" w:eastAsia="仿宋_GB2312"/>
          <w:sz w:val="32"/>
          <w:szCs w:val="32"/>
          <w:highlight w:val="none"/>
          <w:lang w:eastAsia="zh-CN"/>
        </w:rPr>
        <w:t>的</w:t>
      </w:r>
      <w:r>
        <w:rPr>
          <w:rFonts w:hint="eastAsia" w:ascii="Times New Roman" w:hAnsi="Times New Roman" w:eastAsia="仿宋_GB2312"/>
          <w:sz w:val="32"/>
          <w:szCs w:val="32"/>
          <w:highlight w:val="none"/>
        </w:rPr>
        <w:t>主要原因是：</w:t>
      </w:r>
      <w:r>
        <w:rPr>
          <w:rFonts w:hint="eastAsia" w:ascii="Times New Roman" w:hAnsi="Times New Roman" w:eastAsia="仿宋_GB2312"/>
          <w:sz w:val="32"/>
          <w:szCs w:val="32"/>
          <w:highlight w:val="none"/>
          <w:lang w:eastAsia="zh-CN"/>
        </w:rPr>
        <w:t>根据</w:t>
      </w:r>
      <w:r>
        <w:rPr>
          <w:rFonts w:hint="eastAsia" w:ascii="Times New Roman" w:hAnsi="Times New Roman" w:eastAsia="仿宋_GB2312"/>
          <w:sz w:val="32"/>
          <w:szCs w:val="32"/>
          <w:highlight w:val="none"/>
          <w:lang w:val="en-US" w:eastAsia="zh-CN"/>
        </w:rPr>
        <w:t>业务实际需要开支。</w:t>
      </w:r>
    </w:p>
    <w:p w14:paraId="424F28C6">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社会保障和就业（类）行政事业单位养老支出（款）</w:t>
      </w:r>
      <w:r>
        <w:rPr>
          <w:rFonts w:hint="eastAsia" w:ascii="Times New Roman" w:hAnsi="Times New Roman" w:eastAsia="仿宋_GB2312"/>
          <w:sz w:val="32"/>
          <w:szCs w:val="32"/>
          <w:highlight w:val="none"/>
          <w:lang w:eastAsia="zh-CN"/>
        </w:rPr>
        <w:t>机关事业单位基本养老保险缴费支出</w:t>
      </w:r>
      <w:r>
        <w:rPr>
          <w:rFonts w:hint="eastAsia" w:ascii="Times New Roman" w:hAnsi="Times New Roman" w:eastAsia="仿宋_GB2312"/>
          <w:sz w:val="32"/>
          <w:szCs w:val="32"/>
          <w:highlight w:val="none"/>
        </w:rPr>
        <w:t>（项）。</w:t>
      </w:r>
    </w:p>
    <w:p w14:paraId="33EE8F0C">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219.86</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219.86</w:t>
      </w:r>
      <w:r>
        <w:rPr>
          <w:rFonts w:hint="eastAsia" w:ascii="Times New Roman" w:hAnsi="Times New Roman" w:eastAsia="仿宋_GB2312"/>
          <w:sz w:val="32"/>
          <w:szCs w:val="32"/>
          <w:highlight w:val="none"/>
        </w:rPr>
        <w:t>万元，决算数</w:t>
      </w:r>
      <w:r>
        <w:rPr>
          <w:rFonts w:hint="eastAsia" w:ascii="Times New Roman" w:hAnsi="Times New Roman" w:eastAsia="仿宋_GB2312"/>
          <w:sz w:val="32"/>
          <w:szCs w:val="32"/>
          <w:highlight w:val="none"/>
          <w:lang w:eastAsia="zh-CN"/>
        </w:rPr>
        <w:t>与</w:t>
      </w:r>
      <w:r>
        <w:rPr>
          <w:rFonts w:hint="eastAsia" w:ascii="Times New Roman" w:hAnsi="Times New Roman" w:eastAsia="仿宋_GB2312"/>
          <w:sz w:val="32"/>
          <w:szCs w:val="32"/>
          <w:highlight w:val="none"/>
        </w:rPr>
        <w:t>年初预算数</w:t>
      </w:r>
      <w:r>
        <w:rPr>
          <w:rFonts w:hint="eastAsia" w:ascii="Times New Roman" w:hAnsi="Times New Roman" w:eastAsia="仿宋_GB2312"/>
          <w:sz w:val="32"/>
          <w:szCs w:val="32"/>
          <w:highlight w:val="none"/>
          <w:lang w:eastAsia="zh-CN"/>
        </w:rPr>
        <w:t>持平</w:t>
      </w:r>
      <w:r>
        <w:rPr>
          <w:rFonts w:hint="eastAsia" w:ascii="Times New Roman" w:hAnsi="Times New Roman" w:eastAsia="仿宋_GB2312"/>
          <w:sz w:val="32"/>
          <w:szCs w:val="32"/>
          <w:highlight w:val="none"/>
          <w:lang w:val="en-US" w:eastAsia="zh-CN"/>
        </w:rPr>
        <w:t>。</w:t>
      </w:r>
    </w:p>
    <w:p w14:paraId="73802F3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5、卫生健康（类）行政事业单位医疗（款）行政单位医疗（项）。</w:t>
      </w:r>
    </w:p>
    <w:p w14:paraId="6F4D8FC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年初预算为92.17万元，支出决算为92.14万元，决算数小于年初预算数的主要原因是：</w:t>
      </w:r>
      <w:r>
        <w:rPr>
          <w:rFonts w:hint="eastAsia" w:ascii="Times New Roman" w:hAnsi="Times New Roman" w:eastAsia="仿宋_GB2312"/>
          <w:sz w:val="32"/>
          <w:szCs w:val="32"/>
          <w:highlight w:val="none"/>
          <w:lang w:eastAsia="zh-CN"/>
        </w:rPr>
        <w:t>根据</w:t>
      </w:r>
      <w:r>
        <w:rPr>
          <w:rFonts w:hint="eastAsia" w:ascii="Times New Roman" w:hAnsi="Times New Roman" w:eastAsia="仿宋_GB2312"/>
          <w:sz w:val="32"/>
          <w:szCs w:val="32"/>
          <w:highlight w:val="none"/>
          <w:lang w:val="en-US" w:eastAsia="zh-CN"/>
        </w:rPr>
        <w:t>业务实际需要开支。</w:t>
      </w:r>
    </w:p>
    <w:p w14:paraId="0BE34B4C">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6、节能环保（类）环境保护管理事务（款）行政运行（项）。</w:t>
      </w:r>
    </w:p>
    <w:p w14:paraId="013C52C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年初预算为2093.53万元，支出决算为2148.17万元，决算数大于年初预算数的主要原因是：业务需要增加支出。</w:t>
      </w:r>
    </w:p>
    <w:p w14:paraId="3A5F31B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7、节能环保（类）环境保护管理事务（款）一般行政管理事务（项）。</w:t>
      </w:r>
    </w:p>
    <w:p w14:paraId="6D76F47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年初预算为35.53万元，支出决算为0万元，</w:t>
      </w:r>
      <w:r>
        <w:rPr>
          <w:rFonts w:hint="eastAsia" w:ascii="Times New Roman" w:hAnsi="Times New Roman" w:eastAsia="仿宋_GB2312"/>
          <w:color w:val="auto"/>
          <w:sz w:val="32"/>
          <w:szCs w:val="32"/>
          <w:highlight w:val="none"/>
        </w:rPr>
        <w:t>决算数</w:t>
      </w:r>
      <w:r>
        <w:rPr>
          <w:rFonts w:hint="eastAsia" w:ascii="Times New Roman" w:hAnsi="Times New Roman" w:eastAsia="仿宋_GB2312"/>
          <w:color w:val="auto"/>
          <w:sz w:val="32"/>
          <w:szCs w:val="32"/>
          <w:highlight w:val="none"/>
          <w:lang w:eastAsia="zh-CN"/>
        </w:rPr>
        <w:t>小于年初预算数的主要原因：根据业务实际调整支出功能科目。</w:t>
      </w:r>
    </w:p>
    <w:p w14:paraId="68C2270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8、节能环保（类）环境保护管理事务（款）其他环境保护管理事务支出（项）。</w:t>
      </w:r>
    </w:p>
    <w:p w14:paraId="295BA77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年初预算为0万元，支出决算为80.07万元，决算数大于年初预算数的主要原因是：业务需要增加支出。</w:t>
      </w:r>
    </w:p>
    <w:p w14:paraId="60BE6FA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9、节能环保（类）污染防治（款）大气（项）。</w:t>
      </w:r>
    </w:p>
    <w:p w14:paraId="5CEDD41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年初预算为0万元，支出决算为950.59万元，决算数大于年初预算数的主要原因是：业务需要增加支出。</w:t>
      </w:r>
    </w:p>
    <w:p w14:paraId="7F24FB0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10、节能环保（类）污染防治（款）水体（项）。</w:t>
      </w:r>
    </w:p>
    <w:p w14:paraId="29A1AAE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年初预算为0万元，支出决算为337.35万元，决算数大于年初预算数的主要原因是：业务需要增加支出。</w:t>
      </w:r>
    </w:p>
    <w:p w14:paraId="0A68FC1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11、节能环保（类）污染防治（款）其他污染防治支出（项）。</w:t>
      </w:r>
    </w:p>
    <w:p w14:paraId="104C85C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年初预算为0万元，支出决算为177.97万元，决算数大于年初预算数的主要原因是：业务需要增加支出。</w:t>
      </w:r>
    </w:p>
    <w:p w14:paraId="7C2C416F">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12、节能环保（类）其他节能环保支出（款）其他节能环保支出（项）。</w:t>
      </w:r>
    </w:p>
    <w:p w14:paraId="02F3668B">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年初预算为0万元，支出决算为225.17万元，决算数大于年初预算数的主要原因是：业务需要增加支出。</w:t>
      </w:r>
    </w:p>
    <w:p w14:paraId="6A205B2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13、住房保障支出（类）住房改革支出（款）住房公积金（项）。</w:t>
      </w:r>
    </w:p>
    <w:p w14:paraId="534BA37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年初预算为0万元，支出决算为6.08万元，决算数大于年初预算数的主要原因是：业务需要增加支出。</w:t>
      </w:r>
    </w:p>
    <w:p w14:paraId="0DB2FCF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519A835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ascii="Times New Roman" w:hAnsi="Times New Roman" w:eastAsia="仿宋_GB2312" w:cs="Times New Roman"/>
          <w:sz w:val="32"/>
          <w:szCs w:val="32"/>
        </w:rPr>
        <w:t>一般公共预算财政拨款基本支出</w:t>
      </w:r>
      <w:r>
        <w:rPr>
          <w:rFonts w:hint="eastAsia" w:ascii="Times New Roman" w:hAnsi="Times New Roman" w:eastAsia="仿宋_GB2312"/>
          <w:sz w:val="32"/>
          <w:szCs w:val="32"/>
          <w:lang w:val="en-US" w:eastAsia="zh-CN"/>
        </w:rPr>
        <w:t>2626.39</w:t>
      </w:r>
      <w:r>
        <w:rPr>
          <w:rFonts w:hint="eastAsia" w:ascii="Times New Roman" w:hAnsi="Times New Roman" w:eastAsia="仿宋_GB2312"/>
          <w:sz w:val="32"/>
          <w:szCs w:val="32"/>
        </w:rPr>
        <w:t>万元，其中：</w:t>
      </w:r>
    </w:p>
    <w:p w14:paraId="31DDA17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2350.21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89.48</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、绩效工资、机关事业单位基本养老保险缴费、职工基本医疗保险缴费、其他社会保障缴费、住房公积金、生活补助、其他对个人和家庭的补助。</w:t>
      </w:r>
    </w:p>
    <w:p w14:paraId="34071CC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276.18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10.52</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水费、电费、邮电费、物业管理费、差旅费、维修（护）费、会议费、培训费、公务接待费、劳务费、委托业务费、工会经费、公务用车运行维护费、其他交通费用、其他商品和服务支出</w:t>
      </w:r>
      <w:r>
        <w:rPr>
          <w:rFonts w:hint="eastAsia" w:ascii="Times New Roman" w:hAnsi="Times New Roman" w:eastAsia="仿宋_GB2312"/>
          <w:sz w:val="32"/>
          <w:szCs w:val="32"/>
        </w:rPr>
        <w:t>。</w:t>
      </w:r>
    </w:p>
    <w:p w14:paraId="4CA21AF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highlight w:val="none"/>
        </w:rPr>
      </w:pPr>
      <w:r>
        <w:rPr>
          <w:rFonts w:hint="eastAsia" w:ascii="黑体" w:hAnsi="黑体" w:eastAsia="黑体" w:cs="黑体"/>
          <w:b w:val="0"/>
          <w:bCs/>
          <w:sz w:val="32"/>
          <w:szCs w:val="32"/>
          <w:highlight w:val="none"/>
        </w:rPr>
        <w:t>七、财政拨款三公经费支出决算情况说明</w:t>
      </w:r>
    </w:p>
    <w:p w14:paraId="1E9390E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highlight w:val="none"/>
        </w:rPr>
      </w:pPr>
      <w:r>
        <w:rPr>
          <w:rFonts w:hint="eastAsia" w:ascii="楷体" w:hAnsi="楷体" w:eastAsia="楷体" w:cs="楷体"/>
          <w:b/>
          <w:bCs w:val="0"/>
          <w:sz w:val="32"/>
          <w:szCs w:val="32"/>
          <w:highlight w:val="none"/>
        </w:rPr>
        <w:t>（一）“三公”经费财政拨款支出决算总体情况说明</w:t>
      </w:r>
    </w:p>
    <w:p w14:paraId="0A083C51">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highlight w:val="none"/>
        </w:rPr>
        <w:t>“三公”经费财政拨款支出预算为</w:t>
      </w:r>
      <w:r>
        <w:rPr>
          <w:rFonts w:hint="eastAsia" w:ascii="Times New Roman" w:hAnsi="Times New Roman" w:eastAsia="仿宋_GB2312"/>
          <w:sz w:val="32"/>
          <w:szCs w:val="32"/>
          <w:highlight w:val="none"/>
          <w:lang w:val="en-US" w:eastAsia="zh-CN"/>
        </w:rPr>
        <w:t>31</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29.39</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94.81</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eastAsia="zh-CN"/>
        </w:rPr>
        <w:t>小</w:t>
      </w:r>
      <w:r>
        <w:rPr>
          <w:rFonts w:hint="eastAsia" w:ascii="Times New Roman" w:hAnsi="Times New Roman" w:eastAsia="仿宋_GB2312"/>
          <w:sz w:val="32"/>
          <w:szCs w:val="32"/>
          <w:highlight w:val="none"/>
        </w:rPr>
        <w:t>于预算数的主要原因是</w:t>
      </w:r>
      <w:r>
        <w:rPr>
          <w:rFonts w:hint="eastAsia" w:ascii="仿宋_GB2312" w:hAnsi="仿宋_GB2312" w:eastAsia="仿宋_GB2312"/>
          <w:sz w:val="32"/>
          <w:highlight w:val="none"/>
          <w:lang w:val="en-US" w:eastAsia="zh-CN" w:bidi="ar"/>
        </w:rPr>
        <w:t>严</w:t>
      </w:r>
      <w:r>
        <w:rPr>
          <w:rFonts w:hint="eastAsia" w:ascii="仿宋_GB2312" w:hAnsi="仿宋_GB2312" w:eastAsia="仿宋_GB2312"/>
          <w:sz w:val="32"/>
          <w:lang w:val="en-US" w:eastAsia="zh-CN" w:bidi="ar"/>
        </w:rPr>
        <w:t>格贯彻落实厉行节约反对浪费精神，加强公务接待管理，严格控制相关费用。</w:t>
      </w:r>
      <w:r>
        <w:rPr>
          <w:rFonts w:hint="eastAsia" w:ascii="Times New Roman" w:hAnsi="Times New Roman" w:eastAsia="仿宋_GB2312"/>
          <w:sz w:val="32"/>
          <w:szCs w:val="32"/>
          <w:highlight w:val="none"/>
        </w:rPr>
        <w:t>与上年相比</w:t>
      </w:r>
      <w:r>
        <w:rPr>
          <w:rFonts w:hint="eastAsia" w:ascii="Times New Roman" w:hAnsi="Times New Roman" w:eastAsia="仿宋_GB2312"/>
          <w:sz w:val="32"/>
          <w:szCs w:val="32"/>
          <w:highlight w:val="none"/>
          <w:lang w:eastAsia="zh-CN"/>
        </w:rPr>
        <w:t>增加</w:t>
      </w:r>
      <w:r>
        <w:rPr>
          <w:rFonts w:hint="eastAsia" w:ascii="Times New Roman" w:hAnsi="Times New Roman" w:eastAsia="仿宋_GB2312"/>
          <w:sz w:val="32"/>
          <w:szCs w:val="32"/>
          <w:highlight w:val="none"/>
          <w:lang w:val="en-US" w:eastAsia="zh-CN"/>
        </w:rPr>
        <w:t>1.25</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增长</w:t>
      </w:r>
      <w:r>
        <w:rPr>
          <w:rFonts w:hint="eastAsia" w:ascii="Times New Roman" w:hAnsi="Times New Roman" w:eastAsia="仿宋_GB2312"/>
          <w:sz w:val="32"/>
          <w:szCs w:val="32"/>
          <w:highlight w:val="none"/>
          <w:lang w:val="en-US" w:eastAsia="zh-CN"/>
        </w:rPr>
        <w:t>4.44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增加</w:t>
      </w:r>
      <w:r>
        <w:rPr>
          <w:rFonts w:hint="eastAsia" w:ascii="Times New Roman" w:hAnsi="Times New Roman" w:eastAsia="仿宋_GB2312"/>
          <w:sz w:val="32"/>
          <w:szCs w:val="32"/>
          <w:highlight w:val="none"/>
        </w:rPr>
        <w:t>的主要原因是</w:t>
      </w:r>
      <w:r>
        <w:rPr>
          <w:rFonts w:hint="eastAsia" w:ascii="Times New Roman" w:hAnsi="Times New Roman" w:eastAsia="仿宋_GB2312"/>
          <w:sz w:val="32"/>
          <w:szCs w:val="32"/>
          <w:highlight w:val="none"/>
          <w:lang w:eastAsia="zh-CN"/>
        </w:rPr>
        <w:t>根据实际工作需求支出增加</w:t>
      </w:r>
      <w:r>
        <w:rPr>
          <w:rFonts w:hint="eastAsia" w:ascii="Times New Roman" w:hAnsi="Times New Roman" w:eastAsia="仿宋_GB2312"/>
          <w:sz w:val="32"/>
          <w:szCs w:val="32"/>
          <w:highlight w:val="none"/>
        </w:rPr>
        <w:t>。其中：</w:t>
      </w:r>
    </w:p>
    <w:p w14:paraId="740CA13A">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与上年持平</w:t>
      </w:r>
      <w:r>
        <w:rPr>
          <w:rFonts w:hint="eastAsia" w:ascii="Times New Roman" w:hAnsi="Times New Roman" w:eastAsia="仿宋_GB2312"/>
          <w:sz w:val="32"/>
          <w:szCs w:val="32"/>
        </w:rPr>
        <w:t>。</w:t>
      </w:r>
    </w:p>
    <w:p w14:paraId="3BF48F90">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1.87</w:t>
      </w:r>
      <w:r>
        <w:rPr>
          <w:rFonts w:hint="eastAsia" w:ascii="Times New Roman" w:hAnsi="Times New Roman" w:eastAsia="仿宋_GB2312"/>
          <w:sz w:val="32"/>
          <w:szCs w:val="32"/>
        </w:rPr>
        <w:t>万元，完成预算</w:t>
      </w:r>
      <w:r>
        <w:rPr>
          <w:rFonts w:hint="eastAsia" w:ascii="Times New Roman" w:hAnsi="Times New Roman" w:eastAsia="仿宋_GB2312"/>
          <w:sz w:val="32"/>
          <w:szCs w:val="32"/>
          <w:lang w:eastAsia="zh-CN"/>
        </w:rPr>
        <w:t>的</w:t>
      </w:r>
      <w:r>
        <w:rPr>
          <w:rFonts w:hint="eastAsia" w:ascii="Times New Roman" w:hAnsi="Times New Roman" w:eastAsia="仿宋_GB2312"/>
          <w:sz w:val="32"/>
          <w:szCs w:val="32"/>
          <w:lang w:val="en-US" w:eastAsia="zh-CN"/>
        </w:rPr>
        <w:t>62.33</w:t>
      </w:r>
      <w:r>
        <w:rPr>
          <w:rFonts w:hint="eastAsia" w:ascii="Times New Roman" w:hAnsi="Times New Roman" w:eastAsia="仿宋_GB2312"/>
          <w:sz w:val="32"/>
          <w:szCs w:val="32"/>
        </w:rPr>
        <w:t>%，决算数小于预算数的主要原因是本单位例行节约，与上年相比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0.83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30.74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rPr>
        <w:t>的主要原因是严控</w:t>
      </w:r>
      <w:r>
        <w:rPr>
          <w:rFonts w:hint="eastAsia" w:ascii="Times New Roman" w:hAnsi="Times New Roman" w:eastAsia="仿宋_GB2312"/>
          <w:sz w:val="32"/>
          <w:szCs w:val="32"/>
          <w:lang w:eastAsia="zh-CN"/>
        </w:rPr>
        <w:t>公务接待</w:t>
      </w:r>
      <w:r>
        <w:rPr>
          <w:rFonts w:hint="eastAsia" w:ascii="Times New Roman" w:hAnsi="Times New Roman" w:eastAsia="仿宋_GB2312"/>
          <w:sz w:val="32"/>
          <w:szCs w:val="32"/>
        </w:rPr>
        <w:t>支出，从严从紧安排相关经费</w:t>
      </w:r>
      <w:r>
        <w:rPr>
          <w:rFonts w:hint="eastAsia" w:ascii="Times New Roman" w:hAnsi="Times New Roman" w:eastAsia="仿宋_GB2312"/>
          <w:sz w:val="32"/>
          <w:szCs w:val="32"/>
          <w:lang w:eastAsia="zh-CN"/>
        </w:rPr>
        <w:t>。</w:t>
      </w:r>
    </w:p>
    <w:p w14:paraId="354178A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与上年持平</w:t>
      </w:r>
      <w:r>
        <w:rPr>
          <w:rFonts w:hint="eastAsia" w:ascii="Times New Roman" w:hAnsi="Times New Roman" w:eastAsia="仿宋_GB2312"/>
          <w:sz w:val="32"/>
          <w:szCs w:val="32"/>
        </w:rPr>
        <w:t>。</w:t>
      </w:r>
    </w:p>
    <w:p w14:paraId="56139D3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28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27.52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98.29</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eastAsia="zh-CN"/>
        </w:rPr>
        <w:t>小于</w:t>
      </w:r>
      <w:r>
        <w:rPr>
          <w:rFonts w:hint="eastAsia" w:ascii="Times New Roman" w:hAnsi="Times New Roman" w:eastAsia="仿宋_GB2312"/>
          <w:sz w:val="32"/>
          <w:szCs w:val="32"/>
          <w:highlight w:val="none"/>
        </w:rPr>
        <w:t>预算数的主要原因是</w:t>
      </w:r>
      <w:r>
        <w:rPr>
          <w:rFonts w:hint="eastAsia" w:ascii="Times New Roman" w:hAnsi="Times New Roman" w:eastAsia="仿宋_GB2312"/>
          <w:sz w:val="32"/>
          <w:szCs w:val="32"/>
          <w:highlight w:val="none"/>
          <w:lang w:eastAsia="zh-CN"/>
        </w:rPr>
        <w:t>厉行节约严控相关经费支出，</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2.08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增长</w:t>
      </w:r>
      <w:r>
        <w:rPr>
          <w:rFonts w:hint="eastAsia" w:ascii="Times New Roman" w:hAnsi="Times New Roman" w:eastAsia="仿宋_GB2312"/>
          <w:sz w:val="32"/>
          <w:szCs w:val="32"/>
          <w:lang w:val="en-US" w:eastAsia="zh-CN"/>
        </w:rPr>
        <w:t>8.18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公车年限较长、性能老化，维修成本增加。</w:t>
      </w:r>
    </w:p>
    <w:p w14:paraId="003FC12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highlight w:val="none"/>
        </w:rPr>
      </w:pPr>
      <w:r>
        <w:rPr>
          <w:rFonts w:hint="eastAsia" w:ascii="楷体" w:hAnsi="楷体" w:eastAsia="楷体" w:cs="楷体"/>
          <w:b/>
          <w:bCs w:val="0"/>
          <w:sz w:val="32"/>
          <w:szCs w:val="32"/>
          <w:highlight w:val="none"/>
        </w:rPr>
        <w:t>（二）“三公”经费财政拨款支出决算具体情况说明</w:t>
      </w:r>
    </w:p>
    <w:p w14:paraId="32008A5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1.87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6.36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27.52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93.64</w:t>
      </w:r>
      <w:r>
        <w:rPr>
          <w:rFonts w:hint="eastAsia" w:ascii="Times New Roman" w:hAnsi="Times New Roman" w:eastAsia="仿宋_GB2312"/>
          <w:sz w:val="32"/>
          <w:szCs w:val="32"/>
        </w:rPr>
        <w:t>%。其中：</w:t>
      </w:r>
    </w:p>
    <w:p w14:paraId="58D99026">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b/>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lang w:eastAsia="zh-CN"/>
        </w:rPr>
        <w:t>。</w:t>
      </w:r>
    </w:p>
    <w:p w14:paraId="343D7CC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sz w:val="32"/>
          <w:szCs w:val="32"/>
        </w:rPr>
        <w:t>2、</w:t>
      </w:r>
      <w:r>
        <w:rPr>
          <w:rFonts w:hint="eastAsia" w:ascii="Times New Roman" w:hAnsi="Times New Roman" w:eastAsia="仿宋_GB2312"/>
          <w:color w:val="auto"/>
          <w:sz w:val="32"/>
          <w:szCs w:val="32"/>
        </w:rPr>
        <w:t>公务接待费支出决算为</w:t>
      </w:r>
      <w:r>
        <w:rPr>
          <w:rFonts w:hint="eastAsia" w:ascii="Times New Roman" w:hAnsi="Times New Roman" w:eastAsia="仿宋_GB2312"/>
          <w:color w:val="auto"/>
          <w:sz w:val="32"/>
          <w:szCs w:val="32"/>
          <w:lang w:val="en-US" w:eastAsia="zh-CN"/>
        </w:rPr>
        <w:t>1.87</w:t>
      </w:r>
      <w:r>
        <w:rPr>
          <w:rFonts w:hint="eastAsia" w:ascii="Times New Roman" w:hAnsi="Times New Roman" w:eastAsia="仿宋_GB2312"/>
          <w:color w:val="auto"/>
          <w:sz w:val="32"/>
          <w:szCs w:val="32"/>
        </w:rPr>
        <w:t>万元，全年共接待来访团组</w:t>
      </w:r>
      <w:r>
        <w:rPr>
          <w:rFonts w:hint="eastAsia" w:ascii="Times New Roman" w:hAnsi="Times New Roman" w:eastAsia="仿宋_GB2312"/>
          <w:color w:val="auto"/>
          <w:sz w:val="32"/>
          <w:szCs w:val="32"/>
          <w:lang w:val="en-US" w:eastAsia="zh-CN"/>
        </w:rPr>
        <w:t>20</w:t>
      </w:r>
      <w:r>
        <w:rPr>
          <w:rFonts w:hint="eastAsia" w:ascii="Times New Roman" w:hAnsi="Times New Roman" w:eastAsia="仿宋_GB2312"/>
          <w:color w:val="auto"/>
          <w:sz w:val="32"/>
          <w:szCs w:val="32"/>
        </w:rPr>
        <w:t>个、来宾</w:t>
      </w:r>
      <w:r>
        <w:rPr>
          <w:rFonts w:hint="eastAsia" w:ascii="Times New Roman" w:hAnsi="Times New Roman" w:eastAsia="仿宋_GB2312"/>
          <w:color w:val="auto"/>
          <w:sz w:val="32"/>
          <w:szCs w:val="32"/>
          <w:lang w:val="en-US" w:eastAsia="zh-CN"/>
        </w:rPr>
        <w:t>107</w:t>
      </w:r>
      <w:r>
        <w:rPr>
          <w:rFonts w:hint="eastAsia" w:ascii="Times New Roman" w:hAnsi="Times New Roman" w:eastAsia="仿宋_GB2312"/>
          <w:color w:val="auto"/>
          <w:sz w:val="32"/>
          <w:szCs w:val="32"/>
        </w:rPr>
        <w:t>人次</w:t>
      </w:r>
      <w:r>
        <w:rPr>
          <w:rFonts w:hint="eastAsia" w:ascii="Times New Roman" w:hAnsi="Times New Roman" w:eastAsia="仿宋_GB2312"/>
          <w:color w:val="auto"/>
          <w:sz w:val="32"/>
          <w:szCs w:val="32"/>
          <w:highlight w:val="none"/>
        </w:rPr>
        <w:t>，主要是发生的长沙市生态环境局考察学习</w:t>
      </w:r>
      <w:r>
        <w:rPr>
          <w:rFonts w:hint="eastAsia" w:ascii="Times New Roman" w:hAnsi="Times New Roman" w:eastAsia="仿宋_GB2312"/>
          <w:color w:val="auto"/>
          <w:sz w:val="32"/>
          <w:szCs w:val="32"/>
          <w:highlight w:val="none"/>
          <w:lang w:eastAsia="zh-CN"/>
        </w:rPr>
        <w:t>、省环保督察开展督察、新晃分局入河排污口整治工作对接、会同分局对接地表水工作、省厅核查自动监测工作、省厅开展通道帮扶、靖州分局生态文明创建工作对接、中央督察组开展第三轮第二批中央生态环境督察、省厅人事处工作对接、靖州分局汇报工作、贵州铜仁生态环境局生态环境损害赔偿协商、省第五环保督察组检查工作、省厅辐射站检查工作、省厅开展农环工作排查、省纪委驻省厅纪检组调查取证等事宜支出。</w:t>
      </w:r>
    </w:p>
    <w:p w14:paraId="65A29C48">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27.52</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27.52</w:t>
      </w:r>
      <w:r>
        <w:rPr>
          <w:rFonts w:hint="eastAsia" w:ascii="Times New Roman" w:hAnsi="Times New Roman" w:eastAsia="仿宋_GB2312"/>
          <w:sz w:val="32"/>
          <w:szCs w:val="32"/>
        </w:rPr>
        <w:t>万元，主要是燃油费、维修费、保险费、过路费等支出，截止202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辆。</w:t>
      </w:r>
    </w:p>
    <w:p w14:paraId="72CBC7D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574770E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本单位无政府性基金收支。</w:t>
      </w:r>
    </w:p>
    <w:p w14:paraId="30DB43CC">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lang w:eastAsia="zh-CN"/>
        </w:rPr>
        <w:t>国有资本经营预算收入支出情况</w:t>
      </w:r>
    </w:p>
    <w:p w14:paraId="4A51F9B4">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val="0"/>
          <w:bCs/>
          <w:sz w:val="32"/>
          <w:szCs w:val="32"/>
          <w:lang w:eastAsia="zh-CN"/>
        </w:rPr>
        <w:t>本单位无国有资本经营收支。</w:t>
      </w:r>
    </w:p>
    <w:p w14:paraId="3FC580E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highlight w:val="none"/>
        </w:rPr>
      </w:pPr>
      <w:r>
        <w:rPr>
          <w:rFonts w:hint="eastAsia" w:ascii="Times New Roman" w:hAnsi="Times New Roman" w:eastAsia="仿宋_GB2312"/>
          <w:b/>
          <w:color w:val="auto"/>
          <w:sz w:val="32"/>
          <w:szCs w:val="32"/>
          <w:highlight w:val="none"/>
          <w:lang w:eastAsia="zh-CN"/>
        </w:rPr>
        <w:t>十</w:t>
      </w:r>
      <w:r>
        <w:rPr>
          <w:rFonts w:hint="eastAsia" w:ascii="Times New Roman" w:hAnsi="Times New Roman" w:eastAsia="仿宋_GB2312"/>
          <w:b/>
          <w:color w:val="auto"/>
          <w:sz w:val="32"/>
          <w:szCs w:val="32"/>
          <w:highlight w:val="none"/>
        </w:rPr>
        <w:t>、关于机关运行经费支出说明</w:t>
      </w:r>
    </w:p>
    <w:p w14:paraId="3C4ED67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本部门202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年度机关运行经费支出</w:t>
      </w:r>
      <w:r>
        <w:rPr>
          <w:rFonts w:hint="eastAsia" w:ascii="Times New Roman" w:hAnsi="Times New Roman" w:eastAsia="仿宋_GB2312"/>
          <w:color w:val="auto"/>
          <w:sz w:val="32"/>
          <w:szCs w:val="32"/>
          <w:lang w:val="en-US" w:eastAsia="zh-CN"/>
        </w:rPr>
        <w:t>276.18</w:t>
      </w:r>
      <w:r>
        <w:rPr>
          <w:rFonts w:hint="eastAsia" w:ascii="Times New Roman" w:hAnsi="Times New Roman" w:eastAsia="仿宋_GB2312"/>
          <w:color w:val="auto"/>
          <w:sz w:val="32"/>
          <w:szCs w:val="32"/>
        </w:rPr>
        <w:t>万元，比上年决算数</w:t>
      </w:r>
      <w:r>
        <w:rPr>
          <w:rFonts w:hint="eastAsia" w:ascii="Times New Roman" w:hAnsi="Times New Roman" w:eastAsia="仿宋_GB2312"/>
          <w:color w:val="auto"/>
          <w:sz w:val="32"/>
          <w:szCs w:val="32"/>
          <w:lang w:eastAsia="zh-CN"/>
        </w:rPr>
        <w:t>减少</w:t>
      </w:r>
      <w:r>
        <w:rPr>
          <w:rFonts w:hint="eastAsia" w:ascii="Times New Roman" w:hAnsi="Times New Roman" w:eastAsia="仿宋_GB2312"/>
          <w:color w:val="auto"/>
          <w:sz w:val="32"/>
          <w:szCs w:val="32"/>
          <w:lang w:val="en-US" w:eastAsia="zh-CN"/>
        </w:rPr>
        <w:t>62.87</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减少</w:t>
      </w:r>
      <w:r>
        <w:rPr>
          <w:rFonts w:hint="eastAsia" w:ascii="Times New Roman" w:hAnsi="Times New Roman" w:eastAsia="仿宋_GB2312"/>
          <w:color w:val="auto"/>
          <w:sz w:val="32"/>
          <w:szCs w:val="32"/>
          <w:lang w:val="en-US" w:eastAsia="zh-CN"/>
        </w:rPr>
        <w:t>18.54</w:t>
      </w:r>
      <w:r>
        <w:rPr>
          <w:rFonts w:hint="eastAsia" w:ascii="Times New Roman" w:hAnsi="Times New Roman" w:eastAsia="仿宋_GB2312"/>
          <w:color w:val="auto"/>
          <w:sz w:val="32"/>
          <w:szCs w:val="32"/>
        </w:rPr>
        <w:t>%。主要原因是：</w:t>
      </w:r>
      <w:r>
        <w:rPr>
          <w:rFonts w:hint="eastAsia" w:ascii="Times New Roman" w:hAnsi="Times New Roman" w:eastAsia="仿宋_GB2312"/>
          <w:color w:val="auto"/>
          <w:sz w:val="32"/>
          <w:szCs w:val="32"/>
          <w:lang w:eastAsia="zh-CN"/>
        </w:rPr>
        <w:t>办公费、会议费、印刷费、其他商品和服务支出等费用减少</w:t>
      </w:r>
      <w:r>
        <w:rPr>
          <w:rFonts w:hint="eastAsia" w:ascii="Times New Roman" w:hAnsi="Times New Roman" w:eastAsia="仿宋_GB2312"/>
          <w:color w:val="auto"/>
          <w:sz w:val="32"/>
          <w:szCs w:val="32"/>
          <w:highlight w:val="none"/>
        </w:rPr>
        <w:t>。</w:t>
      </w:r>
    </w:p>
    <w:p w14:paraId="66C221D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十</w:t>
      </w:r>
      <w:r>
        <w:rPr>
          <w:rFonts w:hint="eastAsia" w:hAnsi="黑体" w:cs="黑体"/>
          <w:b w:val="0"/>
          <w:bCs/>
          <w:sz w:val="32"/>
          <w:szCs w:val="32"/>
          <w:highlight w:val="none"/>
          <w:lang w:eastAsia="zh-CN"/>
        </w:rPr>
        <w:t>一</w:t>
      </w:r>
      <w:r>
        <w:rPr>
          <w:rFonts w:hint="eastAsia" w:ascii="黑体" w:hAnsi="黑体" w:eastAsia="黑体" w:cs="黑体"/>
          <w:b w:val="0"/>
          <w:bCs/>
          <w:sz w:val="32"/>
          <w:szCs w:val="32"/>
          <w:highlight w:val="none"/>
        </w:rPr>
        <w:t>、一般性支出情况说明</w:t>
      </w:r>
    </w:p>
    <w:p w14:paraId="5F8D36C7">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年本部门开支会议费</w:t>
      </w:r>
      <w:r>
        <w:rPr>
          <w:rFonts w:hint="eastAsia" w:ascii="Times New Roman" w:hAnsi="Times New Roman" w:eastAsia="仿宋_GB2312"/>
          <w:sz w:val="32"/>
          <w:szCs w:val="32"/>
          <w:highlight w:val="none"/>
          <w:lang w:val="en-US" w:eastAsia="zh-CN"/>
        </w:rPr>
        <w:t>7.32</w:t>
      </w:r>
      <w:r>
        <w:rPr>
          <w:rFonts w:hint="eastAsia" w:ascii="Times New Roman" w:hAnsi="Times New Roman" w:eastAsia="仿宋_GB2312"/>
          <w:sz w:val="32"/>
          <w:szCs w:val="32"/>
          <w:highlight w:val="none"/>
        </w:rPr>
        <w:t>万元，</w:t>
      </w:r>
      <w:r>
        <w:rPr>
          <w:rFonts w:hint="eastAsia" w:ascii="Times New Roman" w:hAnsi="Times New Roman" w:eastAsia="仿宋_GB2312"/>
          <w:color w:val="auto"/>
          <w:sz w:val="32"/>
          <w:szCs w:val="32"/>
          <w:highlight w:val="none"/>
        </w:rPr>
        <w:t>用于</w:t>
      </w:r>
      <w:r>
        <w:rPr>
          <w:rFonts w:hint="eastAsia" w:ascii="仿宋_GB2312" w:hAnsi="仿宋" w:eastAsia="仿宋_GB2312" w:cs="Times New Roman"/>
          <w:color w:val="auto"/>
          <w:sz w:val="32"/>
          <w:szCs w:val="32"/>
          <w:lang w:val="en-US" w:eastAsia="zh-CN"/>
        </w:rPr>
        <w:t>召开了地表水水质排名调度会、环保督察工作推进会、全市生态环境保护工</w:t>
      </w:r>
      <w:r>
        <w:rPr>
          <w:rFonts w:hint="eastAsia" w:ascii="仿宋_GB2312" w:hAnsi="仿宋" w:eastAsia="仿宋_GB2312" w:cs="Times New Roman"/>
          <w:sz w:val="32"/>
          <w:szCs w:val="32"/>
          <w:lang w:val="en-US" w:eastAsia="zh-CN"/>
        </w:rPr>
        <w:t>作会议、环保督察筹备会、湖南省第五生态环保督察组进驻期间会议室租用费、中央生态环境保护督察专项工作会、污染防治攻坚战座谈会、干部考察部署会、危险废物小微收集试点会、污染攻坚战重点任务推进会等。</w:t>
      </w:r>
    </w:p>
    <w:p w14:paraId="50EC0FC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开支培训费</w:t>
      </w:r>
      <w:r>
        <w:rPr>
          <w:rFonts w:hint="eastAsia" w:ascii="Times New Roman" w:hAnsi="Times New Roman" w:eastAsia="仿宋_GB2312"/>
          <w:color w:val="auto"/>
          <w:sz w:val="32"/>
          <w:szCs w:val="32"/>
          <w:lang w:val="en-US" w:eastAsia="zh-CN"/>
        </w:rPr>
        <w:t>3.55</w:t>
      </w:r>
      <w:r>
        <w:rPr>
          <w:rFonts w:hint="eastAsia" w:ascii="Times New Roman" w:hAnsi="Times New Roman" w:eastAsia="仿宋_GB2312"/>
          <w:color w:val="auto"/>
          <w:sz w:val="32"/>
          <w:szCs w:val="32"/>
        </w:rPr>
        <w:t>万元，用于开展</w:t>
      </w:r>
      <w:r>
        <w:rPr>
          <w:rFonts w:hint="eastAsia" w:ascii="Times New Roman" w:hAnsi="Times New Roman" w:eastAsia="仿宋_GB2312"/>
          <w:color w:val="auto"/>
          <w:sz w:val="32"/>
          <w:szCs w:val="32"/>
          <w:lang w:val="en-US" w:eastAsia="zh-CN"/>
        </w:rPr>
        <w:t>事业单位人员</w:t>
      </w:r>
      <w:r>
        <w:rPr>
          <w:rFonts w:hint="eastAsia" w:ascii="Times New Roman" w:hAnsi="Times New Roman" w:eastAsia="仿宋_GB2312"/>
          <w:color w:val="auto"/>
          <w:sz w:val="32"/>
          <w:szCs w:val="32"/>
        </w:rPr>
        <w:t>培训</w:t>
      </w:r>
      <w:r>
        <w:rPr>
          <w:rFonts w:hint="eastAsia" w:ascii="Times New Roman" w:hAnsi="Times New Roman" w:eastAsia="仿宋_GB2312"/>
          <w:color w:val="auto"/>
          <w:sz w:val="32"/>
          <w:szCs w:val="32"/>
          <w:lang w:eastAsia="zh-CN"/>
        </w:rPr>
        <w:t>、统计年报会审培训、环统工作培训、全市行政执法通用法律知识培训；</w:t>
      </w:r>
      <w:r>
        <w:rPr>
          <w:rFonts w:hint="eastAsia" w:ascii="Times New Roman" w:hAnsi="Times New Roman" w:eastAsia="仿宋_GB2312"/>
          <w:color w:val="auto"/>
          <w:sz w:val="32"/>
          <w:szCs w:val="32"/>
          <w:lang w:val="en-US" w:eastAsia="zh-CN"/>
        </w:rPr>
        <w:t>未</w:t>
      </w:r>
      <w:r>
        <w:rPr>
          <w:rFonts w:hint="eastAsia" w:ascii="Times New Roman" w:hAnsi="Times New Roman" w:eastAsia="仿宋_GB2312"/>
          <w:color w:val="auto"/>
          <w:sz w:val="32"/>
          <w:szCs w:val="32"/>
        </w:rPr>
        <w:t>举办节庆、晚会、论坛、赛事活动。</w:t>
      </w:r>
    </w:p>
    <w:p w14:paraId="64BAC92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十</w:t>
      </w:r>
      <w:r>
        <w:rPr>
          <w:rFonts w:hint="eastAsia" w:hAnsi="黑体" w:cs="黑体"/>
          <w:b w:val="0"/>
          <w:bCs/>
          <w:sz w:val="32"/>
          <w:szCs w:val="32"/>
          <w:highlight w:val="none"/>
          <w:lang w:eastAsia="zh-CN"/>
        </w:rPr>
        <w:t>二</w:t>
      </w:r>
      <w:r>
        <w:rPr>
          <w:rFonts w:hint="eastAsia" w:ascii="黑体" w:hAnsi="黑体" w:eastAsia="黑体" w:cs="黑体"/>
          <w:b w:val="0"/>
          <w:bCs/>
          <w:sz w:val="32"/>
          <w:szCs w:val="32"/>
          <w:highlight w:val="none"/>
        </w:rPr>
        <w:t>、关于政府采购支出说明</w:t>
      </w:r>
    </w:p>
    <w:p w14:paraId="5D8583E2">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1098.06</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509.04</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589.03</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1098.06</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1098.06</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无政府采购工程支出</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14:paraId="139EBD8F">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5D15CCFD">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sz w:val="32"/>
          <w:szCs w:val="32"/>
        </w:rPr>
        <w:t>本单位共有车辆</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辆，其他用车主要是</w:t>
      </w:r>
      <w:r>
        <w:rPr>
          <w:rFonts w:hint="eastAsia" w:ascii="Times New Roman" w:hAnsi="Times New Roman" w:eastAsia="仿宋_GB2312"/>
          <w:sz w:val="32"/>
          <w:szCs w:val="32"/>
          <w:lang w:val="en-US" w:eastAsia="zh-CN"/>
        </w:rPr>
        <w:t>环保业务督查等</w:t>
      </w:r>
      <w:r>
        <w:rPr>
          <w:rFonts w:hint="eastAsia" w:ascii="Times New Roman" w:hAnsi="Times New Roman" w:eastAsia="仿宋_GB2312"/>
          <w:sz w:val="32"/>
          <w:szCs w:val="32"/>
        </w:rPr>
        <w:t>；单位价值100万元以上专用设备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14:paraId="48E516E5">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绩效情况的说明</w:t>
      </w:r>
    </w:p>
    <w:p w14:paraId="1C3FEE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年我单位根据市财政要求开展了部门绩效自评工作，对部门整体支出绩效做出了客观评价并形成了202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年部门整体支出绩效评价报告，并予以公开，评价报告</w:t>
      </w:r>
      <w:r>
        <w:rPr>
          <w:rFonts w:hint="eastAsia" w:ascii="仿宋" w:hAnsi="仿宋" w:eastAsia="仿宋" w:cs="仿宋"/>
          <w:sz w:val="32"/>
          <w:szCs w:val="32"/>
        </w:rPr>
        <w:t>见</w:t>
      </w:r>
      <w:r>
        <w:rPr>
          <w:rFonts w:hint="eastAsia" w:ascii="仿宋" w:hAnsi="仿宋" w:eastAsia="仿宋" w:cs="仿宋"/>
          <w:sz w:val="32"/>
          <w:szCs w:val="32"/>
          <w:lang w:eastAsia="zh-CN"/>
        </w:rPr>
        <w:t>附件《</w:t>
      </w:r>
      <w:r>
        <w:rPr>
          <w:rFonts w:hint="eastAsia" w:ascii="仿宋" w:hAnsi="仿宋" w:eastAsia="仿宋" w:cs="仿宋"/>
          <w:sz w:val="32"/>
          <w:szCs w:val="32"/>
        </w:rPr>
        <w:t>整体支出绩效自评报告》</w:t>
      </w:r>
      <w:r>
        <w:rPr>
          <w:rFonts w:hint="eastAsia" w:ascii="仿宋" w:hAnsi="仿宋" w:eastAsia="仿宋" w:cs="仿宋"/>
          <w:sz w:val="32"/>
          <w:szCs w:val="32"/>
          <w:lang w:eastAsia="zh-CN"/>
        </w:rPr>
        <w:t>。</w:t>
      </w:r>
    </w:p>
    <w:p w14:paraId="16AF1FC2">
      <w:pPr>
        <w:pStyle w:val="14"/>
        <w:jc w:val="both"/>
        <w:rPr>
          <w:rFonts w:hint="eastAsia" w:ascii="方正小标宋_GBK" w:hAnsi="方正小标宋_GBK" w:eastAsia="方正小标宋_GBK" w:cs="方正小标宋_GBK"/>
          <w:sz w:val="72"/>
          <w:szCs w:val="72"/>
        </w:rPr>
      </w:pPr>
    </w:p>
    <w:p w14:paraId="0BB665B5">
      <w:pPr>
        <w:pStyle w:val="14"/>
        <w:jc w:val="center"/>
        <w:rPr>
          <w:rFonts w:hint="eastAsia" w:ascii="方正小标宋_GBK" w:hAnsi="方正小标宋_GBK" w:eastAsia="方正小标宋_GBK" w:cs="方正小标宋_GBK"/>
          <w:sz w:val="72"/>
          <w:szCs w:val="72"/>
        </w:rPr>
      </w:pPr>
    </w:p>
    <w:p w14:paraId="190CFDAF">
      <w:pPr>
        <w:pStyle w:val="14"/>
        <w:jc w:val="center"/>
        <w:rPr>
          <w:rFonts w:hint="eastAsia" w:ascii="方正小标宋_GBK" w:hAnsi="方正小标宋_GBK" w:eastAsia="方正小标宋_GBK" w:cs="方正小标宋_GBK"/>
          <w:sz w:val="72"/>
          <w:szCs w:val="72"/>
        </w:rPr>
      </w:pPr>
    </w:p>
    <w:p w14:paraId="6E8D06DF">
      <w:pPr>
        <w:pStyle w:val="14"/>
        <w:jc w:val="center"/>
        <w:rPr>
          <w:rFonts w:hint="eastAsia" w:ascii="方正小标宋_GBK" w:hAnsi="方正小标宋_GBK" w:eastAsia="方正小标宋_GBK" w:cs="方正小标宋_GBK"/>
          <w:sz w:val="72"/>
          <w:szCs w:val="72"/>
        </w:rPr>
      </w:pPr>
    </w:p>
    <w:p w14:paraId="0051187F">
      <w:pPr>
        <w:pStyle w:val="14"/>
        <w:jc w:val="center"/>
        <w:rPr>
          <w:rFonts w:hint="eastAsia" w:ascii="方正小标宋_GBK" w:hAnsi="方正小标宋_GBK" w:eastAsia="方正小标宋_GBK" w:cs="方正小标宋_GBK"/>
          <w:sz w:val="72"/>
          <w:szCs w:val="72"/>
        </w:rPr>
      </w:pPr>
    </w:p>
    <w:p w14:paraId="2FD16F11">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3C2A3605">
      <w:pPr>
        <w:jc w:val="center"/>
        <w:rPr>
          <w:rFonts w:hint="eastAsia" w:ascii="方正小标宋_GBK" w:hAnsi="方正小标宋_GBK" w:eastAsia="方正小标宋_GBK" w:cs="方正小标宋_GBK"/>
          <w:color w:val="000000"/>
          <w:kern w:val="0"/>
          <w:sz w:val="70"/>
          <w:szCs w:val="70"/>
        </w:rPr>
      </w:pPr>
    </w:p>
    <w:p w14:paraId="4EB61F7F">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107D38CD">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7A35EF40">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一</w:t>
      </w:r>
      <w:r>
        <w:rPr>
          <w:rFonts w:hint="eastAsia" w:ascii="Times New Roman" w:hAnsi="Times New Roman" w:eastAsia="仿宋_GB2312"/>
          <w:sz w:val="32"/>
          <w:szCs w:val="32"/>
        </w:rPr>
        <w:t xml:space="preserve">、“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490E2478">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二</w:t>
      </w:r>
      <w:r>
        <w:rPr>
          <w:rFonts w:hint="eastAsia" w:ascii="Times New Roman" w:hAnsi="Times New Roman"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Times New Roman" w:hAnsi="Times New Roman" w:eastAsia="仿宋_GB2312"/>
          <w:sz w:val="32"/>
          <w:szCs w:val="32"/>
          <w:lang w:eastAsia="zh-CN"/>
        </w:rPr>
        <w:t>。</w:t>
      </w:r>
    </w:p>
    <w:p w14:paraId="4CA16567">
      <w:pPr>
        <w:pStyle w:val="14"/>
        <w:jc w:val="center"/>
        <w:rPr>
          <w:sz w:val="72"/>
          <w:szCs w:val="72"/>
        </w:rPr>
      </w:pPr>
    </w:p>
    <w:p w14:paraId="59905DE4">
      <w:pPr>
        <w:pStyle w:val="14"/>
        <w:jc w:val="center"/>
        <w:rPr>
          <w:sz w:val="72"/>
          <w:szCs w:val="72"/>
        </w:rPr>
      </w:pPr>
    </w:p>
    <w:p w14:paraId="2C535F4B">
      <w:pPr>
        <w:pStyle w:val="14"/>
        <w:jc w:val="center"/>
        <w:rPr>
          <w:sz w:val="72"/>
          <w:szCs w:val="72"/>
        </w:rPr>
      </w:pPr>
    </w:p>
    <w:p w14:paraId="1B33D352">
      <w:pPr>
        <w:pStyle w:val="14"/>
        <w:jc w:val="center"/>
        <w:rPr>
          <w:sz w:val="72"/>
          <w:szCs w:val="72"/>
        </w:rPr>
      </w:pPr>
    </w:p>
    <w:p w14:paraId="4A2700B7">
      <w:pPr>
        <w:pStyle w:val="14"/>
        <w:jc w:val="center"/>
        <w:rPr>
          <w:sz w:val="72"/>
          <w:szCs w:val="72"/>
        </w:rPr>
      </w:pPr>
    </w:p>
    <w:p w14:paraId="489D3DA3">
      <w:pPr>
        <w:pStyle w:val="14"/>
        <w:jc w:val="center"/>
        <w:rPr>
          <w:sz w:val="72"/>
          <w:szCs w:val="72"/>
        </w:rPr>
      </w:pPr>
    </w:p>
    <w:p w14:paraId="60BB43F0">
      <w:pPr>
        <w:rPr>
          <w:sz w:val="72"/>
          <w:szCs w:val="72"/>
        </w:rPr>
      </w:pPr>
      <w:r>
        <w:rPr>
          <w:sz w:val="72"/>
          <w:szCs w:val="72"/>
        </w:rPr>
        <w:br w:type="page"/>
      </w:r>
    </w:p>
    <w:p w14:paraId="44D7FD6E">
      <w:pPr>
        <w:pStyle w:val="14"/>
        <w:jc w:val="center"/>
        <w:rPr>
          <w:rFonts w:hint="eastAsia" w:ascii="方正小标宋_GBK" w:hAnsi="方正小标宋_GBK" w:eastAsia="方正小标宋_GBK" w:cs="方正小标宋_GBK"/>
          <w:sz w:val="72"/>
          <w:szCs w:val="72"/>
        </w:rPr>
      </w:pPr>
    </w:p>
    <w:p w14:paraId="206E78B8">
      <w:pPr>
        <w:pStyle w:val="14"/>
        <w:jc w:val="center"/>
        <w:rPr>
          <w:rFonts w:hint="eastAsia" w:ascii="方正小标宋_GBK" w:hAnsi="方正小标宋_GBK" w:eastAsia="方正小标宋_GBK" w:cs="方正小标宋_GBK"/>
          <w:sz w:val="72"/>
          <w:szCs w:val="72"/>
        </w:rPr>
      </w:pPr>
    </w:p>
    <w:p w14:paraId="77BC90C2">
      <w:pPr>
        <w:pStyle w:val="14"/>
        <w:jc w:val="center"/>
        <w:rPr>
          <w:rFonts w:hint="eastAsia" w:ascii="方正小标宋_GBK" w:hAnsi="方正小标宋_GBK" w:eastAsia="方正小标宋_GBK" w:cs="方正小标宋_GBK"/>
          <w:sz w:val="72"/>
          <w:szCs w:val="72"/>
        </w:rPr>
      </w:pPr>
    </w:p>
    <w:p w14:paraId="0ED21448">
      <w:pPr>
        <w:pStyle w:val="14"/>
        <w:jc w:val="center"/>
        <w:rPr>
          <w:rFonts w:hint="eastAsia" w:ascii="方正小标宋_GBK" w:hAnsi="方正小标宋_GBK" w:eastAsia="方正小标宋_GBK" w:cs="方正小标宋_GBK"/>
          <w:sz w:val="72"/>
          <w:szCs w:val="72"/>
        </w:rPr>
      </w:pPr>
    </w:p>
    <w:p w14:paraId="54C8AFF9">
      <w:pPr>
        <w:pStyle w:val="14"/>
        <w:jc w:val="center"/>
        <w:rPr>
          <w:rFonts w:hint="eastAsia" w:ascii="方正小标宋_GBK" w:hAnsi="方正小标宋_GBK" w:eastAsia="方正小标宋_GBK" w:cs="方正小标宋_GBK"/>
          <w:sz w:val="72"/>
          <w:szCs w:val="72"/>
        </w:rPr>
      </w:pPr>
    </w:p>
    <w:p w14:paraId="5C4211F9">
      <w:pPr>
        <w:pStyle w:val="14"/>
        <w:jc w:val="center"/>
        <w:rPr>
          <w:rFonts w:hint="eastAsia" w:ascii="方正小标宋_GBK" w:hAnsi="方正小标宋_GBK" w:eastAsia="方正小标宋_GBK" w:cs="方正小标宋_GBK"/>
          <w:sz w:val="72"/>
          <w:szCs w:val="72"/>
          <w:highlight w:val="none"/>
        </w:rPr>
      </w:pPr>
      <w:r>
        <w:rPr>
          <w:rFonts w:hint="eastAsia" w:ascii="方正小标宋_GBK" w:hAnsi="方正小标宋_GBK" w:eastAsia="方正小标宋_GBK" w:cs="方正小标宋_GBK"/>
          <w:sz w:val="72"/>
          <w:szCs w:val="72"/>
          <w:highlight w:val="none"/>
        </w:rPr>
        <w:t>第</w:t>
      </w:r>
      <w:r>
        <w:rPr>
          <w:rFonts w:hint="eastAsia" w:ascii="方正小标宋_GBK" w:hAnsi="方正小标宋_GBK" w:eastAsia="方正小标宋_GBK" w:cs="方正小标宋_GBK"/>
          <w:sz w:val="72"/>
          <w:szCs w:val="72"/>
          <w:highlight w:val="none"/>
          <w:lang w:eastAsia="zh-CN"/>
        </w:rPr>
        <w:t>五</w:t>
      </w:r>
      <w:r>
        <w:rPr>
          <w:rFonts w:hint="eastAsia" w:ascii="方正小标宋_GBK" w:hAnsi="方正小标宋_GBK" w:eastAsia="方正小标宋_GBK" w:cs="方正小标宋_GBK"/>
          <w:sz w:val="72"/>
          <w:szCs w:val="72"/>
          <w:highlight w:val="none"/>
        </w:rPr>
        <w:t>部分</w:t>
      </w:r>
    </w:p>
    <w:p w14:paraId="271DF8D5">
      <w:pPr>
        <w:pStyle w:val="14"/>
        <w:jc w:val="center"/>
        <w:rPr>
          <w:rFonts w:hint="eastAsia" w:ascii="方正小标宋_GBK" w:hAnsi="方正小标宋_GBK" w:eastAsia="方正小标宋_GBK" w:cs="方正小标宋_GBK"/>
          <w:sz w:val="70"/>
          <w:szCs w:val="70"/>
          <w:highlight w:val="none"/>
        </w:rPr>
      </w:pPr>
    </w:p>
    <w:p w14:paraId="2D1565A4">
      <w:pPr>
        <w:pStyle w:val="14"/>
        <w:jc w:val="center"/>
        <w:rPr>
          <w:rFonts w:hint="eastAsia" w:eastAsia="黑体"/>
          <w:sz w:val="72"/>
          <w:szCs w:val="72"/>
          <w:highlight w:val="none"/>
          <w:lang w:eastAsia="zh-CN"/>
        </w:rPr>
      </w:pPr>
      <w:r>
        <w:rPr>
          <w:rFonts w:hint="eastAsia" w:ascii="方正小标宋_GBK" w:hAnsi="方正小标宋_GBK" w:eastAsia="方正小标宋_GBK" w:cs="方正小标宋_GBK"/>
          <w:sz w:val="70"/>
          <w:szCs w:val="70"/>
          <w:highlight w:val="none"/>
          <w:lang w:eastAsia="zh-CN"/>
        </w:rPr>
        <w:t>附</w:t>
      </w:r>
      <w:r>
        <w:rPr>
          <w:rFonts w:hint="eastAsia" w:ascii="方正小标宋_GBK" w:hAnsi="方正小标宋_GBK" w:eastAsia="方正小标宋_GBK" w:cs="方正小标宋_GBK"/>
          <w:sz w:val="70"/>
          <w:szCs w:val="70"/>
          <w:highlight w:val="none"/>
          <w:lang w:val="en-US" w:eastAsia="zh-CN"/>
        </w:rPr>
        <w:t xml:space="preserve"> </w:t>
      </w:r>
      <w:r>
        <w:rPr>
          <w:rFonts w:hint="eastAsia" w:ascii="方正小标宋_GBK" w:hAnsi="方正小标宋_GBK" w:eastAsia="方正小标宋_GBK" w:cs="方正小标宋_GBK"/>
          <w:sz w:val="70"/>
          <w:szCs w:val="70"/>
          <w:highlight w:val="none"/>
          <w:lang w:eastAsia="zh-CN"/>
        </w:rPr>
        <w:t>件</w:t>
      </w:r>
    </w:p>
    <w:p w14:paraId="70D320EE">
      <w:pPr>
        <w:rPr>
          <w:sz w:val="72"/>
          <w:szCs w:val="72"/>
        </w:rPr>
      </w:pPr>
      <w:r>
        <w:rPr>
          <w:sz w:val="72"/>
          <w:szCs w:val="72"/>
        </w:rPr>
        <w:br w:type="page"/>
      </w:r>
    </w:p>
    <w:p w14:paraId="3478F229">
      <w:pPr>
        <w:jc w:val="center"/>
        <w:rPr>
          <w:rFonts w:hint="eastAsia" w:ascii="黑体" w:hAnsi="黑体" w:eastAsia="黑体" w:cs="黑体"/>
          <w:sz w:val="44"/>
          <w:szCs w:val="44"/>
          <w:highlight w:val="none"/>
        </w:rPr>
      </w:pPr>
      <w:r>
        <w:rPr>
          <w:rFonts w:hint="eastAsia" w:ascii="黑体" w:hAnsi="黑体" w:eastAsia="黑体" w:cs="黑体"/>
          <w:sz w:val="44"/>
          <w:szCs w:val="44"/>
          <w:highlight w:val="none"/>
          <w:lang w:val="en-US" w:eastAsia="zh-CN"/>
        </w:rPr>
        <w:t>2024年</w:t>
      </w:r>
      <w:r>
        <w:rPr>
          <w:rFonts w:hint="eastAsia" w:ascii="黑体" w:hAnsi="黑体" w:eastAsia="黑体" w:cs="黑体"/>
          <w:sz w:val="44"/>
          <w:szCs w:val="44"/>
          <w:highlight w:val="none"/>
        </w:rPr>
        <w:t>度</w:t>
      </w:r>
      <w:r>
        <w:rPr>
          <w:rFonts w:hint="eastAsia" w:ascii="黑体" w:hAnsi="黑体" w:eastAsia="黑体" w:cs="黑体"/>
          <w:sz w:val="44"/>
          <w:szCs w:val="44"/>
          <w:highlight w:val="none"/>
          <w:lang w:eastAsia="zh-CN"/>
        </w:rPr>
        <w:t>怀化市</w:t>
      </w:r>
      <w:r>
        <w:rPr>
          <w:rFonts w:hint="eastAsia" w:ascii="黑体" w:hAnsi="黑体" w:eastAsia="黑体" w:cs="黑体"/>
          <w:sz w:val="44"/>
          <w:szCs w:val="44"/>
          <w:highlight w:val="none"/>
        </w:rPr>
        <w:t>生态环境局整体支出</w:t>
      </w:r>
    </w:p>
    <w:p w14:paraId="308E0D19">
      <w:pPr>
        <w:jc w:val="center"/>
        <w:rPr>
          <w:rFonts w:hint="eastAsia" w:ascii="黑体" w:hAnsi="黑体" w:eastAsia="黑体" w:cs="黑体"/>
          <w:sz w:val="44"/>
          <w:szCs w:val="44"/>
          <w:highlight w:val="none"/>
        </w:rPr>
      </w:pPr>
      <w:r>
        <w:rPr>
          <w:rFonts w:hint="eastAsia" w:ascii="黑体" w:hAnsi="黑体" w:eastAsia="黑体" w:cs="黑体"/>
          <w:sz w:val="44"/>
          <w:szCs w:val="44"/>
          <w:highlight w:val="none"/>
        </w:rPr>
        <w:t>绩效自评报告</w:t>
      </w:r>
    </w:p>
    <w:p w14:paraId="2628BCCC">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黑体" w:hAnsi="黑体" w:eastAsia="黑体" w:cs="黑体"/>
          <w:sz w:val="32"/>
          <w:szCs w:val="32"/>
          <w:highlight w:val="none"/>
        </w:rPr>
      </w:pPr>
    </w:p>
    <w:p w14:paraId="5CCA098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黑体" w:hAnsi="黑体" w:eastAsia="黑体" w:cs="黑体"/>
          <w:sz w:val="32"/>
          <w:szCs w:val="32"/>
          <w:highlight w:val="none"/>
        </w:rPr>
        <w:t>一、部门概况</w:t>
      </w:r>
    </w:p>
    <w:p w14:paraId="00FC51E6">
      <w:pPr>
        <w:pStyle w:val="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机构设置情况</w:t>
      </w:r>
    </w:p>
    <w:p w14:paraId="642A3BC1">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怀化市生态环境局作为一级部门预算单位，内设机构为：办公室、法规与标准科、人事科、计划科技与监测科、大气环境与应对气候变化科、水生态环境科、土壤环境管理科、固体废物与化学品科、环境影响评价与排放管理科、市生态环境保护督察办公室、机关党委。</w:t>
      </w:r>
    </w:p>
    <w:p w14:paraId="5DC5AB8D">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派出机构：怀化市生态环境局直属一局、怀化市生态环境局鹤城、怀化高新技术产业开发区分局；怀化市生态环境局沅陵、辰溪、溆浦、麻阳、新晃、芷江、中方、洪江市、洪江区、会同、靖州、通道分局。</w:t>
      </w:r>
    </w:p>
    <w:p w14:paraId="5FD2110E">
      <w:pPr>
        <w:pStyle w:val="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人员编制情况</w:t>
      </w:r>
    </w:p>
    <w:p w14:paraId="08F6904F">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_GB2312" w:hAnsi="仿宋" w:eastAsia="仿宋_GB2312" w:cs="Times New Roman"/>
          <w:sz w:val="32"/>
          <w:szCs w:val="32"/>
          <w:highlight w:val="none"/>
        </w:rPr>
        <w:t>2024年度本部门</w:t>
      </w:r>
      <w:r>
        <w:rPr>
          <w:rFonts w:hint="eastAsia" w:ascii="仿宋_GB2312" w:hAnsi="仿宋" w:eastAsia="仿宋_GB2312" w:cs="Times New Roman"/>
          <w:sz w:val="32"/>
          <w:szCs w:val="32"/>
          <w:highlight w:val="none"/>
          <w:lang w:eastAsia="zh-CN"/>
        </w:rPr>
        <w:t>年末</w:t>
      </w:r>
      <w:r>
        <w:rPr>
          <w:rFonts w:hint="eastAsia" w:ascii="仿宋_GB2312" w:hAnsi="仿宋" w:eastAsia="仿宋_GB2312" w:cs="Times New Roman"/>
          <w:sz w:val="32"/>
          <w:szCs w:val="32"/>
          <w:highlight w:val="none"/>
        </w:rPr>
        <w:t>实有人数149人，上年末实有人数149人。</w:t>
      </w:r>
    </w:p>
    <w:p w14:paraId="63EB5172">
      <w:pPr>
        <w:pStyle w:val="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主要职能职责</w:t>
      </w:r>
    </w:p>
    <w:p w14:paraId="1F015695">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1.贯彻执行国家生态环境基本制度。会同有关部门拟订生态环境政策、规划并组织实施，起草生态环境有关地方性法规和市政府规章草案；会同有关部门编制并监督实施重点区域、流域、饮用水水源地生态环境规划和水功能区划。</w:t>
      </w:r>
    </w:p>
    <w:p w14:paraId="713EEA5C">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2.负责重大生态环境问题的统筹协调和监督管理。牵头协调较大和重大环境污染事故和生态破坏事件的调查处理，指导协调较大和重大突发生态环境事件的应急、预警工作，牵头指导实施生态环境损害赔偿制度，协调解决有关跨区域环境污染纠纷；统筹协调重点区域、流域生态环境保护工作。</w:t>
      </w:r>
    </w:p>
    <w:p w14:paraId="13351BBC">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3.负责监督管理减排目标的落实。组织拟订各类污染物排放总量控制、排污许可证制度并监督实施，确定大气、水等纳污能力，提出实施总量控制的污染物名称和控制指标，监督检查地方污染物减排任务完成情况，实施生态环境保护目标责任制。</w:t>
      </w:r>
    </w:p>
    <w:p w14:paraId="181C5A00">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4.负责提出生态环境领域固定资产投资规模和方向、生态环境部管理的中央专项资金和省市财政性资金安排的意见，按规定权限审批、核准规划内和年度计划规模内生态环境领域固定资产投资项目，配合有关部门做好组织实施和监督工作。参与指导推动循环经济和生态环保产业发展。</w:t>
      </w:r>
    </w:p>
    <w:p w14:paraId="0AC716A2">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5.负责环境污染防治的监督管理。组织拟订大气、水、土壤、噪声、光、恶臭、固体废物、废弃化学品、机动车等的污染防治管理制度并监督实施。会同有关部门监督管理饮用水水源地生态环境保护工作，组织指导城乡生态环境综合整治工作，监督指导农业面源污染治理工作。监督指导区域大气环境保护工作，组织实施区域大气污染联防联控协作机制。</w:t>
      </w:r>
    </w:p>
    <w:p w14:paraId="6848F1E6">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6.指导协调和监督生态保护修复工作。组织编制生态保护规划，监督对生态环境有影响的自然资源开发利用活动、重要生态环境建设和生态破坏恢复工作。组织拟订各类自然保护地生态环境监管制度并监督执法。监督野生动植物保护、湿地生态环境保护、荒漠化防治等工作。指导协调和监督农村生态环境保护，监督生物技术环境安全，牵头生物物种(含遗传资源)工作，组织协调生物多样性保护工作，参与生态保护补偿工作。</w:t>
      </w:r>
    </w:p>
    <w:p w14:paraId="26D909E2">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7.负责核与辐射安全的监督管理。贯彻实施国家核与辐射安全政策、规划、标准，牵头负责核安全工作协调机制有关工作，参与核事故应急处理，负责辐射环境事故应急处理工作。监督管理核设施和放射源安全，监督管理核设施、核技术应用、电磁辐射、伴有放射性矿产资源开发利用中的污染防治。对核材料管制和民用核安全设备设计、制造、安装及无损检验活动实施监督管理。</w:t>
      </w:r>
    </w:p>
    <w:p w14:paraId="38850E88">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8.负责生态环境准入的监督管理。受市政府委托对重大经济和技术政策、发展规划以及重大经济开发计划进行环境影响评价。按规定审批或审查重大开发建设区域、规划、项目环境影响评价文件。拟订并组织实施生态环境准入清单。</w:t>
      </w:r>
    </w:p>
    <w:p w14:paraId="05766B43">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9.负责生态环境监测工作。监督实施生态环境监测制度和规范、拟订相关标准。会同有关部门统一规划生态环境质量监测站点设置，组织实施生态环境质量监测、污染源监督性监测、温室气体减排监测、应急监测。组织对生态环境质量状况进行调查评价、预警预测，组织建设和管理生态环境监测网和生态环境信息网。建立和实行生态环境质量公告制度，统一发布生态环境综合性报告和重大生态环境信息。</w:t>
      </w:r>
    </w:p>
    <w:p w14:paraId="0AA32A6F">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10.负责应对气候变化工作。组织实施应对气候变化及温室气体减排重大战略、规划和政策，组织协调履行国家、省应对气候变化市内相关义务。</w:t>
      </w:r>
    </w:p>
    <w:p w14:paraId="7011B83A">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11.组织开展生态环境保护督察。组织协调生态环境保护督察工作，根据市委、市政府授权，对各级党委和政府及有关部门贯彻落实中央和省委生态环境保护决策部署情况进行督查。</w:t>
      </w:r>
    </w:p>
    <w:p w14:paraId="070C3B4F">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12.统一负责生态环境监督执法。组织开展生态环境保护执法检查活动。查处重大生态环境违法问题。指导全市生态环境保护综合执法队伍建设和业务工作。</w:t>
      </w:r>
    </w:p>
    <w:p w14:paraId="51B41967">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13.组织指导和协调生态环境宣传教育工作，贯彻实施生态环境保护宣传教育纲要，推动社会组织和公众参与生态环境保护。开展生态环境科技工作，组织生态环境重大科学研究和技术工程示范，推动生态环境技术管理体系建设。</w:t>
      </w:r>
    </w:p>
    <w:p w14:paraId="1ACA112F">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14.开展生态环境对外合作交流，研究提出生态环境对外合作中有关问题的建议，组织协调有关生态环境国际条约的市内履约工作，参与处理涉外生态环境事务。</w:t>
      </w:r>
    </w:p>
    <w:p w14:paraId="31B2B028">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15.完成市委、市政府交办的其他任务。</w:t>
      </w:r>
    </w:p>
    <w:p w14:paraId="581A653C">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i w:val="0"/>
          <w:iCs w:val="0"/>
          <w:caps w:val="0"/>
          <w:color w:val="000000"/>
          <w:spacing w:val="0"/>
          <w:sz w:val="32"/>
          <w:szCs w:val="32"/>
          <w:highlight w:val="none"/>
          <w:shd w:val="clear" w:fill="FFFFFF"/>
        </w:rPr>
        <w:t>16.职能转变。市生态环境局要统一行使生态和城乡各类污染排放监管与行政执法职责，切实履行监管责任，全面落实大气、水、土壤污染防治行动计划，大幅减少进口固体废物种类和数量直至全面禁止洋垃圾入境。构建政府为主导、企业为主体、社会组织和公众共同参与的生态环境治理体系，实行最严格的生态环境保护制度，严守生态保护红线和环境质量底线，坚决打好污染防治攻坚战，保障全市生态安全，建设富饶美丽幸福新怀化。</w:t>
      </w:r>
    </w:p>
    <w:p w14:paraId="0D12BD6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olor w:val="auto"/>
          <w:sz w:val="32"/>
          <w:szCs w:val="32"/>
          <w:highlight w:val="none"/>
        </w:rPr>
      </w:pPr>
      <w:r>
        <w:rPr>
          <w:rFonts w:hint="eastAsia" w:ascii="仿宋" w:hAnsi="仿宋" w:eastAsia="仿宋" w:cs="仿宋"/>
          <w:sz w:val="32"/>
          <w:szCs w:val="32"/>
          <w:highlight w:val="none"/>
        </w:rPr>
        <w:t>（二）整体支出规模、使用方向和主要内容、涉及范围</w:t>
      </w:r>
      <w:r>
        <w:rPr>
          <w:rFonts w:hint="eastAsia" w:ascii="仿宋" w:hAnsi="仿宋" w:eastAsia="仿宋" w:cs="仿宋"/>
          <w:sz w:val="32"/>
          <w:szCs w:val="32"/>
          <w:highlight w:val="none"/>
          <w:lang w:eastAsia="zh-CN"/>
        </w:rPr>
        <w:t>。</w:t>
      </w:r>
    </w:p>
    <w:p w14:paraId="446E71EB">
      <w:pPr>
        <w:snapToGrid w:val="0"/>
        <w:spacing w:line="5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sz w:val="32"/>
          <w:szCs w:val="32"/>
          <w:highlight w:val="none"/>
        </w:rPr>
        <w:t>202</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年，本部门支出</w:t>
      </w:r>
      <w:r>
        <w:rPr>
          <w:rFonts w:hint="eastAsia" w:ascii="仿宋_GB2312" w:hAnsi="仿宋" w:eastAsia="仿宋_GB2312"/>
          <w:color w:val="auto"/>
          <w:sz w:val="32"/>
          <w:szCs w:val="32"/>
          <w:highlight w:val="none"/>
        </w:rPr>
        <w:t>4396.85万元，比上年</w:t>
      </w:r>
      <w:r>
        <w:rPr>
          <w:rFonts w:hint="eastAsia" w:ascii="仿宋_GB2312" w:hAnsi="仿宋" w:eastAsia="仿宋_GB2312"/>
          <w:color w:val="auto"/>
          <w:sz w:val="32"/>
          <w:szCs w:val="32"/>
          <w:highlight w:val="none"/>
          <w:lang w:val="en-US" w:eastAsia="zh-CN"/>
        </w:rPr>
        <w:t>增加939.59</w:t>
      </w:r>
      <w:r>
        <w:rPr>
          <w:rFonts w:hint="eastAsia" w:ascii="仿宋_GB2312" w:hAnsi="仿宋" w:eastAsia="仿宋_GB2312"/>
          <w:color w:val="auto"/>
          <w:sz w:val="32"/>
          <w:szCs w:val="32"/>
          <w:highlight w:val="none"/>
        </w:rPr>
        <w:t>万元，</w:t>
      </w:r>
      <w:r>
        <w:rPr>
          <w:rFonts w:hint="eastAsia" w:ascii="仿宋_GB2312" w:hAnsi="仿宋" w:eastAsia="仿宋_GB2312"/>
          <w:color w:val="auto"/>
          <w:sz w:val="32"/>
          <w:szCs w:val="32"/>
          <w:highlight w:val="none"/>
          <w:lang w:val="en-US" w:eastAsia="zh-CN"/>
        </w:rPr>
        <w:t>增加27.18</w:t>
      </w:r>
      <w:r>
        <w:rPr>
          <w:rFonts w:hint="eastAsia" w:ascii="仿宋_GB2312" w:hAnsi="仿宋" w:eastAsia="仿宋_GB2312"/>
          <w:color w:val="auto"/>
          <w:sz w:val="32"/>
          <w:szCs w:val="32"/>
          <w:highlight w:val="none"/>
        </w:rPr>
        <w:t>%。变化的主要原因：基本支出人员经费</w:t>
      </w:r>
      <w:r>
        <w:rPr>
          <w:rFonts w:hint="eastAsia" w:ascii="仿宋_GB2312" w:hAnsi="仿宋" w:eastAsia="仿宋_GB2312"/>
          <w:color w:val="auto"/>
          <w:sz w:val="32"/>
          <w:szCs w:val="32"/>
          <w:highlight w:val="none"/>
          <w:lang w:eastAsia="zh-CN"/>
        </w:rPr>
        <w:t>及</w:t>
      </w:r>
      <w:r>
        <w:rPr>
          <w:rFonts w:hint="eastAsia" w:ascii="仿宋_GB2312" w:hAnsi="仿宋" w:eastAsia="仿宋_GB2312"/>
          <w:color w:val="auto"/>
          <w:sz w:val="32"/>
          <w:szCs w:val="32"/>
          <w:highlight w:val="none"/>
        </w:rPr>
        <w:t>项目支出</w:t>
      </w:r>
      <w:r>
        <w:rPr>
          <w:rFonts w:hint="eastAsia" w:ascii="仿宋_GB2312" w:hAnsi="仿宋" w:eastAsia="仿宋_GB2312"/>
          <w:color w:val="auto"/>
          <w:sz w:val="32"/>
          <w:szCs w:val="32"/>
          <w:highlight w:val="none"/>
          <w:lang w:val="en-US" w:eastAsia="zh-CN"/>
        </w:rPr>
        <w:t>业务</w:t>
      </w:r>
      <w:r>
        <w:rPr>
          <w:rFonts w:hint="eastAsia" w:ascii="仿宋_GB2312" w:hAnsi="仿宋" w:eastAsia="仿宋_GB2312"/>
          <w:color w:val="auto"/>
          <w:sz w:val="32"/>
          <w:szCs w:val="32"/>
          <w:highlight w:val="none"/>
          <w:lang w:eastAsia="zh-CN"/>
        </w:rPr>
        <w:t>增加</w:t>
      </w:r>
      <w:r>
        <w:rPr>
          <w:rFonts w:hint="eastAsia" w:ascii="仿宋_GB2312" w:hAnsi="仿宋" w:eastAsia="仿宋_GB2312"/>
          <w:color w:val="auto"/>
          <w:sz w:val="32"/>
          <w:szCs w:val="32"/>
          <w:highlight w:val="none"/>
        </w:rPr>
        <w:t>。其中：基本支出2626.39万元</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项目支出1770.46万元。</w:t>
      </w:r>
    </w:p>
    <w:p w14:paraId="02F004F7">
      <w:pPr>
        <w:snapToGrid w:val="0"/>
        <w:spacing w:line="520" w:lineRule="exact"/>
        <w:ind w:firstLine="640" w:firstLineChars="200"/>
        <w:rPr>
          <w:rFonts w:hint="eastAsia" w:ascii="仿宋" w:hAnsi="仿宋" w:eastAsia="仿宋" w:cs="仿宋"/>
          <w:sz w:val="32"/>
          <w:szCs w:val="32"/>
          <w:highlight w:val="none"/>
        </w:rPr>
      </w:pPr>
      <w:r>
        <w:rPr>
          <w:rFonts w:hint="eastAsia" w:ascii="仿宋_GB2312" w:hAnsi="仿宋" w:eastAsia="仿宋_GB2312"/>
          <w:sz w:val="32"/>
          <w:szCs w:val="32"/>
          <w:highlight w:val="none"/>
        </w:rPr>
        <w:t>项目支出1770.46万元，与年初预算数为</w:t>
      </w:r>
      <w:r>
        <w:rPr>
          <w:rFonts w:hint="eastAsia" w:ascii="仿宋_GB2312" w:hAnsi="仿宋" w:eastAsia="仿宋_GB2312"/>
          <w:sz w:val="32"/>
          <w:szCs w:val="32"/>
          <w:highlight w:val="none"/>
          <w:lang w:val="en-US" w:eastAsia="zh-CN"/>
        </w:rPr>
        <w:t>0</w:t>
      </w:r>
      <w:r>
        <w:rPr>
          <w:rFonts w:hint="eastAsia" w:ascii="仿宋_GB2312" w:hAnsi="仿宋" w:eastAsia="仿宋_GB2312"/>
          <w:sz w:val="32"/>
          <w:szCs w:val="32"/>
          <w:highlight w:val="none"/>
        </w:rPr>
        <w:t>万元比较，</w:t>
      </w:r>
      <w:r>
        <w:rPr>
          <w:rFonts w:hint="eastAsia" w:ascii="仿宋_GB2312" w:hAnsi="仿宋" w:eastAsia="仿宋_GB2312"/>
          <w:sz w:val="32"/>
          <w:szCs w:val="32"/>
          <w:highlight w:val="none"/>
          <w:lang w:val="en-US" w:eastAsia="zh-CN"/>
        </w:rPr>
        <w:t>调整预算1770.46万元</w:t>
      </w:r>
      <w:r>
        <w:rPr>
          <w:rFonts w:hint="eastAsia" w:ascii="仿宋_GB2312" w:hAnsi="仿宋" w:eastAsia="仿宋_GB2312"/>
          <w:sz w:val="32"/>
          <w:szCs w:val="32"/>
          <w:highlight w:val="none"/>
        </w:rPr>
        <w:t>，本年度执行的项目主要包括</w:t>
      </w:r>
      <w:r>
        <w:rPr>
          <w:rFonts w:hint="eastAsia" w:ascii="仿宋_GB2312" w:hAnsi="仿宋" w:eastAsia="仿宋_GB2312"/>
          <w:sz w:val="32"/>
          <w:szCs w:val="32"/>
          <w:highlight w:val="none"/>
          <w:lang w:eastAsia="zh-CN"/>
        </w:rPr>
        <w:t>环境保护管理事务、环境监测与监察、污染防治等</w:t>
      </w:r>
      <w:r>
        <w:rPr>
          <w:rFonts w:hint="eastAsia" w:ascii="仿宋_GB2312" w:hAnsi="仿宋" w:eastAsia="仿宋_GB2312"/>
          <w:color w:val="auto"/>
          <w:sz w:val="32"/>
          <w:szCs w:val="32"/>
          <w:highlight w:val="none"/>
        </w:rPr>
        <w:t>专项项目。</w:t>
      </w:r>
    </w:p>
    <w:p w14:paraId="13D64DB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黑体" w:hAnsi="黑体" w:eastAsia="黑体" w:cs="黑体"/>
          <w:sz w:val="32"/>
          <w:szCs w:val="32"/>
          <w:highlight w:val="none"/>
        </w:rPr>
        <w:t>二、一般公共预算支出情况</w:t>
      </w:r>
    </w:p>
    <w:p w14:paraId="58215D0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（一）基本支出</w:t>
      </w:r>
    </w:p>
    <w:p w14:paraId="6E6D66B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基本支出2626.39万元，与年初预算数2620.13万元比较，预算执行完成率为100.24%，主要用于保障单位机构正常运转、完成日常工作任务而发生的各项支出，包括用于基本工资、津贴补贴、奖金、绩效工资及五险一金社会保</w:t>
      </w:r>
      <w:r>
        <w:rPr>
          <w:rFonts w:hint="eastAsia" w:ascii="仿宋_GB2312" w:hAnsi="仿宋" w:eastAsia="仿宋_GB2312"/>
          <w:sz w:val="32"/>
          <w:szCs w:val="32"/>
          <w:highlight w:val="none"/>
          <w:lang w:eastAsia="zh-CN"/>
        </w:rPr>
        <w:t>障</w:t>
      </w:r>
      <w:r>
        <w:rPr>
          <w:rFonts w:hint="eastAsia" w:ascii="仿宋_GB2312" w:hAnsi="仿宋" w:eastAsia="仿宋_GB2312"/>
          <w:sz w:val="32"/>
          <w:szCs w:val="32"/>
          <w:highlight w:val="none"/>
        </w:rPr>
        <w:t>费等人员经费以及办公费、水费、电费、邮电费、差旅费、维修（护）费、会议费、培训费、公务接待费、劳务费、</w:t>
      </w:r>
      <w:r>
        <w:rPr>
          <w:rFonts w:hint="eastAsia" w:ascii="仿宋_GB2312" w:hAnsi="仿宋" w:eastAsia="仿宋_GB2312"/>
          <w:sz w:val="32"/>
          <w:szCs w:val="32"/>
          <w:highlight w:val="none"/>
          <w:lang w:val="en-US" w:eastAsia="zh-CN"/>
        </w:rPr>
        <w:t>委托业务费、</w:t>
      </w:r>
      <w:r>
        <w:rPr>
          <w:rFonts w:hint="eastAsia" w:ascii="仿宋_GB2312" w:hAnsi="仿宋" w:eastAsia="仿宋_GB2312"/>
          <w:sz w:val="32"/>
          <w:szCs w:val="32"/>
          <w:highlight w:val="none"/>
        </w:rPr>
        <w:t>工会经费、公务用车维护费、其他交通费与其他商品服务支出等日常公用经费。</w:t>
      </w:r>
    </w:p>
    <w:p w14:paraId="038D6CE8">
      <w:pPr>
        <w:snapToGrid w:val="0"/>
        <w:spacing w:line="520"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本年度</w:t>
      </w:r>
      <w:r>
        <w:rPr>
          <w:rFonts w:hint="eastAsia" w:ascii="仿宋_GB2312" w:hAnsi="仿宋" w:eastAsia="仿宋_GB2312"/>
          <w:sz w:val="32"/>
          <w:szCs w:val="32"/>
          <w:highlight w:val="none"/>
        </w:rPr>
        <w:t>“三公”经费支出情况：</w:t>
      </w:r>
      <w:r>
        <w:rPr>
          <w:rFonts w:hint="eastAsia" w:ascii="仿宋_GB2312" w:hAnsi="仿宋" w:eastAsia="仿宋_GB2312"/>
          <w:color w:val="auto"/>
          <w:sz w:val="32"/>
          <w:szCs w:val="32"/>
          <w:highlight w:val="none"/>
        </w:rPr>
        <w:t>202</w:t>
      </w:r>
      <w:r>
        <w:rPr>
          <w:rFonts w:hint="eastAsia" w:ascii="仿宋_GB2312" w:hAnsi="仿宋" w:eastAsia="仿宋_GB2312"/>
          <w:color w:val="auto"/>
          <w:sz w:val="32"/>
          <w:szCs w:val="32"/>
          <w:highlight w:val="none"/>
          <w:lang w:val="en-US" w:eastAsia="zh-CN"/>
        </w:rPr>
        <w:t>4</w:t>
      </w:r>
      <w:r>
        <w:rPr>
          <w:rFonts w:hint="eastAsia" w:ascii="仿宋_GB2312" w:hAnsi="仿宋" w:eastAsia="仿宋_GB2312"/>
          <w:color w:val="auto"/>
          <w:sz w:val="32"/>
          <w:szCs w:val="32"/>
          <w:highlight w:val="none"/>
        </w:rPr>
        <w:t>年，“三公”经费</w:t>
      </w:r>
      <w:r>
        <w:rPr>
          <w:rFonts w:hint="eastAsia" w:ascii="仿宋" w:hAnsi="仿宋" w:eastAsia="仿宋" w:cs="仿宋"/>
          <w:color w:val="auto"/>
          <w:sz w:val="32"/>
          <w:szCs w:val="32"/>
          <w:highlight w:val="none"/>
        </w:rPr>
        <w:t>完成</w:t>
      </w:r>
      <w:r>
        <w:rPr>
          <w:rFonts w:hint="eastAsia" w:ascii="仿宋" w:hAnsi="仿宋" w:eastAsia="仿宋" w:cs="仿宋"/>
          <w:i w:val="0"/>
          <w:caps w:val="0"/>
          <w:color w:val="424242"/>
          <w:spacing w:val="0"/>
          <w:sz w:val="32"/>
          <w:szCs w:val="32"/>
          <w:highlight w:val="none"/>
          <w:shd w:val="clear" w:color="auto" w:fill="FFFFFF"/>
          <w:lang w:val="en-US" w:eastAsia="zh-CN"/>
        </w:rPr>
        <w:t>293928.14</w:t>
      </w:r>
      <w:r>
        <w:rPr>
          <w:rFonts w:hint="eastAsia" w:ascii="仿宋" w:hAnsi="仿宋" w:eastAsia="仿宋" w:cs="仿宋"/>
          <w:color w:val="auto"/>
          <w:sz w:val="32"/>
          <w:szCs w:val="32"/>
          <w:highlight w:val="none"/>
        </w:rPr>
        <w:t>元，</w:t>
      </w:r>
      <w:r>
        <w:rPr>
          <w:rFonts w:hint="eastAsia" w:ascii="仿宋_GB2312" w:hAnsi="仿宋" w:eastAsia="仿宋_GB2312"/>
          <w:color w:val="auto"/>
          <w:sz w:val="32"/>
          <w:szCs w:val="32"/>
          <w:highlight w:val="none"/>
        </w:rPr>
        <w:t>与年初预算</w:t>
      </w:r>
      <w:r>
        <w:rPr>
          <w:rFonts w:hint="eastAsia" w:ascii="仿宋_GB2312" w:hAnsi="仿宋" w:eastAsia="仿宋_GB2312"/>
          <w:color w:val="auto"/>
          <w:sz w:val="32"/>
          <w:szCs w:val="32"/>
          <w:highlight w:val="none"/>
          <w:lang w:val="en-US" w:eastAsia="zh-CN"/>
        </w:rPr>
        <w:t>310000</w:t>
      </w:r>
      <w:r>
        <w:rPr>
          <w:rFonts w:hint="eastAsia" w:ascii="仿宋_GB2312" w:hAnsi="仿宋" w:eastAsia="仿宋_GB2312"/>
          <w:color w:val="auto"/>
          <w:sz w:val="32"/>
          <w:szCs w:val="32"/>
          <w:highlight w:val="none"/>
        </w:rPr>
        <w:t>元比较</w:t>
      </w:r>
      <w:r>
        <w:rPr>
          <w:rFonts w:hint="eastAsia" w:ascii="仿宋_GB2312" w:hAnsi="仿宋" w:eastAsia="仿宋_GB2312"/>
          <w:color w:val="auto"/>
          <w:sz w:val="32"/>
          <w:szCs w:val="32"/>
          <w:highlight w:val="none"/>
          <w:lang w:eastAsia="zh-CN"/>
        </w:rPr>
        <w:t>减少了</w:t>
      </w:r>
      <w:r>
        <w:rPr>
          <w:rFonts w:hint="eastAsia" w:ascii="仿宋_GB2312" w:hAnsi="仿宋" w:eastAsia="仿宋_GB2312"/>
          <w:color w:val="auto"/>
          <w:sz w:val="32"/>
          <w:szCs w:val="32"/>
          <w:highlight w:val="none"/>
          <w:lang w:val="en-US" w:eastAsia="zh-CN"/>
        </w:rPr>
        <w:t>16071.86</w:t>
      </w:r>
      <w:r>
        <w:rPr>
          <w:rFonts w:hint="eastAsia" w:ascii="仿宋_GB2312" w:hAnsi="仿宋" w:eastAsia="仿宋_GB2312"/>
          <w:color w:val="auto"/>
          <w:sz w:val="32"/>
          <w:szCs w:val="32"/>
          <w:highlight w:val="none"/>
        </w:rPr>
        <w:t>元，</w:t>
      </w:r>
      <w:r>
        <w:rPr>
          <w:rFonts w:hint="eastAsia" w:ascii="仿宋_GB2312" w:hAnsi="仿宋" w:eastAsia="仿宋_GB2312"/>
          <w:color w:val="auto"/>
          <w:sz w:val="32"/>
          <w:szCs w:val="32"/>
          <w:highlight w:val="none"/>
          <w:lang w:eastAsia="zh-CN"/>
        </w:rPr>
        <w:t>减少</w:t>
      </w:r>
      <w:r>
        <w:rPr>
          <w:rFonts w:hint="eastAsia" w:ascii="仿宋_GB2312" w:hAnsi="仿宋" w:eastAsia="仿宋_GB2312"/>
          <w:color w:val="auto"/>
          <w:sz w:val="32"/>
          <w:szCs w:val="32"/>
          <w:highlight w:val="none"/>
        </w:rPr>
        <w:t>的主要原因是：</w:t>
      </w:r>
      <w:r>
        <w:rPr>
          <w:rFonts w:hint="eastAsia" w:ascii="仿宋_GB2312" w:hAnsi="仿宋_GB2312" w:eastAsia="仿宋_GB2312"/>
          <w:sz w:val="32"/>
          <w:highlight w:val="none"/>
          <w:lang w:val="en-US" w:eastAsia="zh-CN" w:bidi="ar"/>
        </w:rPr>
        <w:t>严格贯彻落实厉行节约反对浪费精神，加强公务接待管理，严格控制相关费用，支出相应减少。</w:t>
      </w:r>
      <w:r>
        <w:rPr>
          <w:rFonts w:hint="eastAsia" w:ascii="仿宋_GB2312" w:hAnsi="仿宋" w:eastAsia="仿宋_GB2312"/>
          <w:color w:val="auto"/>
          <w:sz w:val="32"/>
          <w:szCs w:val="32"/>
          <w:highlight w:val="none"/>
        </w:rPr>
        <w:t>其中：因公出国（境）费完成0元；公务接待费完成</w:t>
      </w:r>
      <w:r>
        <w:rPr>
          <w:rFonts w:hint="eastAsia" w:ascii="仿宋_GB2312" w:hAnsi="仿宋" w:eastAsia="仿宋_GB2312"/>
          <w:color w:val="auto"/>
          <w:sz w:val="32"/>
          <w:szCs w:val="32"/>
          <w:highlight w:val="none"/>
          <w:lang w:val="en-US" w:eastAsia="zh-CN"/>
        </w:rPr>
        <w:t>18687</w:t>
      </w:r>
      <w:r>
        <w:rPr>
          <w:rFonts w:hint="eastAsia" w:ascii="仿宋_GB2312" w:hAnsi="仿宋" w:eastAsia="仿宋_GB2312"/>
          <w:color w:val="auto"/>
          <w:sz w:val="32"/>
          <w:szCs w:val="32"/>
          <w:highlight w:val="none"/>
        </w:rPr>
        <w:t>元，接待</w:t>
      </w:r>
      <w:r>
        <w:rPr>
          <w:rFonts w:hint="eastAsia" w:ascii="仿宋_GB2312" w:hAnsi="仿宋" w:eastAsia="仿宋_GB2312"/>
          <w:color w:val="auto"/>
          <w:sz w:val="32"/>
          <w:szCs w:val="32"/>
          <w:highlight w:val="none"/>
          <w:lang w:val="en-US" w:eastAsia="zh-CN"/>
        </w:rPr>
        <w:t>20</w:t>
      </w:r>
      <w:r>
        <w:rPr>
          <w:rFonts w:hint="eastAsia" w:ascii="仿宋_GB2312" w:hAnsi="仿宋" w:eastAsia="仿宋_GB2312"/>
          <w:color w:val="auto"/>
          <w:sz w:val="32"/>
          <w:szCs w:val="32"/>
          <w:highlight w:val="none"/>
        </w:rPr>
        <w:t>批次，接待人数</w:t>
      </w:r>
      <w:r>
        <w:rPr>
          <w:rFonts w:hint="eastAsia" w:ascii="仿宋_GB2312" w:hAnsi="仿宋" w:eastAsia="仿宋_GB2312" w:cs="仿宋"/>
          <w:color w:val="000000"/>
          <w:sz w:val="32"/>
          <w:szCs w:val="32"/>
          <w:highlight w:val="none"/>
          <w:lang w:val="en-US" w:eastAsia="zh-CN"/>
        </w:rPr>
        <w:t>107</w:t>
      </w:r>
      <w:r>
        <w:rPr>
          <w:rFonts w:hint="eastAsia" w:ascii="仿宋_GB2312" w:hAnsi="仿宋" w:eastAsia="仿宋_GB2312"/>
          <w:color w:val="auto"/>
          <w:sz w:val="32"/>
          <w:szCs w:val="32"/>
          <w:highlight w:val="none"/>
        </w:rPr>
        <w:t>人；公务用车购置及运行维护费完成</w:t>
      </w:r>
      <w:r>
        <w:rPr>
          <w:rFonts w:hint="eastAsia" w:ascii="仿宋_GB2312" w:hAnsi="仿宋" w:eastAsia="仿宋_GB2312"/>
          <w:color w:val="auto"/>
          <w:sz w:val="32"/>
          <w:szCs w:val="32"/>
          <w:highlight w:val="none"/>
          <w:lang w:val="en-US" w:eastAsia="zh-CN"/>
        </w:rPr>
        <w:t>275241.14</w:t>
      </w:r>
      <w:r>
        <w:rPr>
          <w:rFonts w:hint="eastAsia" w:ascii="仿宋_GB2312" w:hAnsi="仿宋" w:eastAsia="仿宋_GB2312"/>
          <w:color w:val="auto"/>
          <w:sz w:val="32"/>
          <w:szCs w:val="32"/>
          <w:highlight w:val="none"/>
        </w:rPr>
        <w:t>元，公务用车保有</w:t>
      </w: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辆；“三公”经费总体控制较好。</w:t>
      </w:r>
    </w:p>
    <w:p w14:paraId="394F772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（二）项目支出</w:t>
      </w:r>
    </w:p>
    <w:p w14:paraId="6903C2C0">
      <w:pPr>
        <w:snapToGrid w:val="0"/>
        <w:spacing w:line="520" w:lineRule="exact"/>
        <w:ind w:firstLine="640" w:firstLineChars="200"/>
        <w:rPr>
          <w:rFonts w:hint="eastAsia" w:ascii="仿宋_GB2312" w:hAnsi="仿宋" w:eastAsia="仿宋_GB2312"/>
          <w:color w:val="auto"/>
          <w:sz w:val="32"/>
          <w:szCs w:val="32"/>
          <w:highlight w:val="none"/>
        </w:rPr>
      </w:pPr>
      <w:r>
        <w:rPr>
          <w:rFonts w:hint="eastAsia" w:ascii="仿宋" w:hAnsi="仿宋" w:eastAsia="仿宋" w:cs="仿宋"/>
          <w:sz w:val="32"/>
          <w:szCs w:val="32"/>
          <w:highlight w:val="none"/>
        </w:rPr>
        <w:t>1. 资金安排落实、总投入情况：</w:t>
      </w:r>
      <w:r>
        <w:rPr>
          <w:rFonts w:hint="eastAsia" w:ascii="仿宋_GB2312" w:hAnsi="仿宋" w:eastAsia="仿宋_GB2312"/>
          <w:sz w:val="32"/>
          <w:szCs w:val="32"/>
          <w:highlight w:val="none"/>
        </w:rPr>
        <w:t>项目支出本年度决算数1770.46万元，与年初预算数</w:t>
      </w:r>
      <w:r>
        <w:rPr>
          <w:rFonts w:hint="eastAsia" w:ascii="仿宋_GB2312" w:hAnsi="仿宋" w:eastAsia="仿宋_GB2312"/>
          <w:sz w:val="32"/>
          <w:szCs w:val="32"/>
          <w:highlight w:val="none"/>
          <w:lang w:val="en-US" w:eastAsia="zh-CN"/>
        </w:rPr>
        <w:t>0</w:t>
      </w:r>
      <w:r>
        <w:rPr>
          <w:rFonts w:hint="eastAsia" w:ascii="仿宋_GB2312" w:hAnsi="仿宋" w:eastAsia="仿宋_GB2312"/>
          <w:sz w:val="32"/>
          <w:szCs w:val="32"/>
          <w:highlight w:val="none"/>
        </w:rPr>
        <w:t>万元比较，</w:t>
      </w:r>
      <w:r>
        <w:rPr>
          <w:rFonts w:hint="eastAsia" w:ascii="仿宋_GB2312" w:hAnsi="仿宋" w:eastAsia="仿宋_GB2312"/>
          <w:sz w:val="32"/>
          <w:szCs w:val="32"/>
          <w:highlight w:val="none"/>
          <w:lang w:val="en-US" w:eastAsia="zh-CN"/>
        </w:rPr>
        <w:t>调整预算1770.46万元</w:t>
      </w:r>
      <w:r>
        <w:rPr>
          <w:rFonts w:hint="eastAsia" w:ascii="仿宋_GB2312" w:hAnsi="仿宋" w:eastAsia="仿宋_GB2312"/>
          <w:sz w:val="32"/>
          <w:szCs w:val="32"/>
          <w:highlight w:val="none"/>
        </w:rPr>
        <w:t>，本年度执行的项目主要包括</w:t>
      </w:r>
      <w:r>
        <w:rPr>
          <w:rFonts w:hint="eastAsia" w:ascii="仿宋_GB2312" w:hAnsi="仿宋" w:eastAsia="仿宋_GB2312"/>
          <w:sz w:val="32"/>
          <w:szCs w:val="32"/>
          <w:highlight w:val="none"/>
          <w:lang w:eastAsia="zh-CN"/>
        </w:rPr>
        <w:t>环境保护管理事务、环境监测与监察、污染防治等</w:t>
      </w:r>
      <w:r>
        <w:rPr>
          <w:rFonts w:hint="eastAsia" w:ascii="仿宋_GB2312" w:hAnsi="仿宋" w:eastAsia="仿宋_GB2312"/>
          <w:color w:val="auto"/>
          <w:sz w:val="32"/>
          <w:szCs w:val="32"/>
          <w:highlight w:val="none"/>
        </w:rPr>
        <w:t>专项项目。</w:t>
      </w:r>
    </w:p>
    <w:p w14:paraId="79CD4E0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2. 实际使用情况：</w:t>
      </w:r>
      <w:r>
        <w:rPr>
          <w:rFonts w:hint="eastAsia" w:ascii="仿宋" w:hAnsi="仿宋" w:eastAsia="仿宋" w:cs="仿宋"/>
          <w:sz w:val="32"/>
          <w:szCs w:val="32"/>
          <w:highlight w:val="none"/>
          <w:lang w:eastAsia="zh-CN"/>
        </w:rPr>
        <w:t>环保专项资金决算支出数</w:t>
      </w:r>
      <w:r>
        <w:rPr>
          <w:rFonts w:hint="eastAsia" w:ascii="仿宋" w:hAnsi="仿宋" w:eastAsia="仿宋" w:cs="仿宋"/>
          <w:sz w:val="32"/>
          <w:szCs w:val="32"/>
          <w:highlight w:val="none"/>
        </w:rPr>
        <w:t>1770.46万元，</w:t>
      </w:r>
      <w:r>
        <w:rPr>
          <w:rFonts w:hint="eastAsia" w:ascii="仿宋" w:hAnsi="仿宋" w:eastAsia="仿宋" w:cs="仿宋"/>
          <w:sz w:val="32"/>
          <w:szCs w:val="32"/>
          <w:highlight w:val="none"/>
          <w:lang w:val="en-US" w:eastAsia="zh-CN"/>
        </w:rPr>
        <w:t>主要</w:t>
      </w:r>
      <w:r>
        <w:rPr>
          <w:rFonts w:hint="eastAsia" w:ascii="仿宋" w:hAnsi="仿宋" w:eastAsia="仿宋" w:cs="仿宋"/>
          <w:sz w:val="32"/>
          <w:szCs w:val="32"/>
          <w:highlight w:val="none"/>
          <w:lang w:eastAsia="zh-CN"/>
        </w:rPr>
        <w:t>用于大气污染防治方面</w:t>
      </w:r>
      <w:r>
        <w:rPr>
          <w:rFonts w:hint="eastAsia" w:ascii="仿宋" w:hAnsi="仿宋" w:eastAsia="仿宋" w:cs="仿宋"/>
          <w:sz w:val="32"/>
          <w:szCs w:val="32"/>
          <w:highlight w:val="none"/>
          <w:lang w:val="en-US" w:eastAsia="zh-CN"/>
        </w:rPr>
        <w:t>950.59万元；水污染防治方面337.35万元，其他污染防治方面326.57万元，其他节能环保支出155.95万元。</w:t>
      </w:r>
    </w:p>
    <w:p w14:paraId="7379138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3. 资金管理情况：严格执行专款专用，定期开展资金使用情况检查和审计，确保资金使用规范、安全、高效。但在部分项目中，存在资金拨付流程繁琐、进度滞后问题，影响了项目实施进度。</w:t>
      </w:r>
    </w:p>
    <w:p w14:paraId="3BF9F02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黑体" w:hAnsi="黑体" w:eastAsia="黑体" w:cs="黑体"/>
          <w:sz w:val="32"/>
          <w:szCs w:val="32"/>
          <w:highlight w:val="none"/>
        </w:rPr>
        <w:t>三、项目组织实施情况</w:t>
      </w:r>
    </w:p>
    <w:p w14:paraId="41193F5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（一）项目组织情况</w:t>
      </w:r>
    </w:p>
    <w:p w14:paraId="2DC5D3D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项目招投标严格遵循相关法律法规，通过公开招标、邀请招标等方式确定施工单位和供应商。在项目实施过程中，因部分项目涉及多部门协调，存在沟通不畅导致项目进度调整的情况。所有项目均按要求进行竣工验收，邀请专家、相关部门及利益相关方参与，确保项目质量达标。</w:t>
      </w:r>
    </w:p>
    <w:p w14:paraId="5F00776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（二）项目管理情况</w:t>
      </w:r>
    </w:p>
    <w:p w14:paraId="4C84121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建立项目管理制度，明确项目负责人和各参与方职责。定期开展日常检查监督，对项目进度、质量、资金使用等进行跟踪管理。</w:t>
      </w:r>
      <w:r>
        <w:rPr>
          <w:rFonts w:hint="eastAsia" w:ascii="仿宋" w:hAnsi="仿宋" w:eastAsia="仿宋" w:cs="仿宋"/>
          <w:sz w:val="32"/>
          <w:szCs w:val="32"/>
          <w:highlight w:val="none"/>
          <w:lang w:eastAsia="zh-CN"/>
        </w:rPr>
        <w:t>在项目推进过程中，部分项目因工作衔接、资金流程审批等综合因素影响，推进速度未达预期，出现跨年结转情况，后续将进一步优化流程、加强统筹，提升项目执行率。</w:t>
      </w:r>
    </w:p>
    <w:p w14:paraId="08211E8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黑体" w:hAnsi="黑体" w:eastAsia="黑体" w:cs="黑体"/>
          <w:sz w:val="32"/>
          <w:szCs w:val="32"/>
          <w:highlight w:val="none"/>
        </w:rPr>
        <w:t>四、资产管理情况</w:t>
      </w:r>
    </w:p>
    <w:p w14:paraId="23D830F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局办公室指定专人管理资产，规范采购、入库、使用、报废全流程，定期清查盘点，保障账实相符，通过合理配置提效。但存在资产信息更新滞后，跨部门调剂流程待优化问题，后续将深化台账维护、简化共享机制，适配业务需求，助力绩效提升。</w:t>
      </w:r>
    </w:p>
    <w:p w14:paraId="2FBA605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五、政府性基金预算支出情况</w:t>
      </w:r>
    </w:p>
    <w:p w14:paraId="20B4CBB0">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lang w:eastAsia="zh-CN"/>
        </w:rPr>
      </w:pPr>
      <w:r>
        <w:rPr>
          <w:rFonts w:hint="eastAsia" w:ascii="仿宋" w:hAnsi="仿宋" w:eastAsia="仿宋" w:cs="仿宋"/>
          <w:b w:val="0"/>
          <w:bCs w:val="0"/>
          <w:i w:val="0"/>
          <w:iCs w:val="0"/>
          <w:caps w:val="0"/>
          <w:color w:val="000000"/>
          <w:spacing w:val="0"/>
          <w:sz w:val="32"/>
          <w:szCs w:val="32"/>
          <w:highlight w:val="none"/>
          <w:shd w:val="clear" w:fill="FFFFFF"/>
          <w:lang w:eastAsia="zh-CN"/>
        </w:rPr>
        <w:t>本单位无</w:t>
      </w:r>
      <w:r>
        <w:rPr>
          <w:rFonts w:hint="eastAsia" w:ascii="仿宋" w:hAnsi="仿宋" w:eastAsia="仿宋" w:cs="仿宋"/>
          <w:b w:val="0"/>
          <w:bCs w:val="0"/>
          <w:i w:val="0"/>
          <w:iCs w:val="0"/>
          <w:caps w:val="0"/>
          <w:color w:val="000000"/>
          <w:spacing w:val="0"/>
          <w:sz w:val="32"/>
          <w:szCs w:val="32"/>
          <w:highlight w:val="none"/>
          <w:shd w:val="clear" w:fill="FFFFFF"/>
        </w:rPr>
        <w:t>政府性基金预算</w:t>
      </w:r>
    </w:p>
    <w:p w14:paraId="64EA1C3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黑体" w:hAnsi="黑体" w:eastAsia="黑体" w:cs="黑体"/>
          <w:sz w:val="32"/>
          <w:szCs w:val="32"/>
          <w:highlight w:val="none"/>
        </w:rPr>
        <w:t>六、国有资本经营预算支出情况</w:t>
      </w:r>
    </w:p>
    <w:p w14:paraId="38D7E91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本单位无国有资本经营预算</w:t>
      </w:r>
    </w:p>
    <w:p w14:paraId="5265463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黑体" w:hAnsi="黑体" w:eastAsia="黑体" w:cs="黑体"/>
          <w:sz w:val="32"/>
          <w:szCs w:val="32"/>
          <w:highlight w:val="none"/>
        </w:rPr>
        <w:t>七、社会保险基金预算支出情况</w:t>
      </w:r>
    </w:p>
    <w:p w14:paraId="6167591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本单位无社会保险基金预算。</w:t>
      </w:r>
    </w:p>
    <w:p w14:paraId="553E73A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黑体" w:hAnsi="黑体" w:eastAsia="黑体" w:cs="黑体"/>
          <w:sz w:val="32"/>
          <w:szCs w:val="32"/>
          <w:highlight w:val="none"/>
        </w:rPr>
        <w:t>八、部门整体支出绩效情况</w:t>
      </w:r>
    </w:p>
    <w:p w14:paraId="0D5DD48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（一）综合评价结论。反映自评得分及评价等级。</w:t>
      </w:r>
    </w:p>
    <w:p w14:paraId="6737650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本单位成立了绩效自评工作小组，负责本单位202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年度绩效自评工作的组织领导和具体实施，明确了工作职责和分工，制定了切实可行的评价方案。根据相关资料、评价指标、评价标准和评价方法进行评分，形成自评结论。202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年本单位部门整体支出绩效评价得分是</w:t>
      </w:r>
      <w:r>
        <w:rPr>
          <w:rFonts w:hint="eastAsia" w:ascii="仿宋" w:hAnsi="仿宋" w:eastAsia="仿宋" w:cs="仿宋"/>
          <w:color w:val="auto"/>
          <w:sz w:val="32"/>
          <w:szCs w:val="32"/>
          <w:highlight w:val="none"/>
          <w:lang w:val="en-US" w:eastAsia="zh-CN"/>
        </w:rPr>
        <w:t>95.5</w:t>
      </w:r>
      <w:r>
        <w:rPr>
          <w:rFonts w:hint="eastAsia" w:ascii="仿宋" w:hAnsi="仿宋" w:eastAsia="仿宋" w:cs="仿宋"/>
          <w:color w:val="auto"/>
          <w:sz w:val="32"/>
          <w:szCs w:val="32"/>
          <w:highlight w:val="none"/>
        </w:rPr>
        <w:t>分。本单位 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年度严格执行预算，资金使用管理规范，政策制度</w:t>
      </w:r>
      <w:r>
        <w:rPr>
          <w:rFonts w:hint="eastAsia" w:ascii="仿宋" w:hAnsi="仿宋" w:eastAsia="仿宋" w:cs="仿宋"/>
          <w:sz w:val="32"/>
          <w:szCs w:val="32"/>
          <w:highlight w:val="none"/>
        </w:rPr>
        <w:t>落实到位，绩效目标圆满完成。</w:t>
      </w:r>
    </w:p>
    <w:p w14:paraId="614647D3">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评价指标分析（或综合评价情况）。</w:t>
      </w:r>
    </w:p>
    <w:p w14:paraId="69B2571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从运行成本看，通过优化人员配置、控制办公经费等措施，有效降低了运行成本。管理效率方面，部分项目管理流程有待优化，影响了整体管理效率提升。履职效能上，</w:t>
      </w:r>
      <w:r>
        <w:rPr>
          <w:rFonts w:hint="eastAsia" w:ascii="Times New Roman" w:hAnsi="Times New Roman" w:eastAsia="仿宋_GB2312"/>
          <w:kern w:val="0"/>
          <w:sz w:val="32"/>
          <w:szCs w:val="32"/>
          <w:highlight w:val="none"/>
          <w:lang w:val="en-US" w:eastAsia="zh-CN"/>
        </w:rPr>
        <w:t>2024年我市地表水水质在全国地级城市排名第28位，成功实现地表水水质重返全国30强目标，水质综合指数同比改善6.61%；蓝天保卫战获得2024年省</w:t>
      </w:r>
      <w:r>
        <w:rPr>
          <w:rFonts w:hint="eastAsia" w:ascii="Times New Roman" w:hAnsi="Times New Roman" w:eastAsia="仿宋_GB2312" w:cs="Times New Roman"/>
          <w:kern w:val="0"/>
          <w:sz w:val="32"/>
          <w:szCs w:val="32"/>
          <w:highlight w:val="none"/>
          <w:lang w:val="en-US" w:eastAsia="zh-CN"/>
        </w:rPr>
        <w:t>政府大抓落实表彰激励，环境空气质量综合指数排名全省第2位、PM2.5平均浓度及改善幅度均排名全省第1位；生态环境满意度96.64%，连续3年排名全省第一；污染防治攻坚战工作成效突出被评为全省优秀，危险废物规范化环</w:t>
      </w:r>
      <w:r>
        <w:rPr>
          <w:rFonts w:hint="eastAsia" w:ascii="Times New Roman" w:hAnsi="Times New Roman" w:eastAsia="仿宋_GB2312"/>
          <w:kern w:val="0"/>
          <w:sz w:val="32"/>
          <w:szCs w:val="32"/>
          <w:highlight w:val="none"/>
          <w:lang w:val="en-US" w:eastAsia="zh-CN"/>
        </w:rPr>
        <w:t>境管理规范化评估工作、</w:t>
      </w:r>
      <w:r>
        <w:rPr>
          <w:rFonts w:hint="eastAsia" w:ascii="仿宋_GB2312" w:hAnsi="仿宋_GB2312" w:eastAsia="仿宋_GB2312" w:cs="仿宋_GB2312"/>
          <w:snapToGrid w:val="0"/>
          <w:kern w:val="0"/>
          <w:sz w:val="32"/>
          <w:szCs w:val="32"/>
          <w:highlight w:val="none"/>
          <w:lang w:val="en-US" w:eastAsia="zh-CN"/>
        </w:rPr>
        <w:t>企业自行监测完成率在全省排名第二；同时</w:t>
      </w:r>
      <w:r>
        <w:rPr>
          <w:rFonts w:hint="eastAsia" w:ascii="Times New Roman" w:hAnsi="Times New Roman" w:eastAsia="仿宋_GB2312"/>
          <w:kern w:val="0"/>
          <w:sz w:val="32"/>
          <w:szCs w:val="32"/>
          <w:highlight w:val="none"/>
          <w:lang w:val="en-US" w:eastAsia="zh-CN"/>
        </w:rPr>
        <w:t>获评省政府实施“八大行动”安全守底行动表现优异单位、省政府打好“发展六仗”表现优异单位，省农村千人以上饮用水水源地生态环境整治表现突出单位，市政府实施“八大行动”改革攻坚行动、安全守底行动表现优异单位。</w:t>
      </w:r>
      <w:r>
        <w:rPr>
          <w:rFonts w:hint="eastAsia" w:ascii="仿宋" w:hAnsi="仿宋" w:eastAsia="仿宋" w:cs="仿宋"/>
          <w:sz w:val="32"/>
          <w:szCs w:val="32"/>
          <w:highlight w:val="none"/>
        </w:rPr>
        <w:t>社会效益显著，提升了公众对生态环境的满意度和环保意识。可持续发展能力增强，生态环境质量持续改善为经济社会可持续发展奠定基础。服务对象满意度</w:t>
      </w:r>
      <w:r>
        <w:rPr>
          <w:rFonts w:hint="eastAsia" w:ascii="仿宋" w:hAnsi="仿宋" w:eastAsia="仿宋" w:cs="仿宋"/>
          <w:sz w:val="32"/>
          <w:szCs w:val="32"/>
          <w:highlight w:val="none"/>
          <w:lang w:eastAsia="zh-CN"/>
        </w:rPr>
        <w:t>较满意</w:t>
      </w:r>
      <w:r>
        <w:rPr>
          <w:rFonts w:hint="eastAsia" w:ascii="仿宋" w:hAnsi="仿宋" w:eastAsia="仿宋" w:cs="仿宋"/>
          <w:sz w:val="32"/>
          <w:szCs w:val="32"/>
          <w:highlight w:val="none"/>
        </w:rPr>
        <w:t>，但仍存在公众对环保政策知晓度不够高等问题。</w:t>
      </w:r>
    </w:p>
    <w:p w14:paraId="42D3A8A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黑体" w:hAnsi="黑体" w:eastAsia="黑体" w:cs="黑体"/>
          <w:sz w:val="32"/>
          <w:szCs w:val="32"/>
          <w:highlight w:val="none"/>
        </w:rPr>
        <w:t>九、存在的问题及原因分析</w:t>
      </w:r>
    </w:p>
    <w:p w14:paraId="792847FA">
      <w:pPr>
        <w:pStyle w:val="8"/>
        <w:keepNext w:val="0"/>
        <w:keepLines w:val="0"/>
        <w:pageBreakBefore w:val="0"/>
        <w:kinsoku/>
        <w:wordWrap/>
        <w:overflowPunct/>
        <w:topLinePunct w:val="0"/>
        <w:autoSpaceDE/>
        <w:autoSpaceDN/>
        <w:bidi w:val="0"/>
        <w:adjustRightInd/>
        <w:spacing w:line="240" w:lineRule="auto"/>
        <w:ind w:left="0" w:leftChars="0" w:right="0" w:rightChars="0" w:firstLine="640" w:firstLineChars="200"/>
        <w:jc w:val="both"/>
        <w:textAlignment w:val="auto"/>
        <w:outlineLvl w:val="9"/>
        <w:rPr>
          <w:rFonts w:hint="eastAsia" w:ascii="仿宋" w:hAnsi="仿宋" w:eastAsia="仿宋" w:cs="仿宋"/>
          <w:b w:val="0"/>
          <w:bCs w:val="0"/>
          <w:i w:val="0"/>
          <w:iCs w:val="0"/>
          <w:caps w:val="0"/>
          <w:color w:val="000000"/>
          <w:spacing w:val="0"/>
          <w:sz w:val="32"/>
          <w:szCs w:val="32"/>
          <w:highlight w:val="none"/>
          <w:shd w:val="clear" w:fill="FFFFFF"/>
        </w:rPr>
      </w:pPr>
      <w:r>
        <w:rPr>
          <w:rFonts w:hint="eastAsia" w:ascii="仿宋" w:hAnsi="仿宋" w:eastAsia="仿宋" w:cs="仿宋"/>
          <w:b w:val="0"/>
          <w:bCs w:val="0"/>
          <w:sz w:val="32"/>
          <w:szCs w:val="32"/>
          <w:highlight w:val="none"/>
          <w:lang w:eastAsia="zh-CN"/>
        </w:rPr>
        <w:t>受财政资金紧张影响，年初预算资金到位延迟，项目推进节奏放缓，导致预算数与执行数出现偏差。同时，</w:t>
      </w:r>
      <w:r>
        <w:rPr>
          <w:rFonts w:hint="eastAsia" w:ascii="仿宋" w:hAnsi="仿宋" w:eastAsia="仿宋" w:cs="仿宋"/>
          <w:b w:val="0"/>
          <w:bCs w:val="0"/>
          <w:sz w:val="32"/>
          <w:szCs w:val="32"/>
          <w:highlight w:val="none"/>
        </w:rPr>
        <w:t>绩效管理理念</w:t>
      </w:r>
      <w:r>
        <w:rPr>
          <w:rFonts w:hint="eastAsia" w:ascii="仿宋" w:hAnsi="仿宋" w:eastAsia="仿宋" w:cs="仿宋"/>
          <w:b w:val="0"/>
          <w:bCs w:val="0"/>
          <w:sz w:val="32"/>
          <w:szCs w:val="32"/>
          <w:highlight w:val="none"/>
          <w:lang w:eastAsia="zh-CN"/>
        </w:rPr>
        <w:t>普及</w:t>
      </w:r>
      <w:r>
        <w:rPr>
          <w:rFonts w:hint="eastAsia" w:ascii="仿宋" w:hAnsi="仿宋" w:eastAsia="仿宋" w:cs="仿宋"/>
          <w:b w:val="0"/>
          <w:bCs w:val="0"/>
          <w:sz w:val="32"/>
          <w:szCs w:val="32"/>
          <w:highlight w:val="none"/>
        </w:rPr>
        <w:t>不足，宣导</w:t>
      </w:r>
      <w:r>
        <w:rPr>
          <w:rFonts w:hint="eastAsia" w:ascii="仿宋" w:hAnsi="仿宋" w:eastAsia="仿宋" w:cs="仿宋"/>
          <w:b w:val="0"/>
          <w:bCs w:val="0"/>
          <w:sz w:val="32"/>
          <w:szCs w:val="32"/>
          <w:highlight w:val="none"/>
          <w:lang w:eastAsia="zh-CN"/>
        </w:rPr>
        <w:t>工作</w:t>
      </w:r>
      <w:r>
        <w:rPr>
          <w:rFonts w:hint="eastAsia" w:ascii="仿宋" w:hAnsi="仿宋" w:eastAsia="仿宋" w:cs="仿宋"/>
          <w:b w:val="0"/>
          <w:bCs w:val="0"/>
          <w:sz w:val="32"/>
          <w:szCs w:val="32"/>
          <w:highlight w:val="none"/>
        </w:rPr>
        <w:t>力度</w:t>
      </w:r>
      <w:r>
        <w:rPr>
          <w:rFonts w:hint="eastAsia" w:ascii="仿宋" w:hAnsi="仿宋" w:eastAsia="仿宋" w:cs="仿宋"/>
          <w:b w:val="0"/>
          <w:bCs w:val="0"/>
          <w:sz w:val="32"/>
          <w:szCs w:val="32"/>
          <w:highlight w:val="none"/>
          <w:lang w:eastAsia="zh-CN"/>
        </w:rPr>
        <w:t>欠缺</w:t>
      </w:r>
      <w:r>
        <w:rPr>
          <w:rFonts w:hint="eastAsia" w:ascii="仿宋" w:hAnsi="仿宋" w:eastAsia="仿宋" w:cs="仿宋"/>
          <w:b w:val="0"/>
          <w:bCs w:val="0"/>
          <w:sz w:val="32"/>
          <w:szCs w:val="32"/>
          <w:highlight w:val="none"/>
        </w:rPr>
        <w:t>，使用资金</w:t>
      </w:r>
      <w:r>
        <w:rPr>
          <w:rFonts w:hint="eastAsia" w:ascii="仿宋" w:hAnsi="仿宋" w:eastAsia="仿宋" w:cs="仿宋"/>
          <w:b w:val="0"/>
          <w:bCs w:val="0"/>
          <w:sz w:val="32"/>
          <w:szCs w:val="32"/>
          <w:highlight w:val="none"/>
          <w:lang w:eastAsia="zh-CN"/>
        </w:rPr>
        <w:t>过程中，</w:t>
      </w:r>
      <w:r>
        <w:rPr>
          <w:rFonts w:hint="eastAsia" w:ascii="仿宋" w:hAnsi="仿宋" w:eastAsia="仿宋" w:cs="仿宋"/>
          <w:b w:val="0"/>
          <w:bCs w:val="0"/>
          <w:sz w:val="32"/>
          <w:szCs w:val="32"/>
          <w:highlight w:val="none"/>
        </w:rPr>
        <w:t>对绩效目标</w:t>
      </w:r>
      <w:r>
        <w:rPr>
          <w:rFonts w:hint="eastAsia" w:ascii="仿宋" w:hAnsi="仿宋" w:eastAsia="仿宋" w:cs="仿宋"/>
          <w:b w:val="0"/>
          <w:bCs w:val="0"/>
          <w:sz w:val="32"/>
          <w:szCs w:val="32"/>
          <w:highlight w:val="none"/>
          <w:lang w:eastAsia="zh-CN"/>
        </w:rPr>
        <w:t>的认知较为模糊，影响资金使用效能与项目绩效管理水平。</w:t>
      </w:r>
    </w:p>
    <w:p w14:paraId="50B55FC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黑体" w:hAnsi="黑体" w:eastAsia="黑体" w:cs="黑体"/>
          <w:sz w:val="32"/>
          <w:szCs w:val="32"/>
          <w:highlight w:val="none"/>
        </w:rPr>
        <w:t>十、下一步改进措施</w:t>
      </w:r>
    </w:p>
    <w:p w14:paraId="77FB006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加</w:t>
      </w:r>
      <w:r>
        <w:rPr>
          <w:rFonts w:hint="eastAsia" w:ascii="仿宋" w:hAnsi="仿宋" w:eastAsia="仿宋" w:cs="仿宋"/>
          <w:sz w:val="32"/>
          <w:szCs w:val="32"/>
          <w:highlight w:val="none"/>
          <w:lang w:eastAsia="zh-CN"/>
        </w:rPr>
        <w:t>大</w:t>
      </w:r>
      <w:r>
        <w:rPr>
          <w:rFonts w:hint="eastAsia" w:ascii="仿宋" w:hAnsi="仿宋" w:eastAsia="仿宋" w:cs="仿宋"/>
          <w:sz w:val="32"/>
          <w:szCs w:val="32"/>
          <w:highlight w:val="none"/>
        </w:rPr>
        <w:t>绩效管理宣传力度，</w:t>
      </w:r>
      <w:r>
        <w:rPr>
          <w:rFonts w:hint="eastAsia" w:ascii="仿宋" w:hAnsi="仿宋" w:eastAsia="仿宋" w:cs="仿宋"/>
          <w:sz w:val="32"/>
          <w:szCs w:val="32"/>
          <w:highlight w:val="none"/>
          <w:lang w:eastAsia="zh-CN"/>
        </w:rPr>
        <w:t>通过培训、案例分析等方式，</w:t>
      </w:r>
      <w:r>
        <w:rPr>
          <w:rFonts w:hint="eastAsia" w:ascii="仿宋" w:hAnsi="仿宋" w:eastAsia="仿宋" w:cs="仿宋"/>
          <w:sz w:val="32"/>
          <w:szCs w:val="32"/>
          <w:highlight w:val="none"/>
        </w:rPr>
        <w:t>更新</w:t>
      </w:r>
      <w:r>
        <w:rPr>
          <w:rFonts w:hint="eastAsia" w:ascii="仿宋" w:hAnsi="仿宋" w:eastAsia="仿宋" w:cs="仿宋"/>
          <w:sz w:val="32"/>
          <w:szCs w:val="32"/>
          <w:highlight w:val="none"/>
          <w:lang w:eastAsia="zh-CN"/>
        </w:rPr>
        <w:t>人员</w:t>
      </w:r>
      <w:r>
        <w:rPr>
          <w:rFonts w:hint="eastAsia" w:ascii="仿宋" w:hAnsi="仿宋" w:eastAsia="仿宋" w:cs="仿宋"/>
          <w:sz w:val="32"/>
          <w:szCs w:val="32"/>
          <w:highlight w:val="none"/>
        </w:rPr>
        <w:t>观念，强化资金使用</w:t>
      </w:r>
      <w:r>
        <w:rPr>
          <w:rFonts w:hint="eastAsia" w:ascii="仿宋" w:hAnsi="仿宋" w:eastAsia="仿宋" w:cs="仿宋"/>
          <w:sz w:val="32"/>
          <w:szCs w:val="32"/>
          <w:highlight w:val="none"/>
          <w:lang w:eastAsia="zh-CN"/>
        </w:rPr>
        <w:t>与</w:t>
      </w:r>
      <w:r>
        <w:rPr>
          <w:rFonts w:hint="eastAsia" w:ascii="仿宋" w:hAnsi="仿宋" w:eastAsia="仿宋" w:cs="仿宋"/>
          <w:sz w:val="32"/>
          <w:szCs w:val="32"/>
          <w:highlight w:val="none"/>
        </w:rPr>
        <w:t>绩效目标</w:t>
      </w:r>
      <w:r>
        <w:rPr>
          <w:rFonts w:hint="eastAsia" w:ascii="仿宋" w:hAnsi="仿宋" w:eastAsia="仿宋" w:cs="仿宋"/>
          <w:sz w:val="32"/>
          <w:szCs w:val="32"/>
          <w:highlight w:val="none"/>
          <w:lang w:eastAsia="zh-CN"/>
        </w:rPr>
        <w:t>关联</w:t>
      </w:r>
      <w:r>
        <w:rPr>
          <w:rFonts w:hint="eastAsia" w:ascii="仿宋" w:hAnsi="仿宋" w:eastAsia="仿宋" w:cs="仿宋"/>
          <w:sz w:val="32"/>
          <w:szCs w:val="32"/>
          <w:highlight w:val="none"/>
        </w:rPr>
        <w:t>意识</w:t>
      </w:r>
      <w:r>
        <w:rPr>
          <w:rFonts w:hint="eastAsia" w:ascii="仿宋" w:hAnsi="仿宋" w:eastAsia="仿宋" w:cs="仿宋"/>
          <w:sz w:val="32"/>
          <w:szCs w:val="32"/>
          <w:highlight w:val="none"/>
          <w:lang w:eastAsia="zh-CN"/>
        </w:rPr>
        <w:t>。在</w:t>
      </w:r>
      <w:r>
        <w:rPr>
          <w:rFonts w:hint="eastAsia" w:ascii="仿宋" w:hAnsi="仿宋" w:eastAsia="仿宋" w:cs="仿宋"/>
          <w:sz w:val="32"/>
          <w:szCs w:val="32"/>
          <w:highlight w:val="none"/>
        </w:rPr>
        <w:t>政府采购等工作</w:t>
      </w:r>
      <w:r>
        <w:rPr>
          <w:rFonts w:hint="eastAsia" w:ascii="仿宋" w:hAnsi="仿宋" w:eastAsia="仿宋" w:cs="仿宋"/>
          <w:sz w:val="32"/>
          <w:szCs w:val="32"/>
          <w:highlight w:val="none"/>
          <w:lang w:eastAsia="zh-CN"/>
        </w:rPr>
        <w:t>中，深度融入</w:t>
      </w:r>
      <w:r>
        <w:rPr>
          <w:rFonts w:hint="eastAsia" w:ascii="仿宋" w:hAnsi="仿宋" w:eastAsia="仿宋" w:cs="仿宋"/>
          <w:sz w:val="32"/>
          <w:szCs w:val="32"/>
          <w:highlight w:val="none"/>
        </w:rPr>
        <w:t>绩效</w:t>
      </w:r>
      <w:r>
        <w:rPr>
          <w:rFonts w:hint="eastAsia" w:ascii="仿宋" w:hAnsi="仿宋" w:eastAsia="仿宋" w:cs="仿宋"/>
          <w:sz w:val="32"/>
          <w:szCs w:val="32"/>
          <w:highlight w:val="none"/>
          <w:lang w:eastAsia="zh-CN"/>
        </w:rPr>
        <w:t>考量，优化流程、细化指标，以绩效提升为导向，精准推进生态环境管理工作，缩小预算执行偏差，提升资金使用质效。</w:t>
      </w:r>
    </w:p>
    <w:p w14:paraId="4ED4800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黑体" w:hAnsi="黑体" w:eastAsia="黑体" w:cs="黑体"/>
          <w:sz w:val="32"/>
          <w:szCs w:val="32"/>
          <w:highlight w:val="none"/>
        </w:rPr>
        <w:t>十一、绩效自评结果拟应用和公开情况</w:t>
      </w:r>
    </w:p>
    <w:p w14:paraId="7F4B533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将绩效自评结果应用于下年度预算编制和项目规划调整，对绩效不佳项目进行优化改进。按照规定在局官方网站等渠道公开绩效自评报告，接受社会监督，增强财政资金使用透明度。</w:t>
      </w:r>
    </w:p>
    <w:p w14:paraId="64E3B18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黑体" w:hAnsi="黑体" w:eastAsia="黑体" w:cs="黑体"/>
          <w:sz w:val="32"/>
          <w:szCs w:val="32"/>
          <w:highlight w:val="none"/>
        </w:rPr>
        <w:t>十二、其他需要说明的情况</w:t>
      </w:r>
    </w:p>
    <w:p w14:paraId="084AD88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无 。</w:t>
      </w:r>
    </w:p>
    <w:p w14:paraId="76D096ED">
      <w:pPr>
        <w:pStyle w:val="9"/>
        <w:widowControl/>
        <w:shd w:val="clear" w:color="auto" w:fill="FFFFFF"/>
        <w:snapToGrid w:val="0"/>
        <w:spacing w:beforeAutospacing="0" w:afterAutospacing="0" w:line="600" w:lineRule="exact"/>
        <w:jc w:val="center"/>
        <w:rPr>
          <w:rFonts w:ascii="Times New Roman" w:hAnsi="Times New Roman" w:eastAsia="方正小标宋简体"/>
          <w:color w:val="000000" w:themeColor="text1"/>
          <w:sz w:val="44"/>
          <w:szCs w:val="44"/>
          <w:shd w:val="clear" w:color="auto" w:fill="FFFFFF"/>
          <w14:textFill>
            <w14:solidFill>
              <w14:schemeClr w14:val="tx1"/>
            </w14:solidFill>
          </w14:textFill>
        </w:rPr>
      </w:pPr>
    </w:p>
    <w:p w14:paraId="4B7F3F50">
      <w:pPr>
        <w:pStyle w:val="9"/>
        <w:widowControl/>
        <w:shd w:val="clear" w:color="auto" w:fill="FFFFFF"/>
        <w:snapToGrid w:val="0"/>
        <w:spacing w:beforeAutospacing="0" w:afterAutospacing="0" w:line="600" w:lineRule="exact"/>
        <w:jc w:val="center"/>
        <w:rPr>
          <w:rFonts w:ascii="Times New Roman" w:hAnsi="Times New Roman" w:eastAsia="方正小标宋简体"/>
          <w:color w:val="000000" w:themeColor="text1"/>
          <w:sz w:val="44"/>
          <w:szCs w:val="44"/>
          <w:shd w:val="clear" w:color="auto" w:fill="FFFFFF"/>
          <w14:textFill>
            <w14:solidFill>
              <w14:schemeClr w14:val="tx1"/>
            </w14:solidFill>
          </w14:textFill>
        </w:rPr>
      </w:pPr>
    </w:p>
    <w:p w14:paraId="433AA308">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4088076"/>
    <w:multiLevelType w:val="singleLevel"/>
    <w:tmpl w:val="44088076"/>
    <w:lvl w:ilvl="0" w:tentative="0">
      <w:start w:val="9"/>
      <w:numFmt w:val="chineseCounting"/>
      <w:suff w:val="nothing"/>
      <w:lvlText w:val="%1、"/>
      <w:lvlJc w:val="left"/>
      <w:rPr>
        <w:rFonts w:hint="eastAsia"/>
      </w:rPr>
    </w:lvl>
  </w:abstractNum>
  <w:abstractNum w:abstractNumId="2">
    <w:nsid w:val="6625C3BC"/>
    <w:multiLevelType w:val="singleLevel"/>
    <w:tmpl w:val="6625C3BC"/>
    <w:lvl w:ilvl="0" w:tentative="0">
      <w:start w:val="1"/>
      <w:numFmt w:val="chineseCounting"/>
      <w:suff w:val="nothing"/>
      <w:lvlText w:val="（%1）"/>
      <w:lvlJc w:val="left"/>
    </w:lvl>
  </w:abstractNum>
  <w:abstractNum w:abstractNumId="3">
    <w:nsid w:val="68198797"/>
    <w:multiLevelType w:val="singleLevel"/>
    <w:tmpl w:val="68198797"/>
    <w:lvl w:ilvl="0" w:tentative="0">
      <w:start w:val="2"/>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0ZDM0MGFlNWM1ODQ4N2VhMWE3YTcxZDQzODgwNmIifQ=="/>
  </w:docVars>
  <w:rsids>
    <w:rsidRoot w:val="00172A27"/>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610122"/>
    <w:rsid w:val="02BC42E2"/>
    <w:rsid w:val="05AB6506"/>
    <w:rsid w:val="05C103FD"/>
    <w:rsid w:val="11CE72AB"/>
    <w:rsid w:val="135E69D0"/>
    <w:rsid w:val="14ED3B6C"/>
    <w:rsid w:val="168406E3"/>
    <w:rsid w:val="17791299"/>
    <w:rsid w:val="1A722D21"/>
    <w:rsid w:val="1ABC5AA3"/>
    <w:rsid w:val="1D97DEFF"/>
    <w:rsid w:val="1DFF72E5"/>
    <w:rsid w:val="1EFC6F07"/>
    <w:rsid w:val="1F2760B0"/>
    <w:rsid w:val="20052711"/>
    <w:rsid w:val="24177D4C"/>
    <w:rsid w:val="27D3326E"/>
    <w:rsid w:val="2BCC4267"/>
    <w:rsid w:val="2FDF85B8"/>
    <w:rsid w:val="2FFFEE04"/>
    <w:rsid w:val="30EA2806"/>
    <w:rsid w:val="31D70E87"/>
    <w:rsid w:val="327411B4"/>
    <w:rsid w:val="32770709"/>
    <w:rsid w:val="34DF85B0"/>
    <w:rsid w:val="351C47D8"/>
    <w:rsid w:val="36143F79"/>
    <w:rsid w:val="36DF54D6"/>
    <w:rsid w:val="389E2A00"/>
    <w:rsid w:val="3A8B63AF"/>
    <w:rsid w:val="3B8F36BC"/>
    <w:rsid w:val="3E49205B"/>
    <w:rsid w:val="47FC5A7C"/>
    <w:rsid w:val="491FF225"/>
    <w:rsid w:val="499A1D27"/>
    <w:rsid w:val="4FC20942"/>
    <w:rsid w:val="4FFD214C"/>
    <w:rsid w:val="503F19FE"/>
    <w:rsid w:val="50492736"/>
    <w:rsid w:val="56A35797"/>
    <w:rsid w:val="5777D4F5"/>
    <w:rsid w:val="584667E1"/>
    <w:rsid w:val="588C0756"/>
    <w:rsid w:val="593B4656"/>
    <w:rsid w:val="59DD8326"/>
    <w:rsid w:val="5ACD77B4"/>
    <w:rsid w:val="5C4E7358"/>
    <w:rsid w:val="5C9E41E1"/>
    <w:rsid w:val="5DCE3F52"/>
    <w:rsid w:val="5DEF592A"/>
    <w:rsid w:val="5FC6BB1E"/>
    <w:rsid w:val="5FF720F1"/>
    <w:rsid w:val="60995980"/>
    <w:rsid w:val="61246B22"/>
    <w:rsid w:val="61AC3024"/>
    <w:rsid w:val="62EB5B43"/>
    <w:rsid w:val="64643288"/>
    <w:rsid w:val="67FF5C0B"/>
    <w:rsid w:val="6EFC0924"/>
    <w:rsid w:val="6F487491"/>
    <w:rsid w:val="6FB74722"/>
    <w:rsid w:val="6FEF8B7E"/>
    <w:rsid w:val="71A6591B"/>
    <w:rsid w:val="737D59BA"/>
    <w:rsid w:val="77C37683"/>
    <w:rsid w:val="79FF515B"/>
    <w:rsid w:val="7A992B33"/>
    <w:rsid w:val="7BCD0CD9"/>
    <w:rsid w:val="7CE11C00"/>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semiHidden/>
    <w:qFormat/>
    <w:uiPriority w:val="0"/>
    <w:pPr>
      <w:snapToGrid w:val="0"/>
      <w:jc w:val="left"/>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 w:type="paragraph" w:customStyle="1" w:styleId="20">
    <w:name w:val="Heading4"/>
    <w:basedOn w:val="1"/>
    <w:next w:val="1"/>
    <w:qFormat/>
    <w:uiPriority w:val="99"/>
    <w:pPr>
      <w:keepNext/>
      <w:keepLines/>
      <w:spacing w:line="376" w:lineRule="auto"/>
      <w:jc w:val="center"/>
    </w:pPr>
    <w:rPr>
      <w:b/>
      <w:bCs/>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4110</Words>
  <Characters>5231</Characters>
  <Lines>63</Lines>
  <Paragraphs>18</Paragraphs>
  <TotalTime>3</TotalTime>
  <ScaleCrop>false</ScaleCrop>
  <LinksUpToDate>false</LinksUpToDate>
  <CharactersWithSpaces>5657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WPS_1687313046</cp:lastModifiedBy>
  <cp:lastPrinted>2024-08-08T10:20:00Z</cp:lastPrinted>
  <dcterms:modified xsi:type="dcterms:W3CDTF">2025-09-25T08:56:22Z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BA4F01D70A124CE4BD2F2E4C9A24EFE8_13</vt:lpwstr>
  </property>
  <property fmtid="{D5CDD505-2E9C-101B-9397-08002B2CF9AE}" pid="4" name="KSOTemplateDocerSaveRecord">
    <vt:lpwstr>eyJoZGlkIjoiYzQ0ZDM0MGFlNWM1ODQ4N2VhMWE3YTcxZDQzODgwNmIiLCJ1c2VySWQiOiIxNTA5NjA2NjEyIn0=</vt:lpwstr>
  </property>
</Properties>
</file>