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F7AA2">
      <w:pPr>
        <w:pStyle w:val="23"/>
        <w:jc w:val="center"/>
        <w:rPr>
          <w:sz w:val="56"/>
          <w:szCs w:val="56"/>
        </w:rPr>
      </w:pPr>
    </w:p>
    <w:p w14:paraId="0252BE41">
      <w:pPr>
        <w:pStyle w:val="23"/>
        <w:jc w:val="both"/>
        <w:rPr>
          <w:sz w:val="84"/>
          <w:szCs w:val="84"/>
        </w:rPr>
      </w:pPr>
    </w:p>
    <w:p w14:paraId="1AAB6CDB">
      <w:pPr>
        <w:pStyle w:val="2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14:paraId="033F5BB3">
      <w:pPr>
        <w:pStyle w:val="2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怀化市不动产登记中心部门决算</w:t>
      </w:r>
    </w:p>
    <w:p w14:paraId="1B0FEAAE">
      <w:pPr>
        <w:pStyle w:val="23"/>
        <w:jc w:val="center"/>
        <w:rPr>
          <w:rFonts w:ascii="方正小标宋_GBK" w:hAnsi="方正小标宋_GBK" w:eastAsia="方正小标宋_GBK" w:cs="方正小标宋_GBK"/>
          <w:sz w:val="56"/>
          <w:szCs w:val="56"/>
        </w:rPr>
      </w:pPr>
    </w:p>
    <w:p w14:paraId="4B466F7C">
      <w:pPr>
        <w:pStyle w:val="23"/>
        <w:spacing w:line="540" w:lineRule="exact"/>
        <w:jc w:val="center"/>
        <w:rPr>
          <w:sz w:val="56"/>
          <w:szCs w:val="56"/>
        </w:rPr>
      </w:pPr>
    </w:p>
    <w:p w14:paraId="0A17EE22">
      <w:pPr>
        <w:pStyle w:val="23"/>
        <w:spacing w:line="540" w:lineRule="exact"/>
        <w:jc w:val="center"/>
        <w:rPr>
          <w:sz w:val="56"/>
          <w:szCs w:val="56"/>
        </w:rPr>
      </w:pPr>
    </w:p>
    <w:p w14:paraId="692555CE">
      <w:pPr>
        <w:pStyle w:val="23"/>
        <w:spacing w:line="540" w:lineRule="exact"/>
        <w:jc w:val="center"/>
        <w:rPr>
          <w:sz w:val="56"/>
          <w:szCs w:val="56"/>
        </w:rPr>
      </w:pPr>
    </w:p>
    <w:p w14:paraId="6EC85F58">
      <w:pPr>
        <w:pStyle w:val="23"/>
        <w:spacing w:line="500" w:lineRule="exact"/>
        <w:jc w:val="both"/>
        <w:rPr>
          <w:b/>
          <w:sz w:val="36"/>
          <w:szCs w:val="28"/>
        </w:rPr>
      </w:pPr>
    </w:p>
    <w:p w14:paraId="330B7855">
      <w:pPr>
        <w:pStyle w:val="23"/>
        <w:spacing w:line="500" w:lineRule="exact"/>
        <w:jc w:val="both"/>
        <w:rPr>
          <w:b/>
          <w:sz w:val="36"/>
          <w:szCs w:val="28"/>
        </w:rPr>
      </w:pPr>
    </w:p>
    <w:p w14:paraId="3E145A79">
      <w:pPr>
        <w:pStyle w:val="23"/>
        <w:spacing w:line="500" w:lineRule="exact"/>
        <w:jc w:val="both"/>
        <w:rPr>
          <w:b/>
          <w:sz w:val="36"/>
          <w:szCs w:val="28"/>
        </w:rPr>
      </w:pPr>
    </w:p>
    <w:p w14:paraId="418B4C91">
      <w:pPr>
        <w:pStyle w:val="23"/>
        <w:spacing w:line="500" w:lineRule="exact"/>
        <w:jc w:val="both"/>
        <w:rPr>
          <w:b/>
          <w:sz w:val="36"/>
          <w:szCs w:val="28"/>
        </w:rPr>
      </w:pPr>
    </w:p>
    <w:p w14:paraId="10832E4C">
      <w:pPr>
        <w:pStyle w:val="23"/>
        <w:spacing w:line="500" w:lineRule="exact"/>
        <w:jc w:val="both"/>
        <w:rPr>
          <w:b/>
          <w:sz w:val="36"/>
          <w:szCs w:val="28"/>
        </w:rPr>
      </w:pPr>
    </w:p>
    <w:p w14:paraId="3748EB58">
      <w:pPr>
        <w:pStyle w:val="23"/>
        <w:spacing w:line="500" w:lineRule="exact"/>
        <w:jc w:val="center"/>
        <w:rPr>
          <w:b/>
          <w:sz w:val="36"/>
          <w:szCs w:val="28"/>
        </w:rPr>
      </w:pPr>
      <w:r>
        <w:rPr>
          <w:rFonts w:hint="eastAsia"/>
          <w:b/>
          <w:sz w:val="36"/>
          <w:szCs w:val="28"/>
        </w:rPr>
        <w:t>目录</w:t>
      </w:r>
    </w:p>
    <w:p w14:paraId="4BF8D022">
      <w:pPr>
        <w:pStyle w:val="23"/>
        <w:spacing w:line="500" w:lineRule="exact"/>
        <w:rPr>
          <w:rFonts w:hAnsi="黑体"/>
          <w:bCs/>
          <w:sz w:val="28"/>
          <w:szCs w:val="28"/>
        </w:rPr>
      </w:pPr>
      <w:r>
        <w:rPr>
          <w:rFonts w:hint="eastAsia" w:hAnsi="黑体"/>
          <w:bCs/>
          <w:sz w:val="28"/>
          <w:szCs w:val="28"/>
        </w:rPr>
        <w:t>第一部分 怀化市不动产登记中心概况</w:t>
      </w:r>
    </w:p>
    <w:p w14:paraId="533A0EE3">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1F71901">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D3D2231">
      <w:pPr>
        <w:pStyle w:val="23"/>
        <w:spacing w:line="500" w:lineRule="exact"/>
        <w:rPr>
          <w:rFonts w:hAnsi="黑体"/>
          <w:bCs/>
          <w:sz w:val="28"/>
          <w:szCs w:val="28"/>
        </w:rPr>
      </w:pPr>
      <w:r>
        <w:rPr>
          <w:rFonts w:hint="eastAsia" w:hAnsi="黑体"/>
          <w:bCs/>
          <w:sz w:val="28"/>
          <w:szCs w:val="28"/>
        </w:rPr>
        <w:t>第二部分 部门决算表</w:t>
      </w:r>
    </w:p>
    <w:p w14:paraId="1A3FF6C4">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59933E9">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CA595F8">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5FC1FFE">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0ECB59C">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02A353E">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8C1EB38">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3E63E8E">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A203389">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E5CA718">
      <w:pPr>
        <w:pStyle w:val="23"/>
        <w:spacing w:line="500" w:lineRule="exact"/>
        <w:rPr>
          <w:rFonts w:hAnsi="黑体"/>
          <w:bCs/>
          <w:sz w:val="28"/>
          <w:szCs w:val="28"/>
        </w:rPr>
      </w:pPr>
      <w:r>
        <w:rPr>
          <w:rFonts w:hint="eastAsia" w:hAnsi="黑体"/>
          <w:bCs/>
          <w:sz w:val="28"/>
          <w:szCs w:val="28"/>
        </w:rPr>
        <w:t>第三部分 部门决算情况说明</w:t>
      </w:r>
    </w:p>
    <w:p w14:paraId="00DC7800">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34275AA">
      <w:pPr>
        <w:spacing w:line="500" w:lineRule="exact"/>
        <w:ind w:firstLine="700" w:firstLineChars="25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二、收入决算情况说明</w:t>
      </w:r>
    </w:p>
    <w:p w14:paraId="341BE460">
      <w:pPr>
        <w:autoSpaceDE w:val="0"/>
        <w:autoSpaceDN w:val="0"/>
        <w:adjustRightInd w:val="0"/>
        <w:spacing w:line="500" w:lineRule="exact"/>
        <w:ind w:firstLine="700" w:firstLineChars="25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三、支出决算情况说明</w:t>
      </w:r>
    </w:p>
    <w:p w14:paraId="396C00DE">
      <w:pPr>
        <w:autoSpaceDE w:val="0"/>
        <w:autoSpaceDN w:val="0"/>
        <w:adjustRightInd w:val="0"/>
        <w:spacing w:line="500" w:lineRule="exact"/>
        <w:ind w:firstLine="700" w:firstLineChars="25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四、财政拨款收入支出决算总体情况说明</w:t>
      </w:r>
    </w:p>
    <w:p w14:paraId="7C9E02B5">
      <w:pPr>
        <w:autoSpaceDE w:val="0"/>
        <w:autoSpaceDN w:val="0"/>
        <w:adjustRightInd w:val="0"/>
        <w:spacing w:line="500" w:lineRule="exact"/>
        <w:ind w:firstLine="700" w:firstLineChars="25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五、一般公共预算财政拨款支出决算情况说明</w:t>
      </w:r>
    </w:p>
    <w:p w14:paraId="5468DA26">
      <w:pPr>
        <w:autoSpaceDE w:val="0"/>
        <w:autoSpaceDN w:val="0"/>
        <w:adjustRightInd w:val="0"/>
        <w:spacing w:line="500" w:lineRule="exact"/>
        <w:ind w:firstLine="700" w:firstLineChars="25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六、一般公共预算财政拨款基本支出决算情况说明</w:t>
      </w:r>
    </w:p>
    <w:p w14:paraId="454B20E7">
      <w:pPr>
        <w:autoSpaceDE w:val="0"/>
        <w:autoSpaceDN w:val="0"/>
        <w:adjustRightInd w:val="0"/>
        <w:spacing w:line="500" w:lineRule="exact"/>
        <w:ind w:firstLine="700" w:firstLineChars="25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七、一般公共预算财政拨款三公经费支出决算情况说明</w:t>
      </w:r>
    </w:p>
    <w:p w14:paraId="2625B469">
      <w:pPr>
        <w:autoSpaceDE w:val="0"/>
        <w:autoSpaceDN w:val="0"/>
        <w:adjustRightInd w:val="0"/>
        <w:spacing w:line="500" w:lineRule="exact"/>
        <w:ind w:firstLine="700" w:firstLineChars="25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八、政府性基金预算收入支出决算情况</w:t>
      </w:r>
    </w:p>
    <w:p w14:paraId="0445FD9A">
      <w:pPr>
        <w:autoSpaceDE w:val="0"/>
        <w:autoSpaceDN w:val="0"/>
        <w:adjustRightInd w:val="0"/>
        <w:spacing w:line="500" w:lineRule="exact"/>
        <w:ind w:firstLine="700" w:firstLineChars="25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九、国有资本经营预算财政拨款支出决算情况</w:t>
      </w:r>
    </w:p>
    <w:p w14:paraId="080089BD">
      <w:pPr>
        <w:autoSpaceDE w:val="0"/>
        <w:autoSpaceDN w:val="0"/>
        <w:adjustRightInd w:val="0"/>
        <w:spacing w:line="500" w:lineRule="exact"/>
        <w:ind w:firstLine="700" w:firstLineChars="25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十、关于机关运行经费支出说明</w:t>
      </w:r>
    </w:p>
    <w:p w14:paraId="325C766F">
      <w:pPr>
        <w:autoSpaceDE w:val="0"/>
        <w:autoSpaceDN w:val="0"/>
        <w:adjustRightInd w:val="0"/>
        <w:spacing w:line="500" w:lineRule="exact"/>
        <w:ind w:firstLine="700" w:firstLineChars="25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十一、一般性支出情况说明</w:t>
      </w:r>
    </w:p>
    <w:p w14:paraId="6E5367D1">
      <w:pPr>
        <w:autoSpaceDE w:val="0"/>
        <w:autoSpaceDN w:val="0"/>
        <w:adjustRightInd w:val="0"/>
        <w:spacing w:line="500" w:lineRule="exact"/>
        <w:ind w:firstLine="700" w:firstLineChars="25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十二、关于政府采购支出说明</w:t>
      </w:r>
    </w:p>
    <w:p w14:paraId="0A249D11">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14:paraId="79A6BD2B">
      <w:pPr>
        <w:pStyle w:val="2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十四、关于预算绩效情况的说明</w:t>
      </w:r>
    </w:p>
    <w:p w14:paraId="07FE1BB1">
      <w:pPr>
        <w:pStyle w:val="23"/>
        <w:spacing w:line="500" w:lineRule="exact"/>
        <w:rPr>
          <w:rFonts w:hAnsi="黑体"/>
          <w:bCs/>
          <w:sz w:val="28"/>
          <w:szCs w:val="28"/>
        </w:rPr>
      </w:pPr>
      <w:r>
        <w:rPr>
          <w:rFonts w:hint="eastAsia" w:hAnsi="黑体"/>
          <w:bCs/>
          <w:sz w:val="28"/>
          <w:szCs w:val="28"/>
        </w:rPr>
        <w:t>第四部分 名词解释</w:t>
      </w:r>
    </w:p>
    <w:p w14:paraId="6AF68A36">
      <w:pPr>
        <w:pStyle w:val="23"/>
        <w:spacing w:line="500" w:lineRule="exact"/>
        <w:rPr>
          <w:rFonts w:hAnsi="黑体"/>
          <w:bCs/>
          <w:sz w:val="28"/>
          <w:szCs w:val="28"/>
        </w:rPr>
      </w:pPr>
      <w:r>
        <w:rPr>
          <w:rFonts w:hint="eastAsia" w:hAnsi="黑体"/>
          <w:bCs/>
          <w:sz w:val="28"/>
          <w:szCs w:val="28"/>
        </w:rPr>
        <w:t>第五部分 附件</w:t>
      </w:r>
    </w:p>
    <w:p w14:paraId="6B07EAE1">
      <w:pPr>
        <w:jc w:val="center"/>
        <w:rPr>
          <w:sz w:val="72"/>
          <w:szCs w:val="72"/>
          <w:lang w:eastAsia="zh-CN"/>
        </w:rPr>
      </w:pPr>
    </w:p>
    <w:p w14:paraId="6C730FB2">
      <w:pPr>
        <w:rPr>
          <w:rFonts w:ascii="方正小标宋_GBK" w:hAnsi="方正小标宋_GBK" w:eastAsia="方正小标宋_GBK" w:cs="方正小标宋_GBK"/>
          <w:sz w:val="72"/>
          <w:szCs w:val="72"/>
          <w:lang w:eastAsia="zh-CN"/>
        </w:rPr>
      </w:pPr>
    </w:p>
    <w:p w14:paraId="4EBCC0D1">
      <w:pPr>
        <w:rPr>
          <w:rFonts w:ascii="方正小标宋_GBK" w:hAnsi="方正小标宋_GBK" w:eastAsia="方正小标宋_GBK" w:cs="方正小标宋_GBK"/>
          <w:sz w:val="72"/>
          <w:szCs w:val="72"/>
          <w:lang w:eastAsia="zh-CN"/>
        </w:rPr>
      </w:pPr>
    </w:p>
    <w:p w14:paraId="3622AA25">
      <w:pPr>
        <w:rPr>
          <w:rFonts w:ascii="方正小标宋_GBK" w:hAnsi="方正小标宋_GBK" w:eastAsia="方正小标宋_GBK" w:cs="方正小标宋_GBK"/>
          <w:sz w:val="72"/>
          <w:szCs w:val="72"/>
          <w:lang w:eastAsia="zh-CN"/>
        </w:rPr>
      </w:pPr>
    </w:p>
    <w:p w14:paraId="32CEDF73">
      <w:pPr>
        <w:rPr>
          <w:rFonts w:ascii="方正小标宋_GBK" w:hAnsi="方正小标宋_GBK" w:eastAsia="方正小标宋_GBK" w:cs="方正小标宋_GBK"/>
          <w:sz w:val="72"/>
          <w:szCs w:val="72"/>
          <w:lang w:eastAsia="zh-CN"/>
        </w:rPr>
        <w:sectPr>
          <w:footerReference r:id="rId5"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3F687188">
      <w:pPr>
        <w:rPr>
          <w:rFonts w:ascii="方正小标宋_GBK" w:hAnsi="方正小标宋_GBK" w:eastAsia="方正小标宋_GBK" w:cs="方正小标宋_GBK"/>
          <w:sz w:val="72"/>
          <w:szCs w:val="72"/>
          <w:lang w:eastAsia="zh-CN"/>
        </w:rPr>
      </w:pPr>
    </w:p>
    <w:p w14:paraId="63433FBD">
      <w:pPr>
        <w:pStyle w:val="23"/>
        <w:jc w:val="center"/>
        <w:rPr>
          <w:rFonts w:hint="eastAsia" w:ascii="方正小标宋_GBK" w:hAnsi="方正小标宋_GBK" w:eastAsia="方正小标宋_GBK" w:cs="方正小标宋_GBK"/>
          <w:sz w:val="84"/>
          <w:szCs w:val="84"/>
        </w:rPr>
      </w:pPr>
    </w:p>
    <w:p w14:paraId="157AA78C">
      <w:pPr>
        <w:pStyle w:val="2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90B3833">
      <w:pPr>
        <w:pStyle w:val="2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怀化市不动产登记中心单位概况</w:t>
      </w:r>
    </w:p>
    <w:p w14:paraId="59F6E4B4">
      <w:pPr>
        <w:jc w:val="both"/>
        <w:rPr>
          <w:sz w:val="72"/>
          <w:szCs w:val="72"/>
          <w:lang w:eastAsia="zh-CN"/>
        </w:rPr>
      </w:pPr>
    </w:p>
    <w:p w14:paraId="5D08002F">
      <w:pPr>
        <w:jc w:val="both"/>
        <w:rPr>
          <w:sz w:val="72"/>
          <w:szCs w:val="72"/>
          <w:lang w:eastAsia="zh-CN"/>
        </w:rPr>
      </w:pPr>
    </w:p>
    <w:p w14:paraId="5E4FEED7">
      <w:pPr>
        <w:jc w:val="both"/>
        <w:rPr>
          <w:sz w:val="72"/>
          <w:szCs w:val="72"/>
          <w:lang w:eastAsia="zh-CN"/>
        </w:rPr>
      </w:pPr>
    </w:p>
    <w:p w14:paraId="6F1DC369">
      <w:pPr>
        <w:jc w:val="both"/>
        <w:rPr>
          <w:sz w:val="72"/>
          <w:szCs w:val="72"/>
          <w:lang w:eastAsia="zh-CN"/>
        </w:rPr>
      </w:pPr>
    </w:p>
    <w:p w14:paraId="494A65E0">
      <w:pPr>
        <w:jc w:val="both"/>
        <w:rPr>
          <w:sz w:val="72"/>
          <w:szCs w:val="72"/>
          <w:lang w:eastAsia="zh-CN"/>
        </w:rPr>
      </w:pPr>
    </w:p>
    <w:p w14:paraId="72C4FDC0">
      <w:pPr>
        <w:ind w:firstLine="640" w:firstLineChars="200"/>
        <w:rPr>
          <w:rFonts w:hint="eastAsia" w:ascii="黑体" w:hAnsi="黑体" w:eastAsia="黑体" w:cs="黑体"/>
          <w:kern w:val="2"/>
          <w:sz w:val="32"/>
          <w:szCs w:val="32"/>
          <w:lang w:eastAsia="zh-CN" w:bidi="ar-SA"/>
        </w:rPr>
      </w:pPr>
    </w:p>
    <w:p w14:paraId="5D9DDC83">
      <w:pPr>
        <w:ind w:firstLine="640" w:firstLineChars="200"/>
        <w:rPr>
          <w:rFonts w:ascii="仿宋" w:hAnsi="仿宋" w:eastAsia="仿宋" w:cs="仿宋"/>
          <w:sz w:val="32"/>
          <w:szCs w:val="32"/>
          <w:lang w:eastAsia="zh-CN"/>
        </w:rPr>
      </w:pPr>
      <w:r>
        <w:rPr>
          <w:rFonts w:hint="eastAsia" w:ascii="黑体" w:hAnsi="黑体" w:eastAsia="黑体" w:cs="黑体"/>
          <w:kern w:val="2"/>
          <w:sz w:val="32"/>
          <w:szCs w:val="32"/>
          <w:lang w:eastAsia="zh-CN" w:bidi="ar-SA"/>
        </w:rPr>
        <w:t>一、</w:t>
      </w:r>
      <w:r>
        <w:rPr>
          <w:rFonts w:hint="eastAsia" w:ascii="黑体" w:hAnsi="黑体" w:eastAsia="黑体" w:cs="黑体"/>
          <w:sz w:val="32"/>
          <w:szCs w:val="32"/>
          <w:lang w:eastAsia="zh-CN"/>
        </w:rPr>
        <w:t>部门职责</w:t>
      </w:r>
    </w:p>
    <w:p w14:paraId="38229ED9">
      <w:pPr>
        <w:ind w:firstLine="640" w:firstLineChars="200"/>
        <w:rPr>
          <w:rFonts w:ascii="仿宋" w:hAnsi="仿宋" w:eastAsia="仿宋" w:cs="仿宋"/>
          <w:sz w:val="32"/>
          <w:szCs w:val="32"/>
          <w:shd w:val="clear" w:color="auto" w:fill="FFFFFF"/>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shd w:val="clear" w:color="auto" w:fill="FFFFFF"/>
          <w:lang w:eastAsia="zh-CN"/>
        </w:rPr>
        <w:t>根据湖南省机构编制委员会办公室《关于怀化市不动产登记中心机构编制事项的批复》（湘编办复字{2016}32号）和《怀化市机构编制委员会关于明确怀化市不动产登记中心机构规格的通知》（怀编{2016}29号）精神，怀化市不动产登记中心为市自然资源和规划局管理的副处级公益一类事业单位。</w:t>
      </w:r>
    </w:p>
    <w:p w14:paraId="50B5B803">
      <w:pPr>
        <w:ind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主要职责包括：</w:t>
      </w:r>
    </w:p>
    <w:p w14:paraId="044B1AC9">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1、依法统一受理和办理鹤城区行政区划范围内不动产权利登记事务。</w:t>
      </w:r>
    </w:p>
    <w:p w14:paraId="5DF28538">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2、承担有关不动产登记权籍调查、统计分析、监测利用工作；协助市自然资源和规划局做好不动产权籍管理和因不动产登记引起的不动产权属争议、纠纷调处工作。</w:t>
      </w:r>
    </w:p>
    <w:p w14:paraId="7B22E952">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3、负责有关不动产登记档案的归档、管理工作；依法提供不动产登记资料社会查询、咨询服务；协助市自然资源和规划局建立统一的不动产登记管理信息平台，推进不动产登记有关信息互通共享。</w:t>
      </w:r>
    </w:p>
    <w:p w14:paraId="070ED904">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4、承担市自然资源和规划局交办的其他事项。</w:t>
      </w:r>
    </w:p>
    <w:p w14:paraId="61CEABFC">
      <w:pPr>
        <w:spacing w:line="600" w:lineRule="exact"/>
        <w:ind w:firstLine="640" w:firstLineChars="200"/>
        <w:rPr>
          <w:rFonts w:ascii="黑体" w:hAnsi="黑体" w:eastAsia="黑体" w:cs="黑体"/>
          <w:bCs/>
          <w:sz w:val="32"/>
          <w:szCs w:val="32"/>
          <w:lang w:eastAsia="zh-CN"/>
        </w:rPr>
      </w:pPr>
      <w:r>
        <w:rPr>
          <w:rFonts w:hint="eastAsia" w:ascii="黑体" w:hAnsi="黑体" w:eastAsia="黑体" w:cs="黑体"/>
          <w:bCs/>
          <w:sz w:val="32"/>
          <w:szCs w:val="32"/>
          <w:lang w:eastAsia="zh-CN"/>
        </w:rPr>
        <w:t>二、机构设置及决算单位构成</w:t>
      </w:r>
    </w:p>
    <w:p w14:paraId="5D1A751B">
      <w:pPr>
        <w:spacing w:line="600" w:lineRule="exact"/>
        <w:ind w:firstLine="643" w:firstLineChars="200"/>
        <w:rPr>
          <w:rFonts w:ascii="仿宋" w:hAnsi="仿宋" w:eastAsia="仿宋" w:cs="仿宋"/>
          <w:b/>
          <w:sz w:val="32"/>
          <w:szCs w:val="32"/>
          <w:lang w:eastAsia="zh-CN"/>
        </w:rPr>
      </w:pPr>
      <w:r>
        <w:rPr>
          <w:rFonts w:hint="eastAsia" w:ascii="仿宋" w:hAnsi="仿宋" w:eastAsia="仿宋" w:cs="仿宋"/>
          <w:b/>
          <w:sz w:val="32"/>
          <w:szCs w:val="32"/>
          <w:lang w:eastAsia="zh-CN"/>
        </w:rPr>
        <w:t>（一）内设机构设置。</w:t>
      </w:r>
    </w:p>
    <w:p w14:paraId="4A6E008D">
      <w:pPr>
        <w:spacing w:line="600" w:lineRule="exact"/>
        <w:ind w:firstLine="640" w:firstLineChars="200"/>
        <w:rPr>
          <w:rFonts w:ascii="仿宋" w:hAnsi="仿宋" w:eastAsia="仿宋" w:cs="仿宋"/>
          <w:bCs/>
          <w:sz w:val="32"/>
          <w:szCs w:val="32"/>
          <w:lang w:eastAsia="zh-CN"/>
        </w:rPr>
      </w:pPr>
      <w:r>
        <w:rPr>
          <w:rFonts w:hint="eastAsia" w:ascii="仿宋" w:hAnsi="仿宋" w:eastAsia="仿宋" w:cs="仿宋"/>
          <w:bCs/>
          <w:sz w:val="32"/>
          <w:szCs w:val="32"/>
          <w:lang w:eastAsia="zh-CN"/>
        </w:rPr>
        <w:t>怀化市不动产登记中心作为市自然资源和规划局的二级部门预算单位，内设科室为：办公室、财务室、法规室、权籍调查室（纠纷调处室）、测绘服务室、档案信息室。</w:t>
      </w:r>
    </w:p>
    <w:p w14:paraId="64421800">
      <w:pPr>
        <w:spacing w:line="600" w:lineRule="exact"/>
        <w:ind w:firstLine="643" w:firstLineChars="200"/>
        <w:rPr>
          <w:rFonts w:ascii="仿宋" w:hAnsi="仿宋" w:eastAsia="仿宋" w:cs="仿宋"/>
          <w:b/>
          <w:sz w:val="32"/>
          <w:szCs w:val="32"/>
          <w:lang w:eastAsia="zh-CN"/>
        </w:rPr>
      </w:pPr>
      <w:r>
        <w:rPr>
          <w:rFonts w:hint="eastAsia" w:ascii="仿宋" w:hAnsi="仿宋" w:eastAsia="仿宋" w:cs="仿宋"/>
          <w:b/>
          <w:sz w:val="32"/>
          <w:szCs w:val="32"/>
          <w:lang w:eastAsia="zh-CN"/>
        </w:rPr>
        <w:t>（二）决算单位构成。</w:t>
      </w:r>
    </w:p>
    <w:p w14:paraId="04F6C18D">
      <w:pPr>
        <w:spacing w:line="600" w:lineRule="exact"/>
        <w:ind w:firstLine="640" w:firstLineChars="200"/>
        <w:rPr>
          <w:rFonts w:ascii="仿宋" w:hAnsi="仿宋" w:eastAsia="仿宋" w:cs="仿宋"/>
          <w:bCs/>
          <w:sz w:val="32"/>
          <w:szCs w:val="32"/>
          <w:lang w:eastAsia="zh-CN"/>
        </w:rPr>
      </w:pPr>
      <w:r>
        <w:rPr>
          <w:rFonts w:hint="eastAsia" w:ascii="仿宋" w:hAnsi="仿宋" w:eastAsia="仿宋" w:cs="仿宋"/>
          <w:bCs/>
          <w:sz w:val="32"/>
          <w:szCs w:val="32"/>
          <w:lang w:eastAsia="zh-CN"/>
        </w:rPr>
        <w:t>怀化市不动产登记中心作为市自然资源和规划局的二级部门决算单位，因此，纳入2022年怀化市不动产登记中心的部门决算编制范围的只有怀化市不动产登记中心本级。</w:t>
      </w:r>
    </w:p>
    <w:p w14:paraId="5524183A">
      <w:pPr>
        <w:rPr>
          <w:rFonts w:ascii="仿宋_GB2312" w:eastAsia="仿宋_GB2312" w:hAnsiTheme="minorEastAsia"/>
          <w:sz w:val="28"/>
          <w:szCs w:val="32"/>
          <w:lang w:eastAsia="zh-CN"/>
        </w:rPr>
      </w:pPr>
    </w:p>
    <w:p w14:paraId="1496931F">
      <w:pPr>
        <w:pStyle w:val="23"/>
        <w:jc w:val="center"/>
        <w:rPr>
          <w:rFonts w:hint="eastAsia" w:ascii="方正小标宋_GBK" w:hAnsi="方正小标宋_GBK" w:eastAsia="方正小标宋_GBK" w:cs="方正小标宋_GBK"/>
          <w:sz w:val="84"/>
          <w:szCs w:val="84"/>
        </w:rPr>
      </w:pPr>
    </w:p>
    <w:p w14:paraId="442DA16D">
      <w:pPr>
        <w:pStyle w:val="23"/>
        <w:jc w:val="center"/>
        <w:rPr>
          <w:rFonts w:hint="eastAsia" w:ascii="方正小标宋_GBK" w:hAnsi="方正小标宋_GBK" w:eastAsia="方正小标宋_GBK" w:cs="方正小标宋_GBK"/>
          <w:sz w:val="84"/>
          <w:szCs w:val="84"/>
        </w:rPr>
      </w:pPr>
    </w:p>
    <w:p w14:paraId="75B50110">
      <w:pPr>
        <w:pStyle w:val="23"/>
        <w:jc w:val="center"/>
        <w:rPr>
          <w:rFonts w:hint="eastAsia" w:ascii="方正小标宋_GBK" w:hAnsi="方正小标宋_GBK" w:eastAsia="方正小标宋_GBK" w:cs="方正小标宋_GBK"/>
          <w:sz w:val="84"/>
          <w:szCs w:val="84"/>
        </w:rPr>
      </w:pPr>
    </w:p>
    <w:p w14:paraId="2A4D569F">
      <w:pPr>
        <w:pStyle w:val="23"/>
        <w:jc w:val="center"/>
        <w:rPr>
          <w:rFonts w:hint="eastAsia" w:ascii="方正小标宋_GBK" w:hAnsi="方正小标宋_GBK" w:eastAsia="方正小标宋_GBK" w:cs="方正小标宋_GBK"/>
          <w:sz w:val="84"/>
          <w:szCs w:val="84"/>
        </w:rPr>
      </w:pPr>
    </w:p>
    <w:p w14:paraId="65B7E822">
      <w:pPr>
        <w:pStyle w:val="23"/>
        <w:jc w:val="center"/>
        <w:rPr>
          <w:rFonts w:hint="eastAsia" w:ascii="方正小标宋_GBK" w:hAnsi="方正小标宋_GBK" w:eastAsia="方正小标宋_GBK" w:cs="方正小标宋_GBK"/>
          <w:sz w:val="84"/>
          <w:szCs w:val="84"/>
        </w:rPr>
      </w:pPr>
    </w:p>
    <w:p w14:paraId="069534E1">
      <w:pPr>
        <w:pStyle w:val="23"/>
        <w:jc w:val="center"/>
        <w:rPr>
          <w:rFonts w:hint="eastAsia" w:ascii="方正小标宋_GBK" w:hAnsi="方正小标宋_GBK" w:eastAsia="方正小标宋_GBK" w:cs="方正小标宋_GBK"/>
          <w:sz w:val="84"/>
          <w:szCs w:val="84"/>
        </w:rPr>
      </w:pPr>
    </w:p>
    <w:p w14:paraId="0EA2C53C">
      <w:pPr>
        <w:pStyle w:val="23"/>
        <w:jc w:val="center"/>
        <w:rPr>
          <w:rFonts w:hint="eastAsia" w:ascii="方正小标宋_GBK" w:hAnsi="方正小标宋_GBK" w:eastAsia="方正小标宋_GBK" w:cs="方正小标宋_GBK"/>
          <w:sz w:val="84"/>
          <w:szCs w:val="84"/>
        </w:rPr>
      </w:pPr>
    </w:p>
    <w:p w14:paraId="34F01BD2">
      <w:pPr>
        <w:pStyle w:val="23"/>
        <w:jc w:val="center"/>
        <w:rPr>
          <w:rFonts w:hint="eastAsia" w:ascii="方正小标宋_GBK" w:hAnsi="方正小标宋_GBK" w:eastAsia="方正小标宋_GBK" w:cs="方正小标宋_GBK"/>
          <w:sz w:val="84"/>
          <w:szCs w:val="84"/>
        </w:rPr>
      </w:pPr>
    </w:p>
    <w:p w14:paraId="4D5DEC8F">
      <w:pPr>
        <w:pStyle w:val="23"/>
        <w:jc w:val="center"/>
        <w:rPr>
          <w:rFonts w:hint="eastAsia" w:ascii="方正小标宋_GBK" w:hAnsi="方正小标宋_GBK" w:eastAsia="方正小标宋_GBK" w:cs="方正小标宋_GBK"/>
          <w:sz w:val="84"/>
          <w:szCs w:val="84"/>
        </w:rPr>
      </w:pPr>
    </w:p>
    <w:p w14:paraId="38A4813A">
      <w:pPr>
        <w:pStyle w:val="2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4B4D2B2">
      <w:pPr>
        <w:pStyle w:val="23"/>
        <w:jc w:val="center"/>
        <w:rPr>
          <w:sz w:val="72"/>
          <w:szCs w:val="72"/>
          <w:lang w:eastAsia="zh-CN"/>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小标宋_GBK" w:hAnsi="方正小标宋_GBK" w:eastAsia="方正小标宋_GBK" w:cs="方正小标宋_GBK"/>
          <w:sz w:val="84"/>
          <w:szCs w:val="84"/>
        </w:rPr>
        <w:t>部门决算表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816"/>
        <w:gridCol w:w="222"/>
        <w:gridCol w:w="222"/>
        <w:gridCol w:w="1911"/>
        <w:gridCol w:w="905"/>
        <w:gridCol w:w="1140"/>
        <w:gridCol w:w="383"/>
        <w:gridCol w:w="1021"/>
        <w:gridCol w:w="1408"/>
        <w:gridCol w:w="931"/>
        <w:gridCol w:w="1168"/>
        <w:gridCol w:w="334"/>
        <w:gridCol w:w="596"/>
        <w:gridCol w:w="309"/>
        <w:gridCol w:w="621"/>
        <w:gridCol w:w="1627"/>
      </w:tblGrid>
      <w:tr w14:paraId="48DD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0" w:hRule="atLeast"/>
        </w:trPr>
        <w:tc>
          <w:tcPr>
            <w:tcW w:w="5000" w:type="pct"/>
            <w:gridSpan w:val="16"/>
            <w:tcBorders>
              <w:top w:val="nil"/>
              <w:left w:val="nil"/>
              <w:bottom w:val="nil"/>
              <w:right w:val="nil"/>
            </w:tcBorders>
            <w:shd w:val="clear" w:color="auto" w:fill="FFFFFF" w:themeFill="background1"/>
            <w:noWrap/>
            <w:vAlign w:val="bottom"/>
          </w:tcPr>
          <w:p w14:paraId="51517E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bdr w:val="none" w:color="auto" w:sz="0" w:space="0"/>
                <w:lang w:val="en-US" w:eastAsia="zh-CN" w:bidi="ar"/>
              </w:rPr>
              <w:t>收入支出决算总表</w:t>
            </w:r>
          </w:p>
        </w:tc>
      </w:tr>
      <w:tr w14:paraId="5E87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55" w:type="pct"/>
            <w:gridSpan w:val="4"/>
            <w:tcBorders>
              <w:top w:val="nil"/>
              <w:left w:val="nil"/>
              <w:bottom w:val="nil"/>
              <w:right w:val="nil"/>
            </w:tcBorders>
            <w:shd w:val="clear" w:color="auto" w:fill="FFFFFF" w:themeFill="background1"/>
            <w:noWrap/>
            <w:vAlign w:val="bottom"/>
          </w:tcPr>
          <w:p w14:paraId="6EBF3051">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290" w:type="pct"/>
            <w:tcBorders>
              <w:top w:val="nil"/>
              <w:left w:val="nil"/>
              <w:bottom w:val="nil"/>
              <w:right w:val="nil"/>
            </w:tcBorders>
            <w:shd w:val="clear" w:color="auto" w:fill="FFFFFF" w:themeFill="background1"/>
            <w:noWrap/>
            <w:vAlign w:val="bottom"/>
          </w:tcPr>
          <w:p w14:paraId="08CD7010">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487" w:type="pct"/>
            <w:gridSpan w:val="2"/>
            <w:tcBorders>
              <w:top w:val="nil"/>
              <w:left w:val="nil"/>
              <w:bottom w:val="nil"/>
              <w:right w:val="nil"/>
            </w:tcBorders>
            <w:shd w:val="clear" w:color="auto" w:fill="FFFFFF" w:themeFill="background1"/>
            <w:noWrap/>
            <w:vAlign w:val="bottom"/>
          </w:tcPr>
          <w:p w14:paraId="4D99B0B4">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1557" w:type="pct"/>
            <w:gridSpan w:val="5"/>
            <w:tcBorders>
              <w:top w:val="nil"/>
              <w:left w:val="nil"/>
              <w:bottom w:val="nil"/>
              <w:right w:val="nil"/>
            </w:tcBorders>
            <w:shd w:val="clear" w:color="auto" w:fill="FFFFFF" w:themeFill="background1"/>
            <w:noWrap/>
            <w:vAlign w:val="bottom"/>
          </w:tcPr>
          <w:p w14:paraId="0F948C5A">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290" w:type="pct"/>
            <w:gridSpan w:val="2"/>
            <w:tcBorders>
              <w:top w:val="nil"/>
              <w:left w:val="nil"/>
              <w:bottom w:val="nil"/>
              <w:right w:val="nil"/>
            </w:tcBorders>
            <w:shd w:val="clear" w:color="auto" w:fill="FFFFFF" w:themeFill="background1"/>
            <w:noWrap/>
            <w:vAlign w:val="bottom"/>
          </w:tcPr>
          <w:p w14:paraId="378CAD73">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718" w:type="pct"/>
            <w:gridSpan w:val="2"/>
            <w:tcBorders>
              <w:top w:val="nil"/>
              <w:left w:val="nil"/>
              <w:bottom w:val="nil"/>
              <w:right w:val="nil"/>
            </w:tcBorders>
            <w:shd w:val="clear" w:color="auto" w:fill="FFFFFF" w:themeFill="background1"/>
            <w:noWrap/>
            <w:vAlign w:val="bottom"/>
          </w:tcPr>
          <w:p w14:paraId="05DE220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公开01表</w:t>
            </w:r>
          </w:p>
        </w:tc>
      </w:tr>
      <w:tr w14:paraId="3EA1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5" w:type="pct"/>
            <w:gridSpan w:val="4"/>
            <w:tcBorders>
              <w:top w:val="nil"/>
              <w:left w:val="nil"/>
              <w:bottom w:val="nil"/>
              <w:right w:val="nil"/>
            </w:tcBorders>
            <w:shd w:val="clear" w:color="auto" w:fill="FFFFFF" w:themeFill="background1"/>
            <w:noWrap/>
            <w:vAlign w:val="bottom"/>
          </w:tcPr>
          <w:p w14:paraId="17DCA30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部门：怀化市不动产登记中心</w:t>
            </w:r>
          </w:p>
        </w:tc>
        <w:tc>
          <w:tcPr>
            <w:tcW w:w="290" w:type="pct"/>
            <w:tcBorders>
              <w:top w:val="nil"/>
              <w:left w:val="nil"/>
              <w:bottom w:val="nil"/>
              <w:right w:val="nil"/>
            </w:tcBorders>
            <w:shd w:val="clear" w:color="auto" w:fill="FFFFFF" w:themeFill="background1"/>
            <w:noWrap/>
            <w:vAlign w:val="bottom"/>
          </w:tcPr>
          <w:p w14:paraId="2993402F">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487" w:type="pct"/>
            <w:gridSpan w:val="2"/>
            <w:tcBorders>
              <w:top w:val="nil"/>
              <w:left w:val="nil"/>
              <w:bottom w:val="nil"/>
              <w:right w:val="nil"/>
            </w:tcBorders>
            <w:shd w:val="clear" w:color="auto" w:fill="FFFFFF" w:themeFill="background1"/>
            <w:noWrap/>
            <w:vAlign w:val="bottom"/>
          </w:tcPr>
          <w:p w14:paraId="4B0688E8">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1557" w:type="pct"/>
            <w:gridSpan w:val="5"/>
            <w:tcBorders>
              <w:top w:val="nil"/>
              <w:left w:val="nil"/>
              <w:bottom w:val="nil"/>
              <w:right w:val="nil"/>
            </w:tcBorders>
            <w:shd w:val="clear" w:color="auto" w:fill="FFFFFF" w:themeFill="background1"/>
            <w:noWrap/>
            <w:vAlign w:val="bottom"/>
          </w:tcPr>
          <w:p w14:paraId="3415C028">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290" w:type="pct"/>
            <w:gridSpan w:val="2"/>
            <w:tcBorders>
              <w:top w:val="nil"/>
              <w:left w:val="nil"/>
              <w:bottom w:val="nil"/>
              <w:right w:val="nil"/>
            </w:tcBorders>
            <w:shd w:val="clear" w:color="auto" w:fill="FFFFFF" w:themeFill="background1"/>
            <w:noWrap/>
            <w:vAlign w:val="bottom"/>
          </w:tcPr>
          <w:p w14:paraId="0C5CB09C">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718" w:type="pct"/>
            <w:gridSpan w:val="2"/>
            <w:tcBorders>
              <w:top w:val="nil"/>
              <w:left w:val="nil"/>
              <w:bottom w:val="nil"/>
              <w:right w:val="nil"/>
            </w:tcBorders>
            <w:shd w:val="clear" w:color="auto" w:fill="FFFFFF" w:themeFill="background1"/>
            <w:noWrap/>
            <w:vAlign w:val="bottom"/>
          </w:tcPr>
          <w:p w14:paraId="57264F6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金额单位：万元</w:t>
            </w:r>
          </w:p>
        </w:tc>
      </w:tr>
      <w:tr w14:paraId="7A07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33"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5828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收入</w:t>
            </w:r>
          </w:p>
        </w:tc>
        <w:tc>
          <w:tcPr>
            <w:tcW w:w="2566" w:type="pct"/>
            <w:gridSpan w:val="9"/>
            <w:tcBorders>
              <w:top w:val="single" w:color="000000" w:sz="4" w:space="0"/>
              <w:left w:val="nil"/>
              <w:bottom w:val="single" w:color="000000" w:sz="4" w:space="0"/>
              <w:right w:val="single" w:color="000000" w:sz="4" w:space="0"/>
            </w:tcBorders>
            <w:shd w:val="clear" w:color="auto" w:fill="FFFFFF" w:themeFill="background1"/>
            <w:noWrap/>
            <w:vAlign w:val="center"/>
          </w:tcPr>
          <w:p w14:paraId="0009FF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支出</w:t>
            </w:r>
          </w:p>
        </w:tc>
      </w:tr>
      <w:tr w14:paraId="177C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403100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04CAC3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行次</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4916CF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金额</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5B494F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3DD4BC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行次</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3F913F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金额</w:t>
            </w:r>
          </w:p>
        </w:tc>
      </w:tr>
      <w:tr w14:paraId="101F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2D9119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栏次</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456AEA0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4BB19E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5537E7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栏次</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3D38F5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22FD6D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r>
      <w:tr w14:paraId="6E40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126FE24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一、一般公共预算财政拨款收入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3253ED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621D7F0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1,520.02</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777FD67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一、一般公共服务支出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762E5C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440A5F7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339.03</w:t>
            </w:r>
          </w:p>
        </w:tc>
      </w:tr>
      <w:tr w14:paraId="36FC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73E21FE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二、政府性基金预算财政拨款收入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065873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33256EB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6842D07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二、外交支出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167190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787239B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58C8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6B95488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三、国有资本经营预算财政拨款收入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35F20A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1B50541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0E1EA07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三、国防支出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4048CD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0CD71F8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F75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1626392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四、上级补助收入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3A0079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57DCF74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0A014AB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四、公共安全支出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402EE3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13AF510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A9C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6FC156B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五、事业收入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67225D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31C531C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482.66</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5E70637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五、教育支出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71971C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1E3406F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4CD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6070B38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六、经营收入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168260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3705278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39432F8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六、科学技术支出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0AC8C3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2F5B135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15A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072E93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七、附属单位上缴收入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79EDCC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42F0508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1E60819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七、文化旅游体育与传媒支出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30F89E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0CB5623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0F8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5CAD826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八、其他收入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47D33B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000F6DD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0CAD590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八、社会保障和就业支出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783DE9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4441111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r>
      <w:tr w14:paraId="3006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107B144D">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05A55D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51C28EB7">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6BC0C19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九、卫生健康支出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1B2D49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11D3920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r>
      <w:tr w14:paraId="312B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59F8994B">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6318D2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0DDD8B3D">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5A8A009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十、节能环保支出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4C8034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0A68CA5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4A2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7C134D55">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7477E5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39E8F37A">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66C26C2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十一、城乡社区支出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7F175D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3ACC1C9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1,364.98</w:t>
            </w:r>
          </w:p>
        </w:tc>
      </w:tr>
      <w:tr w14:paraId="1F39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4AA3F61D">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0D0638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31D19C4F">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4994676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十六、金融支出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4EFFEF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60A653D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7AB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0AF078EE">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112F49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2B215C41">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297AB9B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十七、援助其他地区支出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0B4AB8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32DA1C3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E9B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70D4FCEF">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632181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53990C12">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059A7E9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十八、自然资源海洋气象等支出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3BD814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4ABD8E2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r>
      <w:tr w14:paraId="267C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6E1922EC">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54ECBF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18F64051">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01F2113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十九、住房保障支出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7F26BB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521F168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C26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7619C6BA">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7E1854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3D883D67">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59A38F1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二十、粮油物资储备支出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5E1B9A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105FA16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AE0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7C190A4F">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0DA7DB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7B05D0F3">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0EAFDEA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二十一、国有资本经营预算支出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1665BE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362ADB8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78E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17EFB51C">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191AD3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0D0317C1">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026877C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二十二、灾害防治及应急管理支出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750BDF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7304534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C69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767473DB">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217253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07F101E8">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2C0D6EE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二十三、其他支出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203260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187972B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9AE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4D3BB79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i w:val="0"/>
                <w:iCs w:val="0"/>
                <w:color w:val="000000"/>
                <w:sz w:val="20"/>
                <w:szCs w:val="20"/>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137F35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08D7899C">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0"/>
                <w:szCs w:val="20"/>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6283F91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二十四、债务还本支出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372ABF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4027CB0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4F8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7BE27490">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0"/>
                <w:szCs w:val="20"/>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75CE51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4C3FC252">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0"/>
                <w:szCs w:val="20"/>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3CC20E8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二十五、债务付息支出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517AA5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00697D7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01B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328B3A6C">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0"/>
                <w:szCs w:val="20"/>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2F9617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533F57F0">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0"/>
                <w:szCs w:val="20"/>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0823BC3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二十六、抗疫特别国债安排的支出</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6A758A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07DAACE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6F6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64FC3E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本年收入合计</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51B085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1960A14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2,035.08</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2841FD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本年支出合计</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737DF8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1C815C0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2,035.08</w:t>
            </w:r>
          </w:p>
        </w:tc>
      </w:tr>
      <w:tr w14:paraId="66CA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36FE5AD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使用非财政拨款结余</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24C8B8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723DB18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6CF7EFC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结余分配</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466784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185008E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7FA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199AD33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年初结转和结余</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14E140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6812E95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4733515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年末结转和结余</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501194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451F66C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A87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60C633C3">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30A074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704B12C2">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7F893006">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605EF8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6EA70072">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r>
      <w:tr w14:paraId="521B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60A278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总计</w:t>
            </w:r>
          </w:p>
        </w:tc>
        <w:tc>
          <w:tcPr>
            <w:tcW w:w="290" w:type="pct"/>
            <w:tcBorders>
              <w:top w:val="nil"/>
              <w:left w:val="nil"/>
              <w:bottom w:val="single" w:color="000000" w:sz="4" w:space="0"/>
              <w:right w:val="single" w:color="000000" w:sz="4" w:space="0"/>
            </w:tcBorders>
            <w:shd w:val="clear" w:color="auto" w:fill="FFFFFF" w:themeFill="background1"/>
            <w:noWrap/>
            <w:vAlign w:val="center"/>
          </w:tcPr>
          <w:p w14:paraId="0A5D71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w:t>
            </w:r>
          </w:p>
        </w:tc>
        <w:tc>
          <w:tcPr>
            <w:tcW w:w="487" w:type="pct"/>
            <w:gridSpan w:val="2"/>
            <w:tcBorders>
              <w:top w:val="nil"/>
              <w:left w:val="nil"/>
              <w:bottom w:val="single" w:color="000000" w:sz="4" w:space="0"/>
              <w:right w:val="single" w:color="000000" w:sz="4" w:space="0"/>
            </w:tcBorders>
            <w:shd w:val="clear" w:color="auto" w:fill="FFFFFF" w:themeFill="background1"/>
            <w:noWrap/>
            <w:vAlign w:val="center"/>
          </w:tcPr>
          <w:p w14:paraId="22C3745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2,035.08</w:t>
            </w:r>
          </w:p>
        </w:tc>
        <w:tc>
          <w:tcPr>
            <w:tcW w:w="1557" w:type="pct"/>
            <w:gridSpan w:val="5"/>
            <w:tcBorders>
              <w:top w:val="nil"/>
              <w:left w:val="nil"/>
              <w:bottom w:val="single" w:color="000000" w:sz="4" w:space="0"/>
              <w:right w:val="single" w:color="000000" w:sz="4" w:space="0"/>
            </w:tcBorders>
            <w:shd w:val="clear" w:color="auto" w:fill="FFFFFF" w:themeFill="background1"/>
            <w:noWrap/>
            <w:vAlign w:val="center"/>
          </w:tcPr>
          <w:p w14:paraId="5F7C2A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总计</w:t>
            </w:r>
          </w:p>
        </w:tc>
        <w:tc>
          <w:tcPr>
            <w:tcW w:w="290" w:type="pct"/>
            <w:gridSpan w:val="2"/>
            <w:tcBorders>
              <w:top w:val="nil"/>
              <w:left w:val="nil"/>
              <w:bottom w:val="single" w:color="000000" w:sz="4" w:space="0"/>
              <w:right w:val="single" w:color="000000" w:sz="4" w:space="0"/>
            </w:tcBorders>
            <w:shd w:val="clear" w:color="auto" w:fill="FFFFFF" w:themeFill="background1"/>
            <w:noWrap/>
            <w:vAlign w:val="center"/>
          </w:tcPr>
          <w:p w14:paraId="2BC676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w:t>
            </w:r>
          </w:p>
        </w:tc>
        <w:tc>
          <w:tcPr>
            <w:tcW w:w="718" w:type="pct"/>
            <w:gridSpan w:val="2"/>
            <w:tcBorders>
              <w:top w:val="nil"/>
              <w:left w:val="nil"/>
              <w:bottom w:val="single" w:color="000000" w:sz="4" w:space="0"/>
              <w:right w:val="single" w:color="000000" w:sz="4" w:space="0"/>
            </w:tcBorders>
            <w:shd w:val="clear" w:color="auto" w:fill="FFFFFF" w:themeFill="background1"/>
            <w:noWrap/>
            <w:vAlign w:val="center"/>
          </w:tcPr>
          <w:p w14:paraId="6D02E48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2,035.08</w:t>
            </w:r>
          </w:p>
        </w:tc>
      </w:tr>
      <w:tr w14:paraId="21A4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6"/>
            <w:tcBorders>
              <w:top w:val="nil"/>
              <w:left w:val="nil"/>
              <w:bottom w:val="nil"/>
              <w:right w:val="nil"/>
            </w:tcBorders>
            <w:shd w:val="clear" w:color="auto" w:fill="FFFFFF" w:themeFill="background1"/>
            <w:noWrap/>
            <w:vAlign w:val="center"/>
          </w:tcPr>
          <w:p w14:paraId="70810F3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注：1.本表反映部门本年度的总收支和年末结转结余情况。</w:t>
            </w:r>
          </w:p>
        </w:tc>
      </w:tr>
      <w:tr w14:paraId="087F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6"/>
            <w:tcBorders>
              <w:top w:val="nil"/>
              <w:left w:val="nil"/>
              <w:bottom w:val="nil"/>
              <w:right w:val="nil"/>
            </w:tcBorders>
            <w:shd w:val="clear" w:color="auto" w:fill="FFFFFF" w:themeFill="background1"/>
            <w:noWrap/>
            <w:vAlign w:val="center"/>
          </w:tcPr>
          <w:p w14:paraId="336C68F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2.本套报表金额单位转换时可能存在尾数误差。</w:t>
            </w:r>
          </w:p>
        </w:tc>
      </w:tr>
      <w:tr w14:paraId="4E8F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5000" w:type="pct"/>
            <w:gridSpan w:val="16"/>
            <w:tcBorders>
              <w:top w:val="nil"/>
              <w:left w:val="nil"/>
              <w:bottom w:val="nil"/>
              <w:right w:val="nil"/>
            </w:tcBorders>
            <w:shd w:val="clear" w:color="auto" w:fill="FFFFFF" w:themeFill="background1"/>
            <w:noWrap/>
            <w:vAlign w:val="bottom"/>
          </w:tcPr>
          <w:p w14:paraId="13B2A7A4">
            <w:pPr>
              <w:keepNext w:val="0"/>
              <w:keepLines w:val="0"/>
              <w:widowControl/>
              <w:suppressLineNumbers w:val="0"/>
              <w:jc w:val="center"/>
              <w:textAlignment w:val="bottom"/>
              <w:rPr>
                <w:rFonts w:hint="eastAsia" w:ascii="仿宋" w:hAnsi="仿宋" w:eastAsia="仿宋" w:cs="仿宋"/>
                <w:i w:val="0"/>
                <w:iCs w:val="0"/>
                <w:color w:val="000000"/>
                <w:kern w:val="0"/>
                <w:sz w:val="30"/>
                <w:szCs w:val="30"/>
                <w:u w:val="none"/>
                <w:bdr w:val="none" w:color="auto" w:sz="0" w:space="0"/>
                <w:lang w:val="en-US" w:eastAsia="zh-CN" w:bidi="ar"/>
              </w:rPr>
            </w:pPr>
          </w:p>
          <w:p w14:paraId="4E7EDCA8">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bdr w:val="none" w:color="auto" w:sz="0" w:space="0"/>
                <w:lang w:val="en-US" w:eastAsia="zh-CN" w:bidi="ar"/>
              </w:rPr>
              <w:t>收入决算表</w:t>
            </w:r>
          </w:p>
        </w:tc>
      </w:tr>
      <w:tr w14:paraId="2702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901" w:type="pct"/>
            <w:tcBorders>
              <w:top w:val="nil"/>
              <w:left w:val="nil"/>
              <w:bottom w:val="nil"/>
              <w:right w:val="nil"/>
            </w:tcBorders>
            <w:shd w:val="clear" w:color="auto" w:fill="FFFFFF" w:themeFill="background1"/>
            <w:noWrap/>
            <w:vAlign w:val="bottom"/>
          </w:tcPr>
          <w:p w14:paraId="379A7467">
            <w:pPr>
              <w:rPr>
                <w:rFonts w:hint="eastAsia" w:ascii="仿宋" w:hAnsi="仿宋" w:eastAsia="仿宋" w:cs="仿宋"/>
                <w:i w:val="0"/>
                <w:iCs w:val="0"/>
                <w:color w:val="000000"/>
                <w:sz w:val="20"/>
                <w:szCs w:val="20"/>
                <w:u w:val="none"/>
              </w:rPr>
            </w:pPr>
          </w:p>
        </w:tc>
        <w:tc>
          <w:tcPr>
            <w:tcW w:w="71" w:type="pct"/>
            <w:tcBorders>
              <w:top w:val="nil"/>
              <w:left w:val="nil"/>
              <w:bottom w:val="nil"/>
              <w:right w:val="nil"/>
            </w:tcBorders>
            <w:shd w:val="clear" w:color="auto" w:fill="FFFFFF" w:themeFill="background1"/>
            <w:noWrap/>
            <w:vAlign w:val="bottom"/>
          </w:tcPr>
          <w:p w14:paraId="46FCB27B">
            <w:pPr>
              <w:rPr>
                <w:rFonts w:hint="eastAsia" w:ascii="仿宋" w:hAnsi="仿宋" w:eastAsia="仿宋" w:cs="仿宋"/>
                <w:i w:val="0"/>
                <w:iCs w:val="0"/>
                <w:color w:val="000000"/>
                <w:sz w:val="20"/>
                <w:szCs w:val="20"/>
                <w:u w:val="none"/>
              </w:rPr>
            </w:pPr>
          </w:p>
        </w:tc>
        <w:tc>
          <w:tcPr>
            <w:tcW w:w="71" w:type="pct"/>
            <w:tcBorders>
              <w:top w:val="nil"/>
              <w:left w:val="nil"/>
              <w:bottom w:val="nil"/>
              <w:right w:val="nil"/>
            </w:tcBorders>
            <w:shd w:val="clear" w:color="auto" w:fill="FFFFFF" w:themeFill="background1"/>
            <w:noWrap/>
            <w:vAlign w:val="bottom"/>
          </w:tcPr>
          <w:p w14:paraId="28958EFC">
            <w:pPr>
              <w:rPr>
                <w:rFonts w:hint="eastAsia" w:ascii="仿宋" w:hAnsi="仿宋" w:eastAsia="仿宋" w:cs="仿宋"/>
                <w:i w:val="0"/>
                <w:iCs w:val="0"/>
                <w:color w:val="000000"/>
                <w:sz w:val="20"/>
                <w:szCs w:val="20"/>
                <w:u w:val="none"/>
              </w:rPr>
            </w:pPr>
          </w:p>
        </w:tc>
        <w:tc>
          <w:tcPr>
            <w:tcW w:w="1266" w:type="pct"/>
            <w:gridSpan w:val="3"/>
            <w:tcBorders>
              <w:top w:val="nil"/>
              <w:left w:val="nil"/>
              <w:bottom w:val="nil"/>
              <w:right w:val="nil"/>
            </w:tcBorders>
            <w:shd w:val="clear" w:color="auto" w:fill="FFFFFF" w:themeFill="background1"/>
            <w:noWrap/>
            <w:vAlign w:val="bottom"/>
          </w:tcPr>
          <w:p w14:paraId="72A8F9AF">
            <w:pPr>
              <w:rPr>
                <w:rFonts w:hint="eastAsia" w:ascii="仿宋" w:hAnsi="仿宋" w:eastAsia="仿宋" w:cs="仿宋"/>
                <w:i w:val="0"/>
                <w:iCs w:val="0"/>
                <w:color w:val="000000"/>
                <w:sz w:val="20"/>
                <w:szCs w:val="20"/>
                <w:u w:val="none"/>
              </w:rPr>
            </w:pPr>
          </w:p>
        </w:tc>
        <w:tc>
          <w:tcPr>
            <w:tcW w:w="450" w:type="pct"/>
            <w:gridSpan w:val="2"/>
            <w:tcBorders>
              <w:top w:val="nil"/>
              <w:left w:val="nil"/>
              <w:bottom w:val="nil"/>
              <w:right w:val="nil"/>
            </w:tcBorders>
            <w:shd w:val="clear" w:color="auto" w:fill="FFFFFF" w:themeFill="background1"/>
            <w:noWrap/>
            <w:vAlign w:val="bottom"/>
          </w:tcPr>
          <w:p w14:paraId="448D9253">
            <w:pPr>
              <w:rPr>
                <w:rFonts w:hint="eastAsia" w:ascii="仿宋" w:hAnsi="仿宋" w:eastAsia="仿宋" w:cs="仿宋"/>
                <w:i w:val="0"/>
                <w:iCs w:val="0"/>
                <w:color w:val="000000"/>
                <w:sz w:val="20"/>
                <w:szCs w:val="20"/>
                <w:u w:val="none"/>
              </w:rPr>
            </w:pPr>
          </w:p>
        </w:tc>
        <w:tc>
          <w:tcPr>
            <w:tcW w:w="451" w:type="pct"/>
            <w:tcBorders>
              <w:top w:val="nil"/>
              <w:left w:val="nil"/>
              <w:bottom w:val="nil"/>
              <w:right w:val="nil"/>
            </w:tcBorders>
            <w:shd w:val="clear" w:color="auto" w:fill="FFFFFF" w:themeFill="background1"/>
            <w:noWrap/>
            <w:vAlign w:val="bottom"/>
          </w:tcPr>
          <w:p w14:paraId="027C26EA">
            <w:pPr>
              <w:rPr>
                <w:rFonts w:hint="eastAsia" w:ascii="仿宋" w:hAnsi="仿宋" w:eastAsia="仿宋" w:cs="仿宋"/>
                <w:i w:val="0"/>
                <w:iCs w:val="0"/>
                <w:color w:val="000000"/>
                <w:sz w:val="20"/>
                <w:szCs w:val="20"/>
                <w:u w:val="none"/>
              </w:rPr>
            </w:pPr>
          </w:p>
        </w:tc>
        <w:tc>
          <w:tcPr>
            <w:tcW w:w="298" w:type="pct"/>
            <w:tcBorders>
              <w:top w:val="nil"/>
              <w:left w:val="nil"/>
              <w:bottom w:val="nil"/>
              <w:right w:val="nil"/>
            </w:tcBorders>
            <w:shd w:val="clear" w:color="auto" w:fill="FFFFFF" w:themeFill="background1"/>
            <w:noWrap/>
            <w:vAlign w:val="bottom"/>
          </w:tcPr>
          <w:p w14:paraId="7CC867F0">
            <w:pPr>
              <w:rPr>
                <w:rFonts w:hint="eastAsia" w:ascii="仿宋" w:hAnsi="仿宋" w:eastAsia="仿宋" w:cs="仿宋"/>
                <w:i w:val="0"/>
                <w:iCs w:val="0"/>
                <w:color w:val="000000"/>
                <w:sz w:val="20"/>
                <w:szCs w:val="20"/>
                <w:u w:val="none"/>
              </w:rPr>
            </w:pPr>
          </w:p>
        </w:tc>
        <w:tc>
          <w:tcPr>
            <w:tcW w:w="374" w:type="pct"/>
            <w:tcBorders>
              <w:top w:val="nil"/>
              <w:left w:val="nil"/>
              <w:bottom w:val="nil"/>
              <w:right w:val="nil"/>
            </w:tcBorders>
            <w:shd w:val="clear" w:color="auto" w:fill="FFFFFF" w:themeFill="background1"/>
            <w:noWrap/>
            <w:vAlign w:val="bottom"/>
          </w:tcPr>
          <w:p w14:paraId="1366A6C5">
            <w:pPr>
              <w:rPr>
                <w:rFonts w:hint="eastAsia" w:ascii="仿宋" w:hAnsi="仿宋" w:eastAsia="仿宋" w:cs="仿宋"/>
                <w:i w:val="0"/>
                <w:iCs w:val="0"/>
                <w:color w:val="000000"/>
                <w:sz w:val="20"/>
                <w:szCs w:val="20"/>
                <w:u w:val="none"/>
              </w:rPr>
            </w:pPr>
          </w:p>
        </w:tc>
        <w:tc>
          <w:tcPr>
            <w:tcW w:w="298" w:type="pct"/>
            <w:gridSpan w:val="2"/>
            <w:tcBorders>
              <w:top w:val="nil"/>
              <w:left w:val="nil"/>
              <w:bottom w:val="nil"/>
              <w:right w:val="nil"/>
            </w:tcBorders>
            <w:shd w:val="clear" w:color="auto" w:fill="FFFFFF" w:themeFill="background1"/>
            <w:noWrap/>
            <w:vAlign w:val="bottom"/>
          </w:tcPr>
          <w:p w14:paraId="6C920B0B">
            <w:pPr>
              <w:rPr>
                <w:rFonts w:hint="eastAsia" w:ascii="仿宋" w:hAnsi="仿宋" w:eastAsia="仿宋" w:cs="仿宋"/>
                <w:i w:val="0"/>
                <w:iCs w:val="0"/>
                <w:color w:val="000000"/>
                <w:sz w:val="20"/>
                <w:szCs w:val="20"/>
                <w:u w:val="none"/>
              </w:rPr>
            </w:pPr>
          </w:p>
        </w:tc>
        <w:tc>
          <w:tcPr>
            <w:tcW w:w="298" w:type="pct"/>
            <w:gridSpan w:val="2"/>
            <w:tcBorders>
              <w:top w:val="nil"/>
              <w:left w:val="nil"/>
              <w:bottom w:val="nil"/>
              <w:right w:val="nil"/>
            </w:tcBorders>
            <w:shd w:val="clear" w:color="auto" w:fill="FFFFFF" w:themeFill="background1"/>
            <w:noWrap/>
            <w:vAlign w:val="bottom"/>
          </w:tcPr>
          <w:p w14:paraId="614C5E26">
            <w:pPr>
              <w:rPr>
                <w:rFonts w:hint="eastAsia" w:ascii="仿宋" w:hAnsi="仿宋" w:eastAsia="仿宋" w:cs="仿宋"/>
                <w:i w:val="0"/>
                <w:iCs w:val="0"/>
                <w:color w:val="000000"/>
                <w:sz w:val="20"/>
                <w:szCs w:val="20"/>
                <w:u w:val="none"/>
              </w:rPr>
            </w:pPr>
          </w:p>
        </w:tc>
        <w:tc>
          <w:tcPr>
            <w:tcW w:w="517" w:type="pct"/>
            <w:tcBorders>
              <w:top w:val="nil"/>
              <w:left w:val="nil"/>
              <w:bottom w:val="nil"/>
              <w:right w:val="nil"/>
            </w:tcBorders>
            <w:shd w:val="clear" w:color="auto" w:fill="FFFFFF" w:themeFill="background1"/>
            <w:noWrap/>
            <w:vAlign w:val="bottom"/>
          </w:tcPr>
          <w:p w14:paraId="3A846AB3">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公开02表</w:t>
            </w:r>
          </w:p>
        </w:tc>
      </w:tr>
      <w:tr w14:paraId="22C4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901" w:type="pct"/>
            <w:tcBorders>
              <w:top w:val="nil"/>
              <w:left w:val="nil"/>
              <w:bottom w:val="nil"/>
              <w:right w:val="nil"/>
            </w:tcBorders>
            <w:shd w:val="clear" w:color="auto" w:fill="FFFFFF" w:themeFill="background1"/>
            <w:noWrap/>
            <w:vAlign w:val="bottom"/>
          </w:tcPr>
          <w:p w14:paraId="0146C2A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部门：怀化市不动产登记中心</w:t>
            </w:r>
          </w:p>
        </w:tc>
        <w:tc>
          <w:tcPr>
            <w:tcW w:w="71" w:type="pct"/>
            <w:tcBorders>
              <w:top w:val="nil"/>
              <w:left w:val="nil"/>
              <w:bottom w:val="nil"/>
              <w:right w:val="nil"/>
            </w:tcBorders>
            <w:shd w:val="clear" w:color="auto" w:fill="FFFFFF" w:themeFill="background1"/>
            <w:noWrap/>
            <w:vAlign w:val="bottom"/>
          </w:tcPr>
          <w:p w14:paraId="2ACF691A">
            <w:pPr>
              <w:rPr>
                <w:rFonts w:hint="eastAsia" w:ascii="仿宋" w:hAnsi="仿宋" w:eastAsia="仿宋" w:cs="仿宋"/>
                <w:i w:val="0"/>
                <w:iCs w:val="0"/>
                <w:color w:val="000000"/>
                <w:sz w:val="20"/>
                <w:szCs w:val="20"/>
                <w:u w:val="none"/>
              </w:rPr>
            </w:pPr>
          </w:p>
        </w:tc>
        <w:tc>
          <w:tcPr>
            <w:tcW w:w="71" w:type="pct"/>
            <w:tcBorders>
              <w:top w:val="nil"/>
              <w:left w:val="nil"/>
              <w:bottom w:val="nil"/>
              <w:right w:val="nil"/>
            </w:tcBorders>
            <w:shd w:val="clear" w:color="auto" w:fill="FFFFFF" w:themeFill="background1"/>
            <w:noWrap/>
            <w:vAlign w:val="bottom"/>
          </w:tcPr>
          <w:p w14:paraId="0D882EE3">
            <w:pPr>
              <w:rPr>
                <w:rFonts w:hint="eastAsia" w:ascii="仿宋" w:hAnsi="仿宋" w:eastAsia="仿宋" w:cs="仿宋"/>
                <w:i w:val="0"/>
                <w:iCs w:val="0"/>
                <w:color w:val="000000"/>
                <w:sz w:val="20"/>
                <w:szCs w:val="20"/>
                <w:u w:val="none"/>
              </w:rPr>
            </w:pPr>
          </w:p>
        </w:tc>
        <w:tc>
          <w:tcPr>
            <w:tcW w:w="1266" w:type="pct"/>
            <w:gridSpan w:val="3"/>
            <w:tcBorders>
              <w:top w:val="nil"/>
              <w:left w:val="nil"/>
              <w:bottom w:val="nil"/>
              <w:right w:val="nil"/>
            </w:tcBorders>
            <w:shd w:val="clear" w:color="auto" w:fill="FFFFFF" w:themeFill="background1"/>
            <w:noWrap/>
            <w:vAlign w:val="bottom"/>
          </w:tcPr>
          <w:p w14:paraId="3EA51AC4">
            <w:pPr>
              <w:rPr>
                <w:rFonts w:hint="eastAsia" w:ascii="仿宋" w:hAnsi="仿宋" w:eastAsia="仿宋" w:cs="仿宋"/>
                <w:i w:val="0"/>
                <w:iCs w:val="0"/>
                <w:color w:val="000000"/>
                <w:sz w:val="20"/>
                <w:szCs w:val="20"/>
                <w:u w:val="none"/>
              </w:rPr>
            </w:pPr>
          </w:p>
        </w:tc>
        <w:tc>
          <w:tcPr>
            <w:tcW w:w="450" w:type="pct"/>
            <w:gridSpan w:val="2"/>
            <w:tcBorders>
              <w:top w:val="nil"/>
              <w:left w:val="nil"/>
              <w:bottom w:val="nil"/>
              <w:right w:val="nil"/>
            </w:tcBorders>
            <w:shd w:val="clear" w:color="auto" w:fill="FFFFFF" w:themeFill="background1"/>
            <w:noWrap/>
            <w:vAlign w:val="bottom"/>
          </w:tcPr>
          <w:p w14:paraId="7835E9A6">
            <w:pPr>
              <w:rPr>
                <w:rFonts w:hint="eastAsia" w:ascii="仿宋" w:hAnsi="仿宋" w:eastAsia="仿宋" w:cs="仿宋"/>
                <w:i w:val="0"/>
                <w:iCs w:val="0"/>
                <w:color w:val="000000"/>
                <w:sz w:val="20"/>
                <w:szCs w:val="20"/>
                <w:u w:val="none"/>
              </w:rPr>
            </w:pPr>
          </w:p>
        </w:tc>
        <w:tc>
          <w:tcPr>
            <w:tcW w:w="451" w:type="pct"/>
            <w:tcBorders>
              <w:top w:val="nil"/>
              <w:left w:val="nil"/>
              <w:bottom w:val="nil"/>
              <w:right w:val="nil"/>
            </w:tcBorders>
            <w:shd w:val="clear" w:color="auto" w:fill="FFFFFF" w:themeFill="background1"/>
            <w:noWrap/>
            <w:vAlign w:val="bottom"/>
          </w:tcPr>
          <w:p w14:paraId="231A98A1">
            <w:pPr>
              <w:rPr>
                <w:rFonts w:hint="eastAsia" w:ascii="仿宋" w:hAnsi="仿宋" w:eastAsia="仿宋" w:cs="仿宋"/>
                <w:i w:val="0"/>
                <w:iCs w:val="0"/>
                <w:color w:val="000000"/>
                <w:sz w:val="20"/>
                <w:szCs w:val="20"/>
                <w:u w:val="none"/>
              </w:rPr>
            </w:pPr>
          </w:p>
        </w:tc>
        <w:tc>
          <w:tcPr>
            <w:tcW w:w="298" w:type="pct"/>
            <w:tcBorders>
              <w:top w:val="nil"/>
              <w:left w:val="nil"/>
              <w:bottom w:val="nil"/>
              <w:right w:val="nil"/>
            </w:tcBorders>
            <w:shd w:val="clear" w:color="auto" w:fill="FFFFFF" w:themeFill="background1"/>
            <w:noWrap/>
            <w:vAlign w:val="bottom"/>
          </w:tcPr>
          <w:p w14:paraId="4795443C">
            <w:pPr>
              <w:rPr>
                <w:rFonts w:hint="eastAsia" w:ascii="仿宋" w:hAnsi="仿宋" w:eastAsia="仿宋" w:cs="仿宋"/>
                <w:i w:val="0"/>
                <w:iCs w:val="0"/>
                <w:color w:val="000000"/>
                <w:sz w:val="20"/>
                <w:szCs w:val="20"/>
                <w:u w:val="none"/>
              </w:rPr>
            </w:pPr>
          </w:p>
        </w:tc>
        <w:tc>
          <w:tcPr>
            <w:tcW w:w="374" w:type="pct"/>
            <w:tcBorders>
              <w:top w:val="nil"/>
              <w:left w:val="nil"/>
              <w:bottom w:val="nil"/>
              <w:right w:val="nil"/>
            </w:tcBorders>
            <w:shd w:val="clear" w:color="auto" w:fill="FFFFFF" w:themeFill="background1"/>
            <w:noWrap/>
            <w:vAlign w:val="bottom"/>
          </w:tcPr>
          <w:p w14:paraId="74BC2836">
            <w:pPr>
              <w:rPr>
                <w:rFonts w:hint="eastAsia" w:ascii="仿宋" w:hAnsi="仿宋" w:eastAsia="仿宋" w:cs="仿宋"/>
                <w:i w:val="0"/>
                <w:iCs w:val="0"/>
                <w:color w:val="000000"/>
                <w:sz w:val="20"/>
                <w:szCs w:val="20"/>
                <w:u w:val="none"/>
              </w:rPr>
            </w:pPr>
          </w:p>
        </w:tc>
        <w:tc>
          <w:tcPr>
            <w:tcW w:w="298" w:type="pct"/>
            <w:gridSpan w:val="2"/>
            <w:tcBorders>
              <w:top w:val="nil"/>
              <w:left w:val="nil"/>
              <w:bottom w:val="nil"/>
              <w:right w:val="nil"/>
            </w:tcBorders>
            <w:shd w:val="clear" w:color="auto" w:fill="FFFFFF" w:themeFill="background1"/>
            <w:noWrap/>
            <w:vAlign w:val="bottom"/>
          </w:tcPr>
          <w:p w14:paraId="1FEDCD3C">
            <w:pPr>
              <w:rPr>
                <w:rFonts w:hint="eastAsia" w:ascii="仿宋" w:hAnsi="仿宋" w:eastAsia="仿宋" w:cs="仿宋"/>
                <w:i w:val="0"/>
                <w:iCs w:val="0"/>
                <w:color w:val="000000"/>
                <w:sz w:val="20"/>
                <w:szCs w:val="20"/>
                <w:u w:val="none"/>
              </w:rPr>
            </w:pPr>
          </w:p>
        </w:tc>
        <w:tc>
          <w:tcPr>
            <w:tcW w:w="298" w:type="pct"/>
            <w:gridSpan w:val="2"/>
            <w:tcBorders>
              <w:top w:val="nil"/>
              <w:left w:val="nil"/>
              <w:bottom w:val="nil"/>
              <w:right w:val="nil"/>
            </w:tcBorders>
            <w:shd w:val="clear" w:color="auto" w:fill="FFFFFF" w:themeFill="background1"/>
            <w:noWrap/>
            <w:vAlign w:val="bottom"/>
          </w:tcPr>
          <w:p w14:paraId="096FB8AB">
            <w:pPr>
              <w:rPr>
                <w:rFonts w:hint="eastAsia" w:ascii="仿宋" w:hAnsi="仿宋" w:eastAsia="仿宋" w:cs="仿宋"/>
                <w:i w:val="0"/>
                <w:iCs w:val="0"/>
                <w:color w:val="000000"/>
                <w:sz w:val="20"/>
                <w:szCs w:val="20"/>
                <w:u w:val="none"/>
              </w:rPr>
            </w:pPr>
          </w:p>
        </w:tc>
        <w:tc>
          <w:tcPr>
            <w:tcW w:w="517" w:type="pct"/>
            <w:tcBorders>
              <w:top w:val="nil"/>
              <w:left w:val="nil"/>
              <w:bottom w:val="nil"/>
              <w:right w:val="nil"/>
            </w:tcBorders>
            <w:shd w:val="clear" w:color="auto" w:fill="FFFFFF" w:themeFill="background1"/>
            <w:noWrap/>
            <w:vAlign w:val="bottom"/>
          </w:tcPr>
          <w:p w14:paraId="4445D7B9">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金额单位：万元</w:t>
            </w:r>
          </w:p>
        </w:tc>
      </w:tr>
      <w:tr w14:paraId="3AB4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231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2AD5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w:t>
            </w:r>
          </w:p>
        </w:tc>
        <w:tc>
          <w:tcPr>
            <w:tcW w:w="450" w:type="pct"/>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1383E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本年收入合计</w:t>
            </w:r>
          </w:p>
        </w:tc>
        <w:tc>
          <w:tcPr>
            <w:tcW w:w="451"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10D7D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财政拨款收入</w:t>
            </w:r>
          </w:p>
        </w:tc>
        <w:tc>
          <w:tcPr>
            <w:tcW w:w="298"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24FA2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上级补助收入</w:t>
            </w:r>
          </w:p>
        </w:tc>
        <w:tc>
          <w:tcPr>
            <w:tcW w:w="374"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684DD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事业收入</w:t>
            </w:r>
          </w:p>
        </w:tc>
        <w:tc>
          <w:tcPr>
            <w:tcW w:w="298" w:type="pct"/>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6088B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经营收入</w:t>
            </w:r>
          </w:p>
        </w:tc>
        <w:tc>
          <w:tcPr>
            <w:tcW w:w="298" w:type="pct"/>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F6F22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附属单位上缴收入</w:t>
            </w:r>
          </w:p>
        </w:tc>
        <w:tc>
          <w:tcPr>
            <w:tcW w:w="517"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107F1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其他收入</w:t>
            </w:r>
          </w:p>
        </w:tc>
      </w:tr>
      <w:tr w14:paraId="4917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181DA2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科目代码</w:t>
            </w:r>
          </w:p>
        </w:tc>
        <w:tc>
          <w:tcPr>
            <w:tcW w:w="1266" w:type="pct"/>
            <w:gridSpan w:val="3"/>
            <w:vMerge w:val="restart"/>
            <w:tcBorders>
              <w:top w:val="nil"/>
              <w:left w:val="nil"/>
              <w:bottom w:val="single" w:color="000000" w:sz="4" w:space="0"/>
              <w:right w:val="single" w:color="000000" w:sz="4" w:space="0"/>
            </w:tcBorders>
            <w:shd w:val="clear" w:color="auto" w:fill="FFFFFF" w:themeFill="background1"/>
            <w:noWrap/>
            <w:vAlign w:val="center"/>
          </w:tcPr>
          <w:p w14:paraId="2158B5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科目名称</w:t>
            </w:r>
          </w:p>
        </w:tc>
        <w:tc>
          <w:tcPr>
            <w:tcW w:w="450"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B89BE84">
            <w:pPr>
              <w:jc w:val="center"/>
              <w:rPr>
                <w:rFonts w:hint="eastAsia" w:ascii="仿宋" w:hAnsi="仿宋" w:eastAsia="仿宋" w:cs="仿宋"/>
                <w:i w:val="0"/>
                <w:iCs w:val="0"/>
                <w:color w:val="000000"/>
                <w:sz w:val="22"/>
                <w:szCs w:val="22"/>
                <w:u w:val="none"/>
              </w:rPr>
            </w:pPr>
          </w:p>
        </w:tc>
        <w:tc>
          <w:tcPr>
            <w:tcW w:w="45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E4E99CF">
            <w:pPr>
              <w:jc w:val="center"/>
              <w:rPr>
                <w:rFonts w:hint="eastAsia" w:ascii="仿宋" w:hAnsi="仿宋" w:eastAsia="仿宋" w:cs="仿宋"/>
                <w:i w:val="0"/>
                <w:iCs w:val="0"/>
                <w:color w:val="000000"/>
                <w:sz w:val="22"/>
                <w:szCs w:val="22"/>
                <w:u w:val="none"/>
              </w:rPr>
            </w:pPr>
          </w:p>
        </w:tc>
        <w:tc>
          <w:tcPr>
            <w:tcW w:w="298"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B54CBDE">
            <w:pPr>
              <w:jc w:val="center"/>
              <w:rPr>
                <w:rFonts w:hint="eastAsia" w:ascii="仿宋" w:hAnsi="仿宋" w:eastAsia="仿宋" w:cs="仿宋"/>
                <w:i w:val="0"/>
                <w:iCs w:val="0"/>
                <w:color w:val="000000"/>
                <w:sz w:val="22"/>
                <w:szCs w:val="22"/>
                <w:u w:val="none"/>
              </w:rPr>
            </w:pPr>
          </w:p>
        </w:tc>
        <w:tc>
          <w:tcPr>
            <w:tcW w:w="374"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79E077A">
            <w:pPr>
              <w:jc w:val="center"/>
              <w:rPr>
                <w:rFonts w:hint="eastAsia" w:ascii="仿宋" w:hAnsi="仿宋" w:eastAsia="仿宋" w:cs="仿宋"/>
                <w:i w:val="0"/>
                <w:iCs w:val="0"/>
                <w:color w:val="000000"/>
                <w:sz w:val="22"/>
                <w:szCs w:val="22"/>
                <w:u w:val="none"/>
              </w:rPr>
            </w:pPr>
          </w:p>
        </w:tc>
        <w:tc>
          <w:tcPr>
            <w:tcW w:w="298"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C1B8ABF">
            <w:pPr>
              <w:jc w:val="center"/>
              <w:rPr>
                <w:rFonts w:hint="eastAsia" w:ascii="仿宋" w:hAnsi="仿宋" w:eastAsia="仿宋" w:cs="仿宋"/>
                <w:i w:val="0"/>
                <w:iCs w:val="0"/>
                <w:color w:val="000000"/>
                <w:sz w:val="22"/>
                <w:szCs w:val="22"/>
                <w:u w:val="none"/>
              </w:rPr>
            </w:pPr>
          </w:p>
        </w:tc>
        <w:tc>
          <w:tcPr>
            <w:tcW w:w="298"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BD0E2FD">
            <w:pPr>
              <w:jc w:val="center"/>
              <w:rPr>
                <w:rFonts w:hint="eastAsia" w:ascii="仿宋" w:hAnsi="仿宋" w:eastAsia="仿宋" w:cs="仿宋"/>
                <w:i w:val="0"/>
                <w:iCs w:val="0"/>
                <w:color w:val="000000"/>
                <w:sz w:val="22"/>
                <w:szCs w:val="22"/>
                <w:u w:val="none"/>
              </w:rPr>
            </w:pPr>
          </w:p>
        </w:tc>
        <w:tc>
          <w:tcPr>
            <w:tcW w:w="51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4E2BEFE">
            <w:pPr>
              <w:jc w:val="center"/>
              <w:rPr>
                <w:rFonts w:hint="eastAsia" w:ascii="仿宋" w:hAnsi="仿宋" w:eastAsia="仿宋" w:cs="仿宋"/>
                <w:i w:val="0"/>
                <w:iCs w:val="0"/>
                <w:color w:val="000000"/>
                <w:sz w:val="22"/>
                <w:szCs w:val="22"/>
                <w:u w:val="none"/>
              </w:rPr>
            </w:pPr>
          </w:p>
        </w:tc>
      </w:tr>
      <w:tr w14:paraId="028B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01FF5CC3">
            <w:pPr>
              <w:jc w:val="center"/>
              <w:rPr>
                <w:rFonts w:hint="eastAsia" w:ascii="仿宋" w:hAnsi="仿宋" w:eastAsia="仿宋" w:cs="仿宋"/>
                <w:i w:val="0"/>
                <w:iCs w:val="0"/>
                <w:color w:val="000000"/>
                <w:sz w:val="22"/>
                <w:szCs w:val="22"/>
                <w:u w:val="none"/>
              </w:rPr>
            </w:pPr>
          </w:p>
        </w:tc>
        <w:tc>
          <w:tcPr>
            <w:tcW w:w="1266" w:type="pct"/>
            <w:gridSpan w:val="3"/>
            <w:vMerge w:val="continue"/>
            <w:tcBorders>
              <w:top w:val="nil"/>
              <w:left w:val="nil"/>
              <w:bottom w:val="single" w:color="000000" w:sz="4" w:space="0"/>
              <w:right w:val="single" w:color="000000" w:sz="4" w:space="0"/>
            </w:tcBorders>
            <w:shd w:val="clear" w:color="auto" w:fill="FFFFFF" w:themeFill="background1"/>
            <w:noWrap/>
            <w:vAlign w:val="center"/>
          </w:tcPr>
          <w:p w14:paraId="03654CC3">
            <w:pPr>
              <w:jc w:val="center"/>
              <w:rPr>
                <w:rFonts w:hint="eastAsia" w:ascii="仿宋" w:hAnsi="仿宋" w:eastAsia="仿宋" w:cs="仿宋"/>
                <w:i w:val="0"/>
                <w:iCs w:val="0"/>
                <w:color w:val="000000"/>
                <w:sz w:val="22"/>
                <w:szCs w:val="22"/>
                <w:u w:val="none"/>
              </w:rPr>
            </w:pPr>
          </w:p>
        </w:tc>
        <w:tc>
          <w:tcPr>
            <w:tcW w:w="450"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78CA43B">
            <w:pPr>
              <w:jc w:val="center"/>
              <w:rPr>
                <w:rFonts w:hint="eastAsia" w:ascii="仿宋" w:hAnsi="仿宋" w:eastAsia="仿宋" w:cs="仿宋"/>
                <w:i w:val="0"/>
                <w:iCs w:val="0"/>
                <w:color w:val="000000"/>
                <w:sz w:val="22"/>
                <w:szCs w:val="22"/>
                <w:u w:val="none"/>
              </w:rPr>
            </w:pPr>
          </w:p>
        </w:tc>
        <w:tc>
          <w:tcPr>
            <w:tcW w:w="45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C69D31C">
            <w:pPr>
              <w:jc w:val="center"/>
              <w:rPr>
                <w:rFonts w:hint="eastAsia" w:ascii="仿宋" w:hAnsi="仿宋" w:eastAsia="仿宋" w:cs="仿宋"/>
                <w:i w:val="0"/>
                <w:iCs w:val="0"/>
                <w:color w:val="000000"/>
                <w:sz w:val="22"/>
                <w:szCs w:val="22"/>
                <w:u w:val="none"/>
              </w:rPr>
            </w:pPr>
          </w:p>
        </w:tc>
        <w:tc>
          <w:tcPr>
            <w:tcW w:w="298"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6A9B08D">
            <w:pPr>
              <w:jc w:val="center"/>
              <w:rPr>
                <w:rFonts w:hint="eastAsia" w:ascii="仿宋" w:hAnsi="仿宋" w:eastAsia="仿宋" w:cs="仿宋"/>
                <w:i w:val="0"/>
                <w:iCs w:val="0"/>
                <w:color w:val="000000"/>
                <w:sz w:val="22"/>
                <w:szCs w:val="22"/>
                <w:u w:val="none"/>
              </w:rPr>
            </w:pPr>
          </w:p>
        </w:tc>
        <w:tc>
          <w:tcPr>
            <w:tcW w:w="374"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E91676D">
            <w:pPr>
              <w:jc w:val="center"/>
              <w:rPr>
                <w:rFonts w:hint="eastAsia" w:ascii="仿宋" w:hAnsi="仿宋" w:eastAsia="仿宋" w:cs="仿宋"/>
                <w:i w:val="0"/>
                <w:iCs w:val="0"/>
                <w:color w:val="000000"/>
                <w:sz w:val="22"/>
                <w:szCs w:val="22"/>
                <w:u w:val="none"/>
              </w:rPr>
            </w:pPr>
          </w:p>
        </w:tc>
        <w:tc>
          <w:tcPr>
            <w:tcW w:w="298"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B55532D">
            <w:pPr>
              <w:jc w:val="center"/>
              <w:rPr>
                <w:rFonts w:hint="eastAsia" w:ascii="仿宋" w:hAnsi="仿宋" w:eastAsia="仿宋" w:cs="仿宋"/>
                <w:i w:val="0"/>
                <w:iCs w:val="0"/>
                <w:color w:val="000000"/>
                <w:sz w:val="22"/>
                <w:szCs w:val="22"/>
                <w:u w:val="none"/>
              </w:rPr>
            </w:pPr>
          </w:p>
        </w:tc>
        <w:tc>
          <w:tcPr>
            <w:tcW w:w="298"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369334C">
            <w:pPr>
              <w:jc w:val="center"/>
              <w:rPr>
                <w:rFonts w:hint="eastAsia" w:ascii="仿宋" w:hAnsi="仿宋" w:eastAsia="仿宋" w:cs="仿宋"/>
                <w:i w:val="0"/>
                <w:iCs w:val="0"/>
                <w:color w:val="000000"/>
                <w:sz w:val="22"/>
                <w:szCs w:val="22"/>
                <w:u w:val="none"/>
              </w:rPr>
            </w:pPr>
          </w:p>
        </w:tc>
        <w:tc>
          <w:tcPr>
            <w:tcW w:w="51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C869B47">
            <w:pPr>
              <w:jc w:val="center"/>
              <w:rPr>
                <w:rFonts w:hint="eastAsia" w:ascii="仿宋" w:hAnsi="仿宋" w:eastAsia="仿宋" w:cs="仿宋"/>
                <w:i w:val="0"/>
                <w:iCs w:val="0"/>
                <w:color w:val="000000"/>
                <w:sz w:val="22"/>
                <w:szCs w:val="22"/>
                <w:u w:val="none"/>
              </w:rPr>
            </w:pPr>
          </w:p>
        </w:tc>
      </w:tr>
      <w:tr w14:paraId="6291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D5A9715">
            <w:pPr>
              <w:jc w:val="center"/>
              <w:rPr>
                <w:rFonts w:hint="eastAsia" w:ascii="仿宋" w:hAnsi="仿宋" w:eastAsia="仿宋" w:cs="仿宋"/>
                <w:i w:val="0"/>
                <w:iCs w:val="0"/>
                <w:color w:val="000000"/>
                <w:sz w:val="22"/>
                <w:szCs w:val="22"/>
                <w:u w:val="none"/>
              </w:rPr>
            </w:pPr>
          </w:p>
        </w:tc>
        <w:tc>
          <w:tcPr>
            <w:tcW w:w="1266" w:type="pct"/>
            <w:gridSpan w:val="3"/>
            <w:vMerge w:val="continue"/>
            <w:tcBorders>
              <w:top w:val="nil"/>
              <w:left w:val="nil"/>
              <w:bottom w:val="single" w:color="000000" w:sz="4" w:space="0"/>
              <w:right w:val="single" w:color="000000" w:sz="4" w:space="0"/>
            </w:tcBorders>
            <w:shd w:val="clear" w:color="auto" w:fill="FFFFFF" w:themeFill="background1"/>
            <w:noWrap/>
            <w:vAlign w:val="center"/>
          </w:tcPr>
          <w:p w14:paraId="537812DE">
            <w:pPr>
              <w:jc w:val="center"/>
              <w:rPr>
                <w:rFonts w:hint="eastAsia" w:ascii="仿宋" w:hAnsi="仿宋" w:eastAsia="仿宋" w:cs="仿宋"/>
                <w:i w:val="0"/>
                <w:iCs w:val="0"/>
                <w:color w:val="000000"/>
                <w:sz w:val="22"/>
                <w:szCs w:val="22"/>
                <w:u w:val="none"/>
              </w:rPr>
            </w:pPr>
          </w:p>
        </w:tc>
        <w:tc>
          <w:tcPr>
            <w:tcW w:w="450"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69F9EBB">
            <w:pPr>
              <w:jc w:val="center"/>
              <w:rPr>
                <w:rFonts w:hint="eastAsia" w:ascii="仿宋" w:hAnsi="仿宋" w:eastAsia="仿宋" w:cs="仿宋"/>
                <w:i w:val="0"/>
                <w:iCs w:val="0"/>
                <w:color w:val="000000"/>
                <w:sz w:val="22"/>
                <w:szCs w:val="22"/>
                <w:u w:val="none"/>
              </w:rPr>
            </w:pPr>
          </w:p>
        </w:tc>
        <w:tc>
          <w:tcPr>
            <w:tcW w:w="45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3AE4326">
            <w:pPr>
              <w:jc w:val="center"/>
              <w:rPr>
                <w:rFonts w:hint="eastAsia" w:ascii="仿宋" w:hAnsi="仿宋" w:eastAsia="仿宋" w:cs="仿宋"/>
                <w:i w:val="0"/>
                <w:iCs w:val="0"/>
                <w:color w:val="000000"/>
                <w:sz w:val="22"/>
                <w:szCs w:val="22"/>
                <w:u w:val="none"/>
              </w:rPr>
            </w:pPr>
          </w:p>
        </w:tc>
        <w:tc>
          <w:tcPr>
            <w:tcW w:w="298"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5D8E49C">
            <w:pPr>
              <w:jc w:val="center"/>
              <w:rPr>
                <w:rFonts w:hint="eastAsia" w:ascii="仿宋" w:hAnsi="仿宋" w:eastAsia="仿宋" w:cs="仿宋"/>
                <w:i w:val="0"/>
                <w:iCs w:val="0"/>
                <w:color w:val="000000"/>
                <w:sz w:val="22"/>
                <w:szCs w:val="22"/>
                <w:u w:val="none"/>
              </w:rPr>
            </w:pPr>
          </w:p>
        </w:tc>
        <w:tc>
          <w:tcPr>
            <w:tcW w:w="374"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282B84A">
            <w:pPr>
              <w:jc w:val="center"/>
              <w:rPr>
                <w:rFonts w:hint="eastAsia" w:ascii="仿宋" w:hAnsi="仿宋" w:eastAsia="仿宋" w:cs="仿宋"/>
                <w:i w:val="0"/>
                <w:iCs w:val="0"/>
                <w:color w:val="000000"/>
                <w:sz w:val="22"/>
                <w:szCs w:val="22"/>
                <w:u w:val="none"/>
              </w:rPr>
            </w:pPr>
          </w:p>
        </w:tc>
        <w:tc>
          <w:tcPr>
            <w:tcW w:w="298"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9B40CA0">
            <w:pPr>
              <w:jc w:val="center"/>
              <w:rPr>
                <w:rFonts w:hint="eastAsia" w:ascii="仿宋" w:hAnsi="仿宋" w:eastAsia="仿宋" w:cs="仿宋"/>
                <w:i w:val="0"/>
                <w:iCs w:val="0"/>
                <w:color w:val="000000"/>
                <w:sz w:val="22"/>
                <w:szCs w:val="22"/>
                <w:u w:val="none"/>
              </w:rPr>
            </w:pPr>
          </w:p>
        </w:tc>
        <w:tc>
          <w:tcPr>
            <w:tcW w:w="298"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C6E66EB">
            <w:pPr>
              <w:jc w:val="center"/>
              <w:rPr>
                <w:rFonts w:hint="eastAsia" w:ascii="仿宋" w:hAnsi="仿宋" w:eastAsia="仿宋" w:cs="仿宋"/>
                <w:i w:val="0"/>
                <w:iCs w:val="0"/>
                <w:color w:val="000000"/>
                <w:sz w:val="22"/>
                <w:szCs w:val="22"/>
                <w:u w:val="none"/>
              </w:rPr>
            </w:pPr>
          </w:p>
        </w:tc>
        <w:tc>
          <w:tcPr>
            <w:tcW w:w="51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EF91F6D">
            <w:pPr>
              <w:jc w:val="center"/>
              <w:rPr>
                <w:rFonts w:hint="eastAsia" w:ascii="仿宋" w:hAnsi="仿宋" w:eastAsia="仿宋" w:cs="仿宋"/>
                <w:i w:val="0"/>
                <w:iCs w:val="0"/>
                <w:color w:val="000000"/>
                <w:sz w:val="22"/>
                <w:szCs w:val="22"/>
                <w:u w:val="none"/>
              </w:rPr>
            </w:pPr>
          </w:p>
        </w:tc>
      </w:tr>
      <w:tr w14:paraId="26DE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2310" w:type="pct"/>
            <w:gridSpan w:val="6"/>
            <w:tcBorders>
              <w:top w:val="nil"/>
              <w:left w:val="single" w:color="000000" w:sz="4" w:space="0"/>
              <w:bottom w:val="single" w:color="000000" w:sz="4" w:space="0"/>
              <w:right w:val="single" w:color="000000" w:sz="4" w:space="0"/>
            </w:tcBorders>
            <w:shd w:val="clear" w:color="auto" w:fill="FFFFFF" w:themeFill="background1"/>
            <w:noWrap/>
            <w:vAlign w:val="center"/>
          </w:tcPr>
          <w:p w14:paraId="587437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栏次</w:t>
            </w:r>
          </w:p>
        </w:tc>
        <w:tc>
          <w:tcPr>
            <w:tcW w:w="450" w:type="pct"/>
            <w:gridSpan w:val="2"/>
            <w:tcBorders>
              <w:top w:val="nil"/>
              <w:left w:val="nil"/>
              <w:bottom w:val="single" w:color="000000" w:sz="4" w:space="0"/>
              <w:right w:val="single" w:color="000000" w:sz="4" w:space="0"/>
            </w:tcBorders>
            <w:shd w:val="clear" w:color="auto" w:fill="FFFFFF" w:themeFill="background1"/>
            <w:vAlign w:val="center"/>
          </w:tcPr>
          <w:p w14:paraId="3E02F8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451" w:type="pct"/>
            <w:tcBorders>
              <w:top w:val="nil"/>
              <w:left w:val="nil"/>
              <w:bottom w:val="single" w:color="000000" w:sz="4" w:space="0"/>
              <w:right w:val="single" w:color="000000" w:sz="4" w:space="0"/>
            </w:tcBorders>
            <w:shd w:val="clear" w:color="auto" w:fill="FFFFFF" w:themeFill="background1"/>
            <w:vAlign w:val="center"/>
          </w:tcPr>
          <w:p w14:paraId="7E5368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298" w:type="pct"/>
            <w:tcBorders>
              <w:top w:val="nil"/>
              <w:left w:val="nil"/>
              <w:bottom w:val="single" w:color="000000" w:sz="4" w:space="0"/>
              <w:right w:val="single" w:color="000000" w:sz="4" w:space="0"/>
            </w:tcBorders>
            <w:shd w:val="clear" w:color="auto" w:fill="FFFFFF" w:themeFill="background1"/>
            <w:vAlign w:val="center"/>
          </w:tcPr>
          <w:p w14:paraId="75E2A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374" w:type="pct"/>
            <w:tcBorders>
              <w:top w:val="nil"/>
              <w:left w:val="nil"/>
              <w:bottom w:val="single" w:color="000000" w:sz="4" w:space="0"/>
              <w:right w:val="single" w:color="000000" w:sz="4" w:space="0"/>
            </w:tcBorders>
            <w:shd w:val="clear" w:color="auto" w:fill="FFFFFF" w:themeFill="background1"/>
            <w:vAlign w:val="center"/>
          </w:tcPr>
          <w:p w14:paraId="4C60B3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298" w:type="pct"/>
            <w:gridSpan w:val="2"/>
            <w:tcBorders>
              <w:top w:val="nil"/>
              <w:left w:val="nil"/>
              <w:bottom w:val="single" w:color="000000" w:sz="4" w:space="0"/>
              <w:right w:val="single" w:color="000000" w:sz="4" w:space="0"/>
            </w:tcBorders>
            <w:shd w:val="clear" w:color="auto" w:fill="FFFFFF" w:themeFill="background1"/>
            <w:vAlign w:val="center"/>
          </w:tcPr>
          <w:p w14:paraId="23FDE7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298" w:type="pct"/>
            <w:gridSpan w:val="2"/>
            <w:tcBorders>
              <w:top w:val="nil"/>
              <w:left w:val="nil"/>
              <w:bottom w:val="single" w:color="000000" w:sz="4" w:space="0"/>
              <w:right w:val="single" w:color="000000" w:sz="4" w:space="0"/>
            </w:tcBorders>
            <w:shd w:val="clear" w:color="auto" w:fill="FFFFFF" w:themeFill="background1"/>
            <w:vAlign w:val="center"/>
          </w:tcPr>
          <w:p w14:paraId="1ACF9B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517" w:type="pct"/>
            <w:tcBorders>
              <w:top w:val="nil"/>
              <w:left w:val="nil"/>
              <w:bottom w:val="single" w:color="000000" w:sz="4" w:space="0"/>
              <w:right w:val="single" w:color="000000" w:sz="4" w:space="0"/>
            </w:tcBorders>
            <w:shd w:val="clear" w:color="auto" w:fill="FFFFFF" w:themeFill="background1"/>
            <w:vAlign w:val="center"/>
          </w:tcPr>
          <w:p w14:paraId="1D7274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r>
      <w:tr w14:paraId="1459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2310" w:type="pct"/>
            <w:gridSpan w:val="6"/>
            <w:tcBorders>
              <w:top w:val="nil"/>
              <w:left w:val="single" w:color="000000" w:sz="4" w:space="0"/>
              <w:bottom w:val="single" w:color="000000" w:sz="4" w:space="0"/>
              <w:right w:val="single" w:color="000000" w:sz="4" w:space="0"/>
            </w:tcBorders>
            <w:shd w:val="clear" w:color="auto" w:fill="FFFFFF" w:themeFill="background1"/>
            <w:noWrap/>
            <w:vAlign w:val="center"/>
          </w:tcPr>
          <w:p w14:paraId="7BFCC0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450" w:type="pct"/>
            <w:gridSpan w:val="2"/>
            <w:tcBorders>
              <w:top w:val="nil"/>
              <w:left w:val="nil"/>
              <w:bottom w:val="single" w:color="000000" w:sz="4" w:space="0"/>
              <w:right w:val="single" w:color="000000" w:sz="4" w:space="0"/>
            </w:tcBorders>
            <w:shd w:val="clear" w:color="auto" w:fill="FFFFFF" w:themeFill="background1"/>
            <w:noWrap/>
            <w:vAlign w:val="center"/>
          </w:tcPr>
          <w:p w14:paraId="6DD5FABD">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2,035.08</w:t>
            </w:r>
          </w:p>
        </w:tc>
        <w:tc>
          <w:tcPr>
            <w:tcW w:w="451" w:type="pct"/>
            <w:tcBorders>
              <w:top w:val="nil"/>
              <w:left w:val="nil"/>
              <w:bottom w:val="single" w:color="000000" w:sz="4" w:space="0"/>
              <w:right w:val="single" w:color="000000" w:sz="4" w:space="0"/>
            </w:tcBorders>
            <w:shd w:val="clear" w:color="auto" w:fill="FFFFFF" w:themeFill="background1"/>
            <w:noWrap/>
            <w:vAlign w:val="center"/>
          </w:tcPr>
          <w:p w14:paraId="3E4B95BC">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1,552.42</w:t>
            </w:r>
          </w:p>
        </w:tc>
        <w:tc>
          <w:tcPr>
            <w:tcW w:w="298" w:type="pct"/>
            <w:tcBorders>
              <w:top w:val="nil"/>
              <w:left w:val="nil"/>
              <w:bottom w:val="single" w:color="000000" w:sz="4" w:space="0"/>
              <w:right w:val="single" w:color="000000" w:sz="4" w:space="0"/>
            </w:tcBorders>
            <w:shd w:val="clear" w:color="auto" w:fill="FFFFFF" w:themeFill="background1"/>
            <w:noWrap/>
            <w:vAlign w:val="center"/>
          </w:tcPr>
          <w:p w14:paraId="732D4CB4">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color="auto" w:fill="FFFFFF" w:themeFill="background1"/>
            <w:noWrap/>
            <w:vAlign w:val="center"/>
          </w:tcPr>
          <w:p w14:paraId="0188E795">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482.66</w:t>
            </w:r>
          </w:p>
        </w:tc>
        <w:tc>
          <w:tcPr>
            <w:tcW w:w="298" w:type="pct"/>
            <w:gridSpan w:val="2"/>
            <w:tcBorders>
              <w:top w:val="nil"/>
              <w:left w:val="nil"/>
              <w:bottom w:val="single" w:color="000000" w:sz="4" w:space="0"/>
              <w:right w:val="single" w:color="000000" w:sz="4" w:space="0"/>
            </w:tcBorders>
            <w:shd w:val="clear" w:color="auto" w:fill="FFFFFF" w:themeFill="background1"/>
            <w:noWrap/>
            <w:vAlign w:val="center"/>
          </w:tcPr>
          <w:p w14:paraId="6F5A84AA">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themeFill="background1"/>
            <w:noWrap/>
            <w:vAlign w:val="center"/>
          </w:tcPr>
          <w:p w14:paraId="36A523F0">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6BE0D0A0">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0.00</w:t>
            </w:r>
          </w:p>
        </w:tc>
      </w:tr>
      <w:tr w14:paraId="00B9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9E7CC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w:t>
            </w:r>
          </w:p>
        </w:tc>
        <w:tc>
          <w:tcPr>
            <w:tcW w:w="1266" w:type="pct"/>
            <w:gridSpan w:val="3"/>
            <w:tcBorders>
              <w:top w:val="nil"/>
              <w:left w:val="nil"/>
              <w:bottom w:val="single" w:color="000000" w:sz="4" w:space="0"/>
              <w:right w:val="single" w:color="000000" w:sz="4" w:space="0"/>
            </w:tcBorders>
            <w:shd w:val="clear" w:color="auto" w:fill="FFFFFF" w:themeFill="background1"/>
            <w:noWrap/>
            <w:vAlign w:val="center"/>
          </w:tcPr>
          <w:p w14:paraId="3CD548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一般公共服务支出</w:t>
            </w:r>
          </w:p>
        </w:tc>
        <w:tc>
          <w:tcPr>
            <w:tcW w:w="450" w:type="pct"/>
            <w:gridSpan w:val="2"/>
            <w:tcBorders>
              <w:top w:val="nil"/>
              <w:left w:val="nil"/>
              <w:bottom w:val="single" w:color="000000" w:sz="4" w:space="0"/>
              <w:right w:val="single" w:color="000000" w:sz="4" w:space="0"/>
            </w:tcBorders>
            <w:shd w:val="clear" w:color="auto" w:fill="FFFFFF" w:themeFill="background1"/>
            <w:noWrap/>
            <w:vAlign w:val="center"/>
          </w:tcPr>
          <w:p w14:paraId="6C2A857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339.03</w:t>
            </w:r>
          </w:p>
        </w:tc>
        <w:tc>
          <w:tcPr>
            <w:tcW w:w="451" w:type="pct"/>
            <w:tcBorders>
              <w:top w:val="nil"/>
              <w:left w:val="nil"/>
              <w:bottom w:val="single" w:color="000000" w:sz="4" w:space="0"/>
              <w:right w:val="single" w:color="000000" w:sz="4" w:space="0"/>
            </w:tcBorders>
            <w:shd w:val="clear" w:color="auto" w:fill="FFFFFF" w:themeFill="background1"/>
            <w:noWrap/>
            <w:vAlign w:val="center"/>
          </w:tcPr>
          <w:p w14:paraId="3A47190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339.03</w:t>
            </w:r>
          </w:p>
        </w:tc>
        <w:tc>
          <w:tcPr>
            <w:tcW w:w="298" w:type="pct"/>
            <w:tcBorders>
              <w:top w:val="nil"/>
              <w:left w:val="nil"/>
              <w:bottom w:val="single" w:color="000000" w:sz="4" w:space="0"/>
              <w:right w:val="single" w:color="000000" w:sz="4" w:space="0"/>
            </w:tcBorders>
            <w:shd w:val="clear" w:color="auto" w:fill="FFFFFF" w:themeFill="background1"/>
            <w:noWrap/>
            <w:vAlign w:val="center"/>
          </w:tcPr>
          <w:p w14:paraId="328A5A1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color="auto" w:fill="FFFFFF" w:themeFill="background1"/>
            <w:noWrap/>
            <w:vAlign w:val="center"/>
          </w:tcPr>
          <w:p w14:paraId="1A13C91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themeFill="background1"/>
            <w:noWrap/>
            <w:vAlign w:val="center"/>
          </w:tcPr>
          <w:p w14:paraId="42ADE1E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color="auto" w:fill="FFFFFF" w:themeFill="background1"/>
            <w:noWrap/>
            <w:vAlign w:val="center"/>
          </w:tcPr>
          <w:p w14:paraId="2ABD50B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2C94322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0DB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78B0F9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20101</w:t>
            </w:r>
          </w:p>
        </w:tc>
        <w:tc>
          <w:tcPr>
            <w:tcW w:w="1266" w:type="pct"/>
            <w:gridSpan w:val="3"/>
            <w:tcBorders>
              <w:top w:val="nil"/>
              <w:left w:val="nil"/>
              <w:bottom w:val="single" w:color="000000" w:sz="4" w:space="0"/>
              <w:right w:val="single" w:color="000000" w:sz="4" w:space="0"/>
            </w:tcBorders>
            <w:shd w:val="clear"/>
            <w:noWrap/>
            <w:vAlign w:val="center"/>
          </w:tcPr>
          <w:p w14:paraId="6DBF88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人大事务</w:t>
            </w:r>
          </w:p>
        </w:tc>
        <w:tc>
          <w:tcPr>
            <w:tcW w:w="450" w:type="pct"/>
            <w:gridSpan w:val="2"/>
            <w:tcBorders>
              <w:top w:val="nil"/>
              <w:left w:val="nil"/>
              <w:bottom w:val="single" w:color="000000" w:sz="4" w:space="0"/>
              <w:right w:val="single" w:color="000000" w:sz="4" w:space="0"/>
            </w:tcBorders>
            <w:shd w:val="clear"/>
            <w:noWrap/>
            <w:vAlign w:val="center"/>
          </w:tcPr>
          <w:p w14:paraId="7C576A5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451" w:type="pct"/>
            <w:tcBorders>
              <w:top w:val="nil"/>
              <w:left w:val="nil"/>
              <w:bottom w:val="single" w:color="000000" w:sz="4" w:space="0"/>
              <w:right w:val="single" w:color="000000" w:sz="4" w:space="0"/>
            </w:tcBorders>
            <w:shd w:val="clear"/>
            <w:noWrap/>
            <w:vAlign w:val="center"/>
          </w:tcPr>
          <w:p w14:paraId="6FB6D57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298" w:type="pct"/>
            <w:tcBorders>
              <w:top w:val="nil"/>
              <w:left w:val="nil"/>
              <w:bottom w:val="single" w:color="000000" w:sz="4" w:space="0"/>
              <w:right w:val="single" w:color="000000" w:sz="4" w:space="0"/>
            </w:tcBorders>
            <w:shd w:val="clear"/>
            <w:noWrap/>
            <w:vAlign w:val="center"/>
          </w:tcPr>
          <w:p w14:paraId="54B4B52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6BB4F91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62061E2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5E473C7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38C2DE0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79D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02B9FE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2010101</w:t>
            </w:r>
          </w:p>
        </w:tc>
        <w:tc>
          <w:tcPr>
            <w:tcW w:w="1266" w:type="pct"/>
            <w:gridSpan w:val="3"/>
            <w:tcBorders>
              <w:top w:val="nil"/>
              <w:left w:val="nil"/>
              <w:bottom w:val="single" w:color="000000" w:sz="4" w:space="0"/>
              <w:right w:val="single" w:color="000000" w:sz="4" w:space="0"/>
            </w:tcBorders>
            <w:shd w:val="clear"/>
            <w:noWrap/>
            <w:vAlign w:val="center"/>
          </w:tcPr>
          <w:p w14:paraId="26720F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行政运行</w:t>
            </w:r>
          </w:p>
        </w:tc>
        <w:tc>
          <w:tcPr>
            <w:tcW w:w="450" w:type="pct"/>
            <w:gridSpan w:val="2"/>
            <w:tcBorders>
              <w:top w:val="nil"/>
              <w:left w:val="nil"/>
              <w:bottom w:val="single" w:color="000000" w:sz="4" w:space="0"/>
              <w:right w:val="single" w:color="000000" w:sz="4" w:space="0"/>
            </w:tcBorders>
            <w:shd w:val="clear"/>
            <w:noWrap/>
            <w:vAlign w:val="center"/>
          </w:tcPr>
          <w:p w14:paraId="5998CF5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451" w:type="pct"/>
            <w:tcBorders>
              <w:top w:val="nil"/>
              <w:left w:val="nil"/>
              <w:bottom w:val="single" w:color="000000" w:sz="4" w:space="0"/>
              <w:right w:val="single" w:color="000000" w:sz="4" w:space="0"/>
            </w:tcBorders>
            <w:shd w:val="clear"/>
            <w:noWrap/>
            <w:vAlign w:val="center"/>
          </w:tcPr>
          <w:p w14:paraId="0F0A2B0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298" w:type="pct"/>
            <w:tcBorders>
              <w:top w:val="nil"/>
              <w:left w:val="nil"/>
              <w:bottom w:val="single" w:color="000000" w:sz="4" w:space="0"/>
              <w:right w:val="single" w:color="000000" w:sz="4" w:space="0"/>
            </w:tcBorders>
            <w:shd w:val="clear"/>
            <w:noWrap/>
            <w:vAlign w:val="center"/>
          </w:tcPr>
          <w:p w14:paraId="401DB6D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4E56CC5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374403E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7FCC697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4EC86F4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168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26C435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20199</w:t>
            </w:r>
          </w:p>
        </w:tc>
        <w:tc>
          <w:tcPr>
            <w:tcW w:w="1266" w:type="pct"/>
            <w:gridSpan w:val="3"/>
            <w:tcBorders>
              <w:top w:val="nil"/>
              <w:left w:val="nil"/>
              <w:bottom w:val="single" w:color="000000" w:sz="4" w:space="0"/>
              <w:right w:val="single" w:color="000000" w:sz="4" w:space="0"/>
            </w:tcBorders>
            <w:shd w:val="clear"/>
            <w:noWrap/>
            <w:vAlign w:val="center"/>
          </w:tcPr>
          <w:p w14:paraId="426E75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其他一般公共服务支出</w:t>
            </w:r>
          </w:p>
        </w:tc>
        <w:tc>
          <w:tcPr>
            <w:tcW w:w="450" w:type="pct"/>
            <w:gridSpan w:val="2"/>
            <w:tcBorders>
              <w:top w:val="nil"/>
              <w:left w:val="nil"/>
              <w:bottom w:val="single" w:color="000000" w:sz="4" w:space="0"/>
              <w:right w:val="single" w:color="000000" w:sz="4" w:space="0"/>
            </w:tcBorders>
            <w:shd w:val="clear"/>
            <w:noWrap/>
            <w:vAlign w:val="center"/>
          </w:tcPr>
          <w:p w14:paraId="2ACF04C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451" w:type="pct"/>
            <w:tcBorders>
              <w:top w:val="nil"/>
              <w:left w:val="nil"/>
              <w:bottom w:val="single" w:color="000000" w:sz="4" w:space="0"/>
              <w:right w:val="single" w:color="000000" w:sz="4" w:space="0"/>
            </w:tcBorders>
            <w:shd w:val="clear"/>
            <w:noWrap/>
            <w:vAlign w:val="center"/>
          </w:tcPr>
          <w:p w14:paraId="79805DC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298" w:type="pct"/>
            <w:tcBorders>
              <w:top w:val="nil"/>
              <w:left w:val="nil"/>
              <w:bottom w:val="single" w:color="000000" w:sz="4" w:space="0"/>
              <w:right w:val="single" w:color="000000" w:sz="4" w:space="0"/>
            </w:tcBorders>
            <w:shd w:val="clear"/>
            <w:noWrap/>
            <w:vAlign w:val="center"/>
          </w:tcPr>
          <w:p w14:paraId="16C803E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6E62DEC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6E276C0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3C950B5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4340E30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7FE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2AAA69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2019999</w:t>
            </w:r>
          </w:p>
        </w:tc>
        <w:tc>
          <w:tcPr>
            <w:tcW w:w="1266" w:type="pct"/>
            <w:gridSpan w:val="3"/>
            <w:tcBorders>
              <w:top w:val="nil"/>
              <w:left w:val="nil"/>
              <w:bottom w:val="single" w:color="000000" w:sz="4" w:space="0"/>
              <w:right w:val="single" w:color="000000" w:sz="4" w:space="0"/>
            </w:tcBorders>
            <w:shd w:val="clear"/>
            <w:noWrap/>
            <w:vAlign w:val="center"/>
          </w:tcPr>
          <w:p w14:paraId="18709E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其他一般公共服务支出</w:t>
            </w:r>
          </w:p>
        </w:tc>
        <w:tc>
          <w:tcPr>
            <w:tcW w:w="450" w:type="pct"/>
            <w:gridSpan w:val="2"/>
            <w:tcBorders>
              <w:top w:val="nil"/>
              <w:left w:val="nil"/>
              <w:bottom w:val="single" w:color="000000" w:sz="4" w:space="0"/>
              <w:right w:val="single" w:color="000000" w:sz="4" w:space="0"/>
            </w:tcBorders>
            <w:shd w:val="clear"/>
            <w:noWrap/>
            <w:vAlign w:val="center"/>
          </w:tcPr>
          <w:p w14:paraId="419C7E0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451" w:type="pct"/>
            <w:tcBorders>
              <w:top w:val="nil"/>
              <w:left w:val="nil"/>
              <w:bottom w:val="single" w:color="000000" w:sz="4" w:space="0"/>
              <w:right w:val="single" w:color="000000" w:sz="4" w:space="0"/>
            </w:tcBorders>
            <w:shd w:val="clear"/>
            <w:noWrap/>
            <w:vAlign w:val="center"/>
          </w:tcPr>
          <w:p w14:paraId="40D79FD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298" w:type="pct"/>
            <w:tcBorders>
              <w:top w:val="nil"/>
              <w:left w:val="nil"/>
              <w:bottom w:val="single" w:color="000000" w:sz="4" w:space="0"/>
              <w:right w:val="single" w:color="000000" w:sz="4" w:space="0"/>
            </w:tcBorders>
            <w:shd w:val="clear"/>
            <w:noWrap/>
            <w:vAlign w:val="center"/>
          </w:tcPr>
          <w:p w14:paraId="24CF04B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232C9DE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71BDB7E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659B52F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3808721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331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0EF17C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w:t>
            </w:r>
          </w:p>
        </w:tc>
        <w:tc>
          <w:tcPr>
            <w:tcW w:w="1266" w:type="pct"/>
            <w:gridSpan w:val="3"/>
            <w:tcBorders>
              <w:top w:val="nil"/>
              <w:left w:val="nil"/>
              <w:bottom w:val="single" w:color="000000" w:sz="4" w:space="0"/>
              <w:right w:val="single" w:color="000000" w:sz="4" w:space="0"/>
            </w:tcBorders>
            <w:shd w:val="clear"/>
            <w:noWrap/>
            <w:vAlign w:val="center"/>
          </w:tcPr>
          <w:p w14:paraId="0C8F89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社会保障和就业支出</w:t>
            </w:r>
          </w:p>
        </w:tc>
        <w:tc>
          <w:tcPr>
            <w:tcW w:w="450" w:type="pct"/>
            <w:gridSpan w:val="2"/>
            <w:tcBorders>
              <w:top w:val="nil"/>
              <w:left w:val="nil"/>
              <w:bottom w:val="single" w:color="000000" w:sz="4" w:space="0"/>
              <w:right w:val="single" w:color="000000" w:sz="4" w:space="0"/>
            </w:tcBorders>
            <w:shd w:val="clear"/>
            <w:noWrap/>
            <w:vAlign w:val="center"/>
          </w:tcPr>
          <w:p w14:paraId="7BFE7BF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451" w:type="pct"/>
            <w:tcBorders>
              <w:top w:val="nil"/>
              <w:left w:val="nil"/>
              <w:bottom w:val="single" w:color="000000" w:sz="4" w:space="0"/>
              <w:right w:val="single" w:color="000000" w:sz="4" w:space="0"/>
            </w:tcBorders>
            <w:shd w:val="clear"/>
            <w:noWrap/>
            <w:vAlign w:val="center"/>
          </w:tcPr>
          <w:p w14:paraId="0B17634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298" w:type="pct"/>
            <w:tcBorders>
              <w:top w:val="nil"/>
              <w:left w:val="nil"/>
              <w:bottom w:val="single" w:color="000000" w:sz="4" w:space="0"/>
              <w:right w:val="single" w:color="000000" w:sz="4" w:space="0"/>
            </w:tcBorders>
            <w:shd w:val="clear"/>
            <w:noWrap/>
            <w:vAlign w:val="center"/>
          </w:tcPr>
          <w:p w14:paraId="5C3A297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1F2EDF1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5716B22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528280C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7ABAF9B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929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3563EE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20805</w:t>
            </w:r>
          </w:p>
        </w:tc>
        <w:tc>
          <w:tcPr>
            <w:tcW w:w="1266" w:type="pct"/>
            <w:gridSpan w:val="3"/>
            <w:tcBorders>
              <w:top w:val="nil"/>
              <w:left w:val="nil"/>
              <w:bottom w:val="single" w:color="000000" w:sz="4" w:space="0"/>
              <w:right w:val="single" w:color="000000" w:sz="4" w:space="0"/>
            </w:tcBorders>
            <w:shd w:val="clear"/>
            <w:noWrap/>
            <w:vAlign w:val="center"/>
          </w:tcPr>
          <w:p w14:paraId="6B359B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行政事业单位养老支出</w:t>
            </w:r>
          </w:p>
        </w:tc>
        <w:tc>
          <w:tcPr>
            <w:tcW w:w="450" w:type="pct"/>
            <w:gridSpan w:val="2"/>
            <w:tcBorders>
              <w:top w:val="nil"/>
              <w:left w:val="nil"/>
              <w:bottom w:val="single" w:color="000000" w:sz="4" w:space="0"/>
              <w:right w:val="single" w:color="000000" w:sz="4" w:space="0"/>
            </w:tcBorders>
            <w:shd w:val="clear"/>
            <w:noWrap/>
            <w:vAlign w:val="center"/>
          </w:tcPr>
          <w:p w14:paraId="38B8457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451" w:type="pct"/>
            <w:tcBorders>
              <w:top w:val="nil"/>
              <w:left w:val="nil"/>
              <w:bottom w:val="single" w:color="000000" w:sz="4" w:space="0"/>
              <w:right w:val="single" w:color="000000" w:sz="4" w:space="0"/>
            </w:tcBorders>
            <w:shd w:val="clear"/>
            <w:noWrap/>
            <w:vAlign w:val="center"/>
          </w:tcPr>
          <w:p w14:paraId="1A64C60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298" w:type="pct"/>
            <w:tcBorders>
              <w:top w:val="nil"/>
              <w:left w:val="nil"/>
              <w:bottom w:val="single" w:color="000000" w:sz="4" w:space="0"/>
              <w:right w:val="single" w:color="000000" w:sz="4" w:space="0"/>
            </w:tcBorders>
            <w:shd w:val="clear"/>
            <w:noWrap/>
            <w:vAlign w:val="center"/>
          </w:tcPr>
          <w:p w14:paraId="63EC92B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7E17F20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6DE6280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6423062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7F4A044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DFE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23A600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2080505</w:t>
            </w:r>
          </w:p>
        </w:tc>
        <w:tc>
          <w:tcPr>
            <w:tcW w:w="1266" w:type="pct"/>
            <w:gridSpan w:val="3"/>
            <w:tcBorders>
              <w:top w:val="nil"/>
              <w:left w:val="nil"/>
              <w:bottom w:val="single" w:color="000000" w:sz="4" w:space="0"/>
              <w:right w:val="single" w:color="000000" w:sz="4" w:space="0"/>
            </w:tcBorders>
            <w:shd w:val="clear"/>
            <w:noWrap/>
            <w:vAlign w:val="center"/>
          </w:tcPr>
          <w:p w14:paraId="1BB686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机关事业单位基本养老保险缴费支出</w:t>
            </w:r>
          </w:p>
        </w:tc>
        <w:tc>
          <w:tcPr>
            <w:tcW w:w="450" w:type="pct"/>
            <w:gridSpan w:val="2"/>
            <w:tcBorders>
              <w:top w:val="nil"/>
              <w:left w:val="nil"/>
              <w:bottom w:val="single" w:color="000000" w:sz="4" w:space="0"/>
              <w:right w:val="single" w:color="000000" w:sz="4" w:space="0"/>
            </w:tcBorders>
            <w:shd w:val="clear"/>
            <w:noWrap/>
            <w:vAlign w:val="center"/>
          </w:tcPr>
          <w:p w14:paraId="33F6F10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29.88</w:t>
            </w:r>
          </w:p>
        </w:tc>
        <w:tc>
          <w:tcPr>
            <w:tcW w:w="451" w:type="pct"/>
            <w:tcBorders>
              <w:top w:val="nil"/>
              <w:left w:val="nil"/>
              <w:bottom w:val="single" w:color="000000" w:sz="4" w:space="0"/>
              <w:right w:val="single" w:color="000000" w:sz="4" w:space="0"/>
            </w:tcBorders>
            <w:shd w:val="clear"/>
            <w:noWrap/>
            <w:vAlign w:val="center"/>
          </w:tcPr>
          <w:p w14:paraId="1A1CECF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29.88</w:t>
            </w:r>
          </w:p>
        </w:tc>
        <w:tc>
          <w:tcPr>
            <w:tcW w:w="298" w:type="pct"/>
            <w:tcBorders>
              <w:top w:val="nil"/>
              <w:left w:val="nil"/>
              <w:bottom w:val="single" w:color="000000" w:sz="4" w:space="0"/>
              <w:right w:val="single" w:color="000000" w:sz="4" w:space="0"/>
            </w:tcBorders>
            <w:shd w:val="clear"/>
            <w:noWrap/>
            <w:vAlign w:val="center"/>
          </w:tcPr>
          <w:p w14:paraId="03B0178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1C86135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4B2CF90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1779EA0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14FA908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0D4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59A812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2080599</w:t>
            </w:r>
          </w:p>
        </w:tc>
        <w:tc>
          <w:tcPr>
            <w:tcW w:w="1266" w:type="pct"/>
            <w:gridSpan w:val="3"/>
            <w:tcBorders>
              <w:top w:val="nil"/>
              <w:left w:val="nil"/>
              <w:bottom w:val="single" w:color="000000" w:sz="4" w:space="0"/>
              <w:right w:val="single" w:color="000000" w:sz="4" w:space="0"/>
            </w:tcBorders>
            <w:shd w:val="clear"/>
            <w:noWrap/>
            <w:vAlign w:val="center"/>
          </w:tcPr>
          <w:p w14:paraId="4D874D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其他行政事业单位养老支出</w:t>
            </w:r>
          </w:p>
        </w:tc>
        <w:tc>
          <w:tcPr>
            <w:tcW w:w="450" w:type="pct"/>
            <w:gridSpan w:val="2"/>
            <w:tcBorders>
              <w:top w:val="nil"/>
              <w:left w:val="nil"/>
              <w:bottom w:val="single" w:color="000000" w:sz="4" w:space="0"/>
              <w:right w:val="single" w:color="000000" w:sz="4" w:space="0"/>
            </w:tcBorders>
            <w:shd w:val="clear"/>
            <w:noWrap/>
            <w:vAlign w:val="center"/>
          </w:tcPr>
          <w:p w14:paraId="6C020A6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w:t>
            </w:r>
          </w:p>
        </w:tc>
        <w:tc>
          <w:tcPr>
            <w:tcW w:w="451" w:type="pct"/>
            <w:tcBorders>
              <w:top w:val="nil"/>
              <w:left w:val="nil"/>
              <w:bottom w:val="single" w:color="000000" w:sz="4" w:space="0"/>
              <w:right w:val="single" w:color="000000" w:sz="4" w:space="0"/>
            </w:tcBorders>
            <w:shd w:val="clear"/>
            <w:noWrap/>
            <w:vAlign w:val="center"/>
          </w:tcPr>
          <w:p w14:paraId="403627C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w:t>
            </w:r>
          </w:p>
        </w:tc>
        <w:tc>
          <w:tcPr>
            <w:tcW w:w="298" w:type="pct"/>
            <w:tcBorders>
              <w:top w:val="nil"/>
              <w:left w:val="nil"/>
              <w:bottom w:val="single" w:color="000000" w:sz="4" w:space="0"/>
              <w:right w:val="single" w:color="000000" w:sz="4" w:space="0"/>
            </w:tcBorders>
            <w:shd w:val="clear"/>
            <w:noWrap/>
            <w:vAlign w:val="center"/>
          </w:tcPr>
          <w:p w14:paraId="2A78A0B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54599BB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65E4596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75F3751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1E515C9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429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606603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w:t>
            </w:r>
          </w:p>
        </w:tc>
        <w:tc>
          <w:tcPr>
            <w:tcW w:w="1266" w:type="pct"/>
            <w:gridSpan w:val="3"/>
            <w:tcBorders>
              <w:top w:val="nil"/>
              <w:left w:val="nil"/>
              <w:bottom w:val="single" w:color="000000" w:sz="4" w:space="0"/>
              <w:right w:val="single" w:color="000000" w:sz="4" w:space="0"/>
            </w:tcBorders>
            <w:shd w:val="clear"/>
            <w:noWrap/>
            <w:vAlign w:val="center"/>
          </w:tcPr>
          <w:p w14:paraId="1E24A7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卫生健康支出</w:t>
            </w:r>
          </w:p>
        </w:tc>
        <w:tc>
          <w:tcPr>
            <w:tcW w:w="450" w:type="pct"/>
            <w:gridSpan w:val="2"/>
            <w:tcBorders>
              <w:top w:val="nil"/>
              <w:left w:val="nil"/>
              <w:bottom w:val="single" w:color="000000" w:sz="4" w:space="0"/>
              <w:right w:val="single" w:color="000000" w:sz="4" w:space="0"/>
            </w:tcBorders>
            <w:shd w:val="clear"/>
            <w:noWrap/>
            <w:vAlign w:val="center"/>
          </w:tcPr>
          <w:p w14:paraId="330D8B4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451" w:type="pct"/>
            <w:tcBorders>
              <w:top w:val="nil"/>
              <w:left w:val="nil"/>
              <w:bottom w:val="single" w:color="000000" w:sz="4" w:space="0"/>
              <w:right w:val="single" w:color="000000" w:sz="4" w:space="0"/>
            </w:tcBorders>
            <w:shd w:val="clear"/>
            <w:noWrap/>
            <w:vAlign w:val="center"/>
          </w:tcPr>
          <w:p w14:paraId="5FE8B85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298" w:type="pct"/>
            <w:tcBorders>
              <w:top w:val="nil"/>
              <w:left w:val="nil"/>
              <w:bottom w:val="single" w:color="000000" w:sz="4" w:space="0"/>
              <w:right w:val="single" w:color="000000" w:sz="4" w:space="0"/>
            </w:tcBorders>
            <w:shd w:val="clear"/>
            <w:noWrap/>
            <w:vAlign w:val="center"/>
          </w:tcPr>
          <w:p w14:paraId="68EAF85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2FA7D78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3C132A7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29A1509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46E1A30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DD0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6EC691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21011</w:t>
            </w:r>
          </w:p>
        </w:tc>
        <w:tc>
          <w:tcPr>
            <w:tcW w:w="1266" w:type="pct"/>
            <w:gridSpan w:val="3"/>
            <w:tcBorders>
              <w:top w:val="nil"/>
              <w:left w:val="nil"/>
              <w:bottom w:val="single" w:color="000000" w:sz="4" w:space="0"/>
              <w:right w:val="single" w:color="000000" w:sz="4" w:space="0"/>
            </w:tcBorders>
            <w:shd w:val="clear"/>
            <w:noWrap/>
            <w:vAlign w:val="center"/>
          </w:tcPr>
          <w:p w14:paraId="1F573D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行政事业单位医疗</w:t>
            </w:r>
          </w:p>
        </w:tc>
        <w:tc>
          <w:tcPr>
            <w:tcW w:w="450" w:type="pct"/>
            <w:gridSpan w:val="2"/>
            <w:tcBorders>
              <w:top w:val="nil"/>
              <w:left w:val="nil"/>
              <w:bottom w:val="single" w:color="000000" w:sz="4" w:space="0"/>
              <w:right w:val="single" w:color="000000" w:sz="4" w:space="0"/>
            </w:tcBorders>
            <w:shd w:val="clear"/>
            <w:noWrap/>
            <w:vAlign w:val="center"/>
          </w:tcPr>
          <w:p w14:paraId="2AB45A7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451" w:type="pct"/>
            <w:tcBorders>
              <w:top w:val="nil"/>
              <w:left w:val="nil"/>
              <w:bottom w:val="single" w:color="000000" w:sz="4" w:space="0"/>
              <w:right w:val="single" w:color="000000" w:sz="4" w:space="0"/>
            </w:tcBorders>
            <w:shd w:val="clear"/>
            <w:noWrap/>
            <w:vAlign w:val="center"/>
          </w:tcPr>
          <w:p w14:paraId="09A4971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298" w:type="pct"/>
            <w:tcBorders>
              <w:top w:val="nil"/>
              <w:left w:val="nil"/>
              <w:bottom w:val="single" w:color="000000" w:sz="4" w:space="0"/>
              <w:right w:val="single" w:color="000000" w:sz="4" w:space="0"/>
            </w:tcBorders>
            <w:shd w:val="clear"/>
            <w:noWrap/>
            <w:vAlign w:val="center"/>
          </w:tcPr>
          <w:p w14:paraId="0E64701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0077BB5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21E812D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52ACB6A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244E553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257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627B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2101101</w:t>
            </w:r>
          </w:p>
        </w:tc>
        <w:tc>
          <w:tcPr>
            <w:tcW w:w="1266" w:type="pct"/>
            <w:gridSpan w:val="3"/>
            <w:tcBorders>
              <w:top w:val="nil"/>
              <w:left w:val="nil"/>
              <w:bottom w:val="single" w:color="000000" w:sz="4" w:space="0"/>
              <w:right w:val="single" w:color="000000" w:sz="4" w:space="0"/>
            </w:tcBorders>
            <w:shd w:val="clear"/>
            <w:noWrap/>
            <w:vAlign w:val="center"/>
          </w:tcPr>
          <w:p w14:paraId="36555A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行政单位医疗</w:t>
            </w:r>
          </w:p>
        </w:tc>
        <w:tc>
          <w:tcPr>
            <w:tcW w:w="450" w:type="pct"/>
            <w:gridSpan w:val="2"/>
            <w:tcBorders>
              <w:top w:val="nil"/>
              <w:left w:val="nil"/>
              <w:bottom w:val="single" w:color="000000" w:sz="4" w:space="0"/>
              <w:right w:val="single" w:color="000000" w:sz="4" w:space="0"/>
            </w:tcBorders>
            <w:shd w:val="clear"/>
            <w:noWrap/>
            <w:vAlign w:val="center"/>
          </w:tcPr>
          <w:p w14:paraId="22797E2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451" w:type="pct"/>
            <w:tcBorders>
              <w:top w:val="nil"/>
              <w:left w:val="nil"/>
              <w:bottom w:val="single" w:color="000000" w:sz="4" w:space="0"/>
              <w:right w:val="single" w:color="000000" w:sz="4" w:space="0"/>
            </w:tcBorders>
            <w:shd w:val="clear"/>
            <w:noWrap/>
            <w:vAlign w:val="center"/>
          </w:tcPr>
          <w:p w14:paraId="26BC132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298" w:type="pct"/>
            <w:tcBorders>
              <w:top w:val="nil"/>
              <w:left w:val="nil"/>
              <w:bottom w:val="single" w:color="000000" w:sz="4" w:space="0"/>
              <w:right w:val="single" w:color="000000" w:sz="4" w:space="0"/>
            </w:tcBorders>
            <w:shd w:val="clear"/>
            <w:noWrap/>
            <w:vAlign w:val="center"/>
          </w:tcPr>
          <w:p w14:paraId="358E9CC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7264BF8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506F401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43EB886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4D7D200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9E3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7E5F0A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w:t>
            </w:r>
          </w:p>
        </w:tc>
        <w:tc>
          <w:tcPr>
            <w:tcW w:w="1266" w:type="pct"/>
            <w:gridSpan w:val="3"/>
            <w:tcBorders>
              <w:top w:val="nil"/>
              <w:left w:val="nil"/>
              <w:bottom w:val="single" w:color="000000" w:sz="4" w:space="0"/>
              <w:right w:val="single" w:color="000000" w:sz="4" w:space="0"/>
            </w:tcBorders>
            <w:shd w:val="clear"/>
            <w:noWrap/>
            <w:vAlign w:val="center"/>
          </w:tcPr>
          <w:p w14:paraId="171DC4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城乡社区支出</w:t>
            </w:r>
          </w:p>
        </w:tc>
        <w:tc>
          <w:tcPr>
            <w:tcW w:w="450" w:type="pct"/>
            <w:gridSpan w:val="2"/>
            <w:tcBorders>
              <w:top w:val="nil"/>
              <w:left w:val="nil"/>
              <w:bottom w:val="single" w:color="000000" w:sz="4" w:space="0"/>
              <w:right w:val="single" w:color="000000" w:sz="4" w:space="0"/>
            </w:tcBorders>
            <w:shd w:val="clear"/>
            <w:noWrap/>
            <w:vAlign w:val="center"/>
          </w:tcPr>
          <w:p w14:paraId="4C5D5DF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1,364.98</w:t>
            </w:r>
          </w:p>
        </w:tc>
        <w:tc>
          <w:tcPr>
            <w:tcW w:w="451" w:type="pct"/>
            <w:tcBorders>
              <w:top w:val="nil"/>
              <w:left w:val="nil"/>
              <w:bottom w:val="single" w:color="000000" w:sz="4" w:space="0"/>
              <w:right w:val="single" w:color="000000" w:sz="4" w:space="0"/>
            </w:tcBorders>
            <w:shd w:val="clear"/>
            <w:noWrap/>
            <w:vAlign w:val="center"/>
          </w:tcPr>
          <w:p w14:paraId="73FC975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882.32</w:t>
            </w:r>
          </w:p>
        </w:tc>
        <w:tc>
          <w:tcPr>
            <w:tcW w:w="298" w:type="pct"/>
            <w:tcBorders>
              <w:top w:val="nil"/>
              <w:left w:val="nil"/>
              <w:bottom w:val="single" w:color="000000" w:sz="4" w:space="0"/>
              <w:right w:val="single" w:color="000000" w:sz="4" w:space="0"/>
            </w:tcBorders>
            <w:shd w:val="clear"/>
            <w:noWrap/>
            <w:vAlign w:val="center"/>
          </w:tcPr>
          <w:p w14:paraId="0DD63C7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4AE0C3F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482.66</w:t>
            </w:r>
          </w:p>
        </w:tc>
        <w:tc>
          <w:tcPr>
            <w:tcW w:w="298" w:type="pct"/>
            <w:gridSpan w:val="2"/>
            <w:tcBorders>
              <w:top w:val="nil"/>
              <w:left w:val="nil"/>
              <w:bottom w:val="single" w:color="000000" w:sz="4" w:space="0"/>
              <w:right w:val="single" w:color="000000" w:sz="4" w:space="0"/>
            </w:tcBorders>
            <w:shd w:val="clear"/>
            <w:noWrap/>
            <w:vAlign w:val="center"/>
          </w:tcPr>
          <w:p w14:paraId="2115AD3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275FEB4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5608F7A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4E5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1AD491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21201</w:t>
            </w:r>
          </w:p>
        </w:tc>
        <w:tc>
          <w:tcPr>
            <w:tcW w:w="1266" w:type="pct"/>
            <w:gridSpan w:val="3"/>
            <w:tcBorders>
              <w:top w:val="nil"/>
              <w:left w:val="nil"/>
              <w:bottom w:val="single" w:color="000000" w:sz="4" w:space="0"/>
              <w:right w:val="single" w:color="000000" w:sz="4" w:space="0"/>
            </w:tcBorders>
            <w:shd w:val="clear"/>
            <w:noWrap/>
            <w:vAlign w:val="center"/>
          </w:tcPr>
          <w:p w14:paraId="349B93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城乡社区管理事务</w:t>
            </w:r>
          </w:p>
        </w:tc>
        <w:tc>
          <w:tcPr>
            <w:tcW w:w="450" w:type="pct"/>
            <w:gridSpan w:val="2"/>
            <w:tcBorders>
              <w:top w:val="nil"/>
              <w:left w:val="nil"/>
              <w:bottom w:val="single" w:color="000000" w:sz="4" w:space="0"/>
              <w:right w:val="single" w:color="000000" w:sz="4" w:space="0"/>
            </w:tcBorders>
            <w:shd w:val="clear"/>
            <w:noWrap/>
            <w:vAlign w:val="center"/>
          </w:tcPr>
          <w:p w14:paraId="5CAFC69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1,332.58</w:t>
            </w:r>
          </w:p>
        </w:tc>
        <w:tc>
          <w:tcPr>
            <w:tcW w:w="451" w:type="pct"/>
            <w:tcBorders>
              <w:top w:val="nil"/>
              <w:left w:val="nil"/>
              <w:bottom w:val="single" w:color="000000" w:sz="4" w:space="0"/>
              <w:right w:val="single" w:color="000000" w:sz="4" w:space="0"/>
            </w:tcBorders>
            <w:shd w:val="clear"/>
            <w:noWrap/>
            <w:vAlign w:val="center"/>
          </w:tcPr>
          <w:p w14:paraId="0AB7272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849.92</w:t>
            </w:r>
          </w:p>
        </w:tc>
        <w:tc>
          <w:tcPr>
            <w:tcW w:w="298" w:type="pct"/>
            <w:tcBorders>
              <w:top w:val="nil"/>
              <w:left w:val="nil"/>
              <w:bottom w:val="single" w:color="000000" w:sz="4" w:space="0"/>
              <w:right w:val="single" w:color="000000" w:sz="4" w:space="0"/>
            </w:tcBorders>
            <w:shd w:val="clear"/>
            <w:noWrap/>
            <w:vAlign w:val="center"/>
          </w:tcPr>
          <w:p w14:paraId="3823BA3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3844CDD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482.66</w:t>
            </w:r>
          </w:p>
        </w:tc>
        <w:tc>
          <w:tcPr>
            <w:tcW w:w="298" w:type="pct"/>
            <w:gridSpan w:val="2"/>
            <w:tcBorders>
              <w:top w:val="nil"/>
              <w:left w:val="nil"/>
              <w:bottom w:val="single" w:color="000000" w:sz="4" w:space="0"/>
              <w:right w:val="single" w:color="000000" w:sz="4" w:space="0"/>
            </w:tcBorders>
            <w:shd w:val="clear"/>
            <w:noWrap/>
            <w:vAlign w:val="center"/>
          </w:tcPr>
          <w:p w14:paraId="70ABCEE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57CFA82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1E7EACF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DC1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140FE4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2120199</w:t>
            </w:r>
          </w:p>
        </w:tc>
        <w:tc>
          <w:tcPr>
            <w:tcW w:w="1266" w:type="pct"/>
            <w:gridSpan w:val="3"/>
            <w:tcBorders>
              <w:top w:val="nil"/>
              <w:left w:val="nil"/>
              <w:bottom w:val="single" w:color="000000" w:sz="4" w:space="0"/>
              <w:right w:val="single" w:color="000000" w:sz="4" w:space="0"/>
            </w:tcBorders>
            <w:shd w:val="clear"/>
            <w:noWrap/>
            <w:vAlign w:val="center"/>
          </w:tcPr>
          <w:p w14:paraId="35D99D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其他城乡社区管理事务支出</w:t>
            </w:r>
          </w:p>
        </w:tc>
        <w:tc>
          <w:tcPr>
            <w:tcW w:w="450" w:type="pct"/>
            <w:gridSpan w:val="2"/>
            <w:tcBorders>
              <w:top w:val="nil"/>
              <w:left w:val="nil"/>
              <w:bottom w:val="single" w:color="000000" w:sz="4" w:space="0"/>
              <w:right w:val="single" w:color="000000" w:sz="4" w:space="0"/>
            </w:tcBorders>
            <w:shd w:val="clear"/>
            <w:noWrap/>
            <w:vAlign w:val="center"/>
          </w:tcPr>
          <w:p w14:paraId="17F7296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1,332.58</w:t>
            </w:r>
          </w:p>
        </w:tc>
        <w:tc>
          <w:tcPr>
            <w:tcW w:w="451" w:type="pct"/>
            <w:tcBorders>
              <w:top w:val="nil"/>
              <w:left w:val="nil"/>
              <w:bottom w:val="single" w:color="000000" w:sz="4" w:space="0"/>
              <w:right w:val="single" w:color="000000" w:sz="4" w:space="0"/>
            </w:tcBorders>
            <w:shd w:val="clear"/>
            <w:noWrap/>
            <w:vAlign w:val="center"/>
          </w:tcPr>
          <w:p w14:paraId="31A175D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849.92</w:t>
            </w:r>
          </w:p>
        </w:tc>
        <w:tc>
          <w:tcPr>
            <w:tcW w:w="298" w:type="pct"/>
            <w:tcBorders>
              <w:top w:val="nil"/>
              <w:left w:val="nil"/>
              <w:bottom w:val="single" w:color="000000" w:sz="4" w:space="0"/>
              <w:right w:val="single" w:color="000000" w:sz="4" w:space="0"/>
            </w:tcBorders>
            <w:shd w:val="clear"/>
            <w:noWrap/>
            <w:vAlign w:val="center"/>
          </w:tcPr>
          <w:p w14:paraId="7C9E4E7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2133DCB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482.66</w:t>
            </w:r>
          </w:p>
        </w:tc>
        <w:tc>
          <w:tcPr>
            <w:tcW w:w="298" w:type="pct"/>
            <w:gridSpan w:val="2"/>
            <w:tcBorders>
              <w:top w:val="nil"/>
              <w:left w:val="nil"/>
              <w:bottom w:val="single" w:color="000000" w:sz="4" w:space="0"/>
              <w:right w:val="single" w:color="000000" w:sz="4" w:space="0"/>
            </w:tcBorders>
            <w:shd w:val="clear"/>
            <w:noWrap/>
            <w:vAlign w:val="center"/>
          </w:tcPr>
          <w:p w14:paraId="25FB66F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1930BF1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1D5B449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E67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53D07C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21208</w:t>
            </w:r>
          </w:p>
        </w:tc>
        <w:tc>
          <w:tcPr>
            <w:tcW w:w="1266" w:type="pct"/>
            <w:gridSpan w:val="3"/>
            <w:tcBorders>
              <w:top w:val="nil"/>
              <w:left w:val="nil"/>
              <w:bottom w:val="single" w:color="000000" w:sz="4" w:space="0"/>
              <w:right w:val="single" w:color="000000" w:sz="4" w:space="0"/>
            </w:tcBorders>
            <w:shd w:val="clear"/>
            <w:noWrap/>
            <w:vAlign w:val="center"/>
          </w:tcPr>
          <w:p w14:paraId="5FCD12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国有土地使用权出让收入安排的支出</w:t>
            </w:r>
          </w:p>
        </w:tc>
        <w:tc>
          <w:tcPr>
            <w:tcW w:w="450" w:type="pct"/>
            <w:gridSpan w:val="2"/>
            <w:tcBorders>
              <w:top w:val="nil"/>
              <w:left w:val="nil"/>
              <w:bottom w:val="single" w:color="000000" w:sz="4" w:space="0"/>
              <w:right w:val="single" w:color="000000" w:sz="4" w:space="0"/>
            </w:tcBorders>
            <w:shd w:val="clear"/>
            <w:noWrap/>
            <w:vAlign w:val="center"/>
          </w:tcPr>
          <w:p w14:paraId="73CC0FD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451" w:type="pct"/>
            <w:tcBorders>
              <w:top w:val="nil"/>
              <w:left w:val="nil"/>
              <w:bottom w:val="single" w:color="000000" w:sz="4" w:space="0"/>
              <w:right w:val="single" w:color="000000" w:sz="4" w:space="0"/>
            </w:tcBorders>
            <w:shd w:val="clear"/>
            <w:noWrap/>
            <w:vAlign w:val="center"/>
          </w:tcPr>
          <w:p w14:paraId="5CE9587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298" w:type="pct"/>
            <w:tcBorders>
              <w:top w:val="nil"/>
              <w:left w:val="nil"/>
              <w:bottom w:val="single" w:color="000000" w:sz="4" w:space="0"/>
              <w:right w:val="single" w:color="000000" w:sz="4" w:space="0"/>
            </w:tcBorders>
            <w:shd w:val="clear"/>
            <w:noWrap/>
            <w:vAlign w:val="center"/>
          </w:tcPr>
          <w:p w14:paraId="44673E1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0211DBF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3B0F4AF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51B7361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5616F29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51A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6DD0F0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2120806</w:t>
            </w:r>
          </w:p>
        </w:tc>
        <w:tc>
          <w:tcPr>
            <w:tcW w:w="1266" w:type="pct"/>
            <w:gridSpan w:val="3"/>
            <w:tcBorders>
              <w:top w:val="nil"/>
              <w:left w:val="nil"/>
              <w:bottom w:val="single" w:color="000000" w:sz="4" w:space="0"/>
              <w:right w:val="single" w:color="000000" w:sz="4" w:space="0"/>
            </w:tcBorders>
            <w:shd w:val="clear"/>
            <w:noWrap/>
            <w:vAlign w:val="center"/>
          </w:tcPr>
          <w:p w14:paraId="3138AB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土地出让业务支出</w:t>
            </w:r>
          </w:p>
        </w:tc>
        <w:tc>
          <w:tcPr>
            <w:tcW w:w="450" w:type="pct"/>
            <w:gridSpan w:val="2"/>
            <w:tcBorders>
              <w:top w:val="nil"/>
              <w:left w:val="nil"/>
              <w:bottom w:val="single" w:color="000000" w:sz="4" w:space="0"/>
              <w:right w:val="single" w:color="000000" w:sz="4" w:space="0"/>
            </w:tcBorders>
            <w:shd w:val="clear"/>
            <w:noWrap/>
            <w:vAlign w:val="center"/>
          </w:tcPr>
          <w:p w14:paraId="5DFF84A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451" w:type="pct"/>
            <w:tcBorders>
              <w:top w:val="nil"/>
              <w:left w:val="nil"/>
              <w:bottom w:val="single" w:color="000000" w:sz="4" w:space="0"/>
              <w:right w:val="single" w:color="000000" w:sz="4" w:space="0"/>
            </w:tcBorders>
            <w:shd w:val="clear"/>
            <w:noWrap/>
            <w:vAlign w:val="center"/>
          </w:tcPr>
          <w:p w14:paraId="454C14E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298" w:type="pct"/>
            <w:tcBorders>
              <w:top w:val="nil"/>
              <w:left w:val="nil"/>
              <w:bottom w:val="single" w:color="000000" w:sz="4" w:space="0"/>
              <w:right w:val="single" w:color="000000" w:sz="4" w:space="0"/>
            </w:tcBorders>
            <w:shd w:val="clear"/>
            <w:noWrap/>
            <w:vAlign w:val="center"/>
          </w:tcPr>
          <w:p w14:paraId="5611C84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42B8701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4C52E59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405A3B5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10D3694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5C09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76C8D0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w:t>
            </w:r>
          </w:p>
        </w:tc>
        <w:tc>
          <w:tcPr>
            <w:tcW w:w="1266" w:type="pct"/>
            <w:gridSpan w:val="3"/>
            <w:tcBorders>
              <w:top w:val="nil"/>
              <w:left w:val="nil"/>
              <w:bottom w:val="single" w:color="000000" w:sz="4" w:space="0"/>
              <w:right w:val="single" w:color="000000" w:sz="4" w:space="0"/>
            </w:tcBorders>
            <w:shd w:val="clear"/>
            <w:noWrap/>
            <w:vAlign w:val="center"/>
          </w:tcPr>
          <w:p w14:paraId="13C138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自然资源海洋气象等支出</w:t>
            </w:r>
          </w:p>
        </w:tc>
        <w:tc>
          <w:tcPr>
            <w:tcW w:w="450" w:type="pct"/>
            <w:gridSpan w:val="2"/>
            <w:tcBorders>
              <w:top w:val="nil"/>
              <w:left w:val="nil"/>
              <w:bottom w:val="single" w:color="000000" w:sz="4" w:space="0"/>
              <w:right w:val="single" w:color="000000" w:sz="4" w:space="0"/>
            </w:tcBorders>
            <w:shd w:val="clear"/>
            <w:noWrap/>
            <w:vAlign w:val="center"/>
          </w:tcPr>
          <w:p w14:paraId="6FA56F2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451" w:type="pct"/>
            <w:tcBorders>
              <w:top w:val="nil"/>
              <w:left w:val="nil"/>
              <w:bottom w:val="single" w:color="000000" w:sz="4" w:space="0"/>
              <w:right w:val="single" w:color="000000" w:sz="4" w:space="0"/>
            </w:tcBorders>
            <w:shd w:val="clear"/>
            <w:noWrap/>
            <w:vAlign w:val="center"/>
          </w:tcPr>
          <w:p w14:paraId="7F7DF61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298" w:type="pct"/>
            <w:tcBorders>
              <w:top w:val="nil"/>
              <w:left w:val="nil"/>
              <w:bottom w:val="single" w:color="000000" w:sz="4" w:space="0"/>
              <w:right w:val="single" w:color="000000" w:sz="4" w:space="0"/>
            </w:tcBorders>
            <w:shd w:val="clear"/>
            <w:noWrap/>
            <w:vAlign w:val="center"/>
          </w:tcPr>
          <w:p w14:paraId="6CB4FBC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43874A1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5DB8499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04204DE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4BED208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FD2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7050DA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22001</w:t>
            </w:r>
          </w:p>
        </w:tc>
        <w:tc>
          <w:tcPr>
            <w:tcW w:w="1266" w:type="pct"/>
            <w:gridSpan w:val="3"/>
            <w:tcBorders>
              <w:top w:val="nil"/>
              <w:left w:val="nil"/>
              <w:bottom w:val="single" w:color="000000" w:sz="4" w:space="0"/>
              <w:right w:val="single" w:color="000000" w:sz="4" w:space="0"/>
            </w:tcBorders>
            <w:shd w:val="clear"/>
            <w:noWrap/>
            <w:vAlign w:val="center"/>
          </w:tcPr>
          <w:p w14:paraId="0CC5E0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自然资源事务</w:t>
            </w:r>
          </w:p>
        </w:tc>
        <w:tc>
          <w:tcPr>
            <w:tcW w:w="450" w:type="pct"/>
            <w:gridSpan w:val="2"/>
            <w:tcBorders>
              <w:top w:val="nil"/>
              <w:left w:val="nil"/>
              <w:bottom w:val="single" w:color="000000" w:sz="4" w:space="0"/>
              <w:right w:val="single" w:color="000000" w:sz="4" w:space="0"/>
            </w:tcBorders>
            <w:shd w:val="clear"/>
            <w:noWrap/>
            <w:vAlign w:val="center"/>
          </w:tcPr>
          <w:p w14:paraId="332341B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451" w:type="pct"/>
            <w:tcBorders>
              <w:top w:val="nil"/>
              <w:left w:val="nil"/>
              <w:bottom w:val="single" w:color="000000" w:sz="4" w:space="0"/>
              <w:right w:val="single" w:color="000000" w:sz="4" w:space="0"/>
            </w:tcBorders>
            <w:shd w:val="clear"/>
            <w:noWrap/>
            <w:vAlign w:val="center"/>
          </w:tcPr>
          <w:p w14:paraId="1F36338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298" w:type="pct"/>
            <w:tcBorders>
              <w:top w:val="nil"/>
              <w:left w:val="nil"/>
              <w:bottom w:val="single" w:color="000000" w:sz="4" w:space="0"/>
              <w:right w:val="single" w:color="000000" w:sz="4" w:space="0"/>
            </w:tcBorders>
            <w:shd w:val="clear"/>
            <w:noWrap/>
            <w:vAlign w:val="center"/>
          </w:tcPr>
          <w:p w14:paraId="5E8AC3A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0338887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01F7E31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7AD51C6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3D23E35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DC1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155902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2200101</w:t>
            </w:r>
          </w:p>
        </w:tc>
        <w:tc>
          <w:tcPr>
            <w:tcW w:w="1266" w:type="pct"/>
            <w:gridSpan w:val="3"/>
            <w:tcBorders>
              <w:top w:val="nil"/>
              <w:left w:val="nil"/>
              <w:bottom w:val="single" w:color="000000" w:sz="4" w:space="0"/>
              <w:right w:val="single" w:color="000000" w:sz="4" w:space="0"/>
            </w:tcBorders>
            <w:shd w:val="clear"/>
            <w:noWrap/>
            <w:vAlign w:val="center"/>
          </w:tcPr>
          <w:p w14:paraId="26D45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行政运行</w:t>
            </w:r>
          </w:p>
        </w:tc>
        <w:tc>
          <w:tcPr>
            <w:tcW w:w="450" w:type="pct"/>
            <w:gridSpan w:val="2"/>
            <w:tcBorders>
              <w:top w:val="nil"/>
              <w:left w:val="nil"/>
              <w:bottom w:val="single" w:color="000000" w:sz="4" w:space="0"/>
              <w:right w:val="single" w:color="000000" w:sz="4" w:space="0"/>
            </w:tcBorders>
            <w:shd w:val="clear"/>
            <w:noWrap/>
            <w:vAlign w:val="center"/>
          </w:tcPr>
          <w:p w14:paraId="2CE4191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451" w:type="pct"/>
            <w:tcBorders>
              <w:top w:val="nil"/>
              <w:left w:val="nil"/>
              <w:bottom w:val="single" w:color="000000" w:sz="4" w:space="0"/>
              <w:right w:val="single" w:color="000000" w:sz="4" w:space="0"/>
            </w:tcBorders>
            <w:shd w:val="clear"/>
            <w:noWrap/>
            <w:vAlign w:val="center"/>
          </w:tcPr>
          <w:p w14:paraId="2B21D2F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298" w:type="pct"/>
            <w:tcBorders>
              <w:top w:val="nil"/>
              <w:left w:val="nil"/>
              <w:bottom w:val="single" w:color="000000" w:sz="4" w:space="0"/>
              <w:right w:val="single" w:color="000000" w:sz="4" w:space="0"/>
            </w:tcBorders>
            <w:shd w:val="clear"/>
            <w:noWrap/>
            <w:vAlign w:val="center"/>
          </w:tcPr>
          <w:p w14:paraId="67B6F2F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74" w:type="pct"/>
            <w:tcBorders>
              <w:top w:val="nil"/>
              <w:left w:val="nil"/>
              <w:bottom w:val="single" w:color="000000" w:sz="4" w:space="0"/>
              <w:right w:val="single" w:color="000000" w:sz="4" w:space="0"/>
            </w:tcBorders>
            <w:shd w:val="clear"/>
            <w:noWrap/>
            <w:vAlign w:val="center"/>
          </w:tcPr>
          <w:p w14:paraId="0E8C63A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4580C0D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98" w:type="pct"/>
            <w:gridSpan w:val="2"/>
            <w:tcBorders>
              <w:top w:val="nil"/>
              <w:left w:val="nil"/>
              <w:bottom w:val="single" w:color="000000" w:sz="4" w:space="0"/>
              <w:right w:val="single" w:color="000000" w:sz="4" w:space="0"/>
            </w:tcBorders>
            <w:shd w:val="clear"/>
            <w:noWrap/>
            <w:vAlign w:val="center"/>
          </w:tcPr>
          <w:p w14:paraId="0DA9802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17" w:type="pct"/>
            <w:tcBorders>
              <w:top w:val="nil"/>
              <w:left w:val="nil"/>
              <w:bottom w:val="single" w:color="000000" w:sz="4" w:space="0"/>
              <w:right w:val="single" w:color="000000" w:sz="4" w:space="0"/>
            </w:tcBorders>
            <w:shd w:val="clear"/>
            <w:noWrap/>
            <w:vAlign w:val="center"/>
          </w:tcPr>
          <w:p w14:paraId="1EF63D6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926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00" w:type="pct"/>
            <w:gridSpan w:val="16"/>
            <w:tcBorders>
              <w:top w:val="nil"/>
              <w:left w:val="nil"/>
              <w:bottom w:val="nil"/>
              <w:right w:val="nil"/>
            </w:tcBorders>
            <w:shd w:val="clear"/>
            <w:noWrap/>
            <w:vAlign w:val="center"/>
          </w:tcPr>
          <w:p w14:paraId="3E32FD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注：本表反映部门本年度取得的各项收入情况。</w:t>
            </w:r>
          </w:p>
        </w:tc>
      </w:tr>
    </w:tbl>
    <w:p w14:paraId="753533AA">
      <w:pPr>
        <w:rPr>
          <w:rFonts w:hint="eastAsia" w:ascii="仿宋" w:hAnsi="仿宋" w:eastAsia="仿宋" w:cs="仿宋"/>
          <w:sz w:val="72"/>
          <w:szCs w:val="72"/>
          <w:lang w:eastAsia="zh-CN"/>
        </w:rPr>
      </w:pPr>
    </w:p>
    <w:p w14:paraId="0289FD75">
      <w:pPr>
        <w:rPr>
          <w:rFonts w:hint="eastAsia" w:ascii="仿宋" w:hAnsi="仿宋" w:eastAsia="仿宋" w:cs="仿宋"/>
          <w:sz w:val="72"/>
          <w:szCs w:val="72"/>
          <w:lang w:eastAsia="zh-CN"/>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816"/>
        <w:gridCol w:w="222"/>
        <w:gridCol w:w="222"/>
        <w:gridCol w:w="3956"/>
        <w:gridCol w:w="1605"/>
        <w:gridCol w:w="1605"/>
        <w:gridCol w:w="1218"/>
        <w:gridCol w:w="1087"/>
        <w:gridCol w:w="1087"/>
        <w:gridCol w:w="1790"/>
      </w:tblGrid>
      <w:tr w14:paraId="0BFE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themeFill="background1"/>
            <w:noWrap/>
            <w:vAlign w:val="bottom"/>
          </w:tcPr>
          <w:p w14:paraId="75420C84">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bdr w:val="none" w:color="auto" w:sz="0" w:space="0"/>
                <w:lang w:val="en-US" w:eastAsia="zh-CN" w:bidi="ar"/>
              </w:rPr>
              <w:t>支出决算表</w:t>
            </w:r>
          </w:p>
        </w:tc>
      </w:tr>
      <w:tr w14:paraId="223E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95" w:type="pct"/>
            <w:tcBorders>
              <w:top w:val="nil"/>
              <w:left w:val="nil"/>
              <w:bottom w:val="nil"/>
              <w:right w:val="nil"/>
            </w:tcBorders>
            <w:shd w:val="clear" w:color="auto" w:fill="FFFFFF" w:themeFill="background1"/>
            <w:noWrap/>
            <w:vAlign w:val="bottom"/>
          </w:tcPr>
          <w:p w14:paraId="5C3FA248">
            <w:pPr>
              <w:rPr>
                <w:rFonts w:hint="eastAsia" w:ascii="仿宋" w:hAnsi="仿宋" w:eastAsia="仿宋" w:cs="仿宋"/>
                <w:i w:val="0"/>
                <w:iCs w:val="0"/>
                <w:color w:val="000000"/>
                <w:sz w:val="20"/>
                <w:szCs w:val="20"/>
                <w:u w:val="none"/>
              </w:rPr>
            </w:pPr>
          </w:p>
        </w:tc>
        <w:tc>
          <w:tcPr>
            <w:tcW w:w="71" w:type="pct"/>
            <w:tcBorders>
              <w:top w:val="nil"/>
              <w:left w:val="nil"/>
              <w:bottom w:val="nil"/>
              <w:right w:val="nil"/>
            </w:tcBorders>
            <w:shd w:val="clear" w:color="auto" w:fill="FFFFFF" w:themeFill="background1"/>
            <w:noWrap/>
            <w:vAlign w:val="bottom"/>
          </w:tcPr>
          <w:p w14:paraId="5B68501B">
            <w:pPr>
              <w:rPr>
                <w:rFonts w:hint="eastAsia" w:ascii="仿宋" w:hAnsi="仿宋" w:eastAsia="仿宋" w:cs="仿宋"/>
                <w:i w:val="0"/>
                <w:iCs w:val="0"/>
                <w:color w:val="000000"/>
                <w:sz w:val="20"/>
                <w:szCs w:val="20"/>
                <w:u w:val="none"/>
              </w:rPr>
            </w:pPr>
          </w:p>
        </w:tc>
        <w:tc>
          <w:tcPr>
            <w:tcW w:w="71" w:type="pct"/>
            <w:tcBorders>
              <w:top w:val="nil"/>
              <w:left w:val="nil"/>
              <w:bottom w:val="nil"/>
              <w:right w:val="nil"/>
            </w:tcBorders>
            <w:shd w:val="clear" w:color="auto" w:fill="FFFFFF" w:themeFill="background1"/>
            <w:noWrap/>
            <w:vAlign w:val="bottom"/>
          </w:tcPr>
          <w:p w14:paraId="45177B0F">
            <w:pPr>
              <w:rPr>
                <w:rFonts w:hint="eastAsia" w:ascii="仿宋" w:hAnsi="仿宋" w:eastAsia="仿宋" w:cs="仿宋"/>
                <w:i w:val="0"/>
                <w:iCs w:val="0"/>
                <w:color w:val="000000"/>
                <w:sz w:val="20"/>
                <w:szCs w:val="20"/>
                <w:u w:val="none"/>
              </w:rPr>
            </w:pPr>
          </w:p>
        </w:tc>
        <w:tc>
          <w:tcPr>
            <w:tcW w:w="1258" w:type="pct"/>
            <w:tcBorders>
              <w:top w:val="nil"/>
              <w:left w:val="nil"/>
              <w:bottom w:val="nil"/>
              <w:right w:val="nil"/>
            </w:tcBorders>
            <w:shd w:val="clear" w:color="auto" w:fill="FFFFFF" w:themeFill="background1"/>
            <w:noWrap/>
            <w:vAlign w:val="bottom"/>
          </w:tcPr>
          <w:p w14:paraId="68573AED">
            <w:pPr>
              <w:rPr>
                <w:rFonts w:hint="eastAsia" w:ascii="仿宋" w:hAnsi="仿宋" w:eastAsia="仿宋" w:cs="仿宋"/>
                <w:i w:val="0"/>
                <w:iCs w:val="0"/>
                <w:color w:val="000000"/>
                <w:sz w:val="20"/>
                <w:szCs w:val="20"/>
                <w:u w:val="none"/>
              </w:rPr>
            </w:pPr>
          </w:p>
        </w:tc>
        <w:tc>
          <w:tcPr>
            <w:tcW w:w="517" w:type="pct"/>
            <w:tcBorders>
              <w:top w:val="nil"/>
              <w:left w:val="nil"/>
              <w:bottom w:val="nil"/>
              <w:right w:val="nil"/>
            </w:tcBorders>
            <w:shd w:val="clear" w:color="auto" w:fill="FFFFFF" w:themeFill="background1"/>
            <w:noWrap/>
            <w:vAlign w:val="bottom"/>
          </w:tcPr>
          <w:p w14:paraId="4CB0B68C">
            <w:pPr>
              <w:rPr>
                <w:rFonts w:hint="eastAsia" w:ascii="仿宋" w:hAnsi="仿宋" w:eastAsia="仿宋" w:cs="仿宋"/>
                <w:i w:val="0"/>
                <w:iCs w:val="0"/>
                <w:color w:val="000000"/>
                <w:sz w:val="20"/>
                <w:szCs w:val="20"/>
                <w:u w:val="none"/>
              </w:rPr>
            </w:pPr>
          </w:p>
        </w:tc>
        <w:tc>
          <w:tcPr>
            <w:tcW w:w="517" w:type="pct"/>
            <w:tcBorders>
              <w:top w:val="nil"/>
              <w:left w:val="nil"/>
              <w:bottom w:val="nil"/>
              <w:right w:val="nil"/>
            </w:tcBorders>
            <w:shd w:val="clear" w:color="auto" w:fill="FFFFFF" w:themeFill="background1"/>
            <w:noWrap/>
            <w:vAlign w:val="bottom"/>
          </w:tcPr>
          <w:p w14:paraId="20BCFF66">
            <w:pPr>
              <w:rPr>
                <w:rFonts w:hint="eastAsia" w:ascii="仿宋" w:hAnsi="仿宋" w:eastAsia="仿宋" w:cs="仿宋"/>
                <w:i w:val="0"/>
                <w:iCs w:val="0"/>
                <w:color w:val="000000"/>
                <w:sz w:val="20"/>
                <w:szCs w:val="20"/>
                <w:u w:val="none"/>
              </w:rPr>
            </w:pPr>
          </w:p>
        </w:tc>
        <w:tc>
          <w:tcPr>
            <w:tcW w:w="393" w:type="pct"/>
            <w:tcBorders>
              <w:top w:val="nil"/>
              <w:left w:val="nil"/>
              <w:bottom w:val="nil"/>
              <w:right w:val="nil"/>
            </w:tcBorders>
            <w:shd w:val="clear" w:color="auto" w:fill="FFFFFF" w:themeFill="background1"/>
            <w:noWrap/>
            <w:vAlign w:val="bottom"/>
          </w:tcPr>
          <w:p w14:paraId="5879CA2E">
            <w:pPr>
              <w:rPr>
                <w:rFonts w:hint="eastAsia" w:ascii="仿宋" w:hAnsi="仿宋" w:eastAsia="仿宋" w:cs="仿宋"/>
                <w:i w:val="0"/>
                <w:iCs w:val="0"/>
                <w:color w:val="000000"/>
                <w:sz w:val="20"/>
                <w:szCs w:val="20"/>
                <w:u w:val="none"/>
              </w:rPr>
            </w:pPr>
          </w:p>
        </w:tc>
        <w:tc>
          <w:tcPr>
            <w:tcW w:w="351" w:type="pct"/>
            <w:tcBorders>
              <w:top w:val="nil"/>
              <w:left w:val="nil"/>
              <w:bottom w:val="nil"/>
              <w:right w:val="nil"/>
            </w:tcBorders>
            <w:shd w:val="clear" w:color="auto" w:fill="FFFFFF" w:themeFill="background1"/>
            <w:noWrap/>
            <w:vAlign w:val="bottom"/>
          </w:tcPr>
          <w:p w14:paraId="3F08925C">
            <w:pPr>
              <w:rPr>
                <w:rFonts w:hint="eastAsia" w:ascii="仿宋" w:hAnsi="仿宋" w:eastAsia="仿宋" w:cs="仿宋"/>
                <w:i w:val="0"/>
                <w:iCs w:val="0"/>
                <w:color w:val="000000"/>
                <w:sz w:val="20"/>
                <w:szCs w:val="20"/>
                <w:u w:val="none"/>
              </w:rPr>
            </w:pPr>
          </w:p>
        </w:tc>
        <w:tc>
          <w:tcPr>
            <w:tcW w:w="351" w:type="pct"/>
            <w:tcBorders>
              <w:top w:val="nil"/>
              <w:left w:val="nil"/>
              <w:bottom w:val="nil"/>
              <w:right w:val="nil"/>
            </w:tcBorders>
            <w:shd w:val="clear" w:color="auto" w:fill="FFFFFF" w:themeFill="background1"/>
            <w:noWrap/>
            <w:vAlign w:val="bottom"/>
          </w:tcPr>
          <w:p w14:paraId="1774EE23">
            <w:pPr>
              <w:rPr>
                <w:rFonts w:hint="eastAsia" w:ascii="仿宋" w:hAnsi="仿宋" w:eastAsia="仿宋" w:cs="仿宋"/>
                <w:i w:val="0"/>
                <w:iCs w:val="0"/>
                <w:color w:val="000000"/>
                <w:sz w:val="20"/>
                <w:szCs w:val="20"/>
                <w:u w:val="none"/>
              </w:rPr>
            </w:pPr>
          </w:p>
        </w:tc>
        <w:tc>
          <w:tcPr>
            <w:tcW w:w="573" w:type="pct"/>
            <w:tcBorders>
              <w:top w:val="nil"/>
              <w:left w:val="nil"/>
              <w:bottom w:val="nil"/>
              <w:right w:val="nil"/>
            </w:tcBorders>
            <w:shd w:val="clear" w:color="auto" w:fill="FFFFFF" w:themeFill="background1"/>
            <w:noWrap/>
            <w:vAlign w:val="bottom"/>
          </w:tcPr>
          <w:p w14:paraId="5C65438D">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公开03表</w:t>
            </w:r>
          </w:p>
        </w:tc>
      </w:tr>
      <w:tr w14:paraId="2BFE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95" w:type="pct"/>
            <w:tcBorders>
              <w:top w:val="nil"/>
              <w:left w:val="nil"/>
              <w:bottom w:val="nil"/>
              <w:right w:val="nil"/>
            </w:tcBorders>
            <w:shd w:val="clear" w:color="auto" w:fill="FFFFFF" w:themeFill="background1"/>
            <w:noWrap/>
            <w:vAlign w:val="bottom"/>
          </w:tcPr>
          <w:p w14:paraId="3CC2F46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部门：怀化市不动产登记中心</w:t>
            </w:r>
          </w:p>
        </w:tc>
        <w:tc>
          <w:tcPr>
            <w:tcW w:w="71" w:type="pct"/>
            <w:tcBorders>
              <w:top w:val="nil"/>
              <w:left w:val="nil"/>
              <w:bottom w:val="nil"/>
              <w:right w:val="nil"/>
            </w:tcBorders>
            <w:shd w:val="clear" w:color="auto" w:fill="FFFFFF" w:themeFill="background1"/>
            <w:noWrap/>
            <w:vAlign w:val="bottom"/>
          </w:tcPr>
          <w:p w14:paraId="334370F6">
            <w:pPr>
              <w:rPr>
                <w:rFonts w:hint="eastAsia" w:ascii="仿宋" w:hAnsi="仿宋" w:eastAsia="仿宋" w:cs="仿宋"/>
                <w:i w:val="0"/>
                <w:iCs w:val="0"/>
                <w:color w:val="000000"/>
                <w:sz w:val="20"/>
                <w:szCs w:val="20"/>
                <w:u w:val="none"/>
              </w:rPr>
            </w:pPr>
          </w:p>
        </w:tc>
        <w:tc>
          <w:tcPr>
            <w:tcW w:w="71" w:type="pct"/>
            <w:tcBorders>
              <w:top w:val="nil"/>
              <w:left w:val="nil"/>
              <w:bottom w:val="nil"/>
              <w:right w:val="nil"/>
            </w:tcBorders>
            <w:shd w:val="clear" w:color="auto" w:fill="FFFFFF" w:themeFill="background1"/>
            <w:noWrap/>
            <w:vAlign w:val="bottom"/>
          </w:tcPr>
          <w:p w14:paraId="0BB2978D">
            <w:pPr>
              <w:rPr>
                <w:rFonts w:hint="eastAsia" w:ascii="仿宋" w:hAnsi="仿宋" w:eastAsia="仿宋" w:cs="仿宋"/>
                <w:i w:val="0"/>
                <w:iCs w:val="0"/>
                <w:color w:val="000000"/>
                <w:sz w:val="20"/>
                <w:szCs w:val="20"/>
                <w:u w:val="none"/>
              </w:rPr>
            </w:pPr>
          </w:p>
        </w:tc>
        <w:tc>
          <w:tcPr>
            <w:tcW w:w="1258" w:type="pct"/>
            <w:tcBorders>
              <w:top w:val="nil"/>
              <w:left w:val="nil"/>
              <w:bottom w:val="nil"/>
              <w:right w:val="nil"/>
            </w:tcBorders>
            <w:shd w:val="clear" w:color="auto" w:fill="FFFFFF" w:themeFill="background1"/>
            <w:noWrap/>
            <w:vAlign w:val="bottom"/>
          </w:tcPr>
          <w:p w14:paraId="0C154E6E">
            <w:pPr>
              <w:rPr>
                <w:rFonts w:hint="eastAsia" w:ascii="仿宋" w:hAnsi="仿宋" w:eastAsia="仿宋" w:cs="仿宋"/>
                <w:i w:val="0"/>
                <w:iCs w:val="0"/>
                <w:color w:val="000000"/>
                <w:sz w:val="20"/>
                <w:szCs w:val="20"/>
                <w:u w:val="none"/>
              </w:rPr>
            </w:pPr>
          </w:p>
        </w:tc>
        <w:tc>
          <w:tcPr>
            <w:tcW w:w="517" w:type="pct"/>
            <w:tcBorders>
              <w:top w:val="nil"/>
              <w:left w:val="nil"/>
              <w:bottom w:val="nil"/>
              <w:right w:val="nil"/>
            </w:tcBorders>
            <w:shd w:val="clear" w:color="auto" w:fill="FFFFFF" w:themeFill="background1"/>
            <w:noWrap/>
            <w:vAlign w:val="bottom"/>
          </w:tcPr>
          <w:p w14:paraId="069DCF17">
            <w:pPr>
              <w:rPr>
                <w:rFonts w:hint="eastAsia" w:ascii="仿宋" w:hAnsi="仿宋" w:eastAsia="仿宋" w:cs="仿宋"/>
                <w:i w:val="0"/>
                <w:iCs w:val="0"/>
                <w:color w:val="000000"/>
                <w:sz w:val="20"/>
                <w:szCs w:val="20"/>
                <w:u w:val="none"/>
              </w:rPr>
            </w:pPr>
          </w:p>
        </w:tc>
        <w:tc>
          <w:tcPr>
            <w:tcW w:w="517" w:type="pct"/>
            <w:tcBorders>
              <w:top w:val="nil"/>
              <w:left w:val="nil"/>
              <w:bottom w:val="nil"/>
              <w:right w:val="nil"/>
            </w:tcBorders>
            <w:shd w:val="clear" w:color="auto" w:fill="FFFFFF" w:themeFill="background1"/>
            <w:noWrap/>
            <w:vAlign w:val="bottom"/>
          </w:tcPr>
          <w:p w14:paraId="718FAAA9">
            <w:pPr>
              <w:rPr>
                <w:rFonts w:hint="eastAsia" w:ascii="仿宋" w:hAnsi="仿宋" w:eastAsia="仿宋" w:cs="仿宋"/>
                <w:i w:val="0"/>
                <w:iCs w:val="0"/>
                <w:color w:val="000000"/>
                <w:sz w:val="20"/>
                <w:szCs w:val="20"/>
                <w:u w:val="none"/>
              </w:rPr>
            </w:pPr>
          </w:p>
        </w:tc>
        <w:tc>
          <w:tcPr>
            <w:tcW w:w="393" w:type="pct"/>
            <w:tcBorders>
              <w:top w:val="nil"/>
              <w:left w:val="nil"/>
              <w:bottom w:val="nil"/>
              <w:right w:val="nil"/>
            </w:tcBorders>
            <w:shd w:val="clear" w:color="auto" w:fill="FFFFFF" w:themeFill="background1"/>
            <w:noWrap/>
            <w:vAlign w:val="bottom"/>
          </w:tcPr>
          <w:p w14:paraId="744BB570">
            <w:pPr>
              <w:rPr>
                <w:rFonts w:hint="eastAsia" w:ascii="仿宋" w:hAnsi="仿宋" w:eastAsia="仿宋" w:cs="仿宋"/>
                <w:i w:val="0"/>
                <w:iCs w:val="0"/>
                <w:color w:val="000000"/>
                <w:sz w:val="20"/>
                <w:szCs w:val="20"/>
                <w:u w:val="none"/>
              </w:rPr>
            </w:pPr>
          </w:p>
        </w:tc>
        <w:tc>
          <w:tcPr>
            <w:tcW w:w="351" w:type="pct"/>
            <w:tcBorders>
              <w:top w:val="nil"/>
              <w:left w:val="nil"/>
              <w:bottom w:val="nil"/>
              <w:right w:val="nil"/>
            </w:tcBorders>
            <w:shd w:val="clear" w:color="auto" w:fill="FFFFFF" w:themeFill="background1"/>
            <w:noWrap/>
            <w:vAlign w:val="bottom"/>
          </w:tcPr>
          <w:p w14:paraId="561EC13D">
            <w:pPr>
              <w:rPr>
                <w:rFonts w:hint="eastAsia" w:ascii="仿宋" w:hAnsi="仿宋" w:eastAsia="仿宋" w:cs="仿宋"/>
                <w:i w:val="0"/>
                <w:iCs w:val="0"/>
                <w:color w:val="000000"/>
                <w:sz w:val="20"/>
                <w:szCs w:val="20"/>
                <w:u w:val="none"/>
              </w:rPr>
            </w:pPr>
          </w:p>
        </w:tc>
        <w:tc>
          <w:tcPr>
            <w:tcW w:w="351" w:type="pct"/>
            <w:tcBorders>
              <w:top w:val="nil"/>
              <w:left w:val="nil"/>
              <w:bottom w:val="nil"/>
              <w:right w:val="nil"/>
            </w:tcBorders>
            <w:shd w:val="clear" w:color="auto" w:fill="FFFFFF" w:themeFill="background1"/>
            <w:noWrap/>
            <w:vAlign w:val="bottom"/>
          </w:tcPr>
          <w:p w14:paraId="302340C9">
            <w:pPr>
              <w:rPr>
                <w:rFonts w:hint="eastAsia" w:ascii="仿宋" w:hAnsi="仿宋" w:eastAsia="仿宋" w:cs="仿宋"/>
                <w:i w:val="0"/>
                <w:iCs w:val="0"/>
                <w:color w:val="000000"/>
                <w:sz w:val="20"/>
                <w:szCs w:val="20"/>
                <w:u w:val="none"/>
              </w:rPr>
            </w:pPr>
          </w:p>
        </w:tc>
        <w:tc>
          <w:tcPr>
            <w:tcW w:w="573" w:type="pct"/>
            <w:tcBorders>
              <w:top w:val="nil"/>
              <w:left w:val="nil"/>
              <w:bottom w:val="nil"/>
              <w:right w:val="nil"/>
            </w:tcBorders>
            <w:shd w:val="clear" w:color="auto" w:fill="FFFFFF" w:themeFill="background1"/>
            <w:noWrap/>
            <w:vAlign w:val="bottom"/>
          </w:tcPr>
          <w:p w14:paraId="37B2713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金额单位：万元</w:t>
            </w:r>
          </w:p>
        </w:tc>
      </w:tr>
      <w:tr w14:paraId="4D89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95"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E318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w:t>
            </w:r>
          </w:p>
        </w:tc>
        <w:tc>
          <w:tcPr>
            <w:tcW w:w="517"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5662E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本年支出合计</w:t>
            </w:r>
          </w:p>
        </w:tc>
        <w:tc>
          <w:tcPr>
            <w:tcW w:w="517"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C90F9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基本支出</w:t>
            </w:r>
          </w:p>
        </w:tc>
        <w:tc>
          <w:tcPr>
            <w:tcW w:w="393"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037D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项目支出</w:t>
            </w:r>
          </w:p>
        </w:tc>
        <w:tc>
          <w:tcPr>
            <w:tcW w:w="351"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32EF9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上缴上级支出</w:t>
            </w:r>
          </w:p>
        </w:tc>
        <w:tc>
          <w:tcPr>
            <w:tcW w:w="351"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8FE81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经营支出</w:t>
            </w:r>
          </w:p>
        </w:tc>
        <w:tc>
          <w:tcPr>
            <w:tcW w:w="573"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4FEBA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对附属单位补助支出</w:t>
            </w:r>
          </w:p>
        </w:tc>
      </w:tr>
      <w:tr w14:paraId="7DFC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657F06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科目代码</w:t>
            </w:r>
          </w:p>
        </w:tc>
        <w:tc>
          <w:tcPr>
            <w:tcW w:w="1258" w:type="pct"/>
            <w:vMerge w:val="restart"/>
            <w:tcBorders>
              <w:top w:val="nil"/>
              <w:left w:val="nil"/>
              <w:bottom w:val="single" w:color="000000" w:sz="4" w:space="0"/>
              <w:right w:val="single" w:color="000000" w:sz="4" w:space="0"/>
            </w:tcBorders>
            <w:shd w:val="clear" w:color="auto" w:fill="FFFFFF" w:themeFill="background1"/>
            <w:noWrap/>
            <w:vAlign w:val="center"/>
          </w:tcPr>
          <w:p w14:paraId="5E452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科目名称</w:t>
            </w:r>
          </w:p>
        </w:tc>
        <w:tc>
          <w:tcPr>
            <w:tcW w:w="51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7B9B082">
            <w:pPr>
              <w:jc w:val="center"/>
              <w:rPr>
                <w:rFonts w:hint="eastAsia" w:ascii="仿宋" w:hAnsi="仿宋" w:eastAsia="仿宋" w:cs="仿宋"/>
                <w:i w:val="0"/>
                <w:iCs w:val="0"/>
                <w:color w:val="000000"/>
                <w:sz w:val="22"/>
                <w:szCs w:val="22"/>
                <w:u w:val="none"/>
              </w:rPr>
            </w:pPr>
          </w:p>
        </w:tc>
        <w:tc>
          <w:tcPr>
            <w:tcW w:w="51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11AB731">
            <w:pPr>
              <w:jc w:val="center"/>
              <w:rPr>
                <w:rFonts w:hint="eastAsia" w:ascii="仿宋" w:hAnsi="仿宋" w:eastAsia="仿宋" w:cs="仿宋"/>
                <w:i w:val="0"/>
                <w:iCs w:val="0"/>
                <w:color w:val="000000"/>
                <w:sz w:val="22"/>
                <w:szCs w:val="22"/>
                <w:u w:val="none"/>
              </w:rPr>
            </w:pPr>
          </w:p>
        </w:tc>
        <w:tc>
          <w:tcPr>
            <w:tcW w:w="39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185C959">
            <w:pPr>
              <w:jc w:val="center"/>
              <w:rPr>
                <w:rFonts w:hint="eastAsia" w:ascii="仿宋" w:hAnsi="仿宋" w:eastAsia="仿宋" w:cs="仿宋"/>
                <w:i w:val="0"/>
                <w:iCs w:val="0"/>
                <w:color w:val="000000"/>
                <w:sz w:val="22"/>
                <w:szCs w:val="22"/>
                <w:u w:val="none"/>
              </w:rPr>
            </w:pPr>
          </w:p>
        </w:tc>
        <w:tc>
          <w:tcPr>
            <w:tcW w:w="35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5791C3D">
            <w:pPr>
              <w:jc w:val="center"/>
              <w:rPr>
                <w:rFonts w:hint="eastAsia" w:ascii="仿宋" w:hAnsi="仿宋" w:eastAsia="仿宋" w:cs="仿宋"/>
                <w:i w:val="0"/>
                <w:iCs w:val="0"/>
                <w:color w:val="000000"/>
                <w:sz w:val="22"/>
                <w:szCs w:val="22"/>
                <w:u w:val="none"/>
              </w:rPr>
            </w:pPr>
          </w:p>
        </w:tc>
        <w:tc>
          <w:tcPr>
            <w:tcW w:w="35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2D75FE2">
            <w:pPr>
              <w:jc w:val="center"/>
              <w:rPr>
                <w:rFonts w:hint="eastAsia" w:ascii="仿宋" w:hAnsi="仿宋" w:eastAsia="仿宋" w:cs="仿宋"/>
                <w:i w:val="0"/>
                <w:iCs w:val="0"/>
                <w:color w:val="000000"/>
                <w:sz w:val="22"/>
                <w:szCs w:val="22"/>
                <w:u w:val="none"/>
              </w:rPr>
            </w:pPr>
          </w:p>
        </w:tc>
        <w:tc>
          <w:tcPr>
            <w:tcW w:w="57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1A7224E">
            <w:pPr>
              <w:jc w:val="center"/>
              <w:rPr>
                <w:rFonts w:hint="eastAsia" w:ascii="仿宋" w:hAnsi="仿宋" w:eastAsia="仿宋" w:cs="仿宋"/>
                <w:i w:val="0"/>
                <w:iCs w:val="0"/>
                <w:color w:val="000000"/>
                <w:sz w:val="22"/>
                <w:szCs w:val="22"/>
                <w:u w:val="none"/>
              </w:rPr>
            </w:pPr>
          </w:p>
        </w:tc>
      </w:tr>
      <w:tr w14:paraId="2EE66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0D846250">
            <w:pPr>
              <w:jc w:val="center"/>
              <w:rPr>
                <w:rFonts w:hint="eastAsia" w:ascii="仿宋" w:hAnsi="仿宋" w:eastAsia="仿宋" w:cs="仿宋"/>
                <w:i w:val="0"/>
                <w:iCs w:val="0"/>
                <w:color w:val="000000"/>
                <w:sz w:val="22"/>
                <w:szCs w:val="22"/>
                <w:u w:val="none"/>
              </w:rPr>
            </w:pPr>
          </w:p>
        </w:tc>
        <w:tc>
          <w:tcPr>
            <w:tcW w:w="1258" w:type="pct"/>
            <w:vMerge w:val="continue"/>
            <w:tcBorders>
              <w:top w:val="nil"/>
              <w:left w:val="nil"/>
              <w:bottom w:val="single" w:color="000000" w:sz="4" w:space="0"/>
              <w:right w:val="single" w:color="000000" w:sz="4" w:space="0"/>
            </w:tcBorders>
            <w:shd w:val="clear" w:color="auto" w:fill="FFFFFF" w:themeFill="background1"/>
            <w:noWrap/>
            <w:vAlign w:val="center"/>
          </w:tcPr>
          <w:p w14:paraId="36B63BC9">
            <w:pPr>
              <w:jc w:val="center"/>
              <w:rPr>
                <w:rFonts w:hint="eastAsia" w:ascii="仿宋" w:hAnsi="仿宋" w:eastAsia="仿宋" w:cs="仿宋"/>
                <w:i w:val="0"/>
                <w:iCs w:val="0"/>
                <w:color w:val="000000"/>
                <w:sz w:val="22"/>
                <w:szCs w:val="22"/>
                <w:u w:val="none"/>
              </w:rPr>
            </w:pPr>
          </w:p>
        </w:tc>
        <w:tc>
          <w:tcPr>
            <w:tcW w:w="51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1FFD3BF">
            <w:pPr>
              <w:jc w:val="center"/>
              <w:rPr>
                <w:rFonts w:hint="eastAsia" w:ascii="仿宋" w:hAnsi="仿宋" w:eastAsia="仿宋" w:cs="仿宋"/>
                <w:i w:val="0"/>
                <w:iCs w:val="0"/>
                <w:color w:val="000000"/>
                <w:sz w:val="22"/>
                <w:szCs w:val="22"/>
                <w:u w:val="none"/>
              </w:rPr>
            </w:pPr>
          </w:p>
        </w:tc>
        <w:tc>
          <w:tcPr>
            <w:tcW w:w="51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171DB97">
            <w:pPr>
              <w:jc w:val="center"/>
              <w:rPr>
                <w:rFonts w:hint="eastAsia" w:ascii="仿宋" w:hAnsi="仿宋" w:eastAsia="仿宋" w:cs="仿宋"/>
                <w:i w:val="0"/>
                <w:iCs w:val="0"/>
                <w:color w:val="000000"/>
                <w:sz w:val="22"/>
                <w:szCs w:val="22"/>
                <w:u w:val="none"/>
              </w:rPr>
            </w:pPr>
          </w:p>
        </w:tc>
        <w:tc>
          <w:tcPr>
            <w:tcW w:w="39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97D09BA">
            <w:pPr>
              <w:jc w:val="center"/>
              <w:rPr>
                <w:rFonts w:hint="eastAsia" w:ascii="仿宋" w:hAnsi="仿宋" w:eastAsia="仿宋" w:cs="仿宋"/>
                <w:i w:val="0"/>
                <w:iCs w:val="0"/>
                <w:color w:val="000000"/>
                <w:sz w:val="22"/>
                <w:szCs w:val="22"/>
                <w:u w:val="none"/>
              </w:rPr>
            </w:pPr>
          </w:p>
        </w:tc>
        <w:tc>
          <w:tcPr>
            <w:tcW w:w="35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AE24237">
            <w:pPr>
              <w:jc w:val="center"/>
              <w:rPr>
                <w:rFonts w:hint="eastAsia" w:ascii="仿宋" w:hAnsi="仿宋" w:eastAsia="仿宋" w:cs="仿宋"/>
                <w:i w:val="0"/>
                <w:iCs w:val="0"/>
                <w:color w:val="000000"/>
                <w:sz w:val="22"/>
                <w:szCs w:val="22"/>
                <w:u w:val="none"/>
              </w:rPr>
            </w:pPr>
          </w:p>
        </w:tc>
        <w:tc>
          <w:tcPr>
            <w:tcW w:w="35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23404CB">
            <w:pPr>
              <w:jc w:val="center"/>
              <w:rPr>
                <w:rFonts w:hint="eastAsia" w:ascii="仿宋" w:hAnsi="仿宋" w:eastAsia="仿宋" w:cs="仿宋"/>
                <w:i w:val="0"/>
                <w:iCs w:val="0"/>
                <w:color w:val="000000"/>
                <w:sz w:val="22"/>
                <w:szCs w:val="22"/>
                <w:u w:val="none"/>
              </w:rPr>
            </w:pPr>
          </w:p>
        </w:tc>
        <w:tc>
          <w:tcPr>
            <w:tcW w:w="57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225B704">
            <w:pPr>
              <w:jc w:val="center"/>
              <w:rPr>
                <w:rFonts w:hint="eastAsia" w:ascii="仿宋" w:hAnsi="仿宋" w:eastAsia="仿宋" w:cs="仿宋"/>
                <w:i w:val="0"/>
                <w:iCs w:val="0"/>
                <w:color w:val="000000"/>
                <w:sz w:val="22"/>
                <w:szCs w:val="22"/>
                <w:u w:val="none"/>
              </w:rPr>
            </w:pPr>
          </w:p>
        </w:tc>
      </w:tr>
      <w:tr w14:paraId="6C4A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0E1B06A0">
            <w:pPr>
              <w:jc w:val="center"/>
              <w:rPr>
                <w:rFonts w:hint="eastAsia" w:ascii="仿宋" w:hAnsi="仿宋" w:eastAsia="仿宋" w:cs="仿宋"/>
                <w:i w:val="0"/>
                <w:iCs w:val="0"/>
                <w:color w:val="000000"/>
                <w:sz w:val="22"/>
                <w:szCs w:val="22"/>
                <w:u w:val="none"/>
              </w:rPr>
            </w:pPr>
          </w:p>
        </w:tc>
        <w:tc>
          <w:tcPr>
            <w:tcW w:w="1258" w:type="pct"/>
            <w:vMerge w:val="continue"/>
            <w:tcBorders>
              <w:top w:val="nil"/>
              <w:left w:val="nil"/>
              <w:bottom w:val="single" w:color="000000" w:sz="4" w:space="0"/>
              <w:right w:val="single" w:color="000000" w:sz="4" w:space="0"/>
            </w:tcBorders>
            <w:shd w:val="clear" w:color="auto" w:fill="FFFFFF" w:themeFill="background1"/>
            <w:noWrap/>
            <w:vAlign w:val="center"/>
          </w:tcPr>
          <w:p w14:paraId="72ACEF4A">
            <w:pPr>
              <w:jc w:val="center"/>
              <w:rPr>
                <w:rFonts w:hint="eastAsia" w:ascii="仿宋" w:hAnsi="仿宋" w:eastAsia="仿宋" w:cs="仿宋"/>
                <w:i w:val="0"/>
                <w:iCs w:val="0"/>
                <w:color w:val="000000"/>
                <w:sz w:val="22"/>
                <w:szCs w:val="22"/>
                <w:u w:val="none"/>
              </w:rPr>
            </w:pPr>
          </w:p>
        </w:tc>
        <w:tc>
          <w:tcPr>
            <w:tcW w:w="51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E75C041">
            <w:pPr>
              <w:jc w:val="center"/>
              <w:rPr>
                <w:rFonts w:hint="eastAsia" w:ascii="仿宋" w:hAnsi="仿宋" w:eastAsia="仿宋" w:cs="仿宋"/>
                <w:i w:val="0"/>
                <w:iCs w:val="0"/>
                <w:color w:val="000000"/>
                <w:sz w:val="22"/>
                <w:szCs w:val="22"/>
                <w:u w:val="none"/>
              </w:rPr>
            </w:pPr>
          </w:p>
        </w:tc>
        <w:tc>
          <w:tcPr>
            <w:tcW w:w="51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CE6953D">
            <w:pPr>
              <w:jc w:val="center"/>
              <w:rPr>
                <w:rFonts w:hint="eastAsia" w:ascii="仿宋" w:hAnsi="仿宋" w:eastAsia="仿宋" w:cs="仿宋"/>
                <w:i w:val="0"/>
                <w:iCs w:val="0"/>
                <w:color w:val="000000"/>
                <w:sz w:val="22"/>
                <w:szCs w:val="22"/>
                <w:u w:val="none"/>
              </w:rPr>
            </w:pPr>
          </w:p>
        </w:tc>
        <w:tc>
          <w:tcPr>
            <w:tcW w:w="39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CCF7911">
            <w:pPr>
              <w:jc w:val="center"/>
              <w:rPr>
                <w:rFonts w:hint="eastAsia" w:ascii="仿宋" w:hAnsi="仿宋" w:eastAsia="仿宋" w:cs="仿宋"/>
                <w:i w:val="0"/>
                <w:iCs w:val="0"/>
                <w:color w:val="000000"/>
                <w:sz w:val="22"/>
                <w:szCs w:val="22"/>
                <w:u w:val="none"/>
              </w:rPr>
            </w:pPr>
          </w:p>
        </w:tc>
        <w:tc>
          <w:tcPr>
            <w:tcW w:w="35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EDA63B8">
            <w:pPr>
              <w:jc w:val="center"/>
              <w:rPr>
                <w:rFonts w:hint="eastAsia" w:ascii="仿宋" w:hAnsi="仿宋" w:eastAsia="仿宋" w:cs="仿宋"/>
                <w:i w:val="0"/>
                <w:iCs w:val="0"/>
                <w:color w:val="000000"/>
                <w:sz w:val="22"/>
                <w:szCs w:val="22"/>
                <w:u w:val="none"/>
              </w:rPr>
            </w:pPr>
          </w:p>
        </w:tc>
        <w:tc>
          <w:tcPr>
            <w:tcW w:w="35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0FD88D5">
            <w:pPr>
              <w:jc w:val="center"/>
              <w:rPr>
                <w:rFonts w:hint="eastAsia" w:ascii="仿宋" w:hAnsi="仿宋" w:eastAsia="仿宋" w:cs="仿宋"/>
                <w:i w:val="0"/>
                <w:iCs w:val="0"/>
                <w:color w:val="000000"/>
                <w:sz w:val="22"/>
                <w:szCs w:val="22"/>
                <w:u w:val="none"/>
              </w:rPr>
            </w:pPr>
          </w:p>
        </w:tc>
        <w:tc>
          <w:tcPr>
            <w:tcW w:w="57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0A54722">
            <w:pPr>
              <w:jc w:val="center"/>
              <w:rPr>
                <w:rFonts w:hint="eastAsia" w:ascii="仿宋" w:hAnsi="仿宋" w:eastAsia="仿宋" w:cs="仿宋"/>
                <w:i w:val="0"/>
                <w:iCs w:val="0"/>
                <w:color w:val="000000"/>
                <w:sz w:val="22"/>
                <w:szCs w:val="22"/>
                <w:u w:val="none"/>
              </w:rPr>
            </w:pPr>
          </w:p>
        </w:tc>
      </w:tr>
      <w:tr w14:paraId="05A0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9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34A4E9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栏次</w:t>
            </w:r>
          </w:p>
        </w:tc>
        <w:tc>
          <w:tcPr>
            <w:tcW w:w="517" w:type="pct"/>
            <w:tcBorders>
              <w:top w:val="nil"/>
              <w:left w:val="nil"/>
              <w:bottom w:val="single" w:color="000000" w:sz="4" w:space="0"/>
              <w:right w:val="single" w:color="000000" w:sz="4" w:space="0"/>
            </w:tcBorders>
            <w:shd w:val="clear" w:color="auto" w:fill="FFFFFF" w:themeFill="background1"/>
            <w:vAlign w:val="center"/>
          </w:tcPr>
          <w:p w14:paraId="6F7898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517" w:type="pct"/>
            <w:tcBorders>
              <w:top w:val="nil"/>
              <w:left w:val="nil"/>
              <w:bottom w:val="single" w:color="000000" w:sz="4" w:space="0"/>
              <w:right w:val="single" w:color="000000" w:sz="4" w:space="0"/>
            </w:tcBorders>
            <w:shd w:val="clear" w:color="auto" w:fill="FFFFFF" w:themeFill="background1"/>
            <w:vAlign w:val="center"/>
          </w:tcPr>
          <w:p w14:paraId="66EC89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393" w:type="pct"/>
            <w:tcBorders>
              <w:top w:val="nil"/>
              <w:left w:val="nil"/>
              <w:bottom w:val="single" w:color="000000" w:sz="4" w:space="0"/>
              <w:right w:val="single" w:color="000000" w:sz="4" w:space="0"/>
            </w:tcBorders>
            <w:shd w:val="clear" w:color="auto" w:fill="FFFFFF" w:themeFill="background1"/>
            <w:vAlign w:val="center"/>
          </w:tcPr>
          <w:p w14:paraId="00D9B1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351" w:type="pct"/>
            <w:tcBorders>
              <w:top w:val="nil"/>
              <w:left w:val="nil"/>
              <w:bottom w:val="single" w:color="000000" w:sz="4" w:space="0"/>
              <w:right w:val="single" w:color="000000" w:sz="4" w:space="0"/>
            </w:tcBorders>
            <w:shd w:val="clear" w:color="auto" w:fill="FFFFFF" w:themeFill="background1"/>
            <w:vAlign w:val="center"/>
          </w:tcPr>
          <w:p w14:paraId="44F826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351" w:type="pct"/>
            <w:tcBorders>
              <w:top w:val="nil"/>
              <w:left w:val="nil"/>
              <w:bottom w:val="single" w:color="000000" w:sz="4" w:space="0"/>
              <w:right w:val="single" w:color="000000" w:sz="4" w:space="0"/>
            </w:tcBorders>
            <w:shd w:val="clear" w:color="auto" w:fill="FFFFFF" w:themeFill="background1"/>
            <w:vAlign w:val="center"/>
          </w:tcPr>
          <w:p w14:paraId="60B2B4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573" w:type="pct"/>
            <w:tcBorders>
              <w:top w:val="nil"/>
              <w:left w:val="nil"/>
              <w:bottom w:val="single" w:color="000000" w:sz="4" w:space="0"/>
              <w:right w:val="single" w:color="000000" w:sz="4" w:space="0"/>
            </w:tcBorders>
            <w:shd w:val="clear" w:color="auto" w:fill="FFFFFF" w:themeFill="background1"/>
            <w:vAlign w:val="center"/>
          </w:tcPr>
          <w:p w14:paraId="51FA46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r>
      <w:tr w14:paraId="7E76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9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063ECE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2A0B7B4C">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2,035.08</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2BEF4558">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2,012.69</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38D19406">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22.39</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070FA358">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469D4FDB">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5639BE1B">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0.00</w:t>
            </w:r>
          </w:p>
        </w:tc>
      </w:tr>
      <w:tr w14:paraId="7BB5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3FA3E0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280C50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一般公共服务支出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7A6F758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339.03</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576552B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339.03</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5CE02A4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1AD857D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49DC6BE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66AB5D6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5C2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91CA3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20101</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22B253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人大事务</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0981705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64BAA76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6DB951C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466A189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7783508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24889F9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917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70D6F9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2010101</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20E141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行政运行</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4026A04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1064154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5219AD0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0AAA8C0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03EE1F4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6735439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26C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B3D6D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20199</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7792AD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其他一般公共服务支出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1573663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4C2F3B6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0A6E543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6FEFCE8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7AFDC5D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75F8FE4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DCE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90576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2019999</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5D8252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其他一般公共服务支出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397B09B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7D71D43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27B8EC0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7BC120A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34211E5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06AC133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F13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4077E8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40E658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社会保障和就业支出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4085ACD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53C16A3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42FD9A9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2866A74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5ECE009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063B15E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B41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1CE635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20805</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617790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行政事业单位养老支出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34D4F9E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78ED577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04321D9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2C31163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512EE38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5EB4C2E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B89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44A537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2080505</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706A27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机关事业单位基本养老保险缴费支出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437FAA0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29.88</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4A3E6BE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29.88</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04CA551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76DAA1D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300464A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679E2C8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378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6B139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2080599</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6C317C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其他行政事业单位养老支出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71B9FAC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6044F2D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5B643F1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1DA6769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24D6ACF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7524C94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AEF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186C4B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388474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卫生健康支出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5E4B3E3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71E3773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65E37FF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234C9F7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1978EB8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1692DD9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D36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3331B9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21011</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66038C6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行政事业单位医疗</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50CB599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56A03EC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7EF6601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707842B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253D881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3932A76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C01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461330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2101101</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11AA9E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行政单位医疗</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0B44380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63282F1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3C7139D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730C250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7D642B2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73FA590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758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499353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6E09CE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城乡社区支出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5119828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1,364.98</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253632D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1,342.59</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424284B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22.39</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3BC556F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022493A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5BCAA11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07A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48C2EB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21201</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6170CB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城乡社区管理事务</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5906B00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1,332.58</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7102CC1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1,310.19</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72AA3D4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22.39</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274E6DF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38A8AEC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386393A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F48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18D9CE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2120199</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6678DE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其他城乡社区管理事务支出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1856D8E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1,332.58</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6C855CE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1,310.19</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0C88FBF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22.39</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01DEA66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1D8B93A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7287A7E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7E9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77BFB0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21208</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305A62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国有土地使用权出让收入安排的支出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12C1C39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75AEEE5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29AF073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17A565C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04844C7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6A0EEDC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53FE9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23D5BA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2120806</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4663CA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土地出让业务支出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56EE03E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05E4997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662C3B5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27EA202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6E8E2AD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0D2DC52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D2E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299752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04AF303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自然资源海洋气象等支出</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15A73D4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1C99356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67E6F83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7698DB5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48EB0A9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4D9FF7D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883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E7E1D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22001</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0CC174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自然资源事务</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0CA97EA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134BDA6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3700A9D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57E6F92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528A6C3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297E033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9DB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95593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2200101</w:t>
            </w:r>
          </w:p>
        </w:tc>
        <w:tc>
          <w:tcPr>
            <w:tcW w:w="1258" w:type="pct"/>
            <w:tcBorders>
              <w:top w:val="nil"/>
              <w:left w:val="nil"/>
              <w:bottom w:val="single" w:color="000000" w:sz="4" w:space="0"/>
              <w:right w:val="single" w:color="000000" w:sz="4" w:space="0"/>
            </w:tcBorders>
            <w:shd w:val="clear" w:color="auto" w:fill="FFFFFF" w:themeFill="background1"/>
            <w:noWrap/>
            <w:vAlign w:val="center"/>
          </w:tcPr>
          <w:p w14:paraId="058F18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行政运行</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6BBE50F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517" w:type="pct"/>
            <w:tcBorders>
              <w:top w:val="nil"/>
              <w:left w:val="nil"/>
              <w:bottom w:val="single" w:color="000000" w:sz="4" w:space="0"/>
              <w:right w:val="single" w:color="000000" w:sz="4" w:space="0"/>
            </w:tcBorders>
            <w:shd w:val="clear" w:color="auto" w:fill="FFFFFF" w:themeFill="background1"/>
            <w:noWrap/>
            <w:vAlign w:val="center"/>
          </w:tcPr>
          <w:p w14:paraId="182E29B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393" w:type="pct"/>
            <w:tcBorders>
              <w:top w:val="nil"/>
              <w:left w:val="nil"/>
              <w:bottom w:val="single" w:color="000000" w:sz="4" w:space="0"/>
              <w:right w:val="single" w:color="000000" w:sz="4" w:space="0"/>
            </w:tcBorders>
            <w:shd w:val="clear" w:color="auto" w:fill="FFFFFF" w:themeFill="background1"/>
            <w:noWrap/>
            <w:vAlign w:val="center"/>
          </w:tcPr>
          <w:p w14:paraId="7B38E57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5591985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1" w:type="pct"/>
            <w:tcBorders>
              <w:top w:val="nil"/>
              <w:left w:val="nil"/>
              <w:bottom w:val="single" w:color="000000" w:sz="4" w:space="0"/>
              <w:right w:val="single" w:color="000000" w:sz="4" w:space="0"/>
            </w:tcBorders>
            <w:shd w:val="clear" w:color="auto" w:fill="FFFFFF" w:themeFill="background1"/>
            <w:noWrap/>
            <w:vAlign w:val="center"/>
          </w:tcPr>
          <w:p w14:paraId="2FA978A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73" w:type="pct"/>
            <w:tcBorders>
              <w:top w:val="nil"/>
              <w:left w:val="nil"/>
              <w:bottom w:val="single" w:color="000000" w:sz="4" w:space="0"/>
              <w:right w:val="single" w:color="000000" w:sz="4" w:space="0"/>
            </w:tcBorders>
            <w:shd w:val="clear" w:color="auto" w:fill="FFFFFF" w:themeFill="background1"/>
            <w:noWrap/>
            <w:vAlign w:val="center"/>
          </w:tcPr>
          <w:p w14:paraId="0624E29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0800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FFFFFF" w:themeFill="background1"/>
            <w:noWrap/>
            <w:vAlign w:val="center"/>
          </w:tcPr>
          <w:p w14:paraId="6ED27D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注：本表反映部门本年度各项支出情况。</w:t>
            </w:r>
          </w:p>
        </w:tc>
      </w:tr>
    </w:tbl>
    <w:p w14:paraId="24E127E5">
      <w:pPr>
        <w:rPr>
          <w:rFonts w:hint="eastAsia" w:ascii="仿宋" w:hAnsi="仿宋" w:eastAsia="仿宋" w:cs="仿宋"/>
          <w:sz w:val="72"/>
          <w:szCs w:val="72"/>
          <w:lang w:eastAsia="zh-CN"/>
        </w:rPr>
      </w:pPr>
    </w:p>
    <w:p w14:paraId="66729FF9">
      <w:pPr>
        <w:rPr>
          <w:rFonts w:hint="eastAsia" w:ascii="仿宋" w:hAnsi="仿宋" w:eastAsia="仿宋" w:cs="仿宋"/>
          <w:sz w:val="72"/>
          <w:szCs w:val="72"/>
          <w:lang w:eastAsia="zh-CN"/>
        </w:rPr>
      </w:pP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
        <w:gridCol w:w="2816"/>
        <w:gridCol w:w="222"/>
        <w:gridCol w:w="222"/>
        <w:gridCol w:w="169"/>
        <w:gridCol w:w="534"/>
        <w:gridCol w:w="1474"/>
        <w:gridCol w:w="1779"/>
        <w:gridCol w:w="2004"/>
        <w:gridCol w:w="474"/>
        <w:gridCol w:w="49"/>
        <w:gridCol w:w="1159"/>
        <w:gridCol w:w="1474"/>
        <w:gridCol w:w="141"/>
        <w:gridCol w:w="1199"/>
        <w:gridCol w:w="1611"/>
        <w:gridCol w:w="222"/>
      </w:tblGrid>
      <w:tr w14:paraId="6D7A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jc w:val="center"/>
        </w:trPr>
        <w:tc>
          <w:tcPr>
            <w:tcW w:w="5000" w:type="pct"/>
            <w:gridSpan w:val="17"/>
            <w:tcBorders>
              <w:top w:val="nil"/>
              <w:left w:val="nil"/>
              <w:bottom w:val="nil"/>
              <w:right w:val="nil"/>
            </w:tcBorders>
            <w:shd w:val="clear"/>
            <w:noWrap/>
            <w:vAlign w:val="bottom"/>
          </w:tcPr>
          <w:p w14:paraId="515EA9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bdr w:val="none" w:color="auto" w:sz="0" w:space="0"/>
                <w:lang w:val="en-US" w:eastAsia="zh-CN" w:bidi="ar"/>
              </w:rPr>
              <w:t>财政拨款收入支出决算总表</w:t>
            </w:r>
          </w:p>
        </w:tc>
      </w:tr>
      <w:tr w14:paraId="4B26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118" w:type="pct"/>
            <w:gridSpan w:val="5"/>
            <w:tcBorders>
              <w:top w:val="nil"/>
              <w:left w:val="nil"/>
              <w:bottom w:val="nil"/>
              <w:right w:val="nil"/>
            </w:tcBorders>
            <w:shd w:val="clear"/>
            <w:noWrap/>
            <w:vAlign w:val="bottom"/>
          </w:tcPr>
          <w:p w14:paraId="2AF8BF8C">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171" w:type="pct"/>
            <w:tcBorders>
              <w:top w:val="nil"/>
              <w:left w:val="nil"/>
              <w:bottom w:val="nil"/>
              <w:right w:val="nil"/>
            </w:tcBorders>
            <w:shd w:val="clear"/>
            <w:noWrap/>
            <w:vAlign w:val="bottom"/>
          </w:tcPr>
          <w:p w14:paraId="430EC160">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472" w:type="pct"/>
            <w:tcBorders>
              <w:top w:val="nil"/>
              <w:left w:val="nil"/>
              <w:bottom w:val="nil"/>
              <w:right w:val="nil"/>
            </w:tcBorders>
            <w:shd w:val="clear"/>
            <w:noWrap/>
            <w:vAlign w:val="bottom"/>
          </w:tcPr>
          <w:p w14:paraId="2DC0E602">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1212" w:type="pct"/>
            <w:gridSpan w:val="2"/>
            <w:tcBorders>
              <w:top w:val="nil"/>
              <w:left w:val="nil"/>
              <w:bottom w:val="nil"/>
              <w:right w:val="nil"/>
            </w:tcBorders>
            <w:shd w:val="clear"/>
            <w:noWrap/>
            <w:vAlign w:val="bottom"/>
          </w:tcPr>
          <w:p w14:paraId="581DB5BD">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168" w:type="pct"/>
            <w:gridSpan w:val="2"/>
            <w:tcBorders>
              <w:top w:val="nil"/>
              <w:left w:val="nil"/>
              <w:bottom w:val="nil"/>
              <w:right w:val="nil"/>
            </w:tcBorders>
            <w:shd w:val="clear"/>
            <w:noWrap/>
            <w:vAlign w:val="bottom"/>
          </w:tcPr>
          <w:p w14:paraId="7202C56F">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371" w:type="pct"/>
            <w:tcBorders>
              <w:top w:val="nil"/>
              <w:left w:val="nil"/>
              <w:bottom w:val="nil"/>
              <w:right w:val="nil"/>
            </w:tcBorders>
            <w:shd w:val="clear"/>
            <w:noWrap/>
            <w:vAlign w:val="bottom"/>
          </w:tcPr>
          <w:p w14:paraId="1DB46830">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472" w:type="pct"/>
            <w:tcBorders>
              <w:top w:val="nil"/>
              <w:left w:val="nil"/>
              <w:bottom w:val="nil"/>
              <w:right w:val="nil"/>
            </w:tcBorders>
            <w:shd w:val="clear"/>
            <w:noWrap/>
            <w:vAlign w:val="bottom"/>
          </w:tcPr>
          <w:p w14:paraId="607F3B31">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427" w:type="pct"/>
            <w:gridSpan w:val="2"/>
            <w:tcBorders>
              <w:top w:val="nil"/>
              <w:left w:val="nil"/>
              <w:bottom w:val="nil"/>
              <w:right w:val="nil"/>
            </w:tcBorders>
            <w:shd w:val="clear"/>
            <w:noWrap/>
            <w:vAlign w:val="bottom"/>
          </w:tcPr>
          <w:p w14:paraId="5B754FD6">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586" w:type="pct"/>
            <w:gridSpan w:val="2"/>
            <w:tcBorders>
              <w:top w:val="nil"/>
              <w:left w:val="nil"/>
              <w:bottom w:val="nil"/>
              <w:right w:val="nil"/>
            </w:tcBorders>
            <w:shd w:val="clear"/>
            <w:noWrap/>
            <w:vAlign w:val="bottom"/>
          </w:tcPr>
          <w:p w14:paraId="1CB1CCA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公开04表</w:t>
            </w:r>
          </w:p>
        </w:tc>
      </w:tr>
      <w:tr w14:paraId="33BE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118" w:type="pct"/>
            <w:gridSpan w:val="5"/>
            <w:tcBorders>
              <w:top w:val="nil"/>
              <w:left w:val="nil"/>
              <w:bottom w:val="nil"/>
              <w:right w:val="nil"/>
            </w:tcBorders>
            <w:shd w:val="clear"/>
            <w:noWrap/>
            <w:vAlign w:val="bottom"/>
          </w:tcPr>
          <w:p w14:paraId="3548008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部门：怀化市不动产登记中心</w:t>
            </w:r>
          </w:p>
        </w:tc>
        <w:tc>
          <w:tcPr>
            <w:tcW w:w="171" w:type="pct"/>
            <w:tcBorders>
              <w:top w:val="nil"/>
              <w:left w:val="nil"/>
              <w:bottom w:val="nil"/>
              <w:right w:val="nil"/>
            </w:tcBorders>
            <w:shd w:val="clear"/>
            <w:noWrap/>
            <w:vAlign w:val="bottom"/>
          </w:tcPr>
          <w:p w14:paraId="57EAD066">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472" w:type="pct"/>
            <w:tcBorders>
              <w:top w:val="nil"/>
              <w:left w:val="nil"/>
              <w:bottom w:val="nil"/>
              <w:right w:val="nil"/>
            </w:tcBorders>
            <w:shd w:val="clear"/>
            <w:noWrap/>
            <w:vAlign w:val="bottom"/>
          </w:tcPr>
          <w:p w14:paraId="47AB3357">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1212" w:type="pct"/>
            <w:gridSpan w:val="2"/>
            <w:tcBorders>
              <w:top w:val="nil"/>
              <w:left w:val="nil"/>
              <w:bottom w:val="nil"/>
              <w:right w:val="nil"/>
            </w:tcBorders>
            <w:shd w:val="clear"/>
            <w:noWrap/>
            <w:vAlign w:val="bottom"/>
          </w:tcPr>
          <w:p w14:paraId="2D0AD35B">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168" w:type="pct"/>
            <w:gridSpan w:val="2"/>
            <w:tcBorders>
              <w:top w:val="nil"/>
              <w:left w:val="nil"/>
              <w:bottom w:val="nil"/>
              <w:right w:val="nil"/>
            </w:tcBorders>
            <w:shd w:val="clear"/>
            <w:noWrap/>
            <w:vAlign w:val="bottom"/>
          </w:tcPr>
          <w:p w14:paraId="198D01E4">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371" w:type="pct"/>
            <w:tcBorders>
              <w:top w:val="nil"/>
              <w:left w:val="nil"/>
              <w:bottom w:val="nil"/>
              <w:right w:val="nil"/>
            </w:tcBorders>
            <w:shd w:val="clear"/>
            <w:noWrap/>
            <w:vAlign w:val="bottom"/>
          </w:tcPr>
          <w:p w14:paraId="409AC80A">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472" w:type="pct"/>
            <w:tcBorders>
              <w:top w:val="nil"/>
              <w:left w:val="nil"/>
              <w:bottom w:val="nil"/>
              <w:right w:val="nil"/>
            </w:tcBorders>
            <w:shd w:val="clear"/>
            <w:noWrap/>
            <w:vAlign w:val="bottom"/>
          </w:tcPr>
          <w:p w14:paraId="5F812828">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427" w:type="pct"/>
            <w:gridSpan w:val="2"/>
            <w:tcBorders>
              <w:top w:val="nil"/>
              <w:left w:val="nil"/>
              <w:bottom w:val="nil"/>
              <w:right w:val="nil"/>
            </w:tcBorders>
            <w:shd w:val="clear"/>
            <w:noWrap/>
            <w:vAlign w:val="bottom"/>
          </w:tcPr>
          <w:p w14:paraId="30DC3FA5">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586" w:type="pct"/>
            <w:gridSpan w:val="2"/>
            <w:tcBorders>
              <w:top w:val="nil"/>
              <w:left w:val="nil"/>
              <w:bottom w:val="nil"/>
              <w:right w:val="nil"/>
            </w:tcBorders>
            <w:shd w:val="clear"/>
            <w:noWrap/>
            <w:vAlign w:val="bottom"/>
          </w:tcPr>
          <w:p w14:paraId="5700862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金额单位：万元</w:t>
            </w:r>
          </w:p>
        </w:tc>
      </w:tr>
      <w:tr w14:paraId="6941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61"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3B2F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收     入</w:t>
            </w:r>
          </w:p>
        </w:tc>
        <w:tc>
          <w:tcPr>
            <w:tcW w:w="3238" w:type="pct"/>
            <w:gridSpan w:val="10"/>
            <w:tcBorders>
              <w:top w:val="single" w:color="000000" w:sz="4" w:space="0"/>
              <w:left w:val="nil"/>
              <w:bottom w:val="single" w:color="000000" w:sz="4" w:space="0"/>
              <w:right w:val="single" w:color="000000" w:sz="4" w:space="0"/>
            </w:tcBorders>
            <w:shd w:val="clear" w:color="auto" w:fill="FFFFFF" w:themeFill="background1"/>
            <w:noWrap/>
            <w:vAlign w:val="center"/>
          </w:tcPr>
          <w:p w14:paraId="3905A9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支     出</w:t>
            </w:r>
          </w:p>
        </w:tc>
      </w:tr>
      <w:tr w14:paraId="30C8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118" w:type="pct"/>
            <w:gridSpan w:val="5"/>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184808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w:t>
            </w:r>
          </w:p>
        </w:tc>
        <w:tc>
          <w:tcPr>
            <w:tcW w:w="171" w:type="pct"/>
            <w:vMerge w:val="restart"/>
            <w:tcBorders>
              <w:top w:val="nil"/>
              <w:left w:val="nil"/>
              <w:bottom w:val="single" w:color="000000" w:sz="4" w:space="0"/>
              <w:right w:val="single" w:color="000000" w:sz="4" w:space="0"/>
            </w:tcBorders>
            <w:shd w:val="clear" w:color="auto" w:fill="FFFFFF" w:themeFill="background1"/>
            <w:vAlign w:val="center"/>
          </w:tcPr>
          <w:p w14:paraId="168760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行次</w:t>
            </w:r>
          </w:p>
        </w:tc>
        <w:tc>
          <w:tcPr>
            <w:tcW w:w="472" w:type="pct"/>
            <w:vMerge w:val="restart"/>
            <w:tcBorders>
              <w:top w:val="nil"/>
              <w:left w:val="nil"/>
              <w:bottom w:val="single" w:color="000000" w:sz="4" w:space="0"/>
              <w:right w:val="single" w:color="000000" w:sz="4" w:space="0"/>
            </w:tcBorders>
            <w:shd w:val="clear" w:color="auto" w:fill="FFFFFF" w:themeFill="background1"/>
            <w:vAlign w:val="center"/>
          </w:tcPr>
          <w:p w14:paraId="744CB6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金额</w:t>
            </w:r>
          </w:p>
        </w:tc>
        <w:tc>
          <w:tcPr>
            <w:tcW w:w="1212" w:type="pct"/>
            <w:gridSpan w:val="2"/>
            <w:vMerge w:val="restart"/>
            <w:tcBorders>
              <w:top w:val="nil"/>
              <w:left w:val="nil"/>
              <w:bottom w:val="single" w:color="000000" w:sz="4" w:space="0"/>
              <w:right w:val="single" w:color="000000" w:sz="4" w:space="0"/>
            </w:tcBorders>
            <w:shd w:val="clear" w:color="auto" w:fill="FFFFFF" w:themeFill="background1"/>
            <w:vAlign w:val="center"/>
          </w:tcPr>
          <w:p w14:paraId="4B2B72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w:t>
            </w:r>
          </w:p>
        </w:tc>
        <w:tc>
          <w:tcPr>
            <w:tcW w:w="168" w:type="pct"/>
            <w:gridSpan w:val="2"/>
            <w:vMerge w:val="restart"/>
            <w:tcBorders>
              <w:top w:val="nil"/>
              <w:left w:val="nil"/>
              <w:bottom w:val="single" w:color="000000" w:sz="4" w:space="0"/>
              <w:right w:val="single" w:color="000000" w:sz="4" w:space="0"/>
            </w:tcBorders>
            <w:shd w:val="clear" w:color="auto" w:fill="FFFFFF" w:themeFill="background1"/>
            <w:vAlign w:val="center"/>
          </w:tcPr>
          <w:p w14:paraId="4AB3E2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行次</w:t>
            </w:r>
          </w:p>
        </w:tc>
        <w:tc>
          <w:tcPr>
            <w:tcW w:w="371" w:type="pct"/>
            <w:vMerge w:val="restart"/>
            <w:tcBorders>
              <w:top w:val="nil"/>
              <w:left w:val="nil"/>
              <w:bottom w:val="single" w:color="000000" w:sz="4" w:space="0"/>
              <w:right w:val="single" w:color="000000" w:sz="4" w:space="0"/>
            </w:tcBorders>
            <w:shd w:val="clear" w:color="auto" w:fill="FFFFFF" w:themeFill="background1"/>
            <w:noWrap/>
            <w:vAlign w:val="center"/>
          </w:tcPr>
          <w:p w14:paraId="74816B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472" w:type="pct"/>
            <w:vMerge w:val="restart"/>
            <w:tcBorders>
              <w:top w:val="nil"/>
              <w:left w:val="nil"/>
              <w:bottom w:val="single" w:color="000000" w:sz="4" w:space="0"/>
              <w:right w:val="single" w:color="000000" w:sz="4" w:space="0"/>
            </w:tcBorders>
            <w:shd w:val="clear" w:color="auto" w:fill="FFFFFF" w:themeFill="background1"/>
            <w:vAlign w:val="center"/>
          </w:tcPr>
          <w:p w14:paraId="5FFF20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一般公共预算财政拨款</w:t>
            </w:r>
          </w:p>
        </w:tc>
        <w:tc>
          <w:tcPr>
            <w:tcW w:w="427" w:type="pct"/>
            <w:gridSpan w:val="2"/>
            <w:vMerge w:val="restart"/>
            <w:tcBorders>
              <w:top w:val="nil"/>
              <w:left w:val="nil"/>
              <w:bottom w:val="single" w:color="000000" w:sz="4" w:space="0"/>
              <w:right w:val="single" w:color="000000" w:sz="4" w:space="0"/>
            </w:tcBorders>
            <w:shd w:val="clear" w:color="auto" w:fill="FFFFFF" w:themeFill="background1"/>
            <w:vAlign w:val="center"/>
          </w:tcPr>
          <w:p w14:paraId="65991E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政府性基金预算财政拨款</w:t>
            </w:r>
          </w:p>
        </w:tc>
        <w:tc>
          <w:tcPr>
            <w:tcW w:w="586" w:type="pct"/>
            <w:gridSpan w:val="2"/>
            <w:vMerge w:val="restart"/>
            <w:tcBorders>
              <w:top w:val="nil"/>
              <w:left w:val="nil"/>
              <w:bottom w:val="single" w:color="000000" w:sz="4" w:space="0"/>
              <w:right w:val="single" w:color="000000" w:sz="4" w:space="0"/>
            </w:tcBorders>
            <w:shd w:val="clear" w:color="auto" w:fill="FFFFFF" w:themeFill="background1"/>
            <w:vAlign w:val="center"/>
          </w:tcPr>
          <w:p w14:paraId="7EA3FA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国有资本经营预算财政拨款</w:t>
            </w:r>
          </w:p>
        </w:tc>
      </w:tr>
      <w:tr w14:paraId="68E3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118" w:type="pct"/>
            <w:gridSpan w:val="5"/>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5B78F6B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auto" w:fill="FFFFFF" w:themeFill="background1"/>
            <w:vAlign w:val="center"/>
          </w:tcPr>
          <w:p w14:paraId="13D4159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472" w:type="pct"/>
            <w:vMerge w:val="continue"/>
            <w:tcBorders>
              <w:top w:val="nil"/>
              <w:left w:val="nil"/>
              <w:bottom w:val="single" w:color="000000" w:sz="4" w:space="0"/>
              <w:right w:val="single" w:color="000000" w:sz="4" w:space="0"/>
            </w:tcBorders>
            <w:shd w:val="clear" w:color="auto" w:fill="FFFFFF" w:themeFill="background1"/>
            <w:vAlign w:val="center"/>
          </w:tcPr>
          <w:p w14:paraId="5F2F4D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1212" w:type="pct"/>
            <w:gridSpan w:val="2"/>
            <w:vMerge w:val="continue"/>
            <w:tcBorders>
              <w:top w:val="nil"/>
              <w:left w:val="nil"/>
              <w:bottom w:val="single" w:color="000000" w:sz="4" w:space="0"/>
              <w:right w:val="single" w:color="000000" w:sz="4" w:space="0"/>
            </w:tcBorders>
            <w:shd w:val="clear" w:color="auto" w:fill="FFFFFF" w:themeFill="background1"/>
            <w:vAlign w:val="center"/>
          </w:tcPr>
          <w:p w14:paraId="313B256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168" w:type="pct"/>
            <w:gridSpan w:val="2"/>
            <w:vMerge w:val="continue"/>
            <w:tcBorders>
              <w:top w:val="nil"/>
              <w:left w:val="nil"/>
              <w:bottom w:val="single" w:color="000000" w:sz="4" w:space="0"/>
              <w:right w:val="single" w:color="000000" w:sz="4" w:space="0"/>
            </w:tcBorders>
            <w:shd w:val="clear" w:color="auto" w:fill="FFFFFF" w:themeFill="background1"/>
            <w:vAlign w:val="center"/>
          </w:tcPr>
          <w:p w14:paraId="243DDEA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371" w:type="pct"/>
            <w:vMerge w:val="continue"/>
            <w:tcBorders>
              <w:top w:val="nil"/>
              <w:left w:val="nil"/>
              <w:bottom w:val="single" w:color="000000" w:sz="4" w:space="0"/>
              <w:right w:val="single" w:color="000000" w:sz="4" w:space="0"/>
            </w:tcBorders>
            <w:shd w:val="clear" w:color="auto" w:fill="FFFFFF" w:themeFill="background1"/>
            <w:noWrap/>
            <w:vAlign w:val="center"/>
          </w:tcPr>
          <w:p w14:paraId="48E45A4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472" w:type="pct"/>
            <w:vMerge w:val="continue"/>
            <w:tcBorders>
              <w:top w:val="nil"/>
              <w:left w:val="nil"/>
              <w:bottom w:val="single" w:color="000000" w:sz="4" w:space="0"/>
              <w:right w:val="single" w:color="000000" w:sz="4" w:space="0"/>
            </w:tcBorders>
            <w:shd w:val="clear" w:color="auto" w:fill="FFFFFF" w:themeFill="background1"/>
            <w:vAlign w:val="center"/>
          </w:tcPr>
          <w:p w14:paraId="2AF06CD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427" w:type="pct"/>
            <w:gridSpan w:val="2"/>
            <w:vMerge w:val="continue"/>
            <w:tcBorders>
              <w:top w:val="nil"/>
              <w:left w:val="nil"/>
              <w:bottom w:val="single" w:color="000000" w:sz="4" w:space="0"/>
              <w:right w:val="single" w:color="000000" w:sz="4" w:space="0"/>
            </w:tcBorders>
            <w:shd w:val="clear" w:color="auto" w:fill="FFFFFF" w:themeFill="background1"/>
            <w:vAlign w:val="center"/>
          </w:tcPr>
          <w:p w14:paraId="3D58E4F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586" w:type="pct"/>
            <w:gridSpan w:val="2"/>
            <w:vMerge w:val="continue"/>
            <w:tcBorders>
              <w:top w:val="nil"/>
              <w:left w:val="nil"/>
              <w:bottom w:val="single" w:color="000000" w:sz="4" w:space="0"/>
              <w:right w:val="single" w:color="000000" w:sz="4" w:space="0"/>
            </w:tcBorders>
            <w:shd w:val="clear" w:color="auto" w:fill="FFFFFF" w:themeFill="background1"/>
            <w:vAlign w:val="center"/>
          </w:tcPr>
          <w:p w14:paraId="1C5BD77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r>
      <w:tr w14:paraId="7F9C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2E2571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栏次</w:t>
            </w: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09F5480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7151E6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6DE8BB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栏次</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31E9BFE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737161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F79AA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26D54C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509F4D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r>
      <w:tr w14:paraId="4FA3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416196E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一、一般公共预算财政拨款</w:t>
            </w: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2D2819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0349559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1,520.02</w:t>
            </w: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51281DA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一、一般公共服务支出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72CD1E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2083AA2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339.03</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5ADCCEA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339.03</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5838E93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3ADDFB6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317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64B6D5C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二、政府性基金预算财政拨款</w:t>
            </w: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522885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0A9A54F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1AB2161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二、外交支出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1FF377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4429163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9BC151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3FF9941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62C870E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6BF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0546252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三、国有资本经营预算财政拨款</w:t>
            </w: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116A97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7207D90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5F36B65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三、国防支出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053E7C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7EA6965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DCE719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08BFA9D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5CB3C2B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60C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38DA22AF">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2986F0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6FB9C9DA">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1E42BC8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四、公共安全支出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21B38A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12A3E1D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401CE5E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7FF46E5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564E302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C3D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51F173E1">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213351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717EA88F">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658CD20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五、教育支出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2ABE50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45729FC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4CBFED6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1721201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4A12A9D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577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3DB40257">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16E076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1D615943">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049035F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六、科学技术支出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6A4EC6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632057B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0492F9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518778B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330A91A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9DB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7336B0FC">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7E4528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0B5AD0FF">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4D582A1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七、文化旅游体育与传媒支出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1F999D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61B21B1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7C82951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34BE9B6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28CFEA6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428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6976A814">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5DA826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6835F786">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5A7A608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八、社会保障和就业支出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5661EF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1831F29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3B5CCA8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0BE04A3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27AED50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C24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2724D5C4">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5714DE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615DCD92">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4DA4675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九、卫生健康支出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7D15A0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051B1EF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BF6713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436760C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107B5EF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6A4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2560A796">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0C191F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0C4012F1">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1B973FC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十、节能环保支出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09A3E8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45CE69B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13927E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2C265BE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2891E30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BD7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6701A3C3">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616748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360BABD">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43606E4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十一、城乡社区支出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4CC1D2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69FBD45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882.32</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602256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849.92</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088796C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0184D14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017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3F9D1148">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3F5383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7389C132">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5CD9131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十二、农林水支出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55A653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67249F5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5F87729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186E10F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20868AB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41D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014C296D">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01F38E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4894A155">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437149B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十三、交通运输支出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2E2484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7C9DABD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CAEC26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380FB68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05649D4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BC6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5B0C616C">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58D2D5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54592EA6">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5D55FC3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十四、资源勘探工业信息等支出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1052F8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4491F7D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5796685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21A5E94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2FA2804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FDA6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42AF3245">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1D68ED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349AEBFC">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5CAE693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十五、商业服务业等支出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19F5C9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4D023CF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5C1BD5B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7ACCC55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6C87190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120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7B578965">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07BFFD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7A672122">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6229881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十六、金融支出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67963D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6D7DEA1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366C762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4B8BB7E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21AFB12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5F7A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289FB63F">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56E9A7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58445960">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5981C0E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十七、援助其他地区支出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3D6471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72E482B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6096F2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6930184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6DC1B01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3FD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5AAB365D">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52E4B0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71699ED9">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3DFF9B6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十八、自然资源海洋气象等支出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329751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55AABB7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3EC1C0C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66CCE8C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35006AD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1DA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69C59FFC">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52AAC7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622A92F7">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3080236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二十一、国有资本经营预算支出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5D52B0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3DC2ED3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6B1F3D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4E6B594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1D1DEAC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5A6E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124C5DC0">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4A8712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7A837F1F">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215972F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二十二、灾害防治及应急管理支出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7D6B48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6169ED1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2D2A6B0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4541AD4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0975274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1D7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777257C4">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239C7D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30996A37">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35B92BC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二十三、其他支出</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508EAC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20A02A5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5397804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5844233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79E0768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5160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645084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本年收入合计</w:t>
            </w: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4AC609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028C359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1,552.42</w:t>
            </w: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382F81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本年支出合计</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6E50F6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53BB3EA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1,552.42</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6365862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1,520.02</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248965A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3E55A92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0BD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56EB35F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年初财政拨款结转和结余</w:t>
            </w: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5FEABD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59A7813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14340FA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年末财政拨款结转和结余</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2C9DC4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7007691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300165D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5374CD1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38C372D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FC94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62C2C73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一般公共预算财政拨款</w:t>
            </w: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6BB3CD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1FED6CF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2C668C90">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3C5135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5F5DBF53">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3C651354">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2A943BFF">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48FD74B9">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r>
      <w:tr w14:paraId="3F27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48A9FE5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政府性基金预算财政拨款</w:t>
            </w: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562AA2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77D6B16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73B1F46A">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4040C4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09711B5A">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6A67914E">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52FA41E5">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3A974F26">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r>
      <w:tr w14:paraId="6882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04D2FD7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国有资本经营预算财政拨款</w:t>
            </w: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1649EF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4907232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04C249B3">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692110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7533B5A5">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589DE58F">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64BE1EDE">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3322DB4F">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r>
      <w:tr w14:paraId="2204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18"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14:paraId="7B384E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总计</w:t>
            </w:r>
          </w:p>
        </w:tc>
        <w:tc>
          <w:tcPr>
            <w:tcW w:w="171" w:type="pct"/>
            <w:tcBorders>
              <w:top w:val="nil"/>
              <w:left w:val="nil"/>
              <w:bottom w:val="single" w:color="000000" w:sz="4" w:space="0"/>
              <w:right w:val="single" w:color="000000" w:sz="4" w:space="0"/>
            </w:tcBorders>
            <w:shd w:val="clear" w:color="auto" w:fill="FFFFFF" w:themeFill="background1"/>
            <w:noWrap/>
            <w:vAlign w:val="center"/>
          </w:tcPr>
          <w:p w14:paraId="4A895F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6EC70F0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1,552.42</w:t>
            </w:r>
          </w:p>
        </w:tc>
        <w:tc>
          <w:tcPr>
            <w:tcW w:w="1212" w:type="pct"/>
            <w:gridSpan w:val="2"/>
            <w:tcBorders>
              <w:top w:val="nil"/>
              <w:left w:val="nil"/>
              <w:bottom w:val="single" w:color="000000" w:sz="4" w:space="0"/>
              <w:right w:val="single" w:color="000000" w:sz="4" w:space="0"/>
            </w:tcBorders>
            <w:shd w:val="clear" w:color="auto" w:fill="FFFFFF" w:themeFill="background1"/>
            <w:noWrap/>
            <w:vAlign w:val="center"/>
          </w:tcPr>
          <w:p w14:paraId="01B8CB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总计</w:t>
            </w:r>
          </w:p>
        </w:tc>
        <w:tc>
          <w:tcPr>
            <w:tcW w:w="168" w:type="pct"/>
            <w:gridSpan w:val="2"/>
            <w:tcBorders>
              <w:top w:val="nil"/>
              <w:left w:val="nil"/>
              <w:bottom w:val="single" w:color="000000" w:sz="4" w:space="0"/>
              <w:right w:val="single" w:color="000000" w:sz="4" w:space="0"/>
            </w:tcBorders>
            <w:shd w:val="clear" w:color="auto" w:fill="FFFFFF" w:themeFill="background1"/>
            <w:noWrap/>
            <w:vAlign w:val="center"/>
          </w:tcPr>
          <w:p w14:paraId="727978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w:t>
            </w:r>
          </w:p>
        </w:tc>
        <w:tc>
          <w:tcPr>
            <w:tcW w:w="371" w:type="pct"/>
            <w:tcBorders>
              <w:top w:val="nil"/>
              <w:left w:val="nil"/>
              <w:bottom w:val="single" w:color="000000" w:sz="4" w:space="0"/>
              <w:right w:val="single" w:color="000000" w:sz="4" w:space="0"/>
            </w:tcBorders>
            <w:shd w:val="clear" w:color="auto" w:fill="FFFFFF" w:themeFill="background1"/>
            <w:noWrap/>
            <w:vAlign w:val="center"/>
          </w:tcPr>
          <w:p w14:paraId="73CCC29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1,552.42</w:t>
            </w:r>
          </w:p>
        </w:tc>
        <w:tc>
          <w:tcPr>
            <w:tcW w:w="472" w:type="pct"/>
            <w:tcBorders>
              <w:top w:val="nil"/>
              <w:left w:val="nil"/>
              <w:bottom w:val="single" w:color="000000" w:sz="4" w:space="0"/>
              <w:right w:val="single" w:color="000000" w:sz="4" w:space="0"/>
            </w:tcBorders>
            <w:shd w:val="clear" w:color="auto" w:fill="FFFFFF" w:themeFill="background1"/>
            <w:noWrap/>
            <w:vAlign w:val="center"/>
          </w:tcPr>
          <w:p w14:paraId="36F3860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1,520.02</w:t>
            </w:r>
          </w:p>
        </w:tc>
        <w:tc>
          <w:tcPr>
            <w:tcW w:w="427" w:type="pct"/>
            <w:gridSpan w:val="2"/>
            <w:tcBorders>
              <w:top w:val="nil"/>
              <w:left w:val="nil"/>
              <w:bottom w:val="single" w:color="000000" w:sz="4" w:space="0"/>
              <w:right w:val="single" w:color="000000" w:sz="4" w:space="0"/>
            </w:tcBorders>
            <w:shd w:val="clear" w:color="auto" w:fill="FFFFFF" w:themeFill="background1"/>
            <w:noWrap/>
            <w:vAlign w:val="center"/>
          </w:tcPr>
          <w:p w14:paraId="16327E2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586" w:type="pct"/>
            <w:gridSpan w:val="2"/>
            <w:tcBorders>
              <w:top w:val="nil"/>
              <w:left w:val="nil"/>
              <w:bottom w:val="single" w:color="000000" w:sz="4" w:space="0"/>
              <w:right w:val="single" w:color="000000" w:sz="4" w:space="0"/>
            </w:tcBorders>
            <w:shd w:val="clear" w:color="auto" w:fill="FFFFFF" w:themeFill="background1"/>
            <w:noWrap/>
            <w:vAlign w:val="center"/>
          </w:tcPr>
          <w:p w14:paraId="2428940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5CE2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413" w:type="pct"/>
            <w:gridSpan w:val="15"/>
            <w:tcBorders>
              <w:top w:val="nil"/>
              <w:left w:val="nil"/>
              <w:bottom w:val="nil"/>
              <w:right w:val="nil"/>
            </w:tcBorders>
            <w:shd w:val="clear" w:color="auto" w:fill="FFFFFF" w:themeFill="background1"/>
            <w:noWrap/>
            <w:vAlign w:val="center"/>
          </w:tcPr>
          <w:p w14:paraId="183E4AD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586" w:type="pct"/>
            <w:gridSpan w:val="2"/>
            <w:tcBorders>
              <w:top w:val="nil"/>
              <w:left w:val="nil"/>
              <w:bottom w:val="nil"/>
              <w:right w:val="nil"/>
            </w:tcBorders>
            <w:shd w:val="clear" w:color="auto" w:fill="FFFFFF" w:themeFill="background1"/>
            <w:noWrap/>
            <w:vAlign w:val="center"/>
          </w:tcPr>
          <w:p w14:paraId="4CD28C0D">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0"/>
                <w:szCs w:val="20"/>
                <w:u w:val="none"/>
              </w:rPr>
            </w:pPr>
          </w:p>
        </w:tc>
      </w:tr>
      <w:tr w14:paraId="7107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90" w:hRule="atLeast"/>
          <w:jc w:val="center"/>
        </w:trPr>
        <w:tc>
          <w:tcPr>
            <w:tcW w:w="4908" w:type="pct"/>
            <w:gridSpan w:val="15"/>
            <w:tcBorders>
              <w:top w:val="nil"/>
              <w:left w:val="nil"/>
              <w:bottom w:val="nil"/>
              <w:right w:val="nil"/>
            </w:tcBorders>
            <w:shd w:val="clear"/>
            <w:noWrap/>
            <w:vAlign w:val="bottom"/>
          </w:tcPr>
          <w:p w14:paraId="077CFBE5">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bdr w:val="none" w:color="auto" w:sz="0" w:space="0"/>
                <w:lang w:val="en-US" w:eastAsia="zh-CN" w:bidi="ar"/>
              </w:rPr>
              <w:t>一般公共预算财政拨款支出决算表</w:t>
            </w:r>
          </w:p>
        </w:tc>
      </w:tr>
      <w:tr w14:paraId="634C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255" w:hRule="atLeast"/>
          <w:jc w:val="center"/>
        </w:trPr>
        <w:tc>
          <w:tcPr>
            <w:tcW w:w="901" w:type="pct"/>
            <w:tcBorders>
              <w:top w:val="nil"/>
              <w:left w:val="nil"/>
              <w:bottom w:val="nil"/>
              <w:right w:val="nil"/>
            </w:tcBorders>
            <w:shd w:val="clear"/>
            <w:noWrap/>
            <w:vAlign w:val="bottom"/>
          </w:tcPr>
          <w:p w14:paraId="55ECB72A">
            <w:pPr>
              <w:rPr>
                <w:rFonts w:hint="eastAsia" w:ascii="仿宋" w:hAnsi="仿宋" w:eastAsia="仿宋" w:cs="仿宋"/>
                <w:i w:val="0"/>
                <w:iCs w:val="0"/>
                <w:color w:val="000000"/>
                <w:sz w:val="20"/>
                <w:szCs w:val="20"/>
                <w:u w:val="none"/>
              </w:rPr>
            </w:pPr>
          </w:p>
        </w:tc>
        <w:tc>
          <w:tcPr>
            <w:tcW w:w="71" w:type="pct"/>
            <w:tcBorders>
              <w:top w:val="nil"/>
              <w:left w:val="nil"/>
              <w:bottom w:val="nil"/>
              <w:right w:val="nil"/>
            </w:tcBorders>
            <w:shd w:val="clear"/>
            <w:noWrap/>
            <w:vAlign w:val="bottom"/>
          </w:tcPr>
          <w:p w14:paraId="662A3C64">
            <w:pPr>
              <w:rPr>
                <w:rFonts w:hint="eastAsia" w:ascii="仿宋" w:hAnsi="仿宋" w:eastAsia="仿宋" w:cs="仿宋"/>
                <w:i w:val="0"/>
                <w:iCs w:val="0"/>
                <w:color w:val="000000"/>
                <w:sz w:val="20"/>
                <w:szCs w:val="20"/>
                <w:u w:val="none"/>
              </w:rPr>
            </w:pPr>
          </w:p>
        </w:tc>
        <w:tc>
          <w:tcPr>
            <w:tcW w:w="71" w:type="pct"/>
            <w:tcBorders>
              <w:top w:val="nil"/>
              <w:left w:val="nil"/>
              <w:bottom w:val="nil"/>
              <w:right w:val="nil"/>
            </w:tcBorders>
            <w:shd w:val="clear"/>
            <w:noWrap/>
            <w:vAlign w:val="bottom"/>
          </w:tcPr>
          <w:p w14:paraId="76426179">
            <w:pPr>
              <w:rPr>
                <w:rFonts w:hint="eastAsia" w:ascii="仿宋" w:hAnsi="仿宋" w:eastAsia="仿宋" w:cs="仿宋"/>
                <w:i w:val="0"/>
                <w:iCs w:val="0"/>
                <w:color w:val="000000"/>
                <w:sz w:val="20"/>
                <w:szCs w:val="20"/>
                <w:u w:val="none"/>
              </w:rPr>
            </w:pPr>
          </w:p>
        </w:tc>
        <w:tc>
          <w:tcPr>
            <w:tcW w:w="1266" w:type="pct"/>
            <w:gridSpan w:val="4"/>
            <w:tcBorders>
              <w:top w:val="nil"/>
              <w:left w:val="nil"/>
              <w:bottom w:val="nil"/>
              <w:right w:val="nil"/>
            </w:tcBorders>
            <w:shd w:val="clear"/>
            <w:noWrap/>
            <w:vAlign w:val="bottom"/>
          </w:tcPr>
          <w:p w14:paraId="7646F602">
            <w:pPr>
              <w:rPr>
                <w:rFonts w:hint="eastAsia" w:ascii="仿宋" w:hAnsi="仿宋" w:eastAsia="仿宋" w:cs="仿宋"/>
                <w:i w:val="0"/>
                <w:iCs w:val="0"/>
                <w:color w:val="000000"/>
                <w:sz w:val="20"/>
                <w:szCs w:val="20"/>
                <w:u w:val="none"/>
              </w:rPr>
            </w:pPr>
          </w:p>
        </w:tc>
        <w:tc>
          <w:tcPr>
            <w:tcW w:w="794" w:type="pct"/>
            <w:gridSpan w:val="2"/>
            <w:tcBorders>
              <w:top w:val="nil"/>
              <w:left w:val="nil"/>
              <w:bottom w:val="nil"/>
              <w:right w:val="nil"/>
            </w:tcBorders>
            <w:shd w:val="clear"/>
            <w:noWrap/>
            <w:vAlign w:val="bottom"/>
          </w:tcPr>
          <w:p w14:paraId="76F8DC4B">
            <w:pPr>
              <w:rPr>
                <w:rFonts w:hint="eastAsia" w:ascii="仿宋" w:hAnsi="仿宋" w:eastAsia="仿宋" w:cs="仿宋"/>
                <w:i w:val="0"/>
                <w:iCs w:val="0"/>
                <w:color w:val="000000"/>
                <w:sz w:val="20"/>
                <w:szCs w:val="20"/>
                <w:u w:val="none"/>
              </w:rPr>
            </w:pPr>
          </w:p>
        </w:tc>
        <w:tc>
          <w:tcPr>
            <w:tcW w:w="904" w:type="pct"/>
            <w:gridSpan w:val="4"/>
            <w:tcBorders>
              <w:top w:val="nil"/>
              <w:left w:val="nil"/>
              <w:bottom w:val="nil"/>
              <w:right w:val="nil"/>
            </w:tcBorders>
            <w:shd w:val="clear"/>
            <w:noWrap/>
            <w:vAlign w:val="bottom"/>
          </w:tcPr>
          <w:p w14:paraId="2716F97E">
            <w:pPr>
              <w:rPr>
                <w:rFonts w:hint="eastAsia" w:ascii="仿宋" w:hAnsi="仿宋" w:eastAsia="仿宋" w:cs="仿宋"/>
                <w:i w:val="0"/>
                <w:iCs w:val="0"/>
                <w:color w:val="000000"/>
                <w:sz w:val="20"/>
                <w:szCs w:val="20"/>
                <w:u w:val="none"/>
              </w:rPr>
            </w:pPr>
          </w:p>
        </w:tc>
        <w:tc>
          <w:tcPr>
            <w:tcW w:w="897" w:type="pct"/>
            <w:gridSpan w:val="2"/>
            <w:tcBorders>
              <w:top w:val="nil"/>
              <w:left w:val="nil"/>
              <w:bottom w:val="nil"/>
              <w:right w:val="nil"/>
            </w:tcBorders>
            <w:shd w:val="clear"/>
            <w:noWrap/>
            <w:vAlign w:val="bottom"/>
          </w:tcPr>
          <w:p w14:paraId="5B509199">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公开05表</w:t>
            </w:r>
          </w:p>
        </w:tc>
      </w:tr>
      <w:tr w14:paraId="5C83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255" w:hRule="atLeast"/>
          <w:jc w:val="center"/>
        </w:trPr>
        <w:tc>
          <w:tcPr>
            <w:tcW w:w="901" w:type="pct"/>
            <w:tcBorders>
              <w:top w:val="nil"/>
              <w:left w:val="nil"/>
              <w:bottom w:val="nil"/>
              <w:right w:val="nil"/>
            </w:tcBorders>
            <w:shd w:val="clear"/>
            <w:noWrap/>
            <w:vAlign w:val="bottom"/>
          </w:tcPr>
          <w:p w14:paraId="5E50CB0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部门：怀化市不动产登记中心</w:t>
            </w:r>
          </w:p>
        </w:tc>
        <w:tc>
          <w:tcPr>
            <w:tcW w:w="71" w:type="pct"/>
            <w:tcBorders>
              <w:top w:val="nil"/>
              <w:left w:val="nil"/>
              <w:bottom w:val="nil"/>
              <w:right w:val="nil"/>
            </w:tcBorders>
            <w:shd w:val="clear"/>
            <w:noWrap/>
            <w:vAlign w:val="bottom"/>
          </w:tcPr>
          <w:p w14:paraId="32B75609">
            <w:pPr>
              <w:rPr>
                <w:rFonts w:hint="eastAsia" w:ascii="仿宋" w:hAnsi="仿宋" w:eastAsia="仿宋" w:cs="仿宋"/>
                <w:i w:val="0"/>
                <w:iCs w:val="0"/>
                <w:color w:val="000000"/>
                <w:sz w:val="20"/>
                <w:szCs w:val="20"/>
                <w:u w:val="none"/>
              </w:rPr>
            </w:pPr>
          </w:p>
        </w:tc>
        <w:tc>
          <w:tcPr>
            <w:tcW w:w="71" w:type="pct"/>
            <w:tcBorders>
              <w:top w:val="nil"/>
              <w:left w:val="nil"/>
              <w:bottom w:val="nil"/>
              <w:right w:val="nil"/>
            </w:tcBorders>
            <w:shd w:val="clear"/>
            <w:noWrap/>
            <w:vAlign w:val="bottom"/>
          </w:tcPr>
          <w:p w14:paraId="3615F224">
            <w:pPr>
              <w:rPr>
                <w:rFonts w:hint="eastAsia" w:ascii="仿宋" w:hAnsi="仿宋" w:eastAsia="仿宋" w:cs="仿宋"/>
                <w:i w:val="0"/>
                <w:iCs w:val="0"/>
                <w:color w:val="000000"/>
                <w:sz w:val="20"/>
                <w:szCs w:val="20"/>
                <w:u w:val="none"/>
              </w:rPr>
            </w:pPr>
          </w:p>
        </w:tc>
        <w:tc>
          <w:tcPr>
            <w:tcW w:w="1266" w:type="pct"/>
            <w:gridSpan w:val="4"/>
            <w:tcBorders>
              <w:top w:val="nil"/>
              <w:left w:val="nil"/>
              <w:bottom w:val="nil"/>
              <w:right w:val="nil"/>
            </w:tcBorders>
            <w:shd w:val="clear"/>
            <w:noWrap/>
            <w:vAlign w:val="bottom"/>
          </w:tcPr>
          <w:p w14:paraId="23A21934">
            <w:pPr>
              <w:rPr>
                <w:rFonts w:hint="eastAsia" w:ascii="仿宋" w:hAnsi="仿宋" w:eastAsia="仿宋" w:cs="仿宋"/>
                <w:i w:val="0"/>
                <w:iCs w:val="0"/>
                <w:color w:val="000000"/>
                <w:sz w:val="20"/>
                <w:szCs w:val="20"/>
                <w:u w:val="none"/>
              </w:rPr>
            </w:pPr>
          </w:p>
        </w:tc>
        <w:tc>
          <w:tcPr>
            <w:tcW w:w="794" w:type="pct"/>
            <w:gridSpan w:val="2"/>
            <w:tcBorders>
              <w:top w:val="nil"/>
              <w:left w:val="nil"/>
              <w:bottom w:val="nil"/>
              <w:right w:val="nil"/>
            </w:tcBorders>
            <w:shd w:val="clear"/>
            <w:noWrap/>
            <w:vAlign w:val="bottom"/>
          </w:tcPr>
          <w:p w14:paraId="6C44CE8E">
            <w:pPr>
              <w:rPr>
                <w:rFonts w:hint="eastAsia" w:ascii="仿宋" w:hAnsi="仿宋" w:eastAsia="仿宋" w:cs="仿宋"/>
                <w:i w:val="0"/>
                <w:iCs w:val="0"/>
                <w:color w:val="000000"/>
                <w:sz w:val="20"/>
                <w:szCs w:val="20"/>
                <w:u w:val="none"/>
              </w:rPr>
            </w:pPr>
          </w:p>
        </w:tc>
        <w:tc>
          <w:tcPr>
            <w:tcW w:w="904" w:type="pct"/>
            <w:gridSpan w:val="4"/>
            <w:tcBorders>
              <w:top w:val="nil"/>
              <w:left w:val="nil"/>
              <w:bottom w:val="nil"/>
              <w:right w:val="nil"/>
            </w:tcBorders>
            <w:shd w:val="clear"/>
            <w:noWrap/>
            <w:vAlign w:val="bottom"/>
          </w:tcPr>
          <w:p w14:paraId="182C3EB0">
            <w:pPr>
              <w:rPr>
                <w:rFonts w:hint="eastAsia" w:ascii="仿宋" w:hAnsi="仿宋" w:eastAsia="仿宋" w:cs="仿宋"/>
                <w:i w:val="0"/>
                <w:iCs w:val="0"/>
                <w:color w:val="000000"/>
                <w:sz w:val="20"/>
                <w:szCs w:val="20"/>
                <w:u w:val="none"/>
              </w:rPr>
            </w:pPr>
          </w:p>
        </w:tc>
        <w:tc>
          <w:tcPr>
            <w:tcW w:w="897" w:type="pct"/>
            <w:gridSpan w:val="2"/>
            <w:tcBorders>
              <w:top w:val="nil"/>
              <w:left w:val="nil"/>
              <w:bottom w:val="nil"/>
              <w:right w:val="nil"/>
            </w:tcBorders>
            <w:shd w:val="clear"/>
            <w:noWrap/>
            <w:vAlign w:val="bottom"/>
          </w:tcPr>
          <w:p w14:paraId="26DD7CBB">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金额单位：万元</w:t>
            </w:r>
          </w:p>
        </w:tc>
      </w:tr>
      <w:tr w14:paraId="00A7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2310"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BB59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w:t>
            </w:r>
          </w:p>
        </w:tc>
        <w:tc>
          <w:tcPr>
            <w:tcW w:w="2597" w:type="pct"/>
            <w:gridSpan w:val="8"/>
            <w:tcBorders>
              <w:top w:val="single" w:color="000000" w:sz="4" w:space="0"/>
              <w:left w:val="nil"/>
              <w:bottom w:val="single" w:color="000000" w:sz="4" w:space="0"/>
              <w:right w:val="single" w:color="000000" w:sz="4" w:space="0"/>
            </w:tcBorders>
            <w:shd w:val="clear" w:color="auto" w:fill="FFFFFF" w:themeFill="background1"/>
            <w:vAlign w:val="center"/>
          </w:tcPr>
          <w:p w14:paraId="53A975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本年支出</w:t>
            </w:r>
          </w:p>
        </w:tc>
      </w:tr>
      <w:tr w14:paraId="7345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7A2FDD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科目代码</w:t>
            </w:r>
          </w:p>
        </w:tc>
        <w:tc>
          <w:tcPr>
            <w:tcW w:w="1266" w:type="pct"/>
            <w:gridSpan w:val="4"/>
            <w:vMerge w:val="restart"/>
            <w:tcBorders>
              <w:top w:val="nil"/>
              <w:left w:val="nil"/>
              <w:bottom w:val="single" w:color="000000" w:sz="4" w:space="0"/>
              <w:right w:val="single" w:color="000000" w:sz="4" w:space="0"/>
            </w:tcBorders>
            <w:shd w:val="clear" w:color="auto" w:fill="FFFFFF" w:themeFill="background1"/>
            <w:noWrap/>
            <w:vAlign w:val="center"/>
          </w:tcPr>
          <w:p w14:paraId="521201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科目名称</w:t>
            </w:r>
          </w:p>
        </w:tc>
        <w:tc>
          <w:tcPr>
            <w:tcW w:w="794" w:type="pct"/>
            <w:gridSpan w:val="2"/>
            <w:vMerge w:val="restart"/>
            <w:tcBorders>
              <w:top w:val="nil"/>
              <w:left w:val="nil"/>
              <w:bottom w:val="single" w:color="000000" w:sz="4" w:space="0"/>
              <w:right w:val="single" w:color="000000" w:sz="4" w:space="0"/>
            </w:tcBorders>
            <w:shd w:val="clear" w:color="auto" w:fill="FFFFFF" w:themeFill="background1"/>
            <w:vAlign w:val="center"/>
          </w:tcPr>
          <w:p w14:paraId="3A2997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小计</w:t>
            </w:r>
          </w:p>
        </w:tc>
        <w:tc>
          <w:tcPr>
            <w:tcW w:w="904" w:type="pct"/>
            <w:gridSpan w:val="4"/>
            <w:vMerge w:val="restart"/>
            <w:tcBorders>
              <w:top w:val="nil"/>
              <w:left w:val="nil"/>
              <w:bottom w:val="single" w:color="000000" w:sz="4" w:space="0"/>
              <w:right w:val="single" w:color="000000" w:sz="4" w:space="0"/>
            </w:tcBorders>
            <w:shd w:val="clear" w:color="auto" w:fill="FFFFFF" w:themeFill="background1"/>
            <w:vAlign w:val="center"/>
          </w:tcPr>
          <w:p w14:paraId="0D0F23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基本支出</w:t>
            </w:r>
          </w:p>
        </w:tc>
        <w:tc>
          <w:tcPr>
            <w:tcW w:w="897" w:type="pct"/>
            <w:gridSpan w:val="2"/>
            <w:vMerge w:val="restart"/>
            <w:tcBorders>
              <w:top w:val="nil"/>
              <w:left w:val="nil"/>
              <w:bottom w:val="single" w:color="000000" w:sz="4" w:space="0"/>
              <w:right w:val="single" w:color="000000" w:sz="4" w:space="0"/>
            </w:tcBorders>
            <w:shd w:val="clear" w:color="auto" w:fill="FFFFFF" w:themeFill="background1"/>
            <w:vAlign w:val="center"/>
          </w:tcPr>
          <w:p w14:paraId="161BDE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项目支出</w:t>
            </w:r>
          </w:p>
        </w:tc>
      </w:tr>
      <w:tr w14:paraId="2785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278" w:hRule="atLeast"/>
          <w:jc w:val="center"/>
        </w:trPr>
        <w:tc>
          <w:tcPr>
            <w:tcW w:w="1043"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11D2A2CC">
            <w:pPr>
              <w:jc w:val="center"/>
              <w:rPr>
                <w:rFonts w:hint="eastAsia" w:ascii="仿宋" w:hAnsi="仿宋" w:eastAsia="仿宋" w:cs="仿宋"/>
                <w:i w:val="0"/>
                <w:iCs w:val="0"/>
                <w:color w:val="000000"/>
                <w:sz w:val="22"/>
                <w:szCs w:val="22"/>
                <w:u w:val="none"/>
              </w:rPr>
            </w:pPr>
          </w:p>
        </w:tc>
        <w:tc>
          <w:tcPr>
            <w:tcW w:w="1266" w:type="pct"/>
            <w:gridSpan w:val="4"/>
            <w:vMerge w:val="continue"/>
            <w:tcBorders>
              <w:top w:val="nil"/>
              <w:left w:val="nil"/>
              <w:bottom w:val="single" w:color="000000" w:sz="4" w:space="0"/>
              <w:right w:val="single" w:color="000000" w:sz="4" w:space="0"/>
            </w:tcBorders>
            <w:shd w:val="clear" w:color="auto" w:fill="FFFFFF" w:themeFill="background1"/>
            <w:noWrap/>
            <w:vAlign w:val="center"/>
          </w:tcPr>
          <w:p w14:paraId="02E304F4">
            <w:pPr>
              <w:jc w:val="center"/>
              <w:rPr>
                <w:rFonts w:hint="eastAsia" w:ascii="仿宋" w:hAnsi="仿宋" w:eastAsia="仿宋" w:cs="仿宋"/>
                <w:i w:val="0"/>
                <w:iCs w:val="0"/>
                <w:color w:val="000000"/>
                <w:sz w:val="22"/>
                <w:szCs w:val="22"/>
                <w:u w:val="none"/>
              </w:rPr>
            </w:pPr>
          </w:p>
        </w:tc>
        <w:tc>
          <w:tcPr>
            <w:tcW w:w="794" w:type="pct"/>
            <w:gridSpan w:val="2"/>
            <w:vMerge w:val="continue"/>
            <w:tcBorders>
              <w:top w:val="nil"/>
              <w:left w:val="nil"/>
              <w:bottom w:val="single" w:color="000000" w:sz="4" w:space="0"/>
              <w:right w:val="single" w:color="000000" w:sz="4" w:space="0"/>
            </w:tcBorders>
            <w:shd w:val="clear" w:color="auto" w:fill="FFFFFF" w:themeFill="background1"/>
            <w:vAlign w:val="center"/>
          </w:tcPr>
          <w:p w14:paraId="0ABD4FFE">
            <w:pPr>
              <w:jc w:val="center"/>
              <w:rPr>
                <w:rFonts w:hint="eastAsia" w:ascii="仿宋" w:hAnsi="仿宋" w:eastAsia="仿宋" w:cs="仿宋"/>
                <w:i w:val="0"/>
                <w:iCs w:val="0"/>
                <w:color w:val="000000"/>
                <w:sz w:val="22"/>
                <w:szCs w:val="22"/>
                <w:u w:val="none"/>
              </w:rPr>
            </w:pPr>
          </w:p>
        </w:tc>
        <w:tc>
          <w:tcPr>
            <w:tcW w:w="904" w:type="pct"/>
            <w:gridSpan w:val="4"/>
            <w:vMerge w:val="continue"/>
            <w:tcBorders>
              <w:top w:val="nil"/>
              <w:left w:val="nil"/>
              <w:bottom w:val="single" w:color="000000" w:sz="4" w:space="0"/>
              <w:right w:val="single" w:color="000000" w:sz="4" w:space="0"/>
            </w:tcBorders>
            <w:shd w:val="clear" w:color="auto" w:fill="FFFFFF" w:themeFill="background1"/>
            <w:vAlign w:val="center"/>
          </w:tcPr>
          <w:p w14:paraId="286B9B9E">
            <w:pPr>
              <w:jc w:val="center"/>
              <w:rPr>
                <w:rFonts w:hint="eastAsia" w:ascii="仿宋" w:hAnsi="仿宋" w:eastAsia="仿宋" w:cs="仿宋"/>
                <w:i w:val="0"/>
                <w:iCs w:val="0"/>
                <w:color w:val="000000"/>
                <w:sz w:val="22"/>
                <w:szCs w:val="22"/>
                <w:u w:val="none"/>
              </w:rPr>
            </w:pPr>
          </w:p>
        </w:tc>
        <w:tc>
          <w:tcPr>
            <w:tcW w:w="897" w:type="pct"/>
            <w:gridSpan w:val="2"/>
            <w:vMerge w:val="continue"/>
            <w:tcBorders>
              <w:top w:val="nil"/>
              <w:left w:val="nil"/>
              <w:bottom w:val="single" w:color="000000" w:sz="4" w:space="0"/>
              <w:right w:val="single" w:color="000000" w:sz="4" w:space="0"/>
            </w:tcBorders>
            <w:shd w:val="clear" w:color="auto" w:fill="FFFFFF" w:themeFill="background1"/>
            <w:vAlign w:val="center"/>
          </w:tcPr>
          <w:p w14:paraId="3C920561">
            <w:pPr>
              <w:jc w:val="center"/>
              <w:rPr>
                <w:rFonts w:hint="eastAsia" w:ascii="仿宋" w:hAnsi="仿宋" w:eastAsia="仿宋" w:cs="仿宋"/>
                <w:i w:val="0"/>
                <w:iCs w:val="0"/>
                <w:color w:val="000000"/>
                <w:sz w:val="22"/>
                <w:szCs w:val="22"/>
                <w:u w:val="none"/>
              </w:rPr>
            </w:pPr>
          </w:p>
        </w:tc>
      </w:tr>
      <w:tr w14:paraId="09A1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0E3B557E">
            <w:pPr>
              <w:jc w:val="center"/>
              <w:rPr>
                <w:rFonts w:hint="eastAsia" w:ascii="仿宋" w:hAnsi="仿宋" w:eastAsia="仿宋" w:cs="仿宋"/>
                <w:i w:val="0"/>
                <w:iCs w:val="0"/>
                <w:color w:val="000000"/>
                <w:sz w:val="22"/>
                <w:szCs w:val="22"/>
                <w:u w:val="none"/>
              </w:rPr>
            </w:pPr>
          </w:p>
        </w:tc>
        <w:tc>
          <w:tcPr>
            <w:tcW w:w="1266" w:type="pct"/>
            <w:gridSpan w:val="4"/>
            <w:vMerge w:val="continue"/>
            <w:tcBorders>
              <w:top w:val="nil"/>
              <w:left w:val="nil"/>
              <w:bottom w:val="single" w:color="000000" w:sz="4" w:space="0"/>
              <w:right w:val="single" w:color="000000" w:sz="4" w:space="0"/>
            </w:tcBorders>
            <w:shd w:val="clear" w:color="auto" w:fill="FFFFFF" w:themeFill="background1"/>
            <w:noWrap/>
            <w:vAlign w:val="center"/>
          </w:tcPr>
          <w:p w14:paraId="55FEC090">
            <w:pPr>
              <w:jc w:val="center"/>
              <w:rPr>
                <w:rFonts w:hint="eastAsia" w:ascii="仿宋" w:hAnsi="仿宋" w:eastAsia="仿宋" w:cs="仿宋"/>
                <w:i w:val="0"/>
                <w:iCs w:val="0"/>
                <w:color w:val="000000"/>
                <w:sz w:val="22"/>
                <w:szCs w:val="22"/>
                <w:u w:val="none"/>
              </w:rPr>
            </w:pPr>
          </w:p>
        </w:tc>
        <w:tc>
          <w:tcPr>
            <w:tcW w:w="794" w:type="pct"/>
            <w:gridSpan w:val="2"/>
            <w:vMerge w:val="continue"/>
            <w:tcBorders>
              <w:top w:val="nil"/>
              <w:left w:val="nil"/>
              <w:bottom w:val="single" w:color="000000" w:sz="4" w:space="0"/>
              <w:right w:val="single" w:color="000000" w:sz="4" w:space="0"/>
            </w:tcBorders>
            <w:shd w:val="clear" w:color="auto" w:fill="FFFFFF" w:themeFill="background1"/>
            <w:vAlign w:val="center"/>
          </w:tcPr>
          <w:p w14:paraId="1DEE0781">
            <w:pPr>
              <w:jc w:val="center"/>
              <w:rPr>
                <w:rFonts w:hint="eastAsia" w:ascii="仿宋" w:hAnsi="仿宋" w:eastAsia="仿宋" w:cs="仿宋"/>
                <w:i w:val="0"/>
                <w:iCs w:val="0"/>
                <w:color w:val="000000"/>
                <w:sz w:val="22"/>
                <w:szCs w:val="22"/>
                <w:u w:val="none"/>
              </w:rPr>
            </w:pPr>
          </w:p>
        </w:tc>
        <w:tc>
          <w:tcPr>
            <w:tcW w:w="904" w:type="pct"/>
            <w:gridSpan w:val="4"/>
            <w:vMerge w:val="continue"/>
            <w:tcBorders>
              <w:top w:val="nil"/>
              <w:left w:val="nil"/>
              <w:bottom w:val="single" w:color="000000" w:sz="4" w:space="0"/>
              <w:right w:val="single" w:color="000000" w:sz="4" w:space="0"/>
            </w:tcBorders>
            <w:shd w:val="clear" w:color="auto" w:fill="FFFFFF" w:themeFill="background1"/>
            <w:vAlign w:val="center"/>
          </w:tcPr>
          <w:p w14:paraId="6C774115">
            <w:pPr>
              <w:jc w:val="center"/>
              <w:rPr>
                <w:rFonts w:hint="eastAsia" w:ascii="仿宋" w:hAnsi="仿宋" w:eastAsia="仿宋" w:cs="仿宋"/>
                <w:i w:val="0"/>
                <w:iCs w:val="0"/>
                <w:color w:val="000000"/>
                <w:sz w:val="22"/>
                <w:szCs w:val="22"/>
                <w:u w:val="none"/>
              </w:rPr>
            </w:pPr>
          </w:p>
        </w:tc>
        <w:tc>
          <w:tcPr>
            <w:tcW w:w="897" w:type="pct"/>
            <w:gridSpan w:val="2"/>
            <w:vMerge w:val="continue"/>
            <w:tcBorders>
              <w:top w:val="nil"/>
              <w:left w:val="nil"/>
              <w:bottom w:val="single" w:color="000000" w:sz="4" w:space="0"/>
              <w:right w:val="single" w:color="000000" w:sz="4" w:space="0"/>
            </w:tcBorders>
            <w:shd w:val="clear" w:color="auto" w:fill="FFFFFF" w:themeFill="background1"/>
            <w:vAlign w:val="center"/>
          </w:tcPr>
          <w:p w14:paraId="7DA7B03C">
            <w:pPr>
              <w:jc w:val="center"/>
              <w:rPr>
                <w:rFonts w:hint="eastAsia" w:ascii="仿宋" w:hAnsi="仿宋" w:eastAsia="仿宋" w:cs="仿宋"/>
                <w:i w:val="0"/>
                <w:iCs w:val="0"/>
                <w:color w:val="000000"/>
                <w:sz w:val="22"/>
                <w:szCs w:val="22"/>
                <w:u w:val="none"/>
              </w:rPr>
            </w:pPr>
          </w:p>
        </w:tc>
      </w:tr>
      <w:tr w14:paraId="7754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2310" w:type="pct"/>
            <w:gridSpan w:val="7"/>
            <w:tcBorders>
              <w:top w:val="nil"/>
              <w:left w:val="single" w:color="000000" w:sz="4" w:space="0"/>
              <w:bottom w:val="single" w:color="000000" w:sz="4" w:space="0"/>
              <w:right w:val="single" w:color="000000" w:sz="4" w:space="0"/>
            </w:tcBorders>
            <w:shd w:val="clear" w:color="auto" w:fill="FFFFFF" w:themeFill="background1"/>
            <w:noWrap/>
            <w:vAlign w:val="center"/>
          </w:tcPr>
          <w:p w14:paraId="72F0F1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栏次</w:t>
            </w:r>
          </w:p>
        </w:tc>
        <w:tc>
          <w:tcPr>
            <w:tcW w:w="794" w:type="pct"/>
            <w:gridSpan w:val="2"/>
            <w:tcBorders>
              <w:top w:val="nil"/>
              <w:left w:val="nil"/>
              <w:bottom w:val="single" w:color="000000" w:sz="4" w:space="0"/>
              <w:right w:val="single" w:color="000000" w:sz="4" w:space="0"/>
            </w:tcBorders>
            <w:shd w:val="clear" w:color="auto" w:fill="FFFFFF" w:themeFill="background1"/>
            <w:noWrap/>
            <w:vAlign w:val="center"/>
          </w:tcPr>
          <w:p w14:paraId="5114A4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04" w:type="pct"/>
            <w:gridSpan w:val="4"/>
            <w:tcBorders>
              <w:top w:val="nil"/>
              <w:left w:val="nil"/>
              <w:bottom w:val="single" w:color="000000" w:sz="4" w:space="0"/>
              <w:right w:val="single" w:color="000000" w:sz="4" w:space="0"/>
            </w:tcBorders>
            <w:shd w:val="clear" w:color="auto" w:fill="FFFFFF" w:themeFill="background1"/>
            <w:noWrap/>
            <w:vAlign w:val="center"/>
          </w:tcPr>
          <w:p w14:paraId="019DC3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897" w:type="pct"/>
            <w:gridSpan w:val="2"/>
            <w:tcBorders>
              <w:top w:val="nil"/>
              <w:left w:val="nil"/>
              <w:bottom w:val="single" w:color="000000" w:sz="4" w:space="0"/>
              <w:right w:val="single" w:color="000000" w:sz="4" w:space="0"/>
            </w:tcBorders>
            <w:shd w:val="clear" w:color="auto" w:fill="FFFFFF" w:themeFill="background1"/>
            <w:noWrap/>
            <w:vAlign w:val="center"/>
          </w:tcPr>
          <w:p w14:paraId="0AC189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r>
      <w:tr w14:paraId="299C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2310" w:type="pct"/>
            <w:gridSpan w:val="7"/>
            <w:tcBorders>
              <w:top w:val="nil"/>
              <w:left w:val="single" w:color="000000" w:sz="4" w:space="0"/>
              <w:bottom w:val="single" w:color="000000" w:sz="4" w:space="0"/>
              <w:right w:val="single" w:color="000000" w:sz="4" w:space="0"/>
            </w:tcBorders>
            <w:shd w:val="clear" w:color="auto" w:fill="FFFFFF" w:themeFill="background1"/>
            <w:noWrap/>
            <w:vAlign w:val="center"/>
          </w:tcPr>
          <w:p w14:paraId="266FFA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794" w:type="pct"/>
            <w:gridSpan w:val="2"/>
            <w:tcBorders>
              <w:top w:val="nil"/>
              <w:left w:val="nil"/>
              <w:bottom w:val="single" w:color="000000" w:sz="4" w:space="0"/>
              <w:right w:val="single" w:color="000000" w:sz="4" w:space="0"/>
            </w:tcBorders>
            <w:shd w:val="clear" w:color="auto" w:fill="FFFFFF" w:themeFill="background1"/>
            <w:noWrap/>
            <w:vAlign w:val="center"/>
          </w:tcPr>
          <w:p w14:paraId="6B008F1B">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1,520.02</w:t>
            </w:r>
          </w:p>
        </w:tc>
        <w:tc>
          <w:tcPr>
            <w:tcW w:w="904" w:type="pct"/>
            <w:gridSpan w:val="4"/>
            <w:tcBorders>
              <w:top w:val="nil"/>
              <w:left w:val="nil"/>
              <w:bottom w:val="single" w:color="000000" w:sz="4" w:space="0"/>
              <w:right w:val="single" w:color="000000" w:sz="4" w:space="0"/>
            </w:tcBorders>
            <w:shd w:val="clear" w:color="auto" w:fill="FFFFFF" w:themeFill="background1"/>
            <w:noWrap/>
            <w:vAlign w:val="center"/>
          </w:tcPr>
          <w:p w14:paraId="3009B39F">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1,520.02</w:t>
            </w:r>
          </w:p>
        </w:tc>
        <w:tc>
          <w:tcPr>
            <w:tcW w:w="897" w:type="pct"/>
            <w:gridSpan w:val="2"/>
            <w:tcBorders>
              <w:top w:val="nil"/>
              <w:left w:val="nil"/>
              <w:bottom w:val="single" w:color="000000" w:sz="4" w:space="0"/>
              <w:right w:val="single" w:color="000000" w:sz="4" w:space="0"/>
            </w:tcBorders>
            <w:shd w:val="clear" w:color="auto" w:fill="FFFFFF" w:themeFill="background1"/>
            <w:noWrap/>
            <w:vAlign w:val="center"/>
          </w:tcPr>
          <w:p w14:paraId="23F42D49">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0.00</w:t>
            </w:r>
          </w:p>
        </w:tc>
      </w:tr>
      <w:tr w14:paraId="3AAD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077C91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w:t>
            </w:r>
          </w:p>
        </w:tc>
        <w:tc>
          <w:tcPr>
            <w:tcW w:w="1266" w:type="pct"/>
            <w:gridSpan w:val="4"/>
            <w:tcBorders>
              <w:top w:val="nil"/>
              <w:left w:val="nil"/>
              <w:bottom w:val="single" w:color="000000" w:sz="4" w:space="0"/>
              <w:right w:val="single" w:color="000000" w:sz="4" w:space="0"/>
            </w:tcBorders>
            <w:shd w:val="clear"/>
            <w:noWrap/>
            <w:vAlign w:val="center"/>
          </w:tcPr>
          <w:p w14:paraId="735D31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一般公共服务支出</w:t>
            </w:r>
          </w:p>
        </w:tc>
        <w:tc>
          <w:tcPr>
            <w:tcW w:w="794" w:type="pct"/>
            <w:gridSpan w:val="2"/>
            <w:tcBorders>
              <w:top w:val="nil"/>
              <w:left w:val="nil"/>
              <w:bottom w:val="single" w:color="000000" w:sz="4" w:space="0"/>
              <w:right w:val="single" w:color="000000" w:sz="4" w:space="0"/>
            </w:tcBorders>
            <w:shd w:val="clear"/>
            <w:noWrap/>
            <w:vAlign w:val="center"/>
          </w:tcPr>
          <w:p w14:paraId="2C3F749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339.03</w:t>
            </w:r>
          </w:p>
        </w:tc>
        <w:tc>
          <w:tcPr>
            <w:tcW w:w="904" w:type="pct"/>
            <w:gridSpan w:val="4"/>
            <w:tcBorders>
              <w:top w:val="nil"/>
              <w:left w:val="nil"/>
              <w:bottom w:val="single" w:color="000000" w:sz="4" w:space="0"/>
              <w:right w:val="single" w:color="000000" w:sz="4" w:space="0"/>
            </w:tcBorders>
            <w:shd w:val="clear"/>
            <w:noWrap/>
            <w:vAlign w:val="center"/>
          </w:tcPr>
          <w:p w14:paraId="2BCA91E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339.03</w:t>
            </w:r>
          </w:p>
        </w:tc>
        <w:tc>
          <w:tcPr>
            <w:tcW w:w="897" w:type="pct"/>
            <w:gridSpan w:val="2"/>
            <w:tcBorders>
              <w:top w:val="nil"/>
              <w:left w:val="nil"/>
              <w:bottom w:val="single" w:color="000000" w:sz="4" w:space="0"/>
              <w:right w:val="single" w:color="000000" w:sz="4" w:space="0"/>
            </w:tcBorders>
            <w:shd w:val="clear"/>
            <w:noWrap/>
            <w:vAlign w:val="center"/>
          </w:tcPr>
          <w:p w14:paraId="16C382C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B51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53EA5A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20101</w:t>
            </w:r>
          </w:p>
        </w:tc>
        <w:tc>
          <w:tcPr>
            <w:tcW w:w="1266" w:type="pct"/>
            <w:gridSpan w:val="4"/>
            <w:tcBorders>
              <w:top w:val="nil"/>
              <w:left w:val="nil"/>
              <w:bottom w:val="single" w:color="000000" w:sz="4" w:space="0"/>
              <w:right w:val="single" w:color="000000" w:sz="4" w:space="0"/>
            </w:tcBorders>
            <w:shd w:val="clear"/>
            <w:noWrap/>
            <w:vAlign w:val="center"/>
          </w:tcPr>
          <w:p w14:paraId="488511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人大事务</w:t>
            </w:r>
          </w:p>
        </w:tc>
        <w:tc>
          <w:tcPr>
            <w:tcW w:w="794" w:type="pct"/>
            <w:gridSpan w:val="2"/>
            <w:tcBorders>
              <w:top w:val="nil"/>
              <w:left w:val="nil"/>
              <w:bottom w:val="single" w:color="000000" w:sz="4" w:space="0"/>
              <w:right w:val="single" w:color="000000" w:sz="4" w:space="0"/>
            </w:tcBorders>
            <w:shd w:val="clear"/>
            <w:noWrap/>
            <w:vAlign w:val="center"/>
          </w:tcPr>
          <w:p w14:paraId="05A6988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904" w:type="pct"/>
            <w:gridSpan w:val="4"/>
            <w:tcBorders>
              <w:top w:val="nil"/>
              <w:left w:val="nil"/>
              <w:bottom w:val="single" w:color="000000" w:sz="4" w:space="0"/>
              <w:right w:val="single" w:color="000000" w:sz="4" w:space="0"/>
            </w:tcBorders>
            <w:shd w:val="clear"/>
            <w:noWrap/>
            <w:vAlign w:val="center"/>
          </w:tcPr>
          <w:p w14:paraId="3C6122F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897" w:type="pct"/>
            <w:gridSpan w:val="2"/>
            <w:tcBorders>
              <w:top w:val="nil"/>
              <w:left w:val="nil"/>
              <w:bottom w:val="single" w:color="000000" w:sz="4" w:space="0"/>
              <w:right w:val="single" w:color="000000" w:sz="4" w:space="0"/>
            </w:tcBorders>
            <w:shd w:val="clear"/>
            <w:noWrap/>
            <w:vAlign w:val="center"/>
          </w:tcPr>
          <w:p w14:paraId="4DA2C39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08E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38A2C6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2010101</w:t>
            </w:r>
          </w:p>
        </w:tc>
        <w:tc>
          <w:tcPr>
            <w:tcW w:w="1266" w:type="pct"/>
            <w:gridSpan w:val="4"/>
            <w:tcBorders>
              <w:top w:val="nil"/>
              <w:left w:val="nil"/>
              <w:bottom w:val="single" w:color="000000" w:sz="4" w:space="0"/>
              <w:right w:val="single" w:color="000000" w:sz="4" w:space="0"/>
            </w:tcBorders>
            <w:shd w:val="clear"/>
            <w:noWrap/>
            <w:vAlign w:val="center"/>
          </w:tcPr>
          <w:p w14:paraId="2D26E3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行政运行</w:t>
            </w:r>
          </w:p>
        </w:tc>
        <w:tc>
          <w:tcPr>
            <w:tcW w:w="794" w:type="pct"/>
            <w:gridSpan w:val="2"/>
            <w:tcBorders>
              <w:top w:val="nil"/>
              <w:left w:val="nil"/>
              <w:bottom w:val="single" w:color="000000" w:sz="4" w:space="0"/>
              <w:right w:val="single" w:color="000000" w:sz="4" w:space="0"/>
            </w:tcBorders>
            <w:shd w:val="clear"/>
            <w:noWrap/>
            <w:vAlign w:val="center"/>
          </w:tcPr>
          <w:p w14:paraId="00F0452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904" w:type="pct"/>
            <w:gridSpan w:val="4"/>
            <w:tcBorders>
              <w:top w:val="nil"/>
              <w:left w:val="nil"/>
              <w:bottom w:val="single" w:color="000000" w:sz="4" w:space="0"/>
              <w:right w:val="single" w:color="000000" w:sz="4" w:space="0"/>
            </w:tcBorders>
            <w:shd w:val="clear"/>
            <w:noWrap/>
            <w:vAlign w:val="center"/>
          </w:tcPr>
          <w:p w14:paraId="6E9257A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897" w:type="pct"/>
            <w:gridSpan w:val="2"/>
            <w:tcBorders>
              <w:top w:val="nil"/>
              <w:left w:val="nil"/>
              <w:bottom w:val="single" w:color="000000" w:sz="4" w:space="0"/>
              <w:right w:val="single" w:color="000000" w:sz="4" w:space="0"/>
            </w:tcBorders>
            <w:shd w:val="clear"/>
            <w:noWrap/>
            <w:vAlign w:val="center"/>
          </w:tcPr>
          <w:p w14:paraId="183AFD1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2D3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38871C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20199</w:t>
            </w:r>
          </w:p>
        </w:tc>
        <w:tc>
          <w:tcPr>
            <w:tcW w:w="1266" w:type="pct"/>
            <w:gridSpan w:val="4"/>
            <w:tcBorders>
              <w:top w:val="nil"/>
              <w:left w:val="nil"/>
              <w:bottom w:val="single" w:color="000000" w:sz="4" w:space="0"/>
              <w:right w:val="single" w:color="000000" w:sz="4" w:space="0"/>
            </w:tcBorders>
            <w:shd w:val="clear"/>
            <w:noWrap/>
            <w:vAlign w:val="center"/>
          </w:tcPr>
          <w:p w14:paraId="5B3F22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其他一般公共服务支出</w:t>
            </w:r>
          </w:p>
        </w:tc>
        <w:tc>
          <w:tcPr>
            <w:tcW w:w="794" w:type="pct"/>
            <w:gridSpan w:val="2"/>
            <w:tcBorders>
              <w:top w:val="nil"/>
              <w:left w:val="nil"/>
              <w:bottom w:val="single" w:color="000000" w:sz="4" w:space="0"/>
              <w:right w:val="single" w:color="000000" w:sz="4" w:space="0"/>
            </w:tcBorders>
            <w:shd w:val="clear"/>
            <w:noWrap/>
            <w:vAlign w:val="center"/>
          </w:tcPr>
          <w:p w14:paraId="2E6D2A9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904" w:type="pct"/>
            <w:gridSpan w:val="4"/>
            <w:tcBorders>
              <w:top w:val="nil"/>
              <w:left w:val="nil"/>
              <w:bottom w:val="single" w:color="000000" w:sz="4" w:space="0"/>
              <w:right w:val="single" w:color="000000" w:sz="4" w:space="0"/>
            </w:tcBorders>
            <w:shd w:val="clear"/>
            <w:noWrap/>
            <w:vAlign w:val="center"/>
          </w:tcPr>
          <w:p w14:paraId="756AEE0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897" w:type="pct"/>
            <w:gridSpan w:val="2"/>
            <w:tcBorders>
              <w:top w:val="nil"/>
              <w:left w:val="nil"/>
              <w:bottom w:val="single" w:color="000000" w:sz="4" w:space="0"/>
              <w:right w:val="single" w:color="000000" w:sz="4" w:space="0"/>
            </w:tcBorders>
            <w:shd w:val="clear"/>
            <w:noWrap/>
            <w:vAlign w:val="center"/>
          </w:tcPr>
          <w:p w14:paraId="54D51EF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557B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4AD8AF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2019999</w:t>
            </w:r>
          </w:p>
        </w:tc>
        <w:tc>
          <w:tcPr>
            <w:tcW w:w="1266" w:type="pct"/>
            <w:gridSpan w:val="4"/>
            <w:tcBorders>
              <w:top w:val="nil"/>
              <w:left w:val="nil"/>
              <w:bottom w:val="single" w:color="000000" w:sz="4" w:space="0"/>
              <w:right w:val="single" w:color="000000" w:sz="4" w:space="0"/>
            </w:tcBorders>
            <w:shd w:val="clear"/>
            <w:noWrap/>
            <w:vAlign w:val="center"/>
          </w:tcPr>
          <w:p w14:paraId="7D83F5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其他一般公共服务支出</w:t>
            </w:r>
          </w:p>
        </w:tc>
        <w:tc>
          <w:tcPr>
            <w:tcW w:w="794" w:type="pct"/>
            <w:gridSpan w:val="2"/>
            <w:tcBorders>
              <w:top w:val="nil"/>
              <w:left w:val="nil"/>
              <w:bottom w:val="single" w:color="000000" w:sz="4" w:space="0"/>
              <w:right w:val="single" w:color="000000" w:sz="4" w:space="0"/>
            </w:tcBorders>
            <w:shd w:val="clear"/>
            <w:noWrap/>
            <w:vAlign w:val="center"/>
          </w:tcPr>
          <w:p w14:paraId="5E4D7F3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904" w:type="pct"/>
            <w:gridSpan w:val="4"/>
            <w:tcBorders>
              <w:top w:val="nil"/>
              <w:left w:val="nil"/>
              <w:bottom w:val="single" w:color="000000" w:sz="4" w:space="0"/>
              <w:right w:val="single" w:color="000000" w:sz="4" w:space="0"/>
            </w:tcBorders>
            <w:shd w:val="clear"/>
            <w:noWrap/>
            <w:vAlign w:val="center"/>
          </w:tcPr>
          <w:p w14:paraId="013F3B0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333.94</w:t>
            </w:r>
          </w:p>
        </w:tc>
        <w:tc>
          <w:tcPr>
            <w:tcW w:w="897" w:type="pct"/>
            <w:gridSpan w:val="2"/>
            <w:tcBorders>
              <w:top w:val="nil"/>
              <w:left w:val="nil"/>
              <w:bottom w:val="single" w:color="000000" w:sz="4" w:space="0"/>
              <w:right w:val="single" w:color="000000" w:sz="4" w:space="0"/>
            </w:tcBorders>
            <w:shd w:val="clear"/>
            <w:noWrap/>
            <w:vAlign w:val="center"/>
          </w:tcPr>
          <w:p w14:paraId="5713977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7D5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499181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w:t>
            </w:r>
          </w:p>
        </w:tc>
        <w:tc>
          <w:tcPr>
            <w:tcW w:w="1266" w:type="pct"/>
            <w:gridSpan w:val="4"/>
            <w:tcBorders>
              <w:top w:val="nil"/>
              <w:left w:val="nil"/>
              <w:bottom w:val="single" w:color="000000" w:sz="4" w:space="0"/>
              <w:right w:val="single" w:color="000000" w:sz="4" w:space="0"/>
            </w:tcBorders>
            <w:shd w:val="clear"/>
            <w:noWrap/>
            <w:vAlign w:val="center"/>
          </w:tcPr>
          <w:p w14:paraId="5059DB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社会保障和就业支出</w:t>
            </w:r>
          </w:p>
        </w:tc>
        <w:tc>
          <w:tcPr>
            <w:tcW w:w="794" w:type="pct"/>
            <w:gridSpan w:val="2"/>
            <w:tcBorders>
              <w:top w:val="nil"/>
              <w:left w:val="nil"/>
              <w:bottom w:val="single" w:color="000000" w:sz="4" w:space="0"/>
              <w:right w:val="single" w:color="000000" w:sz="4" w:space="0"/>
            </w:tcBorders>
            <w:shd w:val="clear"/>
            <w:noWrap/>
            <w:vAlign w:val="center"/>
          </w:tcPr>
          <w:p w14:paraId="3761B46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904" w:type="pct"/>
            <w:gridSpan w:val="4"/>
            <w:tcBorders>
              <w:top w:val="nil"/>
              <w:left w:val="nil"/>
              <w:bottom w:val="single" w:color="000000" w:sz="4" w:space="0"/>
              <w:right w:val="single" w:color="000000" w:sz="4" w:space="0"/>
            </w:tcBorders>
            <w:shd w:val="clear"/>
            <w:noWrap/>
            <w:vAlign w:val="center"/>
          </w:tcPr>
          <w:p w14:paraId="32643BB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897" w:type="pct"/>
            <w:gridSpan w:val="2"/>
            <w:tcBorders>
              <w:top w:val="nil"/>
              <w:left w:val="nil"/>
              <w:bottom w:val="single" w:color="000000" w:sz="4" w:space="0"/>
              <w:right w:val="single" w:color="000000" w:sz="4" w:space="0"/>
            </w:tcBorders>
            <w:shd w:val="clear"/>
            <w:noWrap/>
            <w:vAlign w:val="center"/>
          </w:tcPr>
          <w:p w14:paraId="3FC6CF7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029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471FBF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20805</w:t>
            </w:r>
          </w:p>
        </w:tc>
        <w:tc>
          <w:tcPr>
            <w:tcW w:w="1266" w:type="pct"/>
            <w:gridSpan w:val="4"/>
            <w:tcBorders>
              <w:top w:val="nil"/>
              <w:left w:val="nil"/>
              <w:bottom w:val="single" w:color="000000" w:sz="4" w:space="0"/>
              <w:right w:val="single" w:color="000000" w:sz="4" w:space="0"/>
            </w:tcBorders>
            <w:shd w:val="clear"/>
            <w:noWrap/>
            <w:vAlign w:val="center"/>
          </w:tcPr>
          <w:p w14:paraId="753BD9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行政事业单位养老支出</w:t>
            </w:r>
          </w:p>
        </w:tc>
        <w:tc>
          <w:tcPr>
            <w:tcW w:w="794" w:type="pct"/>
            <w:gridSpan w:val="2"/>
            <w:tcBorders>
              <w:top w:val="nil"/>
              <w:left w:val="nil"/>
              <w:bottom w:val="single" w:color="000000" w:sz="4" w:space="0"/>
              <w:right w:val="single" w:color="000000" w:sz="4" w:space="0"/>
            </w:tcBorders>
            <w:shd w:val="clear"/>
            <w:noWrap/>
            <w:vAlign w:val="center"/>
          </w:tcPr>
          <w:p w14:paraId="28D3E89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904" w:type="pct"/>
            <w:gridSpan w:val="4"/>
            <w:tcBorders>
              <w:top w:val="nil"/>
              <w:left w:val="nil"/>
              <w:bottom w:val="single" w:color="000000" w:sz="4" w:space="0"/>
              <w:right w:val="single" w:color="000000" w:sz="4" w:space="0"/>
            </w:tcBorders>
            <w:shd w:val="clear"/>
            <w:noWrap/>
            <w:vAlign w:val="center"/>
          </w:tcPr>
          <w:p w14:paraId="0082413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32.88</w:t>
            </w:r>
          </w:p>
        </w:tc>
        <w:tc>
          <w:tcPr>
            <w:tcW w:w="897" w:type="pct"/>
            <w:gridSpan w:val="2"/>
            <w:tcBorders>
              <w:top w:val="nil"/>
              <w:left w:val="nil"/>
              <w:bottom w:val="single" w:color="000000" w:sz="4" w:space="0"/>
              <w:right w:val="single" w:color="000000" w:sz="4" w:space="0"/>
            </w:tcBorders>
            <w:shd w:val="clear"/>
            <w:noWrap/>
            <w:vAlign w:val="center"/>
          </w:tcPr>
          <w:p w14:paraId="2D2E6EA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CD0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693044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2080505</w:t>
            </w:r>
          </w:p>
        </w:tc>
        <w:tc>
          <w:tcPr>
            <w:tcW w:w="1266" w:type="pct"/>
            <w:gridSpan w:val="4"/>
            <w:tcBorders>
              <w:top w:val="nil"/>
              <w:left w:val="nil"/>
              <w:bottom w:val="single" w:color="000000" w:sz="4" w:space="0"/>
              <w:right w:val="single" w:color="000000" w:sz="4" w:space="0"/>
            </w:tcBorders>
            <w:shd w:val="clear"/>
            <w:noWrap/>
            <w:vAlign w:val="center"/>
          </w:tcPr>
          <w:p w14:paraId="4BC018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机关事业单位基本养老保险缴费支出</w:t>
            </w:r>
          </w:p>
        </w:tc>
        <w:tc>
          <w:tcPr>
            <w:tcW w:w="794" w:type="pct"/>
            <w:gridSpan w:val="2"/>
            <w:tcBorders>
              <w:top w:val="nil"/>
              <w:left w:val="nil"/>
              <w:bottom w:val="single" w:color="000000" w:sz="4" w:space="0"/>
              <w:right w:val="single" w:color="000000" w:sz="4" w:space="0"/>
            </w:tcBorders>
            <w:shd w:val="clear"/>
            <w:noWrap/>
            <w:vAlign w:val="center"/>
          </w:tcPr>
          <w:p w14:paraId="2017EE3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29.88</w:t>
            </w:r>
          </w:p>
        </w:tc>
        <w:tc>
          <w:tcPr>
            <w:tcW w:w="904" w:type="pct"/>
            <w:gridSpan w:val="4"/>
            <w:tcBorders>
              <w:top w:val="nil"/>
              <w:left w:val="nil"/>
              <w:bottom w:val="single" w:color="000000" w:sz="4" w:space="0"/>
              <w:right w:val="single" w:color="000000" w:sz="4" w:space="0"/>
            </w:tcBorders>
            <w:shd w:val="clear"/>
            <w:noWrap/>
            <w:vAlign w:val="center"/>
          </w:tcPr>
          <w:p w14:paraId="57E6FBF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29.88</w:t>
            </w:r>
          </w:p>
        </w:tc>
        <w:tc>
          <w:tcPr>
            <w:tcW w:w="897" w:type="pct"/>
            <w:gridSpan w:val="2"/>
            <w:tcBorders>
              <w:top w:val="nil"/>
              <w:left w:val="nil"/>
              <w:bottom w:val="single" w:color="000000" w:sz="4" w:space="0"/>
              <w:right w:val="single" w:color="000000" w:sz="4" w:space="0"/>
            </w:tcBorders>
            <w:shd w:val="clear"/>
            <w:noWrap/>
            <w:vAlign w:val="center"/>
          </w:tcPr>
          <w:p w14:paraId="3FD1F3C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C05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4C8C6B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2080599</w:t>
            </w:r>
          </w:p>
        </w:tc>
        <w:tc>
          <w:tcPr>
            <w:tcW w:w="1266" w:type="pct"/>
            <w:gridSpan w:val="4"/>
            <w:tcBorders>
              <w:top w:val="nil"/>
              <w:left w:val="nil"/>
              <w:bottom w:val="single" w:color="000000" w:sz="4" w:space="0"/>
              <w:right w:val="single" w:color="000000" w:sz="4" w:space="0"/>
            </w:tcBorders>
            <w:shd w:val="clear"/>
            <w:noWrap/>
            <w:vAlign w:val="center"/>
          </w:tcPr>
          <w:p w14:paraId="1C1AFD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其他行政事业单位养老支出</w:t>
            </w:r>
          </w:p>
        </w:tc>
        <w:tc>
          <w:tcPr>
            <w:tcW w:w="794" w:type="pct"/>
            <w:gridSpan w:val="2"/>
            <w:tcBorders>
              <w:top w:val="nil"/>
              <w:left w:val="nil"/>
              <w:bottom w:val="single" w:color="000000" w:sz="4" w:space="0"/>
              <w:right w:val="single" w:color="000000" w:sz="4" w:space="0"/>
            </w:tcBorders>
            <w:shd w:val="clear"/>
            <w:noWrap/>
            <w:vAlign w:val="center"/>
          </w:tcPr>
          <w:p w14:paraId="66FEAE7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w:t>
            </w:r>
          </w:p>
        </w:tc>
        <w:tc>
          <w:tcPr>
            <w:tcW w:w="904" w:type="pct"/>
            <w:gridSpan w:val="4"/>
            <w:tcBorders>
              <w:top w:val="nil"/>
              <w:left w:val="nil"/>
              <w:bottom w:val="single" w:color="000000" w:sz="4" w:space="0"/>
              <w:right w:val="single" w:color="000000" w:sz="4" w:space="0"/>
            </w:tcBorders>
            <w:shd w:val="clear"/>
            <w:noWrap/>
            <w:vAlign w:val="center"/>
          </w:tcPr>
          <w:p w14:paraId="2E15BD6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w:t>
            </w:r>
          </w:p>
        </w:tc>
        <w:tc>
          <w:tcPr>
            <w:tcW w:w="897" w:type="pct"/>
            <w:gridSpan w:val="2"/>
            <w:tcBorders>
              <w:top w:val="nil"/>
              <w:left w:val="nil"/>
              <w:bottom w:val="single" w:color="000000" w:sz="4" w:space="0"/>
              <w:right w:val="single" w:color="000000" w:sz="4" w:space="0"/>
            </w:tcBorders>
            <w:shd w:val="clear"/>
            <w:noWrap/>
            <w:vAlign w:val="center"/>
          </w:tcPr>
          <w:p w14:paraId="52B6760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2A6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5F08D5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w:t>
            </w:r>
          </w:p>
        </w:tc>
        <w:tc>
          <w:tcPr>
            <w:tcW w:w="1266" w:type="pct"/>
            <w:gridSpan w:val="4"/>
            <w:tcBorders>
              <w:top w:val="nil"/>
              <w:left w:val="nil"/>
              <w:bottom w:val="single" w:color="000000" w:sz="4" w:space="0"/>
              <w:right w:val="single" w:color="000000" w:sz="4" w:space="0"/>
            </w:tcBorders>
            <w:shd w:val="clear"/>
            <w:noWrap/>
            <w:vAlign w:val="center"/>
          </w:tcPr>
          <w:p w14:paraId="698F64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卫生健康支出</w:t>
            </w:r>
          </w:p>
        </w:tc>
        <w:tc>
          <w:tcPr>
            <w:tcW w:w="794" w:type="pct"/>
            <w:gridSpan w:val="2"/>
            <w:tcBorders>
              <w:top w:val="nil"/>
              <w:left w:val="nil"/>
              <w:bottom w:val="single" w:color="000000" w:sz="4" w:space="0"/>
              <w:right w:val="single" w:color="000000" w:sz="4" w:space="0"/>
            </w:tcBorders>
            <w:shd w:val="clear"/>
            <w:noWrap/>
            <w:vAlign w:val="center"/>
          </w:tcPr>
          <w:p w14:paraId="4BF4652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904" w:type="pct"/>
            <w:gridSpan w:val="4"/>
            <w:tcBorders>
              <w:top w:val="nil"/>
              <w:left w:val="nil"/>
              <w:bottom w:val="single" w:color="000000" w:sz="4" w:space="0"/>
              <w:right w:val="single" w:color="000000" w:sz="4" w:space="0"/>
            </w:tcBorders>
            <w:shd w:val="clear"/>
            <w:noWrap/>
            <w:vAlign w:val="center"/>
          </w:tcPr>
          <w:p w14:paraId="636361D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897" w:type="pct"/>
            <w:gridSpan w:val="2"/>
            <w:tcBorders>
              <w:top w:val="nil"/>
              <w:left w:val="nil"/>
              <w:bottom w:val="single" w:color="000000" w:sz="4" w:space="0"/>
              <w:right w:val="single" w:color="000000" w:sz="4" w:space="0"/>
            </w:tcBorders>
            <w:shd w:val="clear"/>
            <w:noWrap/>
            <w:vAlign w:val="center"/>
          </w:tcPr>
          <w:p w14:paraId="7EA7383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5355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1DF122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21011</w:t>
            </w:r>
          </w:p>
        </w:tc>
        <w:tc>
          <w:tcPr>
            <w:tcW w:w="1266" w:type="pct"/>
            <w:gridSpan w:val="4"/>
            <w:tcBorders>
              <w:top w:val="nil"/>
              <w:left w:val="nil"/>
              <w:bottom w:val="single" w:color="000000" w:sz="4" w:space="0"/>
              <w:right w:val="single" w:color="000000" w:sz="4" w:space="0"/>
            </w:tcBorders>
            <w:shd w:val="clear"/>
            <w:noWrap/>
            <w:vAlign w:val="center"/>
          </w:tcPr>
          <w:p w14:paraId="62C24A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行政事业单位医疗</w:t>
            </w:r>
          </w:p>
        </w:tc>
        <w:tc>
          <w:tcPr>
            <w:tcW w:w="794" w:type="pct"/>
            <w:gridSpan w:val="2"/>
            <w:tcBorders>
              <w:top w:val="nil"/>
              <w:left w:val="nil"/>
              <w:bottom w:val="single" w:color="000000" w:sz="4" w:space="0"/>
              <w:right w:val="single" w:color="000000" w:sz="4" w:space="0"/>
            </w:tcBorders>
            <w:shd w:val="clear"/>
            <w:noWrap/>
            <w:vAlign w:val="center"/>
          </w:tcPr>
          <w:p w14:paraId="3FA81B8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904" w:type="pct"/>
            <w:gridSpan w:val="4"/>
            <w:tcBorders>
              <w:top w:val="nil"/>
              <w:left w:val="nil"/>
              <w:bottom w:val="single" w:color="000000" w:sz="4" w:space="0"/>
              <w:right w:val="single" w:color="000000" w:sz="4" w:space="0"/>
            </w:tcBorders>
            <w:shd w:val="clear"/>
            <w:noWrap/>
            <w:vAlign w:val="center"/>
          </w:tcPr>
          <w:p w14:paraId="021F909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897" w:type="pct"/>
            <w:gridSpan w:val="2"/>
            <w:tcBorders>
              <w:top w:val="nil"/>
              <w:left w:val="nil"/>
              <w:bottom w:val="single" w:color="000000" w:sz="4" w:space="0"/>
              <w:right w:val="single" w:color="000000" w:sz="4" w:space="0"/>
            </w:tcBorders>
            <w:shd w:val="clear"/>
            <w:noWrap/>
            <w:vAlign w:val="center"/>
          </w:tcPr>
          <w:p w14:paraId="4DA8501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BB6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4B14BF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2101101</w:t>
            </w:r>
          </w:p>
        </w:tc>
        <w:tc>
          <w:tcPr>
            <w:tcW w:w="1266" w:type="pct"/>
            <w:gridSpan w:val="4"/>
            <w:tcBorders>
              <w:top w:val="nil"/>
              <w:left w:val="nil"/>
              <w:bottom w:val="single" w:color="000000" w:sz="4" w:space="0"/>
              <w:right w:val="single" w:color="000000" w:sz="4" w:space="0"/>
            </w:tcBorders>
            <w:shd w:val="clear"/>
            <w:noWrap/>
            <w:vAlign w:val="center"/>
          </w:tcPr>
          <w:p w14:paraId="1F8264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行政单位医疗</w:t>
            </w:r>
          </w:p>
        </w:tc>
        <w:tc>
          <w:tcPr>
            <w:tcW w:w="794" w:type="pct"/>
            <w:gridSpan w:val="2"/>
            <w:tcBorders>
              <w:top w:val="nil"/>
              <w:left w:val="nil"/>
              <w:bottom w:val="single" w:color="000000" w:sz="4" w:space="0"/>
              <w:right w:val="single" w:color="000000" w:sz="4" w:space="0"/>
            </w:tcBorders>
            <w:shd w:val="clear"/>
            <w:noWrap/>
            <w:vAlign w:val="center"/>
          </w:tcPr>
          <w:p w14:paraId="56F026E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904" w:type="pct"/>
            <w:gridSpan w:val="4"/>
            <w:tcBorders>
              <w:top w:val="nil"/>
              <w:left w:val="nil"/>
              <w:bottom w:val="single" w:color="000000" w:sz="4" w:space="0"/>
              <w:right w:val="single" w:color="000000" w:sz="4" w:space="0"/>
            </w:tcBorders>
            <w:shd w:val="clear"/>
            <w:noWrap/>
            <w:vAlign w:val="center"/>
          </w:tcPr>
          <w:p w14:paraId="20B193B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14.94</w:t>
            </w:r>
          </w:p>
        </w:tc>
        <w:tc>
          <w:tcPr>
            <w:tcW w:w="897" w:type="pct"/>
            <w:gridSpan w:val="2"/>
            <w:tcBorders>
              <w:top w:val="nil"/>
              <w:left w:val="nil"/>
              <w:bottom w:val="single" w:color="000000" w:sz="4" w:space="0"/>
              <w:right w:val="single" w:color="000000" w:sz="4" w:space="0"/>
            </w:tcBorders>
            <w:shd w:val="clear"/>
            <w:noWrap/>
            <w:vAlign w:val="center"/>
          </w:tcPr>
          <w:p w14:paraId="44FF38C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384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00D671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w:t>
            </w:r>
          </w:p>
        </w:tc>
        <w:tc>
          <w:tcPr>
            <w:tcW w:w="1266" w:type="pct"/>
            <w:gridSpan w:val="4"/>
            <w:tcBorders>
              <w:top w:val="nil"/>
              <w:left w:val="nil"/>
              <w:bottom w:val="single" w:color="000000" w:sz="4" w:space="0"/>
              <w:right w:val="single" w:color="000000" w:sz="4" w:space="0"/>
            </w:tcBorders>
            <w:shd w:val="clear"/>
            <w:noWrap/>
            <w:vAlign w:val="center"/>
          </w:tcPr>
          <w:p w14:paraId="4E43AE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城乡社区支出</w:t>
            </w:r>
          </w:p>
        </w:tc>
        <w:tc>
          <w:tcPr>
            <w:tcW w:w="794" w:type="pct"/>
            <w:gridSpan w:val="2"/>
            <w:tcBorders>
              <w:top w:val="nil"/>
              <w:left w:val="nil"/>
              <w:bottom w:val="single" w:color="000000" w:sz="4" w:space="0"/>
              <w:right w:val="single" w:color="000000" w:sz="4" w:space="0"/>
            </w:tcBorders>
            <w:shd w:val="clear"/>
            <w:noWrap/>
            <w:vAlign w:val="center"/>
          </w:tcPr>
          <w:p w14:paraId="33F139F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849.92</w:t>
            </w:r>
          </w:p>
        </w:tc>
        <w:tc>
          <w:tcPr>
            <w:tcW w:w="904" w:type="pct"/>
            <w:gridSpan w:val="4"/>
            <w:tcBorders>
              <w:top w:val="nil"/>
              <w:left w:val="nil"/>
              <w:bottom w:val="single" w:color="000000" w:sz="4" w:space="0"/>
              <w:right w:val="single" w:color="000000" w:sz="4" w:space="0"/>
            </w:tcBorders>
            <w:shd w:val="clear"/>
            <w:noWrap/>
            <w:vAlign w:val="center"/>
          </w:tcPr>
          <w:p w14:paraId="165C1F6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849.92</w:t>
            </w:r>
          </w:p>
        </w:tc>
        <w:tc>
          <w:tcPr>
            <w:tcW w:w="897" w:type="pct"/>
            <w:gridSpan w:val="2"/>
            <w:tcBorders>
              <w:top w:val="nil"/>
              <w:left w:val="nil"/>
              <w:bottom w:val="single" w:color="000000" w:sz="4" w:space="0"/>
              <w:right w:val="single" w:color="000000" w:sz="4" w:space="0"/>
            </w:tcBorders>
            <w:shd w:val="clear"/>
            <w:noWrap/>
            <w:vAlign w:val="center"/>
          </w:tcPr>
          <w:p w14:paraId="370FC6A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AA6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159840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21201</w:t>
            </w:r>
          </w:p>
        </w:tc>
        <w:tc>
          <w:tcPr>
            <w:tcW w:w="1266" w:type="pct"/>
            <w:gridSpan w:val="4"/>
            <w:tcBorders>
              <w:top w:val="nil"/>
              <w:left w:val="nil"/>
              <w:bottom w:val="single" w:color="000000" w:sz="4" w:space="0"/>
              <w:right w:val="single" w:color="000000" w:sz="4" w:space="0"/>
            </w:tcBorders>
            <w:shd w:val="clear"/>
            <w:noWrap/>
            <w:vAlign w:val="center"/>
          </w:tcPr>
          <w:p w14:paraId="782226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城乡社区管理事务</w:t>
            </w:r>
          </w:p>
        </w:tc>
        <w:tc>
          <w:tcPr>
            <w:tcW w:w="794" w:type="pct"/>
            <w:gridSpan w:val="2"/>
            <w:tcBorders>
              <w:top w:val="nil"/>
              <w:left w:val="nil"/>
              <w:bottom w:val="single" w:color="000000" w:sz="4" w:space="0"/>
              <w:right w:val="single" w:color="000000" w:sz="4" w:space="0"/>
            </w:tcBorders>
            <w:shd w:val="clear"/>
            <w:noWrap/>
            <w:vAlign w:val="center"/>
          </w:tcPr>
          <w:p w14:paraId="3B84042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849.92</w:t>
            </w:r>
          </w:p>
        </w:tc>
        <w:tc>
          <w:tcPr>
            <w:tcW w:w="904" w:type="pct"/>
            <w:gridSpan w:val="4"/>
            <w:tcBorders>
              <w:top w:val="nil"/>
              <w:left w:val="nil"/>
              <w:bottom w:val="single" w:color="000000" w:sz="4" w:space="0"/>
              <w:right w:val="single" w:color="000000" w:sz="4" w:space="0"/>
            </w:tcBorders>
            <w:shd w:val="clear"/>
            <w:noWrap/>
            <w:vAlign w:val="center"/>
          </w:tcPr>
          <w:p w14:paraId="2435B2A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849.92</w:t>
            </w:r>
          </w:p>
        </w:tc>
        <w:tc>
          <w:tcPr>
            <w:tcW w:w="897" w:type="pct"/>
            <w:gridSpan w:val="2"/>
            <w:tcBorders>
              <w:top w:val="nil"/>
              <w:left w:val="nil"/>
              <w:bottom w:val="single" w:color="000000" w:sz="4" w:space="0"/>
              <w:right w:val="single" w:color="000000" w:sz="4" w:space="0"/>
            </w:tcBorders>
            <w:shd w:val="clear"/>
            <w:noWrap/>
            <w:vAlign w:val="center"/>
          </w:tcPr>
          <w:p w14:paraId="632A119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192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158FD8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2120199</w:t>
            </w:r>
          </w:p>
        </w:tc>
        <w:tc>
          <w:tcPr>
            <w:tcW w:w="1266" w:type="pct"/>
            <w:gridSpan w:val="4"/>
            <w:tcBorders>
              <w:top w:val="nil"/>
              <w:left w:val="nil"/>
              <w:bottom w:val="single" w:color="000000" w:sz="4" w:space="0"/>
              <w:right w:val="single" w:color="000000" w:sz="4" w:space="0"/>
            </w:tcBorders>
            <w:shd w:val="clear"/>
            <w:noWrap/>
            <w:vAlign w:val="center"/>
          </w:tcPr>
          <w:p w14:paraId="11CAF0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其他城乡社区管理事务支出</w:t>
            </w:r>
          </w:p>
        </w:tc>
        <w:tc>
          <w:tcPr>
            <w:tcW w:w="794" w:type="pct"/>
            <w:gridSpan w:val="2"/>
            <w:tcBorders>
              <w:top w:val="nil"/>
              <w:left w:val="nil"/>
              <w:bottom w:val="single" w:color="000000" w:sz="4" w:space="0"/>
              <w:right w:val="single" w:color="000000" w:sz="4" w:space="0"/>
            </w:tcBorders>
            <w:shd w:val="clear"/>
            <w:noWrap/>
            <w:vAlign w:val="center"/>
          </w:tcPr>
          <w:p w14:paraId="526A017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849.92</w:t>
            </w:r>
          </w:p>
        </w:tc>
        <w:tc>
          <w:tcPr>
            <w:tcW w:w="904" w:type="pct"/>
            <w:gridSpan w:val="4"/>
            <w:tcBorders>
              <w:top w:val="nil"/>
              <w:left w:val="nil"/>
              <w:bottom w:val="single" w:color="000000" w:sz="4" w:space="0"/>
              <w:right w:val="single" w:color="000000" w:sz="4" w:space="0"/>
            </w:tcBorders>
            <w:shd w:val="clear"/>
            <w:noWrap/>
            <w:vAlign w:val="center"/>
          </w:tcPr>
          <w:p w14:paraId="14C6A3F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849.92</w:t>
            </w:r>
          </w:p>
        </w:tc>
        <w:tc>
          <w:tcPr>
            <w:tcW w:w="897" w:type="pct"/>
            <w:gridSpan w:val="2"/>
            <w:tcBorders>
              <w:top w:val="nil"/>
              <w:left w:val="nil"/>
              <w:bottom w:val="single" w:color="000000" w:sz="4" w:space="0"/>
              <w:right w:val="single" w:color="000000" w:sz="4" w:space="0"/>
            </w:tcBorders>
            <w:shd w:val="clear"/>
            <w:noWrap/>
            <w:vAlign w:val="center"/>
          </w:tcPr>
          <w:p w14:paraId="70FDC19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CC9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26CD14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w:t>
            </w:r>
          </w:p>
        </w:tc>
        <w:tc>
          <w:tcPr>
            <w:tcW w:w="1266" w:type="pct"/>
            <w:gridSpan w:val="4"/>
            <w:tcBorders>
              <w:top w:val="nil"/>
              <w:left w:val="nil"/>
              <w:bottom w:val="single" w:color="000000" w:sz="4" w:space="0"/>
              <w:right w:val="single" w:color="000000" w:sz="4" w:space="0"/>
            </w:tcBorders>
            <w:shd w:val="clear"/>
            <w:noWrap/>
            <w:vAlign w:val="center"/>
          </w:tcPr>
          <w:p w14:paraId="38F688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自然资源海洋气象等支出</w:t>
            </w:r>
          </w:p>
        </w:tc>
        <w:tc>
          <w:tcPr>
            <w:tcW w:w="794" w:type="pct"/>
            <w:gridSpan w:val="2"/>
            <w:tcBorders>
              <w:top w:val="nil"/>
              <w:left w:val="nil"/>
              <w:bottom w:val="single" w:color="000000" w:sz="4" w:space="0"/>
              <w:right w:val="single" w:color="000000" w:sz="4" w:space="0"/>
            </w:tcBorders>
            <w:shd w:val="clear"/>
            <w:noWrap/>
            <w:vAlign w:val="center"/>
          </w:tcPr>
          <w:p w14:paraId="4F7D5CD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904" w:type="pct"/>
            <w:gridSpan w:val="4"/>
            <w:tcBorders>
              <w:top w:val="nil"/>
              <w:left w:val="nil"/>
              <w:bottom w:val="single" w:color="000000" w:sz="4" w:space="0"/>
              <w:right w:val="single" w:color="000000" w:sz="4" w:space="0"/>
            </w:tcBorders>
            <w:shd w:val="clear"/>
            <w:noWrap/>
            <w:vAlign w:val="center"/>
          </w:tcPr>
          <w:p w14:paraId="2FC4DB8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897" w:type="pct"/>
            <w:gridSpan w:val="2"/>
            <w:tcBorders>
              <w:top w:val="nil"/>
              <w:left w:val="nil"/>
              <w:bottom w:val="single" w:color="000000" w:sz="4" w:space="0"/>
              <w:right w:val="single" w:color="000000" w:sz="4" w:space="0"/>
            </w:tcBorders>
            <w:shd w:val="clear"/>
            <w:noWrap/>
            <w:vAlign w:val="center"/>
          </w:tcPr>
          <w:p w14:paraId="78CDA89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FB0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4C881E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22001</w:t>
            </w:r>
          </w:p>
        </w:tc>
        <w:tc>
          <w:tcPr>
            <w:tcW w:w="1266" w:type="pct"/>
            <w:gridSpan w:val="4"/>
            <w:tcBorders>
              <w:top w:val="nil"/>
              <w:left w:val="nil"/>
              <w:bottom w:val="single" w:color="000000" w:sz="4" w:space="0"/>
              <w:right w:val="single" w:color="000000" w:sz="4" w:space="0"/>
            </w:tcBorders>
            <w:shd w:val="clear"/>
            <w:noWrap/>
            <w:vAlign w:val="center"/>
          </w:tcPr>
          <w:p w14:paraId="61ADB0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自然资源事务</w:t>
            </w:r>
          </w:p>
        </w:tc>
        <w:tc>
          <w:tcPr>
            <w:tcW w:w="794" w:type="pct"/>
            <w:gridSpan w:val="2"/>
            <w:tcBorders>
              <w:top w:val="nil"/>
              <w:left w:val="nil"/>
              <w:bottom w:val="single" w:color="000000" w:sz="4" w:space="0"/>
              <w:right w:val="single" w:color="000000" w:sz="4" w:space="0"/>
            </w:tcBorders>
            <w:shd w:val="clear"/>
            <w:noWrap/>
            <w:vAlign w:val="center"/>
          </w:tcPr>
          <w:p w14:paraId="1DBC43E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904" w:type="pct"/>
            <w:gridSpan w:val="4"/>
            <w:tcBorders>
              <w:top w:val="nil"/>
              <w:left w:val="nil"/>
              <w:bottom w:val="single" w:color="000000" w:sz="4" w:space="0"/>
              <w:right w:val="single" w:color="000000" w:sz="4" w:space="0"/>
            </w:tcBorders>
            <w:shd w:val="clear"/>
            <w:noWrap/>
            <w:vAlign w:val="center"/>
          </w:tcPr>
          <w:p w14:paraId="2B20F53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897" w:type="pct"/>
            <w:gridSpan w:val="2"/>
            <w:tcBorders>
              <w:top w:val="nil"/>
              <w:left w:val="nil"/>
              <w:bottom w:val="single" w:color="000000" w:sz="4" w:space="0"/>
              <w:right w:val="single" w:color="000000" w:sz="4" w:space="0"/>
            </w:tcBorders>
            <w:shd w:val="clear"/>
            <w:noWrap/>
            <w:vAlign w:val="center"/>
          </w:tcPr>
          <w:p w14:paraId="053EBB3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9D30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1043" w:type="pct"/>
            <w:gridSpan w:val="3"/>
            <w:tcBorders>
              <w:top w:val="nil"/>
              <w:left w:val="single" w:color="000000" w:sz="4" w:space="0"/>
              <w:bottom w:val="single" w:color="000000" w:sz="4" w:space="0"/>
              <w:right w:val="single" w:color="000000" w:sz="4" w:space="0"/>
            </w:tcBorders>
            <w:shd w:val="clear"/>
            <w:noWrap/>
            <w:vAlign w:val="center"/>
          </w:tcPr>
          <w:p w14:paraId="1109FD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2200101</w:t>
            </w:r>
          </w:p>
        </w:tc>
        <w:tc>
          <w:tcPr>
            <w:tcW w:w="1266" w:type="pct"/>
            <w:gridSpan w:val="4"/>
            <w:tcBorders>
              <w:top w:val="nil"/>
              <w:left w:val="nil"/>
              <w:bottom w:val="single" w:color="000000" w:sz="4" w:space="0"/>
              <w:right w:val="single" w:color="000000" w:sz="4" w:space="0"/>
            </w:tcBorders>
            <w:shd w:val="clear"/>
            <w:noWrap/>
            <w:vAlign w:val="center"/>
          </w:tcPr>
          <w:p w14:paraId="7511919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行政运行</w:t>
            </w:r>
          </w:p>
        </w:tc>
        <w:tc>
          <w:tcPr>
            <w:tcW w:w="794" w:type="pct"/>
            <w:gridSpan w:val="2"/>
            <w:tcBorders>
              <w:top w:val="nil"/>
              <w:left w:val="nil"/>
              <w:bottom w:val="single" w:color="000000" w:sz="4" w:space="0"/>
              <w:right w:val="single" w:color="000000" w:sz="4" w:space="0"/>
            </w:tcBorders>
            <w:shd w:val="clear"/>
            <w:noWrap/>
            <w:vAlign w:val="center"/>
          </w:tcPr>
          <w:p w14:paraId="427FFFD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904" w:type="pct"/>
            <w:gridSpan w:val="4"/>
            <w:tcBorders>
              <w:top w:val="nil"/>
              <w:left w:val="nil"/>
              <w:bottom w:val="single" w:color="000000" w:sz="4" w:space="0"/>
              <w:right w:val="single" w:color="000000" w:sz="4" w:space="0"/>
            </w:tcBorders>
            <w:shd w:val="clear"/>
            <w:noWrap/>
            <w:vAlign w:val="center"/>
          </w:tcPr>
          <w:p w14:paraId="016D42F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283.26</w:t>
            </w:r>
          </w:p>
        </w:tc>
        <w:tc>
          <w:tcPr>
            <w:tcW w:w="897" w:type="pct"/>
            <w:gridSpan w:val="2"/>
            <w:tcBorders>
              <w:top w:val="nil"/>
              <w:left w:val="nil"/>
              <w:bottom w:val="single" w:color="000000" w:sz="4" w:space="0"/>
              <w:right w:val="single" w:color="000000" w:sz="4" w:space="0"/>
            </w:tcBorders>
            <w:shd w:val="clear"/>
            <w:noWrap/>
            <w:vAlign w:val="center"/>
          </w:tcPr>
          <w:p w14:paraId="43CD4B0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11D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1" w:type="pct"/>
          <w:wAfter w:w="70" w:type="pct"/>
          <w:trHeight w:val="308" w:hRule="atLeast"/>
          <w:jc w:val="center"/>
        </w:trPr>
        <w:tc>
          <w:tcPr>
            <w:tcW w:w="4908" w:type="pct"/>
            <w:gridSpan w:val="15"/>
            <w:tcBorders>
              <w:top w:val="nil"/>
              <w:left w:val="nil"/>
              <w:bottom w:val="nil"/>
              <w:right w:val="nil"/>
            </w:tcBorders>
            <w:shd w:val="clear"/>
            <w:noWrap/>
            <w:vAlign w:val="center"/>
          </w:tcPr>
          <w:p w14:paraId="273384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注：本表反映部门本年度一般公共预算财政拨款支出情况。</w:t>
            </w:r>
          </w:p>
        </w:tc>
      </w:tr>
    </w:tbl>
    <w:p w14:paraId="2B0C162D">
      <w:pPr>
        <w:rPr>
          <w:rFonts w:hint="eastAsia" w:ascii="仿宋" w:hAnsi="仿宋" w:eastAsia="仿宋" w:cs="仿宋"/>
          <w:sz w:val="72"/>
          <w:szCs w:val="72"/>
          <w:lang w:eastAsia="zh-CN"/>
        </w:rPr>
      </w:pPr>
    </w:p>
    <w:p w14:paraId="6333ABA5">
      <w:pPr>
        <w:rPr>
          <w:rFonts w:hint="eastAsia" w:ascii="仿宋" w:hAnsi="仿宋" w:eastAsia="仿宋" w:cs="仿宋"/>
          <w:sz w:val="72"/>
          <w:szCs w:val="72"/>
          <w:lang w:eastAsia="zh-CN"/>
        </w:rPr>
      </w:pPr>
    </w:p>
    <w:p w14:paraId="5F9AE379">
      <w:pPr>
        <w:rPr>
          <w:rFonts w:hint="eastAsia" w:ascii="仿宋" w:hAnsi="仿宋" w:eastAsia="仿宋" w:cs="仿宋"/>
          <w:sz w:val="72"/>
          <w:szCs w:val="72"/>
          <w:lang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12"/>
        <w:gridCol w:w="3003"/>
        <w:gridCol w:w="959"/>
        <w:gridCol w:w="681"/>
        <w:gridCol w:w="2075"/>
        <w:gridCol w:w="774"/>
        <w:gridCol w:w="681"/>
        <w:gridCol w:w="3748"/>
        <w:gridCol w:w="1281"/>
      </w:tblGrid>
      <w:tr w14:paraId="43D9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noWrap/>
            <w:vAlign w:val="bottom"/>
          </w:tcPr>
          <w:p w14:paraId="0597C2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bdr w:val="none" w:color="auto" w:sz="0" w:space="0"/>
                <w:lang w:val="en-US" w:eastAsia="zh-CN" w:bidi="ar"/>
              </w:rPr>
              <w:t>一般公共预算财政拨款基本支出决算明细表</w:t>
            </w:r>
          </w:p>
        </w:tc>
      </w:tr>
      <w:tr w14:paraId="721EF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nil"/>
              <w:left w:val="nil"/>
              <w:bottom w:val="nil"/>
              <w:right w:val="nil"/>
            </w:tcBorders>
            <w:shd w:val="clear"/>
            <w:noWrap/>
            <w:vAlign w:val="bottom"/>
          </w:tcPr>
          <w:p w14:paraId="2BEF3340">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956" w:type="pct"/>
            <w:tcBorders>
              <w:top w:val="nil"/>
              <w:left w:val="nil"/>
              <w:bottom w:val="nil"/>
              <w:right w:val="nil"/>
            </w:tcBorders>
            <w:shd w:val="clear"/>
            <w:noWrap/>
            <w:vAlign w:val="bottom"/>
          </w:tcPr>
          <w:p w14:paraId="722F67AB">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307" w:type="pct"/>
            <w:tcBorders>
              <w:top w:val="nil"/>
              <w:left w:val="nil"/>
              <w:bottom w:val="nil"/>
              <w:right w:val="nil"/>
            </w:tcBorders>
            <w:shd w:val="clear"/>
            <w:noWrap/>
            <w:vAlign w:val="bottom"/>
          </w:tcPr>
          <w:p w14:paraId="2B4F05F4">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207" w:type="pct"/>
            <w:tcBorders>
              <w:top w:val="nil"/>
              <w:left w:val="nil"/>
              <w:bottom w:val="nil"/>
              <w:right w:val="nil"/>
            </w:tcBorders>
            <w:shd w:val="clear"/>
            <w:noWrap/>
            <w:vAlign w:val="bottom"/>
          </w:tcPr>
          <w:p w14:paraId="7DB36290">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673" w:type="pct"/>
            <w:tcBorders>
              <w:top w:val="nil"/>
              <w:left w:val="nil"/>
              <w:bottom w:val="nil"/>
              <w:right w:val="nil"/>
            </w:tcBorders>
            <w:shd w:val="clear"/>
            <w:noWrap/>
            <w:vAlign w:val="bottom"/>
          </w:tcPr>
          <w:p w14:paraId="0C58BA08">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246" w:type="pct"/>
            <w:tcBorders>
              <w:top w:val="nil"/>
              <w:left w:val="nil"/>
              <w:bottom w:val="nil"/>
              <w:right w:val="nil"/>
            </w:tcBorders>
            <w:shd w:val="clear"/>
            <w:noWrap/>
            <w:vAlign w:val="bottom"/>
          </w:tcPr>
          <w:p w14:paraId="59A9B6BC">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207" w:type="pct"/>
            <w:tcBorders>
              <w:top w:val="nil"/>
              <w:left w:val="nil"/>
              <w:bottom w:val="nil"/>
              <w:right w:val="nil"/>
            </w:tcBorders>
            <w:shd w:val="clear"/>
            <w:noWrap/>
            <w:vAlign w:val="bottom"/>
          </w:tcPr>
          <w:p w14:paraId="5D91A41F">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1223" w:type="pct"/>
            <w:tcBorders>
              <w:top w:val="nil"/>
              <w:left w:val="nil"/>
              <w:bottom w:val="nil"/>
              <w:right w:val="nil"/>
            </w:tcBorders>
            <w:shd w:val="clear"/>
            <w:noWrap/>
            <w:vAlign w:val="bottom"/>
          </w:tcPr>
          <w:p w14:paraId="3191F046">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413" w:type="pct"/>
            <w:tcBorders>
              <w:top w:val="nil"/>
              <w:left w:val="nil"/>
              <w:bottom w:val="nil"/>
              <w:right w:val="nil"/>
            </w:tcBorders>
            <w:shd w:val="clear"/>
            <w:noWrap/>
            <w:vAlign w:val="bottom"/>
          </w:tcPr>
          <w:p w14:paraId="49E9C65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公开06表</w:t>
            </w:r>
          </w:p>
        </w:tc>
      </w:tr>
      <w:tr w14:paraId="2F58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nil"/>
              <w:left w:val="nil"/>
              <w:bottom w:val="nil"/>
              <w:right w:val="nil"/>
            </w:tcBorders>
            <w:shd w:val="clear"/>
            <w:noWrap/>
            <w:vAlign w:val="bottom"/>
          </w:tcPr>
          <w:p w14:paraId="2A667BF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部门：怀化市不动产登记中心</w:t>
            </w:r>
          </w:p>
        </w:tc>
        <w:tc>
          <w:tcPr>
            <w:tcW w:w="956" w:type="pct"/>
            <w:tcBorders>
              <w:top w:val="nil"/>
              <w:left w:val="nil"/>
              <w:bottom w:val="nil"/>
              <w:right w:val="nil"/>
            </w:tcBorders>
            <w:shd w:val="clear"/>
            <w:noWrap/>
            <w:vAlign w:val="bottom"/>
          </w:tcPr>
          <w:p w14:paraId="40E9917D">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307" w:type="pct"/>
            <w:tcBorders>
              <w:top w:val="nil"/>
              <w:left w:val="nil"/>
              <w:bottom w:val="nil"/>
              <w:right w:val="nil"/>
            </w:tcBorders>
            <w:shd w:val="clear"/>
            <w:noWrap/>
            <w:vAlign w:val="bottom"/>
          </w:tcPr>
          <w:p w14:paraId="0111C7BE">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207" w:type="pct"/>
            <w:tcBorders>
              <w:top w:val="nil"/>
              <w:left w:val="nil"/>
              <w:bottom w:val="nil"/>
              <w:right w:val="nil"/>
            </w:tcBorders>
            <w:shd w:val="clear"/>
            <w:noWrap/>
            <w:vAlign w:val="bottom"/>
          </w:tcPr>
          <w:p w14:paraId="7384D795">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673" w:type="pct"/>
            <w:tcBorders>
              <w:top w:val="nil"/>
              <w:left w:val="nil"/>
              <w:bottom w:val="nil"/>
              <w:right w:val="nil"/>
            </w:tcBorders>
            <w:shd w:val="clear"/>
            <w:noWrap/>
            <w:vAlign w:val="bottom"/>
          </w:tcPr>
          <w:p w14:paraId="6AA2BAC5">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246" w:type="pct"/>
            <w:tcBorders>
              <w:top w:val="nil"/>
              <w:left w:val="nil"/>
              <w:bottom w:val="nil"/>
              <w:right w:val="nil"/>
            </w:tcBorders>
            <w:shd w:val="clear"/>
            <w:noWrap/>
            <w:vAlign w:val="bottom"/>
          </w:tcPr>
          <w:p w14:paraId="6EB8AC0A">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207" w:type="pct"/>
            <w:tcBorders>
              <w:top w:val="nil"/>
              <w:left w:val="nil"/>
              <w:bottom w:val="nil"/>
              <w:right w:val="nil"/>
            </w:tcBorders>
            <w:shd w:val="clear"/>
            <w:noWrap/>
            <w:vAlign w:val="bottom"/>
          </w:tcPr>
          <w:p w14:paraId="0D26D58B">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1223" w:type="pct"/>
            <w:tcBorders>
              <w:top w:val="nil"/>
              <w:left w:val="nil"/>
              <w:bottom w:val="nil"/>
              <w:right w:val="nil"/>
            </w:tcBorders>
            <w:shd w:val="clear"/>
            <w:noWrap/>
            <w:vAlign w:val="bottom"/>
          </w:tcPr>
          <w:p w14:paraId="1CB1CA36">
            <w:pPr>
              <w:keepNext w:val="0"/>
              <w:keepLines w:val="0"/>
              <w:pageBreakBefore w:val="0"/>
              <w:widowControl/>
              <w:kinsoku/>
              <w:wordWrap/>
              <w:overflowPunct/>
              <w:topLinePunct w:val="0"/>
              <w:autoSpaceDE/>
              <w:autoSpaceDN/>
              <w:bidi w:val="0"/>
              <w:adjustRightInd/>
              <w:snapToGrid/>
              <w:spacing w:line="240" w:lineRule="atLeast"/>
              <w:rPr>
                <w:rFonts w:hint="eastAsia" w:ascii="仿宋" w:hAnsi="仿宋" w:eastAsia="仿宋" w:cs="仿宋"/>
                <w:i w:val="0"/>
                <w:iCs w:val="0"/>
                <w:color w:val="000000"/>
                <w:sz w:val="20"/>
                <w:szCs w:val="20"/>
                <w:u w:val="none"/>
              </w:rPr>
            </w:pPr>
          </w:p>
        </w:tc>
        <w:tc>
          <w:tcPr>
            <w:tcW w:w="413" w:type="pct"/>
            <w:tcBorders>
              <w:top w:val="nil"/>
              <w:left w:val="nil"/>
              <w:bottom w:val="nil"/>
              <w:right w:val="nil"/>
            </w:tcBorders>
            <w:shd w:val="clear"/>
            <w:noWrap/>
            <w:vAlign w:val="bottom"/>
          </w:tcPr>
          <w:p w14:paraId="27E13DB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金额单位：万元</w:t>
            </w:r>
          </w:p>
        </w:tc>
      </w:tr>
      <w:tr w14:paraId="45D0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2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A39C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人员经费</w:t>
            </w:r>
          </w:p>
        </w:tc>
        <w:tc>
          <w:tcPr>
            <w:tcW w:w="2972" w:type="pct"/>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14:paraId="54D601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公用经费</w:t>
            </w:r>
          </w:p>
        </w:tc>
      </w:tr>
      <w:tr w14:paraId="395D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572499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科目代码</w:t>
            </w:r>
          </w:p>
        </w:tc>
        <w:tc>
          <w:tcPr>
            <w:tcW w:w="956" w:type="pct"/>
            <w:vMerge w:val="restart"/>
            <w:tcBorders>
              <w:top w:val="nil"/>
              <w:left w:val="nil"/>
              <w:bottom w:val="single" w:color="000000" w:sz="4" w:space="0"/>
              <w:right w:val="single" w:color="000000" w:sz="4" w:space="0"/>
            </w:tcBorders>
            <w:shd w:val="clear" w:color="auto" w:fill="FFFFFF" w:themeFill="background1"/>
            <w:vAlign w:val="center"/>
          </w:tcPr>
          <w:p w14:paraId="26336A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科目名称</w:t>
            </w:r>
          </w:p>
        </w:tc>
        <w:tc>
          <w:tcPr>
            <w:tcW w:w="307" w:type="pct"/>
            <w:vMerge w:val="restart"/>
            <w:tcBorders>
              <w:top w:val="nil"/>
              <w:left w:val="nil"/>
              <w:bottom w:val="single" w:color="000000" w:sz="4" w:space="0"/>
              <w:right w:val="single" w:color="000000" w:sz="4" w:space="0"/>
            </w:tcBorders>
            <w:shd w:val="clear" w:color="auto" w:fill="FFFFFF" w:themeFill="background1"/>
            <w:vAlign w:val="center"/>
          </w:tcPr>
          <w:p w14:paraId="791CB2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决算数</w:t>
            </w:r>
          </w:p>
        </w:tc>
        <w:tc>
          <w:tcPr>
            <w:tcW w:w="207" w:type="pct"/>
            <w:vMerge w:val="restart"/>
            <w:tcBorders>
              <w:top w:val="nil"/>
              <w:left w:val="nil"/>
              <w:bottom w:val="single" w:color="000000" w:sz="4" w:space="0"/>
              <w:right w:val="single" w:color="000000" w:sz="4" w:space="0"/>
            </w:tcBorders>
            <w:shd w:val="clear" w:color="auto" w:fill="FFFFFF" w:themeFill="background1"/>
            <w:vAlign w:val="center"/>
          </w:tcPr>
          <w:p w14:paraId="5320B6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科目代码</w:t>
            </w:r>
          </w:p>
        </w:tc>
        <w:tc>
          <w:tcPr>
            <w:tcW w:w="673" w:type="pct"/>
            <w:vMerge w:val="restart"/>
            <w:tcBorders>
              <w:top w:val="nil"/>
              <w:left w:val="nil"/>
              <w:bottom w:val="single" w:color="000000" w:sz="4" w:space="0"/>
              <w:right w:val="single" w:color="000000" w:sz="4" w:space="0"/>
            </w:tcBorders>
            <w:shd w:val="clear" w:color="auto" w:fill="FFFFFF" w:themeFill="background1"/>
            <w:vAlign w:val="center"/>
          </w:tcPr>
          <w:p w14:paraId="0B7FD8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科目名称</w:t>
            </w:r>
          </w:p>
        </w:tc>
        <w:tc>
          <w:tcPr>
            <w:tcW w:w="246" w:type="pct"/>
            <w:vMerge w:val="restart"/>
            <w:tcBorders>
              <w:top w:val="nil"/>
              <w:left w:val="nil"/>
              <w:bottom w:val="single" w:color="000000" w:sz="4" w:space="0"/>
              <w:right w:val="single" w:color="000000" w:sz="4" w:space="0"/>
            </w:tcBorders>
            <w:shd w:val="clear" w:color="auto" w:fill="FFFFFF" w:themeFill="background1"/>
            <w:vAlign w:val="center"/>
          </w:tcPr>
          <w:p w14:paraId="4A4B55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决算数</w:t>
            </w:r>
          </w:p>
        </w:tc>
        <w:tc>
          <w:tcPr>
            <w:tcW w:w="207" w:type="pct"/>
            <w:vMerge w:val="restart"/>
            <w:tcBorders>
              <w:top w:val="nil"/>
              <w:left w:val="nil"/>
              <w:bottom w:val="single" w:color="000000" w:sz="4" w:space="0"/>
              <w:right w:val="single" w:color="000000" w:sz="4" w:space="0"/>
            </w:tcBorders>
            <w:shd w:val="clear" w:color="auto" w:fill="FFFFFF" w:themeFill="background1"/>
            <w:vAlign w:val="center"/>
          </w:tcPr>
          <w:p w14:paraId="359A06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科目代码</w:t>
            </w:r>
          </w:p>
        </w:tc>
        <w:tc>
          <w:tcPr>
            <w:tcW w:w="1223" w:type="pct"/>
            <w:vMerge w:val="restart"/>
            <w:tcBorders>
              <w:top w:val="nil"/>
              <w:left w:val="nil"/>
              <w:bottom w:val="single" w:color="000000" w:sz="4" w:space="0"/>
              <w:right w:val="single" w:color="000000" w:sz="4" w:space="0"/>
            </w:tcBorders>
            <w:shd w:val="clear" w:color="auto" w:fill="FFFFFF" w:themeFill="background1"/>
            <w:vAlign w:val="center"/>
          </w:tcPr>
          <w:p w14:paraId="20FBC4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科目名称</w:t>
            </w:r>
          </w:p>
        </w:tc>
        <w:tc>
          <w:tcPr>
            <w:tcW w:w="413" w:type="pct"/>
            <w:vMerge w:val="restart"/>
            <w:tcBorders>
              <w:top w:val="nil"/>
              <w:left w:val="nil"/>
              <w:bottom w:val="single" w:color="000000" w:sz="4" w:space="0"/>
              <w:right w:val="single" w:color="000000" w:sz="4" w:space="0"/>
            </w:tcBorders>
            <w:shd w:val="clear" w:color="auto" w:fill="FFFFFF" w:themeFill="background1"/>
            <w:vAlign w:val="center"/>
          </w:tcPr>
          <w:p w14:paraId="21EF62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决算数</w:t>
            </w:r>
          </w:p>
        </w:tc>
      </w:tr>
      <w:tr w14:paraId="0468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1B5AEE0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956" w:type="pct"/>
            <w:vMerge w:val="continue"/>
            <w:tcBorders>
              <w:top w:val="nil"/>
              <w:left w:val="nil"/>
              <w:bottom w:val="single" w:color="000000" w:sz="4" w:space="0"/>
              <w:right w:val="single" w:color="000000" w:sz="4" w:space="0"/>
            </w:tcBorders>
            <w:shd w:val="clear" w:color="auto" w:fill="FFFFFF" w:themeFill="background1"/>
            <w:vAlign w:val="center"/>
          </w:tcPr>
          <w:p w14:paraId="26F229D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307" w:type="pct"/>
            <w:vMerge w:val="continue"/>
            <w:tcBorders>
              <w:top w:val="nil"/>
              <w:left w:val="nil"/>
              <w:bottom w:val="single" w:color="000000" w:sz="4" w:space="0"/>
              <w:right w:val="single" w:color="000000" w:sz="4" w:space="0"/>
            </w:tcBorders>
            <w:shd w:val="clear" w:color="auto" w:fill="FFFFFF" w:themeFill="background1"/>
            <w:vAlign w:val="center"/>
          </w:tcPr>
          <w:p w14:paraId="3AEE633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207" w:type="pct"/>
            <w:vMerge w:val="continue"/>
            <w:tcBorders>
              <w:top w:val="nil"/>
              <w:left w:val="nil"/>
              <w:bottom w:val="single" w:color="000000" w:sz="4" w:space="0"/>
              <w:right w:val="single" w:color="000000" w:sz="4" w:space="0"/>
            </w:tcBorders>
            <w:shd w:val="clear" w:color="auto" w:fill="FFFFFF" w:themeFill="background1"/>
            <w:vAlign w:val="center"/>
          </w:tcPr>
          <w:p w14:paraId="3F3D89F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673" w:type="pct"/>
            <w:vMerge w:val="continue"/>
            <w:tcBorders>
              <w:top w:val="nil"/>
              <w:left w:val="nil"/>
              <w:bottom w:val="single" w:color="000000" w:sz="4" w:space="0"/>
              <w:right w:val="single" w:color="000000" w:sz="4" w:space="0"/>
            </w:tcBorders>
            <w:shd w:val="clear" w:color="auto" w:fill="FFFFFF" w:themeFill="background1"/>
            <w:vAlign w:val="center"/>
          </w:tcPr>
          <w:p w14:paraId="5DB3BEB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246" w:type="pct"/>
            <w:vMerge w:val="continue"/>
            <w:tcBorders>
              <w:top w:val="nil"/>
              <w:left w:val="nil"/>
              <w:bottom w:val="single" w:color="000000" w:sz="4" w:space="0"/>
              <w:right w:val="single" w:color="000000" w:sz="4" w:space="0"/>
            </w:tcBorders>
            <w:shd w:val="clear" w:color="auto" w:fill="FFFFFF" w:themeFill="background1"/>
            <w:vAlign w:val="center"/>
          </w:tcPr>
          <w:p w14:paraId="73B83F0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207" w:type="pct"/>
            <w:vMerge w:val="continue"/>
            <w:tcBorders>
              <w:top w:val="nil"/>
              <w:left w:val="nil"/>
              <w:bottom w:val="single" w:color="000000" w:sz="4" w:space="0"/>
              <w:right w:val="single" w:color="000000" w:sz="4" w:space="0"/>
            </w:tcBorders>
            <w:shd w:val="clear" w:color="auto" w:fill="FFFFFF" w:themeFill="background1"/>
            <w:vAlign w:val="center"/>
          </w:tcPr>
          <w:p w14:paraId="504619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1223" w:type="pct"/>
            <w:vMerge w:val="continue"/>
            <w:tcBorders>
              <w:top w:val="nil"/>
              <w:left w:val="nil"/>
              <w:bottom w:val="single" w:color="000000" w:sz="4" w:space="0"/>
              <w:right w:val="single" w:color="000000" w:sz="4" w:space="0"/>
            </w:tcBorders>
            <w:shd w:val="clear" w:color="auto" w:fill="FFFFFF" w:themeFill="background1"/>
            <w:vAlign w:val="center"/>
          </w:tcPr>
          <w:p w14:paraId="1727051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c>
          <w:tcPr>
            <w:tcW w:w="413" w:type="pct"/>
            <w:vMerge w:val="continue"/>
            <w:tcBorders>
              <w:top w:val="nil"/>
              <w:left w:val="nil"/>
              <w:bottom w:val="single" w:color="000000" w:sz="4" w:space="0"/>
              <w:right w:val="single" w:color="000000" w:sz="4" w:space="0"/>
            </w:tcBorders>
            <w:shd w:val="clear" w:color="auto" w:fill="FFFFFF" w:themeFill="background1"/>
            <w:vAlign w:val="center"/>
          </w:tcPr>
          <w:p w14:paraId="3B1096B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000000"/>
                <w:sz w:val="22"/>
                <w:szCs w:val="22"/>
                <w:u w:val="none"/>
              </w:rPr>
            </w:pPr>
          </w:p>
        </w:tc>
      </w:tr>
      <w:tr w14:paraId="3D95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73BAC60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0211533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工资福利支出</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3D64754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1,316.02</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0183D16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3D4ECD3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商品和服务支出</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1E32E75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175.25</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1DDA727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307</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6643A30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债务利息及费用支出</w:t>
            </w:r>
          </w:p>
        </w:tc>
        <w:tc>
          <w:tcPr>
            <w:tcW w:w="413" w:type="pct"/>
            <w:tcBorders>
              <w:top w:val="nil"/>
              <w:left w:val="nil"/>
              <w:bottom w:val="single" w:color="000000" w:sz="4" w:space="0"/>
              <w:right w:val="single" w:color="000000" w:sz="4" w:space="0"/>
            </w:tcBorders>
            <w:shd w:val="clear"/>
            <w:noWrap/>
            <w:vAlign w:val="center"/>
          </w:tcPr>
          <w:p w14:paraId="1B1EBAB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F55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10C271F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30101</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7D7B49A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基本工资</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1369E5E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387.91</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124EFC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30201</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25F0C5B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办公费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7CF35A9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577A8A6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30701</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2931251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国内债务付息</w:t>
            </w:r>
          </w:p>
        </w:tc>
        <w:tc>
          <w:tcPr>
            <w:tcW w:w="413" w:type="pct"/>
            <w:tcBorders>
              <w:top w:val="nil"/>
              <w:left w:val="nil"/>
              <w:bottom w:val="single" w:color="000000" w:sz="4" w:space="0"/>
              <w:right w:val="single" w:color="000000" w:sz="4" w:space="0"/>
            </w:tcBorders>
            <w:shd w:val="clear"/>
            <w:noWrap/>
            <w:vAlign w:val="center"/>
          </w:tcPr>
          <w:p w14:paraId="38CC3D4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F11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10BBF0E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30102</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432A487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津贴补贴</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01035E5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46.16</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01FA50E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30202</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5F3FF54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印刷费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2565832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4DE65FC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30702</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4184213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国外债务付息</w:t>
            </w:r>
          </w:p>
        </w:tc>
        <w:tc>
          <w:tcPr>
            <w:tcW w:w="413" w:type="pct"/>
            <w:tcBorders>
              <w:top w:val="nil"/>
              <w:left w:val="nil"/>
              <w:bottom w:val="single" w:color="000000" w:sz="4" w:space="0"/>
              <w:right w:val="single" w:color="000000" w:sz="4" w:space="0"/>
            </w:tcBorders>
            <w:shd w:val="clear"/>
            <w:noWrap/>
            <w:vAlign w:val="center"/>
          </w:tcPr>
          <w:p w14:paraId="2A0C670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014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5AD3EA0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30103</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6BD7A9D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奖金</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73FF8E2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421.38</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5E3B49E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30203</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43AAE2A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咨询费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202C4FF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55DD35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4160FDE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资本性支出</w:t>
            </w:r>
          </w:p>
        </w:tc>
        <w:tc>
          <w:tcPr>
            <w:tcW w:w="413" w:type="pct"/>
            <w:tcBorders>
              <w:top w:val="nil"/>
              <w:left w:val="nil"/>
              <w:bottom w:val="single" w:color="000000" w:sz="4" w:space="0"/>
              <w:right w:val="single" w:color="000000" w:sz="4" w:space="0"/>
            </w:tcBorders>
            <w:shd w:val="clear"/>
            <w:noWrap/>
            <w:vAlign w:val="center"/>
          </w:tcPr>
          <w:p w14:paraId="2CB0DD9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932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1E1D9A1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30106</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7F4AAB3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伙食补助费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5CECF01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1.86</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1710CDC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30204</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7AD41BA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手续费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7A62D2C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4A67039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31001</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3CF6DBC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房屋建筑物购建</w:t>
            </w:r>
          </w:p>
        </w:tc>
        <w:tc>
          <w:tcPr>
            <w:tcW w:w="413" w:type="pct"/>
            <w:tcBorders>
              <w:top w:val="nil"/>
              <w:left w:val="nil"/>
              <w:bottom w:val="single" w:color="000000" w:sz="4" w:space="0"/>
              <w:right w:val="single" w:color="000000" w:sz="4" w:space="0"/>
            </w:tcBorders>
            <w:shd w:val="clear"/>
            <w:noWrap/>
            <w:vAlign w:val="center"/>
          </w:tcPr>
          <w:p w14:paraId="0D556B0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7F92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1ECC756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30107</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06B1868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绩效工资</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1BA6F93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243.88</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5C95ED6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30205</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58D4ACD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水费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064E03D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4C29551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31002</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6F95ECF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办公设备购置</w:t>
            </w:r>
          </w:p>
        </w:tc>
        <w:tc>
          <w:tcPr>
            <w:tcW w:w="413" w:type="pct"/>
            <w:tcBorders>
              <w:top w:val="nil"/>
              <w:left w:val="nil"/>
              <w:bottom w:val="single" w:color="000000" w:sz="4" w:space="0"/>
              <w:right w:val="single" w:color="000000" w:sz="4" w:space="0"/>
            </w:tcBorders>
            <w:shd w:val="clear"/>
            <w:noWrap/>
            <w:vAlign w:val="center"/>
          </w:tcPr>
          <w:p w14:paraId="015C14F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F79D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63F973D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30108</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38859CF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机关事业单位基本养老保险缴费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60ED95C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143.19</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555A603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30206</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0813845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电费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64B4A3B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4B5FE6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31003</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589871C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专用设备购置</w:t>
            </w:r>
          </w:p>
        </w:tc>
        <w:tc>
          <w:tcPr>
            <w:tcW w:w="413" w:type="pct"/>
            <w:tcBorders>
              <w:top w:val="nil"/>
              <w:left w:val="nil"/>
              <w:bottom w:val="single" w:color="000000" w:sz="4" w:space="0"/>
              <w:right w:val="single" w:color="000000" w:sz="4" w:space="0"/>
            </w:tcBorders>
            <w:shd w:val="clear"/>
            <w:noWrap/>
            <w:vAlign w:val="center"/>
          </w:tcPr>
          <w:p w14:paraId="0898C23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124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2B3D1D8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30109</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4243E57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职业年金缴费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233E127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0DF41F7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30207</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094F1EE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邮电费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0BDD92B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3.96</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101BB0D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31005</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42BBAD2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基础设施建设</w:t>
            </w:r>
          </w:p>
        </w:tc>
        <w:tc>
          <w:tcPr>
            <w:tcW w:w="413" w:type="pct"/>
            <w:tcBorders>
              <w:top w:val="nil"/>
              <w:left w:val="nil"/>
              <w:bottom w:val="single" w:color="000000" w:sz="4" w:space="0"/>
              <w:right w:val="single" w:color="000000" w:sz="4" w:space="0"/>
            </w:tcBorders>
            <w:shd w:val="clear"/>
            <w:noWrap/>
            <w:vAlign w:val="center"/>
          </w:tcPr>
          <w:p w14:paraId="70D413E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997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08920BB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30110</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6C6C200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职工基本医疗保险缴费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3DEC222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71.64</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15B23AE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30208</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4AB713B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取暖费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5BED20D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7E4ADCF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31006</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00D4BC0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大型修缮</w:t>
            </w:r>
          </w:p>
        </w:tc>
        <w:tc>
          <w:tcPr>
            <w:tcW w:w="413" w:type="pct"/>
            <w:tcBorders>
              <w:top w:val="nil"/>
              <w:left w:val="nil"/>
              <w:bottom w:val="single" w:color="000000" w:sz="4" w:space="0"/>
              <w:right w:val="single" w:color="000000" w:sz="4" w:space="0"/>
            </w:tcBorders>
            <w:shd w:val="clear"/>
            <w:noWrap/>
            <w:vAlign w:val="center"/>
          </w:tcPr>
          <w:p w14:paraId="606B168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CB3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3428F23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30111</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36C203E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公务员医疗补助缴费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4CC537F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7E3F315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30209</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51B74C5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物业管理费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2A81556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4022E5B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31007</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36053CC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信息网络及软件购置更新</w:t>
            </w:r>
          </w:p>
        </w:tc>
        <w:tc>
          <w:tcPr>
            <w:tcW w:w="413" w:type="pct"/>
            <w:tcBorders>
              <w:top w:val="nil"/>
              <w:left w:val="nil"/>
              <w:bottom w:val="single" w:color="000000" w:sz="4" w:space="0"/>
              <w:right w:val="single" w:color="000000" w:sz="4" w:space="0"/>
            </w:tcBorders>
            <w:shd w:val="clear"/>
            <w:noWrap/>
            <w:vAlign w:val="center"/>
          </w:tcPr>
          <w:p w14:paraId="1616974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632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276B999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30112</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6B086C8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其他社会保障缴费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5DDB128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8D5DC5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30211</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086CE53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差旅费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5C3AB47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0CBC10B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31008</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3945699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物资储备</w:t>
            </w:r>
          </w:p>
        </w:tc>
        <w:tc>
          <w:tcPr>
            <w:tcW w:w="413" w:type="pct"/>
            <w:tcBorders>
              <w:top w:val="nil"/>
              <w:left w:val="nil"/>
              <w:bottom w:val="single" w:color="000000" w:sz="4" w:space="0"/>
              <w:right w:val="single" w:color="000000" w:sz="4" w:space="0"/>
            </w:tcBorders>
            <w:shd w:val="clear"/>
            <w:noWrap/>
            <w:vAlign w:val="center"/>
          </w:tcPr>
          <w:p w14:paraId="113D9D9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7CA4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5719D94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30113</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3FD4DD6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住房公积金</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5F2859C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1988E16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30212</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2F7EF08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因公出国（境）费用</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32BBCDF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71AC9AB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31009</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35C6AB6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土地补偿</w:t>
            </w:r>
          </w:p>
        </w:tc>
        <w:tc>
          <w:tcPr>
            <w:tcW w:w="413" w:type="pct"/>
            <w:tcBorders>
              <w:top w:val="nil"/>
              <w:left w:val="nil"/>
              <w:bottom w:val="single" w:color="000000" w:sz="4" w:space="0"/>
              <w:right w:val="single" w:color="000000" w:sz="4" w:space="0"/>
            </w:tcBorders>
            <w:shd w:val="clear"/>
            <w:noWrap/>
            <w:vAlign w:val="center"/>
          </w:tcPr>
          <w:p w14:paraId="5E5DB1C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383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3603472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30114</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2EBD1A6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医疗费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6CE5C4F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7ACC418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30213</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04DAF22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维修（护）费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537DEAA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0.06</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394189A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31010</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6B83ECC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安置补助</w:t>
            </w:r>
          </w:p>
        </w:tc>
        <w:tc>
          <w:tcPr>
            <w:tcW w:w="413" w:type="pct"/>
            <w:tcBorders>
              <w:top w:val="nil"/>
              <w:left w:val="nil"/>
              <w:bottom w:val="single" w:color="000000" w:sz="4" w:space="0"/>
              <w:right w:val="single" w:color="000000" w:sz="4" w:space="0"/>
            </w:tcBorders>
            <w:shd w:val="clear"/>
            <w:noWrap/>
            <w:vAlign w:val="center"/>
          </w:tcPr>
          <w:p w14:paraId="3CD9498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ECC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31C034F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30199</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6AA608A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其他工资福利支出</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7D36FAE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0E19821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30214</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296BFD5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租赁费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119417E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30B4F9C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31011</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560DAFC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地上附着物和青苗补偿</w:t>
            </w:r>
          </w:p>
        </w:tc>
        <w:tc>
          <w:tcPr>
            <w:tcW w:w="413" w:type="pct"/>
            <w:tcBorders>
              <w:top w:val="nil"/>
              <w:left w:val="nil"/>
              <w:bottom w:val="single" w:color="000000" w:sz="4" w:space="0"/>
              <w:right w:val="single" w:color="000000" w:sz="4" w:space="0"/>
            </w:tcBorders>
            <w:shd w:val="clear"/>
            <w:noWrap/>
            <w:vAlign w:val="center"/>
          </w:tcPr>
          <w:p w14:paraId="0D2332F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555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51A6112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4B500D4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对个人和家庭的补助</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672D648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28.74</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3748D29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30215</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3A6550E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会议费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66A4B30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0.20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22057E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31012</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6D11DF0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拆迁补偿</w:t>
            </w:r>
          </w:p>
        </w:tc>
        <w:tc>
          <w:tcPr>
            <w:tcW w:w="413" w:type="pct"/>
            <w:tcBorders>
              <w:top w:val="nil"/>
              <w:left w:val="nil"/>
              <w:bottom w:val="single" w:color="000000" w:sz="4" w:space="0"/>
              <w:right w:val="single" w:color="000000" w:sz="4" w:space="0"/>
            </w:tcBorders>
            <w:shd w:val="clear"/>
            <w:noWrap/>
            <w:vAlign w:val="center"/>
          </w:tcPr>
          <w:p w14:paraId="66F4AB1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C14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27B9417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30301</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3FB84CA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离休费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7744B02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0B63D53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30216</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71947CC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培训费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0CBC06F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4.74</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7DAFB38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31013</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0D4D983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公务用车购置</w:t>
            </w:r>
          </w:p>
        </w:tc>
        <w:tc>
          <w:tcPr>
            <w:tcW w:w="413" w:type="pct"/>
            <w:tcBorders>
              <w:top w:val="nil"/>
              <w:left w:val="nil"/>
              <w:bottom w:val="single" w:color="000000" w:sz="4" w:space="0"/>
              <w:right w:val="single" w:color="000000" w:sz="4" w:space="0"/>
            </w:tcBorders>
            <w:shd w:val="clear"/>
            <w:noWrap/>
            <w:vAlign w:val="center"/>
          </w:tcPr>
          <w:p w14:paraId="2175C15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8CC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4A51FF5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30302</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3C65E32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退休费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7306C22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37C31CC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30217</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1676981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公务接待费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0504C96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0.09</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63CAA46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31019</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10E22BC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其他交通工具购置</w:t>
            </w:r>
          </w:p>
        </w:tc>
        <w:tc>
          <w:tcPr>
            <w:tcW w:w="413" w:type="pct"/>
            <w:tcBorders>
              <w:top w:val="nil"/>
              <w:left w:val="nil"/>
              <w:bottom w:val="single" w:color="000000" w:sz="4" w:space="0"/>
              <w:right w:val="single" w:color="000000" w:sz="4" w:space="0"/>
            </w:tcBorders>
            <w:shd w:val="clear"/>
            <w:noWrap/>
            <w:vAlign w:val="center"/>
          </w:tcPr>
          <w:p w14:paraId="1101C56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8D7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22042B8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30303</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736E202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退职（役）费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0D2396E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EC7154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30218</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2CAC345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专用材料费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5097D2A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3A8AC60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31021</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039D9A3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文物和陈列品购置</w:t>
            </w:r>
          </w:p>
        </w:tc>
        <w:tc>
          <w:tcPr>
            <w:tcW w:w="413" w:type="pct"/>
            <w:tcBorders>
              <w:top w:val="nil"/>
              <w:left w:val="nil"/>
              <w:bottom w:val="single" w:color="000000" w:sz="4" w:space="0"/>
              <w:right w:val="single" w:color="000000" w:sz="4" w:space="0"/>
            </w:tcBorders>
            <w:shd w:val="clear"/>
            <w:noWrap/>
            <w:vAlign w:val="center"/>
          </w:tcPr>
          <w:p w14:paraId="08BB355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1DBB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1B648A0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30304</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3D7A959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抚恤金</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119FE1C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FB6BDD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30224</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69D3111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被装购置费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4DE4F5F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1F208B0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31022</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487F654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无形资产购置</w:t>
            </w:r>
          </w:p>
        </w:tc>
        <w:tc>
          <w:tcPr>
            <w:tcW w:w="413" w:type="pct"/>
            <w:tcBorders>
              <w:top w:val="nil"/>
              <w:left w:val="nil"/>
              <w:bottom w:val="single" w:color="000000" w:sz="4" w:space="0"/>
              <w:right w:val="single" w:color="000000" w:sz="4" w:space="0"/>
            </w:tcBorders>
            <w:shd w:val="clear"/>
            <w:noWrap/>
            <w:vAlign w:val="center"/>
          </w:tcPr>
          <w:p w14:paraId="3C49F2E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326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4F936F7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30305</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0DB5D6B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生活补助</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7BDF397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23.26</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3C14F8A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30225</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4A6899C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专用燃料费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700A82B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18667FC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31099</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2EBAD9A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其他资本性支出</w:t>
            </w:r>
          </w:p>
        </w:tc>
        <w:tc>
          <w:tcPr>
            <w:tcW w:w="413" w:type="pct"/>
            <w:tcBorders>
              <w:top w:val="nil"/>
              <w:left w:val="nil"/>
              <w:bottom w:val="single" w:color="000000" w:sz="4" w:space="0"/>
              <w:right w:val="single" w:color="000000" w:sz="4" w:space="0"/>
            </w:tcBorders>
            <w:shd w:val="clear"/>
            <w:noWrap/>
            <w:vAlign w:val="center"/>
          </w:tcPr>
          <w:p w14:paraId="5D5F308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CE9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1B2C3BF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30306</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502B6A6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救济费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1EC9678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23F137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30226</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3EDD33F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劳务费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0387AA0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4342A2A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399</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07969E0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其他支出</w:t>
            </w:r>
          </w:p>
        </w:tc>
        <w:tc>
          <w:tcPr>
            <w:tcW w:w="413" w:type="pct"/>
            <w:tcBorders>
              <w:top w:val="nil"/>
              <w:left w:val="nil"/>
              <w:bottom w:val="single" w:color="000000" w:sz="4" w:space="0"/>
              <w:right w:val="single" w:color="000000" w:sz="4" w:space="0"/>
            </w:tcBorders>
            <w:shd w:val="clear"/>
            <w:noWrap/>
            <w:vAlign w:val="center"/>
          </w:tcPr>
          <w:p w14:paraId="634D353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812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2BCB8F0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30307</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428DE9C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医疗费补助</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4DDBED7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0.18</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8C1DFF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30227</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5F22D93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委托业务费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401455B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00C4E09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39907</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4DB0BB2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国家赔偿费用支出</w:t>
            </w:r>
          </w:p>
        </w:tc>
        <w:tc>
          <w:tcPr>
            <w:tcW w:w="413" w:type="pct"/>
            <w:tcBorders>
              <w:top w:val="nil"/>
              <w:left w:val="nil"/>
              <w:bottom w:val="single" w:color="000000" w:sz="4" w:space="0"/>
              <w:right w:val="single" w:color="000000" w:sz="4" w:space="0"/>
            </w:tcBorders>
            <w:shd w:val="clear"/>
            <w:noWrap/>
            <w:vAlign w:val="center"/>
          </w:tcPr>
          <w:p w14:paraId="64392C1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42D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655FDCD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30308</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7BA3956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助学金</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42500FC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0F058EB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30228</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55E2B16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工会经费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38A007C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69.00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F6ABA7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39908</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2F75925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对民间非营利组织和群众性自治组织补贴</w:t>
            </w:r>
          </w:p>
        </w:tc>
        <w:tc>
          <w:tcPr>
            <w:tcW w:w="413" w:type="pct"/>
            <w:tcBorders>
              <w:top w:val="nil"/>
              <w:left w:val="nil"/>
              <w:bottom w:val="single" w:color="000000" w:sz="4" w:space="0"/>
              <w:right w:val="single" w:color="000000" w:sz="4" w:space="0"/>
            </w:tcBorders>
            <w:shd w:val="clear"/>
            <w:noWrap/>
            <w:vAlign w:val="center"/>
          </w:tcPr>
          <w:p w14:paraId="29C6484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26B8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536E81B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30309</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2226C27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奖励金</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6F05D6C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F1C99C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30229</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7624ACC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福利费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41EF1AF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78.71</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422A65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39909</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1848D26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经常性赠与</w:t>
            </w:r>
          </w:p>
        </w:tc>
        <w:tc>
          <w:tcPr>
            <w:tcW w:w="413" w:type="pct"/>
            <w:tcBorders>
              <w:top w:val="nil"/>
              <w:left w:val="nil"/>
              <w:bottom w:val="single" w:color="000000" w:sz="4" w:space="0"/>
              <w:right w:val="single" w:color="000000" w:sz="4" w:space="0"/>
            </w:tcBorders>
            <w:shd w:val="clear"/>
            <w:noWrap/>
            <w:vAlign w:val="center"/>
          </w:tcPr>
          <w:p w14:paraId="5770694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5F06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0A08DFC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30310</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2833C22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个人农业生产补贴</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2BF5EE8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A52B77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30231</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12ABA2A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公务用车运行维护费</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2FCAD63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7AF2C9B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39910</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6ACD71C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资本性赠与</w:t>
            </w:r>
          </w:p>
        </w:tc>
        <w:tc>
          <w:tcPr>
            <w:tcW w:w="413" w:type="pct"/>
            <w:tcBorders>
              <w:top w:val="nil"/>
              <w:left w:val="nil"/>
              <w:bottom w:val="single" w:color="000000" w:sz="4" w:space="0"/>
              <w:right w:val="single" w:color="000000" w:sz="4" w:space="0"/>
            </w:tcBorders>
            <w:shd w:val="clear"/>
            <w:noWrap/>
            <w:vAlign w:val="center"/>
          </w:tcPr>
          <w:p w14:paraId="7E41FE0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3DE8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00D2DEC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30311</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478E6E7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代缴社会保险费</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508EA28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538398A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30239</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7E244E1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其他交通费用</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780B014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3.32</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67FFFEB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39999</w:t>
            </w: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1844F5E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其他支出</w:t>
            </w:r>
          </w:p>
        </w:tc>
        <w:tc>
          <w:tcPr>
            <w:tcW w:w="413" w:type="pct"/>
            <w:tcBorders>
              <w:top w:val="nil"/>
              <w:left w:val="nil"/>
              <w:bottom w:val="single" w:color="000000" w:sz="4" w:space="0"/>
              <w:right w:val="single" w:color="000000" w:sz="4" w:space="0"/>
            </w:tcBorders>
            <w:shd w:val="clear"/>
            <w:noWrap/>
            <w:vAlign w:val="center"/>
          </w:tcPr>
          <w:p w14:paraId="615C1D0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64DF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1DBAF33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30399</w:t>
            </w: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01001F9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其他对个人和家庭的补助</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1F4D83D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5.31</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10DD40A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30240</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78D1558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税金及附加费用</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71E1149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2BBE5E35">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1095674E">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413" w:type="pct"/>
            <w:tcBorders>
              <w:top w:val="nil"/>
              <w:left w:val="nil"/>
              <w:bottom w:val="single" w:color="000000" w:sz="4" w:space="0"/>
              <w:right w:val="single" w:color="000000" w:sz="4" w:space="0"/>
            </w:tcBorders>
            <w:shd w:val="clear"/>
            <w:noWrap/>
            <w:vAlign w:val="center"/>
          </w:tcPr>
          <w:p w14:paraId="003A8E14">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r>
      <w:tr w14:paraId="1FBE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4"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22797322">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956" w:type="pct"/>
            <w:tcBorders>
              <w:top w:val="nil"/>
              <w:left w:val="nil"/>
              <w:bottom w:val="single" w:color="000000" w:sz="4" w:space="0"/>
              <w:right w:val="single" w:color="000000" w:sz="4" w:space="0"/>
            </w:tcBorders>
            <w:shd w:val="clear" w:color="auto" w:fill="FFFFFF" w:themeFill="background1"/>
            <w:noWrap/>
            <w:vAlign w:val="center"/>
          </w:tcPr>
          <w:p w14:paraId="14C0FF08">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53189C4E">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7871D7C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30299</w:t>
            </w:r>
          </w:p>
        </w:tc>
        <w:tc>
          <w:tcPr>
            <w:tcW w:w="673" w:type="pct"/>
            <w:tcBorders>
              <w:top w:val="nil"/>
              <w:left w:val="nil"/>
              <w:bottom w:val="single" w:color="000000" w:sz="4" w:space="0"/>
              <w:right w:val="single" w:color="000000" w:sz="4" w:space="0"/>
            </w:tcBorders>
            <w:shd w:val="clear" w:color="auto" w:fill="FFFFFF" w:themeFill="background1"/>
            <w:noWrap/>
            <w:vAlign w:val="center"/>
          </w:tcPr>
          <w:p w14:paraId="411F6C1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其他商品和服务支出</w:t>
            </w:r>
          </w:p>
        </w:tc>
        <w:tc>
          <w:tcPr>
            <w:tcW w:w="246" w:type="pct"/>
            <w:tcBorders>
              <w:top w:val="nil"/>
              <w:left w:val="nil"/>
              <w:bottom w:val="single" w:color="000000" w:sz="4" w:space="0"/>
              <w:right w:val="single" w:color="000000" w:sz="4" w:space="0"/>
            </w:tcBorders>
            <w:shd w:val="clear" w:color="auto" w:fill="FFFFFF" w:themeFill="background1"/>
            <w:noWrap/>
            <w:vAlign w:val="center"/>
          </w:tcPr>
          <w:p w14:paraId="7F2DBD4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8.58</w:t>
            </w:r>
          </w:p>
        </w:tc>
        <w:tc>
          <w:tcPr>
            <w:tcW w:w="207" w:type="pct"/>
            <w:tcBorders>
              <w:top w:val="nil"/>
              <w:left w:val="nil"/>
              <w:bottom w:val="single" w:color="000000" w:sz="4" w:space="0"/>
              <w:right w:val="single" w:color="000000" w:sz="4" w:space="0"/>
            </w:tcBorders>
            <w:shd w:val="clear" w:color="auto" w:fill="FFFFFF" w:themeFill="background1"/>
            <w:noWrap/>
            <w:vAlign w:val="center"/>
          </w:tcPr>
          <w:p w14:paraId="0C0F2A5D">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1223" w:type="pct"/>
            <w:tcBorders>
              <w:top w:val="nil"/>
              <w:left w:val="nil"/>
              <w:bottom w:val="single" w:color="000000" w:sz="4" w:space="0"/>
              <w:right w:val="single" w:color="000000" w:sz="4" w:space="0"/>
            </w:tcBorders>
            <w:shd w:val="clear" w:color="auto" w:fill="FFFFFF" w:themeFill="background1"/>
            <w:noWrap/>
            <w:vAlign w:val="center"/>
          </w:tcPr>
          <w:p w14:paraId="2F483DE6">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 w:hAnsi="仿宋" w:eastAsia="仿宋" w:cs="仿宋"/>
                <w:i w:val="0"/>
                <w:iCs w:val="0"/>
                <w:color w:val="000000"/>
                <w:sz w:val="22"/>
                <w:szCs w:val="22"/>
                <w:u w:val="none"/>
              </w:rPr>
            </w:pPr>
          </w:p>
        </w:tc>
        <w:tc>
          <w:tcPr>
            <w:tcW w:w="413" w:type="pct"/>
            <w:tcBorders>
              <w:top w:val="nil"/>
              <w:left w:val="nil"/>
              <w:bottom w:val="single" w:color="000000" w:sz="4" w:space="0"/>
              <w:right w:val="single" w:color="000000" w:sz="4" w:space="0"/>
            </w:tcBorders>
            <w:shd w:val="clear"/>
            <w:noWrap/>
            <w:vAlign w:val="center"/>
          </w:tcPr>
          <w:p w14:paraId="314CE977">
            <w:pPr>
              <w:keepNext w:val="0"/>
              <w:keepLines w:val="0"/>
              <w:pageBreakBefore w:val="0"/>
              <w:widowControl/>
              <w:kinsoku/>
              <w:wordWrap/>
              <w:overflowPunct/>
              <w:topLinePunct w:val="0"/>
              <w:autoSpaceDE/>
              <w:autoSpaceDN/>
              <w:bidi w:val="0"/>
              <w:adjustRightInd/>
              <w:snapToGrid/>
              <w:spacing w:line="240" w:lineRule="atLeast"/>
              <w:jc w:val="right"/>
              <w:rPr>
                <w:rFonts w:hint="eastAsia" w:ascii="仿宋" w:hAnsi="仿宋" w:eastAsia="仿宋" w:cs="仿宋"/>
                <w:i w:val="0"/>
                <w:iCs w:val="0"/>
                <w:color w:val="000000"/>
                <w:sz w:val="22"/>
                <w:szCs w:val="22"/>
                <w:u w:val="none"/>
              </w:rPr>
            </w:pPr>
          </w:p>
        </w:tc>
      </w:tr>
      <w:tr w14:paraId="4B27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0"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14:paraId="721FCB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人员经费合计</w:t>
            </w:r>
          </w:p>
        </w:tc>
        <w:tc>
          <w:tcPr>
            <w:tcW w:w="307" w:type="pct"/>
            <w:tcBorders>
              <w:top w:val="nil"/>
              <w:left w:val="nil"/>
              <w:bottom w:val="single" w:color="000000" w:sz="4" w:space="0"/>
              <w:right w:val="single" w:color="000000" w:sz="4" w:space="0"/>
            </w:tcBorders>
            <w:shd w:val="clear" w:color="auto" w:fill="FFFFFF" w:themeFill="background1"/>
            <w:noWrap/>
            <w:vAlign w:val="center"/>
          </w:tcPr>
          <w:p w14:paraId="1E00E2F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1,344.77</w:t>
            </w:r>
          </w:p>
        </w:tc>
        <w:tc>
          <w:tcPr>
            <w:tcW w:w="2558" w:type="pct"/>
            <w:gridSpan w:val="5"/>
            <w:tcBorders>
              <w:top w:val="nil"/>
              <w:left w:val="nil"/>
              <w:bottom w:val="single" w:color="000000" w:sz="4" w:space="0"/>
              <w:right w:val="single" w:color="000000" w:sz="4" w:space="0"/>
            </w:tcBorders>
            <w:shd w:val="clear" w:color="auto" w:fill="FFFFFF" w:themeFill="background1"/>
            <w:noWrap/>
            <w:vAlign w:val="center"/>
          </w:tcPr>
          <w:p w14:paraId="2B3DBF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公用经费合计</w:t>
            </w:r>
          </w:p>
        </w:tc>
        <w:tc>
          <w:tcPr>
            <w:tcW w:w="413" w:type="pct"/>
            <w:tcBorders>
              <w:top w:val="nil"/>
              <w:left w:val="nil"/>
              <w:bottom w:val="single" w:color="000000" w:sz="4" w:space="0"/>
              <w:right w:val="single" w:color="000000" w:sz="4" w:space="0"/>
            </w:tcBorders>
            <w:shd w:val="clear"/>
            <w:noWrap/>
            <w:vAlign w:val="center"/>
          </w:tcPr>
          <w:p w14:paraId="15D31B1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175.25</w:t>
            </w:r>
          </w:p>
        </w:tc>
      </w:tr>
      <w:tr w14:paraId="7EE2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noWrap/>
            <w:vAlign w:val="center"/>
          </w:tcPr>
          <w:p w14:paraId="45DA63C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4C3914CC">
      <w:pPr>
        <w:rPr>
          <w:rFonts w:hint="eastAsia" w:ascii="仿宋" w:hAnsi="仿宋" w:eastAsia="仿宋" w:cs="仿宋"/>
          <w:sz w:val="72"/>
          <w:szCs w:val="72"/>
          <w:lang w:eastAsia="zh-CN"/>
        </w:rPr>
      </w:pPr>
    </w:p>
    <w:tbl>
      <w:tblPr>
        <w:tblW w:w="151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816"/>
        <w:gridCol w:w="222"/>
        <w:gridCol w:w="222"/>
        <w:gridCol w:w="3736"/>
        <w:gridCol w:w="260"/>
        <w:gridCol w:w="222"/>
        <w:gridCol w:w="222"/>
        <w:gridCol w:w="479"/>
        <w:gridCol w:w="813"/>
        <w:gridCol w:w="507"/>
        <w:gridCol w:w="383"/>
        <w:gridCol w:w="937"/>
        <w:gridCol w:w="323"/>
        <w:gridCol w:w="997"/>
        <w:gridCol w:w="1183"/>
        <w:gridCol w:w="1680"/>
        <w:gridCol w:w="130"/>
      </w:tblGrid>
      <w:tr w14:paraId="0FEA2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30" w:type="dxa"/>
          <w:trHeight w:val="390" w:hRule="atLeast"/>
        </w:trPr>
        <w:tc>
          <w:tcPr>
            <w:tcW w:w="15002" w:type="dxa"/>
            <w:gridSpan w:val="16"/>
            <w:tcBorders>
              <w:top w:val="nil"/>
              <w:left w:val="nil"/>
              <w:bottom w:val="nil"/>
              <w:right w:val="nil"/>
            </w:tcBorders>
            <w:shd w:val="clear"/>
            <w:noWrap/>
            <w:vAlign w:val="bottom"/>
          </w:tcPr>
          <w:p w14:paraId="7B5A482C">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bdr w:val="none" w:color="auto" w:sz="0" w:space="0"/>
                <w:lang w:val="en-US" w:eastAsia="zh-CN" w:bidi="ar"/>
              </w:rPr>
              <w:t>政府性基金预算财政拨款收入支出决算表</w:t>
            </w:r>
          </w:p>
        </w:tc>
      </w:tr>
      <w:tr w14:paraId="2A37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255" w:hRule="atLeast"/>
        </w:trPr>
        <w:tc>
          <w:tcPr>
            <w:tcW w:w="2816" w:type="dxa"/>
            <w:tcBorders>
              <w:top w:val="nil"/>
              <w:left w:val="nil"/>
              <w:bottom w:val="nil"/>
              <w:right w:val="nil"/>
            </w:tcBorders>
            <w:shd w:val="clear"/>
            <w:noWrap/>
            <w:vAlign w:val="bottom"/>
          </w:tcPr>
          <w:p w14:paraId="0F4F8524">
            <w:pPr>
              <w:rPr>
                <w:rFonts w:hint="eastAsia" w:ascii="仿宋" w:hAnsi="仿宋" w:eastAsia="仿宋" w:cs="仿宋"/>
                <w:i w:val="0"/>
                <w:iCs w:val="0"/>
                <w:color w:val="000000"/>
                <w:sz w:val="20"/>
                <w:szCs w:val="20"/>
                <w:u w:val="none"/>
              </w:rPr>
            </w:pPr>
          </w:p>
        </w:tc>
        <w:tc>
          <w:tcPr>
            <w:tcW w:w="222" w:type="dxa"/>
            <w:tcBorders>
              <w:top w:val="nil"/>
              <w:left w:val="nil"/>
              <w:bottom w:val="nil"/>
              <w:right w:val="nil"/>
            </w:tcBorders>
            <w:shd w:val="clear"/>
            <w:noWrap/>
            <w:vAlign w:val="bottom"/>
          </w:tcPr>
          <w:p w14:paraId="3BC50357">
            <w:pPr>
              <w:rPr>
                <w:rFonts w:hint="eastAsia" w:ascii="仿宋" w:hAnsi="仿宋" w:eastAsia="仿宋" w:cs="仿宋"/>
                <w:i w:val="0"/>
                <w:iCs w:val="0"/>
                <w:color w:val="000000"/>
                <w:sz w:val="20"/>
                <w:szCs w:val="20"/>
                <w:u w:val="none"/>
              </w:rPr>
            </w:pPr>
          </w:p>
        </w:tc>
        <w:tc>
          <w:tcPr>
            <w:tcW w:w="222" w:type="dxa"/>
            <w:tcBorders>
              <w:top w:val="nil"/>
              <w:left w:val="nil"/>
              <w:bottom w:val="nil"/>
              <w:right w:val="nil"/>
            </w:tcBorders>
            <w:shd w:val="clear"/>
            <w:noWrap/>
            <w:vAlign w:val="bottom"/>
          </w:tcPr>
          <w:p w14:paraId="15F298F4">
            <w:pPr>
              <w:rPr>
                <w:rFonts w:hint="eastAsia" w:ascii="仿宋" w:hAnsi="仿宋" w:eastAsia="仿宋" w:cs="仿宋"/>
                <w:i w:val="0"/>
                <w:iCs w:val="0"/>
                <w:color w:val="000000"/>
                <w:sz w:val="20"/>
                <w:szCs w:val="20"/>
                <w:u w:val="none"/>
              </w:rPr>
            </w:pPr>
          </w:p>
        </w:tc>
        <w:tc>
          <w:tcPr>
            <w:tcW w:w="3736" w:type="dxa"/>
            <w:tcBorders>
              <w:top w:val="nil"/>
              <w:left w:val="nil"/>
              <w:bottom w:val="nil"/>
              <w:right w:val="nil"/>
            </w:tcBorders>
            <w:shd w:val="clear"/>
            <w:noWrap/>
            <w:vAlign w:val="bottom"/>
          </w:tcPr>
          <w:p w14:paraId="3550A7B9">
            <w:pPr>
              <w:rPr>
                <w:rFonts w:hint="eastAsia" w:ascii="仿宋" w:hAnsi="仿宋" w:eastAsia="仿宋" w:cs="仿宋"/>
                <w:i w:val="0"/>
                <w:iCs w:val="0"/>
                <w:color w:val="000000"/>
                <w:sz w:val="20"/>
                <w:szCs w:val="20"/>
                <w:u w:val="none"/>
              </w:rPr>
            </w:pPr>
          </w:p>
        </w:tc>
        <w:tc>
          <w:tcPr>
            <w:tcW w:w="1183" w:type="dxa"/>
            <w:gridSpan w:val="4"/>
            <w:tcBorders>
              <w:top w:val="nil"/>
              <w:left w:val="nil"/>
              <w:bottom w:val="nil"/>
              <w:right w:val="nil"/>
            </w:tcBorders>
            <w:shd w:val="clear"/>
            <w:noWrap/>
            <w:vAlign w:val="bottom"/>
          </w:tcPr>
          <w:p w14:paraId="7F2C2C8D">
            <w:pPr>
              <w:rPr>
                <w:rFonts w:hint="eastAsia" w:ascii="仿宋" w:hAnsi="仿宋" w:eastAsia="仿宋" w:cs="仿宋"/>
                <w:i w:val="0"/>
                <w:iCs w:val="0"/>
                <w:color w:val="000000"/>
                <w:sz w:val="20"/>
                <w:szCs w:val="20"/>
                <w:u w:val="none"/>
              </w:rPr>
            </w:pPr>
          </w:p>
        </w:tc>
        <w:tc>
          <w:tcPr>
            <w:tcW w:w="1320" w:type="dxa"/>
            <w:gridSpan w:val="2"/>
            <w:tcBorders>
              <w:top w:val="nil"/>
              <w:left w:val="nil"/>
              <w:bottom w:val="nil"/>
              <w:right w:val="nil"/>
            </w:tcBorders>
            <w:shd w:val="clear"/>
            <w:noWrap/>
            <w:vAlign w:val="bottom"/>
          </w:tcPr>
          <w:p w14:paraId="63FC6853">
            <w:pPr>
              <w:rPr>
                <w:rFonts w:hint="eastAsia" w:ascii="仿宋" w:hAnsi="仿宋" w:eastAsia="仿宋" w:cs="仿宋"/>
                <w:i w:val="0"/>
                <w:iCs w:val="0"/>
                <w:color w:val="000000"/>
                <w:sz w:val="20"/>
                <w:szCs w:val="20"/>
                <w:u w:val="none"/>
              </w:rPr>
            </w:pPr>
          </w:p>
        </w:tc>
        <w:tc>
          <w:tcPr>
            <w:tcW w:w="1320" w:type="dxa"/>
            <w:gridSpan w:val="2"/>
            <w:tcBorders>
              <w:top w:val="nil"/>
              <w:left w:val="nil"/>
              <w:bottom w:val="nil"/>
              <w:right w:val="nil"/>
            </w:tcBorders>
            <w:shd w:val="clear"/>
            <w:noWrap/>
            <w:vAlign w:val="bottom"/>
          </w:tcPr>
          <w:p w14:paraId="0FB71674">
            <w:pPr>
              <w:rPr>
                <w:rFonts w:hint="eastAsia" w:ascii="仿宋" w:hAnsi="仿宋" w:eastAsia="仿宋" w:cs="仿宋"/>
                <w:i w:val="0"/>
                <w:iCs w:val="0"/>
                <w:color w:val="000000"/>
                <w:sz w:val="20"/>
                <w:szCs w:val="20"/>
                <w:u w:val="none"/>
              </w:rPr>
            </w:pPr>
          </w:p>
        </w:tc>
        <w:tc>
          <w:tcPr>
            <w:tcW w:w="1320" w:type="dxa"/>
            <w:gridSpan w:val="2"/>
            <w:tcBorders>
              <w:top w:val="nil"/>
              <w:left w:val="nil"/>
              <w:bottom w:val="nil"/>
              <w:right w:val="nil"/>
            </w:tcBorders>
            <w:shd w:val="clear"/>
            <w:noWrap/>
            <w:vAlign w:val="bottom"/>
          </w:tcPr>
          <w:p w14:paraId="5F03B26A">
            <w:pPr>
              <w:rPr>
                <w:rFonts w:hint="eastAsia" w:ascii="仿宋" w:hAnsi="仿宋" w:eastAsia="仿宋" w:cs="仿宋"/>
                <w:i w:val="0"/>
                <w:iCs w:val="0"/>
                <w:color w:val="000000"/>
                <w:sz w:val="20"/>
                <w:szCs w:val="20"/>
                <w:u w:val="none"/>
              </w:rPr>
            </w:pPr>
          </w:p>
        </w:tc>
        <w:tc>
          <w:tcPr>
            <w:tcW w:w="1183" w:type="dxa"/>
            <w:tcBorders>
              <w:top w:val="nil"/>
              <w:left w:val="nil"/>
              <w:bottom w:val="nil"/>
              <w:right w:val="nil"/>
            </w:tcBorders>
            <w:shd w:val="clear"/>
            <w:noWrap/>
            <w:vAlign w:val="bottom"/>
          </w:tcPr>
          <w:p w14:paraId="415E2DB0">
            <w:pPr>
              <w:rPr>
                <w:rFonts w:hint="eastAsia" w:ascii="仿宋" w:hAnsi="仿宋" w:eastAsia="仿宋" w:cs="仿宋"/>
                <w:i w:val="0"/>
                <w:iCs w:val="0"/>
                <w:color w:val="000000"/>
                <w:sz w:val="20"/>
                <w:szCs w:val="20"/>
                <w:u w:val="none"/>
              </w:rPr>
            </w:pPr>
          </w:p>
        </w:tc>
        <w:tc>
          <w:tcPr>
            <w:tcW w:w="1680" w:type="dxa"/>
            <w:tcBorders>
              <w:top w:val="nil"/>
              <w:left w:val="nil"/>
              <w:bottom w:val="nil"/>
              <w:right w:val="nil"/>
            </w:tcBorders>
            <w:shd w:val="clear"/>
            <w:noWrap/>
            <w:vAlign w:val="bottom"/>
          </w:tcPr>
          <w:p w14:paraId="27CE41ED">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公开07表</w:t>
            </w:r>
          </w:p>
        </w:tc>
      </w:tr>
      <w:tr w14:paraId="4D83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255" w:hRule="atLeast"/>
        </w:trPr>
        <w:tc>
          <w:tcPr>
            <w:tcW w:w="2816" w:type="dxa"/>
            <w:tcBorders>
              <w:top w:val="nil"/>
              <w:left w:val="nil"/>
              <w:bottom w:val="nil"/>
              <w:right w:val="nil"/>
            </w:tcBorders>
            <w:shd w:val="clear"/>
            <w:noWrap/>
            <w:vAlign w:val="bottom"/>
          </w:tcPr>
          <w:p w14:paraId="6B8F9BD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部门：怀化市不动产登记中心</w:t>
            </w:r>
          </w:p>
        </w:tc>
        <w:tc>
          <w:tcPr>
            <w:tcW w:w="222" w:type="dxa"/>
            <w:tcBorders>
              <w:top w:val="nil"/>
              <w:left w:val="nil"/>
              <w:bottom w:val="nil"/>
              <w:right w:val="nil"/>
            </w:tcBorders>
            <w:shd w:val="clear"/>
            <w:noWrap/>
            <w:vAlign w:val="bottom"/>
          </w:tcPr>
          <w:p w14:paraId="055F8311">
            <w:pPr>
              <w:rPr>
                <w:rFonts w:hint="eastAsia" w:ascii="仿宋" w:hAnsi="仿宋" w:eastAsia="仿宋" w:cs="仿宋"/>
                <w:i w:val="0"/>
                <w:iCs w:val="0"/>
                <w:color w:val="000000"/>
                <w:sz w:val="20"/>
                <w:szCs w:val="20"/>
                <w:u w:val="none"/>
              </w:rPr>
            </w:pPr>
          </w:p>
        </w:tc>
        <w:tc>
          <w:tcPr>
            <w:tcW w:w="222" w:type="dxa"/>
            <w:tcBorders>
              <w:top w:val="nil"/>
              <w:left w:val="nil"/>
              <w:bottom w:val="nil"/>
              <w:right w:val="nil"/>
            </w:tcBorders>
            <w:shd w:val="clear"/>
            <w:noWrap/>
            <w:vAlign w:val="bottom"/>
          </w:tcPr>
          <w:p w14:paraId="48711AB1">
            <w:pPr>
              <w:rPr>
                <w:rFonts w:hint="eastAsia" w:ascii="仿宋" w:hAnsi="仿宋" w:eastAsia="仿宋" w:cs="仿宋"/>
                <w:i w:val="0"/>
                <w:iCs w:val="0"/>
                <w:color w:val="000000"/>
                <w:sz w:val="20"/>
                <w:szCs w:val="20"/>
                <w:u w:val="none"/>
              </w:rPr>
            </w:pPr>
          </w:p>
        </w:tc>
        <w:tc>
          <w:tcPr>
            <w:tcW w:w="3736" w:type="dxa"/>
            <w:tcBorders>
              <w:top w:val="nil"/>
              <w:left w:val="nil"/>
              <w:bottom w:val="nil"/>
              <w:right w:val="nil"/>
            </w:tcBorders>
            <w:shd w:val="clear"/>
            <w:noWrap/>
            <w:vAlign w:val="bottom"/>
          </w:tcPr>
          <w:p w14:paraId="1852E6D9">
            <w:pPr>
              <w:rPr>
                <w:rFonts w:hint="eastAsia" w:ascii="仿宋" w:hAnsi="仿宋" w:eastAsia="仿宋" w:cs="仿宋"/>
                <w:i w:val="0"/>
                <w:iCs w:val="0"/>
                <w:color w:val="000000"/>
                <w:sz w:val="20"/>
                <w:szCs w:val="20"/>
                <w:u w:val="none"/>
              </w:rPr>
            </w:pPr>
          </w:p>
        </w:tc>
        <w:tc>
          <w:tcPr>
            <w:tcW w:w="1183" w:type="dxa"/>
            <w:gridSpan w:val="4"/>
            <w:tcBorders>
              <w:top w:val="nil"/>
              <w:left w:val="nil"/>
              <w:bottom w:val="nil"/>
              <w:right w:val="nil"/>
            </w:tcBorders>
            <w:shd w:val="clear"/>
            <w:noWrap/>
            <w:vAlign w:val="bottom"/>
          </w:tcPr>
          <w:p w14:paraId="2E555AC4">
            <w:pPr>
              <w:rPr>
                <w:rFonts w:hint="eastAsia" w:ascii="仿宋" w:hAnsi="仿宋" w:eastAsia="仿宋" w:cs="仿宋"/>
                <w:i w:val="0"/>
                <w:iCs w:val="0"/>
                <w:color w:val="000000"/>
                <w:sz w:val="20"/>
                <w:szCs w:val="20"/>
                <w:u w:val="none"/>
              </w:rPr>
            </w:pPr>
          </w:p>
        </w:tc>
        <w:tc>
          <w:tcPr>
            <w:tcW w:w="1320" w:type="dxa"/>
            <w:gridSpan w:val="2"/>
            <w:tcBorders>
              <w:top w:val="nil"/>
              <w:left w:val="nil"/>
              <w:bottom w:val="nil"/>
              <w:right w:val="nil"/>
            </w:tcBorders>
            <w:shd w:val="clear"/>
            <w:noWrap/>
            <w:vAlign w:val="bottom"/>
          </w:tcPr>
          <w:p w14:paraId="362B56A3">
            <w:pPr>
              <w:rPr>
                <w:rFonts w:hint="eastAsia" w:ascii="仿宋" w:hAnsi="仿宋" w:eastAsia="仿宋" w:cs="仿宋"/>
                <w:i w:val="0"/>
                <w:iCs w:val="0"/>
                <w:color w:val="000000"/>
                <w:sz w:val="20"/>
                <w:szCs w:val="20"/>
                <w:u w:val="none"/>
              </w:rPr>
            </w:pPr>
          </w:p>
        </w:tc>
        <w:tc>
          <w:tcPr>
            <w:tcW w:w="1320" w:type="dxa"/>
            <w:gridSpan w:val="2"/>
            <w:tcBorders>
              <w:top w:val="nil"/>
              <w:left w:val="nil"/>
              <w:bottom w:val="nil"/>
              <w:right w:val="nil"/>
            </w:tcBorders>
            <w:shd w:val="clear"/>
            <w:noWrap/>
            <w:vAlign w:val="bottom"/>
          </w:tcPr>
          <w:p w14:paraId="040702CB">
            <w:pPr>
              <w:rPr>
                <w:rFonts w:hint="eastAsia" w:ascii="仿宋" w:hAnsi="仿宋" w:eastAsia="仿宋" w:cs="仿宋"/>
                <w:i w:val="0"/>
                <w:iCs w:val="0"/>
                <w:color w:val="000000"/>
                <w:sz w:val="20"/>
                <w:szCs w:val="20"/>
                <w:u w:val="none"/>
              </w:rPr>
            </w:pPr>
          </w:p>
        </w:tc>
        <w:tc>
          <w:tcPr>
            <w:tcW w:w="1320" w:type="dxa"/>
            <w:gridSpan w:val="2"/>
            <w:tcBorders>
              <w:top w:val="nil"/>
              <w:left w:val="nil"/>
              <w:bottom w:val="nil"/>
              <w:right w:val="nil"/>
            </w:tcBorders>
            <w:shd w:val="clear"/>
            <w:noWrap/>
            <w:vAlign w:val="bottom"/>
          </w:tcPr>
          <w:p w14:paraId="6520FF3E">
            <w:pPr>
              <w:rPr>
                <w:rFonts w:hint="eastAsia" w:ascii="仿宋" w:hAnsi="仿宋" w:eastAsia="仿宋" w:cs="仿宋"/>
                <w:i w:val="0"/>
                <w:iCs w:val="0"/>
                <w:color w:val="000000"/>
                <w:sz w:val="20"/>
                <w:szCs w:val="20"/>
                <w:u w:val="none"/>
              </w:rPr>
            </w:pPr>
          </w:p>
        </w:tc>
        <w:tc>
          <w:tcPr>
            <w:tcW w:w="1183" w:type="dxa"/>
            <w:tcBorders>
              <w:top w:val="nil"/>
              <w:left w:val="nil"/>
              <w:bottom w:val="nil"/>
              <w:right w:val="nil"/>
            </w:tcBorders>
            <w:shd w:val="clear"/>
            <w:noWrap/>
            <w:vAlign w:val="bottom"/>
          </w:tcPr>
          <w:p w14:paraId="6BBAC3E3">
            <w:pPr>
              <w:rPr>
                <w:rFonts w:hint="eastAsia" w:ascii="仿宋" w:hAnsi="仿宋" w:eastAsia="仿宋" w:cs="仿宋"/>
                <w:i w:val="0"/>
                <w:iCs w:val="0"/>
                <w:color w:val="000000"/>
                <w:sz w:val="20"/>
                <w:szCs w:val="20"/>
                <w:u w:val="none"/>
              </w:rPr>
            </w:pPr>
          </w:p>
        </w:tc>
        <w:tc>
          <w:tcPr>
            <w:tcW w:w="1680" w:type="dxa"/>
            <w:tcBorders>
              <w:top w:val="nil"/>
              <w:left w:val="nil"/>
              <w:bottom w:val="nil"/>
              <w:right w:val="nil"/>
            </w:tcBorders>
            <w:shd w:val="clear"/>
            <w:noWrap/>
            <w:vAlign w:val="bottom"/>
          </w:tcPr>
          <w:p w14:paraId="39698857">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金额单位：万元</w:t>
            </w:r>
          </w:p>
        </w:tc>
      </w:tr>
      <w:tr w14:paraId="32CB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699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73C4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w:t>
            </w:r>
          </w:p>
        </w:tc>
        <w:tc>
          <w:tcPr>
            <w:tcW w:w="1183" w:type="dxa"/>
            <w:gridSpan w:val="4"/>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71ADF0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年初结转和结余</w:t>
            </w:r>
          </w:p>
        </w:tc>
        <w:tc>
          <w:tcPr>
            <w:tcW w:w="1320"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1C6BD6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本年收入</w:t>
            </w:r>
          </w:p>
        </w:tc>
        <w:tc>
          <w:tcPr>
            <w:tcW w:w="3823" w:type="dxa"/>
            <w:gridSpan w:val="5"/>
            <w:tcBorders>
              <w:top w:val="single" w:color="000000" w:sz="4" w:space="0"/>
              <w:left w:val="nil"/>
              <w:bottom w:val="single" w:color="000000" w:sz="4" w:space="0"/>
              <w:right w:val="single" w:color="000000" w:sz="4" w:space="0"/>
            </w:tcBorders>
            <w:shd w:val="clear" w:color="auto" w:fill="FFFFFF" w:themeFill="background1"/>
            <w:vAlign w:val="center"/>
          </w:tcPr>
          <w:p w14:paraId="604484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03E4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年末结转和结余</w:t>
            </w:r>
          </w:p>
        </w:tc>
      </w:tr>
      <w:tr w14:paraId="6F7B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326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0B461D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科目代码</w:t>
            </w:r>
          </w:p>
        </w:tc>
        <w:tc>
          <w:tcPr>
            <w:tcW w:w="3736" w:type="dxa"/>
            <w:vMerge w:val="restart"/>
            <w:tcBorders>
              <w:top w:val="nil"/>
              <w:left w:val="nil"/>
              <w:bottom w:val="single" w:color="000000" w:sz="4" w:space="0"/>
              <w:right w:val="single" w:color="000000" w:sz="4" w:space="0"/>
            </w:tcBorders>
            <w:shd w:val="clear" w:color="auto" w:fill="FFFFFF" w:themeFill="background1"/>
            <w:noWrap/>
            <w:vAlign w:val="center"/>
          </w:tcPr>
          <w:p w14:paraId="61441F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科目名称</w:t>
            </w:r>
          </w:p>
        </w:tc>
        <w:tc>
          <w:tcPr>
            <w:tcW w:w="1183" w:type="dxa"/>
            <w:gridSpan w:val="4"/>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7FA83E2">
            <w:pPr>
              <w:jc w:val="center"/>
              <w:rPr>
                <w:rFonts w:hint="eastAsia" w:ascii="仿宋" w:hAnsi="仿宋" w:eastAsia="仿宋" w:cs="仿宋"/>
                <w:i w:val="0"/>
                <w:iCs w:val="0"/>
                <w:color w:val="000000"/>
                <w:sz w:val="22"/>
                <w:szCs w:val="22"/>
                <w:u w:val="none"/>
              </w:rPr>
            </w:pPr>
          </w:p>
        </w:tc>
        <w:tc>
          <w:tcPr>
            <w:tcW w:w="1320"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4BCB805">
            <w:pPr>
              <w:jc w:val="center"/>
              <w:rPr>
                <w:rFonts w:hint="eastAsia" w:ascii="仿宋" w:hAnsi="仿宋" w:eastAsia="仿宋" w:cs="仿宋"/>
                <w:i w:val="0"/>
                <w:iCs w:val="0"/>
                <w:color w:val="000000"/>
                <w:sz w:val="22"/>
                <w:szCs w:val="22"/>
                <w:u w:val="none"/>
              </w:rPr>
            </w:pPr>
          </w:p>
        </w:tc>
        <w:tc>
          <w:tcPr>
            <w:tcW w:w="1320" w:type="dxa"/>
            <w:gridSpan w:val="2"/>
            <w:vMerge w:val="restart"/>
            <w:tcBorders>
              <w:top w:val="nil"/>
              <w:left w:val="nil"/>
              <w:bottom w:val="single" w:color="000000" w:sz="4" w:space="0"/>
              <w:right w:val="single" w:color="000000" w:sz="4" w:space="0"/>
            </w:tcBorders>
            <w:shd w:val="clear" w:color="auto" w:fill="FFFFFF" w:themeFill="background1"/>
            <w:vAlign w:val="center"/>
          </w:tcPr>
          <w:p w14:paraId="57C665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小计</w:t>
            </w:r>
          </w:p>
        </w:tc>
        <w:tc>
          <w:tcPr>
            <w:tcW w:w="1320" w:type="dxa"/>
            <w:gridSpan w:val="2"/>
            <w:vMerge w:val="restart"/>
            <w:tcBorders>
              <w:top w:val="nil"/>
              <w:left w:val="nil"/>
              <w:bottom w:val="single" w:color="000000" w:sz="4" w:space="0"/>
              <w:right w:val="single" w:color="000000" w:sz="4" w:space="0"/>
            </w:tcBorders>
            <w:shd w:val="clear" w:color="auto" w:fill="FFFFFF" w:themeFill="background1"/>
            <w:vAlign w:val="center"/>
          </w:tcPr>
          <w:p w14:paraId="74D0A4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基本支出</w:t>
            </w:r>
          </w:p>
        </w:tc>
        <w:tc>
          <w:tcPr>
            <w:tcW w:w="1183" w:type="dxa"/>
            <w:vMerge w:val="restart"/>
            <w:tcBorders>
              <w:top w:val="nil"/>
              <w:left w:val="nil"/>
              <w:bottom w:val="single" w:color="000000" w:sz="4" w:space="0"/>
              <w:right w:val="single" w:color="000000" w:sz="4" w:space="0"/>
            </w:tcBorders>
            <w:shd w:val="clear" w:color="auto" w:fill="FFFFFF" w:themeFill="background1"/>
            <w:vAlign w:val="center"/>
          </w:tcPr>
          <w:p w14:paraId="15657F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26048BF">
            <w:pPr>
              <w:jc w:val="center"/>
              <w:rPr>
                <w:rFonts w:hint="eastAsia" w:ascii="仿宋" w:hAnsi="仿宋" w:eastAsia="仿宋" w:cs="仿宋"/>
                <w:i w:val="0"/>
                <w:iCs w:val="0"/>
                <w:color w:val="000000"/>
                <w:sz w:val="22"/>
                <w:szCs w:val="22"/>
                <w:u w:val="none"/>
              </w:rPr>
            </w:pPr>
          </w:p>
        </w:tc>
      </w:tr>
      <w:tr w14:paraId="0397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3B85C028">
            <w:pPr>
              <w:jc w:val="center"/>
              <w:rPr>
                <w:rFonts w:hint="eastAsia" w:ascii="仿宋" w:hAnsi="仿宋" w:eastAsia="仿宋" w:cs="仿宋"/>
                <w:i w:val="0"/>
                <w:iCs w:val="0"/>
                <w:color w:val="000000"/>
                <w:sz w:val="22"/>
                <w:szCs w:val="22"/>
                <w:u w:val="none"/>
              </w:rPr>
            </w:pPr>
          </w:p>
        </w:tc>
        <w:tc>
          <w:tcPr>
            <w:tcW w:w="3736" w:type="dxa"/>
            <w:vMerge w:val="continue"/>
            <w:tcBorders>
              <w:top w:val="nil"/>
              <w:left w:val="nil"/>
              <w:bottom w:val="single" w:color="000000" w:sz="4" w:space="0"/>
              <w:right w:val="single" w:color="000000" w:sz="4" w:space="0"/>
            </w:tcBorders>
            <w:shd w:val="clear" w:color="auto" w:fill="FFFFFF" w:themeFill="background1"/>
            <w:noWrap/>
            <w:vAlign w:val="center"/>
          </w:tcPr>
          <w:p w14:paraId="5691867C">
            <w:pPr>
              <w:jc w:val="center"/>
              <w:rPr>
                <w:rFonts w:hint="eastAsia" w:ascii="仿宋" w:hAnsi="仿宋" w:eastAsia="仿宋" w:cs="仿宋"/>
                <w:i w:val="0"/>
                <w:iCs w:val="0"/>
                <w:color w:val="000000"/>
                <w:sz w:val="22"/>
                <w:szCs w:val="22"/>
                <w:u w:val="none"/>
              </w:rPr>
            </w:pPr>
          </w:p>
        </w:tc>
        <w:tc>
          <w:tcPr>
            <w:tcW w:w="1183" w:type="dxa"/>
            <w:gridSpan w:val="4"/>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00C1E36">
            <w:pPr>
              <w:jc w:val="center"/>
              <w:rPr>
                <w:rFonts w:hint="eastAsia" w:ascii="仿宋" w:hAnsi="仿宋" w:eastAsia="仿宋" w:cs="仿宋"/>
                <w:i w:val="0"/>
                <w:iCs w:val="0"/>
                <w:color w:val="000000"/>
                <w:sz w:val="22"/>
                <w:szCs w:val="22"/>
                <w:u w:val="none"/>
              </w:rPr>
            </w:pPr>
          </w:p>
        </w:tc>
        <w:tc>
          <w:tcPr>
            <w:tcW w:w="1320"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2638204">
            <w:pPr>
              <w:jc w:val="center"/>
              <w:rPr>
                <w:rFonts w:hint="eastAsia" w:ascii="仿宋" w:hAnsi="仿宋" w:eastAsia="仿宋" w:cs="仿宋"/>
                <w:i w:val="0"/>
                <w:iCs w:val="0"/>
                <w:color w:val="000000"/>
                <w:sz w:val="22"/>
                <w:szCs w:val="22"/>
                <w:u w:val="none"/>
              </w:rPr>
            </w:pPr>
          </w:p>
        </w:tc>
        <w:tc>
          <w:tcPr>
            <w:tcW w:w="1320" w:type="dxa"/>
            <w:gridSpan w:val="2"/>
            <w:vMerge w:val="continue"/>
            <w:tcBorders>
              <w:top w:val="nil"/>
              <w:left w:val="nil"/>
              <w:bottom w:val="single" w:color="000000" w:sz="4" w:space="0"/>
              <w:right w:val="single" w:color="000000" w:sz="4" w:space="0"/>
            </w:tcBorders>
            <w:shd w:val="clear" w:color="auto" w:fill="FFFFFF" w:themeFill="background1"/>
            <w:vAlign w:val="center"/>
          </w:tcPr>
          <w:p w14:paraId="6E860C44">
            <w:pPr>
              <w:jc w:val="center"/>
              <w:rPr>
                <w:rFonts w:hint="eastAsia" w:ascii="仿宋" w:hAnsi="仿宋" w:eastAsia="仿宋" w:cs="仿宋"/>
                <w:i w:val="0"/>
                <w:iCs w:val="0"/>
                <w:color w:val="000000"/>
                <w:sz w:val="22"/>
                <w:szCs w:val="22"/>
                <w:u w:val="none"/>
              </w:rPr>
            </w:pPr>
          </w:p>
        </w:tc>
        <w:tc>
          <w:tcPr>
            <w:tcW w:w="1320" w:type="dxa"/>
            <w:gridSpan w:val="2"/>
            <w:vMerge w:val="continue"/>
            <w:tcBorders>
              <w:top w:val="nil"/>
              <w:left w:val="nil"/>
              <w:bottom w:val="single" w:color="000000" w:sz="4" w:space="0"/>
              <w:right w:val="single" w:color="000000" w:sz="4" w:space="0"/>
            </w:tcBorders>
            <w:shd w:val="clear" w:color="auto" w:fill="FFFFFF" w:themeFill="background1"/>
            <w:vAlign w:val="center"/>
          </w:tcPr>
          <w:p w14:paraId="6E41BA03">
            <w:pPr>
              <w:jc w:val="center"/>
              <w:rPr>
                <w:rFonts w:hint="eastAsia" w:ascii="仿宋" w:hAnsi="仿宋" w:eastAsia="仿宋" w:cs="仿宋"/>
                <w:i w:val="0"/>
                <w:iCs w:val="0"/>
                <w:color w:val="000000"/>
                <w:sz w:val="22"/>
                <w:szCs w:val="22"/>
                <w:u w:val="none"/>
              </w:rPr>
            </w:pPr>
          </w:p>
        </w:tc>
        <w:tc>
          <w:tcPr>
            <w:tcW w:w="1183" w:type="dxa"/>
            <w:vMerge w:val="continue"/>
            <w:tcBorders>
              <w:top w:val="nil"/>
              <w:left w:val="nil"/>
              <w:bottom w:val="single" w:color="000000" w:sz="4" w:space="0"/>
              <w:right w:val="single" w:color="000000" w:sz="4" w:space="0"/>
            </w:tcBorders>
            <w:shd w:val="clear" w:color="auto" w:fill="FFFFFF" w:themeFill="background1"/>
            <w:vAlign w:val="center"/>
          </w:tcPr>
          <w:p w14:paraId="7B422826">
            <w:pPr>
              <w:jc w:val="center"/>
              <w:rPr>
                <w:rFonts w:hint="eastAsia" w:ascii="仿宋" w:hAnsi="仿宋" w:eastAsia="仿宋" w:cs="仿宋"/>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EA2502D">
            <w:pPr>
              <w:jc w:val="center"/>
              <w:rPr>
                <w:rFonts w:hint="eastAsia" w:ascii="仿宋" w:hAnsi="仿宋" w:eastAsia="仿宋" w:cs="仿宋"/>
                <w:i w:val="0"/>
                <w:iCs w:val="0"/>
                <w:color w:val="000000"/>
                <w:sz w:val="22"/>
                <w:szCs w:val="22"/>
                <w:u w:val="none"/>
              </w:rPr>
            </w:pPr>
          </w:p>
        </w:tc>
      </w:tr>
      <w:tr w14:paraId="6B002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15FF58DA">
            <w:pPr>
              <w:jc w:val="center"/>
              <w:rPr>
                <w:rFonts w:hint="eastAsia" w:ascii="仿宋" w:hAnsi="仿宋" w:eastAsia="仿宋" w:cs="仿宋"/>
                <w:i w:val="0"/>
                <w:iCs w:val="0"/>
                <w:color w:val="000000"/>
                <w:sz w:val="22"/>
                <w:szCs w:val="22"/>
                <w:u w:val="none"/>
              </w:rPr>
            </w:pPr>
          </w:p>
        </w:tc>
        <w:tc>
          <w:tcPr>
            <w:tcW w:w="3736" w:type="dxa"/>
            <w:vMerge w:val="continue"/>
            <w:tcBorders>
              <w:top w:val="nil"/>
              <w:left w:val="nil"/>
              <w:bottom w:val="single" w:color="000000" w:sz="4" w:space="0"/>
              <w:right w:val="single" w:color="000000" w:sz="4" w:space="0"/>
            </w:tcBorders>
            <w:shd w:val="clear" w:color="auto" w:fill="FFFFFF" w:themeFill="background1"/>
            <w:noWrap/>
            <w:vAlign w:val="center"/>
          </w:tcPr>
          <w:p w14:paraId="60D91E79">
            <w:pPr>
              <w:jc w:val="center"/>
              <w:rPr>
                <w:rFonts w:hint="eastAsia" w:ascii="仿宋" w:hAnsi="仿宋" w:eastAsia="仿宋" w:cs="仿宋"/>
                <w:i w:val="0"/>
                <w:iCs w:val="0"/>
                <w:color w:val="000000"/>
                <w:sz w:val="22"/>
                <w:szCs w:val="22"/>
                <w:u w:val="none"/>
              </w:rPr>
            </w:pPr>
          </w:p>
        </w:tc>
        <w:tc>
          <w:tcPr>
            <w:tcW w:w="1183" w:type="dxa"/>
            <w:gridSpan w:val="4"/>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8F182ED">
            <w:pPr>
              <w:jc w:val="center"/>
              <w:rPr>
                <w:rFonts w:hint="eastAsia" w:ascii="仿宋" w:hAnsi="仿宋" w:eastAsia="仿宋" w:cs="仿宋"/>
                <w:i w:val="0"/>
                <w:iCs w:val="0"/>
                <w:color w:val="000000"/>
                <w:sz w:val="22"/>
                <w:szCs w:val="22"/>
                <w:u w:val="none"/>
              </w:rPr>
            </w:pPr>
          </w:p>
        </w:tc>
        <w:tc>
          <w:tcPr>
            <w:tcW w:w="1320"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416FE18">
            <w:pPr>
              <w:jc w:val="center"/>
              <w:rPr>
                <w:rFonts w:hint="eastAsia" w:ascii="仿宋" w:hAnsi="仿宋" w:eastAsia="仿宋" w:cs="仿宋"/>
                <w:i w:val="0"/>
                <w:iCs w:val="0"/>
                <w:color w:val="000000"/>
                <w:sz w:val="22"/>
                <w:szCs w:val="22"/>
                <w:u w:val="none"/>
              </w:rPr>
            </w:pPr>
          </w:p>
        </w:tc>
        <w:tc>
          <w:tcPr>
            <w:tcW w:w="1320" w:type="dxa"/>
            <w:gridSpan w:val="2"/>
            <w:vMerge w:val="continue"/>
            <w:tcBorders>
              <w:top w:val="nil"/>
              <w:left w:val="nil"/>
              <w:bottom w:val="single" w:color="000000" w:sz="4" w:space="0"/>
              <w:right w:val="single" w:color="000000" w:sz="4" w:space="0"/>
            </w:tcBorders>
            <w:shd w:val="clear" w:color="auto" w:fill="FFFFFF" w:themeFill="background1"/>
            <w:vAlign w:val="center"/>
          </w:tcPr>
          <w:p w14:paraId="421A46FA">
            <w:pPr>
              <w:jc w:val="center"/>
              <w:rPr>
                <w:rFonts w:hint="eastAsia" w:ascii="仿宋" w:hAnsi="仿宋" w:eastAsia="仿宋" w:cs="仿宋"/>
                <w:i w:val="0"/>
                <w:iCs w:val="0"/>
                <w:color w:val="000000"/>
                <w:sz w:val="22"/>
                <w:szCs w:val="22"/>
                <w:u w:val="none"/>
              </w:rPr>
            </w:pPr>
          </w:p>
        </w:tc>
        <w:tc>
          <w:tcPr>
            <w:tcW w:w="1320" w:type="dxa"/>
            <w:gridSpan w:val="2"/>
            <w:vMerge w:val="continue"/>
            <w:tcBorders>
              <w:top w:val="nil"/>
              <w:left w:val="nil"/>
              <w:bottom w:val="single" w:color="000000" w:sz="4" w:space="0"/>
              <w:right w:val="single" w:color="000000" w:sz="4" w:space="0"/>
            </w:tcBorders>
            <w:shd w:val="clear" w:color="auto" w:fill="FFFFFF" w:themeFill="background1"/>
            <w:vAlign w:val="center"/>
          </w:tcPr>
          <w:p w14:paraId="44356022">
            <w:pPr>
              <w:jc w:val="center"/>
              <w:rPr>
                <w:rFonts w:hint="eastAsia" w:ascii="仿宋" w:hAnsi="仿宋" w:eastAsia="仿宋" w:cs="仿宋"/>
                <w:i w:val="0"/>
                <w:iCs w:val="0"/>
                <w:color w:val="000000"/>
                <w:sz w:val="22"/>
                <w:szCs w:val="22"/>
                <w:u w:val="none"/>
              </w:rPr>
            </w:pPr>
          </w:p>
        </w:tc>
        <w:tc>
          <w:tcPr>
            <w:tcW w:w="1183" w:type="dxa"/>
            <w:vMerge w:val="continue"/>
            <w:tcBorders>
              <w:top w:val="nil"/>
              <w:left w:val="nil"/>
              <w:bottom w:val="single" w:color="000000" w:sz="4" w:space="0"/>
              <w:right w:val="single" w:color="000000" w:sz="4" w:space="0"/>
            </w:tcBorders>
            <w:shd w:val="clear" w:color="auto" w:fill="FFFFFF" w:themeFill="background1"/>
            <w:vAlign w:val="center"/>
          </w:tcPr>
          <w:p w14:paraId="0D2A08A8">
            <w:pPr>
              <w:jc w:val="center"/>
              <w:rPr>
                <w:rFonts w:hint="eastAsia" w:ascii="仿宋" w:hAnsi="仿宋" w:eastAsia="仿宋" w:cs="仿宋"/>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D7B4C3F">
            <w:pPr>
              <w:jc w:val="center"/>
              <w:rPr>
                <w:rFonts w:hint="eastAsia" w:ascii="仿宋" w:hAnsi="仿宋" w:eastAsia="仿宋" w:cs="仿宋"/>
                <w:i w:val="0"/>
                <w:iCs w:val="0"/>
                <w:color w:val="000000"/>
                <w:sz w:val="22"/>
                <w:szCs w:val="22"/>
                <w:u w:val="none"/>
              </w:rPr>
            </w:pPr>
          </w:p>
        </w:tc>
      </w:tr>
      <w:tr w14:paraId="604A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699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265D19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栏次</w:t>
            </w:r>
          </w:p>
        </w:tc>
        <w:tc>
          <w:tcPr>
            <w:tcW w:w="1183" w:type="dxa"/>
            <w:gridSpan w:val="4"/>
            <w:tcBorders>
              <w:top w:val="nil"/>
              <w:left w:val="nil"/>
              <w:bottom w:val="single" w:color="000000" w:sz="4" w:space="0"/>
              <w:right w:val="single" w:color="000000" w:sz="4" w:space="0"/>
            </w:tcBorders>
            <w:shd w:val="clear" w:color="auto" w:fill="FFFFFF" w:themeFill="background1"/>
            <w:noWrap/>
            <w:vAlign w:val="center"/>
          </w:tcPr>
          <w:p w14:paraId="141201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320" w:type="dxa"/>
            <w:gridSpan w:val="2"/>
            <w:tcBorders>
              <w:top w:val="nil"/>
              <w:left w:val="nil"/>
              <w:bottom w:val="single" w:color="000000" w:sz="4" w:space="0"/>
              <w:right w:val="single" w:color="000000" w:sz="4" w:space="0"/>
            </w:tcBorders>
            <w:shd w:val="clear" w:color="auto" w:fill="FFFFFF" w:themeFill="background1"/>
            <w:noWrap/>
            <w:vAlign w:val="center"/>
          </w:tcPr>
          <w:p w14:paraId="607877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320" w:type="dxa"/>
            <w:gridSpan w:val="2"/>
            <w:tcBorders>
              <w:top w:val="nil"/>
              <w:left w:val="nil"/>
              <w:bottom w:val="single" w:color="000000" w:sz="4" w:space="0"/>
              <w:right w:val="single" w:color="000000" w:sz="4" w:space="0"/>
            </w:tcBorders>
            <w:shd w:val="clear" w:color="auto" w:fill="FFFFFF" w:themeFill="background1"/>
            <w:noWrap/>
            <w:vAlign w:val="center"/>
          </w:tcPr>
          <w:p w14:paraId="790B58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320" w:type="dxa"/>
            <w:gridSpan w:val="2"/>
            <w:tcBorders>
              <w:top w:val="nil"/>
              <w:left w:val="nil"/>
              <w:bottom w:val="single" w:color="000000" w:sz="4" w:space="0"/>
              <w:right w:val="single" w:color="000000" w:sz="4" w:space="0"/>
            </w:tcBorders>
            <w:shd w:val="clear" w:color="auto" w:fill="FFFFFF" w:themeFill="background1"/>
            <w:noWrap/>
            <w:vAlign w:val="center"/>
          </w:tcPr>
          <w:p w14:paraId="61CBC4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183" w:type="dxa"/>
            <w:tcBorders>
              <w:top w:val="nil"/>
              <w:left w:val="nil"/>
              <w:bottom w:val="single" w:color="000000" w:sz="4" w:space="0"/>
              <w:right w:val="single" w:color="000000" w:sz="4" w:space="0"/>
            </w:tcBorders>
            <w:shd w:val="clear" w:color="auto" w:fill="FFFFFF" w:themeFill="background1"/>
            <w:noWrap/>
            <w:vAlign w:val="center"/>
          </w:tcPr>
          <w:p w14:paraId="5E2D8C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680" w:type="dxa"/>
            <w:tcBorders>
              <w:top w:val="nil"/>
              <w:left w:val="nil"/>
              <w:bottom w:val="single" w:color="000000" w:sz="4" w:space="0"/>
              <w:right w:val="single" w:color="000000" w:sz="4" w:space="0"/>
            </w:tcBorders>
            <w:shd w:val="clear" w:color="auto" w:fill="FFFFFF" w:themeFill="background1"/>
            <w:noWrap/>
            <w:vAlign w:val="center"/>
          </w:tcPr>
          <w:p w14:paraId="06C4CB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r>
      <w:tr w14:paraId="43FB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699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3D791E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1183" w:type="dxa"/>
            <w:gridSpan w:val="4"/>
            <w:tcBorders>
              <w:top w:val="nil"/>
              <w:left w:val="nil"/>
              <w:bottom w:val="single" w:color="000000" w:sz="4" w:space="0"/>
              <w:right w:val="single" w:color="000000" w:sz="4" w:space="0"/>
            </w:tcBorders>
            <w:shd w:val="clear" w:color="auto" w:fill="FFFFFF" w:themeFill="background1"/>
            <w:noWrap/>
            <w:vAlign w:val="center"/>
          </w:tcPr>
          <w:p w14:paraId="66957ADD">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0.00</w:t>
            </w:r>
          </w:p>
        </w:tc>
        <w:tc>
          <w:tcPr>
            <w:tcW w:w="1320" w:type="dxa"/>
            <w:gridSpan w:val="2"/>
            <w:tcBorders>
              <w:top w:val="nil"/>
              <w:left w:val="nil"/>
              <w:bottom w:val="single" w:color="000000" w:sz="4" w:space="0"/>
              <w:right w:val="single" w:color="000000" w:sz="4" w:space="0"/>
            </w:tcBorders>
            <w:shd w:val="clear" w:color="auto" w:fill="FFFFFF" w:themeFill="background1"/>
            <w:noWrap/>
            <w:vAlign w:val="center"/>
          </w:tcPr>
          <w:p w14:paraId="0DA7B809">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32.40</w:t>
            </w:r>
          </w:p>
        </w:tc>
        <w:tc>
          <w:tcPr>
            <w:tcW w:w="1320" w:type="dxa"/>
            <w:gridSpan w:val="2"/>
            <w:tcBorders>
              <w:top w:val="nil"/>
              <w:left w:val="nil"/>
              <w:bottom w:val="single" w:color="000000" w:sz="4" w:space="0"/>
              <w:right w:val="single" w:color="000000" w:sz="4" w:space="0"/>
            </w:tcBorders>
            <w:shd w:val="clear" w:color="auto" w:fill="FFFFFF" w:themeFill="background1"/>
            <w:noWrap/>
            <w:vAlign w:val="center"/>
          </w:tcPr>
          <w:p w14:paraId="3609FACB">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32.40</w:t>
            </w:r>
          </w:p>
        </w:tc>
        <w:tc>
          <w:tcPr>
            <w:tcW w:w="1320" w:type="dxa"/>
            <w:gridSpan w:val="2"/>
            <w:tcBorders>
              <w:top w:val="nil"/>
              <w:left w:val="nil"/>
              <w:bottom w:val="single" w:color="000000" w:sz="4" w:space="0"/>
              <w:right w:val="single" w:color="000000" w:sz="4" w:space="0"/>
            </w:tcBorders>
            <w:shd w:val="clear" w:color="auto" w:fill="FFFFFF" w:themeFill="background1"/>
            <w:noWrap/>
            <w:vAlign w:val="center"/>
          </w:tcPr>
          <w:p w14:paraId="031222C2">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32.40</w:t>
            </w:r>
          </w:p>
        </w:tc>
        <w:tc>
          <w:tcPr>
            <w:tcW w:w="1183" w:type="dxa"/>
            <w:tcBorders>
              <w:top w:val="nil"/>
              <w:left w:val="nil"/>
              <w:bottom w:val="single" w:color="000000" w:sz="4" w:space="0"/>
              <w:right w:val="single" w:color="000000" w:sz="4" w:space="0"/>
            </w:tcBorders>
            <w:shd w:val="clear" w:color="auto" w:fill="FFFFFF" w:themeFill="background1"/>
            <w:noWrap/>
            <w:vAlign w:val="center"/>
          </w:tcPr>
          <w:p w14:paraId="6359761D">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0.00</w:t>
            </w:r>
          </w:p>
        </w:tc>
        <w:tc>
          <w:tcPr>
            <w:tcW w:w="1680" w:type="dxa"/>
            <w:tcBorders>
              <w:top w:val="nil"/>
              <w:left w:val="nil"/>
              <w:bottom w:val="single" w:color="000000" w:sz="4" w:space="0"/>
              <w:right w:val="single" w:color="000000" w:sz="4" w:space="0"/>
            </w:tcBorders>
            <w:shd w:val="clear" w:color="auto" w:fill="FFFFFF" w:themeFill="background1"/>
            <w:noWrap/>
            <w:vAlign w:val="center"/>
          </w:tcPr>
          <w:p w14:paraId="6FBED8F0">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0.00</w:t>
            </w:r>
          </w:p>
        </w:tc>
      </w:tr>
      <w:tr w14:paraId="65942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FD8E8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w:t>
            </w:r>
          </w:p>
        </w:tc>
        <w:tc>
          <w:tcPr>
            <w:tcW w:w="3736" w:type="dxa"/>
            <w:tcBorders>
              <w:top w:val="nil"/>
              <w:left w:val="nil"/>
              <w:bottom w:val="single" w:color="000000" w:sz="4" w:space="0"/>
              <w:right w:val="single" w:color="000000" w:sz="4" w:space="0"/>
            </w:tcBorders>
            <w:shd w:val="clear" w:color="auto" w:fill="FFFFFF" w:themeFill="background1"/>
            <w:noWrap/>
            <w:vAlign w:val="center"/>
          </w:tcPr>
          <w:p w14:paraId="3F8A46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城乡社区支出</w:t>
            </w:r>
          </w:p>
        </w:tc>
        <w:tc>
          <w:tcPr>
            <w:tcW w:w="1183" w:type="dxa"/>
            <w:gridSpan w:val="4"/>
            <w:tcBorders>
              <w:top w:val="nil"/>
              <w:left w:val="nil"/>
              <w:bottom w:val="single" w:color="000000" w:sz="4" w:space="0"/>
              <w:right w:val="single" w:color="000000" w:sz="4" w:space="0"/>
            </w:tcBorders>
            <w:shd w:val="clear" w:color="auto" w:fill="FFFFFF" w:themeFill="background1"/>
            <w:noWrap/>
            <w:vAlign w:val="center"/>
          </w:tcPr>
          <w:p w14:paraId="29D78AA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320" w:type="dxa"/>
            <w:gridSpan w:val="2"/>
            <w:tcBorders>
              <w:top w:val="nil"/>
              <w:left w:val="nil"/>
              <w:bottom w:val="single" w:color="000000" w:sz="4" w:space="0"/>
              <w:right w:val="single" w:color="000000" w:sz="4" w:space="0"/>
            </w:tcBorders>
            <w:shd w:val="clear" w:color="auto" w:fill="FFFFFF" w:themeFill="background1"/>
            <w:noWrap/>
            <w:vAlign w:val="center"/>
          </w:tcPr>
          <w:p w14:paraId="6163FC8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1320" w:type="dxa"/>
            <w:gridSpan w:val="2"/>
            <w:tcBorders>
              <w:top w:val="nil"/>
              <w:left w:val="nil"/>
              <w:bottom w:val="single" w:color="000000" w:sz="4" w:space="0"/>
              <w:right w:val="single" w:color="000000" w:sz="4" w:space="0"/>
            </w:tcBorders>
            <w:shd w:val="clear" w:color="auto" w:fill="FFFFFF" w:themeFill="background1"/>
            <w:noWrap/>
            <w:vAlign w:val="center"/>
          </w:tcPr>
          <w:p w14:paraId="5F1E9B7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1320" w:type="dxa"/>
            <w:gridSpan w:val="2"/>
            <w:tcBorders>
              <w:top w:val="nil"/>
              <w:left w:val="nil"/>
              <w:bottom w:val="single" w:color="000000" w:sz="4" w:space="0"/>
              <w:right w:val="single" w:color="000000" w:sz="4" w:space="0"/>
            </w:tcBorders>
            <w:shd w:val="clear" w:color="auto" w:fill="FFFFFF" w:themeFill="background1"/>
            <w:noWrap/>
            <w:vAlign w:val="center"/>
          </w:tcPr>
          <w:p w14:paraId="2F20169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1183" w:type="dxa"/>
            <w:tcBorders>
              <w:top w:val="nil"/>
              <w:left w:val="nil"/>
              <w:bottom w:val="single" w:color="000000" w:sz="4" w:space="0"/>
              <w:right w:val="single" w:color="000000" w:sz="4" w:space="0"/>
            </w:tcBorders>
            <w:shd w:val="clear" w:color="auto" w:fill="FFFFFF" w:themeFill="background1"/>
            <w:noWrap/>
            <w:vAlign w:val="center"/>
          </w:tcPr>
          <w:p w14:paraId="6DDA9F4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680" w:type="dxa"/>
            <w:tcBorders>
              <w:top w:val="nil"/>
              <w:left w:val="nil"/>
              <w:bottom w:val="single" w:color="000000" w:sz="4" w:space="0"/>
              <w:right w:val="single" w:color="000000" w:sz="4" w:space="0"/>
            </w:tcBorders>
            <w:shd w:val="clear" w:color="auto" w:fill="FFFFFF" w:themeFill="background1"/>
            <w:noWrap/>
            <w:vAlign w:val="center"/>
          </w:tcPr>
          <w:p w14:paraId="5DD5971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0F44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14:paraId="4DD81B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21208</w:t>
            </w:r>
          </w:p>
        </w:tc>
        <w:tc>
          <w:tcPr>
            <w:tcW w:w="3736" w:type="dxa"/>
            <w:tcBorders>
              <w:top w:val="nil"/>
              <w:left w:val="nil"/>
              <w:bottom w:val="single" w:color="000000" w:sz="4" w:space="0"/>
              <w:right w:val="single" w:color="000000" w:sz="4" w:space="0"/>
            </w:tcBorders>
            <w:shd w:val="clear"/>
            <w:noWrap/>
            <w:vAlign w:val="center"/>
          </w:tcPr>
          <w:p w14:paraId="32B98E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国有土地使用权出让收入安排的支出</w:t>
            </w:r>
          </w:p>
        </w:tc>
        <w:tc>
          <w:tcPr>
            <w:tcW w:w="1183" w:type="dxa"/>
            <w:gridSpan w:val="4"/>
            <w:tcBorders>
              <w:top w:val="nil"/>
              <w:left w:val="nil"/>
              <w:bottom w:val="single" w:color="000000" w:sz="4" w:space="0"/>
              <w:right w:val="single" w:color="000000" w:sz="4" w:space="0"/>
            </w:tcBorders>
            <w:shd w:val="clear"/>
            <w:noWrap/>
            <w:vAlign w:val="center"/>
          </w:tcPr>
          <w:p w14:paraId="3CFD0BD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320" w:type="dxa"/>
            <w:gridSpan w:val="2"/>
            <w:tcBorders>
              <w:top w:val="nil"/>
              <w:left w:val="nil"/>
              <w:bottom w:val="single" w:color="000000" w:sz="4" w:space="0"/>
              <w:right w:val="single" w:color="000000" w:sz="4" w:space="0"/>
            </w:tcBorders>
            <w:shd w:val="clear"/>
            <w:noWrap/>
            <w:vAlign w:val="center"/>
          </w:tcPr>
          <w:p w14:paraId="500FD99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1320" w:type="dxa"/>
            <w:gridSpan w:val="2"/>
            <w:tcBorders>
              <w:top w:val="nil"/>
              <w:left w:val="nil"/>
              <w:bottom w:val="single" w:color="000000" w:sz="4" w:space="0"/>
              <w:right w:val="single" w:color="000000" w:sz="4" w:space="0"/>
            </w:tcBorders>
            <w:shd w:val="clear"/>
            <w:noWrap/>
            <w:vAlign w:val="center"/>
          </w:tcPr>
          <w:p w14:paraId="774435B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1320" w:type="dxa"/>
            <w:gridSpan w:val="2"/>
            <w:tcBorders>
              <w:top w:val="nil"/>
              <w:left w:val="nil"/>
              <w:bottom w:val="single" w:color="000000" w:sz="4" w:space="0"/>
              <w:right w:val="single" w:color="000000" w:sz="4" w:space="0"/>
            </w:tcBorders>
            <w:shd w:val="clear"/>
            <w:noWrap/>
            <w:vAlign w:val="center"/>
          </w:tcPr>
          <w:p w14:paraId="66B8E10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1183" w:type="dxa"/>
            <w:tcBorders>
              <w:top w:val="nil"/>
              <w:left w:val="nil"/>
              <w:bottom w:val="single" w:color="000000" w:sz="4" w:space="0"/>
              <w:right w:val="single" w:color="000000" w:sz="4" w:space="0"/>
            </w:tcBorders>
            <w:shd w:val="clear"/>
            <w:noWrap/>
            <w:vAlign w:val="center"/>
          </w:tcPr>
          <w:p w14:paraId="7F12A88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680" w:type="dxa"/>
            <w:tcBorders>
              <w:top w:val="nil"/>
              <w:left w:val="nil"/>
              <w:bottom w:val="single" w:color="000000" w:sz="4" w:space="0"/>
              <w:right w:val="single" w:color="000000" w:sz="4" w:space="0"/>
            </w:tcBorders>
            <w:shd w:val="clear"/>
            <w:noWrap/>
            <w:vAlign w:val="center"/>
          </w:tcPr>
          <w:p w14:paraId="6C74221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FBE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14:paraId="2D031F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2120806</w:t>
            </w:r>
          </w:p>
        </w:tc>
        <w:tc>
          <w:tcPr>
            <w:tcW w:w="3736" w:type="dxa"/>
            <w:tcBorders>
              <w:top w:val="nil"/>
              <w:left w:val="nil"/>
              <w:bottom w:val="single" w:color="000000" w:sz="4" w:space="0"/>
              <w:right w:val="single" w:color="000000" w:sz="4" w:space="0"/>
            </w:tcBorders>
            <w:shd w:val="clear"/>
            <w:noWrap/>
            <w:vAlign w:val="center"/>
          </w:tcPr>
          <w:p w14:paraId="17C3D0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土地出让业务支出</w:t>
            </w:r>
          </w:p>
        </w:tc>
        <w:tc>
          <w:tcPr>
            <w:tcW w:w="1183" w:type="dxa"/>
            <w:gridSpan w:val="4"/>
            <w:tcBorders>
              <w:top w:val="nil"/>
              <w:left w:val="nil"/>
              <w:bottom w:val="single" w:color="000000" w:sz="4" w:space="0"/>
              <w:right w:val="single" w:color="000000" w:sz="4" w:space="0"/>
            </w:tcBorders>
            <w:shd w:val="clear"/>
            <w:noWrap/>
            <w:vAlign w:val="center"/>
          </w:tcPr>
          <w:p w14:paraId="410008B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320" w:type="dxa"/>
            <w:gridSpan w:val="2"/>
            <w:tcBorders>
              <w:top w:val="nil"/>
              <w:left w:val="nil"/>
              <w:bottom w:val="single" w:color="000000" w:sz="4" w:space="0"/>
              <w:right w:val="single" w:color="000000" w:sz="4" w:space="0"/>
            </w:tcBorders>
            <w:shd w:val="clear"/>
            <w:noWrap/>
            <w:vAlign w:val="center"/>
          </w:tcPr>
          <w:p w14:paraId="1BFAA05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1320" w:type="dxa"/>
            <w:gridSpan w:val="2"/>
            <w:tcBorders>
              <w:top w:val="nil"/>
              <w:left w:val="nil"/>
              <w:bottom w:val="single" w:color="000000" w:sz="4" w:space="0"/>
              <w:right w:val="single" w:color="000000" w:sz="4" w:space="0"/>
            </w:tcBorders>
            <w:shd w:val="clear"/>
            <w:noWrap/>
            <w:vAlign w:val="center"/>
          </w:tcPr>
          <w:p w14:paraId="7F297C4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1320" w:type="dxa"/>
            <w:gridSpan w:val="2"/>
            <w:tcBorders>
              <w:top w:val="nil"/>
              <w:left w:val="nil"/>
              <w:bottom w:val="single" w:color="000000" w:sz="4" w:space="0"/>
              <w:right w:val="single" w:color="000000" w:sz="4" w:space="0"/>
            </w:tcBorders>
            <w:shd w:val="clear"/>
            <w:noWrap/>
            <w:vAlign w:val="center"/>
          </w:tcPr>
          <w:p w14:paraId="406162E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32.40</w:t>
            </w:r>
          </w:p>
        </w:tc>
        <w:tc>
          <w:tcPr>
            <w:tcW w:w="1183" w:type="dxa"/>
            <w:tcBorders>
              <w:top w:val="nil"/>
              <w:left w:val="nil"/>
              <w:bottom w:val="single" w:color="000000" w:sz="4" w:space="0"/>
              <w:right w:val="single" w:color="000000" w:sz="4" w:space="0"/>
            </w:tcBorders>
            <w:shd w:val="clear"/>
            <w:noWrap/>
            <w:vAlign w:val="center"/>
          </w:tcPr>
          <w:p w14:paraId="23E5113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1680" w:type="dxa"/>
            <w:tcBorders>
              <w:top w:val="nil"/>
              <w:left w:val="nil"/>
              <w:bottom w:val="single" w:color="000000" w:sz="4" w:space="0"/>
              <w:right w:val="single" w:color="000000" w:sz="4" w:space="0"/>
            </w:tcBorders>
            <w:shd w:val="clear"/>
            <w:noWrap/>
            <w:vAlign w:val="center"/>
          </w:tcPr>
          <w:p w14:paraId="294418F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5178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14:paraId="392FD1AD">
            <w:pPr>
              <w:jc w:val="left"/>
              <w:rPr>
                <w:rFonts w:hint="eastAsia" w:ascii="仿宋" w:hAnsi="仿宋" w:eastAsia="仿宋" w:cs="仿宋"/>
                <w:i w:val="0"/>
                <w:iCs w:val="0"/>
                <w:color w:val="000000"/>
                <w:sz w:val="22"/>
                <w:szCs w:val="22"/>
                <w:u w:val="none"/>
              </w:rPr>
            </w:pPr>
          </w:p>
        </w:tc>
        <w:tc>
          <w:tcPr>
            <w:tcW w:w="3736" w:type="dxa"/>
            <w:tcBorders>
              <w:top w:val="nil"/>
              <w:left w:val="nil"/>
              <w:bottom w:val="single" w:color="000000" w:sz="4" w:space="0"/>
              <w:right w:val="single" w:color="000000" w:sz="4" w:space="0"/>
            </w:tcBorders>
            <w:shd w:val="clear"/>
            <w:noWrap/>
            <w:vAlign w:val="center"/>
          </w:tcPr>
          <w:p w14:paraId="1E0FC1CD">
            <w:pPr>
              <w:jc w:val="left"/>
              <w:rPr>
                <w:rFonts w:hint="eastAsia" w:ascii="仿宋" w:hAnsi="仿宋" w:eastAsia="仿宋" w:cs="仿宋"/>
                <w:i w:val="0"/>
                <w:iCs w:val="0"/>
                <w:color w:val="000000"/>
                <w:sz w:val="22"/>
                <w:szCs w:val="22"/>
                <w:u w:val="none"/>
              </w:rPr>
            </w:pPr>
          </w:p>
        </w:tc>
        <w:tc>
          <w:tcPr>
            <w:tcW w:w="1183" w:type="dxa"/>
            <w:gridSpan w:val="4"/>
            <w:tcBorders>
              <w:top w:val="nil"/>
              <w:left w:val="nil"/>
              <w:bottom w:val="single" w:color="000000" w:sz="4" w:space="0"/>
              <w:right w:val="single" w:color="000000" w:sz="4" w:space="0"/>
            </w:tcBorders>
            <w:shd w:val="clear"/>
            <w:noWrap/>
            <w:vAlign w:val="center"/>
          </w:tcPr>
          <w:p w14:paraId="4F3FAE20">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77A864D8">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3E6A06D2">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7AA299B4">
            <w:pPr>
              <w:jc w:val="right"/>
              <w:rPr>
                <w:rFonts w:hint="eastAsia" w:ascii="仿宋" w:hAnsi="仿宋" w:eastAsia="仿宋" w:cs="仿宋"/>
                <w:i w:val="0"/>
                <w:iCs w:val="0"/>
                <w:color w:val="000000"/>
                <w:sz w:val="22"/>
                <w:szCs w:val="22"/>
                <w:u w:val="none"/>
              </w:rPr>
            </w:pPr>
          </w:p>
        </w:tc>
        <w:tc>
          <w:tcPr>
            <w:tcW w:w="1183" w:type="dxa"/>
            <w:tcBorders>
              <w:top w:val="nil"/>
              <w:left w:val="nil"/>
              <w:bottom w:val="single" w:color="000000" w:sz="4" w:space="0"/>
              <w:right w:val="single" w:color="000000" w:sz="4" w:space="0"/>
            </w:tcBorders>
            <w:shd w:val="clear"/>
            <w:noWrap/>
            <w:vAlign w:val="center"/>
          </w:tcPr>
          <w:p w14:paraId="38C9E861">
            <w:pPr>
              <w:jc w:val="right"/>
              <w:rPr>
                <w:rFonts w:hint="eastAsia" w:ascii="仿宋" w:hAnsi="仿宋" w:eastAsia="仿宋" w:cs="仿宋"/>
                <w:i w:val="0"/>
                <w:iCs w:val="0"/>
                <w:color w:val="000000"/>
                <w:sz w:val="22"/>
                <w:szCs w:val="22"/>
                <w:u w:val="none"/>
              </w:rPr>
            </w:pPr>
          </w:p>
        </w:tc>
        <w:tc>
          <w:tcPr>
            <w:tcW w:w="1680" w:type="dxa"/>
            <w:tcBorders>
              <w:top w:val="nil"/>
              <w:left w:val="nil"/>
              <w:bottom w:val="single" w:color="000000" w:sz="4" w:space="0"/>
              <w:right w:val="single" w:color="000000" w:sz="4" w:space="0"/>
            </w:tcBorders>
            <w:shd w:val="clear"/>
            <w:noWrap/>
            <w:vAlign w:val="center"/>
          </w:tcPr>
          <w:p w14:paraId="0DDF51F5">
            <w:pPr>
              <w:jc w:val="right"/>
              <w:rPr>
                <w:rFonts w:hint="eastAsia" w:ascii="仿宋" w:hAnsi="仿宋" w:eastAsia="仿宋" w:cs="仿宋"/>
                <w:i w:val="0"/>
                <w:iCs w:val="0"/>
                <w:color w:val="000000"/>
                <w:sz w:val="22"/>
                <w:szCs w:val="22"/>
                <w:u w:val="none"/>
              </w:rPr>
            </w:pPr>
          </w:p>
        </w:tc>
      </w:tr>
      <w:tr w14:paraId="3EC4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14:paraId="30E51F98">
            <w:pPr>
              <w:jc w:val="left"/>
              <w:rPr>
                <w:rFonts w:hint="eastAsia" w:ascii="仿宋" w:hAnsi="仿宋" w:eastAsia="仿宋" w:cs="仿宋"/>
                <w:i w:val="0"/>
                <w:iCs w:val="0"/>
                <w:color w:val="000000"/>
                <w:sz w:val="22"/>
                <w:szCs w:val="22"/>
                <w:u w:val="none"/>
              </w:rPr>
            </w:pPr>
          </w:p>
        </w:tc>
        <w:tc>
          <w:tcPr>
            <w:tcW w:w="3736" w:type="dxa"/>
            <w:tcBorders>
              <w:top w:val="nil"/>
              <w:left w:val="nil"/>
              <w:bottom w:val="single" w:color="000000" w:sz="4" w:space="0"/>
              <w:right w:val="single" w:color="000000" w:sz="4" w:space="0"/>
            </w:tcBorders>
            <w:shd w:val="clear"/>
            <w:noWrap/>
            <w:vAlign w:val="center"/>
          </w:tcPr>
          <w:p w14:paraId="15B93FFD">
            <w:pPr>
              <w:jc w:val="left"/>
              <w:rPr>
                <w:rFonts w:hint="eastAsia" w:ascii="仿宋" w:hAnsi="仿宋" w:eastAsia="仿宋" w:cs="仿宋"/>
                <w:i w:val="0"/>
                <w:iCs w:val="0"/>
                <w:color w:val="000000"/>
                <w:sz w:val="22"/>
                <w:szCs w:val="22"/>
                <w:u w:val="none"/>
              </w:rPr>
            </w:pPr>
          </w:p>
        </w:tc>
        <w:tc>
          <w:tcPr>
            <w:tcW w:w="1183" w:type="dxa"/>
            <w:gridSpan w:val="4"/>
            <w:tcBorders>
              <w:top w:val="nil"/>
              <w:left w:val="nil"/>
              <w:bottom w:val="single" w:color="000000" w:sz="4" w:space="0"/>
              <w:right w:val="single" w:color="000000" w:sz="4" w:space="0"/>
            </w:tcBorders>
            <w:shd w:val="clear"/>
            <w:noWrap/>
            <w:vAlign w:val="center"/>
          </w:tcPr>
          <w:p w14:paraId="4391732E">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7644EB30">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4549AA17">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254A52E0">
            <w:pPr>
              <w:jc w:val="right"/>
              <w:rPr>
                <w:rFonts w:hint="eastAsia" w:ascii="仿宋" w:hAnsi="仿宋" w:eastAsia="仿宋" w:cs="仿宋"/>
                <w:i w:val="0"/>
                <w:iCs w:val="0"/>
                <w:color w:val="000000"/>
                <w:sz w:val="22"/>
                <w:szCs w:val="22"/>
                <w:u w:val="none"/>
              </w:rPr>
            </w:pPr>
          </w:p>
        </w:tc>
        <w:tc>
          <w:tcPr>
            <w:tcW w:w="1183" w:type="dxa"/>
            <w:tcBorders>
              <w:top w:val="nil"/>
              <w:left w:val="nil"/>
              <w:bottom w:val="single" w:color="000000" w:sz="4" w:space="0"/>
              <w:right w:val="single" w:color="000000" w:sz="4" w:space="0"/>
            </w:tcBorders>
            <w:shd w:val="clear"/>
            <w:noWrap/>
            <w:vAlign w:val="center"/>
          </w:tcPr>
          <w:p w14:paraId="57AF5EE1">
            <w:pPr>
              <w:jc w:val="right"/>
              <w:rPr>
                <w:rFonts w:hint="eastAsia" w:ascii="仿宋" w:hAnsi="仿宋" w:eastAsia="仿宋" w:cs="仿宋"/>
                <w:i w:val="0"/>
                <w:iCs w:val="0"/>
                <w:color w:val="000000"/>
                <w:sz w:val="22"/>
                <w:szCs w:val="22"/>
                <w:u w:val="none"/>
              </w:rPr>
            </w:pPr>
          </w:p>
        </w:tc>
        <w:tc>
          <w:tcPr>
            <w:tcW w:w="1680" w:type="dxa"/>
            <w:tcBorders>
              <w:top w:val="nil"/>
              <w:left w:val="nil"/>
              <w:bottom w:val="single" w:color="000000" w:sz="4" w:space="0"/>
              <w:right w:val="single" w:color="000000" w:sz="4" w:space="0"/>
            </w:tcBorders>
            <w:shd w:val="clear"/>
            <w:noWrap/>
            <w:vAlign w:val="center"/>
          </w:tcPr>
          <w:p w14:paraId="45D37711">
            <w:pPr>
              <w:jc w:val="right"/>
              <w:rPr>
                <w:rFonts w:hint="eastAsia" w:ascii="仿宋" w:hAnsi="仿宋" w:eastAsia="仿宋" w:cs="仿宋"/>
                <w:i w:val="0"/>
                <w:iCs w:val="0"/>
                <w:color w:val="000000"/>
                <w:sz w:val="22"/>
                <w:szCs w:val="22"/>
                <w:u w:val="none"/>
              </w:rPr>
            </w:pPr>
          </w:p>
        </w:tc>
      </w:tr>
      <w:tr w14:paraId="2B64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14:paraId="3F374199">
            <w:pPr>
              <w:jc w:val="left"/>
              <w:rPr>
                <w:rFonts w:hint="eastAsia" w:ascii="仿宋" w:hAnsi="仿宋" w:eastAsia="仿宋" w:cs="仿宋"/>
                <w:i w:val="0"/>
                <w:iCs w:val="0"/>
                <w:color w:val="000000"/>
                <w:sz w:val="22"/>
                <w:szCs w:val="22"/>
                <w:u w:val="none"/>
              </w:rPr>
            </w:pPr>
          </w:p>
        </w:tc>
        <w:tc>
          <w:tcPr>
            <w:tcW w:w="3736" w:type="dxa"/>
            <w:tcBorders>
              <w:top w:val="nil"/>
              <w:left w:val="nil"/>
              <w:bottom w:val="single" w:color="000000" w:sz="4" w:space="0"/>
              <w:right w:val="single" w:color="000000" w:sz="4" w:space="0"/>
            </w:tcBorders>
            <w:shd w:val="clear"/>
            <w:noWrap/>
            <w:vAlign w:val="center"/>
          </w:tcPr>
          <w:p w14:paraId="03E7508E">
            <w:pPr>
              <w:jc w:val="left"/>
              <w:rPr>
                <w:rFonts w:hint="eastAsia" w:ascii="仿宋" w:hAnsi="仿宋" w:eastAsia="仿宋" w:cs="仿宋"/>
                <w:i w:val="0"/>
                <w:iCs w:val="0"/>
                <w:color w:val="000000"/>
                <w:sz w:val="22"/>
                <w:szCs w:val="22"/>
                <w:u w:val="none"/>
              </w:rPr>
            </w:pPr>
          </w:p>
        </w:tc>
        <w:tc>
          <w:tcPr>
            <w:tcW w:w="1183" w:type="dxa"/>
            <w:gridSpan w:val="4"/>
            <w:tcBorders>
              <w:top w:val="nil"/>
              <w:left w:val="nil"/>
              <w:bottom w:val="single" w:color="000000" w:sz="4" w:space="0"/>
              <w:right w:val="single" w:color="000000" w:sz="4" w:space="0"/>
            </w:tcBorders>
            <w:shd w:val="clear"/>
            <w:noWrap/>
            <w:vAlign w:val="center"/>
          </w:tcPr>
          <w:p w14:paraId="784658BF">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0F99B085">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254DC605">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0E1A951A">
            <w:pPr>
              <w:jc w:val="right"/>
              <w:rPr>
                <w:rFonts w:hint="eastAsia" w:ascii="仿宋" w:hAnsi="仿宋" w:eastAsia="仿宋" w:cs="仿宋"/>
                <w:i w:val="0"/>
                <w:iCs w:val="0"/>
                <w:color w:val="000000"/>
                <w:sz w:val="22"/>
                <w:szCs w:val="22"/>
                <w:u w:val="none"/>
              </w:rPr>
            </w:pPr>
          </w:p>
        </w:tc>
        <w:tc>
          <w:tcPr>
            <w:tcW w:w="1183" w:type="dxa"/>
            <w:tcBorders>
              <w:top w:val="nil"/>
              <w:left w:val="nil"/>
              <w:bottom w:val="single" w:color="000000" w:sz="4" w:space="0"/>
              <w:right w:val="single" w:color="000000" w:sz="4" w:space="0"/>
            </w:tcBorders>
            <w:shd w:val="clear"/>
            <w:noWrap/>
            <w:vAlign w:val="center"/>
          </w:tcPr>
          <w:p w14:paraId="4FFB441E">
            <w:pPr>
              <w:jc w:val="right"/>
              <w:rPr>
                <w:rFonts w:hint="eastAsia" w:ascii="仿宋" w:hAnsi="仿宋" w:eastAsia="仿宋" w:cs="仿宋"/>
                <w:i w:val="0"/>
                <w:iCs w:val="0"/>
                <w:color w:val="000000"/>
                <w:sz w:val="22"/>
                <w:szCs w:val="22"/>
                <w:u w:val="none"/>
              </w:rPr>
            </w:pPr>
          </w:p>
        </w:tc>
        <w:tc>
          <w:tcPr>
            <w:tcW w:w="1680" w:type="dxa"/>
            <w:tcBorders>
              <w:top w:val="nil"/>
              <w:left w:val="nil"/>
              <w:bottom w:val="single" w:color="000000" w:sz="4" w:space="0"/>
              <w:right w:val="single" w:color="000000" w:sz="4" w:space="0"/>
            </w:tcBorders>
            <w:shd w:val="clear"/>
            <w:noWrap/>
            <w:vAlign w:val="center"/>
          </w:tcPr>
          <w:p w14:paraId="3CC73F39">
            <w:pPr>
              <w:jc w:val="right"/>
              <w:rPr>
                <w:rFonts w:hint="eastAsia" w:ascii="仿宋" w:hAnsi="仿宋" w:eastAsia="仿宋" w:cs="仿宋"/>
                <w:i w:val="0"/>
                <w:iCs w:val="0"/>
                <w:color w:val="000000"/>
                <w:sz w:val="22"/>
                <w:szCs w:val="22"/>
                <w:u w:val="none"/>
              </w:rPr>
            </w:pPr>
          </w:p>
        </w:tc>
      </w:tr>
      <w:tr w14:paraId="2EDC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14:paraId="6DF36B83">
            <w:pPr>
              <w:jc w:val="left"/>
              <w:rPr>
                <w:rFonts w:hint="eastAsia" w:ascii="仿宋" w:hAnsi="仿宋" w:eastAsia="仿宋" w:cs="仿宋"/>
                <w:i w:val="0"/>
                <w:iCs w:val="0"/>
                <w:color w:val="000000"/>
                <w:sz w:val="22"/>
                <w:szCs w:val="22"/>
                <w:u w:val="none"/>
              </w:rPr>
            </w:pPr>
          </w:p>
        </w:tc>
        <w:tc>
          <w:tcPr>
            <w:tcW w:w="3736" w:type="dxa"/>
            <w:tcBorders>
              <w:top w:val="nil"/>
              <w:left w:val="nil"/>
              <w:bottom w:val="single" w:color="000000" w:sz="4" w:space="0"/>
              <w:right w:val="single" w:color="000000" w:sz="4" w:space="0"/>
            </w:tcBorders>
            <w:shd w:val="clear"/>
            <w:noWrap/>
            <w:vAlign w:val="center"/>
          </w:tcPr>
          <w:p w14:paraId="4546694B">
            <w:pPr>
              <w:jc w:val="left"/>
              <w:rPr>
                <w:rFonts w:hint="eastAsia" w:ascii="仿宋" w:hAnsi="仿宋" w:eastAsia="仿宋" w:cs="仿宋"/>
                <w:i w:val="0"/>
                <w:iCs w:val="0"/>
                <w:color w:val="000000"/>
                <w:sz w:val="22"/>
                <w:szCs w:val="22"/>
                <w:u w:val="none"/>
              </w:rPr>
            </w:pPr>
          </w:p>
        </w:tc>
        <w:tc>
          <w:tcPr>
            <w:tcW w:w="1183" w:type="dxa"/>
            <w:gridSpan w:val="4"/>
            <w:tcBorders>
              <w:top w:val="nil"/>
              <w:left w:val="nil"/>
              <w:bottom w:val="single" w:color="000000" w:sz="4" w:space="0"/>
              <w:right w:val="single" w:color="000000" w:sz="4" w:space="0"/>
            </w:tcBorders>
            <w:shd w:val="clear"/>
            <w:noWrap/>
            <w:vAlign w:val="center"/>
          </w:tcPr>
          <w:p w14:paraId="256C4B6C">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0E52B6D9">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67F2F4BC">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7423399A">
            <w:pPr>
              <w:jc w:val="right"/>
              <w:rPr>
                <w:rFonts w:hint="eastAsia" w:ascii="仿宋" w:hAnsi="仿宋" w:eastAsia="仿宋" w:cs="仿宋"/>
                <w:i w:val="0"/>
                <w:iCs w:val="0"/>
                <w:color w:val="000000"/>
                <w:sz w:val="22"/>
                <w:szCs w:val="22"/>
                <w:u w:val="none"/>
              </w:rPr>
            </w:pPr>
          </w:p>
        </w:tc>
        <w:tc>
          <w:tcPr>
            <w:tcW w:w="1183" w:type="dxa"/>
            <w:tcBorders>
              <w:top w:val="nil"/>
              <w:left w:val="nil"/>
              <w:bottom w:val="single" w:color="000000" w:sz="4" w:space="0"/>
              <w:right w:val="single" w:color="000000" w:sz="4" w:space="0"/>
            </w:tcBorders>
            <w:shd w:val="clear"/>
            <w:noWrap/>
            <w:vAlign w:val="center"/>
          </w:tcPr>
          <w:p w14:paraId="22D7CF11">
            <w:pPr>
              <w:jc w:val="right"/>
              <w:rPr>
                <w:rFonts w:hint="eastAsia" w:ascii="仿宋" w:hAnsi="仿宋" w:eastAsia="仿宋" w:cs="仿宋"/>
                <w:i w:val="0"/>
                <w:iCs w:val="0"/>
                <w:color w:val="000000"/>
                <w:sz w:val="22"/>
                <w:szCs w:val="22"/>
                <w:u w:val="none"/>
              </w:rPr>
            </w:pPr>
          </w:p>
        </w:tc>
        <w:tc>
          <w:tcPr>
            <w:tcW w:w="1680" w:type="dxa"/>
            <w:tcBorders>
              <w:top w:val="nil"/>
              <w:left w:val="nil"/>
              <w:bottom w:val="single" w:color="000000" w:sz="4" w:space="0"/>
              <w:right w:val="single" w:color="000000" w:sz="4" w:space="0"/>
            </w:tcBorders>
            <w:shd w:val="clear"/>
            <w:noWrap/>
            <w:vAlign w:val="center"/>
          </w:tcPr>
          <w:p w14:paraId="394BA075">
            <w:pPr>
              <w:jc w:val="right"/>
              <w:rPr>
                <w:rFonts w:hint="eastAsia" w:ascii="仿宋" w:hAnsi="仿宋" w:eastAsia="仿宋" w:cs="仿宋"/>
                <w:i w:val="0"/>
                <w:iCs w:val="0"/>
                <w:color w:val="000000"/>
                <w:sz w:val="22"/>
                <w:szCs w:val="22"/>
                <w:u w:val="none"/>
              </w:rPr>
            </w:pPr>
          </w:p>
        </w:tc>
      </w:tr>
      <w:tr w14:paraId="229C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14:paraId="3C4C8DFF">
            <w:pPr>
              <w:jc w:val="left"/>
              <w:rPr>
                <w:rFonts w:hint="eastAsia" w:ascii="仿宋" w:hAnsi="仿宋" w:eastAsia="仿宋" w:cs="仿宋"/>
                <w:i w:val="0"/>
                <w:iCs w:val="0"/>
                <w:color w:val="000000"/>
                <w:sz w:val="22"/>
                <w:szCs w:val="22"/>
                <w:u w:val="none"/>
              </w:rPr>
            </w:pPr>
          </w:p>
        </w:tc>
        <w:tc>
          <w:tcPr>
            <w:tcW w:w="3736" w:type="dxa"/>
            <w:tcBorders>
              <w:top w:val="nil"/>
              <w:left w:val="nil"/>
              <w:bottom w:val="single" w:color="000000" w:sz="4" w:space="0"/>
              <w:right w:val="single" w:color="000000" w:sz="4" w:space="0"/>
            </w:tcBorders>
            <w:shd w:val="clear"/>
            <w:noWrap/>
            <w:vAlign w:val="center"/>
          </w:tcPr>
          <w:p w14:paraId="3BD21B03">
            <w:pPr>
              <w:jc w:val="left"/>
              <w:rPr>
                <w:rFonts w:hint="eastAsia" w:ascii="仿宋" w:hAnsi="仿宋" w:eastAsia="仿宋" w:cs="仿宋"/>
                <w:i w:val="0"/>
                <w:iCs w:val="0"/>
                <w:color w:val="000000"/>
                <w:sz w:val="22"/>
                <w:szCs w:val="22"/>
                <w:u w:val="none"/>
              </w:rPr>
            </w:pPr>
          </w:p>
        </w:tc>
        <w:tc>
          <w:tcPr>
            <w:tcW w:w="1183" w:type="dxa"/>
            <w:gridSpan w:val="4"/>
            <w:tcBorders>
              <w:top w:val="nil"/>
              <w:left w:val="nil"/>
              <w:bottom w:val="single" w:color="000000" w:sz="4" w:space="0"/>
              <w:right w:val="single" w:color="000000" w:sz="4" w:space="0"/>
            </w:tcBorders>
            <w:shd w:val="clear"/>
            <w:noWrap/>
            <w:vAlign w:val="center"/>
          </w:tcPr>
          <w:p w14:paraId="72660FCD">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5BD95E22">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67A71ED8">
            <w:pPr>
              <w:jc w:val="right"/>
              <w:rPr>
                <w:rFonts w:hint="eastAsia" w:ascii="仿宋" w:hAnsi="仿宋" w:eastAsia="仿宋" w:cs="仿宋"/>
                <w:i w:val="0"/>
                <w:iCs w:val="0"/>
                <w:color w:val="000000"/>
                <w:sz w:val="22"/>
                <w:szCs w:val="22"/>
                <w:u w:val="none"/>
              </w:rPr>
            </w:pPr>
          </w:p>
        </w:tc>
        <w:tc>
          <w:tcPr>
            <w:tcW w:w="1320" w:type="dxa"/>
            <w:gridSpan w:val="2"/>
            <w:tcBorders>
              <w:top w:val="nil"/>
              <w:left w:val="nil"/>
              <w:bottom w:val="single" w:color="000000" w:sz="4" w:space="0"/>
              <w:right w:val="single" w:color="000000" w:sz="4" w:space="0"/>
            </w:tcBorders>
            <w:shd w:val="clear"/>
            <w:noWrap/>
            <w:vAlign w:val="center"/>
          </w:tcPr>
          <w:p w14:paraId="0C3283E8">
            <w:pPr>
              <w:jc w:val="right"/>
              <w:rPr>
                <w:rFonts w:hint="eastAsia" w:ascii="仿宋" w:hAnsi="仿宋" w:eastAsia="仿宋" w:cs="仿宋"/>
                <w:i w:val="0"/>
                <w:iCs w:val="0"/>
                <w:color w:val="000000"/>
                <w:sz w:val="22"/>
                <w:szCs w:val="22"/>
                <w:u w:val="none"/>
              </w:rPr>
            </w:pPr>
          </w:p>
        </w:tc>
        <w:tc>
          <w:tcPr>
            <w:tcW w:w="1183" w:type="dxa"/>
            <w:tcBorders>
              <w:top w:val="nil"/>
              <w:left w:val="nil"/>
              <w:bottom w:val="single" w:color="000000" w:sz="4" w:space="0"/>
              <w:right w:val="single" w:color="000000" w:sz="4" w:space="0"/>
            </w:tcBorders>
            <w:shd w:val="clear"/>
            <w:noWrap/>
            <w:vAlign w:val="center"/>
          </w:tcPr>
          <w:p w14:paraId="18023FE0">
            <w:pPr>
              <w:jc w:val="right"/>
              <w:rPr>
                <w:rFonts w:hint="eastAsia" w:ascii="仿宋" w:hAnsi="仿宋" w:eastAsia="仿宋" w:cs="仿宋"/>
                <w:i w:val="0"/>
                <w:iCs w:val="0"/>
                <w:color w:val="000000"/>
                <w:sz w:val="22"/>
                <w:szCs w:val="22"/>
                <w:u w:val="none"/>
              </w:rPr>
            </w:pPr>
          </w:p>
        </w:tc>
        <w:tc>
          <w:tcPr>
            <w:tcW w:w="1680" w:type="dxa"/>
            <w:tcBorders>
              <w:top w:val="nil"/>
              <w:left w:val="nil"/>
              <w:bottom w:val="single" w:color="000000" w:sz="4" w:space="0"/>
              <w:right w:val="single" w:color="000000" w:sz="4" w:space="0"/>
            </w:tcBorders>
            <w:shd w:val="clear"/>
            <w:noWrap/>
            <w:vAlign w:val="center"/>
          </w:tcPr>
          <w:p w14:paraId="5B7C2532">
            <w:pPr>
              <w:jc w:val="right"/>
              <w:rPr>
                <w:rFonts w:hint="eastAsia" w:ascii="仿宋" w:hAnsi="仿宋" w:eastAsia="仿宋" w:cs="仿宋"/>
                <w:i w:val="0"/>
                <w:iCs w:val="0"/>
                <w:color w:val="000000"/>
                <w:sz w:val="22"/>
                <w:szCs w:val="22"/>
                <w:u w:val="none"/>
              </w:rPr>
            </w:pPr>
          </w:p>
        </w:tc>
      </w:tr>
      <w:tr w14:paraId="08EB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dxa"/>
          <w:trHeight w:val="308" w:hRule="atLeast"/>
        </w:trPr>
        <w:tc>
          <w:tcPr>
            <w:tcW w:w="15002" w:type="dxa"/>
            <w:gridSpan w:val="16"/>
            <w:tcBorders>
              <w:top w:val="nil"/>
              <w:left w:val="nil"/>
              <w:bottom w:val="nil"/>
              <w:right w:val="nil"/>
            </w:tcBorders>
            <w:shd w:val="clear"/>
            <w:noWrap/>
            <w:vAlign w:val="center"/>
          </w:tcPr>
          <w:p w14:paraId="0A3C21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注：本表反映部门本年度政府性基金预算财政拨款收入、支出及结转和结余情况。</w:t>
            </w:r>
          </w:p>
        </w:tc>
      </w:tr>
      <w:tr w14:paraId="7160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15132" w:type="dxa"/>
            <w:gridSpan w:val="17"/>
            <w:tcBorders>
              <w:top w:val="nil"/>
              <w:left w:val="nil"/>
              <w:bottom w:val="nil"/>
              <w:right w:val="nil"/>
            </w:tcBorders>
            <w:shd w:val="clear"/>
            <w:noWrap/>
            <w:vAlign w:val="bottom"/>
          </w:tcPr>
          <w:p w14:paraId="7BA9D909">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bdr w:val="none" w:color="auto" w:sz="0" w:space="0"/>
                <w:lang w:val="en-US" w:eastAsia="zh-CN" w:bidi="ar"/>
              </w:rPr>
              <w:t>国有资本经营预算财政拨款支出决算表</w:t>
            </w:r>
          </w:p>
        </w:tc>
      </w:tr>
      <w:tr w14:paraId="4E5B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55" w:hRule="atLeast"/>
        </w:trPr>
        <w:tc>
          <w:tcPr>
            <w:tcW w:w="7256" w:type="dxa"/>
            <w:gridSpan w:val="5"/>
            <w:tcBorders>
              <w:top w:val="nil"/>
              <w:left w:val="nil"/>
              <w:bottom w:val="nil"/>
              <w:right w:val="nil"/>
            </w:tcBorders>
            <w:shd w:val="clear"/>
            <w:noWrap/>
            <w:vAlign w:val="bottom"/>
          </w:tcPr>
          <w:p w14:paraId="45D446C0">
            <w:pPr>
              <w:rPr>
                <w:rFonts w:hint="eastAsia" w:ascii="仿宋" w:hAnsi="仿宋" w:eastAsia="仿宋" w:cs="仿宋"/>
                <w:i w:val="0"/>
                <w:iCs w:val="0"/>
                <w:color w:val="000000"/>
                <w:sz w:val="20"/>
                <w:szCs w:val="20"/>
                <w:u w:val="none"/>
              </w:rPr>
            </w:pPr>
          </w:p>
        </w:tc>
        <w:tc>
          <w:tcPr>
            <w:tcW w:w="222" w:type="dxa"/>
            <w:tcBorders>
              <w:top w:val="nil"/>
              <w:left w:val="nil"/>
              <w:bottom w:val="nil"/>
              <w:right w:val="nil"/>
            </w:tcBorders>
            <w:shd w:val="clear"/>
            <w:noWrap/>
            <w:vAlign w:val="bottom"/>
          </w:tcPr>
          <w:p w14:paraId="348E41F3">
            <w:pPr>
              <w:rPr>
                <w:rFonts w:hint="eastAsia" w:ascii="仿宋" w:hAnsi="仿宋" w:eastAsia="仿宋" w:cs="仿宋"/>
                <w:i w:val="0"/>
                <w:iCs w:val="0"/>
                <w:color w:val="000000"/>
                <w:sz w:val="20"/>
                <w:szCs w:val="20"/>
                <w:u w:val="none"/>
              </w:rPr>
            </w:pPr>
          </w:p>
        </w:tc>
        <w:tc>
          <w:tcPr>
            <w:tcW w:w="222" w:type="dxa"/>
            <w:tcBorders>
              <w:top w:val="nil"/>
              <w:left w:val="nil"/>
              <w:bottom w:val="nil"/>
              <w:right w:val="nil"/>
            </w:tcBorders>
            <w:shd w:val="clear"/>
            <w:noWrap/>
            <w:vAlign w:val="bottom"/>
          </w:tcPr>
          <w:p w14:paraId="1104B56D">
            <w:pPr>
              <w:rPr>
                <w:rFonts w:hint="eastAsia" w:ascii="仿宋" w:hAnsi="仿宋" w:eastAsia="仿宋" w:cs="仿宋"/>
                <w:i w:val="0"/>
                <w:iCs w:val="0"/>
                <w:color w:val="000000"/>
                <w:sz w:val="20"/>
                <w:szCs w:val="20"/>
                <w:u w:val="none"/>
              </w:rPr>
            </w:pPr>
          </w:p>
        </w:tc>
        <w:tc>
          <w:tcPr>
            <w:tcW w:w="1292" w:type="dxa"/>
            <w:gridSpan w:val="2"/>
            <w:tcBorders>
              <w:top w:val="nil"/>
              <w:left w:val="nil"/>
              <w:bottom w:val="nil"/>
              <w:right w:val="nil"/>
            </w:tcBorders>
            <w:shd w:val="clear"/>
            <w:noWrap/>
            <w:vAlign w:val="bottom"/>
          </w:tcPr>
          <w:p w14:paraId="61603F54">
            <w:pPr>
              <w:rPr>
                <w:rFonts w:hint="eastAsia" w:ascii="仿宋" w:hAnsi="仿宋" w:eastAsia="仿宋" w:cs="仿宋"/>
                <w:i w:val="0"/>
                <w:iCs w:val="0"/>
                <w:color w:val="000000"/>
                <w:sz w:val="20"/>
                <w:szCs w:val="20"/>
                <w:u w:val="none"/>
              </w:rPr>
            </w:pPr>
          </w:p>
        </w:tc>
        <w:tc>
          <w:tcPr>
            <w:tcW w:w="890" w:type="dxa"/>
            <w:gridSpan w:val="2"/>
            <w:tcBorders>
              <w:top w:val="nil"/>
              <w:left w:val="nil"/>
              <w:bottom w:val="nil"/>
              <w:right w:val="nil"/>
            </w:tcBorders>
            <w:shd w:val="clear"/>
            <w:noWrap/>
            <w:vAlign w:val="bottom"/>
          </w:tcPr>
          <w:p w14:paraId="7E2A543C">
            <w:pPr>
              <w:rPr>
                <w:rFonts w:hint="eastAsia" w:ascii="仿宋" w:hAnsi="仿宋" w:eastAsia="仿宋" w:cs="仿宋"/>
                <w:i w:val="0"/>
                <w:iCs w:val="0"/>
                <w:color w:val="000000"/>
                <w:sz w:val="20"/>
                <w:szCs w:val="20"/>
                <w:u w:val="none"/>
              </w:rPr>
            </w:pPr>
          </w:p>
        </w:tc>
        <w:tc>
          <w:tcPr>
            <w:tcW w:w="1260" w:type="dxa"/>
            <w:gridSpan w:val="2"/>
            <w:tcBorders>
              <w:top w:val="nil"/>
              <w:left w:val="nil"/>
              <w:bottom w:val="nil"/>
              <w:right w:val="nil"/>
            </w:tcBorders>
            <w:shd w:val="clear"/>
            <w:noWrap/>
            <w:vAlign w:val="bottom"/>
          </w:tcPr>
          <w:p w14:paraId="763F827B">
            <w:pPr>
              <w:rPr>
                <w:rFonts w:hint="eastAsia" w:ascii="仿宋" w:hAnsi="仿宋" w:eastAsia="仿宋" w:cs="仿宋"/>
                <w:i w:val="0"/>
                <w:iCs w:val="0"/>
                <w:color w:val="000000"/>
                <w:sz w:val="20"/>
                <w:szCs w:val="20"/>
                <w:u w:val="none"/>
              </w:rPr>
            </w:pPr>
          </w:p>
        </w:tc>
        <w:tc>
          <w:tcPr>
            <w:tcW w:w="3990" w:type="dxa"/>
            <w:gridSpan w:val="4"/>
            <w:tcBorders>
              <w:top w:val="nil"/>
              <w:left w:val="nil"/>
              <w:bottom w:val="nil"/>
              <w:right w:val="nil"/>
            </w:tcBorders>
            <w:shd w:val="clear"/>
            <w:noWrap/>
            <w:vAlign w:val="bottom"/>
          </w:tcPr>
          <w:p w14:paraId="6858A7E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公开08表</w:t>
            </w:r>
          </w:p>
        </w:tc>
      </w:tr>
      <w:tr w14:paraId="551A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55" w:hRule="atLeast"/>
        </w:trPr>
        <w:tc>
          <w:tcPr>
            <w:tcW w:w="7256" w:type="dxa"/>
            <w:gridSpan w:val="5"/>
            <w:tcBorders>
              <w:top w:val="nil"/>
              <w:left w:val="nil"/>
              <w:bottom w:val="nil"/>
              <w:right w:val="nil"/>
            </w:tcBorders>
            <w:shd w:val="clear"/>
            <w:noWrap/>
            <w:vAlign w:val="bottom"/>
          </w:tcPr>
          <w:p w14:paraId="2D1ADFF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部门：怀化市不动产登记中心</w:t>
            </w:r>
          </w:p>
        </w:tc>
        <w:tc>
          <w:tcPr>
            <w:tcW w:w="222" w:type="dxa"/>
            <w:tcBorders>
              <w:top w:val="nil"/>
              <w:left w:val="nil"/>
              <w:bottom w:val="nil"/>
              <w:right w:val="nil"/>
            </w:tcBorders>
            <w:shd w:val="clear"/>
            <w:noWrap/>
            <w:vAlign w:val="bottom"/>
          </w:tcPr>
          <w:p w14:paraId="4F00292B">
            <w:pPr>
              <w:rPr>
                <w:rFonts w:hint="eastAsia" w:ascii="仿宋" w:hAnsi="仿宋" w:eastAsia="仿宋" w:cs="仿宋"/>
                <w:i w:val="0"/>
                <w:iCs w:val="0"/>
                <w:color w:val="000000"/>
                <w:sz w:val="20"/>
                <w:szCs w:val="20"/>
                <w:u w:val="none"/>
              </w:rPr>
            </w:pPr>
          </w:p>
        </w:tc>
        <w:tc>
          <w:tcPr>
            <w:tcW w:w="222" w:type="dxa"/>
            <w:tcBorders>
              <w:top w:val="nil"/>
              <w:left w:val="nil"/>
              <w:bottom w:val="nil"/>
              <w:right w:val="nil"/>
            </w:tcBorders>
            <w:shd w:val="clear"/>
            <w:noWrap/>
            <w:vAlign w:val="bottom"/>
          </w:tcPr>
          <w:p w14:paraId="098CBB30">
            <w:pPr>
              <w:rPr>
                <w:rFonts w:hint="eastAsia" w:ascii="仿宋" w:hAnsi="仿宋" w:eastAsia="仿宋" w:cs="仿宋"/>
                <w:i w:val="0"/>
                <w:iCs w:val="0"/>
                <w:color w:val="000000"/>
                <w:sz w:val="20"/>
                <w:szCs w:val="20"/>
                <w:u w:val="none"/>
              </w:rPr>
            </w:pPr>
          </w:p>
        </w:tc>
        <w:tc>
          <w:tcPr>
            <w:tcW w:w="1292" w:type="dxa"/>
            <w:gridSpan w:val="2"/>
            <w:tcBorders>
              <w:top w:val="nil"/>
              <w:left w:val="nil"/>
              <w:bottom w:val="nil"/>
              <w:right w:val="nil"/>
            </w:tcBorders>
            <w:shd w:val="clear"/>
            <w:noWrap/>
            <w:vAlign w:val="bottom"/>
          </w:tcPr>
          <w:p w14:paraId="719B0517">
            <w:pPr>
              <w:rPr>
                <w:rFonts w:hint="eastAsia" w:ascii="仿宋" w:hAnsi="仿宋" w:eastAsia="仿宋" w:cs="仿宋"/>
                <w:i w:val="0"/>
                <w:iCs w:val="0"/>
                <w:color w:val="000000"/>
                <w:sz w:val="20"/>
                <w:szCs w:val="20"/>
                <w:u w:val="none"/>
              </w:rPr>
            </w:pPr>
          </w:p>
        </w:tc>
        <w:tc>
          <w:tcPr>
            <w:tcW w:w="890" w:type="dxa"/>
            <w:gridSpan w:val="2"/>
            <w:tcBorders>
              <w:top w:val="nil"/>
              <w:left w:val="nil"/>
              <w:bottom w:val="nil"/>
              <w:right w:val="nil"/>
            </w:tcBorders>
            <w:shd w:val="clear"/>
            <w:noWrap/>
            <w:vAlign w:val="bottom"/>
          </w:tcPr>
          <w:p w14:paraId="7B34C3FF">
            <w:pPr>
              <w:rPr>
                <w:rFonts w:hint="eastAsia" w:ascii="仿宋" w:hAnsi="仿宋" w:eastAsia="仿宋" w:cs="仿宋"/>
                <w:i w:val="0"/>
                <w:iCs w:val="0"/>
                <w:color w:val="000000"/>
                <w:sz w:val="20"/>
                <w:szCs w:val="20"/>
                <w:u w:val="none"/>
              </w:rPr>
            </w:pPr>
          </w:p>
        </w:tc>
        <w:tc>
          <w:tcPr>
            <w:tcW w:w="1260" w:type="dxa"/>
            <w:gridSpan w:val="2"/>
            <w:tcBorders>
              <w:top w:val="nil"/>
              <w:left w:val="nil"/>
              <w:bottom w:val="nil"/>
              <w:right w:val="nil"/>
            </w:tcBorders>
            <w:shd w:val="clear"/>
            <w:noWrap/>
            <w:vAlign w:val="bottom"/>
          </w:tcPr>
          <w:p w14:paraId="56A65F15">
            <w:pPr>
              <w:rPr>
                <w:rFonts w:hint="eastAsia" w:ascii="仿宋" w:hAnsi="仿宋" w:eastAsia="仿宋" w:cs="仿宋"/>
                <w:i w:val="0"/>
                <w:iCs w:val="0"/>
                <w:color w:val="000000"/>
                <w:sz w:val="20"/>
                <w:szCs w:val="20"/>
                <w:u w:val="none"/>
              </w:rPr>
            </w:pPr>
          </w:p>
        </w:tc>
        <w:tc>
          <w:tcPr>
            <w:tcW w:w="3990" w:type="dxa"/>
            <w:gridSpan w:val="4"/>
            <w:tcBorders>
              <w:top w:val="nil"/>
              <w:left w:val="nil"/>
              <w:bottom w:val="nil"/>
              <w:right w:val="nil"/>
            </w:tcBorders>
            <w:shd w:val="clear"/>
            <w:noWrap/>
            <w:vAlign w:val="bottom"/>
          </w:tcPr>
          <w:p w14:paraId="3D8B72E4">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金额单位：万元</w:t>
            </w:r>
          </w:p>
        </w:tc>
      </w:tr>
      <w:tr w14:paraId="13C6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8992"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3A26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w:t>
            </w:r>
          </w:p>
        </w:tc>
        <w:tc>
          <w:tcPr>
            <w:tcW w:w="6140" w:type="dxa"/>
            <w:gridSpan w:val="8"/>
            <w:tcBorders>
              <w:top w:val="single" w:color="000000" w:sz="4" w:space="0"/>
              <w:left w:val="nil"/>
              <w:bottom w:val="single" w:color="000000" w:sz="4" w:space="0"/>
              <w:right w:val="single" w:color="000000" w:sz="4" w:space="0"/>
            </w:tcBorders>
            <w:shd w:val="clear" w:color="auto" w:fill="FFFFFF" w:themeFill="background1"/>
            <w:vAlign w:val="center"/>
          </w:tcPr>
          <w:p w14:paraId="730269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本年支出</w:t>
            </w:r>
          </w:p>
        </w:tc>
      </w:tr>
      <w:tr w14:paraId="71F9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7700" w:type="dxa"/>
            <w:gridSpan w:val="7"/>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243D6D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科目代码</w:t>
            </w:r>
          </w:p>
        </w:tc>
        <w:tc>
          <w:tcPr>
            <w:tcW w:w="1292" w:type="dxa"/>
            <w:gridSpan w:val="2"/>
            <w:vMerge w:val="restart"/>
            <w:tcBorders>
              <w:top w:val="nil"/>
              <w:left w:val="nil"/>
              <w:bottom w:val="single" w:color="000000" w:sz="4" w:space="0"/>
              <w:right w:val="single" w:color="000000" w:sz="4" w:space="0"/>
            </w:tcBorders>
            <w:shd w:val="clear" w:color="auto" w:fill="FFFFFF" w:themeFill="background1"/>
            <w:noWrap/>
            <w:vAlign w:val="center"/>
          </w:tcPr>
          <w:p w14:paraId="249579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科目名称</w:t>
            </w:r>
          </w:p>
        </w:tc>
        <w:tc>
          <w:tcPr>
            <w:tcW w:w="890" w:type="dxa"/>
            <w:gridSpan w:val="2"/>
            <w:vMerge w:val="restart"/>
            <w:tcBorders>
              <w:top w:val="nil"/>
              <w:left w:val="nil"/>
              <w:bottom w:val="single" w:color="000000" w:sz="4" w:space="0"/>
              <w:right w:val="single" w:color="000000" w:sz="4" w:space="0"/>
            </w:tcBorders>
            <w:shd w:val="clear" w:color="auto" w:fill="FFFFFF" w:themeFill="background1"/>
            <w:vAlign w:val="center"/>
          </w:tcPr>
          <w:p w14:paraId="1A0016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1260" w:type="dxa"/>
            <w:gridSpan w:val="2"/>
            <w:vMerge w:val="restart"/>
            <w:tcBorders>
              <w:top w:val="nil"/>
              <w:left w:val="nil"/>
              <w:bottom w:val="single" w:color="000000" w:sz="4" w:space="0"/>
              <w:right w:val="single" w:color="000000" w:sz="4" w:space="0"/>
            </w:tcBorders>
            <w:shd w:val="clear" w:color="auto" w:fill="FFFFFF" w:themeFill="background1"/>
            <w:vAlign w:val="center"/>
          </w:tcPr>
          <w:p w14:paraId="5A61F2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基本支出</w:t>
            </w:r>
          </w:p>
        </w:tc>
        <w:tc>
          <w:tcPr>
            <w:tcW w:w="3990" w:type="dxa"/>
            <w:gridSpan w:val="4"/>
            <w:vMerge w:val="restart"/>
            <w:tcBorders>
              <w:top w:val="nil"/>
              <w:left w:val="nil"/>
              <w:bottom w:val="single" w:color="000000" w:sz="4" w:space="0"/>
              <w:right w:val="single" w:color="000000" w:sz="4" w:space="0"/>
            </w:tcBorders>
            <w:shd w:val="clear" w:color="auto" w:fill="FFFFFF" w:themeFill="background1"/>
            <w:vAlign w:val="center"/>
          </w:tcPr>
          <w:p w14:paraId="0F5701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项目支出</w:t>
            </w:r>
          </w:p>
        </w:tc>
      </w:tr>
      <w:tr w14:paraId="688B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7700" w:type="dxa"/>
            <w:gridSpan w:val="7"/>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31FC5D14">
            <w:pPr>
              <w:jc w:val="center"/>
              <w:rPr>
                <w:rFonts w:hint="eastAsia" w:ascii="仿宋" w:hAnsi="仿宋" w:eastAsia="仿宋" w:cs="仿宋"/>
                <w:i w:val="0"/>
                <w:iCs w:val="0"/>
                <w:color w:val="000000"/>
                <w:sz w:val="22"/>
                <w:szCs w:val="22"/>
                <w:u w:val="none"/>
              </w:rPr>
            </w:pPr>
          </w:p>
        </w:tc>
        <w:tc>
          <w:tcPr>
            <w:tcW w:w="1292" w:type="dxa"/>
            <w:gridSpan w:val="2"/>
            <w:vMerge w:val="continue"/>
            <w:tcBorders>
              <w:top w:val="nil"/>
              <w:left w:val="nil"/>
              <w:bottom w:val="single" w:color="000000" w:sz="4" w:space="0"/>
              <w:right w:val="single" w:color="000000" w:sz="4" w:space="0"/>
            </w:tcBorders>
            <w:shd w:val="clear" w:color="auto" w:fill="FFFFFF" w:themeFill="background1"/>
            <w:noWrap/>
            <w:vAlign w:val="center"/>
          </w:tcPr>
          <w:p w14:paraId="069DD716">
            <w:pPr>
              <w:jc w:val="center"/>
              <w:rPr>
                <w:rFonts w:hint="eastAsia" w:ascii="仿宋" w:hAnsi="仿宋" w:eastAsia="仿宋" w:cs="仿宋"/>
                <w:i w:val="0"/>
                <w:iCs w:val="0"/>
                <w:color w:val="000000"/>
                <w:sz w:val="22"/>
                <w:szCs w:val="22"/>
                <w:u w:val="none"/>
              </w:rPr>
            </w:pPr>
          </w:p>
        </w:tc>
        <w:tc>
          <w:tcPr>
            <w:tcW w:w="890" w:type="dxa"/>
            <w:gridSpan w:val="2"/>
            <w:vMerge w:val="continue"/>
            <w:tcBorders>
              <w:top w:val="nil"/>
              <w:left w:val="nil"/>
              <w:bottom w:val="single" w:color="000000" w:sz="4" w:space="0"/>
              <w:right w:val="single" w:color="000000" w:sz="4" w:space="0"/>
            </w:tcBorders>
            <w:shd w:val="clear" w:color="auto" w:fill="FFFFFF" w:themeFill="background1"/>
            <w:vAlign w:val="center"/>
          </w:tcPr>
          <w:p w14:paraId="396C6374">
            <w:pPr>
              <w:jc w:val="center"/>
              <w:rPr>
                <w:rFonts w:hint="eastAsia" w:ascii="仿宋" w:hAnsi="仿宋" w:eastAsia="仿宋" w:cs="仿宋"/>
                <w:i w:val="0"/>
                <w:iCs w:val="0"/>
                <w:color w:val="000000"/>
                <w:sz w:val="22"/>
                <w:szCs w:val="22"/>
                <w:u w:val="none"/>
              </w:rPr>
            </w:pPr>
          </w:p>
        </w:tc>
        <w:tc>
          <w:tcPr>
            <w:tcW w:w="1260" w:type="dxa"/>
            <w:gridSpan w:val="2"/>
            <w:vMerge w:val="continue"/>
            <w:tcBorders>
              <w:top w:val="nil"/>
              <w:left w:val="nil"/>
              <w:bottom w:val="single" w:color="000000" w:sz="4" w:space="0"/>
              <w:right w:val="single" w:color="000000" w:sz="4" w:space="0"/>
            </w:tcBorders>
            <w:shd w:val="clear" w:color="auto" w:fill="FFFFFF" w:themeFill="background1"/>
            <w:vAlign w:val="center"/>
          </w:tcPr>
          <w:p w14:paraId="220A5BA7">
            <w:pPr>
              <w:jc w:val="center"/>
              <w:rPr>
                <w:rFonts w:hint="eastAsia" w:ascii="仿宋" w:hAnsi="仿宋" w:eastAsia="仿宋" w:cs="仿宋"/>
                <w:i w:val="0"/>
                <w:iCs w:val="0"/>
                <w:color w:val="000000"/>
                <w:sz w:val="22"/>
                <w:szCs w:val="22"/>
                <w:u w:val="none"/>
              </w:rPr>
            </w:pPr>
          </w:p>
        </w:tc>
        <w:tc>
          <w:tcPr>
            <w:tcW w:w="3990" w:type="dxa"/>
            <w:gridSpan w:val="4"/>
            <w:vMerge w:val="continue"/>
            <w:tcBorders>
              <w:top w:val="nil"/>
              <w:left w:val="nil"/>
              <w:bottom w:val="single" w:color="000000" w:sz="4" w:space="0"/>
              <w:right w:val="single" w:color="000000" w:sz="4" w:space="0"/>
            </w:tcBorders>
            <w:shd w:val="clear" w:color="auto" w:fill="FFFFFF" w:themeFill="background1"/>
            <w:vAlign w:val="center"/>
          </w:tcPr>
          <w:p w14:paraId="10DC9047">
            <w:pPr>
              <w:jc w:val="center"/>
              <w:rPr>
                <w:rFonts w:hint="eastAsia" w:ascii="仿宋" w:hAnsi="仿宋" w:eastAsia="仿宋" w:cs="仿宋"/>
                <w:i w:val="0"/>
                <w:iCs w:val="0"/>
                <w:color w:val="000000"/>
                <w:sz w:val="22"/>
                <w:szCs w:val="22"/>
                <w:u w:val="none"/>
              </w:rPr>
            </w:pPr>
          </w:p>
        </w:tc>
      </w:tr>
      <w:tr w14:paraId="5E5E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7700" w:type="dxa"/>
            <w:gridSpan w:val="7"/>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65EE2FA">
            <w:pPr>
              <w:jc w:val="center"/>
              <w:rPr>
                <w:rFonts w:hint="eastAsia" w:ascii="仿宋" w:hAnsi="仿宋" w:eastAsia="仿宋" w:cs="仿宋"/>
                <w:i w:val="0"/>
                <w:iCs w:val="0"/>
                <w:color w:val="000000"/>
                <w:sz w:val="22"/>
                <w:szCs w:val="22"/>
                <w:u w:val="none"/>
              </w:rPr>
            </w:pPr>
          </w:p>
        </w:tc>
        <w:tc>
          <w:tcPr>
            <w:tcW w:w="1292" w:type="dxa"/>
            <w:gridSpan w:val="2"/>
            <w:vMerge w:val="continue"/>
            <w:tcBorders>
              <w:top w:val="nil"/>
              <w:left w:val="nil"/>
              <w:bottom w:val="single" w:color="000000" w:sz="4" w:space="0"/>
              <w:right w:val="single" w:color="000000" w:sz="4" w:space="0"/>
            </w:tcBorders>
            <w:shd w:val="clear" w:color="auto" w:fill="FFFFFF" w:themeFill="background1"/>
            <w:noWrap/>
            <w:vAlign w:val="center"/>
          </w:tcPr>
          <w:p w14:paraId="4FAB5B17">
            <w:pPr>
              <w:jc w:val="center"/>
              <w:rPr>
                <w:rFonts w:hint="eastAsia" w:ascii="仿宋" w:hAnsi="仿宋" w:eastAsia="仿宋" w:cs="仿宋"/>
                <w:i w:val="0"/>
                <w:iCs w:val="0"/>
                <w:color w:val="000000"/>
                <w:sz w:val="22"/>
                <w:szCs w:val="22"/>
                <w:u w:val="none"/>
              </w:rPr>
            </w:pPr>
          </w:p>
        </w:tc>
        <w:tc>
          <w:tcPr>
            <w:tcW w:w="890" w:type="dxa"/>
            <w:gridSpan w:val="2"/>
            <w:vMerge w:val="continue"/>
            <w:tcBorders>
              <w:top w:val="nil"/>
              <w:left w:val="nil"/>
              <w:bottom w:val="single" w:color="000000" w:sz="4" w:space="0"/>
              <w:right w:val="single" w:color="000000" w:sz="4" w:space="0"/>
            </w:tcBorders>
            <w:shd w:val="clear" w:color="auto" w:fill="FFFFFF" w:themeFill="background1"/>
            <w:vAlign w:val="center"/>
          </w:tcPr>
          <w:p w14:paraId="32B4CF45">
            <w:pPr>
              <w:jc w:val="center"/>
              <w:rPr>
                <w:rFonts w:hint="eastAsia" w:ascii="仿宋" w:hAnsi="仿宋" w:eastAsia="仿宋" w:cs="仿宋"/>
                <w:i w:val="0"/>
                <w:iCs w:val="0"/>
                <w:color w:val="000000"/>
                <w:sz w:val="22"/>
                <w:szCs w:val="22"/>
                <w:u w:val="none"/>
              </w:rPr>
            </w:pPr>
          </w:p>
        </w:tc>
        <w:tc>
          <w:tcPr>
            <w:tcW w:w="1260" w:type="dxa"/>
            <w:gridSpan w:val="2"/>
            <w:vMerge w:val="continue"/>
            <w:tcBorders>
              <w:top w:val="nil"/>
              <w:left w:val="nil"/>
              <w:bottom w:val="single" w:color="000000" w:sz="4" w:space="0"/>
              <w:right w:val="single" w:color="000000" w:sz="4" w:space="0"/>
            </w:tcBorders>
            <w:shd w:val="clear" w:color="auto" w:fill="FFFFFF" w:themeFill="background1"/>
            <w:vAlign w:val="center"/>
          </w:tcPr>
          <w:p w14:paraId="6A2BF3C7">
            <w:pPr>
              <w:jc w:val="center"/>
              <w:rPr>
                <w:rFonts w:hint="eastAsia" w:ascii="仿宋" w:hAnsi="仿宋" w:eastAsia="仿宋" w:cs="仿宋"/>
                <w:i w:val="0"/>
                <w:iCs w:val="0"/>
                <w:color w:val="000000"/>
                <w:sz w:val="22"/>
                <w:szCs w:val="22"/>
                <w:u w:val="none"/>
              </w:rPr>
            </w:pPr>
          </w:p>
        </w:tc>
        <w:tc>
          <w:tcPr>
            <w:tcW w:w="3990" w:type="dxa"/>
            <w:gridSpan w:val="4"/>
            <w:vMerge w:val="continue"/>
            <w:tcBorders>
              <w:top w:val="nil"/>
              <w:left w:val="nil"/>
              <w:bottom w:val="single" w:color="000000" w:sz="4" w:space="0"/>
              <w:right w:val="single" w:color="000000" w:sz="4" w:space="0"/>
            </w:tcBorders>
            <w:shd w:val="clear" w:color="auto" w:fill="FFFFFF" w:themeFill="background1"/>
            <w:vAlign w:val="center"/>
          </w:tcPr>
          <w:p w14:paraId="6474EDF7">
            <w:pPr>
              <w:jc w:val="center"/>
              <w:rPr>
                <w:rFonts w:hint="eastAsia" w:ascii="仿宋" w:hAnsi="仿宋" w:eastAsia="仿宋" w:cs="仿宋"/>
                <w:i w:val="0"/>
                <w:iCs w:val="0"/>
                <w:color w:val="000000"/>
                <w:sz w:val="22"/>
                <w:szCs w:val="22"/>
                <w:u w:val="none"/>
              </w:rPr>
            </w:pPr>
          </w:p>
        </w:tc>
      </w:tr>
      <w:tr w14:paraId="1D00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8992" w:type="dxa"/>
            <w:gridSpan w:val="9"/>
            <w:tcBorders>
              <w:top w:val="nil"/>
              <w:left w:val="single" w:color="000000" w:sz="4" w:space="0"/>
              <w:bottom w:val="single" w:color="000000" w:sz="4" w:space="0"/>
              <w:right w:val="single" w:color="000000" w:sz="4" w:space="0"/>
            </w:tcBorders>
            <w:shd w:val="clear" w:color="auto" w:fill="FFFFFF" w:themeFill="background1"/>
            <w:noWrap/>
            <w:vAlign w:val="center"/>
          </w:tcPr>
          <w:p w14:paraId="37A45F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栏次</w:t>
            </w:r>
          </w:p>
        </w:tc>
        <w:tc>
          <w:tcPr>
            <w:tcW w:w="890" w:type="dxa"/>
            <w:gridSpan w:val="2"/>
            <w:tcBorders>
              <w:top w:val="nil"/>
              <w:left w:val="nil"/>
              <w:bottom w:val="single" w:color="000000" w:sz="4" w:space="0"/>
              <w:right w:val="single" w:color="000000" w:sz="4" w:space="0"/>
            </w:tcBorders>
            <w:shd w:val="clear" w:color="auto" w:fill="FFFFFF" w:themeFill="background1"/>
            <w:noWrap/>
            <w:vAlign w:val="center"/>
          </w:tcPr>
          <w:p w14:paraId="498642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60" w:type="dxa"/>
            <w:gridSpan w:val="2"/>
            <w:tcBorders>
              <w:top w:val="nil"/>
              <w:left w:val="nil"/>
              <w:bottom w:val="single" w:color="000000" w:sz="4" w:space="0"/>
              <w:right w:val="single" w:color="000000" w:sz="4" w:space="0"/>
            </w:tcBorders>
            <w:shd w:val="clear" w:color="auto" w:fill="FFFFFF" w:themeFill="background1"/>
            <w:noWrap/>
            <w:vAlign w:val="center"/>
          </w:tcPr>
          <w:p w14:paraId="5113DB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3990" w:type="dxa"/>
            <w:gridSpan w:val="4"/>
            <w:tcBorders>
              <w:top w:val="nil"/>
              <w:left w:val="nil"/>
              <w:bottom w:val="single" w:color="000000" w:sz="4" w:space="0"/>
              <w:right w:val="single" w:color="000000" w:sz="4" w:space="0"/>
            </w:tcBorders>
            <w:shd w:val="clear" w:color="auto" w:fill="FFFFFF" w:themeFill="background1"/>
            <w:noWrap/>
            <w:vAlign w:val="center"/>
          </w:tcPr>
          <w:p w14:paraId="30B098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r>
      <w:tr w14:paraId="60E6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8992" w:type="dxa"/>
            <w:gridSpan w:val="9"/>
            <w:tcBorders>
              <w:top w:val="nil"/>
              <w:left w:val="single" w:color="000000" w:sz="4" w:space="0"/>
              <w:bottom w:val="single" w:color="000000" w:sz="4" w:space="0"/>
              <w:right w:val="single" w:color="000000" w:sz="4" w:space="0"/>
            </w:tcBorders>
            <w:shd w:val="clear" w:color="auto" w:fill="FFFFFF" w:themeFill="background1"/>
            <w:noWrap/>
            <w:vAlign w:val="center"/>
          </w:tcPr>
          <w:p w14:paraId="2368A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890" w:type="dxa"/>
            <w:gridSpan w:val="2"/>
            <w:tcBorders>
              <w:top w:val="nil"/>
              <w:left w:val="nil"/>
              <w:bottom w:val="single" w:color="000000" w:sz="4" w:space="0"/>
              <w:right w:val="single" w:color="000000" w:sz="4" w:space="0"/>
            </w:tcBorders>
            <w:shd w:val="clear" w:color="auto" w:fill="FFFFFF" w:themeFill="background1"/>
            <w:noWrap/>
            <w:vAlign w:val="center"/>
          </w:tcPr>
          <w:p w14:paraId="7F60D86F">
            <w:pPr>
              <w:jc w:val="right"/>
              <w:rPr>
                <w:rFonts w:hint="eastAsia" w:ascii="仿宋" w:hAnsi="仿宋" w:eastAsia="仿宋" w:cs="仿宋"/>
                <w:b/>
                <w:bCs/>
                <w:i w:val="0"/>
                <w:iCs w:val="0"/>
                <w:color w:val="000000"/>
                <w:sz w:val="22"/>
                <w:szCs w:val="22"/>
                <w:u w:val="none"/>
              </w:rPr>
            </w:pPr>
          </w:p>
        </w:tc>
        <w:tc>
          <w:tcPr>
            <w:tcW w:w="1260" w:type="dxa"/>
            <w:gridSpan w:val="2"/>
            <w:tcBorders>
              <w:top w:val="nil"/>
              <w:left w:val="nil"/>
              <w:bottom w:val="single" w:color="000000" w:sz="4" w:space="0"/>
              <w:right w:val="single" w:color="000000" w:sz="4" w:space="0"/>
            </w:tcBorders>
            <w:shd w:val="clear" w:color="auto" w:fill="FFFFFF" w:themeFill="background1"/>
            <w:noWrap/>
            <w:vAlign w:val="center"/>
          </w:tcPr>
          <w:p w14:paraId="3F8C1687">
            <w:pPr>
              <w:jc w:val="right"/>
              <w:rPr>
                <w:rFonts w:hint="eastAsia" w:ascii="仿宋" w:hAnsi="仿宋" w:eastAsia="仿宋" w:cs="仿宋"/>
                <w:b/>
                <w:bCs/>
                <w:i w:val="0"/>
                <w:iCs w:val="0"/>
                <w:color w:val="000000"/>
                <w:sz w:val="22"/>
                <w:szCs w:val="22"/>
                <w:u w:val="none"/>
              </w:rPr>
            </w:pPr>
          </w:p>
        </w:tc>
        <w:tc>
          <w:tcPr>
            <w:tcW w:w="3990" w:type="dxa"/>
            <w:gridSpan w:val="4"/>
            <w:tcBorders>
              <w:top w:val="nil"/>
              <w:left w:val="nil"/>
              <w:bottom w:val="single" w:color="000000" w:sz="4" w:space="0"/>
              <w:right w:val="single" w:color="000000" w:sz="4" w:space="0"/>
            </w:tcBorders>
            <w:shd w:val="clear" w:color="auto" w:fill="FFFFFF" w:themeFill="background1"/>
            <w:noWrap/>
            <w:vAlign w:val="center"/>
          </w:tcPr>
          <w:p w14:paraId="4FF034F8">
            <w:pPr>
              <w:jc w:val="right"/>
              <w:rPr>
                <w:rFonts w:hint="eastAsia" w:ascii="仿宋" w:hAnsi="仿宋" w:eastAsia="仿宋" w:cs="仿宋"/>
                <w:b/>
                <w:bCs/>
                <w:i w:val="0"/>
                <w:iCs w:val="0"/>
                <w:color w:val="000000"/>
                <w:sz w:val="22"/>
                <w:szCs w:val="22"/>
                <w:u w:val="none"/>
              </w:rPr>
            </w:pPr>
          </w:p>
        </w:tc>
      </w:tr>
      <w:tr w14:paraId="75A6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7700" w:type="dxa"/>
            <w:gridSpan w:val="7"/>
            <w:tcBorders>
              <w:top w:val="nil"/>
              <w:left w:val="single" w:color="000000" w:sz="4" w:space="0"/>
              <w:bottom w:val="single" w:color="000000" w:sz="4" w:space="0"/>
              <w:right w:val="single" w:color="000000" w:sz="4" w:space="0"/>
            </w:tcBorders>
            <w:shd w:val="clear"/>
            <w:noWrap/>
            <w:vAlign w:val="center"/>
          </w:tcPr>
          <w:p w14:paraId="4FFADF1B">
            <w:pPr>
              <w:jc w:val="left"/>
              <w:rPr>
                <w:rFonts w:hint="eastAsia" w:ascii="仿宋" w:hAnsi="仿宋" w:eastAsia="仿宋" w:cs="仿宋"/>
                <w:i w:val="0"/>
                <w:iCs w:val="0"/>
                <w:color w:val="000000"/>
                <w:sz w:val="22"/>
                <w:szCs w:val="22"/>
                <w:u w:val="none"/>
              </w:rPr>
            </w:pPr>
          </w:p>
        </w:tc>
        <w:tc>
          <w:tcPr>
            <w:tcW w:w="1292" w:type="dxa"/>
            <w:gridSpan w:val="2"/>
            <w:tcBorders>
              <w:top w:val="nil"/>
              <w:left w:val="nil"/>
              <w:bottom w:val="single" w:color="000000" w:sz="4" w:space="0"/>
              <w:right w:val="single" w:color="000000" w:sz="4" w:space="0"/>
            </w:tcBorders>
            <w:shd w:val="clear"/>
            <w:noWrap/>
            <w:vAlign w:val="center"/>
          </w:tcPr>
          <w:p w14:paraId="41833582">
            <w:pPr>
              <w:jc w:val="left"/>
              <w:rPr>
                <w:rFonts w:hint="eastAsia" w:ascii="仿宋" w:hAnsi="仿宋" w:eastAsia="仿宋" w:cs="仿宋"/>
                <w:i w:val="0"/>
                <w:iCs w:val="0"/>
                <w:color w:val="000000"/>
                <w:sz w:val="22"/>
                <w:szCs w:val="22"/>
                <w:u w:val="none"/>
              </w:rPr>
            </w:pPr>
          </w:p>
        </w:tc>
        <w:tc>
          <w:tcPr>
            <w:tcW w:w="890" w:type="dxa"/>
            <w:gridSpan w:val="2"/>
            <w:tcBorders>
              <w:top w:val="nil"/>
              <w:left w:val="nil"/>
              <w:bottom w:val="single" w:color="000000" w:sz="4" w:space="0"/>
              <w:right w:val="single" w:color="000000" w:sz="4" w:space="0"/>
            </w:tcBorders>
            <w:shd w:val="clear"/>
            <w:noWrap/>
            <w:vAlign w:val="center"/>
          </w:tcPr>
          <w:p w14:paraId="3306FFC4">
            <w:pPr>
              <w:jc w:val="right"/>
              <w:rPr>
                <w:rFonts w:hint="eastAsia" w:ascii="仿宋" w:hAnsi="仿宋" w:eastAsia="仿宋" w:cs="仿宋"/>
                <w:i w:val="0"/>
                <w:iCs w:val="0"/>
                <w:color w:val="000000"/>
                <w:sz w:val="22"/>
                <w:szCs w:val="22"/>
                <w:u w:val="none"/>
              </w:rPr>
            </w:pPr>
          </w:p>
        </w:tc>
        <w:tc>
          <w:tcPr>
            <w:tcW w:w="1260" w:type="dxa"/>
            <w:gridSpan w:val="2"/>
            <w:tcBorders>
              <w:top w:val="nil"/>
              <w:left w:val="nil"/>
              <w:bottom w:val="single" w:color="000000" w:sz="4" w:space="0"/>
              <w:right w:val="single" w:color="000000" w:sz="4" w:space="0"/>
            </w:tcBorders>
            <w:shd w:val="clear"/>
            <w:noWrap/>
            <w:vAlign w:val="center"/>
          </w:tcPr>
          <w:p w14:paraId="0F5704BC">
            <w:pPr>
              <w:jc w:val="right"/>
              <w:rPr>
                <w:rFonts w:hint="eastAsia" w:ascii="仿宋" w:hAnsi="仿宋" w:eastAsia="仿宋" w:cs="仿宋"/>
                <w:i w:val="0"/>
                <w:iCs w:val="0"/>
                <w:color w:val="000000"/>
                <w:sz w:val="22"/>
                <w:szCs w:val="22"/>
                <w:u w:val="none"/>
              </w:rPr>
            </w:pPr>
          </w:p>
        </w:tc>
        <w:tc>
          <w:tcPr>
            <w:tcW w:w="3990" w:type="dxa"/>
            <w:gridSpan w:val="4"/>
            <w:tcBorders>
              <w:top w:val="nil"/>
              <w:left w:val="nil"/>
              <w:bottom w:val="single" w:color="000000" w:sz="4" w:space="0"/>
              <w:right w:val="single" w:color="000000" w:sz="4" w:space="0"/>
            </w:tcBorders>
            <w:shd w:val="clear"/>
            <w:noWrap/>
            <w:vAlign w:val="center"/>
          </w:tcPr>
          <w:p w14:paraId="0E3C8ADE">
            <w:pPr>
              <w:jc w:val="right"/>
              <w:rPr>
                <w:rFonts w:hint="eastAsia" w:ascii="仿宋" w:hAnsi="仿宋" w:eastAsia="仿宋" w:cs="仿宋"/>
                <w:i w:val="0"/>
                <w:iCs w:val="0"/>
                <w:color w:val="000000"/>
                <w:sz w:val="22"/>
                <w:szCs w:val="22"/>
                <w:u w:val="none"/>
              </w:rPr>
            </w:pPr>
          </w:p>
        </w:tc>
      </w:tr>
      <w:tr w14:paraId="3F8F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7700" w:type="dxa"/>
            <w:gridSpan w:val="7"/>
            <w:tcBorders>
              <w:top w:val="nil"/>
              <w:left w:val="single" w:color="000000" w:sz="4" w:space="0"/>
              <w:bottom w:val="single" w:color="000000" w:sz="4" w:space="0"/>
              <w:right w:val="single" w:color="000000" w:sz="4" w:space="0"/>
            </w:tcBorders>
            <w:shd w:val="clear"/>
            <w:noWrap/>
            <w:vAlign w:val="center"/>
          </w:tcPr>
          <w:p w14:paraId="1BAB62C9">
            <w:pPr>
              <w:jc w:val="left"/>
              <w:rPr>
                <w:rFonts w:hint="eastAsia" w:ascii="仿宋" w:hAnsi="仿宋" w:eastAsia="仿宋" w:cs="仿宋"/>
                <w:i w:val="0"/>
                <w:iCs w:val="0"/>
                <w:color w:val="000000"/>
                <w:sz w:val="22"/>
                <w:szCs w:val="22"/>
                <w:u w:val="none"/>
              </w:rPr>
            </w:pPr>
          </w:p>
        </w:tc>
        <w:tc>
          <w:tcPr>
            <w:tcW w:w="1292" w:type="dxa"/>
            <w:gridSpan w:val="2"/>
            <w:tcBorders>
              <w:top w:val="nil"/>
              <w:left w:val="nil"/>
              <w:bottom w:val="single" w:color="000000" w:sz="4" w:space="0"/>
              <w:right w:val="single" w:color="000000" w:sz="4" w:space="0"/>
            </w:tcBorders>
            <w:shd w:val="clear"/>
            <w:noWrap/>
            <w:vAlign w:val="center"/>
          </w:tcPr>
          <w:p w14:paraId="3E9C2418">
            <w:pPr>
              <w:jc w:val="left"/>
              <w:rPr>
                <w:rFonts w:hint="eastAsia" w:ascii="仿宋" w:hAnsi="仿宋" w:eastAsia="仿宋" w:cs="仿宋"/>
                <w:i w:val="0"/>
                <w:iCs w:val="0"/>
                <w:color w:val="000000"/>
                <w:sz w:val="22"/>
                <w:szCs w:val="22"/>
                <w:u w:val="none"/>
              </w:rPr>
            </w:pPr>
          </w:p>
        </w:tc>
        <w:tc>
          <w:tcPr>
            <w:tcW w:w="890" w:type="dxa"/>
            <w:gridSpan w:val="2"/>
            <w:tcBorders>
              <w:top w:val="nil"/>
              <w:left w:val="nil"/>
              <w:bottom w:val="single" w:color="000000" w:sz="4" w:space="0"/>
              <w:right w:val="single" w:color="000000" w:sz="4" w:space="0"/>
            </w:tcBorders>
            <w:shd w:val="clear"/>
            <w:noWrap/>
            <w:vAlign w:val="center"/>
          </w:tcPr>
          <w:p w14:paraId="289EEEAF">
            <w:pPr>
              <w:jc w:val="right"/>
              <w:rPr>
                <w:rFonts w:hint="eastAsia" w:ascii="仿宋" w:hAnsi="仿宋" w:eastAsia="仿宋" w:cs="仿宋"/>
                <w:i w:val="0"/>
                <w:iCs w:val="0"/>
                <w:color w:val="000000"/>
                <w:sz w:val="22"/>
                <w:szCs w:val="22"/>
                <w:u w:val="none"/>
              </w:rPr>
            </w:pPr>
          </w:p>
        </w:tc>
        <w:tc>
          <w:tcPr>
            <w:tcW w:w="1260" w:type="dxa"/>
            <w:gridSpan w:val="2"/>
            <w:tcBorders>
              <w:top w:val="nil"/>
              <w:left w:val="nil"/>
              <w:bottom w:val="single" w:color="000000" w:sz="4" w:space="0"/>
              <w:right w:val="single" w:color="000000" w:sz="4" w:space="0"/>
            </w:tcBorders>
            <w:shd w:val="clear"/>
            <w:noWrap/>
            <w:vAlign w:val="center"/>
          </w:tcPr>
          <w:p w14:paraId="36DF700E">
            <w:pPr>
              <w:jc w:val="right"/>
              <w:rPr>
                <w:rFonts w:hint="eastAsia" w:ascii="仿宋" w:hAnsi="仿宋" w:eastAsia="仿宋" w:cs="仿宋"/>
                <w:i w:val="0"/>
                <w:iCs w:val="0"/>
                <w:color w:val="000000"/>
                <w:sz w:val="22"/>
                <w:szCs w:val="22"/>
                <w:u w:val="none"/>
              </w:rPr>
            </w:pPr>
          </w:p>
        </w:tc>
        <w:tc>
          <w:tcPr>
            <w:tcW w:w="3990" w:type="dxa"/>
            <w:gridSpan w:val="4"/>
            <w:tcBorders>
              <w:top w:val="nil"/>
              <w:left w:val="nil"/>
              <w:bottom w:val="single" w:color="000000" w:sz="4" w:space="0"/>
              <w:right w:val="single" w:color="000000" w:sz="4" w:space="0"/>
            </w:tcBorders>
            <w:shd w:val="clear"/>
            <w:noWrap/>
            <w:vAlign w:val="center"/>
          </w:tcPr>
          <w:p w14:paraId="328DAF35">
            <w:pPr>
              <w:jc w:val="right"/>
              <w:rPr>
                <w:rFonts w:hint="eastAsia" w:ascii="仿宋" w:hAnsi="仿宋" w:eastAsia="仿宋" w:cs="仿宋"/>
                <w:i w:val="0"/>
                <w:iCs w:val="0"/>
                <w:color w:val="000000"/>
                <w:sz w:val="22"/>
                <w:szCs w:val="22"/>
                <w:u w:val="none"/>
              </w:rPr>
            </w:pPr>
          </w:p>
        </w:tc>
      </w:tr>
      <w:tr w14:paraId="679F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7700" w:type="dxa"/>
            <w:gridSpan w:val="7"/>
            <w:tcBorders>
              <w:top w:val="nil"/>
              <w:left w:val="single" w:color="000000" w:sz="4" w:space="0"/>
              <w:bottom w:val="single" w:color="000000" w:sz="4" w:space="0"/>
              <w:right w:val="single" w:color="000000" w:sz="4" w:space="0"/>
            </w:tcBorders>
            <w:shd w:val="clear"/>
            <w:noWrap/>
            <w:vAlign w:val="center"/>
          </w:tcPr>
          <w:p w14:paraId="53958F36">
            <w:pPr>
              <w:jc w:val="left"/>
              <w:rPr>
                <w:rFonts w:hint="eastAsia" w:ascii="仿宋" w:hAnsi="仿宋" w:eastAsia="仿宋" w:cs="仿宋"/>
                <w:i w:val="0"/>
                <w:iCs w:val="0"/>
                <w:color w:val="000000"/>
                <w:sz w:val="22"/>
                <w:szCs w:val="22"/>
                <w:u w:val="none"/>
              </w:rPr>
            </w:pPr>
          </w:p>
        </w:tc>
        <w:tc>
          <w:tcPr>
            <w:tcW w:w="1292" w:type="dxa"/>
            <w:gridSpan w:val="2"/>
            <w:tcBorders>
              <w:top w:val="nil"/>
              <w:left w:val="nil"/>
              <w:bottom w:val="single" w:color="000000" w:sz="4" w:space="0"/>
              <w:right w:val="single" w:color="000000" w:sz="4" w:space="0"/>
            </w:tcBorders>
            <w:shd w:val="clear"/>
            <w:noWrap/>
            <w:vAlign w:val="center"/>
          </w:tcPr>
          <w:p w14:paraId="09907E3F">
            <w:pPr>
              <w:jc w:val="left"/>
              <w:rPr>
                <w:rFonts w:hint="eastAsia" w:ascii="仿宋" w:hAnsi="仿宋" w:eastAsia="仿宋" w:cs="仿宋"/>
                <w:i w:val="0"/>
                <w:iCs w:val="0"/>
                <w:color w:val="000000"/>
                <w:sz w:val="22"/>
                <w:szCs w:val="22"/>
                <w:u w:val="none"/>
              </w:rPr>
            </w:pPr>
          </w:p>
        </w:tc>
        <w:tc>
          <w:tcPr>
            <w:tcW w:w="890" w:type="dxa"/>
            <w:gridSpan w:val="2"/>
            <w:tcBorders>
              <w:top w:val="nil"/>
              <w:left w:val="nil"/>
              <w:bottom w:val="single" w:color="000000" w:sz="4" w:space="0"/>
              <w:right w:val="single" w:color="000000" w:sz="4" w:space="0"/>
            </w:tcBorders>
            <w:shd w:val="clear"/>
            <w:noWrap/>
            <w:vAlign w:val="center"/>
          </w:tcPr>
          <w:p w14:paraId="37F0E9BC">
            <w:pPr>
              <w:jc w:val="right"/>
              <w:rPr>
                <w:rFonts w:hint="eastAsia" w:ascii="仿宋" w:hAnsi="仿宋" w:eastAsia="仿宋" w:cs="仿宋"/>
                <w:i w:val="0"/>
                <w:iCs w:val="0"/>
                <w:color w:val="000000"/>
                <w:sz w:val="22"/>
                <w:szCs w:val="22"/>
                <w:u w:val="none"/>
              </w:rPr>
            </w:pPr>
          </w:p>
        </w:tc>
        <w:tc>
          <w:tcPr>
            <w:tcW w:w="1260" w:type="dxa"/>
            <w:gridSpan w:val="2"/>
            <w:tcBorders>
              <w:top w:val="nil"/>
              <w:left w:val="nil"/>
              <w:bottom w:val="single" w:color="000000" w:sz="4" w:space="0"/>
              <w:right w:val="single" w:color="000000" w:sz="4" w:space="0"/>
            </w:tcBorders>
            <w:shd w:val="clear"/>
            <w:noWrap/>
            <w:vAlign w:val="center"/>
          </w:tcPr>
          <w:p w14:paraId="39D6FB51">
            <w:pPr>
              <w:jc w:val="right"/>
              <w:rPr>
                <w:rFonts w:hint="eastAsia" w:ascii="仿宋" w:hAnsi="仿宋" w:eastAsia="仿宋" w:cs="仿宋"/>
                <w:i w:val="0"/>
                <w:iCs w:val="0"/>
                <w:color w:val="000000"/>
                <w:sz w:val="22"/>
                <w:szCs w:val="22"/>
                <w:u w:val="none"/>
              </w:rPr>
            </w:pPr>
          </w:p>
        </w:tc>
        <w:tc>
          <w:tcPr>
            <w:tcW w:w="3990" w:type="dxa"/>
            <w:gridSpan w:val="4"/>
            <w:tcBorders>
              <w:top w:val="nil"/>
              <w:left w:val="nil"/>
              <w:bottom w:val="single" w:color="000000" w:sz="4" w:space="0"/>
              <w:right w:val="single" w:color="000000" w:sz="4" w:space="0"/>
            </w:tcBorders>
            <w:shd w:val="clear"/>
            <w:noWrap/>
            <w:vAlign w:val="center"/>
          </w:tcPr>
          <w:p w14:paraId="2B9F776F">
            <w:pPr>
              <w:jc w:val="right"/>
              <w:rPr>
                <w:rFonts w:hint="eastAsia" w:ascii="仿宋" w:hAnsi="仿宋" w:eastAsia="仿宋" w:cs="仿宋"/>
                <w:i w:val="0"/>
                <w:iCs w:val="0"/>
                <w:color w:val="000000"/>
                <w:sz w:val="22"/>
                <w:szCs w:val="22"/>
                <w:u w:val="none"/>
              </w:rPr>
            </w:pPr>
          </w:p>
        </w:tc>
      </w:tr>
      <w:tr w14:paraId="07B2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7700" w:type="dxa"/>
            <w:gridSpan w:val="7"/>
            <w:tcBorders>
              <w:top w:val="nil"/>
              <w:left w:val="single" w:color="000000" w:sz="4" w:space="0"/>
              <w:bottom w:val="single" w:color="000000" w:sz="4" w:space="0"/>
              <w:right w:val="single" w:color="000000" w:sz="4" w:space="0"/>
            </w:tcBorders>
            <w:shd w:val="clear"/>
            <w:noWrap/>
            <w:vAlign w:val="center"/>
          </w:tcPr>
          <w:p w14:paraId="2D78F213">
            <w:pPr>
              <w:jc w:val="left"/>
              <w:rPr>
                <w:rFonts w:hint="eastAsia" w:ascii="仿宋" w:hAnsi="仿宋" w:eastAsia="仿宋" w:cs="仿宋"/>
                <w:i w:val="0"/>
                <w:iCs w:val="0"/>
                <w:color w:val="000000"/>
                <w:sz w:val="22"/>
                <w:szCs w:val="22"/>
                <w:u w:val="none"/>
              </w:rPr>
            </w:pPr>
          </w:p>
        </w:tc>
        <w:tc>
          <w:tcPr>
            <w:tcW w:w="1292" w:type="dxa"/>
            <w:gridSpan w:val="2"/>
            <w:tcBorders>
              <w:top w:val="nil"/>
              <w:left w:val="nil"/>
              <w:bottom w:val="single" w:color="000000" w:sz="4" w:space="0"/>
              <w:right w:val="single" w:color="000000" w:sz="4" w:space="0"/>
            </w:tcBorders>
            <w:shd w:val="clear"/>
            <w:noWrap/>
            <w:vAlign w:val="center"/>
          </w:tcPr>
          <w:p w14:paraId="35AE0573">
            <w:pPr>
              <w:jc w:val="left"/>
              <w:rPr>
                <w:rFonts w:hint="eastAsia" w:ascii="仿宋" w:hAnsi="仿宋" w:eastAsia="仿宋" w:cs="仿宋"/>
                <w:i w:val="0"/>
                <w:iCs w:val="0"/>
                <w:color w:val="000000"/>
                <w:sz w:val="22"/>
                <w:szCs w:val="22"/>
                <w:u w:val="none"/>
              </w:rPr>
            </w:pPr>
          </w:p>
        </w:tc>
        <w:tc>
          <w:tcPr>
            <w:tcW w:w="890" w:type="dxa"/>
            <w:gridSpan w:val="2"/>
            <w:tcBorders>
              <w:top w:val="nil"/>
              <w:left w:val="nil"/>
              <w:bottom w:val="single" w:color="000000" w:sz="4" w:space="0"/>
              <w:right w:val="single" w:color="000000" w:sz="4" w:space="0"/>
            </w:tcBorders>
            <w:shd w:val="clear"/>
            <w:noWrap/>
            <w:vAlign w:val="center"/>
          </w:tcPr>
          <w:p w14:paraId="422D3B4E">
            <w:pPr>
              <w:jc w:val="right"/>
              <w:rPr>
                <w:rFonts w:hint="eastAsia" w:ascii="仿宋" w:hAnsi="仿宋" w:eastAsia="仿宋" w:cs="仿宋"/>
                <w:i w:val="0"/>
                <w:iCs w:val="0"/>
                <w:color w:val="000000"/>
                <w:sz w:val="22"/>
                <w:szCs w:val="22"/>
                <w:u w:val="none"/>
              </w:rPr>
            </w:pPr>
          </w:p>
        </w:tc>
        <w:tc>
          <w:tcPr>
            <w:tcW w:w="1260" w:type="dxa"/>
            <w:gridSpan w:val="2"/>
            <w:tcBorders>
              <w:top w:val="nil"/>
              <w:left w:val="nil"/>
              <w:bottom w:val="single" w:color="000000" w:sz="4" w:space="0"/>
              <w:right w:val="single" w:color="000000" w:sz="4" w:space="0"/>
            </w:tcBorders>
            <w:shd w:val="clear"/>
            <w:noWrap/>
            <w:vAlign w:val="center"/>
          </w:tcPr>
          <w:p w14:paraId="1DC0A1CA">
            <w:pPr>
              <w:jc w:val="right"/>
              <w:rPr>
                <w:rFonts w:hint="eastAsia" w:ascii="仿宋" w:hAnsi="仿宋" w:eastAsia="仿宋" w:cs="仿宋"/>
                <w:i w:val="0"/>
                <w:iCs w:val="0"/>
                <w:color w:val="000000"/>
                <w:sz w:val="22"/>
                <w:szCs w:val="22"/>
                <w:u w:val="none"/>
              </w:rPr>
            </w:pPr>
          </w:p>
        </w:tc>
        <w:tc>
          <w:tcPr>
            <w:tcW w:w="3990" w:type="dxa"/>
            <w:gridSpan w:val="4"/>
            <w:tcBorders>
              <w:top w:val="nil"/>
              <w:left w:val="nil"/>
              <w:bottom w:val="single" w:color="000000" w:sz="4" w:space="0"/>
              <w:right w:val="single" w:color="000000" w:sz="4" w:space="0"/>
            </w:tcBorders>
            <w:shd w:val="clear"/>
            <w:noWrap/>
            <w:vAlign w:val="center"/>
          </w:tcPr>
          <w:p w14:paraId="10A8DC06">
            <w:pPr>
              <w:jc w:val="right"/>
              <w:rPr>
                <w:rFonts w:hint="eastAsia" w:ascii="仿宋" w:hAnsi="仿宋" w:eastAsia="仿宋" w:cs="仿宋"/>
                <w:i w:val="0"/>
                <w:iCs w:val="0"/>
                <w:color w:val="000000"/>
                <w:sz w:val="22"/>
                <w:szCs w:val="22"/>
                <w:u w:val="none"/>
              </w:rPr>
            </w:pPr>
          </w:p>
        </w:tc>
      </w:tr>
      <w:tr w14:paraId="3797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7700" w:type="dxa"/>
            <w:gridSpan w:val="7"/>
            <w:tcBorders>
              <w:top w:val="nil"/>
              <w:left w:val="single" w:color="000000" w:sz="4" w:space="0"/>
              <w:bottom w:val="single" w:color="000000" w:sz="4" w:space="0"/>
              <w:right w:val="single" w:color="000000" w:sz="4" w:space="0"/>
            </w:tcBorders>
            <w:shd w:val="clear"/>
            <w:noWrap/>
            <w:vAlign w:val="center"/>
          </w:tcPr>
          <w:p w14:paraId="5581D9BD">
            <w:pPr>
              <w:jc w:val="left"/>
              <w:rPr>
                <w:rFonts w:hint="eastAsia" w:ascii="仿宋" w:hAnsi="仿宋" w:eastAsia="仿宋" w:cs="仿宋"/>
                <w:i w:val="0"/>
                <w:iCs w:val="0"/>
                <w:color w:val="000000"/>
                <w:sz w:val="22"/>
                <w:szCs w:val="22"/>
                <w:u w:val="none"/>
              </w:rPr>
            </w:pPr>
          </w:p>
        </w:tc>
        <w:tc>
          <w:tcPr>
            <w:tcW w:w="1292" w:type="dxa"/>
            <w:gridSpan w:val="2"/>
            <w:tcBorders>
              <w:top w:val="nil"/>
              <w:left w:val="nil"/>
              <w:bottom w:val="single" w:color="000000" w:sz="4" w:space="0"/>
              <w:right w:val="single" w:color="000000" w:sz="4" w:space="0"/>
            </w:tcBorders>
            <w:shd w:val="clear"/>
            <w:noWrap/>
            <w:vAlign w:val="center"/>
          </w:tcPr>
          <w:p w14:paraId="0CA361D1">
            <w:pPr>
              <w:jc w:val="left"/>
              <w:rPr>
                <w:rFonts w:hint="eastAsia" w:ascii="仿宋" w:hAnsi="仿宋" w:eastAsia="仿宋" w:cs="仿宋"/>
                <w:i w:val="0"/>
                <w:iCs w:val="0"/>
                <w:color w:val="000000"/>
                <w:sz w:val="22"/>
                <w:szCs w:val="22"/>
                <w:u w:val="none"/>
              </w:rPr>
            </w:pPr>
          </w:p>
        </w:tc>
        <w:tc>
          <w:tcPr>
            <w:tcW w:w="890" w:type="dxa"/>
            <w:gridSpan w:val="2"/>
            <w:tcBorders>
              <w:top w:val="nil"/>
              <w:left w:val="nil"/>
              <w:bottom w:val="single" w:color="000000" w:sz="4" w:space="0"/>
              <w:right w:val="single" w:color="000000" w:sz="4" w:space="0"/>
            </w:tcBorders>
            <w:shd w:val="clear"/>
            <w:noWrap/>
            <w:vAlign w:val="center"/>
          </w:tcPr>
          <w:p w14:paraId="340F7E4C">
            <w:pPr>
              <w:jc w:val="right"/>
              <w:rPr>
                <w:rFonts w:hint="eastAsia" w:ascii="仿宋" w:hAnsi="仿宋" w:eastAsia="仿宋" w:cs="仿宋"/>
                <w:i w:val="0"/>
                <w:iCs w:val="0"/>
                <w:color w:val="000000"/>
                <w:sz w:val="22"/>
                <w:szCs w:val="22"/>
                <w:u w:val="none"/>
              </w:rPr>
            </w:pPr>
          </w:p>
        </w:tc>
        <w:tc>
          <w:tcPr>
            <w:tcW w:w="1260" w:type="dxa"/>
            <w:gridSpan w:val="2"/>
            <w:tcBorders>
              <w:top w:val="nil"/>
              <w:left w:val="nil"/>
              <w:bottom w:val="single" w:color="000000" w:sz="4" w:space="0"/>
              <w:right w:val="single" w:color="000000" w:sz="4" w:space="0"/>
            </w:tcBorders>
            <w:shd w:val="clear"/>
            <w:noWrap/>
            <w:vAlign w:val="center"/>
          </w:tcPr>
          <w:p w14:paraId="23C242A2">
            <w:pPr>
              <w:jc w:val="right"/>
              <w:rPr>
                <w:rFonts w:hint="eastAsia" w:ascii="仿宋" w:hAnsi="仿宋" w:eastAsia="仿宋" w:cs="仿宋"/>
                <w:i w:val="0"/>
                <w:iCs w:val="0"/>
                <w:color w:val="000000"/>
                <w:sz w:val="22"/>
                <w:szCs w:val="22"/>
                <w:u w:val="none"/>
              </w:rPr>
            </w:pPr>
          </w:p>
        </w:tc>
        <w:tc>
          <w:tcPr>
            <w:tcW w:w="3990" w:type="dxa"/>
            <w:gridSpan w:val="4"/>
            <w:tcBorders>
              <w:top w:val="nil"/>
              <w:left w:val="nil"/>
              <w:bottom w:val="single" w:color="000000" w:sz="4" w:space="0"/>
              <w:right w:val="single" w:color="000000" w:sz="4" w:space="0"/>
            </w:tcBorders>
            <w:shd w:val="clear"/>
            <w:noWrap/>
            <w:vAlign w:val="center"/>
          </w:tcPr>
          <w:p w14:paraId="754FF1E2">
            <w:pPr>
              <w:jc w:val="right"/>
              <w:rPr>
                <w:rFonts w:hint="eastAsia" w:ascii="仿宋" w:hAnsi="仿宋" w:eastAsia="仿宋" w:cs="仿宋"/>
                <w:i w:val="0"/>
                <w:iCs w:val="0"/>
                <w:color w:val="000000"/>
                <w:sz w:val="22"/>
                <w:szCs w:val="22"/>
                <w:u w:val="none"/>
              </w:rPr>
            </w:pPr>
          </w:p>
        </w:tc>
      </w:tr>
      <w:tr w14:paraId="2A7B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7700" w:type="dxa"/>
            <w:gridSpan w:val="7"/>
            <w:tcBorders>
              <w:top w:val="nil"/>
              <w:left w:val="single" w:color="000000" w:sz="4" w:space="0"/>
              <w:bottom w:val="single" w:color="000000" w:sz="4" w:space="0"/>
              <w:right w:val="single" w:color="000000" w:sz="4" w:space="0"/>
            </w:tcBorders>
            <w:shd w:val="clear"/>
            <w:noWrap/>
            <w:vAlign w:val="center"/>
          </w:tcPr>
          <w:p w14:paraId="798A6D76">
            <w:pPr>
              <w:jc w:val="left"/>
              <w:rPr>
                <w:rFonts w:hint="eastAsia" w:ascii="仿宋" w:hAnsi="仿宋" w:eastAsia="仿宋" w:cs="仿宋"/>
                <w:i w:val="0"/>
                <w:iCs w:val="0"/>
                <w:color w:val="000000"/>
                <w:sz w:val="22"/>
                <w:szCs w:val="22"/>
                <w:u w:val="none"/>
              </w:rPr>
            </w:pPr>
          </w:p>
        </w:tc>
        <w:tc>
          <w:tcPr>
            <w:tcW w:w="1292" w:type="dxa"/>
            <w:gridSpan w:val="2"/>
            <w:tcBorders>
              <w:top w:val="nil"/>
              <w:left w:val="nil"/>
              <w:bottom w:val="single" w:color="000000" w:sz="4" w:space="0"/>
              <w:right w:val="single" w:color="000000" w:sz="4" w:space="0"/>
            </w:tcBorders>
            <w:shd w:val="clear"/>
            <w:noWrap/>
            <w:vAlign w:val="center"/>
          </w:tcPr>
          <w:p w14:paraId="5DB5C9E4">
            <w:pPr>
              <w:jc w:val="left"/>
              <w:rPr>
                <w:rFonts w:hint="eastAsia" w:ascii="仿宋" w:hAnsi="仿宋" w:eastAsia="仿宋" w:cs="仿宋"/>
                <w:i w:val="0"/>
                <w:iCs w:val="0"/>
                <w:color w:val="000000"/>
                <w:sz w:val="22"/>
                <w:szCs w:val="22"/>
                <w:u w:val="none"/>
              </w:rPr>
            </w:pPr>
          </w:p>
        </w:tc>
        <w:tc>
          <w:tcPr>
            <w:tcW w:w="890" w:type="dxa"/>
            <w:gridSpan w:val="2"/>
            <w:tcBorders>
              <w:top w:val="nil"/>
              <w:left w:val="nil"/>
              <w:bottom w:val="single" w:color="000000" w:sz="4" w:space="0"/>
              <w:right w:val="single" w:color="000000" w:sz="4" w:space="0"/>
            </w:tcBorders>
            <w:shd w:val="clear"/>
            <w:noWrap/>
            <w:vAlign w:val="center"/>
          </w:tcPr>
          <w:p w14:paraId="67E7746D">
            <w:pPr>
              <w:jc w:val="right"/>
              <w:rPr>
                <w:rFonts w:hint="eastAsia" w:ascii="仿宋" w:hAnsi="仿宋" w:eastAsia="仿宋" w:cs="仿宋"/>
                <w:i w:val="0"/>
                <w:iCs w:val="0"/>
                <w:color w:val="000000"/>
                <w:sz w:val="22"/>
                <w:szCs w:val="22"/>
                <w:u w:val="none"/>
              </w:rPr>
            </w:pPr>
          </w:p>
        </w:tc>
        <w:tc>
          <w:tcPr>
            <w:tcW w:w="1260" w:type="dxa"/>
            <w:gridSpan w:val="2"/>
            <w:tcBorders>
              <w:top w:val="nil"/>
              <w:left w:val="nil"/>
              <w:bottom w:val="single" w:color="000000" w:sz="4" w:space="0"/>
              <w:right w:val="single" w:color="000000" w:sz="4" w:space="0"/>
            </w:tcBorders>
            <w:shd w:val="clear"/>
            <w:noWrap/>
            <w:vAlign w:val="center"/>
          </w:tcPr>
          <w:p w14:paraId="36170481">
            <w:pPr>
              <w:jc w:val="right"/>
              <w:rPr>
                <w:rFonts w:hint="eastAsia" w:ascii="仿宋" w:hAnsi="仿宋" w:eastAsia="仿宋" w:cs="仿宋"/>
                <w:i w:val="0"/>
                <w:iCs w:val="0"/>
                <w:color w:val="000000"/>
                <w:sz w:val="22"/>
                <w:szCs w:val="22"/>
                <w:u w:val="none"/>
              </w:rPr>
            </w:pPr>
          </w:p>
        </w:tc>
        <w:tc>
          <w:tcPr>
            <w:tcW w:w="3990" w:type="dxa"/>
            <w:gridSpan w:val="4"/>
            <w:tcBorders>
              <w:top w:val="nil"/>
              <w:left w:val="nil"/>
              <w:bottom w:val="single" w:color="000000" w:sz="4" w:space="0"/>
              <w:right w:val="single" w:color="000000" w:sz="4" w:space="0"/>
            </w:tcBorders>
            <w:shd w:val="clear"/>
            <w:noWrap/>
            <w:vAlign w:val="center"/>
          </w:tcPr>
          <w:p w14:paraId="1B554303">
            <w:pPr>
              <w:jc w:val="right"/>
              <w:rPr>
                <w:rFonts w:hint="eastAsia" w:ascii="仿宋" w:hAnsi="仿宋" w:eastAsia="仿宋" w:cs="仿宋"/>
                <w:i w:val="0"/>
                <w:iCs w:val="0"/>
                <w:color w:val="000000"/>
                <w:sz w:val="22"/>
                <w:szCs w:val="22"/>
                <w:u w:val="none"/>
              </w:rPr>
            </w:pPr>
          </w:p>
        </w:tc>
      </w:tr>
      <w:tr w14:paraId="5E5C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15132" w:type="dxa"/>
            <w:gridSpan w:val="17"/>
            <w:tcBorders>
              <w:top w:val="nil"/>
              <w:left w:val="nil"/>
              <w:bottom w:val="nil"/>
              <w:right w:val="nil"/>
            </w:tcBorders>
            <w:shd w:val="clear"/>
            <w:noWrap/>
            <w:vAlign w:val="center"/>
          </w:tcPr>
          <w:p w14:paraId="12888A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注：本表反映部门本年度国有资本经营预算财政拨款支出情况。</w:t>
            </w:r>
          </w:p>
        </w:tc>
      </w:tr>
      <w:tr w14:paraId="77B0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trPr>
        <w:tc>
          <w:tcPr>
            <w:tcW w:w="7256" w:type="dxa"/>
            <w:gridSpan w:val="5"/>
            <w:tcBorders>
              <w:top w:val="nil"/>
              <w:left w:val="nil"/>
              <w:bottom w:val="nil"/>
              <w:right w:val="nil"/>
            </w:tcBorders>
            <w:shd w:val="clear"/>
            <w:noWrap/>
            <w:vAlign w:val="bottom"/>
          </w:tcPr>
          <w:p w14:paraId="134D1391">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说明：当此表数据为0或空时，即本部门无此项支出，因此表中无数据。</w:t>
            </w:r>
          </w:p>
        </w:tc>
        <w:tc>
          <w:tcPr>
            <w:tcW w:w="222" w:type="dxa"/>
            <w:tcBorders>
              <w:top w:val="nil"/>
              <w:left w:val="nil"/>
              <w:bottom w:val="nil"/>
              <w:right w:val="nil"/>
            </w:tcBorders>
            <w:shd w:val="clear"/>
            <w:noWrap/>
            <w:vAlign w:val="bottom"/>
          </w:tcPr>
          <w:p w14:paraId="5901A8CB">
            <w:pPr>
              <w:rPr>
                <w:rFonts w:hint="eastAsia" w:ascii="仿宋" w:hAnsi="仿宋" w:eastAsia="仿宋" w:cs="仿宋"/>
                <w:i w:val="0"/>
                <w:iCs w:val="0"/>
                <w:color w:val="000000"/>
                <w:sz w:val="22"/>
                <w:szCs w:val="22"/>
                <w:u w:val="none"/>
              </w:rPr>
            </w:pPr>
          </w:p>
        </w:tc>
        <w:tc>
          <w:tcPr>
            <w:tcW w:w="222" w:type="dxa"/>
            <w:tcBorders>
              <w:top w:val="nil"/>
              <w:left w:val="nil"/>
              <w:bottom w:val="nil"/>
              <w:right w:val="nil"/>
            </w:tcBorders>
            <w:shd w:val="clear"/>
            <w:noWrap/>
            <w:vAlign w:val="bottom"/>
          </w:tcPr>
          <w:p w14:paraId="172A5980">
            <w:pPr>
              <w:rPr>
                <w:rFonts w:hint="eastAsia" w:ascii="仿宋" w:hAnsi="仿宋" w:eastAsia="仿宋" w:cs="仿宋"/>
                <w:i w:val="0"/>
                <w:iCs w:val="0"/>
                <w:color w:val="000000"/>
                <w:sz w:val="22"/>
                <w:szCs w:val="22"/>
                <w:u w:val="none"/>
              </w:rPr>
            </w:pPr>
          </w:p>
        </w:tc>
        <w:tc>
          <w:tcPr>
            <w:tcW w:w="1292" w:type="dxa"/>
            <w:gridSpan w:val="2"/>
            <w:tcBorders>
              <w:top w:val="nil"/>
              <w:left w:val="nil"/>
              <w:bottom w:val="nil"/>
              <w:right w:val="nil"/>
            </w:tcBorders>
            <w:shd w:val="clear"/>
            <w:noWrap/>
            <w:vAlign w:val="bottom"/>
          </w:tcPr>
          <w:p w14:paraId="0886730E">
            <w:pPr>
              <w:rPr>
                <w:rFonts w:hint="eastAsia" w:ascii="仿宋" w:hAnsi="仿宋" w:eastAsia="仿宋" w:cs="仿宋"/>
                <w:i w:val="0"/>
                <w:iCs w:val="0"/>
                <w:color w:val="000000"/>
                <w:sz w:val="22"/>
                <w:szCs w:val="22"/>
                <w:u w:val="none"/>
              </w:rPr>
            </w:pPr>
          </w:p>
        </w:tc>
        <w:tc>
          <w:tcPr>
            <w:tcW w:w="890" w:type="dxa"/>
            <w:gridSpan w:val="2"/>
            <w:tcBorders>
              <w:top w:val="nil"/>
              <w:left w:val="nil"/>
              <w:bottom w:val="nil"/>
              <w:right w:val="nil"/>
            </w:tcBorders>
            <w:shd w:val="clear"/>
            <w:noWrap/>
            <w:vAlign w:val="bottom"/>
          </w:tcPr>
          <w:p w14:paraId="1F527C0E">
            <w:pPr>
              <w:rPr>
                <w:rFonts w:hint="eastAsia" w:ascii="仿宋" w:hAnsi="仿宋" w:eastAsia="仿宋" w:cs="仿宋"/>
                <w:i w:val="0"/>
                <w:iCs w:val="0"/>
                <w:color w:val="000000"/>
                <w:sz w:val="22"/>
                <w:szCs w:val="22"/>
                <w:u w:val="none"/>
              </w:rPr>
            </w:pPr>
          </w:p>
        </w:tc>
        <w:tc>
          <w:tcPr>
            <w:tcW w:w="1260" w:type="dxa"/>
            <w:gridSpan w:val="2"/>
            <w:tcBorders>
              <w:top w:val="nil"/>
              <w:left w:val="nil"/>
              <w:bottom w:val="nil"/>
              <w:right w:val="nil"/>
            </w:tcBorders>
            <w:shd w:val="clear"/>
            <w:noWrap/>
            <w:vAlign w:val="bottom"/>
          </w:tcPr>
          <w:p w14:paraId="7E345FE2">
            <w:pPr>
              <w:rPr>
                <w:rFonts w:hint="eastAsia" w:ascii="仿宋" w:hAnsi="仿宋" w:eastAsia="仿宋" w:cs="仿宋"/>
                <w:i w:val="0"/>
                <w:iCs w:val="0"/>
                <w:color w:val="000000"/>
                <w:sz w:val="20"/>
                <w:szCs w:val="20"/>
                <w:u w:val="none"/>
              </w:rPr>
            </w:pPr>
          </w:p>
        </w:tc>
        <w:tc>
          <w:tcPr>
            <w:tcW w:w="3990" w:type="dxa"/>
            <w:gridSpan w:val="4"/>
            <w:tcBorders>
              <w:top w:val="nil"/>
              <w:left w:val="nil"/>
              <w:bottom w:val="nil"/>
              <w:right w:val="nil"/>
            </w:tcBorders>
            <w:shd w:val="clear"/>
            <w:noWrap/>
            <w:vAlign w:val="bottom"/>
          </w:tcPr>
          <w:p w14:paraId="75A08A31">
            <w:pPr>
              <w:rPr>
                <w:rFonts w:hint="eastAsia" w:ascii="仿宋" w:hAnsi="仿宋" w:eastAsia="仿宋" w:cs="仿宋"/>
                <w:i w:val="0"/>
                <w:iCs w:val="0"/>
                <w:color w:val="000000"/>
                <w:sz w:val="20"/>
                <w:szCs w:val="20"/>
                <w:u w:val="none"/>
              </w:rPr>
            </w:pPr>
          </w:p>
        </w:tc>
      </w:tr>
    </w:tbl>
    <w:p w14:paraId="6F565C90">
      <w:pPr>
        <w:rPr>
          <w:rFonts w:hint="eastAsia" w:ascii="仿宋" w:hAnsi="仿宋" w:eastAsia="仿宋" w:cs="仿宋"/>
          <w:sz w:val="72"/>
          <w:szCs w:val="72"/>
          <w:lang w:eastAsia="zh-CN"/>
        </w:rPr>
      </w:pPr>
    </w:p>
    <w:p w14:paraId="2FBE13E8">
      <w:pPr>
        <w:rPr>
          <w:rFonts w:hint="eastAsia" w:ascii="仿宋" w:hAnsi="仿宋" w:eastAsia="仿宋" w:cs="仿宋"/>
          <w:sz w:val="72"/>
          <w:szCs w:val="72"/>
          <w:lang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1265"/>
        <w:gridCol w:w="1081"/>
        <w:gridCol w:w="1081"/>
        <w:gridCol w:w="1081"/>
        <w:gridCol w:w="1084"/>
        <w:gridCol w:w="1081"/>
        <w:gridCol w:w="1265"/>
        <w:gridCol w:w="1081"/>
        <w:gridCol w:w="1081"/>
        <w:gridCol w:w="1081"/>
        <w:gridCol w:w="1617"/>
      </w:tblGrid>
      <w:tr w14:paraId="5557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noWrap/>
            <w:vAlign w:val="bottom"/>
          </w:tcPr>
          <w:p w14:paraId="1FC61067">
            <w:pPr>
              <w:keepNext w:val="0"/>
              <w:keepLines w:val="0"/>
              <w:widowControl/>
              <w:suppressLineNumbers w:val="0"/>
              <w:jc w:val="center"/>
              <w:textAlignment w:val="bottom"/>
              <w:rPr>
                <w:rFonts w:hint="eastAsia" w:ascii="仿宋" w:hAnsi="仿宋" w:eastAsia="仿宋" w:cs="仿宋"/>
                <w:i w:val="0"/>
                <w:iCs w:val="0"/>
                <w:color w:val="000000"/>
                <w:sz w:val="44"/>
                <w:szCs w:val="44"/>
                <w:u w:val="none"/>
              </w:rPr>
            </w:pPr>
            <w:r>
              <w:rPr>
                <w:rFonts w:hint="eastAsia" w:ascii="仿宋" w:hAnsi="仿宋" w:eastAsia="仿宋" w:cs="仿宋"/>
                <w:i w:val="0"/>
                <w:iCs w:val="0"/>
                <w:color w:val="000000"/>
                <w:kern w:val="0"/>
                <w:sz w:val="44"/>
                <w:szCs w:val="44"/>
                <w:u w:val="none"/>
                <w:bdr w:val="none" w:color="auto" w:sz="0" w:space="0"/>
                <w:lang w:val="en-US" w:eastAsia="zh-CN" w:bidi="ar"/>
              </w:rPr>
              <w:t>财政拨款“三公”经费支出决算表</w:t>
            </w:r>
          </w:p>
        </w:tc>
      </w:tr>
      <w:tr w14:paraId="3CAE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1" w:type="pct"/>
            <w:tcBorders>
              <w:top w:val="nil"/>
              <w:left w:val="nil"/>
              <w:bottom w:val="nil"/>
              <w:right w:val="nil"/>
            </w:tcBorders>
            <w:shd w:val="clear"/>
            <w:noWrap/>
            <w:vAlign w:val="bottom"/>
          </w:tcPr>
          <w:p w14:paraId="43396C91">
            <w:pPr>
              <w:rPr>
                <w:rFonts w:hint="eastAsia" w:ascii="仿宋" w:hAnsi="仿宋" w:eastAsia="仿宋" w:cs="仿宋"/>
                <w:i w:val="0"/>
                <w:iCs w:val="0"/>
                <w:color w:val="000000"/>
                <w:sz w:val="20"/>
                <w:szCs w:val="20"/>
                <w:u w:val="none"/>
              </w:rPr>
            </w:pPr>
          </w:p>
        </w:tc>
        <w:tc>
          <w:tcPr>
            <w:tcW w:w="416" w:type="pct"/>
            <w:tcBorders>
              <w:top w:val="nil"/>
              <w:left w:val="nil"/>
              <w:bottom w:val="nil"/>
              <w:right w:val="nil"/>
            </w:tcBorders>
            <w:shd w:val="clear"/>
            <w:noWrap/>
            <w:vAlign w:val="bottom"/>
          </w:tcPr>
          <w:p w14:paraId="5FEEAD10">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785C54FB">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0CFBDCC7">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3D292B89">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727141FE">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78593948">
            <w:pPr>
              <w:rPr>
                <w:rFonts w:hint="eastAsia" w:ascii="仿宋" w:hAnsi="仿宋" w:eastAsia="仿宋" w:cs="仿宋"/>
                <w:i w:val="0"/>
                <w:iCs w:val="0"/>
                <w:color w:val="000000"/>
                <w:sz w:val="20"/>
                <w:szCs w:val="20"/>
                <w:u w:val="none"/>
              </w:rPr>
            </w:pPr>
          </w:p>
        </w:tc>
        <w:tc>
          <w:tcPr>
            <w:tcW w:w="416" w:type="pct"/>
            <w:tcBorders>
              <w:top w:val="nil"/>
              <w:left w:val="nil"/>
              <w:bottom w:val="nil"/>
              <w:right w:val="nil"/>
            </w:tcBorders>
            <w:shd w:val="clear"/>
            <w:noWrap/>
            <w:vAlign w:val="bottom"/>
          </w:tcPr>
          <w:p w14:paraId="476FA70B">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0EA93BFA">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5784B0C4">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123E9D45">
            <w:pPr>
              <w:rPr>
                <w:rFonts w:hint="eastAsia" w:ascii="仿宋" w:hAnsi="仿宋" w:eastAsia="仿宋" w:cs="仿宋"/>
                <w:i w:val="0"/>
                <w:iCs w:val="0"/>
                <w:color w:val="000000"/>
                <w:sz w:val="20"/>
                <w:szCs w:val="20"/>
                <w:u w:val="none"/>
              </w:rPr>
            </w:pPr>
          </w:p>
        </w:tc>
        <w:tc>
          <w:tcPr>
            <w:tcW w:w="479" w:type="pct"/>
            <w:tcBorders>
              <w:top w:val="nil"/>
              <w:left w:val="nil"/>
              <w:bottom w:val="nil"/>
              <w:right w:val="nil"/>
            </w:tcBorders>
            <w:shd w:val="clear"/>
            <w:noWrap/>
            <w:vAlign w:val="bottom"/>
          </w:tcPr>
          <w:p w14:paraId="11400B83">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公开09表</w:t>
            </w:r>
          </w:p>
        </w:tc>
      </w:tr>
      <w:tr w14:paraId="5304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1" w:type="pct"/>
            <w:tcBorders>
              <w:top w:val="nil"/>
              <w:left w:val="nil"/>
              <w:bottom w:val="nil"/>
              <w:right w:val="nil"/>
            </w:tcBorders>
            <w:shd w:val="clear"/>
            <w:noWrap/>
            <w:vAlign w:val="bottom"/>
          </w:tcPr>
          <w:p w14:paraId="5A6D4E9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部门：怀化市不动产登记中心</w:t>
            </w:r>
          </w:p>
        </w:tc>
        <w:tc>
          <w:tcPr>
            <w:tcW w:w="416" w:type="pct"/>
            <w:tcBorders>
              <w:top w:val="nil"/>
              <w:left w:val="nil"/>
              <w:bottom w:val="nil"/>
              <w:right w:val="nil"/>
            </w:tcBorders>
            <w:shd w:val="clear"/>
            <w:noWrap/>
            <w:vAlign w:val="bottom"/>
          </w:tcPr>
          <w:p w14:paraId="4D56402C">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38BBE864">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5A7F2D08">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2501EB6F">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03D8282F">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7C8FFA3A">
            <w:pPr>
              <w:rPr>
                <w:rFonts w:hint="eastAsia" w:ascii="仿宋" w:hAnsi="仿宋" w:eastAsia="仿宋" w:cs="仿宋"/>
                <w:i w:val="0"/>
                <w:iCs w:val="0"/>
                <w:color w:val="000000"/>
                <w:sz w:val="20"/>
                <w:szCs w:val="20"/>
                <w:u w:val="none"/>
              </w:rPr>
            </w:pPr>
          </w:p>
        </w:tc>
        <w:tc>
          <w:tcPr>
            <w:tcW w:w="416" w:type="pct"/>
            <w:tcBorders>
              <w:top w:val="nil"/>
              <w:left w:val="nil"/>
              <w:bottom w:val="nil"/>
              <w:right w:val="nil"/>
            </w:tcBorders>
            <w:shd w:val="clear"/>
            <w:noWrap/>
            <w:vAlign w:val="bottom"/>
          </w:tcPr>
          <w:p w14:paraId="4A9C9CA9">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55A5C278">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2BD6878E">
            <w:pPr>
              <w:rPr>
                <w:rFonts w:hint="eastAsia" w:ascii="仿宋" w:hAnsi="仿宋" w:eastAsia="仿宋" w:cs="仿宋"/>
                <w:i w:val="0"/>
                <w:iCs w:val="0"/>
                <w:color w:val="000000"/>
                <w:sz w:val="20"/>
                <w:szCs w:val="20"/>
                <w:u w:val="none"/>
              </w:rPr>
            </w:pPr>
          </w:p>
        </w:tc>
        <w:tc>
          <w:tcPr>
            <w:tcW w:w="357" w:type="pct"/>
            <w:tcBorders>
              <w:top w:val="nil"/>
              <w:left w:val="nil"/>
              <w:bottom w:val="nil"/>
              <w:right w:val="nil"/>
            </w:tcBorders>
            <w:shd w:val="clear"/>
            <w:noWrap/>
            <w:vAlign w:val="bottom"/>
          </w:tcPr>
          <w:p w14:paraId="2B59EF1E">
            <w:pPr>
              <w:rPr>
                <w:rFonts w:hint="eastAsia" w:ascii="仿宋" w:hAnsi="仿宋" w:eastAsia="仿宋" w:cs="仿宋"/>
                <w:i w:val="0"/>
                <w:iCs w:val="0"/>
                <w:color w:val="000000"/>
                <w:sz w:val="20"/>
                <w:szCs w:val="20"/>
                <w:u w:val="none"/>
              </w:rPr>
            </w:pPr>
          </w:p>
        </w:tc>
        <w:tc>
          <w:tcPr>
            <w:tcW w:w="479" w:type="pct"/>
            <w:tcBorders>
              <w:top w:val="nil"/>
              <w:left w:val="nil"/>
              <w:bottom w:val="nil"/>
              <w:right w:val="nil"/>
            </w:tcBorders>
            <w:shd w:val="clear"/>
            <w:noWrap/>
            <w:vAlign w:val="bottom"/>
          </w:tcPr>
          <w:p w14:paraId="47D2AA72">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金额单位：万元</w:t>
            </w:r>
          </w:p>
        </w:tc>
      </w:tr>
      <w:tr w14:paraId="0114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76" w:type="pct"/>
            <w:gridSpan w:val="6"/>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14:paraId="19E9A8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预算数</w:t>
            </w:r>
          </w:p>
        </w:tc>
        <w:tc>
          <w:tcPr>
            <w:tcW w:w="2323" w:type="pct"/>
            <w:gridSpan w:val="6"/>
            <w:tcBorders>
              <w:top w:val="single" w:color="000000" w:sz="4" w:space="0"/>
              <w:left w:val="nil"/>
              <w:bottom w:val="single" w:color="000000" w:sz="4" w:space="0"/>
              <w:right w:val="single" w:color="000000" w:sz="4" w:space="0"/>
            </w:tcBorders>
            <w:shd w:val="clear" w:color="FFFFFF" w:fill="FFFFFF" w:themeFill="background1"/>
            <w:vAlign w:val="center"/>
          </w:tcPr>
          <w:p w14:paraId="555DB3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决算数</w:t>
            </w:r>
          </w:p>
        </w:tc>
      </w:tr>
      <w:tr w14:paraId="10B0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1" w:type="pct"/>
            <w:vMerge w:val="restart"/>
            <w:tcBorders>
              <w:top w:val="nil"/>
              <w:left w:val="single" w:color="000000" w:sz="4" w:space="0"/>
              <w:bottom w:val="single" w:color="000000" w:sz="4" w:space="0"/>
              <w:right w:val="single" w:color="000000" w:sz="4" w:space="0"/>
            </w:tcBorders>
            <w:shd w:val="clear" w:color="FFFFFF" w:fill="FFFFFF" w:themeFill="background1"/>
            <w:vAlign w:val="center"/>
          </w:tcPr>
          <w:p w14:paraId="2FC044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FFFFFF" w:themeFill="background1"/>
            <w:vAlign w:val="center"/>
          </w:tcPr>
          <w:p w14:paraId="24FE56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因公出国（境）费</w:t>
            </w:r>
          </w:p>
        </w:tc>
        <w:tc>
          <w:tcPr>
            <w:tcW w:w="1071" w:type="pct"/>
            <w:gridSpan w:val="3"/>
            <w:tcBorders>
              <w:top w:val="nil"/>
              <w:left w:val="nil"/>
              <w:bottom w:val="single" w:color="000000" w:sz="4" w:space="0"/>
              <w:right w:val="single" w:color="000000" w:sz="4" w:space="0"/>
            </w:tcBorders>
            <w:shd w:val="clear" w:color="FFFFFF" w:fill="FFFFFF" w:themeFill="background1"/>
            <w:vAlign w:val="center"/>
          </w:tcPr>
          <w:p w14:paraId="4B6AC0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公务用车购置及运行维护费</w:t>
            </w:r>
          </w:p>
        </w:tc>
        <w:tc>
          <w:tcPr>
            <w:tcW w:w="357" w:type="pct"/>
            <w:vMerge w:val="restart"/>
            <w:tcBorders>
              <w:top w:val="nil"/>
              <w:left w:val="nil"/>
              <w:bottom w:val="single" w:color="000000" w:sz="4" w:space="0"/>
              <w:right w:val="single" w:color="000000" w:sz="4" w:space="0"/>
            </w:tcBorders>
            <w:shd w:val="clear" w:color="FFFFFF" w:fill="FFFFFF" w:themeFill="background1"/>
            <w:vAlign w:val="center"/>
          </w:tcPr>
          <w:p w14:paraId="4E258F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公务接待费</w:t>
            </w:r>
          </w:p>
        </w:tc>
        <w:tc>
          <w:tcPr>
            <w:tcW w:w="357" w:type="pct"/>
            <w:vMerge w:val="restart"/>
            <w:tcBorders>
              <w:top w:val="nil"/>
              <w:left w:val="nil"/>
              <w:bottom w:val="single" w:color="000000" w:sz="4" w:space="0"/>
              <w:right w:val="single" w:color="000000" w:sz="4" w:space="0"/>
            </w:tcBorders>
            <w:shd w:val="clear" w:color="FFFFFF" w:fill="FFFFFF" w:themeFill="background1"/>
            <w:vAlign w:val="center"/>
          </w:tcPr>
          <w:p w14:paraId="2233A2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FFFFFF" w:themeFill="background1"/>
            <w:vAlign w:val="center"/>
          </w:tcPr>
          <w:p w14:paraId="707F3B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因公出国（境）费</w:t>
            </w:r>
          </w:p>
        </w:tc>
        <w:tc>
          <w:tcPr>
            <w:tcW w:w="1071" w:type="pct"/>
            <w:gridSpan w:val="3"/>
            <w:tcBorders>
              <w:top w:val="nil"/>
              <w:left w:val="nil"/>
              <w:bottom w:val="single" w:color="000000" w:sz="4" w:space="0"/>
              <w:right w:val="single" w:color="000000" w:sz="4" w:space="0"/>
            </w:tcBorders>
            <w:shd w:val="clear" w:color="FFFFFF" w:fill="FFFFFF" w:themeFill="background1"/>
            <w:vAlign w:val="center"/>
          </w:tcPr>
          <w:p w14:paraId="1813B4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公务用车购置及运行维护费</w:t>
            </w:r>
          </w:p>
        </w:tc>
        <w:tc>
          <w:tcPr>
            <w:tcW w:w="479" w:type="pct"/>
            <w:vMerge w:val="restart"/>
            <w:tcBorders>
              <w:top w:val="nil"/>
              <w:left w:val="nil"/>
              <w:bottom w:val="single" w:color="000000" w:sz="4" w:space="0"/>
              <w:right w:val="single" w:color="000000" w:sz="4" w:space="0"/>
            </w:tcBorders>
            <w:shd w:val="clear" w:color="FFFFFF" w:fill="FFFFFF" w:themeFill="background1"/>
            <w:vAlign w:val="center"/>
          </w:tcPr>
          <w:p w14:paraId="18F0DE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公务接待费</w:t>
            </w:r>
          </w:p>
        </w:tc>
      </w:tr>
      <w:tr w14:paraId="755E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31" w:type="pct"/>
            <w:vMerge w:val="continue"/>
            <w:tcBorders>
              <w:top w:val="nil"/>
              <w:left w:val="single" w:color="000000" w:sz="4" w:space="0"/>
              <w:bottom w:val="single" w:color="000000" w:sz="4" w:space="0"/>
              <w:right w:val="single" w:color="000000" w:sz="4" w:space="0"/>
            </w:tcBorders>
            <w:shd w:val="clear" w:color="FFFFFF" w:fill="FFFFFF" w:themeFill="background1"/>
            <w:vAlign w:val="center"/>
          </w:tcPr>
          <w:p w14:paraId="0D548F10">
            <w:pPr>
              <w:jc w:val="center"/>
              <w:rPr>
                <w:rFonts w:hint="eastAsia" w:ascii="仿宋" w:hAnsi="仿宋" w:eastAsia="仿宋" w:cs="仿宋"/>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FFFFFF" w:themeFill="background1"/>
            <w:vAlign w:val="center"/>
          </w:tcPr>
          <w:p w14:paraId="440D15CC">
            <w:pPr>
              <w:jc w:val="center"/>
              <w:rPr>
                <w:rFonts w:hint="eastAsia" w:ascii="仿宋" w:hAnsi="仿宋" w:eastAsia="仿宋" w:cs="仿宋"/>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FFFFFF" w:fill="FFFFFF" w:themeFill="background1"/>
            <w:vAlign w:val="center"/>
          </w:tcPr>
          <w:p w14:paraId="6A1A31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小计</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7F6A39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公务用车购置费</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3D49AB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公务用车运行维护费</w:t>
            </w:r>
          </w:p>
        </w:tc>
        <w:tc>
          <w:tcPr>
            <w:tcW w:w="357" w:type="pct"/>
            <w:vMerge w:val="continue"/>
            <w:tcBorders>
              <w:top w:val="nil"/>
              <w:left w:val="nil"/>
              <w:bottom w:val="single" w:color="000000" w:sz="4" w:space="0"/>
              <w:right w:val="single" w:color="000000" w:sz="4" w:space="0"/>
            </w:tcBorders>
            <w:shd w:val="clear" w:color="FFFFFF" w:fill="FFFFFF" w:themeFill="background1"/>
            <w:vAlign w:val="center"/>
          </w:tcPr>
          <w:p w14:paraId="2E62F86C">
            <w:pPr>
              <w:jc w:val="center"/>
              <w:rPr>
                <w:rFonts w:hint="eastAsia" w:ascii="仿宋" w:hAnsi="仿宋" w:eastAsia="仿宋" w:cs="仿宋"/>
                <w:i w:val="0"/>
                <w:iCs w:val="0"/>
                <w:color w:val="000000"/>
                <w:sz w:val="22"/>
                <w:szCs w:val="22"/>
                <w:u w:val="none"/>
              </w:rPr>
            </w:pPr>
          </w:p>
        </w:tc>
        <w:tc>
          <w:tcPr>
            <w:tcW w:w="357" w:type="pct"/>
            <w:vMerge w:val="continue"/>
            <w:tcBorders>
              <w:top w:val="nil"/>
              <w:left w:val="nil"/>
              <w:bottom w:val="single" w:color="000000" w:sz="4" w:space="0"/>
              <w:right w:val="single" w:color="000000" w:sz="4" w:space="0"/>
            </w:tcBorders>
            <w:shd w:val="clear" w:color="FFFFFF" w:fill="FFFFFF" w:themeFill="background1"/>
            <w:vAlign w:val="center"/>
          </w:tcPr>
          <w:p w14:paraId="56336D76">
            <w:pPr>
              <w:jc w:val="center"/>
              <w:rPr>
                <w:rFonts w:hint="eastAsia" w:ascii="仿宋" w:hAnsi="仿宋" w:eastAsia="仿宋" w:cs="仿宋"/>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FFFFFF" w:themeFill="background1"/>
            <w:vAlign w:val="center"/>
          </w:tcPr>
          <w:p w14:paraId="7E7E03AE">
            <w:pPr>
              <w:jc w:val="center"/>
              <w:rPr>
                <w:rFonts w:hint="eastAsia" w:ascii="仿宋" w:hAnsi="仿宋" w:eastAsia="仿宋" w:cs="仿宋"/>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FFFFFF" w:fill="FFFFFF" w:themeFill="background1"/>
            <w:vAlign w:val="center"/>
          </w:tcPr>
          <w:p w14:paraId="7AB986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小计</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095565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公务用车购置费</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0CBA98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公务用车运行维护费</w:t>
            </w:r>
          </w:p>
        </w:tc>
        <w:tc>
          <w:tcPr>
            <w:tcW w:w="479" w:type="pct"/>
            <w:vMerge w:val="continue"/>
            <w:tcBorders>
              <w:top w:val="nil"/>
              <w:left w:val="nil"/>
              <w:bottom w:val="single" w:color="000000" w:sz="4" w:space="0"/>
              <w:right w:val="single" w:color="000000" w:sz="4" w:space="0"/>
            </w:tcBorders>
            <w:shd w:val="clear" w:color="FFFFFF" w:fill="FFFFFF" w:themeFill="background1"/>
            <w:vAlign w:val="center"/>
          </w:tcPr>
          <w:p w14:paraId="1D79FA19">
            <w:pPr>
              <w:jc w:val="center"/>
              <w:rPr>
                <w:rFonts w:hint="eastAsia" w:ascii="仿宋" w:hAnsi="仿宋" w:eastAsia="仿宋" w:cs="仿宋"/>
                <w:i w:val="0"/>
                <w:iCs w:val="0"/>
                <w:color w:val="000000"/>
                <w:sz w:val="22"/>
                <w:szCs w:val="22"/>
                <w:u w:val="none"/>
              </w:rPr>
            </w:pPr>
          </w:p>
        </w:tc>
      </w:tr>
      <w:tr w14:paraId="52C9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1" w:type="pct"/>
            <w:tcBorders>
              <w:top w:val="nil"/>
              <w:left w:val="single" w:color="000000" w:sz="4" w:space="0"/>
              <w:bottom w:val="single" w:color="000000" w:sz="4" w:space="0"/>
              <w:right w:val="single" w:color="000000" w:sz="4" w:space="0"/>
            </w:tcBorders>
            <w:shd w:val="clear" w:color="FFFFFF" w:fill="FFFFFF" w:themeFill="background1"/>
            <w:vAlign w:val="center"/>
          </w:tcPr>
          <w:p w14:paraId="5F78AE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416" w:type="pct"/>
            <w:tcBorders>
              <w:top w:val="nil"/>
              <w:left w:val="nil"/>
              <w:bottom w:val="single" w:color="000000" w:sz="4" w:space="0"/>
              <w:right w:val="single" w:color="000000" w:sz="4" w:space="0"/>
            </w:tcBorders>
            <w:shd w:val="clear" w:color="FFFFFF" w:fill="FFFFFF" w:themeFill="background1"/>
            <w:vAlign w:val="center"/>
          </w:tcPr>
          <w:p w14:paraId="210389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4ECAA8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274449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427A0B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6E0B48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619CB3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416" w:type="pct"/>
            <w:tcBorders>
              <w:top w:val="nil"/>
              <w:left w:val="nil"/>
              <w:bottom w:val="single" w:color="000000" w:sz="4" w:space="0"/>
              <w:right w:val="single" w:color="000000" w:sz="4" w:space="0"/>
            </w:tcBorders>
            <w:shd w:val="clear" w:color="FFFFFF" w:fill="FFFFFF" w:themeFill="background1"/>
            <w:vAlign w:val="center"/>
          </w:tcPr>
          <w:p w14:paraId="02660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52B72A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1099B1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357" w:type="pct"/>
            <w:tcBorders>
              <w:top w:val="nil"/>
              <w:left w:val="nil"/>
              <w:bottom w:val="single" w:color="000000" w:sz="4" w:space="0"/>
              <w:right w:val="single" w:color="000000" w:sz="4" w:space="0"/>
            </w:tcBorders>
            <w:shd w:val="clear" w:color="FFFFFF" w:fill="FFFFFF" w:themeFill="background1"/>
            <w:vAlign w:val="center"/>
          </w:tcPr>
          <w:p w14:paraId="21692C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479" w:type="pct"/>
            <w:tcBorders>
              <w:top w:val="nil"/>
              <w:left w:val="nil"/>
              <w:bottom w:val="single" w:color="000000" w:sz="4" w:space="0"/>
              <w:right w:val="single" w:color="000000" w:sz="4" w:space="0"/>
            </w:tcBorders>
            <w:shd w:val="clear" w:color="FFFFFF" w:fill="FFFFFF" w:themeFill="background1"/>
            <w:vAlign w:val="center"/>
          </w:tcPr>
          <w:p w14:paraId="083BDA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r>
      <w:tr w14:paraId="331C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1" w:type="pct"/>
            <w:tcBorders>
              <w:top w:val="nil"/>
              <w:left w:val="single" w:color="000000" w:sz="4" w:space="0"/>
              <w:bottom w:val="single" w:color="000000" w:sz="4" w:space="0"/>
              <w:right w:val="single" w:color="000000" w:sz="4" w:space="0"/>
            </w:tcBorders>
            <w:shd w:val="clear"/>
            <w:noWrap/>
            <w:vAlign w:val="center"/>
          </w:tcPr>
          <w:p w14:paraId="50AA68E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9.15</w:t>
            </w:r>
          </w:p>
        </w:tc>
        <w:tc>
          <w:tcPr>
            <w:tcW w:w="416" w:type="pct"/>
            <w:tcBorders>
              <w:top w:val="nil"/>
              <w:left w:val="nil"/>
              <w:bottom w:val="single" w:color="000000" w:sz="4" w:space="0"/>
              <w:right w:val="single" w:color="000000" w:sz="4" w:space="0"/>
            </w:tcBorders>
            <w:shd w:val="clear"/>
            <w:noWrap/>
            <w:vAlign w:val="center"/>
          </w:tcPr>
          <w:p w14:paraId="761F50B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7" w:type="pct"/>
            <w:tcBorders>
              <w:top w:val="nil"/>
              <w:left w:val="nil"/>
              <w:bottom w:val="single" w:color="000000" w:sz="4" w:space="0"/>
              <w:right w:val="single" w:color="000000" w:sz="4" w:space="0"/>
            </w:tcBorders>
            <w:shd w:val="clear"/>
            <w:noWrap/>
            <w:vAlign w:val="center"/>
          </w:tcPr>
          <w:p w14:paraId="4D16300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8.58</w:t>
            </w:r>
          </w:p>
        </w:tc>
        <w:tc>
          <w:tcPr>
            <w:tcW w:w="357" w:type="pct"/>
            <w:tcBorders>
              <w:top w:val="nil"/>
              <w:left w:val="nil"/>
              <w:bottom w:val="single" w:color="000000" w:sz="4" w:space="0"/>
              <w:right w:val="single" w:color="000000" w:sz="4" w:space="0"/>
            </w:tcBorders>
            <w:shd w:val="clear"/>
            <w:noWrap/>
            <w:vAlign w:val="center"/>
          </w:tcPr>
          <w:p w14:paraId="6F6EF75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7" w:type="pct"/>
            <w:tcBorders>
              <w:top w:val="nil"/>
              <w:left w:val="nil"/>
              <w:bottom w:val="single" w:color="000000" w:sz="4" w:space="0"/>
              <w:right w:val="single" w:color="000000" w:sz="4" w:space="0"/>
            </w:tcBorders>
            <w:shd w:val="clear"/>
            <w:noWrap/>
            <w:vAlign w:val="center"/>
          </w:tcPr>
          <w:p w14:paraId="788BE1F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8.58</w:t>
            </w:r>
          </w:p>
        </w:tc>
        <w:tc>
          <w:tcPr>
            <w:tcW w:w="357" w:type="pct"/>
            <w:tcBorders>
              <w:top w:val="nil"/>
              <w:left w:val="nil"/>
              <w:bottom w:val="single" w:color="000000" w:sz="4" w:space="0"/>
              <w:right w:val="single" w:color="000000" w:sz="4" w:space="0"/>
            </w:tcBorders>
            <w:shd w:val="clear"/>
            <w:noWrap/>
            <w:vAlign w:val="center"/>
          </w:tcPr>
          <w:p w14:paraId="6375CC7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0.57</w:t>
            </w:r>
          </w:p>
        </w:tc>
        <w:tc>
          <w:tcPr>
            <w:tcW w:w="357" w:type="pct"/>
            <w:tcBorders>
              <w:top w:val="nil"/>
              <w:left w:val="nil"/>
              <w:bottom w:val="single" w:color="000000" w:sz="4" w:space="0"/>
              <w:right w:val="single" w:color="000000" w:sz="4" w:space="0"/>
            </w:tcBorders>
            <w:shd w:val="clear"/>
            <w:noWrap/>
            <w:vAlign w:val="center"/>
          </w:tcPr>
          <w:p w14:paraId="7AF2462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0.09</w:t>
            </w:r>
          </w:p>
        </w:tc>
        <w:tc>
          <w:tcPr>
            <w:tcW w:w="416" w:type="pct"/>
            <w:tcBorders>
              <w:top w:val="nil"/>
              <w:left w:val="nil"/>
              <w:bottom w:val="single" w:color="000000" w:sz="4" w:space="0"/>
              <w:right w:val="single" w:color="000000" w:sz="4" w:space="0"/>
            </w:tcBorders>
            <w:shd w:val="clear"/>
            <w:noWrap/>
            <w:vAlign w:val="center"/>
          </w:tcPr>
          <w:p w14:paraId="1A48BF5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7" w:type="pct"/>
            <w:tcBorders>
              <w:top w:val="nil"/>
              <w:left w:val="nil"/>
              <w:bottom w:val="single" w:color="000000" w:sz="4" w:space="0"/>
              <w:right w:val="single" w:color="000000" w:sz="4" w:space="0"/>
            </w:tcBorders>
            <w:shd w:val="clear"/>
            <w:noWrap/>
            <w:vAlign w:val="center"/>
          </w:tcPr>
          <w:p w14:paraId="0197B48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7" w:type="pct"/>
            <w:tcBorders>
              <w:top w:val="nil"/>
              <w:left w:val="nil"/>
              <w:bottom w:val="single" w:color="000000" w:sz="4" w:space="0"/>
              <w:right w:val="single" w:color="000000" w:sz="4" w:space="0"/>
            </w:tcBorders>
            <w:shd w:val="clear"/>
            <w:noWrap/>
            <w:vAlign w:val="center"/>
          </w:tcPr>
          <w:p w14:paraId="3FFEA69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357" w:type="pct"/>
            <w:tcBorders>
              <w:top w:val="nil"/>
              <w:left w:val="nil"/>
              <w:bottom w:val="single" w:color="000000" w:sz="4" w:space="0"/>
              <w:right w:val="single" w:color="000000" w:sz="4" w:space="0"/>
            </w:tcBorders>
            <w:shd w:val="clear"/>
            <w:noWrap/>
            <w:vAlign w:val="center"/>
          </w:tcPr>
          <w:p w14:paraId="4D0D135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c>
          <w:tcPr>
            <w:tcW w:w="479" w:type="pct"/>
            <w:tcBorders>
              <w:top w:val="nil"/>
              <w:left w:val="nil"/>
              <w:bottom w:val="single" w:color="000000" w:sz="4" w:space="0"/>
              <w:right w:val="single" w:color="000000" w:sz="4" w:space="0"/>
            </w:tcBorders>
            <w:shd w:val="clear"/>
            <w:noWrap/>
            <w:vAlign w:val="center"/>
          </w:tcPr>
          <w:p w14:paraId="448C413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0.09</w:t>
            </w:r>
          </w:p>
        </w:tc>
      </w:tr>
      <w:tr w14:paraId="0BC8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vAlign w:val="center"/>
          </w:tcPr>
          <w:p w14:paraId="7ACB40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5275A76">
      <w:pPr>
        <w:rPr>
          <w:sz w:val="72"/>
          <w:szCs w:val="72"/>
          <w:lang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0A905C63">
      <w:pPr>
        <w:pStyle w:val="23"/>
        <w:rPr>
          <w:sz w:val="72"/>
          <w:szCs w:val="72"/>
        </w:rPr>
      </w:pPr>
    </w:p>
    <w:p w14:paraId="515DAD1D">
      <w:pPr>
        <w:pStyle w:val="2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EC8530F">
      <w:pPr>
        <w:pStyle w:val="23"/>
        <w:jc w:val="center"/>
        <w:rPr>
          <w:rFonts w:ascii="方正小标宋_GBK" w:hAnsi="方正小标宋_GBK" w:eastAsia="方正小标宋_GBK" w:cs="方正小标宋_GBK"/>
          <w:sz w:val="70"/>
          <w:szCs w:val="70"/>
        </w:rPr>
      </w:pPr>
    </w:p>
    <w:p w14:paraId="42DB4F36">
      <w:pPr>
        <w:pStyle w:val="2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14:paraId="377A3B00">
      <w:pPr>
        <w:pStyle w:val="23"/>
        <w:jc w:val="center"/>
        <w:rPr>
          <w:rFonts w:ascii="方正小标宋_GBK" w:hAnsi="方正小标宋_GBK" w:eastAsia="方正小标宋_GBK" w:cs="方正小标宋_GBK"/>
          <w:sz w:val="70"/>
          <w:szCs w:val="70"/>
        </w:rPr>
      </w:pPr>
    </w:p>
    <w:p w14:paraId="0B6F5470">
      <w:pPr>
        <w:pStyle w:val="23"/>
        <w:jc w:val="center"/>
        <w:rPr>
          <w:rFonts w:ascii="方正小标宋_GBK" w:hAnsi="方正小标宋_GBK" w:eastAsia="方正小标宋_GBK" w:cs="方正小标宋_GBK"/>
          <w:sz w:val="70"/>
          <w:szCs w:val="70"/>
        </w:rPr>
      </w:pPr>
    </w:p>
    <w:p w14:paraId="47E884A9">
      <w:pPr>
        <w:pStyle w:val="23"/>
        <w:jc w:val="center"/>
        <w:rPr>
          <w:rFonts w:ascii="方正小标宋_GBK" w:hAnsi="方正小标宋_GBK" w:eastAsia="方正小标宋_GBK" w:cs="方正小标宋_GBK"/>
          <w:sz w:val="70"/>
          <w:szCs w:val="70"/>
        </w:rPr>
      </w:pPr>
    </w:p>
    <w:p w14:paraId="5C574701">
      <w:pPr>
        <w:pStyle w:val="23"/>
        <w:jc w:val="center"/>
        <w:rPr>
          <w:rFonts w:ascii="方正小标宋_GBK" w:hAnsi="方正小标宋_GBK" w:eastAsia="方正小标宋_GBK" w:cs="方正小标宋_GBK"/>
          <w:sz w:val="70"/>
          <w:szCs w:val="70"/>
        </w:rPr>
      </w:pPr>
    </w:p>
    <w:p w14:paraId="291A72D3">
      <w:pPr>
        <w:rPr>
          <w:rFonts w:asciiTheme="minorEastAsia" w:hAnsiTheme="minorEastAsia"/>
          <w:sz w:val="32"/>
          <w:szCs w:val="32"/>
          <w:lang w:eastAsia="zh-CN"/>
        </w:rPr>
      </w:pPr>
      <w:r>
        <w:rPr>
          <w:rFonts w:hint="eastAsia" w:ascii="方正小标宋_GBK" w:hAnsi="方正小标宋_GBK" w:eastAsia="方正小标宋_GBK" w:cs="方正小标宋_GBK"/>
          <w:sz w:val="70"/>
          <w:szCs w:val="70"/>
          <w:lang w:eastAsia="zh-CN"/>
        </w:rPr>
        <w:br w:type="page"/>
      </w:r>
    </w:p>
    <w:p w14:paraId="53E9B6EF">
      <w:pPr>
        <w:pStyle w:val="23"/>
        <w:spacing w:line="600" w:lineRule="exact"/>
        <w:ind w:firstLine="640" w:firstLineChars="200"/>
        <w:rPr>
          <w:rFonts w:hAnsi="黑体"/>
          <w:bCs/>
          <w:sz w:val="32"/>
          <w:szCs w:val="32"/>
        </w:rPr>
      </w:pPr>
      <w:r>
        <w:rPr>
          <w:rFonts w:hint="eastAsia" w:hAnsi="黑体"/>
          <w:bCs/>
          <w:sz w:val="32"/>
          <w:szCs w:val="32"/>
        </w:rPr>
        <w:t>一、收入支出决算总体情况说明</w:t>
      </w:r>
    </w:p>
    <w:p w14:paraId="53EE2DAA">
      <w:pPr>
        <w:pStyle w:val="23"/>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w:t>
      </w:r>
      <w:r>
        <w:rPr>
          <w:rFonts w:hint="eastAsia" w:ascii="Times New Roman" w:hAnsi="Times New Roman" w:eastAsia="仿宋_GB2312"/>
          <w:sz w:val="32"/>
          <w:szCs w:val="32"/>
          <w:lang w:eastAsia="zh-CN"/>
        </w:rPr>
        <w:t>均为</w:t>
      </w:r>
      <w:r>
        <w:rPr>
          <w:rFonts w:hint="eastAsia" w:ascii="Times New Roman" w:hAnsi="Times New Roman" w:eastAsia="仿宋_GB2312"/>
          <w:sz w:val="32"/>
          <w:szCs w:val="32"/>
        </w:rPr>
        <w:t>2035.08万元。与上年相比，减少290.52万元，减少12.49%，主要原因是按财政要求压减经费。</w:t>
      </w:r>
    </w:p>
    <w:p w14:paraId="4B46BC17">
      <w:pPr>
        <w:pStyle w:val="23"/>
        <w:spacing w:line="600" w:lineRule="exact"/>
        <w:ind w:firstLine="640" w:firstLineChars="200"/>
        <w:rPr>
          <w:rFonts w:hAnsi="黑体"/>
          <w:bCs/>
          <w:sz w:val="32"/>
          <w:szCs w:val="32"/>
        </w:rPr>
      </w:pPr>
      <w:r>
        <w:rPr>
          <w:rFonts w:hint="eastAsia" w:hAnsi="黑体"/>
          <w:bCs/>
          <w:sz w:val="32"/>
          <w:szCs w:val="32"/>
        </w:rPr>
        <w:t>二、收入决算情况说明</w:t>
      </w:r>
    </w:p>
    <w:p w14:paraId="3FDED284">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2022年度收入合计2035.08万元，其中：财政拨款收入1552.42万元，占76.28%；事业收入482.66万元，占23.72%。</w:t>
      </w:r>
    </w:p>
    <w:p w14:paraId="46E5E17E">
      <w:pPr>
        <w:pStyle w:val="23"/>
        <w:spacing w:line="600" w:lineRule="exact"/>
        <w:ind w:firstLine="640" w:firstLineChars="200"/>
        <w:rPr>
          <w:rFonts w:hAnsi="黑体"/>
          <w:bCs/>
          <w:sz w:val="32"/>
          <w:szCs w:val="32"/>
        </w:rPr>
      </w:pPr>
      <w:r>
        <w:rPr>
          <w:rFonts w:hint="eastAsia" w:hAnsi="黑体"/>
          <w:bCs/>
          <w:sz w:val="32"/>
          <w:szCs w:val="32"/>
        </w:rPr>
        <w:t>三、支出决算情况说明</w:t>
      </w:r>
    </w:p>
    <w:p w14:paraId="4367094B">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2022年度支出合计2035.08万元，其中：基本支出2012.69万元，占98.90%；项目支出22.39万元，占1.1%。</w:t>
      </w:r>
    </w:p>
    <w:p w14:paraId="39BE4472">
      <w:pPr>
        <w:pStyle w:val="23"/>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7D9E2308">
      <w:pPr>
        <w:pStyle w:val="23"/>
        <w:rPr>
          <w:rFonts w:ascii="Times New Roman" w:hAnsi="Times New Roman" w:eastAsia="仿宋_GB2312"/>
          <w:sz w:val="32"/>
          <w:szCs w:val="32"/>
        </w:rPr>
      </w:pPr>
      <w:r>
        <w:rPr>
          <w:rFonts w:hint="eastAsia" w:ascii="Times New Roman" w:hAnsi="Times New Roman" w:eastAsia="仿宋_GB2312"/>
          <w:sz w:val="32"/>
          <w:szCs w:val="32"/>
        </w:rPr>
        <w:t xml:space="preserve">    2022年度财政拨款收、支总计</w:t>
      </w:r>
      <w:r>
        <w:rPr>
          <w:rFonts w:hint="eastAsia" w:ascii="Times New Roman" w:hAnsi="Times New Roman" w:eastAsia="仿宋_GB2312"/>
          <w:sz w:val="32"/>
          <w:szCs w:val="32"/>
          <w:lang w:eastAsia="zh-CN"/>
        </w:rPr>
        <w:t>均为</w:t>
      </w:r>
      <w:r>
        <w:rPr>
          <w:rFonts w:hint="eastAsia" w:ascii="Times New Roman" w:hAnsi="Times New Roman" w:eastAsia="仿宋_GB2312"/>
          <w:sz w:val="32"/>
          <w:szCs w:val="32"/>
        </w:rPr>
        <w:t>1552.42万元，与上年相比，增加177.7万元,增长12.93%，主要是因为职工工资及五险一金正常调整。</w:t>
      </w:r>
    </w:p>
    <w:p w14:paraId="27F0035B">
      <w:pPr>
        <w:pStyle w:val="23"/>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405CBC06">
      <w:pPr>
        <w:pStyle w:val="2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13E210ED">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2022年度财政拨款支出1520.02万元，占本年支出合计的74.69%，与上年相比，财政拨款支出减少303.47万元，减少16.64%，主要是按财政要求压减经费。</w:t>
      </w:r>
    </w:p>
    <w:p w14:paraId="298F1A1C">
      <w:pPr>
        <w:pStyle w:val="23"/>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14:paraId="052ED70E">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1520.02万元，主要用于以下方面：一般公共服务（类）支出339.03万元，占22.3%；社会保障和就业（类）支出32.88万元，占2.16%，卫生健康（类）支出14.94万元，占0.98%，城乡社区（类）支出849.92万元，占55.92，自然资源海洋气象（类）支出283.26万元，占18.64%</w:t>
      </w:r>
      <w:r>
        <w:rPr>
          <w:rFonts w:hint="eastAsia" w:ascii="楷体" w:hAnsi="楷体" w:eastAsia="楷体" w:cs="楷体"/>
          <w:b/>
          <w:bCs/>
          <w:i/>
          <w:color w:val="auto"/>
          <w:sz w:val="32"/>
          <w:szCs w:val="32"/>
        </w:rPr>
        <w:t>。</w:t>
      </w:r>
    </w:p>
    <w:p w14:paraId="2384A31B">
      <w:pPr>
        <w:pStyle w:val="23"/>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5F71B68D">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2022年度财政拨款支出年初预算数为1374.8万元，支出决算数为1520.02万元，完成年初预算的110.56%，其中：</w:t>
      </w:r>
    </w:p>
    <w:p w14:paraId="1AD1A564">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1、一般公共服务（类）人大事务（款）行政运行（项）。</w:t>
      </w:r>
    </w:p>
    <w:p w14:paraId="7871312D">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年初预算为985.18万元，支出决算为5.09万元，完成年初预算的0.52%，决算数小于年初预算数的主要原因是：年初预算将城乡社区管理事务支出项填列在一般公共服务支出类。</w:t>
      </w:r>
    </w:p>
    <w:p w14:paraId="63790009">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2、一般公共服务（类）其他一般公共服务支出（款）其他一般公共服务支出（项）。</w:t>
      </w:r>
    </w:p>
    <w:p w14:paraId="362EC220">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年初预算为985.18万元，支出决算为333.94万元，完成年初预算的33.90%，决算数小于年初预算数的主要原因是：年初预算将城乡社区管理事务支出项填列在一般公共服务支出类。</w:t>
      </w:r>
    </w:p>
    <w:p w14:paraId="34899398">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3、社会保障和就业支出（类）行政事业单位养老支出（款）机关事业单位基本养老保险缴费支出（项）。</w:t>
      </w:r>
    </w:p>
    <w:p w14:paraId="47EC43E7">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年初预算为61.15万元，支出决算为29.88万元，完成年初预算的48.86%，决算数小于年初预算数的主要原因是：</w:t>
      </w:r>
      <w:r>
        <w:rPr>
          <w:rFonts w:ascii="Times New Roman" w:hAnsi="Times New Roman" w:eastAsia="仿宋_GB2312"/>
          <w:sz w:val="32"/>
          <w:szCs w:val="32"/>
          <w:lang w:bidi="en-US"/>
        </w:rPr>
        <w:t>年初预算在此项的部分支出本年度实际未发生</w:t>
      </w:r>
      <w:r>
        <w:rPr>
          <w:rFonts w:hint="eastAsia" w:ascii="Times New Roman" w:hAnsi="Times New Roman" w:eastAsia="仿宋_GB2312"/>
          <w:sz w:val="32"/>
          <w:szCs w:val="32"/>
        </w:rPr>
        <w:t>。</w:t>
      </w:r>
    </w:p>
    <w:p w14:paraId="6DA1778D">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4、社会保障和就业支出（类）行政事业单位养老支出（款）其他行政事业单位养老支出（项）。</w:t>
      </w:r>
    </w:p>
    <w:p w14:paraId="083701E3">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年初预算为0万元，支出决算为3万元，无法计算完成比例，决算数大于年初预算数的主要原因是：其他行政事业单位养老支出未纳入年初预算，执行中增加预算。</w:t>
      </w:r>
    </w:p>
    <w:p w14:paraId="5D4A3191">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5、卫生健康支出（类）行政事业单位医疗（款）行政单位医疗（项）。</w:t>
      </w:r>
    </w:p>
    <w:p w14:paraId="7500AB55">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年初预算为0万元，支出决算为14.94万元，无法计算完成比例，决算数大于年初预算数的主要原因是：行政单位医疗支出未纳入年初预算，执行中增加预算。</w:t>
      </w:r>
    </w:p>
    <w:p w14:paraId="6E9B96F5">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6、城乡社区支出（类）城乡社区管理事务（款）其他城乡社区管理事务支出（项）。</w:t>
      </w:r>
    </w:p>
    <w:p w14:paraId="1442C1FD">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年初预算为0，支出决算849.92万元，无法计算完成比例，决算数大于年初预算数的主要原因是：年初预算列支在一般公共服务支出类。</w:t>
      </w:r>
    </w:p>
    <w:p w14:paraId="72500079">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7、自然资源海洋气象等支出（类）自然资源事务（款）行政运行（项）</w:t>
      </w:r>
    </w:p>
    <w:p w14:paraId="21CFF667">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年初预算为328.47万元，支出决算283.26万元，完成年初预算86.24%，决算数小于年初预算的主要原因是：年初预算部分列支在事业运行项。</w:t>
      </w:r>
    </w:p>
    <w:p w14:paraId="27C76EC1">
      <w:pPr>
        <w:pStyle w:val="23"/>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5A305848">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2022年度财政拨款基本支出1520.02万元，其中：</w:t>
      </w:r>
    </w:p>
    <w:p w14:paraId="221A5F46">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1344.77万元，占基本支出的88.47%,主要包括基本工资、津贴补贴、奖金、伙食补助费、绩效工资、机关事业单位基本养老保险缴费、职工基本医疗保险缴费、对个人和家庭的补助、生活补助、医疗补助、其他个人和家庭的补助。</w:t>
      </w:r>
    </w:p>
    <w:p w14:paraId="55225E57">
      <w:pPr>
        <w:pStyle w:val="23"/>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175.25万元，占基本支出的11.53%，主要包括办公费、差旅费、会议费、公务接待费、邮电费、维修费、培训费、工会经费、福利费、其他交通费用、其他商品和服务支出。</w:t>
      </w:r>
    </w:p>
    <w:p w14:paraId="45FE36D6">
      <w:pPr>
        <w:pStyle w:val="23"/>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274E1A74">
      <w:pPr>
        <w:pStyle w:val="2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41CCBF86">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“三公”经费财政拨款支出预算为9.15万元，支出决算为0.09万元，完成预算的0.98%，其中：</w:t>
      </w:r>
    </w:p>
    <w:p w14:paraId="338DA768">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w:t>
      </w:r>
      <w:r>
        <w:rPr>
          <w:rFonts w:hint="eastAsia" w:ascii="Times New Roman" w:hAnsi="Times New Roman" w:eastAsia="仿宋_GB2312"/>
          <w:sz w:val="32"/>
          <w:szCs w:val="32"/>
          <w:lang w:eastAsia="zh-CN"/>
        </w:rPr>
        <w:t>无法计算完成百分比</w:t>
      </w:r>
      <w:r>
        <w:rPr>
          <w:rFonts w:hint="eastAsia" w:ascii="Times New Roman" w:hAnsi="Times New Roman" w:eastAsia="仿宋_GB2312"/>
          <w:sz w:val="32"/>
          <w:szCs w:val="32"/>
          <w:lang w:bidi="en-US"/>
        </w:rPr>
        <w:t>，主要原因按预算执行，本年度未安排因公出国(境)</w:t>
      </w:r>
      <w:r>
        <w:rPr>
          <w:rFonts w:hint="eastAsia" w:ascii="Times New Roman" w:hAnsi="Times New Roman" w:eastAsia="仿宋_GB2312"/>
          <w:sz w:val="32"/>
          <w:szCs w:val="32"/>
        </w:rPr>
        <w:t>。</w:t>
      </w:r>
    </w:p>
    <w:p w14:paraId="45F39A12">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公务接待费支出预算为0.57万元，支出决算为0.09万元，完成预算的15.79%，</w:t>
      </w:r>
      <w:r>
        <w:rPr>
          <w:rFonts w:hint="eastAsia" w:ascii="Times New Roman" w:hAnsi="Times New Roman" w:eastAsia="仿宋_GB2312"/>
          <w:sz w:val="32"/>
          <w:szCs w:val="32"/>
          <w:lang w:bidi="en-US"/>
        </w:rPr>
        <w:t>决算数小于预算数的主要原因是</w:t>
      </w:r>
      <w:r>
        <w:rPr>
          <w:rFonts w:hint="eastAsia" w:ascii="Times New Roman" w:hAnsi="Times New Roman" w:eastAsia="仿宋_GB2312"/>
          <w:sz w:val="32"/>
          <w:szCs w:val="32"/>
          <w:lang w:eastAsia="zh-CN" w:bidi="en-US"/>
        </w:rPr>
        <w:t>落实过“紧日子”要求</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严格执行公务接待开支标准，厉行节约；另外本年受新冠疫情封控的影响，公务接待次数大大减少。</w:t>
      </w:r>
      <w:r>
        <w:rPr>
          <w:rFonts w:hint="eastAsia" w:ascii="Times New Roman" w:hAnsi="Times New Roman" w:eastAsia="仿宋_GB2312"/>
          <w:sz w:val="32"/>
          <w:szCs w:val="32"/>
        </w:rPr>
        <w:t>与上年相比减少0.48万元，减少84.21%,</w:t>
      </w:r>
      <w:r>
        <w:rPr>
          <w:rFonts w:hint="eastAsia" w:ascii="Times New Roman" w:hAnsi="Times New Roman" w:eastAsia="仿宋_GB2312"/>
          <w:sz w:val="32"/>
          <w:szCs w:val="32"/>
          <w:lang w:bidi="en-US"/>
        </w:rPr>
        <w:t>减少的主要原因是</w:t>
      </w:r>
      <w:r>
        <w:rPr>
          <w:rFonts w:hint="eastAsia" w:ascii="Times New Roman" w:hAnsi="Times New Roman" w:eastAsia="仿宋_GB2312"/>
          <w:sz w:val="32"/>
          <w:szCs w:val="32"/>
          <w:lang w:eastAsia="zh-CN" w:bidi="en-US"/>
        </w:rPr>
        <w:t>受新冠疫情封控影响，单位之间的公务交流减少</w:t>
      </w:r>
      <w:r>
        <w:rPr>
          <w:rFonts w:hint="eastAsia" w:ascii="Times New Roman" w:hAnsi="Times New Roman" w:eastAsia="仿宋_GB2312"/>
          <w:sz w:val="32"/>
          <w:szCs w:val="32"/>
        </w:rPr>
        <w:t>。</w:t>
      </w:r>
    </w:p>
    <w:p w14:paraId="476B3C2D">
      <w:pPr>
        <w:pStyle w:val="23"/>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公务用车购置费支出预算为0万元，支出决算为0万元，</w:t>
      </w:r>
      <w:r>
        <w:rPr>
          <w:rFonts w:hint="eastAsia" w:ascii="Times New Roman" w:hAnsi="Times New Roman" w:eastAsia="仿宋_GB2312"/>
          <w:sz w:val="32"/>
          <w:szCs w:val="32"/>
          <w:lang w:eastAsia="zh-CN"/>
        </w:rPr>
        <w:t>决算预算均为</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lang w:eastAsia="zh-CN"/>
        </w:rPr>
        <w:t>无法计算完成百分比</w:t>
      </w:r>
      <w:r>
        <w:rPr>
          <w:rFonts w:hint="eastAsia" w:ascii="Times New Roman" w:hAnsi="Times New Roman" w:eastAsia="仿宋_GB2312"/>
          <w:sz w:val="32"/>
          <w:szCs w:val="32"/>
          <w:lang w:bidi="en-US"/>
        </w:rPr>
        <w:t>，主要原因按预算执行，</w:t>
      </w:r>
      <w:r>
        <w:rPr>
          <w:rFonts w:hint="eastAsia" w:ascii="Times New Roman" w:hAnsi="Times New Roman" w:eastAsia="仿宋_GB2312"/>
          <w:sz w:val="32"/>
          <w:szCs w:val="32"/>
        </w:rPr>
        <w:t>本年度未购置公务用车。</w:t>
      </w:r>
      <w:r>
        <w:rPr>
          <w:rFonts w:hint="eastAsia" w:ascii="Times New Roman" w:hAnsi="Times New Roman" w:eastAsia="仿宋_GB2312"/>
          <w:sz w:val="32"/>
          <w:szCs w:val="32"/>
          <w:lang w:eastAsia="zh-CN"/>
        </w:rPr>
        <w:t>与上年相比持平均为</w:t>
      </w:r>
      <w:r>
        <w:rPr>
          <w:rFonts w:hint="eastAsia" w:ascii="Times New Roman" w:hAnsi="Times New Roman" w:eastAsia="仿宋_GB2312"/>
          <w:sz w:val="32"/>
          <w:szCs w:val="32"/>
          <w:lang w:val="en-US" w:eastAsia="zh-CN"/>
        </w:rPr>
        <w:t>0万元，无法计算完成百分比，主要原因是未购置公务用车。</w:t>
      </w:r>
    </w:p>
    <w:p w14:paraId="6958F05B">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8.58万元，支出决算为0万元，完成预算的0%，决算数小于预算数的主要原因是按财政要求压减经费，与上年相比减少8.58万元，减少100%，减少的主要原因是市机关事务局调配给我中心的三台公务车辆还未列入固定资产，按财政要求固定资产中没有公务车辆的不能列支此项目。</w:t>
      </w:r>
    </w:p>
    <w:p w14:paraId="17CB7D0D">
      <w:pPr>
        <w:pStyle w:val="2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01C469BF">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2022年度“三公”经费财政拨款支出决算中，公务接待费支出决算0.09万元，占100%,因公出国（境）费支出决算0万元，占0%,公务用车购置费及运行维护费支出决算0万元，占0%。其中：</w:t>
      </w:r>
    </w:p>
    <w:p w14:paraId="2A8E7C74">
      <w:pPr>
        <w:pStyle w:val="23"/>
        <w:spacing w:line="600" w:lineRule="exact"/>
        <w:ind w:firstLine="640" w:firstLineChars="200"/>
        <w:rPr>
          <w:rFonts w:hint="default" w:ascii="Times New Roman" w:hAnsi="Times New Roman" w:eastAsia="仿宋_GB2312"/>
          <w:b/>
          <w:sz w:val="32"/>
          <w:szCs w:val="32"/>
          <w:lang w:val="en-US" w:eastAsia="zh-CN"/>
        </w:rPr>
      </w:pPr>
      <w:r>
        <w:rPr>
          <w:rFonts w:hint="eastAsia" w:ascii="Times New Roman" w:hAnsi="Times New Roman" w:eastAsia="仿宋_GB2312"/>
          <w:sz w:val="32"/>
          <w:szCs w:val="32"/>
        </w:rPr>
        <w:t>1、因公出国（境）费支出决算为0万元，全年安排因公出国（境）团组0个，累计0人次</w:t>
      </w:r>
      <w:r>
        <w:rPr>
          <w:rFonts w:hint="eastAsia" w:ascii="Times New Roman" w:hAnsi="Times New Roman" w:eastAsia="仿宋_GB2312"/>
          <w:sz w:val="32"/>
          <w:szCs w:val="32"/>
          <w:lang w:eastAsia="zh-CN"/>
        </w:rPr>
        <w:t>，主要是</w:t>
      </w:r>
      <w:r>
        <w:rPr>
          <w:rFonts w:hint="eastAsia" w:ascii="Times New Roman" w:hAnsi="Times New Roman" w:eastAsia="仿宋_GB2312"/>
          <w:sz w:val="32"/>
          <w:szCs w:val="32"/>
          <w:lang w:val="en-US" w:eastAsia="zh-CN"/>
        </w:rPr>
        <w:t>2022年我单位没有因公出国（境）费支出。</w:t>
      </w:r>
    </w:p>
    <w:p w14:paraId="6F57F530">
      <w:pPr>
        <w:pStyle w:val="2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2、公务接待费支出决算为0.09万元，全年共接待来访团组1个、来宾5人次，主要是学习交流发生的接待支出。</w:t>
      </w:r>
    </w:p>
    <w:p w14:paraId="707915F9">
      <w:pPr>
        <w:spacing w:line="600" w:lineRule="exact"/>
        <w:ind w:firstLine="800" w:firstLineChars="250"/>
        <w:rPr>
          <w:rFonts w:ascii="楷体" w:hAnsi="楷体" w:eastAsia="楷体" w:cs="楷体"/>
          <w:b/>
          <w:bCs/>
          <w:i/>
          <w:sz w:val="32"/>
          <w:szCs w:val="32"/>
          <w:lang w:eastAsia="zh-CN"/>
        </w:rPr>
      </w:pPr>
      <w:r>
        <w:rPr>
          <w:rFonts w:hint="eastAsia" w:ascii="Times New Roman" w:hAnsi="Times New Roman" w:eastAsia="仿宋_GB2312"/>
          <w:sz w:val="32"/>
          <w:szCs w:val="32"/>
          <w:lang w:eastAsia="zh-CN"/>
        </w:rPr>
        <w:t>3、公务用车购置费及运行维护费支出决算为0万元，其中：公务用车购置费0万元</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sz w:val="32"/>
          <w:szCs w:val="32"/>
          <w:lang w:eastAsia="zh-CN"/>
        </w:rPr>
        <w:t>公务用车运行维护费0万元，我单位开支财政拨款的公务用车保有量为0辆。</w:t>
      </w:r>
    </w:p>
    <w:p w14:paraId="0BDCE558">
      <w:pPr>
        <w:pStyle w:val="23"/>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05C2C477">
      <w:pPr>
        <w:pStyle w:val="23"/>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2022年度政府性基金预算财政拨款收入32.4万元；年初结转和结余0万元；支出32.4万元，其中基本支出32.4万元，项目支出0万元；年末结转和结余0万元。具体情况如下：</w:t>
      </w:r>
      <w:r>
        <w:rPr>
          <w:rFonts w:ascii="楷体" w:hAnsi="楷体" w:eastAsia="楷体" w:cs="楷体"/>
          <w:b/>
          <w:bCs/>
          <w:i/>
          <w:color w:val="auto"/>
          <w:sz w:val="32"/>
          <w:szCs w:val="32"/>
        </w:rPr>
        <w:t xml:space="preserve"> </w:t>
      </w:r>
    </w:p>
    <w:p w14:paraId="5A45E54B">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1、城乡社区支出（类）国有土地使用权出让收入安排的支出（款）土地出让业务支出（项）。</w:t>
      </w:r>
    </w:p>
    <w:p w14:paraId="7552FD93">
      <w:pPr>
        <w:pStyle w:val="23"/>
        <w:spacing w:line="600" w:lineRule="exact"/>
        <w:ind w:firstLine="640" w:firstLineChars="200"/>
        <w:rPr>
          <w:rFonts w:hint="eastAsia" w:ascii="Times New Roman" w:hAnsi="Times New Roman" w:eastAsia="仿宋_GB2312"/>
          <w:sz w:val="32"/>
          <w:szCs w:val="32"/>
          <w:lang w:bidi="en-US"/>
        </w:rPr>
      </w:pPr>
      <w:r>
        <w:rPr>
          <w:rFonts w:hint="eastAsia" w:ascii="Times New Roman" w:hAnsi="Times New Roman" w:eastAsia="仿宋_GB2312"/>
          <w:sz w:val="32"/>
          <w:szCs w:val="32"/>
        </w:rPr>
        <w:t>年初预算为201万元，支出决算为32.4万元，完成年初预算的16.12%，决算数小于年初预算数的主要原因是：</w:t>
      </w:r>
      <w:r>
        <w:rPr>
          <w:rFonts w:ascii="Times New Roman" w:hAnsi="Times New Roman" w:eastAsia="仿宋_GB2312"/>
          <w:sz w:val="32"/>
          <w:szCs w:val="32"/>
          <w:lang w:bidi="en-US"/>
        </w:rPr>
        <w:t>年初预算在此项的部分项目支出本年度实际未发生。</w:t>
      </w:r>
    </w:p>
    <w:p w14:paraId="4166F224">
      <w:pPr>
        <w:autoSpaceDE w:val="0"/>
        <w:autoSpaceDN w:val="0"/>
        <w:adjustRightInd w:val="0"/>
        <w:spacing w:line="500" w:lineRule="exact"/>
        <w:ind w:firstLine="480" w:firstLineChars="150"/>
        <w:rPr>
          <w:rFonts w:ascii="黑体" w:hAnsi="黑体" w:eastAsia="黑体" w:cs="仿宋"/>
          <w:color w:val="000000"/>
          <w:sz w:val="32"/>
          <w:szCs w:val="32"/>
          <w:lang w:eastAsia="zh-CN"/>
        </w:rPr>
      </w:pPr>
      <w:r>
        <w:rPr>
          <w:rFonts w:hint="eastAsia" w:ascii="黑体" w:hAnsi="黑体" w:eastAsia="黑体"/>
          <w:sz w:val="32"/>
          <w:szCs w:val="32"/>
          <w:lang w:eastAsia="zh-CN"/>
        </w:rPr>
        <w:t>九、</w:t>
      </w:r>
      <w:r>
        <w:rPr>
          <w:rFonts w:hint="eastAsia" w:ascii="黑体" w:hAnsi="黑体" w:eastAsia="黑体" w:cs="仿宋"/>
          <w:color w:val="000000"/>
          <w:sz w:val="32"/>
          <w:szCs w:val="32"/>
          <w:lang w:eastAsia="zh-CN"/>
        </w:rPr>
        <w:t>国有资本经营预算财政拨款支出决算情况说明</w:t>
      </w:r>
    </w:p>
    <w:p w14:paraId="2A7D4F9E">
      <w:pPr>
        <w:pStyle w:val="23"/>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2022年度</w:t>
      </w:r>
      <w:r>
        <w:rPr>
          <w:rFonts w:hint="eastAsia" w:ascii="Times New Roman" w:hAnsi="Times New Roman" w:eastAsia="仿宋_GB2312"/>
          <w:sz w:val="32"/>
          <w:szCs w:val="32"/>
        </w:rPr>
        <w:t>本单位无国有资本经营预算</w:t>
      </w:r>
      <w:r>
        <w:rPr>
          <w:rFonts w:hint="eastAsia" w:ascii="Times New Roman" w:hAnsi="Times New Roman" w:eastAsia="仿宋_GB2312"/>
          <w:sz w:val="32"/>
          <w:szCs w:val="32"/>
          <w:lang w:eastAsia="zh-CN"/>
        </w:rPr>
        <w:t>财政拨款支出。</w:t>
      </w:r>
    </w:p>
    <w:p w14:paraId="35E1D00A">
      <w:pPr>
        <w:pStyle w:val="23"/>
        <w:spacing w:line="600" w:lineRule="exact"/>
        <w:ind w:firstLine="640" w:firstLineChars="200"/>
        <w:rPr>
          <w:rFonts w:hAnsi="黑体"/>
          <w:bCs/>
          <w:sz w:val="32"/>
          <w:szCs w:val="32"/>
        </w:rPr>
      </w:pPr>
      <w:r>
        <w:rPr>
          <w:rFonts w:hint="eastAsia" w:hAnsi="黑体"/>
          <w:bCs/>
          <w:sz w:val="32"/>
          <w:szCs w:val="32"/>
        </w:rPr>
        <w:t>十、关于机关运行经费支出说明</w:t>
      </w:r>
    </w:p>
    <w:p w14:paraId="2A92D7BD">
      <w:pPr>
        <w:pStyle w:val="23"/>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本部门2022年度机关运行经费支出0万元。主要原因是：本部门属非参公事业单位。</w:t>
      </w:r>
    </w:p>
    <w:p w14:paraId="43EFA0D9">
      <w:pPr>
        <w:pStyle w:val="23"/>
        <w:spacing w:line="600" w:lineRule="exact"/>
        <w:ind w:firstLine="480" w:firstLineChars="150"/>
        <w:rPr>
          <w:rFonts w:hAnsi="黑体"/>
          <w:bCs/>
          <w:sz w:val="32"/>
          <w:szCs w:val="32"/>
        </w:rPr>
      </w:pPr>
      <w:r>
        <w:rPr>
          <w:rFonts w:hint="eastAsia" w:hAnsi="黑体"/>
          <w:bCs/>
          <w:sz w:val="32"/>
          <w:szCs w:val="32"/>
        </w:rPr>
        <w:t>十一、一般性支出情况说明</w:t>
      </w:r>
    </w:p>
    <w:p w14:paraId="456F0245">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2022年本部门开支会议费0万元；培训费4.74万元，用于开展湖南省事业单位人员培训，人数158人，内容为自然资源和规划相关内容；未举办节庆、晚会、论坛、赛事等活动，开支0万元。</w:t>
      </w:r>
    </w:p>
    <w:p w14:paraId="090E30A2">
      <w:pPr>
        <w:pStyle w:val="23"/>
        <w:spacing w:line="600" w:lineRule="exact"/>
        <w:ind w:firstLine="640" w:firstLineChars="200"/>
        <w:rPr>
          <w:rFonts w:hAnsi="黑体"/>
          <w:bCs/>
          <w:sz w:val="32"/>
          <w:szCs w:val="32"/>
        </w:rPr>
      </w:pPr>
      <w:r>
        <w:rPr>
          <w:rFonts w:hint="eastAsia" w:hAnsi="黑体"/>
          <w:bCs/>
          <w:sz w:val="32"/>
          <w:szCs w:val="32"/>
        </w:rPr>
        <w:t>十二、关于政府采购支出说明</w:t>
      </w:r>
    </w:p>
    <w:p w14:paraId="6526A03D">
      <w:pPr>
        <w:pStyle w:val="2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2022年度政府采购支出总额87.95万元，其中：政府采购货物支出18.55万元、政府采购工程支出0万元、政府采购服务支出69.4万元。授予中小企业合同金额87.95万元，占政府采购支出总额的100%，其中：授予小微企业合同金额87.95万元，占政府采购支出总额的100%。货物采购授予中小企业合同金额占货物支出金额的21.09%，工程采购授予中小企业合同金额占工程支出金额的0%，服务采购授予中小企业合同金额占服务支出金额的78.91%。</w:t>
      </w:r>
    </w:p>
    <w:p w14:paraId="1BF5BD6E">
      <w:pPr>
        <w:pStyle w:val="23"/>
        <w:spacing w:line="600" w:lineRule="exact"/>
        <w:ind w:firstLine="640" w:firstLineChars="200"/>
        <w:rPr>
          <w:rFonts w:hAnsi="黑体"/>
          <w:bCs/>
          <w:sz w:val="32"/>
          <w:szCs w:val="32"/>
        </w:rPr>
      </w:pPr>
      <w:r>
        <w:rPr>
          <w:rFonts w:hint="eastAsia" w:hAnsi="黑体"/>
          <w:bCs/>
          <w:sz w:val="32"/>
          <w:szCs w:val="32"/>
        </w:rPr>
        <w:t>十三、关于国有资产占用情况说明</w:t>
      </w:r>
    </w:p>
    <w:p w14:paraId="787AE72A">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0辆，其中，主要领导干部用车0辆，机要通信用车0辆、应急保障用车0辆、执法执勤用车0辆、特种专业技术用车0辆、其他用车3辆，其他用车主要是地籍调查、落宗确权、日常公务用车；单位价值50万元以上通用设备0台（套）；单位价值100万元以上专用设备一套。</w:t>
      </w:r>
    </w:p>
    <w:p w14:paraId="3EEAC5C8">
      <w:pPr>
        <w:pStyle w:val="23"/>
        <w:spacing w:line="600" w:lineRule="exact"/>
        <w:ind w:firstLine="800" w:firstLineChars="250"/>
        <w:rPr>
          <w:rFonts w:hAnsi="黑体"/>
          <w:bCs/>
          <w:sz w:val="32"/>
          <w:szCs w:val="32"/>
        </w:rPr>
      </w:pPr>
      <w:r>
        <w:rPr>
          <w:rFonts w:hint="eastAsia" w:hAnsi="黑体"/>
          <w:bCs/>
          <w:sz w:val="32"/>
          <w:szCs w:val="32"/>
        </w:rPr>
        <w:t>十四、关于</w:t>
      </w:r>
      <w:r>
        <w:rPr>
          <w:rFonts w:hint="eastAsia" w:ascii="Times New Roman" w:hAnsi="Times New Roman" w:eastAsia="仿宋_GB2312"/>
          <w:sz w:val="32"/>
          <w:szCs w:val="32"/>
        </w:rPr>
        <w:t>2022</w:t>
      </w:r>
      <w:r>
        <w:rPr>
          <w:rFonts w:hint="eastAsia" w:hAnsi="黑体"/>
          <w:bCs/>
          <w:sz w:val="32"/>
          <w:szCs w:val="32"/>
        </w:rPr>
        <w:t>年度预算绩效情况的说明</w:t>
      </w:r>
    </w:p>
    <w:p w14:paraId="502F8411">
      <w:pPr>
        <w:pStyle w:val="23"/>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14:paraId="6C9119BB">
      <w:pPr>
        <w:pStyle w:val="23"/>
        <w:ind w:firstLine="643"/>
        <w:rPr>
          <w:rFonts w:ascii="Times New Roman" w:hAnsi="Times New Roman" w:eastAsia="仿宋_GB2312"/>
          <w:sz w:val="32"/>
          <w:szCs w:val="32"/>
          <w:lang w:bidi="en-US"/>
        </w:rPr>
      </w:pPr>
      <w:r>
        <w:rPr>
          <w:rFonts w:hint="eastAsia" w:ascii="Times New Roman" w:hAnsi="Times New Roman" w:eastAsia="仿宋_GB2312"/>
          <w:sz w:val="32"/>
          <w:szCs w:val="32"/>
        </w:rPr>
        <w:t>按照市本级预算绩效管理的总体要求，2022年我单位整体支出2035.08万元，全部实行整体支出绩效目标管理，编报绩效目标的项目二个，涉及项目支出22.39万元，其中信息技术服务项目支出19.8万元，</w:t>
      </w:r>
      <w:r>
        <w:rPr>
          <w:rFonts w:ascii="Times New Roman" w:hAnsi="Times New Roman" w:eastAsia="仿宋_GB2312"/>
          <w:sz w:val="32"/>
          <w:szCs w:val="32"/>
          <w:lang w:bidi="en-US"/>
        </w:rPr>
        <w:t>202</w:t>
      </w:r>
      <w:r>
        <w:rPr>
          <w:rFonts w:hint="eastAsia" w:ascii="Times New Roman" w:hAnsi="Times New Roman" w:eastAsia="仿宋_GB2312"/>
          <w:sz w:val="32"/>
          <w:szCs w:val="32"/>
          <w:lang w:bidi="en-US"/>
        </w:rPr>
        <w:t>2</w:t>
      </w:r>
      <w:r>
        <w:rPr>
          <w:rFonts w:ascii="Times New Roman" w:hAnsi="Times New Roman" w:eastAsia="仿宋_GB2312"/>
          <w:sz w:val="32"/>
          <w:szCs w:val="32"/>
          <w:lang w:bidi="en-US"/>
        </w:rPr>
        <w:t>年度不动产登记技术支撑维护服务费</w:t>
      </w:r>
      <w:r>
        <w:rPr>
          <w:rFonts w:hint="eastAsia" w:ascii="Times New Roman" w:hAnsi="Times New Roman" w:eastAsia="仿宋_GB2312"/>
          <w:sz w:val="32"/>
          <w:szCs w:val="32"/>
          <w:lang w:bidi="en-US"/>
        </w:rPr>
        <w:t>项目资金来源中心非税收入自筹，该项目已完成，项目款于2022年12月结清。技术服务公司负责市本级不动产登记系统软件日常的运行和维护，负责市本级不动产登记系统使用的维护及应用、相关专题数据入库、发布、数据统一管理、数据权限分配，为现有数据共享成果提供技术支撑，实现各数据在平台中的互联互通；针对系统使用人员和管理人员进行操作培训；在系统备份运行数据；负责系统更新；在提供技术支撑的过程中及时向甲方汇报工作进展。服务公司充分重视信息化建设工作，设定对应的系统专职管理人员，为中心提供全面、有效、快捷的响应方式及处理措施。网络安全整改项目2.59万元，为该项目的预留5%质保金，该项目于2021年3月完成验收，于2021年6月按合同支付项目款95%，预留5%质保金2.585万元一年后付清。</w:t>
      </w:r>
    </w:p>
    <w:p w14:paraId="5745EEFD">
      <w:pPr>
        <w:pStyle w:val="2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真实准确编制部门预算，按时上报基础数据资料。按规定时限和规定内容公开部门预算。向社会公开的信息及时、完整、真实，更加细化，部门预决算信息透明度进一步提高。本部门预算绩效开展情况、部门整体绩效评价报告等见附件。</w:t>
      </w:r>
    </w:p>
    <w:p w14:paraId="1A4D1F43">
      <w:pPr>
        <w:pStyle w:val="23"/>
        <w:ind w:firstLine="480" w:firstLineChars="150"/>
        <w:rPr>
          <w:rFonts w:ascii="楷体" w:hAnsi="楷体" w:eastAsia="楷体"/>
          <w:b/>
          <w:bCs/>
          <w:sz w:val="32"/>
          <w:szCs w:val="32"/>
          <w:lang w:bidi="en-US"/>
        </w:rPr>
      </w:pPr>
      <w:r>
        <w:rPr>
          <w:rFonts w:hint="eastAsia" w:ascii="楷体" w:hAnsi="楷体" w:eastAsia="楷体"/>
          <w:b/>
          <w:bCs/>
          <w:sz w:val="32"/>
          <w:szCs w:val="32"/>
          <w:lang w:bidi="en-US"/>
        </w:rPr>
        <w:t>（二）存在的问题及原因分析</w:t>
      </w:r>
    </w:p>
    <w:p w14:paraId="75AEFD7C">
      <w:pPr>
        <w:pStyle w:val="23"/>
        <w:spacing w:line="600" w:lineRule="exact"/>
        <w:ind w:firstLine="643"/>
        <w:rPr>
          <w:rFonts w:ascii="Times New Roman" w:hAnsi="Times New Roman" w:eastAsia="仿宋_GB2312"/>
          <w:sz w:val="32"/>
          <w:szCs w:val="32"/>
          <w:lang w:bidi="en-US"/>
        </w:rPr>
      </w:pPr>
      <w:r>
        <w:rPr>
          <w:rFonts w:hint="eastAsia" w:ascii="Times New Roman" w:hAnsi="Times New Roman" w:eastAsia="仿宋_GB2312"/>
          <w:sz w:val="32"/>
          <w:szCs w:val="32"/>
          <w:lang w:bidi="en-US"/>
        </w:rPr>
        <w:t>为了提高项目资金的使用效益，我们总结过往，还存在以下问题：一是加强项目预算管理，严格按预算执行，增强预算绩效管理意识；二是制定和完善我中心的政府采购相关制度办法，完善政府采购内控机制，进一步加大监管力度，健全政府采购监管和运行机制。在今后的工作中，我中心一如继往严格管理项目建设。做到合理把控项目实施进程，确保项目规范实施，达到预期绩效目标。</w:t>
      </w:r>
    </w:p>
    <w:p w14:paraId="3B9A0B8D">
      <w:pPr>
        <w:pStyle w:val="23"/>
        <w:spacing w:line="600" w:lineRule="exact"/>
        <w:ind w:firstLine="643"/>
        <w:rPr>
          <w:rFonts w:ascii="Times New Roman" w:hAnsi="Times New Roman" w:eastAsia="仿宋_GB2312"/>
          <w:sz w:val="32"/>
          <w:szCs w:val="32"/>
        </w:rPr>
      </w:pPr>
    </w:p>
    <w:p w14:paraId="00CAE589">
      <w:pPr>
        <w:pStyle w:val="23"/>
        <w:jc w:val="both"/>
        <w:rPr>
          <w:sz w:val="72"/>
          <w:szCs w:val="72"/>
        </w:rPr>
      </w:pPr>
    </w:p>
    <w:p w14:paraId="44BE8FF3">
      <w:pPr>
        <w:pStyle w:val="23"/>
        <w:jc w:val="both"/>
        <w:rPr>
          <w:sz w:val="72"/>
          <w:szCs w:val="72"/>
        </w:rPr>
      </w:pPr>
    </w:p>
    <w:p w14:paraId="07EBD596">
      <w:pPr>
        <w:pStyle w:val="23"/>
        <w:ind w:firstLine="2880" w:firstLineChars="400"/>
        <w:jc w:val="both"/>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C162993">
      <w:pPr>
        <w:ind w:firstLine="2800" w:firstLineChars="400"/>
        <w:jc w:val="both"/>
        <w:rPr>
          <w:rFonts w:hint="eastAsia" w:ascii="方正小标宋_GBK" w:hAnsi="方正小标宋_GBK" w:eastAsia="方正小标宋_GBK" w:cs="方正小标宋_GBK"/>
          <w:color w:val="000000"/>
          <w:sz w:val="70"/>
          <w:szCs w:val="70"/>
          <w:lang w:eastAsia="zh-CN"/>
        </w:rPr>
      </w:pPr>
    </w:p>
    <w:p w14:paraId="34AA735B">
      <w:pPr>
        <w:ind w:firstLine="2800" w:firstLineChars="400"/>
        <w:jc w:val="both"/>
        <w:rPr>
          <w:rFonts w:ascii="方正小标宋_GBK" w:hAnsi="方正小标宋_GBK" w:eastAsia="方正小标宋_GBK" w:cs="方正小标宋_GBK"/>
          <w:color w:val="000000"/>
          <w:sz w:val="70"/>
          <w:szCs w:val="70"/>
          <w:lang w:eastAsia="zh-CN"/>
        </w:rPr>
      </w:pPr>
      <w:r>
        <w:rPr>
          <w:rFonts w:hint="eastAsia" w:ascii="方正小标宋_GBK" w:hAnsi="方正小标宋_GBK" w:eastAsia="方正小标宋_GBK" w:cs="方正小标宋_GBK"/>
          <w:color w:val="000000"/>
          <w:sz w:val="70"/>
          <w:szCs w:val="70"/>
          <w:lang w:eastAsia="zh-CN"/>
        </w:rPr>
        <w:t>名词解释</w:t>
      </w:r>
    </w:p>
    <w:p w14:paraId="4A940C1E">
      <w:pPr>
        <w:jc w:val="center"/>
        <w:rPr>
          <w:rFonts w:ascii="方正小标宋_GBK" w:hAnsi="方正小标宋_GBK" w:eastAsia="方正小标宋_GBK" w:cs="方正小标宋_GBK"/>
          <w:color w:val="000000"/>
          <w:sz w:val="70"/>
          <w:szCs w:val="70"/>
          <w:lang w:eastAsia="zh-CN"/>
        </w:rPr>
      </w:pPr>
    </w:p>
    <w:p w14:paraId="2C2FBD54">
      <w:pPr>
        <w:jc w:val="center"/>
        <w:rPr>
          <w:rFonts w:ascii="方正小标宋_GBK" w:hAnsi="方正小标宋_GBK" w:eastAsia="方正小标宋_GBK" w:cs="方正小标宋_GBK"/>
          <w:color w:val="000000"/>
          <w:sz w:val="70"/>
          <w:szCs w:val="70"/>
          <w:lang w:eastAsia="zh-CN"/>
        </w:rPr>
      </w:pPr>
    </w:p>
    <w:p w14:paraId="20CFCCAA">
      <w:pPr>
        <w:jc w:val="center"/>
        <w:rPr>
          <w:rFonts w:ascii="方正小标宋_GBK" w:hAnsi="方正小标宋_GBK" w:eastAsia="方正小标宋_GBK" w:cs="方正小标宋_GBK"/>
          <w:color w:val="000000"/>
          <w:sz w:val="70"/>
          <w:szCs w:val="70"/>
          <w:lang w:eastAsia="zh-CN"/>
        </w:rPr>
      </w:pPr>
    </w:p>
    <w:p w14:paraId="6ABCF75D">
      <w:pPr>
        <w:ind w:firstLine="640" w:firstLineChars="200"/>
        <w:rPr>
          <w:rFonts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一、机关运行经费：</w:t>
      </w:r>
      <w:r>
        <w:rPr>
          <w:rFonts w:hint="eastAsia" w:ascii="仿宋" w:hAnsi="仿宋" w:eastAsia="仿宋" w:cs="仿宋"/>
          <w:color w:val="000000"/>
          <w:sz w:val="32"/>
          <w:szCs w:val="32"/>
          <w:lang w:eastAsia="zh-CN"/>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5F882BB4">
      <w:pPr>
        <w:ind w:firstLine="640" w:firstLineChars="200"/>
        <w:rPr>
          <w:rFonts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二、“三公”经费：</w:t>
      </w:r>
      <w:r>
        <w:rPr>
          <w:rFonts w:hint="eastAsia" w:ascii="仿宋" w:hAnsi="仿宋" w:eastAsia="仿宋" w:cs="仿宋"/>
          <w:color w:val="000000"/>
          <w:sz w:val="32"/>
          <w:szCs w:val="32"/>
          <w:lang w:eastAsia="zh-CN"/>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5EE87EF">
      <w:pPr>
        <w:rPr>
          <w:rFonts w:cs="黑体" w:asciiTheme="minorEastAsia" w:hAnsiTheme="minorEastAsia"/>
          <w:color w:val="000000"/>
          <w:sz w:val="32"/>
          <w:szCs w:val="32"/>
          <w:lang w:eastAsia="zh-CN"/>
        </w:rPr>
      </w:pPr>
    </w:p>
    <w:p w14:paraId="4507839F">
      <w:pPr>
        <w:pStyle w:val="23"/>
        <w:jc w:val="center"/>
        <w:rPr>
          <w:sz w:val="72"/>
          <w:szCs w:val="72"/>
        </w:rPr>
      </w:pPr>
    </w:p>
    <w:p w14:paraId="2C075709">
      <w:pPr>
        <w:pStyle w:val="23"/>
        <w:jc w:val="center"/>
        <w:rPr>
          <w:sz w:val="72"/>
          <w:szCs w:val="72"/>
        </w:rPr>
      </w:pPr>
    </w:p>
    <w:p w14:paraId="3F45EE02">
      <w:pPr>
        <w:pStyle w:val="23"/>
        <w:jc w:val="center"/>
        <w:rPr>
          <w:sz w:val="72"/>
          <w:szCs w:val="72"/>
        </w:rPr>
      </w:pPr>
    </w:p>
    <w:p w14:paraId="04774D70">
      <w:pPr>
        <w:pStyle w:val="23"/>
        <w:jc w:val="center"/>
        <w:rPr>
          <w:sz w:val="72"/>
          <w:szCs w:val="72"/>
        </w:rPr>
      </w:pPr>
    </w:p>
    <w:p w14:paraId="4899E5BF">
      <w:pPr>
        <w:pStyle w:val="23"/>
        <w:jc w:val="center"/>
        <w:rPr>
          <w:sz w:val="72"/>
          <w:szCs w:val="72"/>
        </w:rPr>
      </w:pPr>
    </w:p>
    <w:p w14:paraId="40A0A7A5">
      <w:pPr>
        <w:pStyle w:val="23"/>
        <w:jc w:val="center"/>
        <w:rPr>
          <w:sz w:val="72"/>
          <w:szCs w:val="72"/>
        </w:rPr>
      </w:pPr>
    </w:p>
    <w:p w14:paraId="6EA7F929">
      <w:pPr>
        <w:pStyle w:val="23"/>
        <w:jc w:val="both"/>
        <w:rPr>
          <w:sz w:val="72"/>
          <w:szCs w:val="72"/>
        </w:rPr>
      </w:pPr>
    </w:p>
    <w:p w14:paraId="3642F92A">
      <w:pPr>
        <w:pStyle w:val="23"/>
        <w:ind w:firstLine="3600" w:firstLineChars="500"/>
        <w:jc w:val="both"/>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022686D7">
      <w:pPr>
        <w:ind w:firstLine="4200" w:firstLineChars="600"/>
        <w:jc w:val="both"/>
        <w:rPr>
          <w:rFonts w:ascii="方正小标宋_GBK" w:hAnsi="方正小标宋_GBK" w:eastAsia="方正小标宋_GBK" w:cs="方正小标宋_GBK"/>
          <w:color w:val="000000"/>
          <w:sz w:val="70"/>
          <w:szCs w:val="70"/>
          <w:lang w:eastAsia="zh-CN"/>
        </w:rPr>
      </w:pPr>
      <w:bookmarkStart w:id="0" w:name="_GoBack"/>
      <w:bookmarkEnd w:id="0"/>
      <w:r>
        <w:rPr>
          <w:rFonts w:hint="eastAsia" w:ascii="方正小标宋_GBK" w:hAnsi="方正小标宋_GBK" w:eastAsia="方正小标宋_GBK" w:cs="方正小标宋_GBK"/>
          <w:color w:val="000000"/>
          <w:sz w:val="70"/>
          <w:szCs w:val="70"/>
          <w:lang w:eastAsia="zh-CN"/>
        </w:rPr>
        <w:t>附</w:t>
      </w:r>
      <w:r>
        <w:rPr>
          <w:rFonts w:hint="eastAsia" w:ascii="方正小标宋_GBK" w:hAnsi="方正小标宋_GBK" w:eastAsia="方正小标宋_GBK" w:cs="方正小标宋_GBK"/>
          <w:color w:val="000000"/>
          <w:sz w:val="70"/>
          <w:szCs w:val="70"/>
          <w:lang w:val="en-US" w:eastAsia="zh-CN"/>
        </w:rPr>
        <w:t xml:space="preserve"> </w:t>
      </w:r>
      <w:r>
        <w:rPr>
          <w:rFonts w:hint="eastAsia" w:ascii="方正小标宋_GBK" w:hAnsi="方正小标宋_GBK" w:eastAsia="方正小标宋_GBK" w:cs="方正小标宋_GBK"/>
          <w:color w:val="000000"/>
          <w:sz w:val="70"/>
          <w:szCs w:val="70"/>
          <w:lang w:eastAsia="zh-CN"/>
        </w:rPr>
        <w:t>件</w:t>
      </w:r>
    </w:p>
    <w:p w14:paraId="7AA819A9">
      <w:pPr>
        <w:jc w:val="center"/>
        <w:rPr>
          <w:rFonts w:ascii="方正小标宋_GBK" w:hAnsi="方正小标宋_GBK" w:eastAsia="方正小标宋_GBK" w:cs="方正小标宋_GBK"/>
          <w:color w:val="000000"/>
          <w:sz w:val="70"/>
          <w:szCs w:val="70"/>
          <w:lang w:eastAsia="zh-CN"/>
        </w:rPr>
      </w:pPr>
    </w:p>
    <w:p w14:paraId="6E6F706C">
      <w:pPr>
        <w:spacing w:line="600" w:lineRule="exact"/>
        <w:ind w:firstLine="640" w:firstLineChars="200"/>
        <w:rPr>
          <w:rFonts w:ascii="仿宋" w:hAnsi="仿宋" w:eastAsia="仿宋"/>
          <w:sz w:val="32"/>
          <w:szCs w:val="32"/>
        </w:rPr>
      </w:pPr>
    </w:p>
    <w:p w14:paraId="3DE30A48">
      <w:pPr>
        <w:spacing w:line="600" w:lineRule="exact"/>
        <w:ind w:firstLine="640" w:firstLineChars="200"/>
        <w:rPr>
          <w:rFonts w:ascii="仿宋" w:hAnsi="仿宋" w:eastAsia="仿宋"/>
          <w:sz w:val="32"/>
          <w:szCs w:val="32"/>
        </w:rPr>
      </w:pPr>
    </w:p>
    <w:p w14:paraId="1E4AA279">
      <w:pPr>
        <w:spacing w:line="600" w:lineRule="exact"/>
        <w:ind w:firstLine="640" w:firstLineChars="200"/>
        <w:rPr>
          <w:rFonts w:ascii="仿宋" w:hAnsi="仿宋" w:eastAsia="仿宋"/>
          <w:sz w:val="32"/>
          <w:szCs w:val="32"/>
        </w:rPr>
      </w:pPr>
    </w:p>
    <w:p w14:paraId="73FBBCBA">
      <w:pPr>
        <w:spacing w:line="600" w:lineRule="exact"/>
        <w:ind w:firstLine="640" w:firstLineChars="200"/>
        <w:rPr>
          <w:rFonts w:ascii="仿宋" w:hAnsi="仿宋" w:eastAsia="仿宋"/>
          <w:sz w:val="32"/>
          <w:szCs w:val="32"/>
        </w:rPr>
      </w:pPr>
    </w:p>
    <w:p w14:paraId="223B54F0">
      <w:pPr>
        <w:spacing w:line="600" w:lineRule="exact"/>
        <w:ind w:firstLine="640" w:firstLineChars="200"/>
        <w:rPr>
          <w:rFonts w:ascii="仿宋" w:hAnsi="仿宋" w:eastAsia="仿宋"/>
          <w:sz w:val="32"/>
          <w:szCs w:val="32"/>
        </w:rPr>
      </w:pPr>
    </w:p>
    <w:p w14:paraId="76255EE3">
      <w:pPr>
        <w:spacing w:line="600" w:lineRule="exact"/>
        <w:ind w:firstLine="640" w:firstLineChars="200"/>
        <w:rPr>
          <w:rFonts w:ascii="仿宋" w:hAnsi="仿宋" w:eastAsia="仿宋"/>
          <w:sz w:val="32"/>
          <w:szCs w:val="32"/>
        </w:rPr>
      </w:pPr>
    </w:p>
    <w:p w14:paraId="673D93F9">
      <w:pPr>
        <w:spacing w:line="600" w:lineRule="exact"/>
        <w:ind w:firstLine="640" w:firstLineChars="200"/>
        <w:rPr>
          <w:rFonts w:ascii="仿宋" w:hAnsi="仿宋" w:eastAsia="仿宋"/>
          <w:sz w:val="32"/>
          <w:szCs w:val="32"/>
        </w:rPr>
      </w:pPr>
    </w:p>
    <w:p w14:paraId="76DF7841">
      <w:pPr>
        <w:spacing w:line="600" w:lineRule="exact"/>
        <w:ind w:firstLine="640" w:firstLineChars="200"/>
        <w:rPr>
          <w:rFonts w:ascii="仿宋" w:hAnsi="仿宋" w:eastAsia="仿宋"/>
          <w:sz w:val="32"/>
          <w:szCs w:val="32"/>
        </w:rPr>
      </w:pPr>
    </w:p>
    <w:p w14:paraId="6B372AA5">
      <w:pPr>
        <w:spacing w:line="600" w:lineRule="exact"/>
        <w:ind w:firstLine="640" w:firstLineChars="200"/>
        <w:rPr>
          <w:rFonts w:ascii="仿宋" w:hAnsi="仿宋" w:eastAsia="仿宋"/>
          <w:sz w:val="32"/>
          <w:szCs w:val="32"/>
        </w:rPr>
      </w:pPr>
    </w:p>
    <w:p w14:paraId="67224FA1">
      <w:pPr>
        <w:spacing w:line="600" w:lineRule="exact"/>
        <w:ind w:firstLine="640" w:firstLineChars="200"/>
        <w:rPr>
          <w:rFonts w:ascii="仿宋" w:hAnsi="仿宋" w:eastAsia="仿宋"/>
          <w:sz w:val="32"/>
          <w:szCs w:val="32"/>
        </w:rPr>
      </w:pPr>
      <w:r>
        <w:rPr>
          <w:rFonts w:ascii="仿宋" w:hAnsi="仿宋" w:eastAsia="仿宋"/>
          <w:sz w:val="32"/>
          <w:szCs w:val="32"/>
        </w:rPr>
        <w:t>1、202</w:t>
      </w:r>
      <w:r>
        <w:rPr>
          <w:rFonts w:hint="eastAsia" w:ascii="仿宋" w:hAnsi="仿宋" w:eastAsia="仿宋"/>
          <w:sz w:val="32"/>
          <w:szCs w:val="32"/>
        </w:rPr>
        <w:t>2</w:t>
      </w:r>
      <w:r>
        <w:rPr>
          <w:rFonts w:ascii="仿宋" w:hAnsi="仿宋" w:eastAsia="仿宋"/>
          <w:sz w:val="32"/>
          <w:szCs w:val="32"/>
        </w:rPr>
        <w:t>年度部门决算表</w:t>
      </w:r>
    </w:p>
    <w:p w14:paraId="622C8F7E">
      <w:pPr>
        <w:spacing w:line="600" w:lineRule="exact"/>
        <w:ind w:firstLine="640" w:firstLineChars="200"/>
        <w:rPr>
          <w:rFonts w:ascii="仿宋" w:hAnsi="仿宋" w:eastAsia="仿宋"/>
          <w:sz w:val="32"/>
          <w:szCs w:val="32"/>
        </w:rPr>
      </w:pPr>
      <w:r>
        <w:rPr>
          <w:rFonts w:ascii="仿宋" w:hAnsi="仿宋" w:eastAsia="仿宋"/>
          <w:sz w:val="32"/>
          <w:szCs w:val="32"/>
        </w:rPr>
        <w:t>2、202</w:t>
      </w:r>
      <w:r>
        <w:rPr>
          <w:rFonts w:hint="eastAsia" w:ascii="仿宋" w:hAnsi="仿宋" w:eastAsia="仿宋"/>
          <w:sz w:val="32"/>
          <w:szCs w:val="32"/>
        </w:rPr>
        <w:t>2</w:t>
      </w:r>
      <w:r>
        <w:rPr>
          <w:rFonts w:ascii="仿宋" w:hAnsi="仿宋" w:eastAsia="仿宋"/>
          <w:sz w:val="32"/>
          <w:szCs w:val="32"/>
        </w:rPr>
        <w:t>年度部门整体支出绩效评价报告</w:t>
      </w:r>
    </w:p>
    <w:p w14:paraId="5D209A0A">
      <w:pPr>
        <w:jc w:val="both"/>
        <w:rPr>
          <w:rFonts w:ascii="方正小标宋_GBK" w:hAnsi="方正小标宋_GBK" w:eastAsia="方正小标宋_GBK" w:cs="方正小标宋_GBK"/>
          <w:color w:val="000000"/>
          <w:sz w:val="70"/>
          <w:szCs w:val="70"/>
          <w:lang w:eastAsia="zh-CN"/>
        </w:rPr>
      </w:pPr>
    </w:p>
    <w:p w14:paraId="7ABD7CDF">
      <w:pPr>
        <w:jc w:val="center"/>
        <w:rPr>
          <w:rFonts w:ascii="方正小标宋_GBK" w:hAnsi="方正小标宋_GBK" w:eastAsia="方正小标宋_GBK" w:cs="方正小标宋_GBK"/>
          <w:color w:val="000000"/>
          <w:sz w:val="70"/>
          <w:szCs w:val="70"/>
          <w:lang w:eastAsia="zh-CN"/>
        </w:rPr>
      </w:pPr>
    </w:p>
    <w:p w14:paraId="027916BA">
      <w:pPr>
        <w:pStyle w:val="23"/>
        <w:jc w:val="both"/>
        <w:rPr>
          <w:sz w:val="72"/>
          <w:szCs w:val="72"/>
          <w:lang w:eastAsia="zh-CN"/>
        </w:rPr>
      </w:pPr>
      <w:r>
        <w:rPr>
          <w:rFonts w:hint="eastAsia" w:ascii="方正小标宋_GBK" w:hAnsi="方正小标宋_GBK" w:eastAsia="方正小标宋_GBK" w:cs="方正小标宋_GBK"/>
          <w:sz w:val="70"/>
          <w:szCs w:val="70"/>
        </w:rPr>
        <w:br w:type="page"/>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_GBK">
    <w:altName w:val="Arial Unicode MS"/>
    <w:panose1 w:val="00000000000000000000"/>
    <w:charset w:val="86"/>
    <w:family w:val="script"/>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1AF7">
    <w:pPr>
      <w:pStyle w:val="13"/>
      <w:rPr>
        <w:rFonts w:hint="eastAsia" w:eastAsiaTheme="minorEastAsia"/>
        <w:lang w:val="en-US" w:eastAsia="zh-CN"/>
      </w:rPr>
    </w:pPr>
    <w:r>
      <w:rPr>
        <w:rFonts w:hint="eastAsia"/>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ZGE1NGI3YTM0MjUxNGJmMTUzNDQ0YWU4OWJlMWEifQ=="/>
  </w:docVars>
  <w:rsids>
    <w:rsidRoot w:val="004506F9"/>
    <w:rsid w:val="00001FB8"/>
    <w:rsid w:val="0002229B"/>
    <w:rsid w:val="000273BD"/>
    <w:rsid w:val="00031B47"/>
    <w:rsid w:val="00040CBC"/>
    <w:rsid w:val="000415B7"/>
    <w:rsid w:val="00041E3F"/>
    <w:rsid w:val="00055DAA"/>
    <w:rsid w:val="00061F7B"/>
    <w:rsid w:val="000658A3"/>
    <w:rsid w:val="00074155"/>
    <w:rsid w:val="00086AE6"/>
    <w:rsid w:val="0009132C"/>
    <w:rsid w:val="000A3F69"/>
    <w:rsid w:val="000D4E16"/>
    <w:rsid w:val="000D594B"/>
    <w:rsid w:val="00101780"/>
    <w:rsid w:val="00103957"/>
    <w:rsid w:val="00152C6D"/>
    <w:rsid w:val="00156AAF"/>
    <w:rsid w:val="00162D39"/>
    <w:rsid w:val="001678BD"/>
    <w:rsid w:val="00182373"/>
    <w:rsid w:val="001A67DB"/>
    <w:rsid w:val="001C3C29"/>
    <w:rsid w:val="001D51E5"/>
    <w:rsid w:val="001E080D"/>
    <w:rsid w:val="001E263D"/>
    <w:rsid w:val="001E53D0"/>
    <w:rsid w:val="001F0C3B"/>
    <w:rsid w:val="00202C82"/>
    <w:rsid w:val="002038C3"/>
    <w:rsid w:val="00214427"/>
    <w:rsid w:val="00226CB7"/>
    <w:rsid w:val="00241739"/>
    <w:rsid w:val="002508B0"/>
    <w:rsid w:val="00264552"/>
    <w:rsid w:val="00264EF9"/>
    <w:rsid w:val="00265724"/>
    <w:rsid w:val="0027426B"/>
    <w:rsid w:val="00293BAD"/>
    <w:rsid w:val="002D359B"/>
    <w:rsid w:val="002D65EA"/>
    <w:rsid w:val="002E0A30"/>
    <w:rsid w:val="00311BBA"/>
    <w:rsid w:val="003130C4"/>
    <w:rsid w:val="003163F9"/>
    <w:rsid w:val="00316C4B"/>
    <w:rsid w:val="00320530"/>
    <w:rsid w:val="0032192B"/>
    <w:rsid w:val="003430EC"/>
    <w:rsid w:val="003479BD"/>
    <w:rsid w:val="00356A6B"/>
    <w:rsid w:val="0037197D"/>
    <w:rsid w:val="003768D5"/>
    <w:rsid w:val="003837B3"/>
    <w:rsid w:val="003926B9"/>
    <w:rsid w:val="003B110F"/>
    <w:rsid w:val="003B2B28"/>
    <w:rsid w:val="003C47E6"/>
    <w:rsid w:val="003C4FC2"/>
    <w:rsid w:val="003C5A04"/>
    <w:rsid w:val="00416E61"/>
    <w:rsid w:val="00422BA1"/>
    <w:rsid w:val="0042790C"/>
    <w:rsid w:val="00441145"/>
    <w:rsid w:val="004506F9"/>
    <w:rsid w:val="00456B7B"/>
    <w:rsid w:val="004717A2"/>
    <w:rsid w:val="00473DF3"/>
    <w:rsid w:val="0048694C"/>
    <w:rsid w:val="00487911"/>
    <w:rsid w:val="00491741"/>
    <w:rsid w:val="004B0CEE"/>
    <w:rsid w:val="004C24D8"/>
    <w:rsid w:val="004C6D37"/>
    <w:rsid w:val="004E341A"/>
    <w:rsid w:val="00500E5F"/>
    <w:rsid w:val="00505A22"/>
    <w:rsid w:val="00505AD7"/>
    <w:rsid w:val="005122EF"/>
    <w:rsid w:val="0051441A"/>
    <w:rsid w:val="00517C33"/>
    <w:rsid w:val="00517D5F"/>
    <w:rsid w:val="00523644"/>
    <w:rsid w:val="005339D9"/>
    <w:rsid w:val="0054069E"/>
    <w:rsid w:val="00544866"/>
    <w:rsid w:val="00567498"/>
    <w:rsid w:val="00567946"/>
    <w:rsid w:val="005767CC"/>
    <w:rsid w:val="0058670B"/>
    <w:rsid w:val="00590D9F"/>
    <w:rsid w:val="00591480"/>
    <w:rsid w:val="00595D26"/>
    <w:rsid w:val="005A74E6"/>
    <w:rsid w:val="005B404E"/>
    <w:rsid w:val="005D4D55"/>
    <w:rsid w:val="005E2CFB"/>
    <w:rsid w:val="005F2103"/>
    <w:rsid w:val="005F3D1C"/>
    <w:rsid w:val="0062378F"/>
    <w:rsid w:val="006326BE"/>
    <w:rsid w:val="006401C6"/>
    <w:rsid w:val="00641842"/>
    <w:rsid w:val="00651EEC"/>
    <w:rsid w:val="0068627D"/>
    <w:rsid w:val="00686673"/>
    <w:rsid w:val="00691E8C"/>
    <w:rsid w:val="006A22C4"/>
    <w:rsid w:val="006A351B"/>
    <w:rsid w:val="006A5931"/>
    <w:rsid w:val="006B0422"/>
    <w:rsid w:val="006B20A9"/>
    <w:rsid w:val="006B528E"/>
    <w:rsid w:val="006C1B53"/>
    <w:rsid w:val="006C6171"/>
    <w:rsid w:val="006D7730"/>
    <w:rsid w:val="006E5284"/>
    <w:rsid w:val="006F3EB5"/>
    <w:rsid w:val="006F41B8"/>
    <w:rsid w:val="00702E34"/>
    <w:rsid w:val="00704395"/>
    <w:rsid w:val="00710FE7"/>
    <w:rsid w:val="00717621"/>
    <w:rsid w:val="00720FF1"/>
    <w:rsid w:val="00727A53"/>
    <w:rsid w:val="00787B42"/>
    <w:rsid w:val="007A74AF"/>
    <w:rsid w:val="007C4539"/>
    <w:rsid w:val="007F3657"/>
    <w:rsid w:val="00812ED5"/>
    <w:rsid w:val="008277D9"/>
    <w:rsid w:val="0084478C"/>
    <w:rsid w:val="00853B38"/>
    <w:rsid w:val="00860F39"/>
    <w:rsid w:val="0086638C"/>
    <w:rsid w:val="00866A61"/>
    <w:rsid w:val="00891A7A"/>
    <w:rsid w:val="00892DB3"/>
    <w:rsid w:val="008A3E8D"/>
    <w:rsid w:val="0091089E"/>
    <w:rsid w:val="009237C4"/>
    <w:rsid w:val="0094180F"/>
    <w:rsid w:val="00944C48"/>
    <w:rsid w:val="00950252"/>
    <w:rsid w:val="00957974"/>
    <w:rsid w:val="00967F5D"/>
    <w:rsid w:val="009A0F95"/>
    <w:rsid w:val="009B3ADF"/>
    <w:rsid w:val="009C1F90"/>
    <w:rsid w:val="009C3B52"/>
    <w:rsid w:val="009E6817"/>
    <w:rsid w:val="009E6E9A"/>
    <w:rsid w:val="00A01D2B"/>
    <w:rsid w:val="00A02071"/>
    <w:rsid w:val="00A42218"/>
    <w:rsid w:val="00A44105"/>
    <w:rsid w:val="00A67300"/>
    <w:rsid w:val="00A70249"/>
    <w:rsid w:val="00A70B02"/>
    <w:rsid w:val="00A71D9F"/>
    <w:rsid w:val="00A8059A"/>
    <w:rsid w:val="00A92E9F"/>
    <w:rsid w:val="00AA6A3F"/>
    <w:rsid w:val="00AB18FF"/>
    <w:rsid w:val="00AE47FA"/>
    <w:rsid w:val="00B0097D"/>
    <w:rsid w:val="00B33BEA"/>
    <w:rsid w:val="00B52535"/>
    <w:rsid w:val="00B57C9F"/>
    <w:rsid w:val="00B63572"/>
    <w:rsid w:val="00B845B3"/>
    <w:rsid w:val="00B85D8B"/>
    <w:rsid w:val="00B90783"/>
    <w:rsid w:val="00B94653"/>
    <w:rsid w:val="00BB4A40"/>
    <w:rsid w:val="00BD6C3E"/>
    <w:rsid w:val="00BE3674"/>
    <w:rsid w:val="00C10681"/>
    <w:rsid w:val="00C17392"/>
    <w:rsid w:val="00C21E8C"/>
    <w:rsid w:val="00C3049A"/>
    <w:rsid w:val="00C31B1E"/>
    <w:rsid w:val="00C51190"/>
    <w:rsid w:val="00C77645"/>
    <w:rsid w:val="00CE04C3"/>
    <w:rsid w:val="00CE1EAE"/>
    <w:rsid w:val="00CE76A0"/>
    <w:rsid w:val="00D148C6"/>
    <w:rsid w:val="00D17A8A"/>
    <w:rsid w:val="00D415BA"/>
    <w:rsid w:val="00D63780"/>
    <w:rsid w:val="00D644EE"/>
    <w:rsid w:val="00DD06FF"/>
    <w:rsid w:val="00DD44F6"/>
    <w:rsid w:val="00DD5FE9"/>
    <w:rsid w:val="00E00C7A"/>
    <w:rsid w:val="00E11B61"/>
    <w:rsid w:val="00E246A4"/>
    <w:rsid w:val="00E37D6C"/>
    <w:rsid w:val="00E45F80"/>
    <w:rsid w:val="00E54CCF"/>
    <w:rsid w:val="00E55B68"/>
    <w:rsid w:val="00E561AE"/>
    <w:rsid w:val="00E67BE6"/>
    <w:rsid w:val="00E8683C"/>
    <w:rsid w:val="00EA2B72"/>
    <w:rsid w:val="00EC6FEA"/>
    <w:rsid w:val="00ED49CB"/>
    <w:rsid w:val="00EE67BC"/>
    <w:rsid w:val="00F40DC6"/>
    <w:rsid w:val="00F74360"/>
    <w:rsid w:val="00FA19A9"/>
    <w:rsid w:val="00FA6165"/>
    <w:rsid w:val="00FB462F"/>
    <w:rsid w:val="00FD05DC"/>
    <w:rsid w:val="00FE16FA"/>
    <w:rsid w:val="00FE328A"/>
    <w:rsid w:val="00FE6269"/>
    <w:rsid w:val="00FF503D"/>
    <w:rsid w:val="00FF5CD6"/>
    <w:rsid w:val="047D0461"/>
    <w:rsid w:val="1905025F"/>
    <w:rsid w:val="1B973D31"/>
    <w:rsid w:val="20362A4E"/>
    <w:rsid w:val="227669A1"/>
    <w:rsid w:val="2B2618FD"/>
    <w:rsid w:val="2C9F35CD"/>
    <w:rsid w:val="394E275F"/>
    <w:rsid w:val="44A63E39"/>
    <w:rsid w:val="44C602C6"/>
    <w:rsid w:val="48E749F3"/>
    <w:rsid w:val="57423283"/>
    <w:rsid w:val="5777D4F5"/>
    <w:rsid w:val="5FC6BB1E"/>
    <w:rsid w:val="5FF720F1"/>
    <w:rsid w:val="61DA4DB0"/>
    <w:rsid w:val="69344BA9"/>
    <w:rsid w:val="737D59BA"/>
    <w:rsid w:val="77C37683"/>
    <w:rsid w:val="79FF515B"/>
    <w:rsid w:val="7E9F11B4"/>
    <w:rsid w:val="7F4B78D1"/>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2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0"/>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1"/>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3"/>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4"/>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5"/>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6"/>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7"/>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qFormat/>
    <w:uiPriority w:val="99"/>
    <w:rPr>
      <w:sz w:val="18"/>
      <w:szCs w:val="18"/>
    </w:rPr>
  </w:style>
  <w:style w:type="paragraph" w:styleId="13">
    <w:name w:val="footer"/>
    <w:basedOn w:val="1"/>
    <w:link w:val="22"/>
    <w:unhideWhenUsed/>
    <w:uiPriority w:val="99"/>
    <w:pPr>
      <w:tabs>
        <w:tab w:val="center" w:pos="4153"/>
        <w:tab w:val="right" w:pos="8306"/>
      </w:tabs>
      <w:snapToGrid w:val="0"/>
    </w:pPr>
    <w:rPr>
      <w:sz w:val="18"/>
      <w:szCs w:val="18"/>
    </w:rPr>
  </w:style>
  <w:style w:type="paragraph" w:styleId="1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Title"/>
    <w:basedOn w:val="1"/>
    <w:next w:val="1"/>
    <w:link w:val="3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19">
    <w:name w:val="Strong"/>
    <w:basedOn w:val="18"/>
    <w:qFormat/>
    <w:uiPriority w:val="22"/>
    <w:rPr>
      <w:b/>
      <w:bCs/>
    </w:rPr>
  </w:style>
  <w:style w:type="character" w:styleId="20">
    <w:name w:val="Emphasis"/>
    <w:basedOn w:val="18"/>
    <w:qFormat/>
    <w:uiPriority w:val="20"/>
    <w:rPr>
      <w:i/>
      <w:iCs/>
    </w:rPr>
  </w:style>
  <w:style w:type="character" w:customStyle="1" w:styleId="21">
    <w:name w:val="页眉 Char"/>
    <w:basedOn w:val="18"/>
    <w:link w:val="14"/>
    <w:uiPriority w:val="99"/>
    <w:rPr>
      <w:sz w:val="18"/>
      <w:szCs w:val="18"/>
    </w:rPr>
  </w:style>
  <w:style w:type="character" w:customStyle="1" w:styleId="22">
    <w:name w:val="页脚 Char"/>
    <w:basedOn w:val="18"/>
    <w:link w:val="13"/>
    <w:uiPriority w:val="99"/>
    <w:rPr>
      <w:sz w:val="18"/>
      <w:szCs w:val="18"/>
    </w:rPr>
  </w:style>
  <w:style w:type="paragraph" w:customStyle="1" w:styleId="23">
    <w:name w:val="Default"/>
    <w:qFormat/>
    <w:uiPriority w:val="0"/>
    <w:pPr>
      <w:widowControl w:val="0"/>
      <w:autoSpaceDE w:val="0"/>
      <w:autoSpaceDN w:val="0"/>
      <w:adjustRightInd w:val="0"/>
      <w:spacing w:after="200" w:line="276" w:lineRule="auto"/>
    </w:pPr>
    <w:rPr>
      <w:rFonts w:ascii="黑体" w:eastAsia="黑体" w:cs="黑体" w:hAnsiTheme="minorHAnsi"/>
      <w:color w:val="000000"/>
      <w:sz w:val="24"/>
      <w:szCs w:val="24"/>
      <w:lang w:val="en-US" w:eastAsia="zh-CN" w:bidi="ar-SA"/>
    </w:rPr>
  </w:style>
  <w:style w:type="paragraph" w:styleId="24">
    <w:name w:val="List Paragraph"/>
    <w:basedOn w:val="1"/>
    <w:qFormat/>
    <w:uiPriority w:val="34"/>
    <w:pPr>
      <w:ind w:left="720"/>
      <w:contextualSpacing/>
    </w:pPr>
  </w:style>
  <w:style w:type="character" w:customStyle="1" w:styleId="25">
    <w:name w:val="批注框文本 Char"/>
    <w:basedOn w:val="18"/>
    <w:link w:val="12"/>
    <w:semiHidden/>
    <w:uiPriority w:val="99"/>
    <w:rPr>
      <w:sz w:val="18"/>
      <w:szCs w:val="18"/>
    </w:rPr>
  </w:style>
  <w:style w:type="character" w:customStyle="1" w:styleId="26">
    <w:name w:val="font01"/>
    <w:basedOn w:val="18"/>
    <w:qFormat/>
    <w:uiPriority w:val="0"/>
    <w:rPr>
      <w:rFonts w:hint="eastAsia" w:ascii="宋体" w:hAnsi="宋体" w:eastAsia="宋体" w:cs="宋体"/>
      <w:color w:val="000000"/>
      <w:sz w:val="22"/>
      <w:szCs w:val="22"/>
      <w:u w:val="none"/>
    </w:rPr>
  </w:style>
  <w:style w:type="character" w:customStyle="1" w:styleId="27">
    <w:name w:val="font21"/>
    <w:basedOn w:val="18"/>
    <w:qFormat/>
    <w:uiPriority w:val="0"/>
    <w:rPr>
      <w:rFonts w:hint="eastAsia" w:ascii="宋体" w:hAnsi="宋体" w:eastAsia="宋体" w:cs="宋体"/>
      <w:color w:val="000000"/>
      <w:sz w:val="24"/>
      <w:szCs w:val="24"/>
      <w:u w:val="none"/>
    </w:rPr>
  </w:style>
  <w:style w:type="character" w:customStyle="1" w:styleId="28">
    <w:name w:val="font11"/>
    <w:basedOn w:val="18"/>
    <w:qFormat/>
    <w:uiPriority w:val="0"/>
    <w:rPr>
      <w:rFonts w:hint="eastAsia" w:ascii="宋体" w:hAnsi="宋体" w:eastAsia="宋体" w:cs="宋体"/>
      <w:color w:val="000000"/>
      <w:sz w:val="24"/>
      <w:szCs w:val="24"/>
      <w:u w:val="none"/>
    </w:rPr>
  </w:style>
  <w:style w:type="character" w:customStyle="1" w:styleId="29">
    <w:name w:val="标题 1 Char"/>
    <w:basedOn w:val="18"/>
    <w:link w:val="2"/>
    <w:uiPriority w:val="9"/>
    <w:rPr>
      <w:rFonts w:asciiTheme="majorHAnsi" w:hAnsiTheme="majorHAnsi" w:eastAsiaTheme="majorEastAsia" w:cstheme="majorBidi"/>
      <w:b/>
      <w:bCs/>
      <w:color w:val="376092" w:themeColor="accent1" w:themeShade="BF"/>
      <w:sz w:val="28"/>
      <w:szCs w:val="28"/>
    </w:rPr>
  </w:style>
  <w:style w:type="character" w:customStyle="1" w:styleId="30">
    <w:name w:val="标题 2 Char"/>
    <w:basedOn w:val="18"/>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1">
    <w:name w:val="标题 3 Char"/>
    <w:basedOn w:val="18"/>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2">
    <w:name w:val="标题 4 Char"/>
    <w:basedOn w:val="18"/>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3">
    <w:name w:val="标题 5 Char"/>
    <w:basedOn w:val="18"/>
    <w:link w:val="6"/>
    <w:qFormat/>
    <w:uiPriority w:val="9"/>
    <w:rPr>
      <w:rFonts w:asciiTheme="majorHAnsi" w:hAnsiTheme="majorHAnsi" w:eastAsiaTheme="majorEastAsia" w:cstheme="majorBidi"/>
      <w:color w:val="254061" w:themeColor="accent1" w:themeShade="80"/>
    </w:rPr>
  </w:style>
  <w:style w:type="character" w:customStyle="1" w:styleId="34">
    <w:name w:val="标题 6 Char"/>
    <w:basedOn w:val="18"/>
    <w:link w:val="7"/>
    <w:qFormat/>
    <w:uiPriority w:val="9"/>
    <w:rPr>
      <w:rFonts w:asciiTheme="majorHAnsi" w:hAnsiTheme="majorHAnsi" w:eastAsiaTheme="majorEastAsia" w:cstheme="majorBidi"/>
      <w:i/>
      <w:iCs/>
      <w:color w:val="254061" w:themeColor="accent1" w:themeShade="80"/>
    </w:rPr>
  </w:style>
  <w:style w:type="character" w:customStyle="1" w:styleId="35">
    <w:name w:val="标题 7 Char"/>
    <w:basedOn w:val="18"/>
    <w:link w:val="8"/>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6">
    <w:name w:val="标题 8 Char"/>
    <w:basedOn w:val="18"/>
    <w:link w:val="9"/>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7">
    <w:name w:val="标题 9 Char"/>
    <w:basedOn w:val="18"/>
    <w:link w:val="10"/>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8">
    <w:name w:val="标题 Char"/>
    <w:basedOn w:val="18"/>
    <w:link w:val="16"/>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9">
    <w:name w:val="副标题 Char"/>
    <w:basedOn w:val="18"/>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0">
    <w:name w:val="No Spacing"/>
    <w:link w:val="41"/>
    <w:qFormat/>
    <w:uiPriority w:val="1"/>
    <w:rPr>
      <w:rFonts w:asciiTheme="minorHAnsi" w:hAnsiTheme="minorHAnsi" w:eastAsiaTheme="minorEastAsia" w:cstheme="minorBidi"/>
      <w:sz w:val="22"/>
      <w:szCs w:val="22"/>
      <w:lang w:val="en-US" w:eastAsia="en-US" w:bidi="en-US"/>
    </w:rPr>
  </w:style>
  <w:style w:type="character" w:customStyle="1" w:styleId="41">
    <w:name w:val="无间隔 Char"/>
    <w:basedOn w:val="18"/>
    <w:link w:val="40"/>
    <w:qFormat/>
    <w:uiPriority w:val="1"/>
  </w:style>
  <w:style w:type="paragraph" w:styleId="42">
    <w:name w:val="Quote"/>
    <w:basedOn w:val="1"/>
    <w:next w:val="1"/>
    <w:link w:val="43"/>
    <w:qFormat/>
    <w:uiPriority w:val="29"/>
    <w:rPr>
      <w:i/>
      <w:iCs/>
      <w:color w:val="000000" w:themeColor="text1"/>
      <w14:textFill>
        <w14:solidFill>
          <w14:schemeClr w14:val="tx1"/>
        </w14:solidFill>
      </w14:textFill>
    </w:rPr>
  </w:style>
  <w:style w:type="character" w:customStyle="1" w:styleId="43">
    <w:name w:val="引用 Char"/>
    <w:basedOn w:val="18"/>
    <w:link w:val="42"/>
    <w:qFormat/>
    <w:uiPriority w:val="29"/>
    <w:rPr>
      <w:i/>
      <w:iCs/>
      <w:color w:val="000000" w:themeColor="text1"/>
      <w14:textFill>
        <w14:solidFill>
          <w14:schemeClr w14:val="tx1"/>
        </w14:solidFill>
      </w14:textFill>
    </w:rPr>
  </w:style>
  <w:style w:type="paragraph" w:styleId="44">
    <w:name w:val="Intense Quote"/>
    <w:basedOn w:val="1"/>
    <w:next w:val="1"/>
    <w:link w:val="45"/>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5">
    <w:name w:val="明显引用 Char"/>
    <w:basedOn w:val="18"/>
    <w:link w:val="44"/>
    <w:qFormat/>
    <w:uiPriority w:val="30"/>
    <w:rPr>
      <w:b/>
      <w:bCs/>
      <w:i/>
      <w:iCs/>
      <w:color w:val="4F81BD" w:themeColor="accent1"/>
      <w14:textFill>
        <w14:solidFill>
          <w14:schemeClr w14:val="accent1"/>
        </w14:solidFill>
      </w14:textFill>
    </w:rPr>
  </w:style>
  <w:style w:type="character" w:customStyle="1" w:styleId="46">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character" w:customStyle="1" w:styleId="47">
    <w:name w:val="明显强调1"/>
    <w:basedOn w:val="18"/>
    <w:qFormat/>
    <w:uiPriority w:val="21"/>
    <w:rPr>
      <w:b/>
      <w:bCs/>
      <w:i/>
      <w:iCs/>
      <w:color w:val="4F81BD" w:themeColor="accent1"/>
      <w14:textFill>
        <w14:solidFill>
          <w14:schemeClr w14:val="accent1"/>
        </w14:solidFill>
      </w14:textFill>
    </w:rPr>
  </w:style>
  <w:style w:type="character" w:customStyle="1" w:styleId="48">
    <w:name w:val="不明显参考1"/>
    <w:basedOn w:val="18"/>
    <w:qFormat/>
    <w:uiPriority w:val="31"/>
    <w:rPr>
      <w:smallCaps/>
      <w:color w:val="C0504D" w:themeColor="accent2"/>
      <w:u w:val="single"/>
      <w14:textFill>
        <w14:solidFill>
          <w14:schemeClr w14:val="accent2"/>
        </w14:solidFill>
      </w14:textFill>
    </w:rPr>
  </w:style>
  <w:style w:type="character" w:customStyle="1" w:styleId="49">
    <w:name w:val="明显参考1"/>
    <w:basedOn w:val="18"/>
    <w:qFormat/>
    <w:uiPriority w:val="32"/>
    <w:rPr>
      <w:b/>
      <w:bCs/>
      <w:smallCaps/>
      <w:color w:val="C0504D" w:themeColor="accent2"/>
      <w:spacing w:val="5"/>
      <w:u w:val="single"/>
      <w14:textFill>
        <w14:solidFill>
          <w14:schemeClr w14:val="accent2"/>
        </w14:solidFill>
      </w14:textFill>
    </w:rPr>
  </w:style>
  <w:style w:type="character" w:customStyle="1" w:styleId="50">
    <w:name w:val="书籍标题1"/>
    <w:basedOn w:val="18"/>
    <w:qFormat/>
    <w:uiPriority w:val="33"/>
    <w:rPr>
      <w:b/>
      <w:bCs/>
      <w:smallCaps/>
      <w:spacing w:val="5"/>
    </w:rPr>
  </w:style>
  <w:style w:type="paragraph" w:customStyle="1" w:styleId="51">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717E-3F7A-416C-99D4-128056B120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15385</Words>
  <Characters>16448</Characters>
  <Lines>118</Lines>
  <Paragraphs>33</Paragraphs>
  <TotalTime>2</TotalTime>
  <ScaleCrop>false</ScaleCrop>
  <LinksUpToDate>false</LinksUpToDate>
  <CharactersWithSpaces>16485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2023-09-11T01:43:00Z</dcterms:created>
  <dc:creator>李航 null</dc:creator>
  <cp:lastModifiedBy>lenovo</cp:lastModifiedBy>
  <cp:lastPrinted>2023-08-15T09:28:00Z</cp:lastPrinted>
  <dcterms:modified xsi:type="dcterms:W3CDTF">2024-10-11T02:52:18Z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DF60973FA58D404C8EA3096DDE3CC594_13</vt:lpwstr>
  </property>
</Properties>
</file>