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6B2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附件5</w:t>
      </w:r>
    </w:p>
    <w:p w14:paraId="3C97A1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061C4A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632350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2024年度怀化日报社部门整体支出</w:t>
      </w:r>
    </w:p>
    <w:p w14:paraId="5AD8FC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308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0790C8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308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绩效自评报告</w:t>
      </w:r>
    </w:p>
    <w:p w14:paraId="3EB9AE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80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</w:p>
    <w:p w14:paraId="7F33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D2B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373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CF4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327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BD7E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0F99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0A5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C2B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AAD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3FD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774F0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C39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2E27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5E8A4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6E4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0C39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怀化日报社</w:t>
      </w:r>
    </w:p>
    <w:p w14:paraId="5BF9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F16B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一、部门概况</w:t>
      </w:r>
    </w:p>
    <w:p w14:paraId="0B4EC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（一）部门基本情况。</w:t>
      </w:r>
    </w:p>
    <w:p w14:paraId="1E3D4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1、机构设置情况</w:t>
      </w:r>
    </w:p>
    <w:p w14:paraId="0918A9B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怀化日报社系市委直属正处级公益二类事业单位，下设内设机构（正科级）18个，分别为：办公室、党群工作部、人力资源部、财务部、总编室、纸媒编辑部、怀化新闻网编辑部、掌上怀化编辑部、创意产品部、时政要闻部、理论评论部、综合新闻部、视觉新闻部、专刊策划部、广告经营部、营销拓展部、印刷出版部、技术运营部。</w:t>
      </w:r>
    </w:p>
    <w:p w14:paraId="0214F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2、人员编制情况</w:t>
      </w:r>
    </w:p>
    <w:p w14:paraId="653BE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核定差额拨款事业编制117名，截止2024年12月31日实有在岗人员203人，其中事业编内人员115人，编外聘用人员88人。</w:t>
      </w:r>
    </w:p>
    <w:p w14:paraId="478D0F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3、主要职能职责</w:t>
      </w:r>
    </w:p>
    <w:p w14:paraId="48ECC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（1）贯彻执行党的路</w:t>
      </w:r>
      <w:r>
        <w:rPr>
          <w:rFonts w:hint="eastAsia" w:ascii="仿宋" w:hAnsi="仿宋" w:eastAsia="仿宋" w:cs="仿宋"/>
          <w:sz w:val="32"/>
          <w:szCs w:val="32"/>
        </w:rPr>
        <w:t>线、方针、政策以及国家关于新闻出版的法律法规和制度，承担中共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怀化</w:t>
      </w:r>
      <w:r>
        <w:rPr>
          <w:rFonts w:hint="eastAsia" w:ascii="仿宋" w:hAnsi="仿宋" w:eastAsia="仿宋" w:cs="仿宋"/>
          <w:sz w:val="32"/>
          <w:szCs w:val="32"/>
        </w:rPr>
        <w:t>市委机关报职责。</w:t>
      </w:r>
    </w:p>
    <w:p w14:paraId="38A2A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按照党和国家关于新闻出版的方针政策、法律法规和市委、市政府的指示与要求，负责编辑出版发行《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怀化</w:t>
      </w:r>
      <w:r>
        <w:rPr>
          <w:rFonts w:hint="eastAsia" w:ascii="仿宋" w:hAnsi="仿宋" w:eastAsia="仿宋" w:cs="仿宋"/>
          <w:sz w:val="32"/>
          <w:szCs w:val="32"/>
        </w:rPr>
        <w:t>日报》及其子报和网络新媒体。坚持以正面宣传为主，把社会效益放在首位，充分发挥党媒在新闻舆论中的主阵地作用。</w:t>
      </w:r>
    </w:p>
    <w:p w14:paraId="1D3F2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发挥报纸、新媒体的传播功能，积极发展文化产业，确保国有资产保值增值。</w:t>
      </w:r>
    </w:p>
    <w:p w14:paraId="007B2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管理和营运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怀化</w:t>
      </w:r>
      <w:r>
        <w:rPr>
          <w:rFonts w:hint="eastAsia" w:ascii="仿宋" w:hAnsi="仿宋" w:eastAsia="仿宋" w:cs="仿宋"/>
          <w:sz w:val="32"/>
          <w:szCs w:val="32"/>
        </w:rPr>
        <w:t>日报报业传媒集团有限公司，与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怀化</w:t>
      </w:r>
      <w:r>
        <w:rPr>
          <w:rFonts w:hint="eastAsia" w:ascii="仿宋" w:hAnsi="仿宋" w:eastAsia="仿宋" w:cs="仿宋"/>
          <w:sz w:val="32"/>
          <w:szCs w:val="32"/>
        </w:rPr>
        <w:t>日报报业传媒集团实行“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两块牌子、一套决策班子、一体化运行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的管理模式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05CA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完成市委交办的其他任务。</w:t>
      </w:r>
    </w:p>
    <w:p w14:paraId="42FF9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部门（单位）整体支出规模、使用方向和主要内容、涉及范围等。</w:t>
      </w:r>
    </w:p>
    <w:p w14:paraId="4964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2024年支出合计3957.2万元。其中：基本支出3691.75万元，主要用于职工的工资福利支出、五险一金支出及商品服务支出，占93.29%；项目支出265.45万元，占6.71%。</w:t>
      </w:r>
    </w:p>
    <w:p w14:paraId="1F95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二、一般公共预算支出情况</w:t>
      </w:r>
    </w:p>
    <w:p w14:paraId="6A02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（一）基本支出</w:t>
      </w:r>
    </w:p>
    <w:p w14:paraId="6AAE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 xml:space="preserve">2024年基本支出共3691.75万元，主要用于职工的工资福利支出、五险一金支出及商品服务支出；其中人员经费2428.56万元，日常公用经费1263.19万元。“三公”经费支出0万元，其中公务用车购置和维护经费0万元，公务接待费0万元，出国（境）费0万元。 </w:t>
      </w:r>
    </w:p>
    <w:p w14:paraId="6763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（二）项目支出</w:t>
      </w:r>
    </w:p>
    <w:p w14:paraId="1324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1、项目资金（包括财政资金、自筹资金等）安排落实、总投入等情况分析。</w:t>
      </w:r>
    </w:p>
    <w:p w14:paraId="05411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2024年项目资金安排265.45万元。其中一般公共预算资金107.5万元，财政专户管理资金（非税专户）157.9万元。</w:t>
      </w:r>
    </w:p>
    <w:p w14:paraId="1F94C0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项目资金（主要指财政资金）实际使用情况分析。</w:t>
      </w:r>
    </w:p>
    <w:p w14:paraId="58783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一般公共预算资金共107.5万元。主要用于新华社新闻供稿经费21.5万元，新闻网运行经费20万元，掌上怀化宣传经费2万元，新闻外宣工作经费12万元，委员工作室建设和运行经费2万元，对上宣传报道30万、舆情直报点5万、学习强国平台建设15万。</w:t>
      </w:r>
    </w:p>
    <w:p w14:paraId="1D04E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3、项目资金管理情况分析，主要包括管理制度、办法的制订及执行情况。</w:t>
      </w:r>
    </w:p>
    <w:p w14:paraId="3F860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资金管理制度方面，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社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全面梳理了项目资金使用拨付有关程序和规定，进一步细化了部分细则，修订完善了资金管理制度、支出管理制度、费用报销制度等，严格按照有关财务制度进行资金的拨付使用。  　　</w:t>
      </w:r>
    </w:p>
    <w:p w14:paraId="47AF9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三、项目组织实施情况</w:t>
      </w:r>
    </w:p>
    <w:p w14:paraId="1F6C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（一）项目组织情况分析，主要包括项目招投标、调整、竣工验收等情况。</w:t>
      </w:r>
    </w:p>
    <w:p w14:paraId="63B90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 w:cs="仿宋"/>
          <w:kern w:val="0"/>
          <w:sz w:val="32"/>
          <w:szCs w:val="32"/>
        </w:rPr>
        <w:t>本年度专项资金不需进行项目招投标。</w:t>
      </w:r>
    </w:p>
    <w:p w14:paraId="39DC8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项目管理情况分析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主要包括项目管理制度建设、日常检查监督管理等情况。</w:t>
      </w:r>
    </w:p>
    <w:p w14:paraId="6494E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各经费支出均通过相关报账手续后进行资金拨付。项目实际支出与项目计划投入资金的用途相符，资金的拨付有完整的审批程序和手续，符合项目预算批复或合同规定的用途，不存在超标列支相关费用，做到了专款专用，不存在截留、挤占、挪有、虚列支出。</w:t>
      </w:r>
    </w:p>
    <w:p w14:paraId="6681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四、资产管理情况</w:t>
      </w:r>
    </w:p>
    <w:p w14:paraId="4952E6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资产购入管理：每笔资产购入都需要经过审批程序。在审批程序中，根据不同种类的资产需要不同的审批流程。</w:t>
      </w:r>
    </w:p>
    <w:p w14:paraId="6A8D3E3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资产清理：对于那些退役、过时的资产，我们采取定期清理的方式将其处置。</w:t>
      </w:r>
    </w:p>
    <w:p w14:paraId="3E783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3、资产维护管理：固定资产需要不定期的检查和维护才能维持其正常使用和性能。</w:t>
      </w:r>
    </w:p>
    <w:p w14:paraId="396DB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五、政府性基金预算支出情况</w:t>
      </w:r>
    </w:p>
    <w:p w14:paraId="65AA9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2"/>
          <w:sz w:val="32"/>
          <w:szCs w:val="32"/>
          <w:shd w:val="clear" w:color="auto" w:fill="auto"/>
          <w:lang w:eastAsia="zh-CN"/>
        </w:rPr>
        <w:t>本单位无政府性基金预算收支</w:t>
      </w:r>
    </w:p>
    <w:p w14:paraId="34886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六、国有资本经营预算支出情况</w:t>
      </w:r>
    </w:p>
    <w:p w14:paraId="407BA07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2"/>
          <w:sz w:val="32"/>
          <w:szCs w:val="32"/>
          <w:shd w:val="clear" w:color="auto" w:fill="auto"/>
          <w:lang w:val="en-US" w:eastAsia="zh-CN"/>
        </w:rPr>
        <w:t>本单位无</w:t>
      </w:r>
      <w:r>
        <w:rPr>
          <w:rFonts w:hint="eastAsia" w:ascii="仿宋" w:hAnsi="仿宋" w:eastAsia="仿宋" w:cs="仿宋"/>
          <w:b w:val="0"/>
          <w:bCs/>
          <w:color w:val="auto"/>
          <w:spacing w:val="-2"/>
          <w:sz w:val="32"/>
          <w:szCs w:val="32"/>
          <w:shd w:val="clear" w:color="auto" w:fill="auto"/>
          <w:lang w:eastAsia="zh-CN"/>
        </w:rPr>
        <w:t>国有资本经营预算收支</w:t>
      </w:r>
    </w:p>
    <w:p w14:paraId="3844A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七、社会保险基金预算支出情况</w:t>
      </w:r>
    </w:p>
    <w:p w14:paraId="4958E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32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2"/>
          <w:sz w:val="32"/>
          <w:szCs w:val="32"/>
          <w:shd w:val="clear" w:color="auto" w:fill="auto"/>
          <w:lang w:val="en-US" w:eastAsia="zh-CN"/>
        </w:rPr>
        <w:t>本单位无社会保险基金预算收支</w:t>
      </w:r>
    </w:p>
    <w:p w14:paraId="387A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八、部门整体支出绩效情况</w:t>
      </w:r>
    </w:p>
    <w:p w14:paraId="5918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总结归纳本部门“四本预算”支出的绩效目标完成情况，实现产出和取得效益的情况。围绕部门职责、行业发展规划，以预算资金管理为主线，结合部门资产管理和开展业务情况，从运行成本、管理效率、履职效能、社会效应、可持续发展能力和服务对象满意度等方面，衡量部门整体及重点项目实施绩效情况。</w:t>
      </w:r>
    </w:p>
    <w:p w14:paraId="3DFA03A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社会成本指标方面，社会成本节约率0%，完成全年目标100%</w:t>
      </w:r>
    </w:p>
    <w:p w14:paraId="7ED881E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数量指标方面向，向上对外报道稿件数大于490条，当年完成稿数500余条，完成全年目标100 %。</w:t>
      </w:r>
    </w:p>
    <w:p w14:paraId="07402B3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质量指标方面，确保重点工作提质增效90%，完成全年目标100%。</w:t>
      </w:r>
    </w:p>
    <w:p w14:paraId="29E5C36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时效指标方面，及时完成情况，2024年12月31日之前全部完成，完成全年目标100%。</w:t>
      </w:r>
    </w:p>
    <w:p w14:paraId="15E589C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社会效益指标方面，怀化日报社给社会增加的正面影响方面效果明显。</w:t>
      </w:r>
    </w:p>
    <w:p w14:paraId="487A975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可持续发展能力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方面，促进全媒体持续发展效果明显。</w:t>
      </w:r>
    </w:p>
    <w:p w14:paraId="57ED349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服务对象满意度方面，使用人员满意度90%以上。</w:t>
      </w:r>
    </w:p>
    <w:p w14:paraId="41845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九、存在的问题及原因分析</w:t>
      </w:r>
    </w:p>
    <w:p w14:paraId="7320E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目前我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</w:t>
      </w:r>
      <w:r>
        <w:rPr>
          <w:rFonts w:hint="eastAsia" w:ascii="仿宋" w:hAnsi="仿宋" w:eastAsia="仿宋" w:cs="仿宋"/>
          <w:sz w:val="32"/>
          <w:szCs w:val="32"/>
        </w:rPr>
        <w:t>在项目绩效目标设定、预算执行、资金使用等方面，不同程度地存在一些操作不够规范、跟踪不够及时、衔接不够充分、监督不到位等问题。</w:t>
      </w:r>
    </w:p>
    <w:p w14:paraId="7B853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分析原因：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highlight w:val="none"/>
          <w:shd w:val="clear" w:color="auto" w:fill="FFFFFF"/>
          <w:lang w:val="en-US" w:eastAsia="zh-CN"/>
        </w:rPr>
        <w:t>一是对预算绩效管理工作重视不够，缺乏制度性的约束，在执行过程中难免出现散漫、敷衍、不重内容，偏于形式等问题。二是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缺乏全面掌握预算绩效管理涉及到的项目业务、财务、效益等方面知识，特别是能对效益方面进行较好评价的专业人才。三是预算绩效管理制度体系不够完善，指标体系和评价方法不够完善。</w:t>
      </w:r>
    </w:p>
    <w:p w14:paraId="4F0F7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十、下一步改进措施</w:t>
      </w:r>
    </w:p>
    <w:p w14:paraId="7AFE2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立足实际，坚持推行精细化管理，强化预算绩效目标管理、细化绩效目标，并将绩效目标细化分解为具体工作计划，同时，计划应明确规定在一定时间内完成的目标、任务和和应达到的要求，任务和要求应具体明确任务数量、质量。</w:t>
      </w:r>
    </w:p>
    <w:p w14:paraId="33E78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建立健全财政各项资金管理制度，严格执行财务管理制度，做到了财务处理及时，会计核算规范，严格按照计划进度支付。</w:t>
      </w:r>
    </w:p>
    <w:p w14:paraId="39948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三是对</w:t>
      </w:r>
      <w:r>
        <w:rPr>
          <w:rFonts w:hint="eastAsia" w:ascii="仿宋" w:hAnsi="仿宋" w:eastAsia="仿宋" w:cs="仿宋"/>
          <w:sz w:val="32"/>
          <w:szCs w:val="32"/>
        </w:rPr>
        <w:t>各项目资金严格实行专款专用，保证更规范严要求使用资金。在下年度的预算编制工作中，我们会时刻跟踪项目的进度，更好地完成预算资金，做好绩效评价工作。</w:t>
      </w:r>
    </w:p>
    <w:p w14:paraId="6A2EB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十一、绩效自评结果拟应用和公开情况</w:t>
      </w:r>
    </w:p>
    <w:p w14:paraId="69389C5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通过绩效自评，进一点掌握资金使用情况和取得的效果。发现了工作中存在的问题和不足，为今后加强资金使用管理、完善资金绩效管理，提高资金使用效益工作提供了重要的参考依据。</w:t>
      </w:r>
    </w:p>
    <w:p w14:paraId="7AF445C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将此次绩效自评报告在政府信息公开网站上予以公布，向社会公开，广泛接受群众监督。</w:t>
      </w:r>
    </w:p>
    <w:p w14:paraId="0D944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十二、其他需要说明的情况</w:t>
      </w:r>
    </w:p>
    <w:p w14:paraId="3DF12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6EC8440B"/>
    <w:sectPr>
      <w:footerReference r:id="rId3" w:type="default"/>
      <w:pgSz w:w="11906" w:h="16838"/>
      <w:pgMar w:top="2098" w:right="136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1C3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CD8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CCD8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068AD"/>
    <w:multiLevelType w:val="singleLevel"/>
    <w:tmpl w:val="AA3068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56E37C"/>
    <w:multiLevelType w:val="singleLevel"/>
    <w:tmpl w:val="D456E37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C2087B3"/>
    <w:multiLevelType w:val="singleLevel"/>
    <w:tmpl w:val="EC2087B3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F2B2F122"/>
    <w:multiLevelType w:val="singleLevel"/>
    <w:tmpl w:val="F2B2F12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D9DEFC0"/>
    <w:multiLevelType w:val="singleLevel"/>
    <w:tmpl w:val="FD9DEF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C7CCB"/>
    <w:rsid w:val="0CE2480D"/>
    <w:rsid w:val="0F860ED5"/>
    <w:rsid w:val="1B780F71"/>
    <w:rsid w:val="25FC47A6"/>
    <w:rsid w:val="2999784A"/>
    <w:rsid w:val="31737FD7"/>
    <w:rsid w:val="343C5D73"/>
    <w:rsid w:val="36261281"/>
    <w:rsid w:val="3C374C55"/>
    <w:rsid w:val="3FD06E39"/>
    <w:rsid w:val="50314E26"/>
    <w:rsid w:val="5A422678"/>
    <w:rsid w:val="5BE07737"/>
    <w:rsid w:val="60A2691F"/>
    <w:rsid w:val="64C4798E"/>
    <w:rsid w:val="6DFA3491"/>
    <w:rsid w:val="6F904A0C"/>
    <w:rsid w:val="7AB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ind w:firstLine="64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2634</Words>
  <Characters>2757</Characters>
  <Lines>0</Lines>
  <Paragraphs>0</Paragraphs>
  <TotalTime>9</TotalTime>
  <ScaleCrop>false</ScaleCrop>
  <LinksUpToDate>false</LinksUpToDate>
  <CharactersWithSpaces>2772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2025-06-06T01:13:00Z</dcterms:created>
  <dc:creator>Administrator</dc:creator>
  <cp:lastModifiedBy>媛</cp:lastModifiedBy>
  <dcterms:modified xsi:type="dcterms:W3CDTF">2025-09-19T08:57:33Z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eyJoZGlkIjoiYzA2YTQwN2ViZGQzNmYzODE4MDY5NGQ3ODdlNjA3MGMiLCJ1c2VySWQiOiI2MjQ2NjU1NTgifQ==</vt:lpwstr>
  </property>
  <property fmtid="{D5CDD505-2E9C-101B-9397-08002B2CF9AE}" pid="4" name="ICV">
    <vt:lpwstr>A1F6D90294744D8C978B89AE589227C9_13</vt:lpwstr>
  </property>
</Properties>
</file>