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568E8">
      <w:pPr>
        <w:pStyle w:val="13"/>
        <w:jc w:val="center"/>
        <w:rPr>
          <w:rFonts w:hAnsi="黑体"/>
          <w:sz w:val="36"/>
          <w:szCs w:val="36"/>
        </w:rPr>
      </w:pPr>
    </w:p>
    <w:p w14:paraId="397AE5BD">
      <w:pPr>
        <w:pStyle w:val="13"/>
        <w:jc w:val="center"/>
        <w:rPr>
          <w:rFonts w:ascii="Times New Roman" w:hAnsi="Times New Roman" w:cs="Times New Roman"/>
          <w:sz w:val="56"/>
          <w:szCs w:val="56"/>
        </w:rPr>
      </w:pPr>
    </w:p>
    <w:p w14:paraId="5429D3CE">
      <w:pPr>
        <w:pStyle w:val="13"/>
        <w:jc w:val="center"/>
        <w:rPr>
          <w:rFonts w:ascii="Times New Roman" w:hAnsi="Times New Roman" w:cs="Times New Roman"/>
          <w:sz w:val="84"/>
          <w:szCs w:val="84"/>
        </w:rPr>
      </w:pPr>
    </w:p>
    <w:p w14:paraId="2EB0196E">
      <w:pPr>
        <w:pStyle w:val="13"/>
        <w:jc w:val="center"/>
        <w:rPr>
          <w:rFonts w:ascii="Times New Roman" w:hAnsi="Times New Roman" w:cs="Times New Roman"/>
          <w:sz w:val="84"/>
          <w:szCs w:val="84"/>
        </w:rPr>
      </w:pPr>
    </w:p>
    <w:p w14:paraId="7FE899AE">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2025年</w:t>
      </w:r>
      <w:r>
        <w:rPr>
          <w:rFonts w:ascii="Times New Roman" w:hAnsi="Times New Roman" w:eastAsia="方正小标宋简体" w:cs="Times New Roman"/>
          <w:sz w:val="72"/>
          <w:szCs w:val="72"/>
        </w:rPr>
        <w:t>度</w:t>
      </w:r>
    </w:p>
    <w:p w14:paraId="40365C58">
      <w:pPr>
        <w:pStyle w:val="13"/>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湖南怀化商业供销学校</w:t>
      </w:r>
    </w:p>
    <w:p w14:paraId="08F366F0">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39C9F635">
      <w:pPr>
        <w:pStyle w:val="13"/>
        <w:jc w:val="center"/>
        <w:rPr>
          <w:rFonts w:ascii="Times New Roman" w:hAnsi="Times New Roman" w:eastAsia="方正小标宋_GBK" w:cs="Times New Roman"/>
          <w:sz w:val="56"/>
          <w:szCs w:val="56"/>
        </w:rPr>
      </w:pPr>
    </w:p>
    <w:p w14:paraId="32AA7370">
      <w:pPr>
        <w:pStyle w:val="13"/>
        <w:jc w:val="center"/>
        <w:rPr>
          <w:rFonts w:ascii="Times New Roman" w:hAnsi="Times New Roman" w:cs="Times New Roman"/>
          <w:sz w:val="56"/>
          <w:szCs w:val="56"/>
        </w:rPr>
      </w:pPr>
    </w:p>
    <w:p w14:paraId="4A157B18">
      <w:pPr>
        <w:pStyle w:val="13"/>
        <w:rPr>
          <w:rFonts w:ascii="Times New Roman" w:hAnsi="Times New Roman" w:cs="Times New Roman"/>
          <w:sz w:val="56"/>
          <w:szCs w:val="56"/>
        </w:rPr>
      </w:pPr>
    </w:p>
    <w:p w14:paraId="42275DDF">
      <w:pPr>
        <w:pStyle w:val="13"/>
        <w:jc w:val="center"/>
        <w:rPr>
          <w:rFonts w:ascii="Times New Roman" w:hAnsi="Times New Roman" w:cs="Times New Roman"/>
          <w:sz w:val="32"/>
          <w:szCs w:val="32"/>
        </w:rPr>
      </w:pPr>
    </w:p>
    <w:p w14:paraId="557B255D">
      <w:pPr>
        <w:pStyle w:val="13"/>
        <w:jc w:val="center"/>
        <w:rPr>
          <w:rFonts w:ascii="Times New Roman" w:hAnsi="Times New Roman" w:cs="Times New Roman"/>
          <w:sz w:val="32"/>
          <w:szCs w:val="32"/>
        </w:rPr>
      </w:pPr>
    </w:p>
    <w:p w14:paraId="51F6977A">
      <w:pPr>
        <w:pStyle w:val="13"/>
        <w:jc w:val="center"/>
        <w:rPr>
          <w:rFonts w:ascii="Times New Roman" w:hAnsi="Times New Roman" w:cs="Times New Roman"/>
          <w:sz w:val="32"/>
          <w:szCs w:val="32"/>
        </w:rPr>
      </w:pPr>
    </w:p>
    <w:p w14:paraId="5FF0F173">
      <w:pPr>
        <w:pStyle w:val="13"/>
        <w:jc w:val="center"/>
        <w:rPr>
          <w:rFonts w:ascii="Times New Roman" w:hAnsi="Times New Roman" w:cs="Times New Roman"/>
          <w:sz w:val="32"/>
          <w:szCs w:val="32"/>
        </w:rPr>
      </w:pPr>
    </w:p>
    <w:p w14:paraId="1A274E94">
      <w:pPr>
        <w:pStyle w:val="13"/>
        <w:jc w:val="center"/>
        <w:rPr>
          <w:rFonts w:ascii="Times New Roman" w:hAnsi="Times New Roman" w:cs="Times New Roman"/>
          <w:sz w:val="32"/>
          <w:szCs w:val="32"/>
        </w:rPr>
      </w:pPr>
    </w:p>
    <w:p w14:paraId="76EF2315">
      <w:pPr>
        <w:pStyle w:val="13"/>
        <w:jc w:val="center"/>
        <w:rPr>
          <w:rFonts w:ascii="Times New Roman" w:hAnsi="Times New Roman" w:cs="Times New Roman"/>
          <w:sz w:val="32"/>
          <w:szCs w:val="32"/>
        </w:rPr>
      </w:pPr>
    </w:p>
    <w:p w14:paraId="3E5CCCFF">
      <w:pPr>
        <w:pStyle w:val="13"/>
        <w:spacing w:line="540" w:lineRule="exact"/>
        <w:jc w:val="center"/>
        <w:rPr>
          <w:rFonts w:ascii="Times New Roman" w:hAnsi="Times New Roman" w:cs="Times New Roman"/>
          <w:sz w:val="56"/>
          <w:szCs w:val="56"/>
        </w:rPr>
      </w:pPr>
    </w:p>
    <w:p w14:paraId="3D6C3C5C">
      <w:pPr>
        <w:rPr>
          <w:rFonts w:ascii="Times New Roman" w:hAnsi="Times New Roman" w:cs="Times New Roman"/>
          <w:b/>
          <w:sz w:val="36"/>
          <w:szCs w:val="28"/>
        </w:rPr>
        <w:sectPr>
          <w:pgSz w:w="11906" w:h="16838"/>
          <w:pgMar w:top="1417" w:right="1588" w:bottom="1417" w:left="1588" w:header="851" w:footer="992" w:gutter="0"/>
          <w:cols w:space="720" w:num="1"/>
          <w:docGrid w:type="lines" w:linePitch="312" w:charSpace="0"/>
        </w:sectPr>
      </w:pPr>
    </w:p>
    <w:p w14:paraId="02C69933">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720" w:num="1"/>
          <w:docGrid w:type="lines" w:linePitch="312" w:charSpace="0"/>
        </w:sectPr>
      </w:pPr>
    </w:p>
    <w:p w14:paraId="5A2C6C49">
      <w:pPr>
        <w:pStyle w:val="13"/>
        <w:spacing w:line="600" w:lineRule="exact"/>
        <w:jc w:val="both"/>
        <w:rPr>
          <w:rFonts w:ascii="Times New Roman" w:hAnsi="Times New Roman" w:cs="Times New Roman"/>
          <w:b/>
          <w:sz w:val="36"/>
          <w:szCs w:val="28"/>
        </w:rPr>
      </w:pPr>
    </w:p>
    <w:p w14:paraId="3A75663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8704A0A">
      <w:pPr>
        <w:pStyle w:val="13"/>
        <w:spacing w:line="600" w:lineRule="exact"/>
        <w:jc w:val="center"/>
        <w:rPr>
          <w:rFonts w:ascii="Times New Roman" w:hAnsi="Times New Roman" w:cs="Times New Roman"/>
          <w:b/>
          <w:sz w:val="36"/>
          <w:szCs w:val="28"/>
        </w:rPr>
      </w:pPr>
    </w:p>
    <w:p w14:paraId="1BF400F7">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湖南怀化商业供销学校</w:t>
      </w:r>
      <w:r>
        <w:rPr>
          <w:rFonts w:ascii="Times New Roman" w:hAnsi="Times New Roman" w:cs="Times New Roman"/>
          <w:bCs/>
          <w:sz w:val="32"/>
          <w:szCs w:val="32"/>
        </w:rPr>
        <w:t>概况</w:t>
      </w:r>
    </w:p>
    <w:p w14:paraId="209D035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5F9ABF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A6F35E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ADA46B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BD2674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CFD3E5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CF771C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AB475D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268780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1B95A0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206B46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163096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3B9A57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1D00E3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9110A0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4C799D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ADCFDD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0334D7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A8D3FA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720" w:num="1"/>
          <w:docGrid w:type="lines" w:linePitch="312" w:charSpace="0"/>
        </w:sectPr>
      </w:pPr>
    </w:p>
    <w:p w14:paraId="6EA19E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D70133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63D71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6A0D8BD">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rPr>
        <w:t>国有资产经营预算收入支出决算情况</w:t>
      </w:r>
    </w:p>
    <w:p w14:paraId="1389BB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33E88C6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5CE7C0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58C4080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4E57FBC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度预算绩效管理情况的说明</w:t>
      </w:r>
    </w:p>
    <w:p w14:paraId="2CF034C1">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B991C0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F0AA89F">
      <w:pPr>
        <w:pStyle w:val="13"/>
        <w:spacing w:line="600" w:lineRule="exact"/>
        <w:rPr>
          <w:rFonts w:ascii="Times New Roman" w:hAnsi="Times New Roman" w:cs="Times New Roman"/>
          <w:bCs/>
          <w:sz w:val="28"/>
          <w:szCs w:val="28"/>
        </w:rPr>
      </w:pPr>
    </w:p>
    <w:p w14:paraId="01182551">
      <w:pPr>
        <w:jc w:val="center"/>
        <w:rPr>
          <w:rFonts w:ascii="Times New Roman" w:hAnsi="Times New Roman" w:cs="Times New Roman"/>
          <w:sz w:val="72"/>
          <w:szCs w:val="72"/>
        </w:rPr>
      </w:pPr>
    </w:p>
    <w:p w14:paraId="795E92DC">
      <w:pPr>
        <w:jc w:val="center"/>
        <w:rPr>
          <w:rFonts w:ascii="Times New Roman" w:hAnsi="Times New Roman" w:cs="Times New Roman"/>
          <w:sz w:val="72"/>
          <w:szCs w:val="72"/>
        </w:rPr>
      </w:pPr>
    </w:p>
    <w:p w14:paraId="4DDE6E6A">
      <w:pPr>
        <w:jc w:val="center"/>
        <w:rPr>
          <w:rFonts w:ascii="Times New Roman" w:hAnsi="Times New Roman" w:cs="Times New Roman"/>
          <w:sz w:val="72"/>
          <w:szCs w:val="72"/>
        </w:rPr>
      </w:pPr>
    </w:p>
    <w:p w14:paraId="68AE7D81">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720" w:num="1"/>
          <w:docGrid w:type="lines" w:linePitch="312" w:charSpace="0"/>
        </w:sectPr>
      </w:pPr>
    </w:p>
    <w:p w14:paraId="0926DE33">
      <w:pPr>
        <w:rPr>
          <w:rFonts w:ascii="Times New Roman" w:hAnsi="Times New Roman" w:eastAsia="方正小标宋_GBK" w:cs="Times New Roman"/>
          <w:sz w:val="72"/>
          <w:szCs w:val="72"/>
        </w:rPr>
      </w:pPr>
    </w:p>
    <w:p w14:paraId="53889A8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B64091A">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湖南怀化商业供销学校</w:t>
      </w:r>
      <w:r>
        <w:rPr>
          <w:rFonts w:ascii="Times New Roman" w:hAnsi="Times New Roman" w:eastAsia="方正小标宋_GBK" w:cs="Times New Roman"/>
          <w:sz w:val="52"/>
          <w:szCs w:val="52"/>
        </w:rPr>
        <w:t>概况</w:t>
      </w:r>
    </w:p>
    <w:p w14:paraId="756034FB">
      <w:pPr>
        <w:pStyle w:val="3"/>
        <w:ind w:left="0" w:leftChars="0" w:firstLine="0" w:firstLineChars="0"/>
        <w:rPr>
          <w:rFonts w:ascii="Times New Roman" w:hAnsi="Times New Roman" w:cs="Times New Roman"/>
        </w:rPr>
      </w:pPr>
    </w:p>
    <w:p w14:paraId="0DD9DDE6">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B50FA8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湖南怀化商业供销学校是市直正处级中职学校，核定全额拨款事业编制184名，属财政拨款经费包干预算事业单位，一级部门预算单位。学校全面贯彻党的教育方针，落实立德树人根本任务，培养中等专业技能人才，促进经济社会发展，举办商贸财经、旅游服务、文化艺术、电子技术、机械工程等中等学历教育和中高级技工教育；开展中高级技工和预备技师职业技能鉴定业务，承担与职业教育相关的其他社会培训服务</w:t>
      </w:r>
      <w:r>
        <w:rPr>
          <w:rFonts w:hint="eastAsia" w:ascii="Times New Roman" w:hAnsi="Times New Roman" w:eastAsia="仿宋_GB2312" w:cs="Times New Roman"/>
          <w:sz w:val="32"/>
          <w:szCs w:val="32"/>
          <w:lang w:eastAsia="zh-CN"/>
        </w:rPr>
        <w:t>。</w:t>
      </w:r>
    </w:p>
    <w:p w14:paraId="4C52BD93">
      <w:pPr>
        <w:spacing w:line="600" w:lineRule="exact"/>
        <w:ind w:firstLine="800" w:firstLineChars="250"/>
        <w:jc w:val="left"/>
        <w:rPr>
          <w:rFonts w:ascii="Times New Roman" w:hAnsi="Times New Roman" w:eastAsia="仿宋_GB2312" w:cs="Times New Roman"/>
          <w:sz w:val="32"/>
          <w:szCs w:val="32"/>
        </w:rPr>
      </w:pPr>
    </w:p>
    <w:p w14:paraId="47118C9B">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7C4E2B7">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09E462C0">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val="en-US" w:eastAsia="zh-CN"/>
        </w:rPr>
        <w:t>湖南怀化商业供销学校</w:t>
      </w:r>
      <w:r>
        <w:rPr>
          <w:rFonts w:ascii="Times New Roman" w:hAnsi="Times New Roman" w:eastAsia="仿宋_GB2312" w:cs="Times New Roman"/>
          <w:bCs/>
          <w:kern w:val="0"/>
          <w:sz w:val="32"/>
          <w:szCs w:val="32"/>
        </w:rPr>
        <w:t>内设</w:t>
      </w:r>
      <w:r>
        <w:rPr>
          <w:rFonts w:hint="eastAsia" w:ascii="Times New Roman" w:hAnsi="Times New Roman" w:eastAsia="仿宋_GB2312" w:cs="Times New Roman"/>
          <w:bCs/>
          <w:kern w:val="0"/>
          <w:sz w:val="32"/>
          <w:szCs w:val="32"/>
          <w:lang w:val="en-US" w:eastAsia="zh-CN"/>
        </w:rPr>
        <w:t>科室</w:t>
      </w:r>
      <w:r>
        <w:rPr>
          <w:rFonts w:ascii="Times New Roman" w:hAnsi="Times New Roman" w:eastAsia="仿宋_GB2312" w:cs="Times New Roman"/>
          <w:bCs/>
          <w:kern w:val="0"/>
          <w:sz w:val="32"/>
          <w:szCs w:val="32"/>
        </w:rPr>
        <w:t>包括：</w:t>
      </w:r>
      <w:r>
        <w:rPr>
          <w:rFonts w:hint="eastAsia" w:ascii="Times New Roman" w:hAnsi="Times New Roman" w:eastAsia="仿宋_GB2312" w:cs="Times New Roman"/>
          <w:bCs/>
          <w:kern w:val="0"/>
          <w:sz w:val="32"/>
          <w:szCs w:val="32"/>
        </w:rPr>
        <w:t>党政办公室、教务（含培训）科、学保（含招生）科、物业管理科、财务科、监审科共计6个科室，另设有学校工会、学校团委等组织</w:t>
      </w:r>
      <w:r>
        <w:rPr>
          <w:rFonts w:hint="eastAsia" w:ascii="Times New Roman" w:hAnsi="Times New Roman" w:eastAsia="仿宋_GB2312" w:cs="Times New Roman"/>
          <w:bCs/>
          <w:kern w:val="0"/>
          <w:sz w:val="32"/>
          <w:szCs w:val="32"/>
          <w:lang w:eastAsia="zh-CN"/>
        </w:rPr>
        <w:t>。</w:t>
      </w:r>
    </w:p>
    <w:p w14:paraId="599ADCD0">
      <w:pPr>
        <w:widowControl/>
        <w:spacing w:line="600" w:lineRule="exact"/>
        <w:jc w:val="both"/>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p>
    <w:p w14:paraId="5FDAA83A">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val="en-US" w:eastAsia="zh-CN"/>
        </w:rPr>
        <w:t>湖南怀化商业供销学校</w:t>
      </w:r>
      <w:r>
        <w:rPr>
          <w:rFonts w:hint="eastAsia" w:ascii="Times New Roman" w:hAnsi="Times New Roman" w:eastAsia="仿宋_GB2312" w:cs="Times New Roman"/>
          <w:bCs/>
          <w:kern w:val="0"/>
          <w:sz w:val="32"/>
          <w:szCs w:val="32"/>
          <w:lang w:eastAsia="zh-CN"/>
        </w:rPr>
        <w:t>2025年</w:t>
      </w:r>
      <w:r>
        <w:rPr>
          <w:rFonts w:ascii="Times New Roman" w:hAnsi="Times New Roman" w:eastAsia="仿宋_GB2312" w:cs="Times New Roman"/>
          <w:bCs/>
          <w:kern w:val="0"/>
          <w:sz w:val="32"/>
          <w:szCs w:val="32"/>
        </w:rPr>
        <w:t>部门决算汇总公开单位构成包括：</w:t>
      </w:r>
      <w:r>
        <w:rPr>
          <w:rFonts w:hint="eastAsia" w:ascii="Times New Roman" w:hAnsi="Times New Roman" w:eastAsia="仿宋_GB2312" w:cs="Times New Roman"/>
          <w:bCs/>
          <w:kern w:val="0"/>
          <w:sz w:val="32"/>
          <w:szCs w:val="32"/>
          <w:lang w:val="en-US" w:eastAsia="zh-CN"/>
        </w:rPr>
        <w:t>湖南怀化商业供销学校</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1D108B09">
      <w:pPr>
        <w:jc w:val="left"/>
        <w:rPr>
          <w:rFonts w:ascii="Times New Roman" w:hAnsi="Times New Roman" w:eastAsia="仿宋_GB2312" w:cs="Times New Roman"/>
          <w:sz w:val="28"/>
          <w:szCs w:val="32"/>
        </w:rPr>
      </w:pPr>
    </w:p>
    <w:p w14:paraId="6CBA6BE6">
      <w:pPr>
        <w:jc w:val="center"/>
        <w:rPr>
          <w:rFonts w:ascii="Times New Roman" w:hAnsi="Times New Roman" w:eastAsia="黑体" w:cs="Times New Roman"/>
          <w:sz w:val="28"/>
          <w:szCs w:val="28"/>
        </w:rPr>
      </w:pPr>
    </w:p>
    <w:p w14:paraId="4B081A5A">
      <w:pPr>
        <w:jc w:val="center"/>
        <w:rPr>
          <w:rFonts w:ascii="Times New Roman" w:hAnsi="Times New Roman" w:eastAsia="黑体" w:cs="Times New Roman"/>
          <w:sz w:val="28"/>
          <w:szCs w:val="28"/>
        </w:rPr>
      </w:pPr>
    </w:p>
    <w:p w14:paraId="0D6D53C3">
      <w:pPr>
        <w:jc w:val="center"/>
        <w:rPr>
          <w:rFonts w:ascii="Times New Roman" w:hAnsi="Times New Roman" w:eastAsia="黑体" w:cs="Times New Roman"/>
          <w:sz w:val="28"/>
          <w:szCs w:val="28"/>
        </w:rPr>
      </w:pPr>
    </w:p>
    <w:p w14:paraId="7C98F7D4">
      <w:pPr>
        <w:jc w:val="center"/>
        <w:rPr>
          <w:rFonts w:ascii="Times New Roman" w:hAnsi="Times New Roman" w:eastAsia="黑体" w:cs="Times New Roman"/>
          <w:sz w:val="28"/>
          <w:szCs w:val="28"/>
        </w:rPr>
      </w:pPr>
    </w:p>
    <w:p w14:paraId="077C934E">
      <w:pPr>
        <w:jc w:val="center"/>
        <w:rPr>
          <w:rFonts w:ascii="Times New Roman" w:hAnsi="Times New Roman" w:eastAsia="黑体" w:cs="Times New Roman"/>
          <w:sz w:val="28"/>
          <w:szCs w:val="28"/>
        </w:rPr>
      </w:pPr>
    </w:p>
    <w:p w14:paraId="3EDC7230">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720" w:num="1"/>
          <w:docGrid w:type="lines" w:linePitch="312" w:charSpace="0"/>
        </w:sectPr>
      </w:pPr>
    </w:p>
    <w:p w14:paraId="41765F1B">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011C60D">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0D1676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D6A2B2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湖南怀化商业供销学校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7ECC4094">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B99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E7C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26175F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7CF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AB47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8E8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C70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5930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FCA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8F1AD0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8B20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64847">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FB1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DE6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EEABF">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C162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CC1A55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B4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C01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EAE1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2350.01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3C9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945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177F4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1.13</w:t>
            </w:r>
          </w:p>
        </w:tc>
      </w:tr>
      <w:tr w14:paraId="50AE102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739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6EB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E0BD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268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1D1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7E3A90">
            <w:pPr>
              <w:jc w:val="right"/>
              <w:rPr>
                <w:rFonts w:ascii="Times New Roman" w:hAnsi="Times New Roman" w:eastAsia="仿宋_GB2312" w:cs="Times New Roman"/>
                <w:color w:val="000000"/>
                <w:sz w:val="22"/>
              </w:rPr>
            </w:pPr>
          </w:p>
        </w:tc>
      </w:tr>
      <w:tr w14:paraId="56D758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729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6CB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1839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69A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688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AC7D89">
            <w:pPr>
              <w:jc w:val="right"/>
              <w:rPr>
                <w:rFonts w:ascii="Times New Roman" w:hAnsi="Times New Roman" w:eastAsia="仿宋_GB2312" w:cs="Times New Roman"/>
                <w:color w:val="000000"/>
                <w:sz w:val="22"/>
              </w:rPr>
            </w:pPr>
          </w:p>
        </w:tc>
      </w:tr>
      <w:tr w14:paraId="708478A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4FBA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DC4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EB8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70D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87D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101D53">
            <w:pPr>
              <w:jc w:val="right"/>
              <w:rPr>
                <w:rFonts w:ascii="Times New Roman" w:hAnsi="Times New Roman" w:eastAsia="仿宋_GB2312" w:cs="Times New Roman"/>
                <w:color w:val="000000"/>
                <w:sz w:val="22"/>
              </w:rPr>
            </w:pPr>
          </w:p>
        </w:tc>
      </w:tr>
      <w:tr w14:paraId="79FB78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AA8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E2E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93B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266.55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DFD2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C07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BD8BD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2368.34</w:t>
            </w:r>
          </w:p>
        </w:tc>
      </w:tr>
      <w:tr w14:paraId="49C503C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324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3B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A24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1233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BD1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308487">
            <w:pPr>
              <w:jc w:val="right"/>
              <w:rPr>
                <w:rFonts w:ascii="Times New Roman" w:hAnsi="Times New Roman" w:eastAsia="仿宋_GB2312" w:cs="Times New Roman"/>
                <w:color w:val="000000"/>
                <w:sz w:val="22"/>
              </w:rPr>
            </w:pPr>
          </w:p>
        </w:tc>
      </w:tr>
      <w:tr w14:paraId="7CCE3E8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A1E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4B4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AFF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67D9">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2"/>
                <w:szCs w:val="22"/>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55E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866136">
            <w:pPr>
              <w:jc w:val="right"/>
              <w:rPr>
                <w:rFonts w:ascii="Times New Roman" w:hAnsi="Times New Roman" w:eastAsia="仿宋_GB2312" w:cs="Times New Roman"/>
                <w:color w:val="000000"/>
                <w:sz w:val="22"/>
              </w:rPr>
            </w:pPr>
          </w:p>
        </w:tc>
      </w:tr>
      <w:tr w14:paraId="053340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7B3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836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86F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E55DC">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581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B4D1F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164.73</w:t>
            </w:r>
          </w:p>
        </w:tc>
      </w:tr>
      <w:tr w14:paraId="38094B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649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1EB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29B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2FFF4">
            <w:pPr>
              <w:jc w:val="lef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6D4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E9A1B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82.36</w:t>
            </w:r>
          </w:p>
        </w:tc>
      </w:tr>
      <w:tr w14:paraId="7BD3D8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4113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68C05">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521D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28B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310DB">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FDF074">
            <w:pPr>
              <w:jc w:val="right"/>
              <w:rPr>
                <w:rFonts w:ascii="Times New Roman" w:hAnsi="Times New Roman" w:eastAsia="仿宋_GB2312" w:cs="Times New Roman"/>
                <w:b/>
                <w:color w:val="000000"/>
                <w:sz w:val="22"/>
              </w:rPr>
            </w:pPr>
          </w:p>
        </w:tc>
      </w:tr>
      <w:tr w14:paraId="50118EB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B621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643AB">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2BF8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26C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8D719">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A6DEC9">
            <w:pPr>
              <w:jc w:val="right"/>
              <w:rPr>
                <w:rFonts w:ascii="Times New Roman" w:hAnsi="Times New Roman" w:eastAsia="仿宋_GB2312" w:cs="Times New Roman"/>
                <w:b/>
                <w:color w:val="000000"/>
                <w:sz w:val="22"/>
              </w:rPr>
            </w:pPr>
          </w:p>
        </w:tc>
      </w:tr>
      <w:tr w14:paraId="62B3BCA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0DF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796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BEB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b/>
                <w:bCs/>
                <w:color w:val="000000"/>
                <w:sz w:val="22"/>
                <w:lang w:val="en-US" w:eastAsia="zh-CN"/>
              </w:rPr>
              <w:t>2616.56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B79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9BC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DCF890">
            <w:pPr>
              <w:jc w:val="right"/>
              <w:rPr>
                <w:rFonts w:ascii="Times New Roman" w:hAnsi="Times New Roman" w:eastAsia="仿宋_GB2312" w:cs="Times New Roman"/>
                <w:color w:val="000000"/>
                <w:sz w:val="22"/>
              </w:rPr>
            </w:pPr>
            <w:r>
              <w:rPr>
                <w:rFonts w:hint="eastAsia" w:ascii="Times New Roman" w:hAnsi="Times New Roman" w:eastAsia="仿宋_GB2312" w:cs="Times New Roman"/>
                <w:b/>
                <w:bCs/>
                <w:color w:val="000000"/>
                <w:sz w:val="22"/>
                <w:lang w:val="en-US" w:eastAsia="zh-CN"/>
              </w:rPr>
              <w:t>2616.56</w:t>
            </w:r>
          </w:p>
        </w:tc>
      </w:tr>
      <w:tr w14:paraId="3350D5A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02F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47B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E1C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D6F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241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9E3327">
            <w:pPr>
              <w:jc w:val="right"/>
              <w:rPr>
                <w:rFonts w:ascii="Times New Roman" w:hAnsi="Times New Roman" w:eastAsia="仿宋_GB2312" w:cs="Times New Roman"/>
                <w:color w:val="000000"/>
                <w:sz w:val="22"/>
              </w:rPr>
            </w:pPr>
          </w:p>
        </w:tc>
      </w:tr>
      <w:tr w14:paraId="6FFED0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75C7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9AF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3757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BE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941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27B6BB">
            <w:pPr>
              <w:jc w:val="right"/>
              <w:rPr>
                <w:rFonts w:ascii="Times New Roman" w:hAnsi="Times New Roman" w:eastAsia="仿宋_GB2312" w:cs="Times New Roman"/>
                <w:color w:val="000000"/>
                <w:sz w:val="22"/>
              </w:rPr>
            </w:pPr>
          </w:p>
        </w:tc>
      </w:tr>
      <w:tr w14:paraId="67E4FFA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3BB2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6CD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FFA4">
            <w:pPr>
              <w:jc w:val="right"/>
              <w:rPr>
                <w:rFonts w:ascii="Times New Roman" w:hAnsi="Times New Roman" w:eastAsia="仿宋_GB2312" w:cs="Times New Roman"/>
                <w:color w:val="000000"/>
                <w:sz w:val="22"/>
              </w:rPr>
            </w:pPr>
            <w:r>
              <w:rPr>
                <w:rFonts w:hint="eastAsia" w:ascii="Times New Roman" w:hAnsi="Times New Roman" w:eastAsia="仿宋_GB2312" w:cs="Times New Roman"/>
                <w:b/>
                <w:bCs/>
                <w:color w:val="000000"/>
                <w:sz w:val="22"/>
                <w:lang w:val="en-US" w:eastAsia="zh-CN"/>
              </w:rPr>
              <w:t>2616.56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344D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B4C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8381F4">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bCs/>
                <w:color w:val="000000"/>
                <w:sz w:val="22"/>
                <w:lang w:val="en-US" w:eastAsia="zh-CN"/>
              </w:rPr>
              <w:t>2616.56</w:t>
            </w:r>
          </w:p>
        </w:tc>
      </w:tr>
    </w:tbl>
    <w:p w14:paraId="468D4455">
      <w:pPr>
        <w:widowControl/>
        <w:jc w:val="left"/>
        <w:textAlignment w:val="center"/>
        <w:rPr>
          <w:rFonts w:ascii="Times New Roman" w:hAnsi="Times New Roman" w:eastAsia="宋体" w:cs="Times New Roman"/>
          <w:color w:val="000000"/>
          <w:kern w:val="0"/>
          <w:sz w:val="24"/>
          <w:szCs w:val="24"/>
          <w:lang w:bidi="ar"/>
        </w:rPr>
      </w:pPr>
    </w:p>
    <w:p w14:paraId="27B822B8">
      <w:pPr>
        <w:widowControl/>
        <w:jc w:val="left"/>
        <w:textAlignment w:val="cente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E9792C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CCB61A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E49D5E7">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234307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bidi="ar"/>
        </w:rPr>
        <w:t>湖南怀化商业供销学校</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028"/>
        <w:gridCol w:w="2158"/>
        <w:gridCol w:w="1640"/>
        <w:gridCol w:w="1640"/>
        <w:gridCol w:w="1640"/>
        <w:gridCol w:w="1640"/>
        <w:gridCol w:w="1640"/>
        <w:gridCol w:w="1897"/>
        <w:gridCol w:w="1383"/>
      </w:tblGrid>
      <w:tr w14:paraId="7D3DC5C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2E22B4C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412A1FB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5" w:type="dxa"/>
              <w:left w:w="15" w:type="dxa"/>
              <w:bottom w:w="0" w:type="dxa"/>
              <w:right w:w="15" w:type="dxa"/>
            </w:tcMar>
            <w:vAlign w:val="center"/>
          </w:tcPr>
          <w:p w14:paraId="5625788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46A5F4E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3A87760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1A604F6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570FC7B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5CD5185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3180ABB">
        <w:tblPrEx>
          <w:tblCellMar>
            <w:top w:w="0" w:type="dxa"/>
            <w:left w:w="0" w:type="dxa"/>
            <w:bottom w:w="0" w:type="dxa"/>
            <w:right w:w="0" w:type="dxa"/>
          </w:tblCellMar>
        </w:tblPrEx>
        <w:trPr>
          <w:trHeight w:val="334" w:hRule="exact"/>
          <w:jc w:val="center"/>
        </w:trPr>
        <w:tc>
          <w:tcPr>
            <w:tcW w:w="1028"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2BDD69B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158" w:type="dxa"/>
            <w:vMerge w:val="restart"/>
            <w:tcBorders>
              <w:top w:val="nil"/>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0785860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15B3F70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102F0AB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2F3A601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5420FFA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0A6C0B7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noWrap w:val="0"/>
            <w:vAlign w:val="center"/>
          </w:tcPr>
          <w:p w14:paraId="5A8466A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noWrap w:val="0"/>
            <w:vAlign w:val="center"/>
          </w:tcPr>
          <w:p w14:paraId="40DA7BB0">
            <w:pPr>
              <w:rPr>
                <w:rFonts w:ascii="Times New Roman" w:hAnsi="Times New Roman" w:eastAsia="仿宋_GB2312" w:cs="Times New Roman"/>
                <w:sz w:val="24"/>
                <w:szCs w:val="24"/>
              </w:rPr>
            </w:pPr>
          </w:p>
        </w:tc>
      </w:tr>
      <w:tr w14:paraId="2C4B7C32">
        <w:tblPrEx>
          <w:tblCellMar>
            <w:top w:w="0" w:type="dxa"/>
            <w:left w:w="0" w:type="dxa"/>
            <w:bottom w:w="0" w:type="dxa"/>
            <w:right w:w="0" w:type="dxa"/>
          </w:tblCellMar>
        </w:tblPrEx>
        <w:trPr>
          <w:trHeight w:val="312" w:hRule="atLeast"/>
          <w:jc w:val="center"/>
        </w:trPr>
        <w:tc>
          <w:tcPr>
            <w:tcW w:w="1028" w:type="dxa"/>
            <w:vMerge w:val="continue"/>
            <w:tcBorders>
              <w:top w:val="single" w:color="auto" w:sz="4" w:space="0"/>
              <w:left w:val="single" w:color="auto" w:sz="4" w:space="0"/>
              <w:bottom w:val="single" w:color="auto" w:sz="4" w:space="0"/>
              <w:right w:val="single" w:color="auto" w:sz="4" w:space="0"/>
            </w:tcBorders>
            <w:noWrap w:val="0"/>
            <w:vAlign w:val="center"/>
          </w:tcPr>
          <w:p w14:paraId="45DA36CD">
            <w:pPr>
              <w:rPr>
                <w:rFonts w:ascii="Times New Roman" w:hAnsi="Times New Roman" w:eastAsia="仿宋_GB2312" w:cs="Times New Roman"/>
                <w:sz w:val="24"/>
                <w:szCs w:val="24"/>
              </w:rPr>
            </w:pPr>
          </w:p>
        </w:tc>
        <w:tc>
          <w:tcPr>
            <w:tcW w:w="2158" w:type="dxa"/>
            <w:vMerge w:val="continue"/>
            <w:tcBorders>
              <w:top w:val="nil"/>
              <w:left w:val="single" w:color="auto" w:sz="4" w:space="0"/>
              <w:bottom w:val="single" w:color="auto" w:sz="4" w:space="0"/>
              <w:right w:val="single" w:color="auto" w:sz="4" w:space="0"/>
            </w:tcBorders>
            <w:noWrap w:val="0"/>
            <w:vAlign w:val="center"/>
          </w:tcPr>
          <w:p w14:paraId="4FBB723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2E5969E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300B658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2A8DAF9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05B3445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noWrap w:val="0"/>
            <w:vAlign w:val="center"/>
          </w:tcPr>
          <w:p w14:paraId="13018E0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noWrap w:val="0"/>
            <w:vAlign w:val="center"/>
          </w:tcPr>
          <w:p w14:paraId="1D8541F4">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noWrap w:val="0"/>
            <w:vAlign w:val="center"/>
          </w:tcPr>
          <w:p w14:paraId="3E4894F5">
            <w:pPr>
              <w:rPr>
                <w:rFonts w:ascii="Times New Roman" w:hAnsi="Times New Roman" w:eastAsia="仿宋_GB2312" w:cs="Times New Roman"/>
                <w:sz w:val="24"/>
                <w:szCs w:val="24"/>
              </w:rPr>
            </w:pPr>
          </w:p>
        </w:tc>
      </w:tr>
      <w:tr w14:paraId="06C175D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480A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3A24A7">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8A83E">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577601">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513161">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573622">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4950B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33C4B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75FB02E">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EB81DB">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2A2ED5C">
            <w:pPr>
              <w:keepNext w:val="0"/>
              <w:keepLines w:val="0"/>
              <w:widowControl/>
              <w:suppressLineNumbers w:val="0"/>
              <w:jc w:val="right"/>
              <w:textAlignment w:val="center"/>
              <w:rPr>
                <w:rFonts w:ascii="Times New Roman" w:hAnsi="Times New Roman" w:eastAsia="仿宋_GB2312" w:cs="Times New Roman"/>
                <w:b/>
                <w:bCs/>
                <w:sz w:val="21"/>
                <w:szCs w:val="21"/>
              </w:rPr>
            </w:pPr>
            <w:r>
              <w:rPr>
                <w:rFonts w:hint="eastAsia" w:ascii="宋体" w:hAnsi="宋体" w:eastAsia="宋体" w:cs="宋体"/>
                <w:b/>
                <w:bCs/>
                <w:i w:val="0"/>
                <w:iCs w:val="0"/>
                <w:color w:val="000000"/>
                <w:kern w:val="0"/>
                <w:sz w:val="22"/>
                <w:szCs w:val="22"/>
                <w:u w:val="none"/>
                <w:lang w:val="en-US" w:eastAsia="zh-CN" w:bidi="ar"/>
              </w:rPr>
              <w:t>2,616.56</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F9DF127">
            <w:pPr>
              <w:keepNext w:val="0"/>
              <w:keepLines w:val="0"/>
              <w:widowControl/>
              <w:suppressLineNumbers w:val="0"/>
              <w:jc w:val="right"/>
              <w:textAlignment w:val="center"/>
              <w:rPr>
                <w:rFonts w:ascii="Times New Roman" w:hAnsi="Times New Roman" w:eastAsia="仿宋_GB2312" w:cs="Times New Roman"/>
                <w:b/>
                <w:bCs/>
                <w:sz w:val="21"/>
                <w:szCs w:val="21"/>
              </w:rPr>
            </w:pPr>
            <w:r>
              <w:rPr>
                <w:rFonts w:hint="eastAsia" w:ascii="宋体" w:hAnsi="宋体" w:eastAsia="宋体" w:cs="宋体"/>
                <w:b/>
                <w:bCs/>
                <w:i w:val="0"/>
                <w:iCs w:val="0"/>
                <w:color w:val="000000"/>
                <w:kern w:val="0"/>
                <w:sz w:val="22"/>
                <w:szCs w:val="22"/>
                <w:u w:val="none"/>
                <w:lang w:val="en-US" w:eastAsia="zh-CN" w:bidi="ar"/>
              </w:rPr>
              <w:t>2,350.01</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94EA264">
            <w:pPr>
              <w:keepNext w:val="0"/>
              <w:keepLines w:val="0"/>
              <w:widowControl/>
              <w:suppressLineNumbers w:val="0"/>
              <w:jc w:val="right"/>
              <w:textAlignment w:val="center"/>
              <w:rPr>
                <w:rFonts w:ascii="Times New Roman" w:hAnsi="Times New Roman" w:eastAsia="仿宋_GB2312" w:cs="Times New Roman"/>
                <w:b/>
                <w:bCs/>
                <w:sz w:val="21"/>
                <w:szCs w:val="21"/>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8526977">
            <w:pPr>
              <w:keepNext w:val="0"/>
              <w:keepLines w:val="0"/>
              <w:widowControl/>
              <w:suppressLineNumbers w:val="0"/>
              <w:jc w:val="right"/>
              <w:textAlignment w:val="center"/>
              <w:rPr>
                <w:rFonts w:ascii="Times New Roman" w:hAnsi="Times New Roman" w:eastAsia="仿宋_GB2312" w:cs="Times New Roman"/>
                <w:b/>
                <w:bCs/>
                <w:sz w:val="21"/>
                <w:szCs w:val="21"/>
              </w:rPr>
            </w:pPr>
            <w:r>
              <w:rPr>
                <w:rFonts w:hint="eastAsia" w:ascii="宋体" w:hAnsi="宋体" w:eastAsia="宋体" w:cs="宋体"/>
                <w:b/>
                <w:bCs/>
                <w:i w:val="0"/>
                <w:iCs w:val="0"/>
                <w:color w:val="000000"/>
                <w:kern w:val="0"/>
                <w:sz w:val="22"/>
                <w:szCs w:val="22"/>
                <w:u w:val="none"/>
                <w:lang w:val="en-US" w:eastAsia="zh-CN" w:bidi="ar"/>
              </w:rPr>
              <w:t>266.55</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841B5FF">
            <w:pPr>
              <w:keepNext w:val="0"/>
              <w:keepLines w:val="0"/>
              <w:widowControl/>
              <w:suppressLineNumbers w:val="0"/>
              <w:jc w:val="right"/>
              <w:textAlignment w:val="center"/>
              <w:rPr>
                <w:rFonts w:ascii="Times New Roman" w:hAnsi="Times New Roman" w:eastAsia="仿宋_GB2312" w:cs="Times New Roman"/>
                <w:b/>
                <w:bCs/>
                <w:sz w:val="21"/>
                <w:szCs w:val="21"/>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6BA94EC">
            <w:pPr>
              <w:keepNext w:val="0"/>
              <w:keepLines w:val="0"/>
              <w:widowControl/>
              <w:suppressLineNumbers w:val="0"/>
              <w:jc w:val="right"/>
              <w:textAlignment w:val="center"/>
              <w:rPr>
                <w:rFonts w:ascii="Times New Roman" w:hAnsi="Times New Roman" w:eastAsia="仿宋_GB2312" w:cs="Times New Roman"/>
                <w:b/>
                <w:bCs/>
                <w:sz w:val="21"/>
                <w:szCs w:val="21"/>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B16DF46">
            <w:pPr>
              <w:keepNext w:val="0"/>
              <w:keepLines w:val="0"/>
              <w:widowControl/>
              <w:suppressLineNumbers w:val="0"/>
              <w:jc w:val="right"/>
              <w:textAlignment w:val="center"/>
              <w:rPr>
                <w:rFonts w:ascii="Times New Roman" w:hAnsi="Times New Roman" w:eastAsia="仿宋_GB2312" w:cs="Times New Roman"/>
                <w:b/>
                <w:bCs/>
                <w:sz w:val="21"/>
                <w:szCs w:val="21"/>
              </w:rPr>
            </w:pPr>
            <w:r>
              <w:rPr>
                <w:rFonts w:hint="eastAsia" w:ascii="宋体" w:hAnsi="宋体" w:eastAsia="宋体" w:cs="宋体"/>
                <w:b/>
                <w:bCs/>
                <w:i w:val="0"/>
                <w:iCs w:val="0"/>
                <w:color w:val="000000"/>
                <w:kern w:val="0"/>
                <w:sz w:val="22"/>
                <w:szCs w:val="22"/>
                <w:u w:val="none"/>
                <w:lang w:val="en-US" w:eastAsia="zh-CN" w:bidi="ar"/>
              </w:rPr>
              <w:t>0.00</w:t>
            </w:r>
          </w:p>
        </w:tc>
      </w:tr>
      <w:tr w14:paraId="44A8A2DE">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1E236D">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w:t>
            </w:r>
          </w:p>
        </w:tc>
        <w:tc>
          <w:tcPr>
            <w:tcW w:w="21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4067FD">
            <w:pP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9AA4F5">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AABC4C0">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C6273E0">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11E45F1">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2ACC58C">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7C834A5">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D4BF5BF">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3000FEA8">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120F04">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20199</w:t>
            </w:r>
          </w:p>
        </w:tc>
        <w:tc>
          <w:tcPr>
            <w:tcW w:w="21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4E544D">
            <w:pP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其他</w:t>
            </w:r>
            <w:r>
              <w:rPr>
                <w:rFonts w:hint="eastAsia" w:ascii="Times New Roman" w:hAnsi="Times New Roman" w:eastAsia="仿宋_GB2312" w:cs="Times New Roman"/>
              </w:rPr>
              <w:t>一般公共服务支出</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8996E96">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970CE1D">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388E7AE">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0885FB4">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6CED4E5">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4279B07">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C1A9C4C">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53F5E4EF">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BC3028">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2019999</w:t>
            </w:r>
          </w:p>
        </w:tc>
        <w:tc>
          <w:tcPr>
            <w:tcW w:w="21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22B7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w:t>
            </w:r>
            <w:r>
              <w:rPr>
                <w:rFonts w:hint="eastAsia" w:ascii="Times New Roman" w:hAnsi="Times New Roman" w:eastAsia="仿宋_GB2312" w:cs="Times New Roman"/>
              </w:rPr>
              <w:t>一般公共服务支出</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FF0E47A">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A6E49D">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C066EC8">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7DBC202">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3EC9611">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A78B0B2">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0FC56E7">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5132B35D">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6133BA">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205</w:t>
            </w:r>
          </w:p>
        </w:tc>
        <w:tc>
          <w:tcPr>
            <w:tcW w:w="21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708D7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教育支出</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5022DFE">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2,368.34</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B80D4C9">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2,101.79</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DFCD3E2">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A320274">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266.55</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0D22B8">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6411FFD">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768C123">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3722955A">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D3F39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20503</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7620E3">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职业教育</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222E1D72">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2,315.74</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6B83364">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2,049.19</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C40D6F5">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EEA5E1F">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266.55</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2825CA41">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24A3F5A">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1E5A0DD">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5E43F15E">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126B40">
            <w:pP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2050302</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65F45B">
            <w:pPr>
              <w:rPr>
                <w:rFonts w:hint="default" w:ascii="Times New Roman" w:hAnsi="Times New Roman" w:eastAsia="仿宋_GB2312" w:cs="Times New Roman"/>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中等职业教育</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CCC3FF2">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2,315.74</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57CB937">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2,049.19</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2C8958AD">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95449A6">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266.55</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DB7D298">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606DD5A">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03030C7">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67955867">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B9F6F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20599</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2C8316">
            <w:pPr>
              <w:rPr>
                <w:rFonts w:ascii="Times New Roman" w:hAnsi="Times New Roman" w:eastAsia="仿宋_GB2312" w:cs="Times New Roman"/>
              </w:rPr>
            </w:pPr>
            <w:r>
              <w:rPr>
                <w:rFonts w:hint="eastAsia" w:ascii="Times New Roman" w:hAnsi="Times New Roman" w:eastAsia="仿宋_GB2312" w:cs="Times New Roman"/>
              </w:rPr>
              <w:t>其他教育支出</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EE8409D">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52.60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EBEC4E5">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52.60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2969DE56">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76CAB98">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BF989F1">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1CC2775">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1453EF6">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AB8C17">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19276">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2059999</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FC700D">
            <w:pPr>
              <w:rPr>
                <w:rFonts w:hint="default" w:ascii="Times New Roman" w:hAnsi="Times New Roman" w:eastAsia="仿宋_GB2312" w:cs="Times New Roman"/>
                <w:lang w:val="en-US" w:eastAsia="zh-CN"/>
              </w:rPr>
            </w:pPr>
            <w:r>
              <w:rPr>
                <w:rFonts w:ascii="Times New Roman" w:hAnsi="Times New Roman" w:eastAsia="仿宋_GB2312" w:cs="Times New Roman"/>
              </w:rPr>
              <w:t>　</w:t>
            </w:r>
            <w:r>
              <w:rPr>
                <w:rFonts w:hint="eastAsia" w:ascii="Times New Roman" w:hAnsi="Times New Roman" w:eastAsia="仿宋_GB2312" w:cs="Times New Roman"/>
              </w:rPr>
              <w:t>其他教育支出</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7F01C2E">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52.60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E843F04">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52.60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0183414">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EE40113">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6E0F104">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2CECFDD7">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C134294">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1498EB34">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048014">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DBC74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62EA04B">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6097F0C">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2FDE7E0B">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2572F33C">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2399A29">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C9C47AF">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2C78B75">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2E5FDFD9">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46D2F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8155E3">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1D49113">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DB107D0">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895A037">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3F363CD">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542FA36">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7CA3F5B">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E7A10CE">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6B896F4D">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025F15">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649337">
            <w:pPr>
              <w:rPr>
                <w:rFonts w:hint="default" w:ascii="Times New Roman" w:hAnsi="Times New Roman" w:eastAsia="仿宋_GB2312" w:cs="Times New Roman"/>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机关事业单位基本养老保险缴费支出</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E189C9D">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D652A9E">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5607DC3">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495B162">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4B33154">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D9881D1">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C839A8F">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461D594C">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9FBD0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D9BC41">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2A8D17A6">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A0386A2">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A7416B8">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3EEE63F">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A26293D">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A485B55">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A774752">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02BBD631">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FCF0A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C4FE66">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EDDD63F">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63F9FB1">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F3324C8">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BAC74EB">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7CE8AF2">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E9C43C3">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A3E8F9A">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54735FB4">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EF7112">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DC2D17">
            <w:pPr>
              <w:ind w:firstLine="210" w:firstLineChars="10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6AB3623">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0.04</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E6CAD68">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0.04</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7A2A69E">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E41EEB1">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5E01D10">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EDD5677">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C455EAF">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72B0F429">
        <w:tblPrEx>
          <w:tblCellMar>
            <w:top w:w="0" w:type="dxa"/>
            <w:left w:w="0" w:type="dxa"/>
            <w:bottom w:w="0" w:type="dxa"/>
            <w:right w:w="0" w:type="dxa"/>
          </w:tblCellMar>
        </w:tblPrEx>
        <w:trPr>
          <w:trHeight w:val="450" w:hRule="atLeast"/>
          <w:jc w:val="center"/>
        </w:trPr>
        <w:tc>
          <w:tcPr>
            <w:tcW w:w="102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EFB0EA">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2101102</w:t>
            </w:r>
          </w:p>
        </w:tc>
        <w:tc>
          <w:tcPr>
            <w:tcW w:w="215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764373">
            <w:pPr>
              <w:rPr>
                <w:rFonts w:hint="default" w:ascii="Times New Roman" w:hAnsi="Times New Roman" w:eastAsia="仿宋_GB2312" w:cs="Times New Roman"/>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事业单位医疗</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1DE5EB9">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82.32</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DE5B1A6">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82.32</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298CD17">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E90D840">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0761F26">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1B4434AE">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5248AF7B">
            <w:pPr>
              <w:keepNext w:val="0"/>
              <w:keepLines w:val="0"/>
              <w:widowControl/>
              <w:suppressLineNumbers w:val="0"/>
              <w:jc w:val="right"/>
              <w:textAlignment w:val="center"/>
              <w:rPr>
                <w:rFonts w:ascii="Times New Roman" w:hAnsi="Times New Roman" w:eastAsia="仿宋_GB2312" w:cs="Times New Roman"/>
                <w:sz w:val="21"/>
                <w:szCs w:val="21"/>
              </w:rPr>
            </w:pPr>
            <w:r>
              <w:rPr>
                <w:rFonts w:hint="eastAsia" w:ascii="宋体" w:hAnsi="宋体" w:eastAsia="宋体" w:cs="宋体"/>
                <w:i w:val="0"/>
                <w:iCs w:val="0"/>
                <w:color w:val="000000"/>
                <w:kern w:val="0"/>
                <w:sz w:val="22"/>
                <w:szCs w:val="22"/>
                <w:u w:val="none"/>
                <w:lang w:val="en-US" w:eastAsia="zh-CN" w:bidi="ar"/>
              </w:rPr>
              <w:t>0.00</w:t>
            </w:r>
          </w:p>
        </w:tc>
      </w:tr>
    </w:tbl>
    <w:p w14:paraId="4151F316">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6D08E76">
      <w:pPr>
        <w:widowControl/>
        <w:jc w:val="left"/>
        <w:rPr>
          <w:rFonts w:ascii="Times New Roman" w:hAnsi="Times New Roman" w:eastAsia="黑体" w:cs="Times New Roman"/>
          <w:bCs/>
          <w:kern w:val="0"/>
          <w:sz w:val="32"/>
          <w:szCs w:val="32"/>
        </w:rPr>
      </w:pPr>
    </w:p>
    <w:p w14:paraId="200549EC">
      <w:pPr>
        <w:widowControl/>
        <w:jc w:val="center"/>
        <w:textAlignment w:val="center"/>
        <w:rPr>
          <w:rFonts w:ascii="Times New Roman" w:hAnsi="Times New Roman" w:eastAsia="黑体" w:cs="Times New Roman"/>
          <w:color w:val="000000"/>
          <w:kern w:val="0"/>
          <w:sz w:val="32"/>
          <w:szCs w:val="32"/>
          <w:lang w:bidi="ar"/>
        </w:rPr>
      </w:pPr>
    </w:p>
    <w:p w14:paraId="12784CE9">
      <w:pPr>
        <w:pStyle w:val="2"/>
        <w:rPr>
          <w:rFonts w:ascii="Times New Roman" w:hAnsi="Times New Roman" w:eastAsia="黑体" w:cs="Times New Roman"/>
          <w:color w:val="000000"/>
          <w:kern w:val="0"/>
          <w:sz w:val="32"/>
          <w:szCs w:val="32"/>
          <w:lang w:bidi="ar"/>
        </w:rPr>
      </w:pPr>
    </w:p>
    <w:p w14:paraId="04AB151A">
      <w:pPr>
        <w:pStyle w:val="3"/>
        <w:rPr>
          <w:rFonts w:ascii="Times New Roman" w:hAnsi="Times New Roman" w:eastAsia="黑体" w:cs="Times New Roman"/>
          <w:color w:val="000000"/>
          <w:kern w:val="0"/>
          <w:sz w:val="32"/>
          <w:szCs w:val="32"/>
          <w:lang w:bidi="ar"/>
        </w:rPr>
      </w:pPr>
    </w:p>
    <w:p w14:paraId="0446D6EA">
      <w:pPr>
        <w:rPr>
          <w:rFonts w:ascii="Times New Roman" w:hAnsi="Times New Roman" w:eastAsia="黑体" w:cs="Times New Roman"/>
          <w:color w:val="000000"/>
          <w:kern w:val="0"/>
          <w:sz w:val="32"/>
          <w:szCs w:val="32"/>
          <w:lang w:bidi="ar"/>
        </w:rPr>
      </w:pPr>
    </w:p>
    <w:p w14:paraId="47721E74">
      <w:pPr>
        <w:pStyle w:val="2"/>
        <w:rPr>
          <w:rFonts w:ascii="Times New Roman" w:hAnsi="Times New Roman" w:eastAsia="黑体" w:cs="Times New Roman"/>
          <w:color w:val="000000"/>
          <w:kern w:val="0"/>
          <w:sz w:val="32"/>
          <w:szCs w:val="32"/>
          <w:lang w:bidi="ar"/>
        </w:rPr>
      </w:pPr>
    </w:p>
    <w:p w14:paraId="36720CB9">
      <w:pPr>
        <w:pStyle w:val="3"/>
        <w:rPr>
          <w:rFonts w:ascii="Times New Roman" w:hAnsi="Times New Roman" w:eastAsia="黑体" w:cs="Times New Roman"/>
          <w:color w:val="000000"/>
          <w:kern w:val="0"/>
          <w:sz w:val="32"/>
          <w:szCs w:val="32"/>
          <w:lang w:bidi="ar"/>
        </w:rPr>
      </w:pPr>
    </w:p>
    <w:p w14:paraId="4B8D786E">
      <w:pPr>
        <w:rPr>
          <w:rFonts w:ascii="Times New Roman" w:hAnsi="Times New Roman" w:eastAsia="黑体" w:cs="Times New Roman"/>
          <w:color w:val="000000"/>
          <w:kern w:val="0"/>
          <w:sz w:val="32"/>
          <w:szCs w:val="32"/>
          <w:lang w:bidi="ar"/>
        </w:rPr>
      </w:pPr>
    </w:p>
    <w:p w14:paraId="289D0C8D">
      <w:pPr>
        <w:pStyle w:val="2"/>
        <w:rPr>
          <w:rFonts w:ascii="Times New Roman" w:hAnsi="Times New Roman" w:eastAsia="黑体" w:cs="Times New Roman"/>
          <w:color w:val="000000"/>
          <w:kern w:val="0"/>
          <w:sz w:val="32"/>
          <w:szCs w:val="32"/>
          <w:lang w:bidi="ar"/>
        </w:rPr>
      </w:pPr>
    </w:p>
    <w:p w14:paraId="6EBE3B06">
      <w:pPr>
        <w:pStyle w:val="3"/>
        <w:rPr>
          <w:rFonts w:ascii="Times New Roman" w:hAnsi="Times New Roman" w:eastAsia="黑体" w:cs="Times New Roman"/>
          <w:color w:val="000000"/>
          <w:kern w:val="0"/>
          <w:sz w:val="32"/>
          <w:szCs w:val="32"/>
          <w:lang w:bidi="ar"/>
        </w:rPr>
      </w:pPr>
    </w:p>
    <w:p w14:paraId="52A15AAE"/>
    <w:p w14:paraId="5AB8856A">
      <w:pPr>
        <w:pStyle w:val="2"/>
      </w:pPr>
    </w:p>
    <w:p w14:paraId="65CEC267">
      <w:pPr>
        <w:pStyle w:val="3"/>
      </w:pPr>
    </w:p>
    <w:p w14:paraId="67877AE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3AB02B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059C88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湖南怀化商业供销学校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227"/>
        <w:gridCol w:w="2533"/>
        <w:gridCol w:w="1830"/>
        <w:gridCol w:w="1420"/>
        <w:gridCol w:w="1660"/>
        <w:gridCol w:w="1780"/>
        <w:gridCol w:w="1300"/>
        <w:gridCol w:w="2459"/>
      </w:tblGrid>
      <w:tr w14:paraId="31FA7FA3">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B73D9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43" w:type="pct"/>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9D65B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99" w:type="pct"/>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02F64A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84" w:type="pct"/>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2903B1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26" w:type="pct"/>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C0C77C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57" w:type="pct"/>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28E531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65" w:type="pct"/>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09791A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69B4F26">
        <w:tblPrEx>
          <w:tblCellMar>
            <w:top w:w="0" w:type="dxa"/>
            <w:left w:w="108" w:type="dxa"/>
            <w:bottom w:w="0" w:type="dxa"/>
            <w:right w:w="108" w:type="dxa"/>
          </w:tblCellMar>
        </w:tblPrEx>
        <w:trPr>
          <w:trHeight w:val="312" w:hRule="exact"/>
          <w:jc w:val="center"/>
        </w:trPr>
        <w:tc>
          <w:tcPr>
            <w:tcW w:w="431" w:type="pct"/>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43DB12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91" w:type="pct"/>
            <w:vMerge w:val="restart"/>
            <w:tcBorders>
              <w:top w:val="nil"/>
              <w:left w:val="single" w:color="auto" w:sz="4" w:space="0"/>
              <w:bottom w:val="single" w:color="auto" w:sz="4" w:space="0"/>
              <w:right w:val="single" w:color="auto" w:sz="4" w:space="0"/>
            </w:tcBorders>
            <w:shd w:val="clear" w:color="000000" w:fill="FFFFFF"/>
            <w:noWrap w:val="0"/>
            <w:vAlign w:val="center"/>
          </w:tcPr>
          <w:p w14:paraId="42157DE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43" w:type="pct"/>
            <w:vMerge w:val="continue"/>
            <w:tcBorders>
              <w:top w:val="single" w:color="auto" w:sz="4" w:space="0"/>
              <w:left w:val="single" w:color="auto" w:sz="4" w:space="0"/>
              <w:bottom w:val="single" w:color="auto" w:sz="4" w:space="0"/>
              <w:right w:val="single" w:color="auto" w:sz="4" w:space="0"/>
            </w:tcBorders>
            <w:noWrap w:val="0"/>
            <w:vAlign w:val="center"/>
          </w:tcPr>
          <w:p w14:paraId="22001715">
            <w:pPr>
              <w:widowControl/>
              <w:jc w:val="left"/>
              <w:rPr>
                <w:rFonts w:ascii="Times New Roman" w:hAnsi="Times New Roman" w:eastAsia="仿宋_GB2312" w:cs="Times New Roman"/>
                <w:b/>
                <w:bCs/>
                <w:kern w:val="0"/>
                <w:sz w:val="24"/>
                <w:szCs w:val="24"/>
              </w:rPr>
            </w:pPr>
          </w:p>
        </w:tc>
        <w:tc>
          <w:tcPr>
            <w:tcW w:w="499" w:type="pct"/>
            <w:vMerge w:val="continue"/>
            <w:tcBorders>
              <w:top w:val="single" w:color="auto" w:sz="4" w:space="0"/>
              <w:left w:val="single" w:color="auto" w:sz="4" w:space="0"/>
              <w:bottom w:val="single" w:color="auto" w:sz="4" w:space="0"/>
              <w:right w:val="single" w:color="auto" w:sz="4" w:space="0"/>
            </w:tcBorders>
            <w:noWrap w:val="0"/>
            <w:vAlign w:val="center"/>
          </w:tcPr>
          <w:p w14:paraId="04684F6A">
            <w:pPr>
              <w:widowControl/>
              <w:jc w:val="left"/>
              <w:rPr>
                <w:rFonts w:ascii="Times New Roman" w:hAnsi="Times New Roman" w:eastAsia="仿宋_GB2312" w:cs="Times New Roman"/>
                <w:b/>
                <w:bCs/>
                <w:kern w:val="0"/>
                <w:sz w:val="24"/>
                <w:szCs w:val="24"/>
              </w:rPr>
            </w:pPr>
          </w:p>
        </w:tc>
        <w:tc>
          <w:tcPr>
            <w:tcW w:w="584" w:type="pct"/>
            <w:vMerge w:val="continue"/>
            <w:tcBorders>
              <w:top w:val="single" w:color="auto" w:sz="4" w:space="0"/>
              <w:left w:val="single" w:color="auto" w:sz="4" w:space="0"/>
              <w:bottom w:val="single" w:color="auto" w:sz="4" w:space="0"/>
              <w:right w:val="single" w:color="auto" w:sz="4" w:space="0"/>
            </w:tcBorders>
            <w:noWrap w:val="0"/>
            <w:vAlign w:val="center"/>
          </w:tcPr>
          <w:p w14:paraId="2F379A4A">
            <w:pPr>
              <w:widowControl/>
              <w:jc w:val="left"/>
              <w:rPr>
                <w:rFonts w:ascii="Times New Roman" w:hAnsi="Times New Roman" w:eastAsia="仿宋_GB2312" w:cs="Times New Roman"/>
                <w:b/>
                <w:bCs/>
                <w:kern w:val="0"/>
                <w:sz w:val="24"/>
                <w:szCs w:val="24"/>
              </w:rPr>
            </w:pPr>
          </w:p>
        </w:tc>
        <w:tc>
          <w:tcPr>
            <w:tcW w:w="626" w:type="pct"/>
            <w:vMerge w:val="continue"/>
            <w:tcBorders>
              <w:top w:val="single" w:color="auto" w:sz="4" w:space="0"/>
              <w:left w:val="single" w:color="auto" w:sz="4" w:space="0"/>
              <w:bottom w:val="single" w:color="auto" w:sz="4" w:space="0"/>
              <w:right w:val="single" w:color="auto" w:sz="4" w:space="0"/>
            </w:tcBorders>
            <w:noWrap w:val="0"/>
            <w:vAlign w:val="center"/>
          </w:tcPr>
          <w:p w14:paraId="50B6333C">
            <w:pPr>
              <w:widowControl/>
              <w:jc w:val="left"/>
              <w:rPr>
                <w:rFonts w:ascii="Times New Roman" w:hAnsi="Times New Roman" w:eastAsia="仿宋_GB2312" w:cs="Times New Roman"/>
                <w:b/>
                <w:bCs/>
                <w:kern w:val="0"/>
                <w:sz w:val="24"/>
                <w:szCs w:val="24"/>
              </w:rPr>
            </w:pPr>
          </w:p>
        </w:tc>
        <w:tc>
          <w:tcPr>
            <w:tcW w:w="457" w:type="pct"/>
            <w:vMerge w:val="continue"/>
            <w:tcBorders>
              <w:top w:val="single" w:color="auto" w:sz="4" w:space="0"/>
              <w:left w:val="single" w:color="auto" w:sz="4" w:space="0"/>
              <w:bottom w:val="single" w:color="auto" w:sz="4" w:space="0"/>
              <w:right w:val="single" w:color="auto" w:sz="4" w:space="0"/>
            </w:tcBorders>
            <w:noWrap w:val="0"/>
            <w:vAlign w:val="center"/>
          </w:tcPr>
          <w:p w14:paraId="03CA00D9">
            <w:pPr>
              <w:widowControl/>
              <w:jc w:val="left"/>
              <w:rPr>
                <w:rFonts w:ascii="Times New Roman" w:hAnsi="Times New Roman" w:eastAsia="仿宋_GB2312" w:cs="Times New Roman"/>
                <w:b/>
                <w:bCs/>
                <w:kern w:val="0"/>
                <w:sz w:val="24"/>
                <w:szCs w:val="24"/>
              </w:rPr>
            </w:pPr>
          </w:p>
        </w:tc>
        <w:tc>
          <w:tcPr>
            <w:tcW w:w="865" w:type="pct"/>
            <w:vMerge w:val="continue"/>
            <w:tcBorders>
              <w:top w:val="single" w:color="auto" w:sz="4" w:space="0"/>
              <w:left w:val="single" w:color="auto" w:sz="4" w:space="0"/>
              <w:bottom w:val="single" w:color="auto" w:sz="4" w:space="0"/>
              <w:right w:val="single" w:color="auto" w:sz="4" w:space="0"/>
            </w:tcBorders>
            <w:noWrap w:val="0"/>
            <w:vAlign w:val="center"/>
          </w:tcPr>
          <w:p w14:paraId="2EDEDCE0">
            <w:pPr>
              <w:widowControl/>
              <w:jc w:val="left"/>
              <w:rPr>
                <w:rFonts w:ascii="Times New Roman" w:hAnsi="Times New Roman" w:eastAsia="仿宋_GB2312" w:cs="Times New Roman"/>
                <w:b/>
                <w:bCs/>
                <w:kern w:val="0"/>
                <w:sz w:val="24"/>
                <w:szCs w:val="24"/>
              </w:rPr>
            </w:pPr>
          </w:p>
        </w:tc>
      </w:tr>
      <w:tr w14:paraId="4AFD9A3F">
        <w:tblPrEx>
          <w:tblCellMar>
            <w:top w:w="0" w:type="dxa"/>
            <w:left w:w="108" w:type="dxa"/>
            <w:bottom w:w="0" w:type="dxa"/>
            <w:right w:w="108" w:type="dxa"/>
          </w:tblCellMar>
        </w:tblPrEx>
        <w:trPr>
          <w:trHeight w:val="595" w:hRule="atLeast"/>
          <w:jc w:val="center"/>
        </w:trPr>
        <w:tc>
          <w:tcPr>
            <w:tcW w:w="431" w:type="pct"/>
            <w:vMerge w:val="continue"/>
            <w:tcBorders>
              <w:top w:val="single" w:color="auto" w:sz="4" w:space="0"/>
              <w:left w:val="single" w:color="auto" w:sz="4" w:space="0"/>
              <w:bottom w:val="single" w:color="auto" w:sz="4" w:space="0"/>
              <w:right w:val="single" w:color="auto" w:sz="4" w:space="0"/>
            </w:tcBorders>
            <w:noWrap w:val="0"/>
            <w:vAlign w:val="center"/>
          </w:tcPr>
          <w:p w14:paraId="64A75B9B">
            <w:pPr>
              <w:widowControl/>
              <w:jc w:val="left"/>
              <w:rPr>
                <w:rFonts w:ascii="Times New Roman" w:hAnsi="Times New Roman" w:eastAsia="仿宋_GB2312" w:cs="Times New Roman"/>
                <w:kern w:val="0"/>
                <w:sz w:val="24"/>
                <w:szCs w:val="24"/>
              </w:rPr>
            </w:pPr>
          </w:p>
        </w:tc>
        <w:tc>
          <w:tcPr>
            <w:tcW w:w="891" w:type="pct"/>
            <w:vMerge w:val="continue"/>
            <w:tcBorders>
              <w:top w:val="nil"/>
              <w:left w:val="single" w:color="auto" w:sz="4" w:space="0"/>
              <w:bottom w:val="single" w:color="auto" w:sz="4" w:space="0"/>
              <w:right w:val="single" w:color="auto" w:sz="4" w:space="0"/>
            </w:tcBorders>
            <w:noWrap w:val="0"/>
            <w:vAlign w:val="center"/>
          </w:tcPr>
          <w:p w14:paraId="748718B4">
            <w:pPr>
              <w:widowControl/>
              <w:jc w:val="left"/>
              <w:rPr>
                <w:rFonts w:ascii="Times New Roman" w:hAnsi="Times New Roman" w:eastAsia="仿宋_GB2312" w:cs="Times New Roman"/>
                <w:kern w:val="0"/>
                <w:sz w:val="24"/>
                <w:szCs w:val="24"/>
              </w:rPr>
            </w:pPr>
          </w:p>
        </w:tc>
        <w:tc>
          <w:tcPr>
            <w:tcW w:w="643" w:type="pct"/>
            <w:vMerge w:val="continue"/>
            <w:tcBorders>
              <w:top w:val="single" w:color="auto" w:sz="4" w:space="0"/>
              <w:left w:val="single" w:color="auto" w:sz="4" w:space="0"/>
              <w:bottom w:val="single" w:color="auto" w:sz="4" w:space="0"/>
              <w:right w:val="single" w:color="auto" w:sz="4" w:space="0"/>
            </w:tcBorders>
            <w:noWrap w:val="0"/>
            <w:vAlign w:val="center"/>
          </w:tcPr>
          <w:p w14:paraId="5F12DA1B">
            <w:pPr>
              <w:widowControl/>
              <w:jc w:val="left"/>
              <w:rPr>
                <w:rFonts w:ascii="Times New Roman" w:hAnsi="Times New Roman" w:eastAsia="仿宋_GB2312" w:cs="Times New Roman"/>
                <w:kern w:val="0"/>
                <w:sz w:val="24"/>
                <w:szCs w:val="24"/>
              </w:rPr>
            </w:pPr>
          </w:p>
        </w:tc>
        <w:tc>
          <w:tcPr>
            <w:tcW w:w="499" w:type="pct"/>
            <w:vMerge w:val="continue"/>
            <w:tcBorders>
              <w:top w:val="single" w:color="auto" w:sz="4" w:space="0"/>
              <w:left w:val="single" w:color="auto" w:sz="4" w:space="0"/>
              <w:bottom w:val="single" w:color="auto" w:sz="4" w:space="0"/>
              <w:right w:val="single" w:color="auto" w:sz="4" w:space="0"/>
            </w:tcBorders>
            <w:noWrap w:val="0"/>
            <w:vAlign w:val="center"/>
          </w:tcPr>
          <w:p w14:paraId="795E7439">
            <w:pPr>
              <w:widowControl/>
              <w:jc w:val="left"/>
              <w:rPr>
                <w:rFonts w:ascii="Times New Roman" w:hAnsi="Times New Roman" w:eastAsia="仿宋_GB2312" w:cs="Times New Roman"/>
                <w:kern w:val="0"/>
                <w:sz w:val="24"/>
                <w:szCs w:val="24"/>
              </w:rPr>
            </w:pPr>
          </w:p>
        </w:tc>
        <w:tc>
          <w:tcPr>
            <w:tcW w:w="584" w:type="pct"/>
            <w:vMerge w:val="continue"/>
            <w:tcBorders>
              <w:top w:val="single" w:color="auto" w:sz="4" w:space="0"/>
              <w:left w:val="single" w:color="auto" w:sz="4" w:space="0"/>
              <w:bottom w:val="single" w:color="auto" w:sz="4" w:space="0"/>
              <w:right w:val="single" w:color="auto" w:sz="4" w:space="0"/>
            </w:tcBorders>
            <w:noWrap w:val="0"/>
            <w:vAlign w:val="center"/>
          </w:tcPr>
          <w:p w14:paraId="13F1FA67">
            <w:pPr>
              <w:widowControl/>
              <w:jc w:val="left"/>
              <w:rPr>
                <w:rFonts w:ascii="Times New Roman" w:hAnsi="Times New Roman" w:eastAsia="仿宋_GB2312" w:cs="Times New Roman"/>
                <w:kern w:val="0"/>
                <w:sz w:val="24"/>
                <w:szCs w:val="24"/>
              </w:rPr>
            </w:pPr>
          </w:p>
        </w:tc>
        <w:tc>
          <w:tcPr>
            <w:tcW w:w="626" w:type="pct"/>
            <w:vMerge w:val="continue"/>
            <w:tcBorders>
              <w:top w:val="single" w:color="auto" w:sz="4" w:space="0"/>
              <w:left w:val="single" w:color="auto" w:sz="4" w:space="0"/>
              <w:bottom w:val="single" w:color="auto" w:sz="4" w:space="0"/>
              <w:right w:val="single" w:color="auto" w:sz="4" w:space="0"/>
            </w:tcBorders>
            <w:noWrap w:val="0"/>
            <w:vAlign w:val="center"/>
          </w:tcPr>
          <w:p w14:paraId="2AC7D6AC">
            <w:pPr>
              <w:widowControl/>
              <w:jc w:val="left"/>
              <w:rPr>
                <w:rFonts w:ascii="Times New Roman" w:hAnsi="Times New Roman" w:eastAsia="仿宋_GB2312" w:cs="Times New Roman"/>
                <w:kern w:val="0"/>
                <w:sz w:val="24"/>
                <w:szCs w:val="24"/>
              </w:rPr>
            </w:pPr>
          </w:p>
        </w:tc>
        <w:tc>
          <w:tcPr>
            <w:tcW w:w="457" w:type="pct"/>
            <w:vMerge w:val="continue"/>
            <w:tcBorders>
              <w:top w:val="single" w:color="auto" w:sz="4" w:space="0"/>
              <w:left w:val="single" w:color="auto" w:sz="4" w:space="0"/>
              <w:bottom w:val="single" w:color="auto" w:sz="4" w:space="0"/>
              <w:right w:val="single" w:color="auto" w:sz="4" w:space="0"/>
            </w:tcBorders>
            <w:noWrap w:val="0"/>
            <w:vAlign w:val="center"/>
          </w:tcPr>
          <w:p w14:paraId="33FB792B">
            <w:pPr>
              <w:widowControl/>
              <w:jc w:val="left"/>
              <w:rPr>
                <w:rFonts w:ascii="Times New Roman" w:hAnsi="Times New Roman" w:eastAsia="仿宋_GB2312" w:cs="Times New Roman"/>
                <w:kern w:val="0"/>
                <w:sz w:val="24"/>
                <w:szCs w:val="24"/>
              </w:rPr>
            </w:pPr>
          </w:p>
        </w:tc>
        <w:tc>
          <w:tcPr>
            <w:tcW w:w="865" w:type="pct"/>
            <w:vMerge w:val="continue"/>
            <w:tcBorders>
              <w:top w:val="single" w:color="auto" w:sz="4" w:space="0"/>
              <w:left w:val="single" w:color="auto" w:sz="4" w:space="0"/>
              <w:bottom w:val="single" w:color="auto" w:sz="4" w:space="0"/>
              <w:right w:val="single" w:color="auto" w:sz="4" w:space="0"/>
            </w:tcBorders>
            <w:noWrap w:val="0"/>
            <w:vAlign w:val="center"/>
          </w:tcPr>
          <w:p w14:paraId="2D3EFC04">
            <w:pPr>
              <w:widowControl/>
              <w:jc w:val="left"/>
              <w:rPr>
                <w:rFonts w:ascii="Times New Roman" w:hAnsi="Times New Roman" w:eastAsia="仿宋_GB2312" w:cs="Times New Roman"/>
                <w:kern w:val="0"/>
                <w:sz w:val="24"/>
                <w:szCs w:val="24"/>
              </w:rPr>
            </w:pPr>
          </w:p>
        </w:tc>
      </w:tr>
      <w:tr w14:paraId="102EA9DB">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16FD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43" w:type="pct"/>
            <w:tcBorders>
              <w:top w:val="nil"/>
              <w:left w:val="nil"/>
              <w:bottom w:val="single" w:color="auto" w:sz="4" w:space="0"/>
              <w:right w:val="single" w:color="auto" w:sz="4" w:space="0"/>
            </w:tcBorders>
            <w:shd w:val="clear" w:color="000000" w:fill="FFFFFF"/>
            <w:noWrap/>
            <w:vAlign w:val="center"/>
          </w:tcPr>
          <w:p w14:paraId="78E4DFB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99" w:type="pct"/>
            <w:tcBorders>
              <w:top w:val="nil"/>
              <w:left w:val="nil"/>
              <w:bottom w:val="single" w:color="auto" w:sz="4" w:space="0"/>
              <w:right w:val="single" w:color="auto" w:sz="4" w:space="0"/>
            </w:tcBorders>
            <w:shd w:val="clear" w:color="000000" w:fill="FFFFFF"/>
            <w:noWrap/>
            <w:vAlign w:val="center"/>
          </w:tcPr>
          <w:p w14:paraId="1B5D26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84" w:type="pct"/>
            <w:tcBorders>
              <w:top w:val="nil"/>
              <w:left w:val="nil"/>
              <w:bottom w:val="single" w:color="auto" w:sz="4" w:space="0"/>
              <w:right w:val="single" w:color="auto" w:sz="4" w:space="0"/>
            </w:tcBorders>
            <w:shd w:val="clear" w:color="000000" w:fill="FFFFFF"/>
            <w:noWrap/>
            <w:vAlign w:val="center"/>
          </w:tcPr>
          <w:p w14:paraId="56DB4A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26" w:type="pct"/>
            <w:tcBorders>
              <w:top w:val="nil"/>
              <w:left w:val="nil"/>
              <w:bottom w:val="single" w:color="auto" w:sz="4" w:space="0"/>
              <w:right w:val="single" w:color="auto" w:sz="4" w:space="0"/>
            </w:tcBorders>
            <w:shd w:val="clear" w:color="000000" w:fill="FFFFFF"/>
            <w:noWrap/>
            <w:vAlign w:val="center"/>
          </w:tcPr>
          <w:p w14:paraId="363A5F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57" w:type="pct"/>
            <w:tcBorders>
              <w:top w:val="nil"/>
              <w:left w:val="nil"/>
              <w:bottom w:val="single" w:color="auto" w:sz="4" w:space="0"/>
              <w:right w:val="single" w:color="auto" w:sz="4" w:space="0"/>
            </w:tcBorders>
            <w:shd w:val="clear" w:color="000000" w:fill="FFFFFF"/>
            <w:noWrap/>
            <w:vAlign w:val="center"/>
          </w:tcPr>
          <w:p w14:paraId="420EB91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65" w:type="pct"/>
            <w:tcBorders>
              <w:top w:val="nil"/>
              <w:left w:val="nil"/>
              <w:bottom w:val="single" w:color="auto" w:sz="4" w:space="0"/>
              <w:right w:val="single" w:color="auto" w:sz="4" w:space="0"/>
            </w:tcBorders>
            <w:shd w:val="clear" w:color="000000" w:fill="FFFFFF"/>
            <w:noWrap/>
            <w:vAlign w:val="center"/>
          </w:tcPr>
          <w:p w14:paraId="2946BB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0299412">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3122D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30" w:type="dxa"/>
            <w:tcBorders>
              <w:top w:val="nil"/>
              <w:left w:val="nil"/>
              <w:bottom w:val="single" w:color="auto" w:sz="4" w:space="0"/>
              <w:right w:val="single" w:color="auto" w:sz="4" w:space="0"/>
            </w:tcBorders>
            <w:noWrap/>
            <w:vAlign w:val="center"/>
          </w:tcPr>
          <w:p w14:paraId="0A71550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2"/>
                <w:szCs w:val="22"/>
                <w:u w:val="none"/>
                <w:lang w:val="en-US" w:eastAsia="zh-CN" w:bidi="ar"/>
              </w:rPr>
              <w:t>2,616.56</w:t>
            </w:r>
          </w:p>
        </w:tc>
        <w:tc>
          <w:tcPr>
            <w:tcW w:w="1420" w:type="dxa"/>
            <w:tcBorders>
              <w:top w:val="nil"/>
              <w:left w:val="nil"/>
              <w:bottom w:val="single" w:color="auto" w:sz="4" w:space="0"/>
              <w:right w:val="single" w:color="auto" w:sz="4" w:space="0"/>
            </w:tcBorders>
            <w:noWrap/>
            <w:vAlign w:val="center"/>
          </w:tcPr>
          <w:p w14:paraId="32FF0314">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2"/>
                <w:szCs w:val="22"/>
                <w:u w:val="none"/>
                <w:lang w:val="en-US" w:eastAsia="zh-CN" w:bidi="ar"/>
              </w:rPr>
              <w:t>2,601.98</w:t>
            </w:r>
          </w:p>
        </w:tc>
        <w:tc>
          <w:tcPr>
            <w:tcW w:w="1660" w:type="dxa"/>
            <w:tcBorders>
              <w:top w:val="nil"/>
              <w:left w:val="nil"/>
              <w:bottom w:val="single" w:color="auto" w:sz="4" w:space="0"/>
              <w:right w:val="single" w:color="auto" w:sz="4" w:space="0"/>
            </w:tcBorders>
            <w:noWrap/>
            <w:vAlign w:val="center"/>
          </w:tcPr>
          <w:p w14:paraId="5F67F942">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rPr>
            </w:pPr>
            <w:r>
              <w:rPr>
                <w:rFonts w:hint="eastAsia" w:ascii="宋体" w:hAnsi="宋体" w:cs="宋体"/>
                <w:b/>
                <w:bCs/>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360E634C">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4DC45CF8">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3E89D66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2"/>
                <w:szCs w:val="22"/>
                <w:u w:val="none"/>
                <w:lang w:val="en-US" w:eastAsia="zh-CN" w:bidi="ar"/>
              </w:rPr>
              <w:t>0.00</w:t>
            </w:r>
          </w:p>
        </w:tc>
      </w:tr>
      <w:tr w14:paraId="514BF99E">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E6598BB">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w:t>
            </w:r>
          </w:p>
        </w:tc>
        <w:tc>
          <w:tcPr>
            <w:tcW w:w="891" w:type="pct"/>
            <w:tcBorders>
              <w:top w:val="nil"/>
              <w:left w:val="nil"/>
              <w:bottom w:val="single" w:color="auto" w:sz="4" w:space="0"/>
              <w:right w:val="single" w:color="auto" w:sz="4" w:space="0"/>
            </w:tcBorders>
            <w:shd w:val="clear" w:color="000000" w:fill="FFFFFF"/>
            <w:noWrap/>
            <w:vAlign w:val="center"/>
          </w:tcPr>
          <w:p w14:paraId="0B9C86F4">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1830" w:type="dxa"/>
            <w:tcBorders>
              <w:top w:val="nil"/>
              <w:left w:val="nil"/>
              <w:bottom w:val="single" w:color="auto" w:sz="4" w:space="0"/>
              <w:right w:val="single" w:color="auto" w:sz="4" w:space="0"/>
            </w:tcBorders>
            <w:noWrap/>
            <w:vAlign w:val="center"/>
          </w:tcPr>
          <w:p w14:paraId="0042C20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420" w:type="dxa"/>
            <w:tcBorders>
              <w:top w:val="nil"/>
              <w:left w:val="nil"/>
              <w:bottom w:val="single" w:color="auto" w:sz="4" w:space="0"/>
              <w:right w:val="single" w:color="auto" w:sz="4" w:space="0"/>
            </w:tcBorders>
            <w:noWrap/>
            <w:vAlign w:val="center"/>
          </w:tcPr>
          <w:p w14:paraId="57A380DC">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660" w:type="dxa"/>
            <w:tcBorders>
              <w:top w:val="nil"/>
              <w:left w:val="nil"/>
              <w:bottom w:val="single" w:color="auto" w:sz="4" w:space="0"/>
              <w:right w:val="single" w:color="auto" w:sz="4" w:space="0"/>
            </w:tcBorders>
            <w:noWrap/>
            <w:vAlign w:val="center"/>
          </w:tcPr>
          <w:p w14:paraId="2C0974E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5D2BBE4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1950FB0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7D627251">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43274572">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4DFF831">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20199</w:t>
            </w:r>
          </w:p>
        </w:tc>
        <w:tc>
          <w:tcPr>
            <w:tcW w:w="891" w:type="pct"/>
            <w:tcBorders>
              <w:top w:val="nil"/>
              <w:left w:val="nil"/>
              <w:bottom w:val="single" w:color="auto" w:sz="4" w:space="0"/>
              <w:right w:val="single" w:color="auto" w:sz="4" w:space="0"/>
            </w:tcBorders>
            <w:shd w:val="clear" w:color="000000" w:fill="FFFFFF"/>
            <w:noWrap/>
            <w:vAlign w:val="center"/>
          </w:tcPr>
          <w:p w14:paraId="414B562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其他</w:t>
            </w:r>
            <w:r>
              <w:rPr>
                <w:rFonts w:hint="eastAsia" w:ascii="Times New Roman" w:hAnsi="Times New Roman" w:eastAsia="仿宋_GB2312" w:cs="Times New Roman"/>
              </w:rPr>
              <w:t>一般公共服务支出</w:t>
            </w:r>
          </w:p>
        </w:tc>
        <w:tc>
          <w:tcPr>
            <w:tcW w:w="1830" w:type="dxa"/>
            <w:tcBorders>
              <w:top w:val="nil"/>
              <w:left w:val="nil"/>
              <w:bottom w:val="single" w:color="auto" w:sz="4" w:space="0"/>
              <w:right w:val="single" w:color="auto" w:sz="4" w:space="0"/>
            </w:tcBorders>
            <w:noWrap/>
            <w:vAlign w:val="center"/>
          </w:tcPr>
          <w:p w14:paraId="5E97C95E">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420" w:type="dxa"/>
            <w:tcBorders>
              <w:top w:val="nil"/>
              <w:left w:val="nil"/>
              <w:bottom w:val="single" w:color="auto" w:sz="4" w:space="0"/>
              <w:right w:val="single" w:color="auto" w:sz="4" w:space="0"/>
            </w:tcBorders>
            <w:noWrap/>
            <w:vAlign w:val="center"/>
          </w:tcPr>
          <w:p w14:paraId="742840D4">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660" w:type="dxa"/>
            <w:tcBorders>
              <w:top w:val="nil"/>
              <w:left w:val="nil"/>
              <w:bottom w:val="single" w:color="auto" w:sz="4" w:space="0"/>
              <w:right w:val="single" w:color="auto" w:sz="4" w:space="0"/>
            </w:tcBorders>
            <w:noWrap/>
            <w:vAlign w:val="center"/>
          </w:tcPr>
          <w:p w14:paraId="6E8FE73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2F7C985E">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47FBAE3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4D42B50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6C2B78C3">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6F289A4">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2019999</w:t>
            </w:r>
          </w:p>
        </w:tc>
        <w:tc>
          <w:tcPr>
            <w:tcW w:w="891" w:type="pct"/>
            <w:tcBorders>
              <w:top w:val="nil"/>
              <w:left w:val="nil"/>
              <w:bottom w:val="single" w:color="auto" w:sz="4" w:space="0"/>
              <w:right w:val="single" w:color="auto" w:sz="4" w:space="0"/>
            </w:tcBorders>
            <w:shd w:val="clear" w:color="000000" w:fill="FFFFFF"/>
            <w:noWrap/>
            <w:vAlign w:val="center"/>
          </w:tcPr>
          <w:p w14:paraId="31DBEBAE">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w:t>
            </w:r>
            <w:r>
              <w:rPr>
                <w:rFonts w:hint="eastAsia" w:ascii="Times New Roman" w:hAnsi="Times New Roman" w:eastAsia="仿宋_GB2312" w:cs="Times New Roman"/>
              </w:rPr>
              <w:t>一般公共服务支出</w:t>
            </w:r>
          </w:p>
        </w:tc>
        <w:tc>
          <w:tcPr>
            <w:tcW w:w="1830" w:type="dxa"/>
            <w:tcBorders>
              <w:top w:val="nil"/>
              <w:left w:val="nil"/>
              <w:bottom w:val="single" w:color="auto" w:sz="4" w:space="0"/>
              <w:right w:val="single" w:color="auto" w:sz="4" w:space="0"/>
            </w:tcBorders>
            <w:noWrap/>
            <w:vAlign w:val="center"/>
          </w:tcPr>
          <w:p w14:paraId="3C2ED50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420" w:type="dxa"/>
            <w:tcBorders>
              <w:top w:val="nil"/>
              <w:left w:val="nil"/>
              <w:bottom w:val="single" w:color="auto" w:sz="4" w:space="0"/>
              <w:right w:val="single" w:color="auto" w:sz="4" w:space="0"/>
            </w:tcBorders>
            <w:noWrap/>
            <w:vAlign w:val="center"/>
          </w:tcPr>
          <w:p w14:paraId="4C293CB1">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1660" w:type="dxa"/>
            <w:tcBorders>
              <w:top w:val="nil"/>
              <w:left w:val="nil"/>
              <w:bottom w:val="single" w:color="auto" w:sz="4" w:space="0"/>
              <w:right w:val="single" w:color="auto" w:sz="4" w:space="0"/>
            </w:tcBorders>
            <w:noWrap/>
            <w:vAlign w:val="center"/>
          </w:tcPr>
          <w:p w14:paraId="1CB421B8">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4E76776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22B8D87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4C011D8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3AF7CC1B">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726F11">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205</w:t>
            </w:r>
          </w:p>
        </w:tc>
        <w:tc>
          <w:tcPr>
            <w:tcW w:w="891" w:type="pct"/>
            <w:tcBorders>
              <w:top w:val="nil"/>
              <w:left w:val="nil"/>
              <w:bottom w:val="single" w:color="auto" w:sz="4" w:space="0"/>
              <w:right w:val="single" w:color="auto" w:sz="4" w:space="0"/>
            </w:tcBorders>
            <w:shd w:val="clear" w:color="000000" w:fill="FFFFFF"/>
            <w:noWrap/>
            <w:vAlign w:val="center"/>
          </w:tcPr>
          <w:p w14:paraId="6C1AB8BC">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教育支出</w:t>
            </w:r>
          </w:p>
        </w:tc>
        <w:tc>
          <w:tcPr>
            <w:tcW w:w="1830" w:type="dxa"/>
            <w:tcBorders>
              <w:top w:val="nil"/>
              <w:left w:val="nil"/>
              <w:bottom w:val="single" w:color="auto" w:sz="4" w:space="0"/>
              <w:right w:val="single" w:color="auto" w:sz="4" w:space="0"/>
            </w:tcBorders>
            <w:noWrap/>
            <w:vAlign w:val="center"/>
          </w:tcPr>
          <w:p w14:paraId="7F9E94E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2,368.34</w:t>
            </w:r>
          </w:p>
        </w:tc>
        <w:tc>
          <w:tcPr>
            <w:tcW w:w="1420" w:type="dxa"/>
            <w:tcBorders>
              <w:top w:val="nil"/>
              <w:left w:val="nil"/>
              <w:bottom w:val="single" w:color="auto" w:sz="4" w:space="0"/>
              <w:right w:val="single" w:color="auto" w:sz="4" w:space="0"/>
            </w:tcBorders>
            <w:noWrap/>
            <w:vAlign w:val="center"/>
          </w:tcPr>
          <w:p w14:paraId="05DBC8C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2,368.34</w:t>
            </w:r>
          </w:p>
        </w:tc>
        <w:tc>
          <w:tcPr>
            <w:tcW w:w="1660" w:type="dxa"/>
            <w:tcBorders>
              <w:top w:val="nil"/>
              <w:left w:val="nil"/>
              <w:bottom w:val="single" w:color="auto" w:sz="4" w:space="0"/>
              <w:right w:val="single" w:color="auto" w:sz="4" w:space="0"/>
            </w:tcBorders>
            <w:noWrap/>
            <w:vAlign w:val="center"/>
          </w:tcPr>
          <w:p w14:paraId="73F3C59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50DECD38">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564E19CC">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2900E96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118997E5">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FB45A9">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20503</w:t>
            </w:r>
          </w:p>
        </w:tc>
        <w:tc>
          <w:tcPr>
            <w:tcW w:w="891" w:type="pct"/>
            <w:tcBorders>
              <w:top w:val="nil"/>
              <w:left w:val="nil"/>
              <w:bottom w:val="single" w:color="auto" w:sz="4" w:space="0"/>
              <w:right w:val="single" w:color="auto" w:sz="4" w:space="0"/>
            </w:tcBorders>
            <w:shd w:val="clear" w:color="000000" w:fill="FFFFFF"/>
            <w:noWrap/>
            <w:vAlign w:val="center"/>
          </w:tcPr>
          <w:p w14:paraId="21EDE228">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职业教育</w:t>
            </w:r>
          </w:p>
        </w:tc>
        <w:tc>
          <w:tcPr>
            <w:tcW w:w="1830" w:type="dxa"/>
            <w:tcBorders>
              <w:top w:val="nil"/>
              <w:left w:val="nil"/>
              <w:bottom w:val="single" w:color="auto" w:sz="4" w:space="0"/>
              <w:right w:val="single" w:color="auto" w:sz="4" w:space="0"/>
            </w:tcBorders>
            <w:noWrap/>
            <w:vAlign w:val="center"/>
          </w:tcPr>
          <w:p w14:paraId="4EC23B9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2,315.74</w:t>
            </w:r>
          </w:p>
        </w:tc>
        <w:tc>
          <w:tcPr>
            <w:tcW w:w="1420" w:type="dxa"/>
            <w:tcBorders>
              <w:top w:val="nil"/>
              <w:left w:val="nil"/>
              <w:bottom w:val="single" w:color="auto" w:sz="4" w:space="0"/>
              <w:right w:val="single" w:color="auto" w:sz="4" w:space="0"/>
            </w:tcBorders>
            <w:noWrap/>
            <w:vAlign w:val="center"/>
          </w:tcPr>
          <w:p w14:paraId="7137542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2,315.74</w:t>
            </w:r>
          </w:p>
        </w:tc>
        <w:tc>
          <w:tcPr>
            <w:tcW w:w="1660" w:type="dxa"/>
            <w:tcBorders>
              <w:top w:val="nil"/>
              <w:left w:val="nil"/>
              <w:bottom w:val="single" w:color="auto" w:sz="4" w:space="0"/>
              <w:right w:val="single" w:color="auto" w:sz="4" w:space="0"/>
            </w:tcBorders>
            <w:noWrap/>
            <w:vAlign w:val="center"/>
          </w:tcPr>
          <w:p w14:paraId="29B8615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5E640497">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434EECB4">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7D381681">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6B3B4412">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DA7398">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2050302</w:t>
            </w:r>
          </w:p>
        </w:tc>
        <w:tc>
          <w:tcPr>
            <w:tcW w:w="891" w:type="pct"/>
            <w:tcBorders>
              <w:top w:val="nil"/>
              <w:left w:val="nil"/>
              <w:bottom w:val="single" w:color="auto" w:sz="4" w:space="0"/>
              <w:right w:val="single" w:color="auto" w:sz="4" w:space="0"/>
            </w:tcBorders>
            <w:shd w:val="clear" w:color="000000" w:fill="FFFFFF"/>
            <w:noWrap/>
            <w:vAlign w:val="center"/>
          </w:tcPr>
          <w:p w14:paraId="7C7DF652">
            <w:pPr>
              <w:rPr>
                <w:rFonts w:hint="default"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中等职业教育</w:t>
            </w:r>
          </w:p>
        </w:tc>
        <w:tc>
          <w:tcPr>
            <w:tcW w:w="1830" w:type="dxa"/>
            <w:tcBorders>
              <w:top w:val="nil"/>
              <w:left w:val="nil"/>
              <w:bottom w:val="single" w:color="auto" w:sz="4" w:space="0"/>
              <w:right w:val="single" w:color="auto" w:sz="4" w:space="0"/>
            </w:tcBorders>
            <w:noWrap/>
            <w:vAlign w:val="center"/>
          </w:tcPr>
          <w:p w14:paraId="7D8612F5">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2,315.74</w:t>
            </w:r>
          </w:p>
        </w:tc>
        <w:tc>
          <w:tcPr>
            <w:tcW w:w="1420" w:type="dxa"/>
            <w:tcBorders>
              <w:top w:val="nil"/>
              <w:left w:val="nil"/>
              <w:bottom w:val="single" w:color="auto" w:sz="4" w:space="0"/>
              <w:right w:val="single" w:color="auto" w:sz="4" w:space="0"/>
            </w:tcBorders>
            <w:noWrap/>
            <w:vAlign w:val="center"/>
          </w:tcPr>
          <w:p w14:paraId="3965977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2,315.74</w:t>
            </w:r>
          </w:p>
        </w:tc>
        <w:tc>
          <w:tcPr>
            <w:tcW w:w="1660" w:type="dxa"/>
            <w:tcBorders>
              <w:top w:val="nil"/>
              <w:left w:val="nil"/>
              <w:bottom w:val="single" w:color="auto" w:sz="4" w:space="0"/>
              <w:right w:val="single" w:color="auto" w:sz="4" w:space="0"/>
            </w:tcBorders>
            <w:noWrap/>
            <w:vAlign w:val="center"/>
          </w:tcPr>
          <w:p w14:paraId="7992D22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41688777">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71083FC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71E3E6FA">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78B85C23">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BB70B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20599</w:t>
            </w:r>
          </w:p>
        </w:tc>
        <w:tc>
          <w:tcPr>
            <w:tcW w:w="891" w:type="pct"/>
            <w:tcBorders>
              <w:top w:val="nil"/>
              <w:left w:val="nil"/>
              <w:bottom w:val="single" w:color="auto" w:sz="4" w:space="0"/>
              <w:right w:val="single" w:color="auto" w:sz="4" w:space="0"/>
            </w:tcBorders>
            <w:shd w:val="clear" w:color="000000" w:fill="FFFFFF"/>
            <w:noWrap/>
            <w:vAlign w:val="center"/>
          </w:tcPr>
          <w:p w14:paraId="2EBCB81A">
            <w:pPr>
              <w:rPr>
                <w:rFonts w:ascii="Times New Roman" w:hAnsi="Times New Roman" w:eastAsia="仿宋_GB2312" w:cs="Times New Roman"/>
              </w:rPr>
            </w:pPr>
            <w:r>
              <w:rPr>
                <w:rFonts w:hint="eastAsia" w:ascii="Times New Roman" w:hAnsi="Times New Roman" w:eastAsia="仿宋_GB2312" w:cs="Times New Roman"/>
              </w:rPr>
              <w:t>其他教育支出</w:t>
            </w:r>
          </w:p>
        </w:tc>
        <w:tc>
          <w:tcPr>
            <w:tcW w:w="1830" w:type="dxa"/>
            <w:tcBorders>
              <w:top w:val="nil"/>
              <w:left w:val="nil"/>
              <w:bottom w:val="single" w:color="auto" w:sz="4" w:space="0"/>
              <w:right w:val="single" w:color="auto" w:sz="4" w:space="0"/>
            </w:tcBorders>
            <w:noWrap/>
            <w:vAlign w:val="center"/>
          </w:tcPr>
          <w:p w14:paraId="074A80F6">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52.60</w:t>
            </w:r>
          </w:p>
        </w:tc>
        <w:tc>
          <w:tcPr>
            <w:tcW w:w="1420" w:type="dxa"/>
            <w:tcBorders>
              <w:top w:val="nil"/>
              <w:left w:val="nil"/>
              <w:bottom w:val="single" w:color="auto" w:sz="4" w:space="0"/>
              <w:right w:val="single" w:color="auto" w:sz="4" w:space="0"/>
            </w:tcBorders>
            <w:noWrap/>
            <w:vAlign w:val="center"/>
          </w:tcPr>
          <w:p w14:paraId="72AC5B46">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52.60</w:t>
            </w:r>
          </w:p>
        </w:tc>
        <w:tc>
          <w:tcPr>
            <w:tcW w:w="1660" w:type="dxa"/>
            <w:tcBorders>
              <w:top w:val="nil"/>
              <w:left w:val="nil"/>
              <w:bottom w:val="single" w:color="auto" w:sz="4" w:space="0"/>
              <w:right w:val="single" w:color="auto" w:sz="4" w:space="0"/>
            </w:tcBorders>
            <w:noWrap/>
            <w:vAlign w:val="center"/>
          </w:tcPr>
          <w:p w14:paraId="08F803D2">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50EE305A">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66E8DBE6">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1CA84A16">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A97C479">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557832">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2059999</w:t>
            </w:r>
          </w:p>
        </w:tc>
        <w:tc>
          <w:tcPr>
            <w:tcW w:w="891" w:type="pct"/>
            <w:tcBorders>
              <w:top w:val="single" w:color="auto" w:sz="4" w:space="0"/>
              <w:left w:val="nil"/>
              <w:bottom w:val="single" w:color="auto" w:sz="4" w:space="0"/>
              <w:right w:val="single" w:color="auto" w:sz="4" w:space="0"/>
            </w:tcBorders>
            <w:shd w:val="clear" w:color="000000" w:fill="FFFFFF"/>
            <w:noWrap/>
            <w:vAlign w:val="center"/>
          </w:tcPr>
          <w:p w14:paraId="66B0A836">
            <w:pPr>
              <w:rPr>
                <w:rFonts w:hint="default"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其他教育支出</w:t>
            </w:r>
          </w:p>
        </w:tc>
        <w:tc>
          <w:tcPr>
            <w:tcW w:w="1830" w:type="dxa"/>
            <w:tcBorders>
              <w:top w:val="single" w:color="auto" w:sz="4" w:space="0"/>
              <w:left w:val="nil"/>
              <w:bottom w:val="single" w:color="auto" w:sz="4" w:space="0"/>
              <w:right w:val="single" w:color="auto" w:sz="4" w:space="0"/>
            </w:tcBorders>
            <w:noWrap/>
            <w:vAlign w:val="center"/>
          </w:tcPr>
          <w:p w14:paraId="028A2733">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52.60</w:t>
            </w:r>
          </w:p>
        </w:tc>
        <w:tc>
          <w:tcPr>
            <w:tcW w:w="1420" w:type="dxa"/>
            <w:tcBorders>
              <w:top w:val="single" w:color="auto" w:sz="4" w:space="0"/>
              <w:left w:val="nil"/>
              <w:bottom w:val="single" w:color="auto" w:sz="4" w:space="0"/>
              <w:right w:val="single" w:color="auto" w:sz="4" w:space="0"/>
            </w:tcBorders>
            <w:noWrap/>
            <w:vAlign w:val="center"/>
          </w:tcPr>
          <w:p w14:paraId="75338AFB">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52.60</w:t>
            </w:r>
          </w:p>
        </w:tc>
        <w:tc>
          <w:tcPr>
            <w:tcW w:w="1660" w:type="dxa"/>
            <w:tcBorders>
              <w:top w:val="single" w:color="auto" w:sz="4" w:space="0"/>
              <w:left w:val="nil"/>
              <w:bottom w:val="single" w:color="auto" w:sz="4" w:space="0"/>
              <w:right w:val="single" w:color="auto" w:sz="4" w:space="0"/>
            </w:tcBorders>
            <w:noWrap/>
            <w:vAlign w:val="center"/>
          </w:tcPr>
          <w:p w14:paraId="632F1B88">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single" w:color="auto" w:sz="4" w:space="0"/>
              <w:left w:val="nil"/>
              <w:bottom w:val="single" w:color="auto" w:sz="4" w:space="0"/>
              <w:right w:val="single" w:color="auto" w:sz="4" w:space="0"/>
            </w:tcBorders>
            <w:noWrap/>
            <w:vAlign w:val="center"/>
          </w:tcPr>
          <w:p w14:paraId="7B47097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single" w:color="auto" w:sz="4" w:space="0"/>
              <w:left w:val="nil"/>
              <w:bottom w:val="single" w:color="auto" w:sz="4" w:space="0"/>
              <w:right w:val="single" w:color="auto" w:sz="4" w:space="0"/>
            </w:tcBorders>
            <w:noWrap/>
            <w:vAlign w:val="center"/>
          </w:tcPr>
          <w:p w14:paraId="51119805">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single" w:color="auto" w:sz="4" w:space="0"/>
              <w:left w:val="nil"/>
              <w:bottom w:val="single" w:color="auto" w:sz="4" w:space="0"/>
              <w:right w:val="single" w:color="auto" w:sz="4" w:space="0"/>
            </w:tcBorders>
            <w:noWrap/>
            <w:vAlign w:val="center"/>
          </w:tcPr>
          <w:p w14:paraId="6F763D7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27BDFAA6">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85D832">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891" w:type="pct"/>
            <w:tcBorders>
              <w:top w:val="nil"/>
              <w:left w:val="nil"/>
              <w:bottom w:val="single" w:color="auto" w:sz="4" w:space="0"/>
              <w:right w:val="single" w:color="auto" w:sz="4" w:space="0"/>
            </w:tcBorders>
            <w:shd w:val="clear" w:color="000000" w:fill="FFFFFF"/>
            <w:noWrap/>
            <w:vAlign w:val="center"/>
          </w:tcPr>
          <w:p w14:paraId="1EA8BA6B">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社会保障和就业支出</w:t>
            </w:r>
          </w:p>
        </w:tc>
        <w:tc>
          <w:tcPr>
            <w:tcW w:w="1830" w:type="dxa"/>
            <w:tcBorders>
              <w:top w:val="nil"/>
              <w:left w:val="nil"/>
              <w:bottom w:val="single" w:color="auto" w:sz="4" w:space="0"/>
              <w:right w:val="single" w:color="auto" w:sz="4" w:space="0"/>
            </w:tcBorders>
            <w:noWrap/>
            <w:vAlign w:val="center"/>
          </w:tcPr>
          <w:p w14:paraId="6719FA7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420" w:type="dxa"/>
            <w:tcBorders>
              <w:top w:val="nil"/>
              <w:left w:val="nil"/>
              <w:bottom w:val="single" w:color="auto" w:sz="4" w:space="0"/>
              <w:right w:val="single" w:color="auto" w:sz="4" w:space="0"/>
            </w:tcBorders>
            <w:noWrap/>
            <w:vAlign w:val="center"/>
          </w:tcPr>
          <w:p w14:paraId="411008D3">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660" w:type="dxa"/>
            <w:tcBorders>
              <w:top w:val="nil"/>
              <w:left w:val="nil"/>
              <w:bottom w:val="single" w:color="auto" w:sz="4" w:space="0"/>
              <w:right w:val="single" w:color="auto" w:sz="4" w:space="0"/>
            </w:tcBorders>
            <w:noWrap/>
            <w:vAlign w:val="center"/>
          </w:tcPr>
          <w:p w14:paraId="1C66C68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664BA46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5512239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7B6B3E74">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6FDC075A">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C3C8FE6">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891" w:type="pct"/>
            <w:tcBorders>
              <w:top w:val="nil"/>
              <w:left w:val="nil"/>
              <w:bottom w:val="single" w:color="auto" w:sz="4" w:space="0"/>
              <w:right w:val="single" w:color="auto" w:sz="4" w:space="0"/>
            </w:tcBorders>
            <w:shd w:val="clear" w:color="000000" w:fill="FFFFFF"/>
            <w:noWrap/>
            <w:vAlign w:val="center"/>
          </w:tcPr>
          <w:p w14:paraId="35F239C5">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行政事业单位养老支出</w:t>
            </w:r>
          </w:p>
        </w:tc>
        <w:tc>
          <w:tcPr>
            <w:tcW w:w="1830" w:type="dxa"/>
            <w:tcBorders>
              <w:top w:val="nil"/>
              <w:left w:val="nil"/>
              <w:bottom w:val="single" w:color="auto" w:sz="4" w:space="0"/>
              <w:right w:val="single" w:color="auto" w:sz="4" w:space="0"/>
            </w:tcBorders>
            <w:noWrap/>
            <w:vAlign w:val="center"/>
          </w:tcPr>
          <w:p w14:paraId="2C26930E">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420" w:type="dxa"/>
            <w:tcBorders>
              <w:top w:val="nil"/>
              <w:left w:val="nil"/>
              <w:bottom w:val="single" w:color="auto" w:sz="4" w:space="0"/>
              <w:right w:val="single" w:color="auto" w:sz="4" w:space="0"/>
            </w:tcBorders>
            <w:noWrap/>
            <w:vAlign w:val="center"/>
          </w:tcPr>
          <w:p w14:paraId="0E14D47E">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660" w:type="dxa"/>
            <w:tcBorders>
              <w:top w:val="nil"/>
              <w:left w:val="nil"/>
              <w:bottom w:val="single" w:color="auto" w:sz="4" w:space="0"/>
              <w:right w:val="single" w:color="auto" w:sz="4" w:space="0"/>
            </w:tcBorders>
            <w:noWrap/>
            <w:vAlign w:val="center"/>
          </w:tcPr>
          <w:p w14:paraId="5BCD6B7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4E19C12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33E5C0F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43052043">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3B10A24F">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8D6311">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891" w:type="pct"/>
            <w:tcBorders>
              <w:top w:val="nil"/>
              <w:left w:val="nil"/>
              <w:bottom w:val="single" w:color="auto" w:sz="4" w:space="0"/>
              <w:right w:val="single" w:color="auto" w:sz="4" w:space="0"/>
            </w:tcBorders>
            <w:shd w:val="clear" w:color="000000" w:fill="FFFFFF"/>
            <w:noWrap/>
            <w:vAlign w:val="center"/>
          </w:tcPr>
          <w:p w14:paraId="6FAA5C7A">
            <w:pPr>
              <w:rPr>
                <w:rFonts w:hint="default"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机关事业单位基本养老保险缴费支出</w:t>
            </w:r>
          </w:p>
        </w:tc>
        <w:tc>
          <w:tcPr>
            <w:tcW w:w="1830" w:type="dxa"/>
            <w:tcBorders>
              <w:top w:val="nil"/>
              <w:left w:val="nil"/>
              <w:bottom w:val="single" w:color="auto" w:sz="4" w:space="0"/>
              <w:right w:val="single" w:color="auto" w:sz="4" w:space="0"/>
            </w:tcBorders>
            <w:noWrap/>
            <w:vAlign w:val="center"/>
          </w:tcPr>
          <w:p w14:paraId="7EBF2AC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420" w:type="dxa"/>
            <w:tcBorders>
              <w:top w:val="nil"/>
              <w:left w:val="nil"/>
              <w:bottom w:val="single" w:color="auto" w:sz="4" w:space="0"/>
              <w:right w:val="single" w:color="auto" w:sz="4" w:space="0"/>
            </w:tcBorders>
            <w:noWrap/>
            <w:vAlign w:val="center"/>
          </w:tcPr>
          <w:p w14:paraId="3DE1AAA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1660" w:type="dxa"/>
            <w:tcBorders>
              <w:top w:val="nil"/>
              <w:left w:val="nil"/>
              <w:bottom w:val="single" w:color="auto" w:sz="4" w:space="0"/>
              <w:right w:val="single" w:color="auto" w:sz="4" w:space="0"/>
            </w:tcBorders>
            <w:noWrap/>
            <w:vAlign w:val="center"/>
          </w:tcPr>
          <w:p w14:paraId="02680A3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6478397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08B3755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776062E1">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0C1BF21E">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A43416">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891" w:type="pct"/>
            <w:tcBorders>
              <w:top w:val="nil"/>
              <w:left w:val="nil"/>
              <w:bottom w:val="single" w:color="auto" w:sz="4" w:space="0"/>
              <w:right w:val="single" w:color="auto" w:sz="4" w:space="0"/>
            </w:tcBorders>
            <w:shd w:val="clear" w:color="000000" w:fill="FFFFFF"/>
            <w:noWrap/>
            <w:vAlign w:val="center"/>
          </w:tcPr>
          <w:p w14:paraId="6B20A965">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卫生健康支出</w:t>
            </w:r>
          </w:p>
        </w:tc>
        <w:tc>
          <w:tcPr>
            <w:tcW w:w="1830" w:type="dxa"/>
            <w:tcBorders>
              <w:top w:val="nil"/>
              <w:left w:val="nil"/>
              <w:bottom w:val="single" w:color="auto" w:sz="4" w:space="0"/>
              <w:right w:val="single" w:color="auto" w:sz="4" w:space="0"/>
            </w:tcBorders>
            <w:noWrap/>
            <w:vAlign w:val="center"/>
          </w:tcPr>
          <w:p w14:paraId="7005ED2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1420" w:type="dxa"/>
            <w:tcBorders>
              <w:top w:val="nil"/>
              <w:left w:val="nil"/>
              <w:bottom w:val="single" w:color="auto" w:sz="4" w:space="0"/>
              <w:right w:val="single" w:color="auto" w:sz="4" w:space="0"/>
            </w:tcBorders>
            <w:noWrap/>
            <w:vAlign w:val="center"/>
          </w:tcPr>
          <w:p w14:paraId="1C5EE755">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1660" w:type="dxa"/>
            <w:tcBorders>
              <w:top w:val="nil"/>
              <w:left w:val="nil"/>
              <w:bottom w:val="single" w:color="auto" w:sz="4" w:space="0"/>
              <w:right w:val="single" w:color="auto" w:sz="4" w:space="0"/>
            </w:tcBorders>
            <w:noWrap/>
            <w:vAlign w:val="center"/>
          </w:tcPr>
          <w:p w14:paraId="6BD044F3">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063D98C7">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60E205F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7630558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78F29DE6">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F8BF46">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891" w:type="pct"/>
            <w:tcBorders>
              <w:top w:val="nil"/>
              <w:left w:val="nil"/>
              <w:bottom w:val="single" w:color="auto" w:sz="4" w:space="0"/>
              <w:right w:val="single" w:color="auto" w:sz="4" w:space="0"/>
            </w:tcBorders>
            <w:shd w:val="clear" w:color="000000" w:fill="FFFFFF"/>
            <w:noWrap/>
            <w:vAlign w:val="center"/>
          </w:tcPr>
          <w:p w14:paraId="2A580654">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行政事业单位医疗</w:t>
            </w:r>
          </w:p>
        </w:tc>
        <w:tc>
          <w:tcPr>
            <w:tcW w:w="1830" w:type="dxa"/>
            <w:tcBorders>
              <w:top w:val="nil"/>
              <w:left w:val="nil"/>
              <w:bottom w:val="single" w:color="auto" w:sz="4" w:space="0"/>
              <w:right w:val="single" w:color="auto" w:sz="4" w:space="0"/>
            </w:tcBorders>
            <w:noWrap/>
            <w:vAlign w:val="center"/>
          </w:tcPr>
          <w:p w14:paraId="0062DAC7">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1420" w:type="dxa"/>
            <w:tcBorders>
              <w:top w:val="nil"/>
              <w:left w:val="nil"/>
              <w:bottom w:val="single" w:color="auto" w:sz="4" w:space="0"/>
              <w:right w:val="single" w:color="auto" w:sz="4" w:space="0"/>
            </w:tcBorders>
            <w:noWrap/>
            <w:vAlign w:val="center"/>
          </w:tcPr>
          <w:p w14:paraId="5A17A384">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1660" w:type="dxa"/>
            <w:tcBorders>
              <w:top w:val="nil"/>
              <w:left w:val="nil"/>
              <w:bottom w:val="single" w:color="auto" w:sz="4" w:space="0"/>
              <w:right w:val="single" w:color="auto" w:sz="4" w:space="0"/>
            </w:tcBorders>
            <w:noWrap/>
            <w:vAlign w:val="center"/>
          </w:tcPr>
          <w:p w14:paraId="3475C4A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6B11B937">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401A154A">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04172DDC">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2371723E">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2258E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891" w:type="pct"/>
            <w:tcBorders>
              <w:top w:val="nil"/>
              <w:left w:val="nil"/>
              <w:bottom w:val="single" w:color="auto" w:sz="4" w:space="0"/>
              <w:right w:val="single" w:color="auto" w:sz="4" w:space="0"/>
            </w:tcBorders>
            <w:shd w:val="clear" w:color="000000" w:fill="FFFFFF"/>
            <w:noWrap/>
            <w:vAlign w:val="center"/>
          </w:tcPr>
          <w:p w14:paraId="37FF11C7">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w:t>
            </w:r>
            <w:r>
              <w:rPr>
                <w:rFonts w:hint="eastAsia" w:ascii="Times New Roman" w:hAnsi="Times New Roman" w:eastAsia="仿宋_GB2312" w:cs="Times New Roman"/>
                <w:lang w:val="en-US" w:eastAsia="zh-CN"/>
              </w:rPr>
              <w:t>行政单位医疗</w:t>
            </w:r>
          </w:p>
        </w:tc>
        <w:tc>
          <w:tcPr>
            <w:tcW w:w="1830" w:type="dxa"/>
            <w:tcBorders>
              <w:top w:val="nil"/>
              <w:left w:val="nil"/>
              <w:bottom w:val="single" w:color="auto" w:sz="4" w:space="0"/>
              <w:right w:val="single" w:color="auto" w:sz="4" w:space="0"/>
            </w:tcBorders>
            <w:noWrap/>
            <w:vAlign w:val="center"/>
          </w:tcPr>
          <w:p w14:paraId="5AA944DF">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0.04</w:t>
            </w:r>
          </w:p>
        </w:tc>
        <w:tc>
          <w:tcPr>
            <w:tcW w:w="1420" w:type="dxa"/>
            <w:tcBorders>
              <w:top w:val="nil"/>
              <w:left w:val="nil"/>
              <w:bottom w:val="single" w:color="auto" w:sz="4" w:space="0"/>
              <w:right w:val="single" w:color="auto" w:sz="4" w:space="0"/>
            </w:tcBorders>
            <w:noWrap/>
            <w:vAlign w:val="center"/>
          </w:tcPr>
          <w:p w14:paraId="14F8F46C">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0.04</w:t>
            </w:r>
          </w:p>
        </w:tc>
        <w:tc>
          <w:tcPr>
            <w:tcW w:w="1660" w:type="dxa"/>
            <w:tcBorders>
              <w:top w:val="nil"/>
              <w:left w:val="nil"/>
              <w:bottom w:val="single" w:color="auto" w:sz="4" w:space="0"/>
              <w:right w:val="single" w:color="auto" w:sz="4" w:space="0"/>
            </w:tcBorders>
            <w:noWrap/>
            <w:vAlign w:val="center"/>
          </w:tcPr>
          <w:p w14:paraId="5516AC84">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23F5F59F">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43C060C7">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18807DD0">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63A59DEA">
        <w:tblPrEx>
          <w:tblCellMar>
            <w:top w:w="0" w:type="dxa"/>
            <w:left w:w="108" w:type="dxa"/>
            <w:bottom w:w="0" w:type="dxa"/>
            <w:right w:w="108" w:type="dxa"/>
          </w:tblCellMar>
        </w:tblPrEx>
        <w:trPr>
          <w:trHeight w:val="595" w:hRule="atLeast"/>
          <w:jc w:val="center"/>
        </w:trPr>
        <w:tc>
          <w:tcPr>
            <w:tcW w:w="4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0CB462">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2101102</w:t>
            </w:r>
          </w:p>
        </w:tc>
        <w:tc>
          <w:tcPr>
            <w:tcW w:w="891" w:type="pct"/>
            <w:tcBorders>
              <w:top w:val="nil"/>
              <w:left w:val="nil"/>
              <w:bottom w:val="single" w:color="auto" w:sz="4" w:space="0"/>
              <w:right w:val="single" w:color="auto" w:sz="4" w:space="0"/>
            </w:tcBorders>
            <w:shd w:val="clear" w:color="000000" w:fill="FFFFFF"/>
            <w:noWrap/>
            <w:vAlign w:val="center"/>
          </w:tcPr>
          <w:p w14:paraId="5ABBCC44">
            <w:pPr>
              <w:rPr>
                <w:rFonts w:hint="default"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事业单位医疗</w:t>
            </w:r>
          </w:p>
        </w:tc>
        <w:tc>
          <w:tcPr>
            <w:tcW w:w="1830" w:type="dxa"/>
            <w:tcBorders>
              <w:top w:val="nil"/>
              <w:left w:val="nil"/>
              <w:bottom w:val="single" w:color="auto" w:sz="4" w:space="0"/>
              <w:right w:val="single" w:color="auto" w:sz="4" w:space="0"/>
            </w:tcBorders>
            <w:noWrap/>
            <w:vAlign w:val="center"/>
          </w:tcPr>
          <w:p w14:paraId="538EEF83">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82.32</w:t>
            </w:r>
          </w:p>
        </w:tc>
        <w:tc>
          <w:tcPr>
            <w:tcW w:w="1420" w:type="dxa"/>
            <w:tcBorders>
              <w:top w:val="nil"/>
              <w:left w:val="nil"/>
              <w:bottom w:val="single" w:color="auto" w:sz="4" w:space="0"/>
              <w:right w:val="single" w:color="auto" w:sz="4" w:space="0"/>
            </w:tcBorders>
            <w:noWrap/>
            <w:vAlign w:val="center"/>
          </w:tcPr>
          <w:p w14:paraId="2827459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82.32</w:t>
            </w:r>
          </w:p>
        </w:tc>
        <w:tc>
          <w:tcPr>
            <w:tcW w:w="1660" w:type="dxa"/>
            <w:tcBorders>
              <w:top w:val="nil"/>
              <w:left w:val="nil"/>
              <w:bottom w:val="single" w:color="auto" w:sz="4" w:space="0"/>
              <w:right w:val="single" w:color="auto" w:sz="4" w:space="0"/>
            </w:tcBorders>
            <w:noWrap/>
            <w:vAlign w:val="center"/>
          </w:tcPr>
          <w:p w14:paraId="09B2A01E">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780" w:type="dxa"/>
            <w:tcBorders>
              <w:top w:val="nil"/>
              <w:left w:val="nil"/>
              <w:bottom w:val="single" w:color="auto" w:sz="4" w:space="0"/>
              <w:right w:val="single" w:color="auto" w:sz="4" w:space="0"/>
            </w:tcBorders>
            <w:noWrap/>
            <w:vAlign w:val="center"/>
          </w:tcPr>
          <w:p w14:paraId="2003AEB4">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1300" w:type="dxa"/>
            <w:tcBorders>
              <w:top w:val="nil"/>
              <w:left w:val="nil"/>
              <w:bottom w:val="single" w:color="auto" w:sz="4" w:space="0"/>
              <w:right w:val="single" w:color="auto" w:sz="4" w:space="0"/>
            </w:tcBorders>
            <w:noWrap/>
            <w:vAlign w:val="center"/>
          </w:tcPr>
          <w:p w14:paraId="0132E8A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c>
          <w:tcPr>
            <w:tcW w:w="2459" w:type="dxa"/>
            <w:tcBorders>
              <w:top w:val="nil"/>
              <w:left w:val="nil"/>
              <w:bottom w:val="single" w:color="auto" w:sz="4" w:space="0"/>
              <w:right w:val="single" w:color="auto" w:sz="4" w:space="0"/>
            </w:tcBorders>
            <w:noWrap/>
            <w:vAlign w:val="center"/>
          </w:tcPr>
          <w:p w14:paraId="6D0AA7C1">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bl>
    <w:p w14:paraId="0B3126B9">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48D265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DA481A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FE44C50">
      <w:pPr>
        <w:pStyle w:val="2"/>
        <w:rPr>
          <w:rFonts w:ascii="Times New Roman" w:hAnsi="Times New Roman" w:eastAsia="黑体" w:cs="Times New Roman"/>
          <w:color w:val="000000"/>
          <w:kern w:val="0"/>
          <w:sz w:val="32"/>
          <w:szCs w:val="32"/>
          <w:lang w:bidi="ar"/>
        </w:rPr>
      </w:pPr>
    </w:p>
    <w:p w14:paraId="09C32A76">
      <w:pPr>
        <w:pStyle w:val="3"/>
        <w:rPr>
          <w:rFonts w:ascii="Times New Roman" w:hAnsi="Times New Roman" w:eastAsia="黑体" w:cs="Times New Roman"/>
          <w:color w:val="000000"/>
          <w:kern w:val="0"/>
          <w:sz w:val="32"/>
          <w:szCs w:val="32"/>
          <w:lang w:bidi="ar"/>
        </w:rPr>
      </w:pPr>
    </w:p>
    <w:p w14:paraId="0F3953B0">
      <w:pPr>
        <w:rPr>
          <w:rFonts w:ascii="Times New Roman" w:hAnsi="Times New Roman" w:eastAsia="黑体" w:cs="Times New Roman"/>
          <w:color w:val="000000"/>
          <w:kern w:val="0"/>
          <w:sz w:val="32"/>
          <w:szCs w:val="32"/>
          <w:lang w:bidi="ar"/>
        </w:rPr>
      </w:pPr>
    </w:p>
    <w:p w14:paraId="6EA86225">
      <w:pPr>
        <w:pStyle w:val="2"/>
        <w:rPr>
          <w:rFonts w:ascii="Times New Roman" w:hAnsi="Times New Roman" w:eastAsia="黑体" w:cs="Times New Roman"/>
          <w:color w:val="000000"/>
          <w:kern w:val="0"/>
          <w:sz w:val="32"/>
          <w:szCs w:val="32"/>
          <w:lang w:bidi="ar"/>
        </w:rPr>
      </w:pPr>
    </w:p>
    <w:p w14:paraId="0C200A43">
      <w:pPr>
        <w:pStyle w:val="3"/>
        <w:rPr>
          <w:rFonts w:ascii="Times New Roman" w:hAnsi="Times New Roman" w:eastAsia="黑体" w:cs="Times New Roman"/>
          <w:color w:val="000000"/>
          <w:kern w:val="0"/>
          <w:sz w:val="32"/>
          <w:szCs w:val="32"/>
          <w:lang w:bidi="ar"/>
        </w:rPr>
      </w:pPr>
    </w:p>
    <w:p w14:paraId="44A8D065">
      <w:pPr>
        <w:pStyle w:val="3"/>
        <w:ind w:left="0" w:leftChars="0" w:firstLine="0" w:firstLineChars="0"/>
      </w:pPr>
    </w:p>
    <w:p w14:paraId="59243C8C"/>
    <w:p w14:paraId="58EAF564">
      <w:pPr>
        <w:pStyle w:val="2"/>
      </w:pPr>
    </w:p>
    <w:p w14:paraId="3129DE1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AF589B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5D2634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湖南怀化商业供销学校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516"/>
        <w:gridCol w:w="529"/>
        <w:gridCol w:w="1200"/>
        <w:gridCol w:w="2480"/>
        <w:gridCol w:w="540"/>
        <w:gridCol w:w="1380"/>
        <w:gridCol w:w="1800"/>
        <w:gridCol w:w="1420"/>
        <w:gridCol w:w="1355"/>
      </w:tblGrid>
      <w:tr w14:paraId="2E281F08">
        <w:tblPrEx>
          <w:tblCellMar>
            <w:top w:w="0" w:type="dxa"/>
            <w:left w:w="108" w:type="dxa"/>
            <w:bottom w:w="0" w:type="dxa"/>
            <w:right w:w="108" w:type="dxa"/>
          </w:tblCellMar>
        </w:tblPrEx>
        <w:trPr>
          <w:trHeight w:val="402" w:hRule="atLeast"/>
          <w:jc w:val="center"/>
        </w:trPr>
        <w:tc>
          <w:tcPr>
            <w:tcW w:w="524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E145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975" w:type="dxa"/>
            <w:gridSpan w:val="6"/>
            <w:tcBorders>
              <w:top w:val="single" w:color="auto" w:sz="4" w:space="0"/>
              <w:left w:val="nil"/>
              <w:bottom w:val="single" w:color="auto" w:sz="4" w:space="0"/>
              <w:right w:val="single" w:color="auto" w:sz="4" w:space="0"/>
            </w:tcBorders>
            <w:shd w:val="clear" w:color="000000" w:fill="FFFFFF"/>
            <w:noWrap/>
            <w:vAlign w:val="center"/>
          </w:tcPr>
          <w:p w14:paraId="47DBAE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9F98101">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noWrap/>
            <w:vAlign w:val="center"/>
          </w:tcPr>
          <w:p w14:paraId="58AA71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29" w:type="dxa"/>
            <w:tcBorders>
              <w:top w:val="nil"/>
              <w:left w:val="nil"/>
              <w:bottom w:val="single" w:color="auto" w:sz="4" w:space="0"/>
              <w:right w:val="single" w:color="auto" w:sz="4" w:space="0"/>
            </w:tcBorders>
            <w:noWrap/>
            <w:vAlign w:val="center"/>
          </w:tcPr>
          <w:p w14:paraId="0AA3C19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00" w:type="dxa"/>
            <w:tcBorders>
              <w:top w:val="nil"/>
              <w:left w:val="nil"/>
              <w:bottom w:val="single" w:color="auto" w:sz="4" w:space="0"/>
              <w:right w:val="single" w:color="auto" w:sz="4" w:space="0"/>
            </w:tcBorders>
            <w:noWrap/>
            <w:vAlign w:val="center"/>
          </w:tcPr>
          <w:p w14:paraId="5A45B1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480" w:type="dxa"/>
            <w:tcBorders>
              <w:top w:val="nil"/>
              <w:left w:val="nil"/>
              <w:bottom w:val="single" w:color="auto" w:sz="4" w:space="0"/>
              <w:right w:val="single" w:color="auto" w:sz="4" w:space="0"/>
            </w:tcBorders>
            <w:noWrap/>
            <w:vAlign w:val="center"/>
          </w:tcPr>
          <w:p w14:paraId="5EEFAE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40" w:type="dxa"/>
            <w:tcBorders>
              <w:top w:val="nil"/>
              <w:left w:val="nil"/>
              <w:bottom w:val="single" w:color="auto" w:sz="4" w:space="0"/>
              <w:right w:val="single" w:color="auto" w:sz="4" w:space="0"/>
            </w:tcBorders>
            <w:noWrap/>
            <w:vAlign w:val="center"/>
          </w:tcPr>
          <w:p w14:paraId="7AFCB57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80" w:type="dxa"/>
            <w:tcBorders>
              <w:top w:val="nil"/>
              <w:left w:val="nil"/>
              <w:bottom w:val="single" w:color="auto" w:sz="4" w:space="0"/>
              <w:right w:val="single" w:color="auto" w:sz="4" w:space="0"/>
            </w:tcBorders>
            <w:noWrap/>
            <w:vAlign w:val="center"/>
          </w:tcPr>
          <w:p w14:paraId="2E3B80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00" w:type="dxa"/>
            <w:tcBorders>
              <w:top w:val="nil"/>
              <w:left w:val="nil"/>
              <w:bottom w:val="single" w:color="auto" w:sz="4" w:space="0"/>
              <w:right w:val="single" w:color="auto" w:sz="4" w:space="0"/>
            </w:tcBorders>
            <w:noWrap w:val="0"/>
            <w:vAlign w:val="center"/>
          </w:tcPr>
          <w:p w14:paraId="0CE97B6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420" w:type="dxa"/>
            <w:tcBorders>
              <w:top w:val="nil"/>
              <w:left w:val="nil"/>
              <w:bottom w:val="single" w:color="auto" w:sz="4" w:space="0"/>
              <w:right w:val="single" w:color="auto" w:sz="4" w:space="0"/>
            </w:tcBorders>
            <w:noWrap w:val="0"/>
            <w:vAlign w:val="center"/>
          </w:tcPr>
          <w:p w14:paraId="27D4C1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355" w:type="dxa"/>
            <w:tcBorders>
              <w:top w:val="nil"/>
              <w:left w:val="nil"/>
              <w:bottom w:val="single" w:color="auto" w:sz="4" w:space="0"/>
              <w:right w:val="single" w:color="auto" w:sz="4" w:space="0"/>
            </w:tcBorders>
            <w:noWrap w:val="0"/>
            <w:vAlign w:val="center"/>
          </w:tcPr>
          <w:p w14:paraId="51C833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AD1F1A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03DC62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29" w:type="dxa"/>
            <w:tcBorders>
              <w:top w:val="nil"/>
              <w:left w:val="nil"/>
              <w:bottom w:val="single" w:color="auto" w:sz="4" w:space="0"/>
              <w:right w:val="single" w:color="auto" w:sz="4" w:space="0"/>
            </w:tcBorders>
            <w:noWrap/>
            <w:vAlign w:val="center"/>
          </w:tcPr>
          <w:p w14:paraId="374BB4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00" w:type="dxa"/>
            <w:tcBorders>
              <w:top w:val="nil"/>
              <w:left w:val="nil"/>
              <w:bottom w:val="single" w:color="auto" w:sz="4" w:space="0"/>
              <w:right w:val="single" w:color="auto" w:sz="4" w:space="0"/>
            </w:tcBorders>
            <w:noWrap/>
            <w:vAlign w:val="center"/>
          </w:tcPr>
          <w:p w14:paraId="31847A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480" w:type="dxa"/>
            <w:tcBorders>
              <w:top w:val="nil"/>
              <w:left w:val="nil"/>
              <w:bottom w:val="single" w:color="auto" w:sz="4" w:space="0"/>
              <w:right w:val="single" w:color="auto" w:sz="4" w:space="0"/>
            </w:tcBorders>
            <w:noWrap/>
            <w:vAlign w:val="center"/>
          </w:tcPr>
          <w:p w14:paraId="501417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40" w:type="dxa"/>
            <w:tcBorders>
              <w:top w:val="nil"/>
              <w:left w:val="nil"/>
              <w:bottom w:val="single" w:color="auto" w:sz="4" w:space="0"/>
              <w:right w:val="single" w:color="auto" w:sz="4" w:space="0"/>
            </w:tcBorders>
            <w:noWrap/>
            <w:vAlign w:val="center"/>
          </w:tcPr>
          <w:p w14:paraId="4DEE18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80" w:type="dxa"/>
            <w:tcBorders>
              <w:top w:val="nil"/>
              <w:left w:val="nil"/>
              <w:bottom w:val="single" w:color="auto" w:sz="4" w:space="0"/>
              <w:right w:val="single" w:color="auto" w:sz="4" w:space="0"/>
            </w:tcBorders>
            <w:noWrap/>
            <w:vAlign w:val="center"/>
          </w:tcPr>
          <w:p w14:paraId="5DDE6B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800" w:type="dxa"/>
            <w:tcBorders>
              <w:top w:val="nil"/>
              <w:left w:val="nil"/>
              <w:bottom w:val="single" w:color="auto" w:sz="4" w:space="0"/>
              <w:right w:val="single" w:color="auto" w:sz="4" w:space="0"/>
            </w:tcBorders>
            <w:noWrap/>
            <w:vAlign w:val="center"/>
          </w:tcPr>
          <w:p w14:paraId="04B5CE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420" w:type="dxa"/>
            <w:tcBorders>
              <w:top w:val="nil"/>
              <w:left w:val="nil"/>
              <w:bottom w:val="single" w:color="auto" w:sz="4" w:space="0"/>
              <w:right w:val="single" w:color="auto" w:sz="4" w:space="0"/>
            </w:tcBorders>
            <w:noWrap/>
            <w:vAlign w:val="center"/>
          </w:tcPr>
          <w:p w14:paraId="3106B7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55" w:type="dxa"/>
            <w:tcBorders>
              <w:top w:val="nil"/>
              <w:left w:val="nil"/>
              <w:bottom w:val="single" w:color="auto" w:sz="4" w:space="0"/>
              <w:right w:val="single" w:color="auto" w:sz="4" w:space="0"/>
            </w:tcBorders>
            <w:noWrap/>
            <w:vAlign w:val="center"/>
          </w:tcPr>
          <w:p w14:paraId="6ECD84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78B961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01EDC98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529" w:type="dxa"/>
            <w:tcBorders>
              <w:top w:val="nil"/>
              <w:left w:val="nil"/>
              <w:bottom w:val="single" w:color="auto" w:sz="4" w:space="0"/>
              <w:right w:val="single" w:color="auto" w:sz="4" w:space="0"/>
            </w:tcBorders>
            <w:noWrap/>
            <w:vAlign w:val="center"/>
          </w:tcPr>
          <w:p w14:paraId="340045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200" w:type="dxa"/>
            <w:tcBorders>
              <w:top w:val="nil"/>
              <w:left w:val="nil"/>
              <w:bottom w:val="single" w:color="auto" w:sz="4" w:space="0"/>
              <w:right w:val="single" w:color="auto" w:sz="4" w:space="0"/>
            </w:tcBorders>
            <w:noWrap/>
            <w:vAlign w:val="center"/>
          </w:tcPr>
          <w:p w14:paraId="55C7953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2350.01</w:t>
            </w: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7AC6A0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40" w:type="dxa"/>
            <w:tcBorders>
              <w:top w:val="nil"/>
              <w:left w:val="nil"/>
              <w:bottom w:val="single" w:color="auto" w:sz="4" w:space="0"/>
              <w:right w:val="single" w:color="auto" w:sz="4" w:space="0"/>
            </w:tcBorders>
            <w:noWrap/>
            <w:vAlign w:val="center"/>
          </w:tcPr>
          <w:p w14:paraId="5D9F64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380" w:type="dxa"/>
            <w:tcBorders>
              <w:top w:val="nil"/>
              <w:left w:val="nil"/>
              <w:bottom w:val="single" w:color="auto" w:sz="4" w:space="0"/>
              <w:right w:val="single" w:color="auto" w:sz="4" w:space="0"/>
            </w:tcBorders>
            <w:noWrap/>
            <w:vAlign w:val="center"/>
          </w:tcPr>
          <w:p w14:paraId="2D6DA4A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1.13</w:t>
            </w:r>
          </w:p>
        </w:tc>
        <w:tc>
          <w:tcPr>
            <w:tcW w:w="1800" w:type="dxa"/>
            <w:tcBorders>
              <w:top w:val="nil"/>
              <w:left w:val="nil"/>
              <w:bottom w:val="single" w:color="auto" w:sz="4" w:space="0"/>
              <w:right w:val="single" w:color="auto" w:sz="4" w:space="0"/>
            </w:tcBorders>
            <w:noWrap/>
            <w:vAlign w:val="center"/>
          </w:tcPr>
          <w:p w14:paraId="551ADE0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1.13</w:t>
            </w:r>
          </w:p>
        </w:tc>
        <w:tc>
          <w:tcPr>
            <w:tcW w:w="1420" w:type="dxa"/>
            <w:tcBorders>
              <w:top w:val="nil"/>
              <w:left w:val="nil"/>
              <w:bottom w:val="single" w:color="auto" w:sz="4" w:space="0"/>
              <w:right w:val="single" w:color="auto" w:sz="4" w:space="0"/>
            </w:tcBorders>
            <w:noWrap/>
            <w:vAlign w:val="center"/>
          </w:tcPr>
          <w:p w14:paraId="0B9742A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5" w:type="dxa"/>
            <w:tcBorders>
              <w:top w:val="nil"/>
              <w:left w:val="nil"/>
              <w:bottom w:val="single" w:color="auto" w:sz="4" w:space="0"/>
              <w:right w:val="single" w:color="auto" w:sz="4" w:space="0"/>
            </w:tcBorders>
            <w:noWrap/>
            <w:vAlign w:val="center"/>
          </w:tcPr>
          <w:p w14:paraId="3852964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FB0B3F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0E76D4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529" w:type="dxa"/>
            <w:tcBorders>
              <w:top w:val="nil"/>
              <w:left w:val="nil"/>
              <w:bottom w:val="single" w:color="auto" w:sz="4" w:space="0"/>
              <w:right w:val="single" w:color="auto" w:sz="4" w:space="0"/>
            </w:tcBorders>
            <w:noWrap/>
            <w:vAlign w:val="center"/>
          </w:tcPr>
          <w:p w14:paraId="69B550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200" w:type="dxa"/>
            <w:tcBorders>
              <w:top w:val="nil"/>
              <w:left w:val="nil"/>
              <w:bottom w:val="single" w:color="auto" w:sz="4" w:space="0"/>
              <w:right w:val="single" w:color="auto" w:sz="4" w:space="0"/>
            </w:tcBorders>
            <w:noWrap/>
            <w:vAlign w:val="center"/>
          </w:tcPr>
          <w:p w14:paraId="17BA856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66B22B5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40" w:type="dxa"/>
            <w:tcBorders>
              <w:top w:val="nil"/>
              <w:left w:val="nil"/>
              <w:bottom w:val="single" w:color="auto" w:sz="4" w:space="0"/>
              <w:right w:val="single" w:color="auto" w:sz="4" w:space="0"/>
            </w:tcBorders>
            <w:noWrap/>
            <w:vAlign w:val="center"/>
          </w:tcPr>
          <w:p w14:paraId="7B7DF0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380" w:type="dxa"/>
            <w:tcBorders>
              <w:top w:val="nil"/>
              <w:left w:val="nil"/>
              <w:bottom w:val="single" w:color="auto" w:sz="4" w:space="0"/>
              <w:right w:val="single" w:color="auto" w:sz="4" w:space="0"/>
            </w:tcBorders>
            <w:noWrap/>
            <w:vAlign w:val="center"/>
          </w:tcPr>
          <w:p w14:paraId="5F12917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800" w:type="dxa"/>
            <w:tcBorders>
              <w:top w:val="nil"/>
              <w:left w:val="nil"/>
              <w:bottom w:val="single" w:color="auto" w:sz="4" w:space="0"/>
              <w:right w:val="single" w:color="auto" w:sz="4" w:space="0"/>
            </w:tcBorders>
            <w:noWrap/>
            <w:vAlign w:val="center"/>
          </w:tcPr>
          <w:p w14:paraId="1801CEF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0" w:type="dxa"/>
            <w:tcBorders>
              <w:top w:val="nil"/>
              <w:left w:val="nil"/>
              <w:bottom w:val="single" w:color="auto" w:sz="4" w:space="0"/>
              <w:right w:val="single" w:color="auto" w:sz="4" w:space="0"/>
            </w:tcBorders>
            <w:noWrap/>
            <w:vAlign w:val="center"/>
          </w:tcPr>
          <w:p w14:paraId="3D48F64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5" w:type="dxa"/>
            <w:tcBorders>
              <w:top w:val="nil"/>
              <w:left w:val="nil"/>
              <w:bottom w:val="single" w:color="auto" w:sz="4" w:space="0"/>
              <w:right w:val="single" w:color="auto" w:sz="4" w:space="0"/>
            </w:tcBorders>
            <w:noWrap/>
            <w:vAlign w:val="center"/>
          </w:tcPr>
          <w:p w14:paraId="2A7AF21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AB3AD4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1C7218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529" w:type="dxa"/>
            <w:tcBorders>
              <w:top w:val="nil"/>
              <w:left w:val="nil"/>
              <w:bottom w:val="single" w:color="auto" w:sz="4" w:space="0"/>
              <w:right w:val="single" w:color="auto" w:sz="4" w:space="0"/>
            </w:tcBorders>
            <w:noWrap/>
            <w:vAlign w:val="center"/>
          </w:tcPr>
          <w:p w14:paraId="5C335C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200" w:type="dxa"/>
            <w:tcBorders>
              <w:top w:val="nil"/>
              <w:left w:val="nil"/>
              <w:bottom w:val="single" w:color="auto" w:sz="4" w:space="0"/>
              <w:right w:val="single" w:color="auto" w:sz="4" w:space="0"/>
            </w:tcBorders>
            <w:noWrap/>
            <w:vAlign w:val="center"/>
          </w:tcPr>
          <w:p w14:paraId="7FA8D29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647FEC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40" w:type="dxa"/>
            <w:tcBorders>
              <w:top w:val="nil"/>
              <w:left w:val="nil"/>
              <w:bottom w:val="single" w:color="auto" w:sz="4" w:space="0"/>
              <w:right w:val="single" w:color="auto" w:sz="4" w:space="0"/>
            </w:tcBorders>
            <w:noWrap/>
            <w:vAlign w:val="center"/>
          </w:tcPr>
          <w:p w14:paraId="56702E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380" w:type="dxa"/>
            <w:tcBorders>
              <w:top w:val="nil"/>
              <w:left w:val="nil"/>
              <w:bottom w:val="single" w:color="auto" w:sz="4" w:space="0"/>
              <w:right w:val="single" w:color="auto" w:sz="4" w:space="0"/>
            </w:tcBorders>
            <w:noWrap/>
            <w:vAlign w:val="center"/>
          </w:tcPr>
          <w:p w14:paraId="63E71D4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800" w:type="dxa"/>
            <w:tcBorders>
              <w:top w:val="nil"/>
              <w:left w:val="nil"/>
              <w:bottom w:val="single" w:color="auto" w:sz="4" w:space="0"/>
              <w:right w:val="single" w:color="auto" w:sz="4" w:space="0"/>
            </w:tcBorders>
            <w:noWrap/>
            <w:vAlign w:val="center"/>
          </w:tcPr>
          <w:p w14:paraId="5DBB4E5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0" w:type="dxa"/>
            <w:tcBorders>
              <w:top w:val="nil"/>
              <w:left w:val="nil"/>
              <w:bottom w:val="single" w:color="auto" w:sz="4" w:space="0"/>
              <w:right w:val="single" w:color="auto" w:sz="4" w:space="0"/>
            </w:tcBorders>
            <w:noWrap/>
            <w:vAlign w:val="center"/>
          </w:tcPr>
          <w:p w14:paraId="6076584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5" w:type="dxa"/>
            <w:tcBorders>
              <w:top w:val="nil"/>
              <w:left w:val="nil"/>
              <w:bottom w:val="single" w:color="auto" w:sz="4" w:space="0"/>
              <w:right w:val="single" w:color="auto" w:sz="4" w:space="0"/>
            </w:tcBorders>
            <w:noWrap/>
            <w:vAlign w:val="center"/>
          </w:tcPr>
          <w:p w14:paraId="5B6C3F4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BC66D1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55B6D7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9" w:type="dxa"/>
            <w:tcBorders>
              <w:top w:val="nil"/>
              <w:left w:val="nil"/>
              <w:bottom w:val="single" w:color="auto" w:sz="4" w:space="0"/>
              <w:right w:val="single" w:color="auto" w:sz="4" w:space="0"/>
            </w:tcBorders>
            <w:noWrap/>
            <w:vAlign w:val="center"/>
          </w:tcPr>
          <w:p w14:paraId="30D9A8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200" w:type="dxa"/>
            <w:tcBorders>
              <w:top w:val="nil"/>
              <w:left w:val="nil"/>
              <w:bottom w:val="single" w:color="auto" w:sz="4" w:space="0"/>
              <w:right w:val="single" w:color="auto" w:sz="4" w:space="0"/>
            </w:tcBorders>
            <w:noWrap/>
            <w:vAlign w:val="center"/>
          </w:tcPr>
          <w:p w14:paraId="58A85C4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294DA5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40" w:type="dxa"/>
            <w:tcBorders>
              <w:top w:val="nil"/>
              <w:left w:val="nil"/>
              <w:bottom w:val="single" w:color="auto" w:sz="4" w:space="0"/>
              <w:right w:val="single" w:color="auto" w:sz="4" w:space="0"/>
            </w:tcBorders>
            <w:noWrap/>
            <w:vAlign w:val="center"/>
          </w:tcPr>
          <w:p w14:paraId="1646EB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380" w:type="dxa"/>
            <w:tcBorders>
              <w:top w:val="nil"/>
              <w:left w:val="nil"/>
              <w:bottom w:val="single" w:color="auto" w:sz="4" w:space="0"/>
              <w:right w:val="single" w:color="auto" w:sz="4" w:space="0"/>
            </w:tcBorders>
            <w:noWrap/>
            <w:vAlign w:val="center"/>
          </w:tcPr>
          <w:p w14:paraId="5A5DB3A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800" w:type="dxa"/>
            <w:tcBorders>
              <w:top w:val="nil"/>
              <w:left w:val="nil"/>
              <w:bottom w:val="single" w:color="auto" w:sz="4" w:space="0"/>
              <w:right w:val="single" w:color="auto" w:sz="4" w:space="0"/>
            </w:tcBorders>
            <w:noWrap/>
            <w:vAlign w:val="center"/>
          </w:tcPr>
          <w:p w14:paraId="7809021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0" w:type="dxa"/>
            <w:tcBorders>
              <w:top w:val="nil"/>
              <w:left w:val="nil"/>
              <w:bottom w:val="single" w:color="auto" w:sz="4" w:space="0"/>
              <w:right w:val="single" w:color="auto" w:sz="4" w:space="0"/>
            </w:tcBorders>
            <w:noWrap/>
            <w:vAlign w:val="center"/>
          </w:tcPr>
          <w:p w14:paraId="18407D0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5" w:type="dxa"/>
            <w:tcBorders>
              <w:top w:val="nil"/>
              <w:left w:val="nil"/>
              <w:bottom w:val="single" w:color="auto" w:sz="4" w:space="0"/>
              <w:right w:val="single" w:color="auto" w:sz="4" w:space="0"/>
            </w:tcBorders>
            <w:noWrap/>
            <w:vAlign w:val="center"/>
          </w:tcPr>
          <w:p w14:paraId="5EA7C6C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B4CEC7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53EEAE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9" w:type="dxa"/>
            <w:tcBorders>
              <w:top w:val="nil"/>
              <w:left w:val="nil"/>
              <w:bottom w:val="single" w:color="auto" w:sz="4" w:space="0"/>
              <w:right w:val="single" w:color="auto" w:sz="4" w:space="0"/>
            </w:tcBorders>
            <w:noWrap/>
            <w:vAlign w:val="center"/>
          </w:tcPr>
          <w:p w14:paraId="0500BB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200" w:type="dxa"/>
            <w:tcBorders>
              <w:top w:val="nil"/>
              <w:left w:val="nil"/>
              <w:bottom w:val="single" w:color="auto" w:sz="4" w:space="0"/>
              <w:right w:val="single" w:color="auto" w:sz="4" w:space="0"/>
            </w:tcBorders>
            <w:noWrap/>
            <w:vAlign w:val="center"/>
          </w:tcPr>
          <w:p w14:paraId="26EE77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167E90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540" w:type="dxa"/>
            <w:tcBorders>
              <w:top w:val="nil"/>
              <w:left w:val="nil"/>
              <w:bottom w:val="single" w:color="auto" w:sz="4" w:space="0"/>
              <w:right w:val="single" w:color="auto" w:sz="4" w:space="0"/>
            </w:tcBorders>
            <w:noWrap/>
            <w:vAlign w:val="center"/>
          </w:tcPr>
          <w:p w14:paraId="5519FC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380" w:type="dxa"/>
            <w:tcBorders>
              <w:top w:val="nil"/>
              <w:left w:val="nil"/>
              <w:bottom w:val="single" w:color="auto" w:sz="4" w:space="0"/>
              <w:right w:val="single" w:color="auto" w:sz="4" w:space="0"/>
            </w:tcBorders>
            <w:noWrap/>
            <w:vAlign w:val="center"/>
          </w:tcPr>
          <w:p w14:paraId="5E23D05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2,101.79</w:t>
            </w:r>
          </w:p>
        </w:tc>
        <w:tc>
          <w:tcPr>
            <w:tcW w:w="1800" w:type="dxa"/>
            <w:tcBorders>
              <w:top w:val="nil"/>
              <w:left w:val="nil"/>
              <w:bottom w:val="single" w:color="auto" w:sz="4" w:space="0"/>
              <w:right w:val="single" w:color="auto" w:sz="4" w:space="0"/>
            </w:tcBorders>
            <w:noWrap/>
            <w:vAlign w:val="center"/>
          </w:tcPr>
          <w:p w14:paraId="28950B4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2,101.79</w:t>
            </w:r>
          </w:p>
        </w:tc>
        <w:tc>
          <w:tcPr>
            <w:tcW w:w="1420" w:type="dxa"/>
            <w:tcBorders>
              <w:top w:val="nil"/>
              <w:left w:val="nil"/>
              <w:bottom w:val="single" w:color="auto" w:sz="4" w:space="0"/>
              <w:right w:val="single" w:color="auto" w:sz="4" w:space="0"/>
            </w:tcBorders>
            <w:noWrap/>
            <w:vAlign w:val="center"/>
          </w:tcPr>
          <w:p w14:paraId="6FAA5C7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5" w:type="dxa"/>
            <w:tcBorders>
              <w:top w:val="nil"/>
              <w:left w:val="nil"/>
              <w:bottom w:val="single" w:color="auto" w:sz="4" w:space="0"/>
              <w:right w:val="single" w:color="auto" w:sz="4" w:space="0"/>
            </w:tcBorders>
            <w:noWrap/>
            <w:vAlign w:val="center"/>
          </w:tcPr>
          <w:p w14:paraId="31C443E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C48224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1F5770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9" w:type="dxa"/>
            <w:tcBorders>
              <w:top w:val="nil"/>
              <w:left w:val="nil"/>
              <w:bottom w:val="single" w:color="auto" w:sz="4" w:space="0"/>
              <w:right w:val="single" w:color="auto" w:sz="4" w:space="0"/>
            </w:tcBorders>
            <w:noWrap/>
            <w:vAlign w:val="center"/>
          </w:tcPr>
          <w:p w14:paraId="1D9C14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200" w:type="dxa"/>
            <w:tcBorders>
              <w:top w:val="nil"/>
              <w:left w:val="nil"/>
              <w:bottom w:val="single" w:color="auto" w:sz="4" w:space="0"/>
              <w:right w:val="single" w:color="auto" w:sz="4" w:space="0"/>
            </w:tcBorders>
            <w:noWrap/>
            <w:vAlign w:val="center"/>
          </w:tcPr>
          <w:p w14:paraId="4EB9328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7EF723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540" w:type="dxa"/>
            <w:tcBorders>
              <w:top w:val="nil"/>
              <w:left w:val="nil"/>
              <w:bottom w:val="single" w:color="auto" w:sz="4" w:space="0"/>
              <w:right w:val="single" w:color="auto" w:sz="4" w:space="0"/>
            </w:tcBorders>
            <w:noWrap/>
            <w:vAlign w:val="center"/>
          </w:tcPr>
          <w:p w14:paraId="710DC6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380" w:type="dxa"/>
            <w:tcBorders>
              <w:top w:val="nil"/>
              <w:left w:val="nil"/>
              <w:bottom w:val="single" w:color="auto" w:sz="4" w:space="0"/>
              <w:right w:val="single" w:color="auto" w:sz="4" w:space="0"/>
            </w:tcBorders>
            <w:noWrap/>
            <w:vAlign w:val="center"/>
          </w:tcPr>
          <w:p w14:paraId="262476B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800" w:type="dxa"/>
            <w:tcBorders>
              <w:top w:val="nil"/>
              <w:left w:val="nil"/>
              <w:bottom w:val="single" w:color="auto" w:sz="4" w:space="0"/>
              <w:right w:val="single" w:color="auto" w:sz="4" w:space="0"/>
            </w:tcBorders>
            <w:noWrap/>
            <w:vAlign w:val="center"/>
          </w:tcPr>
          <w:p w14:paraId="4727A9E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0" w:type="dxa"/>
            <w:tcBorders>
              <w:top w:val="nil"/>
              <w:left w:val="nil"/>
              <w:bottom w:val="single" w:color="auto" w:sz="4" w:space="0"/>
              <w:right w:val="single" w:color="auto" w:sz="4" w:space="0"/>
            </w:tcBorders>
            <w:noWrap/>
            <w:vAlign w:val="center"/>
          </w:tcPr>
          <w:p w14:paraId="7D00D5E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5" w:type="dxa"/>
            <w:tcBorders>
              <w:top w:val="nil"/>
              <w:left w:val="nil"/>
              <w:bottom w:val="single" w:color="auto" w:sz="4" w:space="0"/>
              <w:right w:val="single" w:color="auto" w:sz="4" w:space="0"/>
            </w:tcBorders>
            <w:noWrap/>
            <w:vAlign w:val="center"/>
          </w:tcPr>
          <w:p w14:paraId="751F946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03A4BE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74A92B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9" w:type="dxa"/>
            <w:tcBorders>
              <w:top w:val="nil"/>
              <w:left w:val="nil"/>
              <w:bottom w:val="single" w:color="auto" w:sz="4" w:space="0"/>
              <w:right w:val="single" w:color="auto" w:sz="4" w:space="0"/>
            </w:tcBorders>
            <w:noWrap/>
            <w:vAlign w:val="center"/>
          </w:tcPr>
          <w:p w14:paraId="49139D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200" w:type="dxa"/>
            <w:tcBorders>
              <w:top w:val="nil"/>
              <w:left w:val="nil"/>
              <w:bottom w:val="single" w:color="auto" w:sz="4" w:space="0"/>
              <w:right w:val="single" w:color="auto" w:sz="4" w:space="0"/>
            </w:tcBorders>
            <w:noWrap/>
            <w:vAlign w:val="center"/>
          </w:tcPr>
          <w:p w14:paraId="6516C67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512A8681">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七、文化旅游体育与传媒支出</w:t>
            </w:r>
          </w:p>
        </w:tc>
        <w:tc>
          <w:tcPr>
            <w:tcW w:w="540" w:type="dxa"/>
            <w:tcBorders>
              <w:top w:val="nil"/>
              <w:left w:val="nil"/>
              <w:bottom w:val="single" w:color="auto" w:sz="4" w:space="0"/>
              <w:right w:val="single" w:color="auto" w:sz="4" w:space="0"/>
            </w:tcBorders>
            <w:noWrap/>
            <w:vAlign w:val="center"/>
          </w:tcPr>
          <w:p w14:paraId="4FEF5B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380" w:type="dxa"/>
            <w:tcBorders>
              <w:top w:val="nil"/>
              <w:left w:val="nil"/>
              <w:bottom w:val="single" w:color="auto" w:sz="4" w:space="0"/>
              <w:right w:val="single" w:color="auto" w:sz="4" w:space="0"/>
            </w:tcBorders>
            <w:noWrap/>
            <w:vAlign w:val="center"/>
          </w:tcPr>
          <w:p w14:paraId="49067F1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800" w:type="dxa"/>
            <w:tcBorders>
              <w:top w:val="nil"/>
              <w:left w:val="nil"/>
              <w:bottom w:val="single" w:color="auto" w:sz="4" w:space="0"/>
              <w:right w:val="single" w:color="auto" w:sz="4" w:space="0"/>
            </w:tcBorders>
            <w:noWrap/>
            <w:vAlign w:val="center"/>
          </w:tcPr>
          <w:p w14:paraId="69ABF9A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0" w:type="dxa"/>
            <w:tcBorders>
              <w:top w:val="nil"/>
              <w:left w:val="nil"/>
              <w:bottom w:val="single" w:color="auto" w:sz="4" w:space="0"/>
              <w:right w:val="single" w:color="auto" w:sz="4" w:space="0"/>
            </w:tcBorders>
            <w:noWrap/>
            <w:vAlign w:val="center"/>
          </w:tcPr>
          <w:p w14:paraId="56BDCA6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5" w:type="dxa"/>
            <w:tcBorders>
              <w:top w:val="nil"/>
              <w:left w:val="nil"/>
              <w:bottom w:val="single" w:color="auto" w:sz="4" w:space="0"/>
              <w:right w:val="single" w:color="auto" w:sz="4" w:space="0"/>
            </w:tcBorders>
            <w:noWrap/>
            <w:vAlign w:val="center"/>
          </w:tcPr>
          <w:p w14:paraId="2A61F09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39E50B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72078C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9" w:type="dxa"/>
            <w:tcBorders>
              <w:top w:val="nil"/>
              <w:left w:val="nil"/>
              <w:bottom w:val="single" w:color="auto" w:sz="4" w:space="0"/>
              <w:right w:val="single" w:color="auto" w:sz="4" w:space="0"/>
            </w:tcBorders>
            <w:noWrap/>
            <w:vAlign w:val="center"/>
          </w:tcPr>
          <w:p w14:paraId="7D2210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200" w:type="dxa"/>
            <w:tcBorders>
              <w:top w:val="nil"/>
              <w:left w:val="nil"/>
              <w:bottom w:val="single" w:color="auto" w:sz="4" w:space="0"/>
              <w:right w:val="single" w:color="auto" w:sz="4" w:space="0"/>
            </w:tcBorders>
            <w:noWrap/>
            <w:vAlign w:val="center"/>
          </w:tcPr>
          <w:p w14:paraId="00F774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6B3714CA">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八、社会保障和就业支出</w:t>
            </w:r>
          </w:p>
        </w:tc>
        <w:tc>
          <w:tcPr>
            <w:tcW w:w="540" w:type="dxa"/>
            <w:tcBorders>
              <w:top w:val="nil"/>
              <w:left w:val="nil"/>
              <w:bottom w:val="single" w:color="auto" w:sz="4" w:space="0"/>
              <w:right w:val="single" w:color="auto" w:sz="4" w:space="0"/>
            </w:tcBorders>
            <w:noWrap/>
            <w:vAlign w:val="center"/>
          </w:tcPr>
          <w:p w14:paraId="6B6CAF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380" w:type="dxa"/>
            <w:tcBorders>
              <w:top w:val="nil"/>
              <w:left w:val="nil"/>
              <w:bottom w:val="single" w:color="auto" w:sz="4" w:space="0"/>
              <w:right w:val="single" w:color="auto" w:sz="4" w:space="0"/>
            </w:tcBorders>
            <w:noWrap/>
            <w:vAlign w:val="center"/>
          </w:tcPr>
          <w:p w14:paraId="1689547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164.73</w:t>
            </w:r>
          </w:p>
        </w:tc>
        <w:tc>
          <w:tcPr>
            <w:tcW w:w="1800" w:type="dxa"/>
            <w:tcBorders>
              <w:top w:val="nil"/>
              <w:left w:val="nil"/>
              <w:bottom w:val="single" w:color="auto" w:sz="4" w:space="0"/>
              <w:right w:val="single" w:color="auto" w:sz="4" w:space="0"/>
            </w:tcBorders>
            <w:noWrap/>
            <w:vAlign w:val="center"/>
          </w:tcPr>
          <w:p w14:paraId="1A73117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164.73</w:t>
            </w:r>
          </w:p>
        </w:tc>
        <w:tc>
          <w:tcPr>
            <w:tcW w:w="1420" w:type="dxa"/>
            <w:tcBorders>
              <w:top w:val="nil"/>
              <w:left w:val="nil"/>
              <w:bottom w:val="single" w:color="auto" w:sz="4" w:space="0"/>
              <w:right w:val="single" w:color="auto" w:sz="4" w:space="0"/>
            </w:tcBorders>
            <w:noWrap/>
            <w:vAlign w:val="center"/>
          </w:tcPr>
          <w:p w14:paraId="17FCAA6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5" w:type="dxa"/>
            <w:tcBorders>
              <w:top w:val="nil"/>
              <w:left w:val="nil"/>
              <w:bottom w:val="single" w:color="auto" w:sz="4" w:space="0"/>
              <w:right w:val="single" w:color="auto" w:sz="4" w:space="0"/>
            </w:tcBorders>
            <w:noWrap/>
            <w:vAlign w:val="center"/>
          </w:tcPr>
          <w:p w14:paraId="6C878B1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0B5671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2C20AB43">
            <w:pPr>
              <w:widowControl/>
              <w:jc w:val="left"/>
              <w:rPr>
                <w:rFonts w:ascii="Times New Roman" w:hAnsi="Times New Roman" w:eastAsia="仿宋_GB2312" w:cs="Times New Roman"/>
                <w:kern w:val="0"/>
                <w:sz w:val="22"/>
              </w:rPr>
            </w:pPr>
          </w:p>
        </w:tc>
        <w:tc>
          <w:tcPr>
            <w:tcW w:w="529" w:type="dxa"/>
            <w:tcBorders>
              <w:top w:val="nil"/>
              <w:left w:val="nil"/>
              <w:bottom w:val="single" w:color="auto" w:sz="4" w:space="0"/>
              <w:right w:val="single" w:color="auto" w:sz="4" w:space="0"/>
            </w:tcBorders>
            <w:noWrap/>
            <w:vAlign w:val="center"/>
          </w:tcPr>
          <w:p w14:paraId="6D2EEB09">
            <w:pPr>
              <w:widowControl/>
              <w:jc w:val="center"/>
              <w:rPr>
                <w:rFonts w:ascii="Times New Roman" w:hAnsi="Times New Roman" w:eastAsia="仿宋_GB2312" w:cs="Times New Roman"/>
                <w:kern w:val="0"/>
                <w:sz w:val="22"/>
              </w:rPr>
            </w:pPr>
          </w:p>
        </w:tc>
        <w:tc>
          <w:tcPr>
            <w:tcW w:w="1200" w:type="dxa"/>
            <w:tcBorders>
              <w:top w:val="nil"/>
              <w:left w:val="nil"/>
              <w:bottom w:val="single" w:color="auto" w:sz="4" w:space="0"/>
              <w:right w:val="single" w:color="auto" w:sz="4" w:space="0"/>
            </w:tcBorders>
            <w:noWrap/>
            <w:vAlign w:val="center"/>
          </w:tcPr>
          <w:p w14:paraId="5CAD0B81">
            <w:pPr>
              <w:widowControl/>
              <w:jc w:val="left"/>
              <w:rPr>
                <w:rFonts w:ascii="Times New Roman" w:hAnsi="Times New Roman" w:eastAsia="仿宋_GB2312" w:cs="Times New Roman"/>
                <w:kern w:val="0"/>
                <w:sz w:val="22"/>
              </w:rPr>
            </w:pPr>
          </w:p>
        </w:tc>
        <w:tc>
          <w:tcPr>
            <w:tcW w:w="2480" w:type="dxa"/>
            <w:tcBorders>
              <w:top w:val="nil"/>
              <w:left w:val="nil"/>
              <w:bottom w:val="single" w:color="auto" w:sz="4" w:space="0"/>
              <w:right w:val="single" w:color="auto" w:sz="4" w:space="0"/>
            </w:tcBorders>
            <w:noWrap/>
            <w:vAlign w:val="center"/>
          </w:tcPr>
          <w:p w14:paraId="174497E9">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九、卫生健康支出</w:t>
            </w:r>
          </w:p>
        </w:tc>
        <w:tc>
          <w:tcPr>
            <w:tcW w:w="540" w:type="dxa"/>
            <w:tcBorders>
              <w:top w:val="nil"/>
              <w:left w:val="nil"/>
              <w:bottom w:val="single" w:color="auto" w:sz="4" w:space="0"/>
              <w:right w:val="single" w:color="auto" w:sz="4" w:space="0"/>
            </w:tcBorders>
            <w:noWrap/>
            <w:vAlign w:val="center"/>
          </w:tcPr>
          <w:p w14:paraId="6B82AEC2">
            <w:pPr>
              <w:widowControl/>
              <w:jc w:val="center"/>
              <w:rPr>
                <w:rFonts w:ascii="Times New Roman" w:hAnsi="Times New Roman" w:eastAsia="仿宋_GB2312" w:cs="Times New Roman"/>
                <w:kern w:val="0"/>
                <w:sz w:val="22"/>
              </w:rPr>
            </w:pPr>
          </w:p>
        </w:tc>
        <w:tc>
          <w:tcPr>
            <w:tcW w:w="1380" w:type="dxa"/>
            <w:tcBorders>
              <w:top w:val="nil"/>
              <w:left w:val="nil"/>
              <w:bottom w:val="single" w:color="auto" w:sz="4" w:space="0"/>
              <w:right w:val="single" w:color="auto" w:sz="4" w:space="0"/>
            </w:tcBorders>
            <w:noWrap/>
            <w:vAlign w:val="center"/>
          </w:tcPr>
          <w:p w14:paraId="50654A4C">
            <w:pPr>
              <w:keepNext w:val="0"/>
              <w:keepLines w:val="0"/>
              <w:widowControl/>
              <w:suppressLineNumbers w:val="0"/>
              <w:jc w:val="right"/>
              <w:textAlignment w:val="center"/>
              <w:rPr>
                <w:rFonts w:hint="default" w:ascii="Times New Roman" w:hAnsi="Times New Roman" w:eastAsia="仿宋_GB2312" w:cs="Times New Roman"/>
                <w:kern w:val="0"/>
                <w:sz w:val="22"/>
                <w:lang w:val="en-US" w:eastAsia="zh-CN"/>
              </w:rPr>
            </w:pPr>
            <w:r>
              <w:rPr>
                <w:rFonts w:hint="eastAsia" w:ascii="宋体" w:hAnsi="宋体" w:eastAsia="宋体" w:cs="宋体"/>
                <w:i w:val="0"/>
                <w:iCs w:val="0"/>
                <w:color w:val="000000"/>
                <w:kern w:val="0"/>
                <w:sz w:val="22"/>
                <w:szCs w:val="22"/>
                <w:u w:val="none"/>
                <w:lang w:val="en-US" w:eastAsia="zh-CN" w:bidi="ar"/>
              </w:rPr>
              <w:t>82.36</w:t>
            </w:r>
          </w:p>
        </w:tc>
        <w:tc>
          <w:tcPr>
            <w:tcW w:w="1800" w:type="dxa"/>
            <w:tcBorders>
              <w:top w:val="nil"/>
              <w:left w:val="nil"/>
              <w:bottom w:val="single" w:color="auto" w:sz="4" w:space="0"/>
              <w:right w:val="single" w:color="auto" w:sz="4" w:space="0"/>
            </w:tcBorders>
            <w:noWrap/>
            <w:vAlign w:val="center"/>
          </w:tcPr>
          <w:p w14:paraId="2E3B92E5">
            <w:pPr>
              <w:keepNext w:val="0"/>
              <w:keepLines w:val="0"/>
              <w:widowControl/>
              <w:suppressLineNumbers w:val="0"/>
              <w:jc w:val="right"/>
              <w:textAlignment w:val="center"/>
              <w:rPr>
                <w:rFonts w:hint="default" w:ascii="Times New Roman" w:hAnsi="Times New Roman" w:eastAsia="仿宋_GB2312" w:cs="Times New Roman"/>
                <w:kern w:val="0"/>
                <w:sz w:val="22"/>
                <w:lang w:val="en-US" w:eastAsia="zh-CN"/>
              </w:rPr>
            </w:pPr>
            <w:r>
              <w:rPr>
                <w:rFonts w:hint="eastAsia" w:ascii="宋体" w:hAnsi="宋体" w:eastAsia="宋体" w:cs="宋体"/>
                <w:i w:val="0"/>
                <w:iCs w:val="0"/>
                <w:color w:val="000000"/>
                <w:kern w:val="0"/>
                <w:sz w:val="22"/>
                <w:szCs w:val="22"/>
                <w:u w:val="none"/>
                <w:lang w:val="en-US" w:eastAsia="zh-CN" w:bidi="ar"/>
              </w:rPr>
              <w:t>82.36</w:t>
            </w:r>
          </w:p>
        </w:tc>
        <w:tc>
          <w:tcPr>
            <w:tcW w:w="1420" w:type="dxa"/>
            <w:tcBorders>
              <w:top w:val="nil"/>
              <w:left w:val="nil"/>
              <w:bottom w:val="single" w:color="auto" w:sz="4" w:space="0"/>
              <w:right w:val="single" w:color="auto" w:sz="4" w:space="0"/>
            </w:tcBorders>
            <w:noWrap/>
            <w:vAlign w:val="center"/>
          </w:tcPr>
          <w:p w14:paraId="062611A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355" w:type="dxa"/>
            <w:tcBorders>
              <w:top w:val="nil"/>
              <w:left w:val="nil"/>
              <w:bottom w:val="single" w:color="auto" w:sz="4" w:space="0"/>
              <w:right w:val="single" w:color="auto" w:sz="4" w:space="0"/>
            </w:tcBorders>
            <w:noWrap/>
            <w:vAlign w:val="center"/>
          </w:tcPr>
          <w:p w14:paraId="4125C01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23DD46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4301E12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529" w:type="dxa"/>
            <w:tcBorders>
              <w:top w:val="nil"/>
              <w:left w:val="nil"/>
              <w:bottom w:val="single" w:color="auto" w:sz="4" w:space="0"/>
              <w:right w:val="single" w:color="auto" w:sz="4" w:space="0"/>
            </w:tcBorders>
            <w:noWrap/>
            <w:vAlign w:val="center"/>
          </w:tcPr>
          <w:p w14:paraId="2F6D03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200" w:type="dxa"/>
            <w:tcBorders>
              <w:top w:val="nil"/>
              <w:left w:val="nil"/>
              <w:bottom w:val="single" w:color="auto" w:sz="4" w:space="0"/>
              <w:right w:val="single" w:color="auto" w:sz="4" w:space="0"/>
            </w:tcBorders>
            <w:noWrap/>
            <w:vAlign w:val="center"/>
          </w:tcPr>
          <w:p w14:paraId="7F1926E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2350.01</w:t>
            </w: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4C32B76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40" w:type="dxa"/>
            <w:tcBorders>
              <w:top w:val="nil"/>
              <w:left w:val="nil"/>
              <w:bottom w:val="single" w:color="auto" w:sz="4" w:space="0"/>
              <w:right w:val="single" w:color="auto" w:sz="4" w:space="0"/>
            </w:tcBorders>
            <w:noWrap/>
            <w:vAlign w:val="center"/>
          </w:tcPr>
          <w:p w14:paraId="3E4CFE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380" w:type="dxa"/>
            <w:tcBorders>
              <w:top w:val="nil"/>
              <w:left w:val="nil"/>
              <w:bottom w:val="single" w:color="auto" w:sz="4" w:space="0"/>
              <w:right w:val="single" w:color="auto" w:sz="4" w:space="0"/>
            </w:tcBorders>
            <w:noWrap/>
            <w:vAlign w:val="center"/>
          </w:tcPr>
          <w:p w14:paraId="460003D5">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lang w:val="en-US" w:eastAsia="zh-CN"/>
              </w:rPr>
              <w:t>2350.01</w:t>
            </w:r>
          </w:p>
        </w:tc>
        <w:tc>
          <w:tcPr>
            <w:tcW w:w="1800" w:type="dxa"/>
            <w:tcBorders>
              <w:top w:val="nil"/>
              <w:left w:val="nil"/>
              <w:bottom w:val="single" w:color="auto" w:sz="4" w:space="0"/>
              <w:right w:val="single" w:color="auto" w:sz="4" w:space="0"/>
            </w:tcBorders>
            <w:noWrap/>
            <w:vAlign w:val="center"/>
          </w:tcPr>
          <w:p w14:paraId="482DC72A">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lang w:val="en-US" w:eastAsia="zh-CN"/>
              </w:rPr>
              <w:t>2350.01</w:t>
            </w:r>
          </w:p>
        </w:tc>
        <w:tc>
          <w:tcPr>
            <w:tcW w:w="1420" w:type="dxa"/>
            <w:tcBorders>
              <w:top w:val="nil"/>
              <w:left w:val="nil"/>
              <w:bottom w:val="single" w:color="auto" w:sz="4" w:space="0"/>
              <w:right w:val="single" w:color="auto" w:sz="4" w:space="0"/>
            </w:tcBorders>
            <w:noWrap/>
            <w:vAlign w:val="center"/>
          </w:tcPr>
          <w:p w14:paraId="53CAC705">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lang w:val="en-US" w:eastAsia="zh-CN"/>
              </w:rPr>
              <w:t>0.00</w:t>
            </w:r>
          </w:p>
        </w:tc>
        <w:tc>
          <w:tcPr>
            <w:tcW w:w="1355" w:type="dxa"/>
            <w:tcBorders>
              <w:top w:val="nil"/>
              <w:left w:val="nil"/>
              <w:bottom w:val="single" w:color="auto" w:sz="4" w:space="0"/>
              <w:right w:val="single" w:color="auto" w:sz="4" w:space="0"/>
            </w:tcBorders>
            <w:noWrap/>
            <w:vAlign w:val="center"/>
          </w:tcPr>
          <w:p w14:paraId="5F8F03C7">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lang w:val="en-US" w:eastAsia="zh-CN"/>
              </w:rPr>
              <w:t>0.00</w:t>
            </w:r>
          </w:p>
        </w:tc>
      </w:tr>
      <w:tr w14:paraId="1C53092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59CE37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529" w:type="dxa"/>
            <w:tcBorders>
              <w:top w:val="nil"/>
              <w:left w:val="nil"/>
              <w:bottom w:val="single" w:color="auto" w:sz="4" w:space="0"/>
              <w:right w:val="single" w:color="auto" w:sz="4" w:space="0"/>
            </w:tcBorders>
            <w:noWrap/>
            <w:vAlign w:val="center"/>
          </w:tcPr>
          <w:p w14:paraId="788E0A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200" w:type="dxa"/>
            <w:tcBorders>
              <w:top w:val="nil"/>
              <w:left w:val="nil"/>
              <w:bottom w:val="single" w:color="auto" w:sz="4" w:space="0"/>
              <w:right w:val="single" w:color="auto" w:sz="4" w:space="0"/>
            </w:tcBorders>
            <w:noWrap/>
            <w:vAlign w:val="center"/>
          </w:tcPr>
          <w:p w14:paraId="0A6DF1D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79C19E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40" w:type="dxa"/>
            <w:tcBorders>
              <w:top w:val="nil"/>
              <w:left w:val="nil"/>
              <w:bottom w:val="single" w:color="auto" w:sz="4" w:space="0"/>
              <w:right w:val="single" w:color="auto" w:sz="4" w:space="0"/>
            </w:tcBorders>
            <w:noWrap/>
            <w:vAlign w:val="center"/>
          </w:tcPr>
          <w:p w14:paraId="3979D8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380" w:type="dxa"/>
            <w:tcBorders>
              <w:top w:val="nil"/>
              <w:left w:val="nil"/>
              <w:bottom w:val="single" w:color="auto" w:sz="4" w:space="0"/>
              <w:right w:val="single" w:color="auto" w:sz="4" w:space="0"/>
            </w:tcBorders>
            <w:noWrap/>
            <w:vAlign w:val="center"/>
          </w:tcPr>
          <w:p w14:paraId="5DA3E4B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800" w:type="dxa"/>
            <w:tcBorders>
              <w:top w:val="nil"/>
              <w:left w:val="nil"/>
              <w:bottom w:val="single" w:color="auto" w:sz="4" w:space="0"/>
              <w:right w:val="single" w:color="auto" w:sz="4" w:space="0"/>
            </w:tcBorders>
            <w:noWrap/>
            <w:vAlign w:val="center"/>
          </w:tcPr>
          <w:p w14:paraId="14F8D7B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420" w:type="dxa"/>
            <w:tcBorders>
              <w:top w:val="nil"/>
              <w:left w:val="nil"/>
              <w:bottom w:val="single" w:color="auto" w:sz="4" w:space="0"/>
              <w:right w:val="single" w:color="auto" w:sz="4" w:space="0"/>
            </w:tcBorders>
            <w:noWrap/>
            <w:vAlign w:val="center"/>
          </w:tcPr>
          <w:p w14:paraId="7A9FE83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355" w:type="dxa"/>
            <w:tcBorders>
              <w:top w:val="nil"/>
              <w:left w:val="nil"/>
              <w:bottom w:val="single" w:color="auto" w:sz="4" w:space="0"/>
              <w:right w:val="single" w:color="auto" w:sz="4" w:space="0"/>
            </w:tcBorders>
            <w:noWrap/>
            <w:vAlign w:val="center"/>
          </w:tcPr>
          <w:p w14:paraId="1E74EAE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61A0A1D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5A33E1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529" w:type="dxa"/>
            <w:tcBorders>
              <w:top w:val="nil"/>
              <w:left w:val="nil"/>
              <w:bottom w:val="single" w:color="auto" w:sz="4" w:space="0"/>
              <w:right w:val="single" w:color="auto" w:sz="4" w:space="0"/>
            </w:tcBorders>
            <w:noWrap/>
            <w:vAlign w:val="center"/>
          </w:tcPr>
          <w:p w14:paraId="1143FE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200" w:type="dxa"/>
            <w:tcBorders>
              <w:top w:val="nil"/>
              <w:left w:val="nil"/>
              <w:bottom w:val="single" w:color="auto" w:sz="4" w:space="0"/>
              <w:right w:val="single" w:color="auto" w:sz="4" w:space="0"/>
            </w:tcBorders>
            <w:noWrap/>
            <w:vAlign w:val="center"/>
          </w:tcPr>
          <w:p w14:paraId="6524E12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4A66F4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noWrap/>
            <w:vAlign w:val="center"/>
          </w:tcPr>
          <w:p w14:paraId="798631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380" w:type="dxa"/>
            <w:tcBorders>
              <w:top w:val="nil"/>
              <w:left w:val="nil"/>
              <w:bottom w:val="single" w:color="auto" w:sz="4" w:space="0"/>
              <w:right w:val="single" w:color="auto" w:sz="4" w:space="0"/>
            </w:tcBorders>
            <w:noWrap/>
            <w:vAlign w:val="center"/>
          </w:tcPr>
          <w:p w14:paraId="722FACB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0" w:type="dxa"/>
            <w:tcBorders>
              <w:top w:val="nil"/>
              <w:left w:val="nil"/>
              <w:bottom w:val="single" w:color="auto" w:sz="4" w:space="0"/>
              <w:right w:val="single" w:color="auto" w:sz="4" w:space="0"/>
            </w:tcBorders>
            <w:noWrap/>
            <w:vAlign w:val="center"/>
          </w:tcPr>
          <w:p w14:paraId="3C0A5E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0" w:type="dxa"/>
            <w:tcBorders>
              <w:top w:val="nil"/>
              <w:left w:val="nil"/>
              <w:bottom w:val="single" w:color="auto" w:sz="4" w:space="0"/>
              <w:right w:val="single" w:color="auto" w:sz="4" w:space="0"/>
            </w:tcBorders>
            <w:noWrap/>
            <w:vAlign w:val="center"/>
          </w:tcPr>
          <w:p w14:paraId="5A07F34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5" w:type="dxa"/>
            <w:tcBorders>
              <w:top w:val="nil"/>
              <w:left w:val="nil"/>
              <w:bottom w:val="single" w:color="auto" w:sz="4" w:space="0"/>
              <w:right w:val="single" w:color="auto" w:sz="4" w:space="0"/>
            </w:tcBorders>
            <w:noWrap/>
            <w:vAlign w:val="center"/>
          </w:tcPr>
          <w:p w14:paraId="092997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488F4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5E00E0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529" w:type="dxa"/>
            <w:tcBorders>
              <w:top w:val="nil"/>
              <w:left w:val="nil"/>
              <w:bottom w:val="single" w:color="auto" w:sz="4" w:space="0"/>
              <w:right w:val="single" w:color="auto" w:sz="4" w:space="0"/>
            </w:tcBorders>
            <w:noWrap/>
            <w:vAlign w:val="center"/>
          </w:tcPr>
          <w:p w14:paraId="1A5AC0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200" w:type="dxa"/>
            <w:tcBorders>
              <w:top w:val="nil"/>
              <w:left w:val="nil"/>
              <w:bottom w:val="single" w:color="auto" w:sz="4" w:space="0"/>
              <w:right w:val="single" w:color="auto" w:sz="4" w:space="0"/>
            </w:tcBorders>
            <w:noWrap/>
            <w:vAlign w:val="center"/>
          </w:tcPr>
          <w:p w14:paraId="78C0840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4C99F5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noWrap/>
            <w:vAlign w:val="center"/>
          </w:tcPr>
          <w:p w14:paraId="471B0B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380" w:type="dxa"/>
            <w:tcBorders>
              <w:top w:val="nil"/>
              <w:left w:val="nil"/>
              <w:bottom w:val="single" w:color="auto" w:sz="4" w:space="0"/>
              <w:right w:val="single" w:color="auto" w:sz="4" w:space="0"/>
            </w:tcBorders>
            <w:noWrap/>
            <w:vAlign w:val="center"/>
          </w:tcPr>
          <w:p w14:paraId="37B229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0" w:type="dxa"/>
            <w:tcBorders>
              <w:top w:val="nil"/>
              <w:left w:val="nil"/>
              <w:bottom w:val="single" w:color="auto" w:sz="4" w:space="0"/>
              <w:right w:val="single" w:color="auto" w:sz="4" w:space="0"/>
            </w:tcBorders>
            <w:noWrap/>
            <w:vAlign w:val="center"/>
          </w:tcPr>
          <w:p w14:paraId="5D19571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0" w:type="dxa"/>
            <w:tcBorders>
              <w:top w:val="nil"/>
              <w:left w:val="nil"/>
              <w:bottom w:val="single" w:color="auto" w:sz="4" w:space="0"/>
              <w:right w:val="single" w:color="auto" w:sz="4" w:space="0"/>
            </w:tcBorders>
            <w:noWrap/>
            <w:vAlign w:val="center"/>
          </w:tcPr>
          <w:p w14:paraId="2EA351B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5" w:type="dxa"/>
            <w:tcBorders>
              <w:top w:val="nil"/>
              <w:left w:val="nil"/>
              <w:bottom w:val="single" w:color="auto" w:sz="4" w:space="0"/>
              <w:right w:val="single" w:color="auto" w:sz="4" w:space="0"/>
            </w:tcBorders>
            <w:noWrap/>
            <w:vAlign w:val="center"/>
          </w:tcPr>
          <w:p w14:paraId="3CA7EB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43200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noWrap/>
            <w:vAlign w:val="center"/>
          </w:tcPr>
          <w:p w14:paraId="401950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529" w:type="dxa"/>
            <w:tcBorders>
              <w:top w:val="nil"/>
              <w:left w:val="nil"/>
              <w:bottom w:val="single" w:color="auto" w:sz="4" w:space="0"/>
              <w:right w:val="single" w:color="auto" w:sz="4" w:space="0"/>
            </w:tcBorders>
            <w:noWrap/>
            <w:vAlign w:val="center"/>
          </w:tcPr>
          <w:p w14:paraId="14846E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200" w:type="dxa"/>
            <w:tcBorders>
              <w:top w:val="nil"/>
              <w:left w:val="nil"/>
              <w:bottom w:val="single" w:color="auto" w:sz="4" w:space="0"/>
              <w:right w:val="single" w:color="auto" w:sz="4" w:space="0"/>
            </w:tcBorders>
            <w:noWrap/>
            <w:vAlign w:val="center"/>
          </w:tcPr>
          <w:p w14:paraId="02ED956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noWrap/>
            <w:vAlign w:val="center"/>
          </w:tcPr>
          <w:p w14:paraId="348505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noWrap/>
            <w:vAlign w:val="center"/>
          </w:tcPr>
          <w:p w14:paraId="329ED4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380" w:type="dxa"/>
            <w:tcBorders>
              <w:top w:val="nil"/>
              <w:left w:val="nil"/>
              <w:bottom w:val="single" w:color="auto" w:sz="4" w:space="0"/>
              <w:right w:val="single" w:color="auto" w:sz="4" w:space="0"/>
            </w:tcBorders>
            <w:noWrap/>
            <w:vAlign w:val="center"/>
          </w:tcPr>
          <w:p w14:paraId="710D307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0" w:type="dxa"/>
            <w:tcBorders>
              <w:top w:val="nil"/>
              <w:left w:val="nil"/>
              <w:bottom w:val="single" w:color="auto" w:sz="4" w:space="0"/>
              <w:right w:val="single" w:color="auto" w:sz="4" w:space="0"/>
            </w:tcBorders>
            <w:noWrap/>
            <w:vAlign w:val="center"/>
          </w:tcPr>
          <w:p w14:paraId="0E9584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0" w:type="dxa"/>
            <w:tcBorders>
              <w:top w:val="nil"/>
              <w:left w:val="nil"/>
              <w:bottom w:val="single" w:color="auto" w:sz="4" w:space="0"/>
              <w:right w:val="single" w:color="auto" w:sz="4" w:space="0"/>
            </w:tcBorders>
            <w:noWrap/>
            <w:vAlign w:val="center"/>
          </w:tcPr>
          <w:p w14:paraId="6F84C2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55" w:type="dxa"/>
            <w:tcBorders>
              <w:top w:val="nil"/>
              <w:left w:val="nil"/>
              <w:bottom w:val="single" w:color="auto" w:sz="4" w:space="0"/>
              <w:right w:val="single" w:color="auto" w:sz="4" w:space="0"/>
            </w:tcBorders>
            <w:noWrap/>
            <w:vAlign w:val="center"/>
          </w:tcPr>
          <w:p w14:paraId="566255A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B1115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061C198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29" w:type="dxa"/>
            <w:tcBorders>
              <w:top w:val="nil"/>
              <w:left w:val="nil"/>
              <w:bottom w:val="single" w:color="auto" w:sz="4" w:space="0"/>
              <w:right w:val="single" w:color="auto" w:sz="4" w:space="0"/>
            </w:tcBorders>
            <w:shd w:val="clear" w:color="000000" w:fill="FFFFFF"/>
            <w:noWrap/>
            <w:vAlign w:val="center"/>
          </w:tcPr>
          <w:p w14:paraId="29A7BC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200" w:type="dxa"/>
            <w:tcBorders>
              <w:top w:val="nil"/>
              <w:left w:val="nil"/>
              <w:bottom w:val="single" w:color="auto" w:sz="4" w:space="0"/>
              <w:right w:val="single" w:color="auto" w:sz="4" w:space="0"/>
            </w:tcBorders>
            <w:shd w:val="clear" w:color="auto" w:fill="auto"/>
            <w:noWrap/>
            <w:vAlign w:val="center"/>
          </w:tcPr>
          <w:p w14:paraId="43DB9B5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2350.01</w:t>
            </w:r>
            <w:r>
              <w:rPr>
                <w:rFonts w:ascii="Times New Roman" w:hAnsi="Times New Roman" w:eastAsia="仿宋_GB2312" w:cs="Times New Roman"/>
                <w:kern w:val="0"/>
                <w:sz w:val="22"/>
              </w:rPr>
              <w:t>　</w:t>
            </w:r>
          </w:p>
        </w:tc>
        <w:tc>
          <w:tcPr>
            <w:tcW w:w="2480" w:type="dxa"/>
            <w:tcBorders>
              <w:top w:val="nil"/>
              <w:left w:val="nil"/>
              <w:bottom w:val="single" w:color="auto" w:sz="4" w:space="0"/>
              <w:right w:val="single" w:color="auto" w:sz="4" w:space="0"/>
            </w:tcBorders>
            <w:shd w:val="clear" w:color="000000" w:fill="FFFFFF"/>
            <w:noWrap/>
            <w:vAlign w:val="center"/>
          </w:tcPr>
          <w:p w14:paraId="2B470CB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40" w:type="dxa"/>
            <w:tcBorders>
              <w:top w:val="nil"/>
              <w:left w:val="nil"/>
              <w:bottom w:val="single" w:color="auto" w:sz="4" w:space="0"/>
              <w:right w:val="single" w:color="auto" w:sz="4" w:space="0"/>
            </w:tcBorders>
            <w:shd w:val="clear" w:color="000000" w:fill="FFFFFF"/>
            <w:noWrap/>
            <w:vAlign w:val="center"/>
          </w:tcPr>
          <w:p w14:paraId="1DB07C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380" w:type="dxa"/>
            <w:tcBorders>
              <w:top w:val="nil"/>
              <w:left w:val="nil"/>
              <w:bottom w:val="single" w:color="auto" w:sz="4" w:space="0"/>
              <w:right w:val="single" w:color="auto" w:sz="4" w:space="0"/>
            </w:tcBorders>
            <w:shd w:val="clear" w:color="000000" w:fill="FFFFFF"/>
            <w:noWrap/>
            <w:vAlign w:val="center"/>
          </w:tcPr>
          <w:p w14:paraId="1FB31178">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lang w:val="en-US" w:eastAsia="zh-CN"/>
              </w:rPr>
              <w:t>2350.01</w:t>
            </w:r>
          </w:p>
        </w:tc>
        <w:tc>
          <w:tcPr>
            <w:tcW w:w="1800" w:type="dxa"/>
            <w:tcBorders>
              <w:top w:val="nil"/>
              <w:left w:val="nil"/>
              <w:bottom w:val="single" w:color="auto" w:sz="4" w:space="0"/>
              <w:right w:val="single" w:color="auto" w:sz="4" w:space="0"/>
            </w:tcBorders>
            <w:shd w:val="clear" w:color="000000" w:fill="FFFFFF"/>
            <w:noWrap/>
            <w:vAlign w:val="center"/>
          </w:tcPr>
          <w:p w14:paraId="225CC757">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lang w:val="en-US" w:eastAsia="zh-CN"/>
              </w:rPr>
              <w:t>2350.01</w:t>
            </w:r>
          </w:p>
        </w:tc>
        <w:tc>
          <w:tcPr>
            <w:tcW w:w="1420" w:type="dxa"/>
            <w:tcBorders>
              <w:top w:val="nil"/>
              <w:left w:val="nil"/>
              <w:bottom w:val="single" w:color="auto" w:sz="4" w:space="0"/>
              <w:right w:val="single" w:color="auto" w:sz="4" w:space="0"/>
            </w:tcBorders>
            <w:noWrap/>
            <w:vAlign w:val="center"/>
          </w:tcPr>
          <w:p w14:paraId="7CD22743">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lang w:val="en-US" w:eastAsia="zh-CN"/>
              </w:rPr>
              <w:t>0.00</w:t>
            </w:r>
          </w:p>
        </w:tc>
        <w:tc>
          <w:tcPr>
            <w:tcW w:w="1355" w:type="dxa"/>
            <w:tcBorders>
              <w:top w:val="nil"/>
              <w:left w:val="nil"/>
              <w:bottom w:val="single" w:color="auto" w:sz="4" w:space="0"/>
              <w:right w:val="single" w:color="auto" w:sz="4" w:space="0"/>
            </w:tcBorders>
            <w:noWrap/>
            <w:vAlign w:val="center"/>
          </w:tcPr>
          <w:p w14:paraId="6D02BAC0">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lang w:val="en-US" w:eastAsia="zh-CN"/>
              </w:rPr>
              <w:t>0.00</w:t>
            </w:r>
          </w:p>
        </w:tc>
      </w:tr>
    </w:tbl>
    <w:p w14:paraId="7021838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62440CD">
      <w:pPr>
        <w:widowControl/>
        <w:jc w:val="center"/>
        <w:rPr>
          <w:rFonts w:ascii="Times New Roman" w:hAnsi="Times New Roman" w:eastAsia="方正小标宋_GBK" w:cs="Times New Roman"/>
          <w:kern w:val="0"/>
          <w:sz w:val="36"/>
          <w:szCs w:val="36"/>
        </w:rPr>
      </w:pPr>
    </w:p>
    <w:p w14:paraId="6B9ED5B3">
      <w:pPr>
        <w:pStyle w:val="2"/>
        <w:rPr>
          <w:rFonts w:ascii="Times New Roman" w:hAnsi="Times New Roman" w:eastAsia="方正小标宋_GBK" w:cs="Times New Roman"/>
          <w:kern w:val="0"/>
          <w:sz w:val="36"/>
          <w:szCs w:val="36"/>
        </w:rPr>
      </w:pPr>
    </w:p>
    <w:p w14:paraId="139A5205">
      <w:pPr>
        <w:pStyle w:val="3"/>
        <w:rPr>
          <w:rFonts w:ascii="Times New Roman" w:hAnsi="Times New Roman" w:eastAsia="方正小标宋_GBK" w:cs="Times New Roman"/>
          <w:kern w:val="0"/>
          <w:sz w:val="36"/>
          <w:szCs w:val="36"/>
        </w:rPr>
      </w:pPr>
    </w:p>
    <w:p w14:paraId="5FD418D0">
      <w:pPr>
        <w:rPr>
          <w:rFonts w:ascii="Times New Roman" w:hAnsi="Times New Roman" w:eastAsia="方正小标宋_GBK" w:cs="Times New Roman"/>
          <w:kern w:val="0"/>
          <w:sz w:val="36"/>
          <w:szCs w:val="36"/>
        </w:rPr>
      </w:pPr>
    </w:p>
    <w:p w14:paraId="4AAA8B76">
      <w:pPr>
        <w:pStyle w:val="2"/>
        <w:rPr>
          <w:rFonts w:ascii="Times New Roman" w:hAnsi="Times New Roman" w:eastAsia="方正小标宋_GBK" w:cs="Times New Roman"/>
          <w:kern w:val="0"/>
          <w:sz w:val="36"/>
          <w:szCs w:val="36"/>
        </w:rPr>
      </w:pPr>
    </w:p>
    <w:p w14:paraId="6FED3AD6">
      <w:pPr>
        <w:pStyle w:val="3"/>
        <w:rPr>
          <w:rFonts w:ascii="Times New Roman" w:hAnsi="Times New Roman" w:eastAsia="方正小标宋_GBK" w:cs="Times New Roman"/>
          <w:kern w:val="0"/>
          <w:sz w:val="36"/>
          <w:szCs w:val="36"/>
        </w:rPr>
      </w:pPr>
    </w:p>
    <w:p w14:paraId="3D197509">
      <w:pPr>
        <w:rPr>
          <w:rFonts w:ascii="Times New Roman" w:hAnsi="Times New Roman" w:eastAsia="方正小标宋_GBK" w:cs="Times New Roman"/>
          <w:kern w:val="0"/>
          <w:sz w:val="36"/>
          <w:szCs w:val="36"/>
        </w:rPr>
      </w:pPr>
    </w:p>
    <w:p w14:paraId="395A8A26">
      <w:pPr>
        <w:pStyle w:val="2"/>
        <w:rPr>
          <w:rFonts w:ascii="Times New Roman" w:hAnsi="Times New Roman" w:eastAsia="方正小标宋_GBK" w:cs="Times New Roman"/>
          <w:kern w:val="0"/>
          <w:sz w:val="36"/>
          <w:szCs w:val="36"/>
        </w:rPr>
      </w:pPr>
    </w:p>
    <w:p w14:paraId="41D5E3B1">
      <w:pPr>
        <w:pStyle w:val="3"/>
        <w:rPr>
          <w:rFonts w:ascii="Times New Roman" w:hAnsi="Times New Roman" w:eastAsia="方正小标宋_GBK" w:cs="Times New Roman"/>
          <w:kern w:val="0"/>
          <w:sz w:val="36"/>
          <w:szCs w:val="36"/>
        </w:rPr>
      </w:pPr>
    </w:p>
    <w:p w14:paraId="6D24ADB7">
      <w:pPr>
        <w:rPr>
          <w:rFonts w:ascii="Times New Roman" w:hAnsi="Times New Roman" w:eastAsia="方正小标宋_GBK" w:cs="Times New Roman"/>
          <w:kern w:val="0"/>
          <w:sz w:val="36"/>
          <w:szCs w:val="36"/>
        </w:rPr>
      </w:pPr>
    </w:p>
    <w:p w14:paraId="590424EA">
      <w:pPr>
        <w:pStyle w:val="2"/>
        <w:rPr>
          <w:rFonts w:ascii="Times New Roman" w:hAnsi="Times New Roman" w:eastAsia="方正小标宋_GBK" w:cs="Times New Roman"/>
          <w:kern w:val="0"/>
          <w:sz w:val="36"/>
          <w:szCs w:val="36"/>
        </w:rPr>
      </w:pPr>
    </w:p>
    <w:p w14:paraId="7D0A42F6">
      <w:pPr>
        <w:pStyle w:val="3"/>
        <w:rPr>
          <w:rFonts w:ascii="Times New Roman" w:hAnsi="Times New Roman" w:eastAsia="方正小标宋_GBK" w:cs="Times New Roman"/>
          <w:kern w:val="0"/>
          <w:sz w:val="36"/>
          <w:szCs w:val="36"/>
        </w:rPr>
      </w:pPr>
    </w:p>
    <w:p w14:paraId="7EC4E810">
      <w:pPr>
        <w:rPr>
          <w:rFonts w:ascii="Times New Roman" w:hAnsi="Times New Roman" w:eastAsia="方正小标宋_GBK" w:cs="Times New Roman"/>
          <w:kern w:val="0"/>
          <w:sz w:val="36"/>
          <w:szCs w:val="36"/>
        </w:rPr>
      </w:pPr>
    </w:p>
    <w:p w14:paraId="5BD090BB">
      <w:pPr>
        <w:pStyle w:val="2"/>
      </w:pPr>
    </w:p>
    <w:p w14:paraId="48CE9D0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44EAC78">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湖南怀化商业供销学校</w:t>
      </w:r>
      <w:r>
        <w:rPr>
          <w:rFonts w:ascii="Times New Roman" w:hAnsi="Times New Roman" w:eastAsia="仿宋_GB2312" w:cs="Times New Roman"/>
          <w:color w:val="000000"/>
          <w:kern w:val="0"/>
          <w:szCs w:val="21"/>
        </w:rPr>
        <w:t xml:space="preserve">                                                                                               公开05表</w:t>
      </w:r>
    </w:p>
    <w:p w14:paraId="653F9E0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2CD251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noWrap w:val="0"/>
            <w:vAlign w:val="center"/>
          </w:tcPr>
          <w:p w14:paraId="6E92A29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noWrap w:val="0"/>
            <w:vAlign w:val="center"/>
          </w:tcPr>
          <w:p w14:paraId="0AE5684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9C23F7F">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noWrap w:val="0"/>
            <w:vAlign w:val="center"/>
          </w:tcPr>
          <w:p w14:paraId="47D539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noWrap w:val="0"/>
            <w:vAlign w:val="center"/>
          </w:tcPr>
          <w:p w14:paraId="45D495B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noWrap w:val="0"/>
            <w:vAlign w:val="center"/>
          </w:tcPr>
          <w:p w14:paraId="603F19D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noWrap w:val="0"/>
            <w:vAlign w:val="center"/>
          </w:tcPr>
          <w:p w14:paraId="1589240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noWrap w:val="0"/>
            <w:vAlign w:val="center"/>
          </w:tcPr>
          <w:p w14:paraId="6192C57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6E707F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noWrap w:val="0"/>
            <w:vAlign w:val="center"/>
          </w:tcPr>
          <w:p w14:paraId="124B01C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noWrap w:val="0"/>
            <w:vAlign w:val="center"/>
          </w:tcPr>
          <w:p w14:paraId="3AC93DF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noWrap w:val="0"/>
            <w:vAlign w:val="center"/>
          </w:tcPr>
          <w:p w14:paraId="5F549D7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noWrap w:val="0"/>
            <w:vAlign w:val="center"/>
          </w:tcPr>
          <w:p w14:paraId="5AFE179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noWrap w:val="0"/>
            <w:vAlign w:val="center"/>
          </w:tcPr>
          <w:p w14:paraId="7CC003A2">
            <w:pPr>
              <w:widowControl/>
              <w:jc w:val="left"/>
              <w:rPr>
                <w:rFonts w:ascii="Times New Roman" w:hAnsi="Times New Roman" w:eastAsia="仿宋_GB2312" w:cs="Times New Roman"/>
                <w:kern w:val="0"/>
                <w:szCs w:val="21"/>
              </w:rPr>
            </w:pPr>
          </w:p>
        </w:tc>
      </w:tr>
      <w:tr w14:paraId="7C10632D">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noWrap w:val="0"/>
            <w:vAlign w:val="center"/>
          </w:tcPr>
          <w:p w14:paraId="29B7C4B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noWrap w:val="0"/>
            <w:vAlign w:val="center"/>
          </w:tcPr>
          <w:p w14:paraId="6EA8360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noWrap w:val="0"/>
            <w:vAlign w:val="center"/>
          </w:tcPr>
          <w:p w14:paraId="5E4DE3C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noWrap w:val="0"/>
            <w:vAlign w:val="center"/>
          </w:tcPr>
          <w:p w14:paraId="4D597AE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noWrap w:val="0"/>
            <w:vAlign w:val="center"/>
          </w:tcPr>
          <w:p w14:paraId="501671B7">
            <w:pPr>
              <w:widowControl/>
              <w:jc w:val="left"/>
              <w:rPr>
                <w:rFonts w:ascii="Times New Roman" w:hAnsi="Times New Roman" w:eastAsia="仿宋_GB2312" w:cs="Times New Roman"/>
                <w:kern w:val="0"/>
                <w:szCs w:val="21"/>
              </w:rPr>
            </w:pPr>
          </w:p>
        </w:tc>
      </w:tr>
      <w:tr w14:paraId="0EE2940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noWrap w:val="0"/>
            <w:vAlign w:val="center"/>
          </w:tcPr>
          <w:p w14:paraId="1D695E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noWrap w:val="0"/>
            <w:vAlign w:val="center"/>
          </w:tcPr>
          <w:p w14:paraId="60DE7E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noWrap w:val="0"/>
            <w:vAlign w:val="center"/>
          </w:tcPr>
          <w:p w14:paraId="584A38C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noWrap w:val="0"/>
            <w:vAlign w:val="center"/>
          </w:tcPr>
          <w:p w14:paraId="53B5D6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EB3EA6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noWrap w:val="0"/>
            <w:vAlign w:val="center"/>
          </w:tcPr>
          <w:p w14:paraId="4D9549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noWrap w:val="0"/>
            <w:vAlign w:val="center"/>
          </w:tcPr>
          <w:p w14:paraId="5B96FFBC">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2"/>
                <w:szCs w:val="22"/>
                <w:u w:val="none"/>
                <w:lang w:val="en-US" w:eastAsia="zh-CN" w:bidi="ar"/>
              </w:rPr>
              <w:t>2,350.01</w:t>
            </w:r>
          </w:p>
        </w:tc>
        <w:tc>
          <w:tcPr>
            <w:tcW w:w="3492" w:type="dxa"/>
            <w:tcBorders>
              <w:top w:val="nil"/>
              <w:left w:val="nil"/>
              <w:bottom w:val="single" w:color="auto" w:sz="4" w:space="0"/>
              <w:right w:val="single" w:color="auto" w:sz="4" w:space="0"/>
            </w:tcBorders>
            <w:noWrap w:val="0"/>
            <w:vAlign w:val="center"/>
          </w:tcPr>
          <w:p w14:paraId="02E423C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b/>
                <w:bCs/>
                <w:i w:val="0"/>
                <w:iCs w:val="0"/>
                <w:color w:val="000000"/>
                <w:kern w:val="0"/>
                <w:sz w:val="22"/>
                <w:szCs w:val="22"/>
                <w:u w:val="none"/>
                <w:lang w:val="en-US" w:eastAsia="zh-CN" w:bidi="ar"/>
              </w:rPr>
              <w:t>2,350.01</w:t>
            </w:r>
          </w:p>
        </w:tc>
        <w:tc>
          <w:tcPr>
            <w:tcW w:w="3000" w:type="dxa"/>
            <w:tcBorders>
              <w:top w:val="nil"/>
              <w:left w:val="nil"/>
              <w:bottom w:val="single" w:color="auto" w:sz="4" w:space="0"/>
              <w:right w:val="single" w:color="auto" w:sz="8" w:space="0"/>
            </w:tcBorders>
            <w:noWrap w:val="0"/>
            <w:vAlign w:val="center"/>
          </w:tcPr>
          <w:p w14:paraId="53491F78">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rPr>
            </w:pPr>
            <w:r>
              <w:rPr>
                <w:rFonts w:hint="eastAsia" w:ascii="宋体" w:hAnsi="宋体" w:cs="宋体"/>
                <w:b/>
                <w:bCs/>
                <w:i w:val="0"/>
                <w:iCs w:val="0"/>
                <w:color w:val="000000"/>
                <w:kern w:val="0"/>
                <w:sz w:val="22"/>
                <w:szCs w:val="22"/>
                <w:u w:val="none"/>
                <w:lang w:val="en-US" w:eastAsia="zh-CN" w:bidi="ar"/>
              </w:rPr>
              <w:t>0.00</w:t>
            </w:r>
          </w:p>
        </w:tc>
      </w:tr>
      <w:tr w14:paraId="5D0C3F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688D37C4">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201</w:t>
            </w:r>
          </w:p>
        </w:tc>
        <w:tc>
          <w:tcPr>
            <w:tcW w:w="3527" w:type="dxa"/>
            <w:tcBorders>
              <w:top w:val="nil"/>
              <w:left w:val="nil"/>
              <w:bottom w:val="single" w:color="auto" w:sz="4" w:space="0"/>
              <w:right w:val="single" w:color="auto" w:sz="4" w:space="0"/>
            </w:tcBorders>
            <w:noWrap w:val="0"/>
            <w:vAlign w:val="center"/>
          </w:tcPr>
          <w:p w14:paraId="34357ACC">
            <w:pPr>
              <w:rPr>
                <w:rFonts w:ascii="Times New Roman" w:hAnsi="Times New Roman" w:eastAsia="仿宋_GB2312" w:cs="Times New Roman"/>
                <w:kern w:val="0"/>
                <w:szCs w:val="21"/>
              </w:rPr>
            </w:pPr>
            <w:r>
              <w:rPr>
                <w:rFonts w:hint="eastAsia" w:ascii="Times New Roman" w:hAnsi="Times New Roman" w:eastAsia="仿宋_GB2312" w:cs="Times New Roman"/>
              </w:rPr>
              <w:t>一般公共服务支出</w:t>
            </w:r>
          </w:p>
        </w:tc>
        <w:tc>
          <w:tcPr>
            <w:tcW w:w="3000" w:type="dxa"/>
            <w:tcBorders>
              <w:top w:val="nil"/>
              <w:left w:val="nil"/>
              <w:bottom w:val="single" w:color="auto" w:sz="4" w:space="0"/>
              <w:right w:val="single" w:color="auto" w:sz="4" w:space="0"/>
            </w:tcBorders>
            <w:noWrap w:val="0"/>
            <w:vAlign w:val="center"/>
          </w:tcPr>
          <w:p w14:paraId="55172038">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3492" w:type="dxa"/>
            <w:tcBorders>
              <w:top w:val="nil"/>
              <w:left w:val="nil"/>
              <w:bottom w:val="single" w:color="auto" w:sz="4" w:space="0"/>
              <w:right w:val="single" w:color="auto" w:sz="4" w:space="0"/>
            </w:tcBorders>
            <w:noWrap w:val="0"/>
            <w:vAlign w:val="center"/>
          </w:tcPr>
          <w:p w14:paraId="107DB213">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3000" w:type="dxa"/>
            <w:tcBorders>
              <w:top w:val="nil"/>
              <w:left w:val="nil"/>
              <w:bottom w:val="single" w:color="auto" w:sz="4" w:space="0"/>
              <w:right w:val="single" w:color="auto" w:sz="8" w:space="0"/>
            </w:tcBorders>
            <w:noWrap w:val="0"/>
            <w:vAlign w:val="center"/>
          </w:tcPr>
          <w:p w14:paraId="5A8DBA74">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22C4E25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740DED90">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20199</w:t>
            </w:r>
          </w:p>
        </w:tc>
        <w:tc>
          <w:tcPr>
            <w:tcW w:w="3527" w:type="dxa"/>
            <w:tcBorders>
              <w:top w:val="nil"/>
              <w:left w:val="nil"/>
              <w:bottom w:val="single" w:color="auto" w:sz="4" w:space="0"/>
              <w:right w:val="single" w:color="auto" w:sz="4" w:space="0"/>
            </w:tcBorders>
            <w:noWrap w:val="0"/>
            <w:vAlign w:val="center"/>
          </w:tcPr>
          <w:p w14:paraId="35FF0E3E">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其他</w:t>
            </w:r>
            <w:r>
              <w:rPr>
                <w:rFonts w:hint="eastAsia" w:ascii="Times New Roman" w:hAnsi="Times New Roman" w:eastAsia="仿宋_GB2312" w:cs="Times New Roman"/>
              </w:rPr>
              <w:t>一般公共服务支出</w:t>
            </w:r>
          </w:p>
        </w:tc>
        <w:tc>
          <w:tcPr>
            <w:tcW w:w="3000" w:type="dxa"/>
            <w:tcBorders>
              <w:top w:val="nil"/>
              <w:left w:val="nil"/>
              <w:bottom w:val="single" w:color="auto" w:sz="4" w:space="0"/>
              <w:right w:val="single" w:color="auto" w:sz="4" w:space="0"/>
            </w:tcBorders>
            <w:noWrap w:val="0"/>
            <w:vAlign w:val="center"/>
          </w:tcPr>
          <w:p w14:paraId="0E9633D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3492" w:type="dxa"/>
            <w:tcBorders>
              <w:top w:val="nil"/>
              <w:left w:val="nil"/>
              <w:bottom w:val="single" w:color="auto" w:sz="4" w:space="0"/>
              <w:right w:val="single" w:color="auto" w:sz="4" w:space="0"/>
            </w:tcBorders>
            <w:noWrap w:val="0"/>
            <w:vAlign w:val="center"/>
          </w:tcPr>
          <w:p w14:paraId="53D4EC7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3000" w:type="dxa"/>
            <w:tcBorders>
              <w:top w:val="nil"/>
              <w:left w:val="nil"/>
              <w:bottom w:val="single" w:color="auto" w:sz="4" w:space="0"/>
              <w:right w:val="single" w:color="auto" w:sz="8" w:space="0"/>
            </w:tcBorders>
            <w:noWrap w:val="0"/>
            <w:vAlign w:val="center"/>
          </w:tcPr>
          <w:p w14:paraId="5E3F0B8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4DC53E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5A621560">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2019999</w:t>
            </w:r>
          </w:p>
        </w:tc>
        <w:tc>
          <w:tcPr>
            <w:tcW w:w="3527" w:type="dxa"/>
            <w:tcBorders>
              <w:top w:val="nil"/>
              <w:left w:val="nil"/>
              <w:bottom w:val="single" w:color="auto" w:sz="4" w:space="0"/>
              <w:right w:val="single" w:color="auto" w:sz="4" w:space="0"/>
            </w:tcBorders>
            <w:noWrap w:val="0"/>
            <w:vAlign w:val="center"/>
          </w:tcPr>
          <w:p w14:paraId="5D9E100D">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w:t>
            </w:r>
            <w:r>
              <w:rPr>
                <w:rFonts w:hint="eastAsia" w:ascii="Times New Roman" w:hAnsi="Times New Roman" w:eastAsia="仿宋_GB2312" w:cs="Times New Roman"/>
              </w:rPr>
              <w:t>一般公共服务支出</w:t>
            </w:r>
          </w:p>
        </w:tc>
        <w:tc>
          <w:tcPr>
            <w:tcW w:w="3000" w:type="dxa"/>
            <w:tcBorders>
              <w:top w:val="nil"/>
              <w:left w:val="nil"/>
              <w:bottom w:val="single" w:color="auto" w:sz="4" w:space="0"/>
              <w:right w:val="single" w:color="auto" w:sz="4" w:space="0"/>
            </w:tcBorders>
            <w:noWrap w:val="0"/>
            <w:vAlign w:val="center"/>
          </w:tcPr>
          <w:p w14:paraId="7ECF1A5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3492" w:type="dxa"/>
            <w:tcBorders>
              <w:top w:val="nil"/>
              <w:left w:val="nil"/>
              <w:bottom w:val="single" w:color="auto" w:sz="4" w:space="0"/>
              <w:right w:val="single" w:color="auto" w:sz="4" w:space="0"/>
            </w:tcBorders>
            <w:noWrap w:val="0"/>
            <w:vAlign w:val="center"/>
          </w:tcPr>
          <w:p w14:paraId="4AA7B93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1.13</w:t>
            </w:r>
          </w:p>
        </w:tc>
        <w:tc>
          <w:tcPr>
            <w:tcW w:w="3000" w:type="dxa"/>
            <w:tcBorders>
              <w:top w:val="nil"/>
              <w:left w:val="nil"/>
              <w:bottom w:val="single" w:color="auto" w:sz="4" w:space="0"/>
              <w:right w:val="single" w:color="auto" w:sz="8" w:space="0"/>
            </w:tcBorders>
            <w:noWrap w:val="0"/>
            <w:vAlign w:val="center"/>
          </w:tcPr>
          <w:p w14:paraId="310A03A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3B4570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1329713A">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205</w:t>
            </w:r>
          </w:p>
        </w:tc>
        <w:tc>
          <w:tcPr>
            <w:tcW w:w="3527" w:type="dxa"/>
            <w:tcBorders>
              <w:top w:val="nil"/>
              <w:left w:val="nil"/>
              <w:bottom w:val="single" w:color="auto" w:sz="4" w:space="0"/>
              <w:right w:val="single" w:color="auto" w:sz="4" w:space="0"/>
            </w:tcBorders>
            <w:noWrap w:val="0"/>
            <w:vAlign w:val="center"/>
          </w:tcPr>
          <w:p w14:paraId="1F77F6ED">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教育支出</w:t>
            </w:r>
          </w:p>
        </w:tc>
        <w:tc>
          <w:tcPr>
            <w:tcW w:w="3000" w:type="dxa"/>
            <w:tcBorders>
              <w:top w:val="nil"/>
              <w:left w:val="nil"/>
              <w:bottom w:val="single" w:color="auto" w:sz="4" w:space="0"/>
              <w:right w:val="single" w:color="auto" w:sz="4" w:space="0"/>
            </w:tcBorders>
            <w:noWrap w:val="0"/>
            <w:vAlign w:val="center"/>
          </w:tcPr>
          <w:p w14:paraId="725A6F9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2,101.79</w:t>
            </w:r>
          </w:p>
        </w:tc>
        <w:tc>
          <w:tcPr>
            <w:tcW w:w="3492" w:type="dxa"/>
            <w:tcBorders>
              <w:top w:val="nil"/>
              <w:left w:val="nil"/>
              <w:bottom w:val="single" w:color="auto" w:sz="4" w:space="0"/>
              <w:right w:val="single" w:color="auto" w:sz="4" w:space="0"/>
            </w:tcBorders>
            <w:noWrap w:val="0"/>
            <w:vAlign w:val="center"/>
          </w:tcPr>
          <w:p w14:paraId="4AF5FFB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2,101.79</w:t>
            </w:r>
          </w:p>
        </w:tc>
        <w:tc>
          <w:tcPr>
            <w:tcW w:w="3000" w:type="dxa"/>
            <w:tcBorders>
              <w:top w:val="nil"/>
              <w:left w:val="nil"/>
              <w:bottom w:val="single" w:color="auto" w:sz="4" w:space="0"/>
              <w:right w:val="single" w:color="auto" w:sz="8" w:space="0"/>
            </w:tcBorders>
            <w:noWrap w:val="0"/>
            <w:vAlign w:val="center"/>
          </w:tcPr>
          <w:p w14:paraId="0474C90E">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4B4EEF7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034ADA8B">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20503</w:t>
            </w:r>
          </w:p>
        </w:tc>
        <w:tc>
          <w:tcPr>
            <w:tcW w:w="3527" w:type="dxa"/>
            <w:tcBorders>
              <w:top w:val="nil"/>
              <w:left w:val="nil"/>
              <w:bottom w:val="single" w:color="auto" w:sz="4" w:space="0"/>
              <w:right w:val="single" w:color="auto" w:sz="4" w:space="0"/>
            </w:tcBorders>
            <w:noWrap w:val="0"/>
            <w:vAlign w:val="center"/>
          </w:tcPr>
          <w:p w14:paraId="7B4D7647">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职业教育</w:t>
            </w:r>
          </w:p>
        </w:tc>
        <w:tc>
          <w:tcPr>
            <w:tcW w:w="3000" w:type="dxa"/>
            <w:tcBorders>
              <w:top w:val="nil"/>
              <w:left w:val="nil"/>
              <w:bottom w:val="single" w:color="auto" w:sz="4" w:space="0"/>
              <w:right w:val="single" w:color="auto" w:sz="4" w:space="0"/>
            </w:tcBorders>
            <w:noWrap w:val="0"/>
            <w:vAlign w:val="center"/>
          </w:tcPr>
          <w:p w14:paraId="0685237A">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2,049.19</w:t>
            </w:r>
          </w:p>
        </w:tc>
        <w:tc>
          <w:tcPr>
            <w:tcW w:w="3492" w:type="dxa"/>
            <w:tcBorders>
              <w:top w:val="nil"/>
              <w:left w:val="nil"/>
              <w:bottom w:val="single" w:color="auto" w:sz="4" w:space="0"/>
              <w:right w:val="single" w:color="auto" w:sz="4" w:space="0"/>
            </w:tcBorders>
            <w:noWrap w:val="0"/>
            <w:vAlign w:val="center"/>
          </w:tcPr>
          <w:p w14:paraId="1F0C19D8">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2,049.19</w:t>
            </w:r>
          </w:p>
        </w:tc>
        <w:tc>
          <w:tcPr>
            <w:tcW w:w="3000" w:type="dxa"/>
            <w:tcBorders>
              <w:top w:val="nil"/>
              <w:left w:val="nil"/>
              <w:bottom w:val="single" w:color="auto" w:sz="4" w:space="0"/>
              <w:right w:val="single" w:color="auto" w:sz="8" w:space="0"/>
            </w:tcBorders>
            <w:noWrap w:val="0"/>
            <w:vAlign w:val="center"/>
          </w:tcPr>
          <w:p w14:paraId="36A74BCC">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25CFB9B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03989C92">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2050302</w:t>
            </w:r>
          </w:p>
        </w:tc>
        <w:tc>
          <w:tcPr>
            <w:tcW w:w="3527" w:type="dxa"/>
            <w:tcBorders>
              <w:top w:val="nil"/>
              <w:left w:val="nil"/>
              <w:bottom w:val="single" w:color="auto" w:sz="4" w:space="0"/>
              <w:right w:val="single" w:color="auto" w:sz="4" w:space="0"/>
            </w:tcBorders>
            <w:noWrap w:val="0"/>
            <w:vAlign w:val="center"/>
          </w:tcPr>
          <w:p w14:paraId="4AC5C7A9">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中等职业教育</w:t>
            </w:r>
          </w:p>
        </w:tc>
        <w:tc>
          <w:tcPr>
            <w:tcW w:w="3000" w:type="dxa"/>
            <w:tcBorders>
              <w:top w:val="nil"/>
              <w:left w:val="nil"/>
              <w:bottom w:val="single" w:color="auto" w:sz="4" w:space="0"/>
              <w:right w:val="single" w:color="auto" w:sz="4" w:space="0"/>
            </w:tcBorders>
            <w:noWrap w:val="0"/>
            <w:vAlign w:val="center"/>
          </w:tcPr>
          <w:p w14:paraId="4AAB271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2,049.19</w:t>
            </w:r>
          </w:p>
        </w:tc>
        <w:tc>
          <w:tcPr>
            <w:tcW w:w="3492" w:type="dxa"/>
            <w:tcBorders>
              <w:top w:val="nil"/>
              <w:left w:val="nil"/>
              <w:bottom w:val="single" w:color="auto" w:sz="4" w:space="0"/>
              <w:right w:val="single" w:color="auto" w:sz="4" w:space="0"/>
            </w:tcBorders>
            <w:noWrap w:val="0"/>
            <w:vAlign w:val="center"/>
          </w:tcPr>
          <w:p w14:paraId="5BA83223">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2,049.19</w:t>
            </w:r>
          </w:p>
        </w:tc>
        <w:tc>
          <w:tcPr>
            <w:tcW w:w="3000" w:type="dxa"/>
            <w:tcBorders>
              <w:top w:val="nil"/>
              <w:left w:val="nil"/>
              <w:bottom w:val="single" w:color="auto" w:sz="4" w:space="0"/>
              <w:right w:val="single" w:color="auto" w:sz="8" w:space="0"/>
            </w:tcBorders>
            <w:noWrap w:val="0"/>
            <w:vAlign w:val="center"/>
          </w:tcPr>
          <w:p w14:paraId="7EFD6BD4">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4C25C3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0D845C2C">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20599</w:t>
            </w:r>
          </w:p>
        </w:tc>
        <w:tc>
          <w:tcPr>
            <w:tcW w:w="3527" w:type="dxa"/>
            <w:tcBorders>
              <w:top w:val="nil"/>
              <w:left w:val="nil"/>
              <w:bottom w:val="single" w:color="auto" w:sz="4" w:space="0"/>
              <w:right w:val="single" w:color="auto" w:sz="4" w:space="0"/>
            </w:tcBorders>
            <w:noWrap w:val="0"/>
            <w:vAlign w:val="center"/>
          </w:tcPr>
          <w:p w14:paraId="64583945">
            <w:pPr>
              <w:rPr>
                <w:rFonts w:ascii="Times New Roman" w:hAnsi="Times New Roman" w:eastAsia="仿宋_GB2312" w:cs="Times New Roman"/>
              </w:rPr>
            </w:pPr>
            <w:r>
              <w:rPr>
                <w:rFonts w:hint="eastAsia" w:ascii="Times New Roman" w:hAnsi="Times New Roman" w:eastAsia="仿宋_GB2312" w:cs="Times New Roman"/>
              </w:rPr>
              <w:t>其他教育支出</w:t>
            </w:r>
          </w:p>
        </w:tc>
        <w:tc>
          <w:tcPr>
            <w:tcW w:w="3000" w:type="dxa"/>
            <w:tcBorders>
              <w:top w:val="nil"/>
              <w:left w:val="nil"/>
              <w:bottom w:val="single" w:color="auto" w:sz="4" w:space="0"/>
              <w:right w:val="single" w:color="auto" w:sz="4" w:space="0"/>
            </w:tcBorders>
            <w:noWrap w:val="0"/>
            <w:vAlign w:val="center"/>
          </w:tcPr>
          <w:p w14:paraId="2C3A8BE4">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52.60</w:t>
            </w:r>
          </w:p>
        </w:tc>
        <w:tc>
          <w:tcPr>
            <w:tcW w:w="3492" w:type="dxa"/>
            <w:tcBorders>
              <w:top w:val="nil"/>
              <w:left w:val="nil"/>
              <w:bottom w:val="single" w:color="auto" w:sz="4" w:space="0"/>
              <w:right w:val="single" w:color="auto" w:sz="4" w:space="0"/>
            </w:tcBorders>
            <w:noWrap w:val="0"/>
            <w:vAlign w:val="center"/>
          </w:tcPr>
          <w:p w14:paraId="0A4FB41B">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52.60</w:t>
            </w:r>
          </w:p>
        </w:tc>
        <w:tc>
          <w:tcPr>
            <w:tcW w:w="3000" w:type="dxa"/>
            <w:tcBorders>
              <w:top w:val="nil"/>
              <w:left w:val="nil"/>
              <w:bottom w:val="single" w:color="auto" w:sz="4" w:space="0"/>
              <w:right w:val="single" w:color="auto" w:sz="8" w:space="0"/>
            </w:tcBorders>
            <w:noWrap w:val="0"/>
            <w:vAlign w:val="center"/>
          </w:tcPr>
          <w:p w14:paraId="4EBEDA32">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5A7BF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614CC815">
            <w:pP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lang w:val="en-US" w:eastAsia="zh-CN"/>
              </w:rPr>
              <w:t>2059999</w:t>
            </w:r>
          </w:p>
        </w:tc>
        <w:tc>
          <w:tcPr>
            <w:tcW w:w="3527" w:type="dxa"/>
            <w:tcBorders>
              <w:top w:val="nil"/>
              <w:left w:val="nil"/>
              <w:bottom w:val="single" w:color="auto" w:sz="4" w:space="0"/>
              <w:right w:val="single" w:color="auto" w:sz="4" w:space="0"/>
            </w:tcBorders>
            <w:noWrap w:val="0"/>
            <w:vAlign w:val="center"/>
          </w:tcPr>
          <w:p w14:paraId="1CA51051">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其他教育支出</w:t>
            </w:r>
          </w:p>
        </w:tc>
        <w:tc>
          <w:tcPr>
            <w:tcW w:w="3000" w:type="dxa"/>
            <w:tcBorders>
              <w:top w:val="nil"/>
              <w:left w:val="nil"/>
              <w:bottom w:val="single" w:color="auto" w:sz="4" w:space="0"/>
              <w:right w:val="single" w:color="auto" w:sz="4" w:space="0"/>
            </w:tcBorders>
            <w:noWrap w:val="0"/>
            <w:vAlign w:val="center"/>
          </w:tcPr>
          <w:p w14:paraId="7B644AC1">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52.60</w:t>
            </w:r>
          </w:p>
        </w:tc>
        <w:tc>
          <w:tcPr>
            <w:tcW w:w="3492" w:type="dxa"/>
            <w:tcBorders>
              <w:top w:val="nil"/>
              <w:left w:val="nil"/>
              <w:bottom w:val="single" w:color="auto" w:sz="4" w:space="0"/>
              <w:right w:val="single" w:color="auto" w:sz="4" w:space="0"/>
            </w:tcBorders>
            <w:noWrap w:val="0"/>
            <w:vAlign w:val="center"/>
          </w:tcPr>
          <w:p w14:paraId="19DCD2A7">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52.60</w:t>
            </w:r>
          </w:p>
        </w:tc>
        <w:tc>
          <w:tcPr>
            <w:tcW w:w="3000" w:type="dxa"/>
            <w:tcBorders>
              <w:top w:val="nil"/>
              <w:left w:val="nil"/>
              <w:bottom w:val="single" w:color="auto" w:sz="4" w:space="0"/>
              <w:right w:val="single" w:color="auto" w:sz="8" w:space="0"/>
            </w:tcBorders>
            <w:noWrap w:val="0"/>
            <w:vAlign w:val="center"/>
          </w:tcPr>
          <w:p w14:paraId="04F1D9B5">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430157F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50A57DF9">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208</w:t>
            </w:r>
          </w:p>
        </w:tc>
        <w:tc>
          <w:tcPr>
            <w:tcW w:w="3527" w:type="dxa"/>
            <w:tcBorders>
              <w:top w:val="nil"/>
              <w:left w:val="nil"/>
              <w:bottom w:val="single" w:color="auto" w:sz="4" w:space="0"/>
              <w:right w:val="single" w:color="auto" w:sz="4" w:space="0"/>
            </w:tcBorders>
            <w:noWrap w:val="0"/>
            <w:vAlign w:val="center"/>
          </w:tcPr>
          <w:p w14:paraId="054AA6F8">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社会保障和就业支出</w:t>
            </w:r>
          </w:p>
        </w:tc>
        <w:tc>
          <w:tcPr>
            <w:tcW w:w="3000" w:type="dxa"/>
            <w:tcBorders>
              <w:top w:val="nil"/>
              <w:left w:val="nil"/>
              <w:bottom w:val="single" w:color="auto" w:sz="4" w:space="0"/>
              <w:right w:val="single" w:color="auto" w:sz="4" w:space="0"/>
            </w:tcBorders>
            <w:noWrap w:val="0"/>
            <w:vAlign w:val="center"/>
          </w:tcPr>
          <w:p w14:paraId="10DEC29B">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3492" w:type="dxa"/>
            <w:tcBorders>
              <w:top w:val="nil"/>
              <w:left w:val="nil"/>
              <w:bottom w:val="single" w:color="auto" w:sz="4" w:space="0"/>
              <w:right w:val="single" w:color="auto" w:sz="4" w:space="0"/>
            </w:tcBorders>
            <w:noWrap w:val="0"/>
            <w:vAlign w:val="center"/>
          </w:tcPr>
          <w:p w14:paraId="2CF1F671">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3000" w:type="dxa"/>
            <w:tcBorders>
              <w:top w:val="nil"/>
              <w:left w:val="nil"/>
              <w:bottom w:val="single" w:color="auto" w:sz="4" w:space="0"/>
              <w:right w:val="single" w:color="auto" w:sz="8" w:space="0"/>
            </w:tcBorders>
            <w:noWrap w:val="0"/>
            <w:vAlign w:val="center"/>
          </w:tcPr>
          <w:p w14:paraId="314B7DE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53EBE25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5B522D46">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20805</w:t>
            </w:r>
          </w:p>
        </w:tc>
        <w:tc>
          <w:tcPr>
            <w:tcW w:w="3527" w:type="dxa"/>
            <w:tcBorders>
              <w:top w:val="nil"/>
              <w:left w:val="nil"/>
              <w:bottom w:val="single" w:color="auto" w:sz="4" w:space="0"/>
              <w:right w:val="single" w:color="auto" w:sz="4" w:space="0"/>
            </w:tcBorders>
            <w:noWrap w:val="0"/>
            <w:vAlign w:val="center"/>
          </w:tcPr>
          <w:p w14:paraId="5462839E">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行政事业单位养老支出</w:t>
            </w:r>
          </w:p>
        </w:tc>
        <w:tc>
          <w:tcPr>
            <w:tcW w:w="3000" w:type="dxa"/>
            <w:tcBorders>
              <w:top w:val="nil"/>
              <w:left w:val="nil"/>
              <w:bottom w:val="single" w:color="auto" w:sz="4" w:space="0"/>
              <w:right w:val="single" w:color="auto" w:sz="4" w:space="0"/>
            </w:tcBorders>
            <w:noWrap w:val="0"/>
            <w:vAlign w:val="center"/>
          </w:tcPr>
          <w:p w14:paraId="7BCD1F48">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3492" w:type="dxa"/>
            <w:tcBorders>
              <w:top w:val="nil"/>
              <w:left w:val="nil"/>
              <w:bottom w:val="single" w:color="auto" w:sz="4" w:space="0"/>
              <w:right w:val="single" w:color="auto" w:sz="4" w:space="0"/>
            </w:tcBorders>
            <w:noWrap w:val="0"/>
            <w:vAlign w:val="center"/>
          </w:tcPr>
          <w:p w14:paraId="49A2D15C">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3000" w:type="dxa"/>
            <w:tcBorders>
              <w:top w:val="nil"/>
              <w:left w:val="nil"/>
              <w:bottom w:val="single" w:color="auto" w:sz="4" w:space="0"/>
              <w:right w:val="single" w:color="auto" w:sz="8" w:space="0"/>
            </w:tcBorders>
            <w:noWrap w:val="0"/>
            <w:vAlign w:val="center"/>
          </w:tcPr>
          <w:p w14:paraId="081410BE">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69BEED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6BEAE14A">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2080505</w:t>
            </w:r>
          </w:p>
        </w:tc>
        <w:tc>
          <w:tcPr>
            <w:tcW w:w="3527" w:type="dxa"/>
            <w:tcBorders>
              <w:top w:val="nil"/>
              <w:left w:val="nil"/>
              <w:bottom w:val="single" w:color="auto" w:sz="4" w:space="0"/>
              <w:right w:val="single" w:color="auto" w:sz="4" w:space="0"/>
            </w:tcBorders>
            <w:noWrap w:val="0"/>
            <w:vAlign w:val="center"/>
          </w:tcPr>
          <w:p w14:paraId="621262C8">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机关事业单位基本养老保险缴费支出</w:t>
            </w:r>
          </w:p>
        </w:tc>
        <w:tc>
          <w:tcPr>
            <w:tcW w:w="3000" w:type="dxa"/>
            <w:tcBorders>
              <w:top w:val="nil"/>
              <w:left w:val="nil"/>
              <w:bottom w:val="single" w:color="auto" w:sz="4" w:space="0"/>
              <w:right w:val="single" w:color="auto" w:sz="4" w:space="0"/>
            </w:tcBorders>
            <w:noWrap w:val="0"/>
            <w:vAlign w:val="center"/>
          </w:tcPr>
          <w:p w14:paraId="30D76CB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3492" w:type="dxa"/>
            <w:tcBorders>
              <w:top w:val="nil"/>
              <w:left w:val="nil"/>
              <w:bottom w:val="single" w:color="auto" w:sz="4" w:space="0"/>
              <w:right w:val="single" w:color="auto" w:sz="4" w:space="0"/>
            </w:tcBorders>
            <w:noWrap w:val="0"/>
            <w:vAlign w:val="center"/>
          </w:tcPr>
          <w:p w14:paraId="799E5B35">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164.73</w:t>
            </w:r>
          </w:p>
        </w:tc>
        <w:tc>
          <w:tcPr>
            <w:tcW w:w="3000" w:type="dxa"/>
            <w:tcBorders>
              <w:top w:val="nil"/>
              <w:left w:val="nil"/>
              <w:bottom w:val="single" w:color="auto" w:sz="4" w:space="0"/>
              <w:right w:val="single" w:color="auto" w:sz="8" w:space="0"/>
            </w:tcBorders>
            <w:noWrap w:val="0"/>
            <w:vAlign w:val="center"/>
          </w:tcPr>
          <w:p w14:paraId="1125042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04DCE5D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2DF50099">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210</w:t>
            </w:r>
          </w:p>
        </w:tc>
        <w:tc>
          <w:tcPr>
            <w:tcW w:w="3527" w:type="dxa"/>
            <w:tcBorders>
              <w:top w:val="nil"/>
              <w:left w:val="nil"/>
              <w:bottom w:val="single" w:color="auto" w:sz="4" w:space="0"/>
              <w:right w:val="single" w:color="auto" w:sz="4" w:space="0"/>
            </w:tcBorders>
            <w:noWrap w:val="0"/>
            <w:vAlign w:val="center"/>
          </w:tcPr>
          <w:p w14:paraId="2F103703">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卫生健康支出</w:t>
            </w:r>
          </w:p>
        </w:tc>
        <w:tc>
          <w:tcPr>
            <w:tcW w:w="3000" w:type="dxa"/>
            <w:tcBorders>
              <w:top w:val="nil"/>
              <w:left w:val="nil"/>
              <w:bottom w:val="single" w:color="auto" w:sz="4" w:space="0"/>
              <w:right w:val="single" w:color="auto" w:sz="4" w:space="0"/>
            </w:tcBorders>
            <w:noWrap w:val="0"/>
            <w:vAlign w:val="center"/>
          </w:tcPr>
          <w:p w14:paraId="26862C15">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3492" w:type="dxa"/>
            <w:tcBorders>
              <w:top w:val="nil"/>
              <w:left w:val="nil"/>
              <w:bottom w:val="single" w:color="auto" w:sz="4" w:space="0"/>
              <w:right w:val="single" w:color="auto" w:sz="4" w:space="0"/>
            </w:tcBorders>
            <w:noWrap w:val="0"/>
            <w:vAlign w:val="center"/>
          </w:tcPr>
          <w:p w14:paraId="1E99421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3000" w:type="dxa"/>
            <w:tcBorders>
              <w:top w:val="nil"/>
              <w:left w:val="nil"/>
              <w:bottom w:val="single" w:color="auto" w:sz="4" w:space="0"/>
              <w:right w:val="single" w:color="auto" w:sz="8" w:space="0"/>
            </w:tcBorders>
            <w:noWrap w:val="0"/>
            <w:vAlign w:val="center"/>
          </w:tcPr>
          <w:p w14:paraId="2400E223">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562BBB8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7B1CE5C7">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21011</w:t>
            </w:r>
          </w:p>
        </w:tc>
        <w:tc>
          <w:tcPr>
            <w:tcW w:w="3527" w:type="dxa"/>
            <w:tcBorders>
              <w:top w:val="nil"/>
              <w:left w:val="nil"/>
              <w:bottom w:val="single" w:color="auto" w:sz="4" w:space="0"/>
              <w:right w:val="single" w:color="auto" w:sz="4" w:space="0"/>
            </w:tcBorders>
            <w:noWrap w:val="0"/>
            <w:vAlign w:val="center"/>
          </w:tcPr>
          <w:p w14:paraId="460811D0">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行政事业单位医疗</w:t>
            </w:r>
          </w:p>
        </w:tc>
        <w:tc>
          <w:tcPr>
            <w:tcW w:w="3000" w:type="dxa"/>
            <w:tcBorders>
              <w:top w:val="nil"/>
              <w:left w:val="nil"/>
              <w:bottom w:val="single" w:color="auto" w:sz="4" w:space="0"/>
              <w:right w:val="single" w:color="auto" w:sz="4" w:space="0"/>
            </w:tcBorders>
            <w:noWrap w:val="0"/>
            <w:vAlign w:val="center"/>
          </w:tcPr>
          <w:p w14:paraId="3C286614">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3492" w:type="dxa"/>
            <w:tcBorders>
              <w:top w:val="nil"/>
              <w:left w:val="nil"/>
              <w:bottom w:val="single" w:color="auto" w:sz="4" w:space="0"/>
              <w:right w:val="single" w:color="auto" w:sz="4" w:space="0"/>
            </w:tcBorders>
            <w:noWrap w:val="0"/>
            <w:vAlign w:val="center"/>
          </w:tcPr>
          <w:p w14:paraId="6F91C981">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82.36</w:t>
            </w:r>
          </w:p>
        </w:tc>
        <w:tc>
          <w:tcPr>
            <w:tcW w:w="3000" w:type="dxa"/>
            <w:tcBorders>
              <w:top w:val="nil"/>
              <w:left w:val="nil"/>
              <w:bottom w:val="single" w:color="auto" w:sz="4" w:space="0"/>
              <w:right w:val="single" w:color="auto" w:sz="8" w:space="0"/>
            </w:tcBorders>
            <w:noWrap w:val="0"/>
            <w:vAlign w:val="center"/>
          </w:tcPr>
          <w:p w14:paraId="3FCC8AE1">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r w14:paraId="02ACFF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noWrap w:val="0"/>
            <w:vAlign w:val="center"/>
          </w:tcPr>
          <w:p w14:paraId="3E4C98A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3527" w:type="dxa"/>
            <w:tcBorders>
              <w:top w:val="nil"/>
              <w:left w:val="nil"/>
              <w:bottom w:val="single" w:color="auto" w:sz="4" w:space="0"/>
              <w:right w:val="single" w:color="auto" w:sz="4" w:space="0"/>
            </w:tcBorders>
            <w:noWrap w:val="0"/>
            <w:vAlign w:val="center"/>
          </w:tcPr>
          <w:p w14:paraId="01C309E8">
            <w:pPr>
              <w:ind w:firstLine="210" w:firstLineChars="100"/>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3000" w:type="dxa"/>
            <w:tcBorders>
              <w:top w:val="nil"/>
              <w:left w:val="nil"/>
              <w:bottom w:val="single" w:color="auto" w:sz="4" w:space="0"/>
              <w:right w:val="single" w:color="auto" w:sz="4" w:space="0"/>
            </w:tcBorders>
            <w:noWrap w:val="0"/>
            <w:vAlign w:val="center"/>
          </w:tcPr>
          <w:p w14:paraId="1AA09947">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0.04</w:t>
            </w:r>
          </w:p>
        </w:tc>
        <w:tc>
          <w:tcPr>
            <w:tcW w:w="3492" w:type="dxa"/>
            <w:tcBorders>
              <w:top w:val="nil"/>
              <w:left w:val="nil"/>
              <w:bottom w:val="single" w:color="auto" w:sz="4" w:space="0"/>
              <w:right w:val="single" w:color="auto" w:sz="4" w:space="0"/>
            </w:tcBorders>
            <w:noWrap w:val="0"/>
            <w:vAlign w:val="center"/>
          </w:tcPr>
          <w:p w14:paraId="6F881048">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0.04</w:t>
            </w:r>
          </w:p>
        </w:tc>
        <w:tc>
          <w:tcPr>
            <w:tcW w:w="3000" w:type="dxa"/>
            <w:tcBorders>
              <w:top w:val="nil"/>
              <w:left w:val="nil"/>
              <w:bottom w:val="single" w:color="auto" w:sz="4" w:space="0"/>
              <w:right w:val="single" w:color="auto" w:sz="8" w:space="0"/>
            </w:tcBorders>
            <w:noWrap w:val="0"/>
            <w:vAlign w:val="center"/>
          </w:tcPr>
          <w:p w14:paraId="282BB8FB">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48764E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noWrap w:val="0"/>
            <w:vAlign w:val="center"/>
          </w:tcPr>
          <w:p w14:paraId="16B94A31">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2101102</w:t>
            </w:r>
          </w:p>
        </w:tc>
        <w:tc>
          <w:tcPr>
            <w:tcW w:w="3527" w:type="dxa"/>
            <w:tcBorders>
              <w:top w:val="nil"/>
              <w:left w:val="nil"/>
              <w:bottom w:val="single" w:color="auto" w:sz="8" w:space="0"/>
              <w:right w:val="single" w:color="auto" w:sz="4" w:space="0"/>
            </w:tcBorders>
            <w:noWrap w:val="0"/>
            <w:vAlign w:val="center"/>
          </w:tcPr>
          <w:p w14:paraId="74C45286">
            <w:pPr>
              <w:rPr>
                <w:rFonts w:ascii="Times New Roman" w:hAnsi="Times New Roman" w:eastAsia="仿宋_GB2312" w:cs="Times New Roman"/>
                <w:kern w:val="0"/>
                <w:szCs w:val="21"/>
              </w:rPr>
            </w:pPr>
            <w:r>
              <w:rPr>
                <w:rFonts w:ascii="Times New Roman" w:hAnsi="Times New Roman" w:eastAsia="仿宋_GB2312" w:cs="Times New Roman"/>
              </w:rPr>
              <w:t>　</w:t>
            </w:r>
            <w:r>
              <w:rPr>
                <w:rFonts w:hint="eastAsia" w:ascii="Times New Roman" w:hAnsi="Times New Roman" w:eastAsia="仿宋_GB2312" w:cs="Times New Roman"/>
                <w:lang w:val="en-US" w:eastAsia="zh-CN"/>
              </w:rPr>
              <w:t>事业单位医疗</w:t>
            </w:r>
          </w:p>
        </w:tc>
        <w:tc>
          <w:tcPr>
            <w:tcW w:w="3000" w:type="dxa"/>
            <w:tcBorders>
              <w:top w:val="nil"/>
              <w:left w:val="nil"/>
              <w:bottom w:val="single" w:color="auto" w:sz="8" w:space="0"/>
              <w:right w:val="single" w:color="auto" w:sz="4" w:space="0"/>
            </w:tcBorders>
            <w:noWrap w:val="0"/>
            <w:vAlign w:val="center"/>
          </w:tcPr>
          <w:p w14:paraId="354E0795">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82.32</w:t>
            </w:r>
          </w:p>
        </w:tc>
        <w:tc>
          <w:tcPr>
            <w:tcW w:w="3492" w:type="dxa"/>
            <w:tcBorders>
              <w:top w:val="nil"/>
              <w:left w:val="nil"/>
              <w:bottom w:val="single" w:color="auto" w:sz="8" w:space="0"/>
              <w:right w:val="single" w:color="auto" w:sz="4" w:space="0"/>
            </w:tcBorders>
            <w:noWrap w:val="0"/>
            <w:vAlign w:val="center"/>
          </w:tcPr>
          <w:p w14:paraId="6BED4DEA">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82.32</w:t>
            </w:r>
          </w:p>
        </w:tc>
        <w:tc>
          <w:tcPr>
            <w:tcW w:w="3000" w:type="dxa"/>
            <w:tcBorders>
              <w:top w:val="nil"/>
              <w:left w:val="nil"/>
              <w:bottom w:val="single" w:color="auto" w:sz="8" w:space="0"/>
              <w:right w:val="single" w:color="auto" w:sz="8" w:space="0"/>
            </w:tcBorders>
            <w:noWrap w:val="0"/>
            <w:vAlign w:val="center"/>
          </w:tcPr>
          <w:p w14:paraId="0934BA5E">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0.00</w:t>
            </w:r>
          </w:p>
        </w:tc>
      </w:tr>
    </w:tbl>
    <w:p w14:paraId="367E99F1">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D420832">
      <w:pPr>
        <w:widowControl/>
        <w:jc w:val="left"/>
        <w:rPr>
          <w:rFonts w:ascii="Times New Roman" w:hAnsi="Times New Roman" w:eastAsia="仿宋_GB2312" w:cs="Times New Roman"/>
          <w:bCs/>
          <w:kern w:val="0"/>
          <w:szCs w:val="21"/>
        </w:rPr>
      </w:pPr>
    </w:p>
    <w:p w14:paraId="5169C84B">
      <w:pPr>
        <w:widowControl/>
        <w:jc w:val="left"/>
        <w:rPr>
          <w:rFonts w:ascii="Times New Roman" w:hAnsi="Times New Roman" w:eastAsia="仿宋_GB2312" w:cs="Times New Roman"/>
          <w:bCs/>
          <w:kern w:val="0"/>
          <w:szCs w:val="21"/>
        </w:rPr>
      </w:pPr>
    </w:p>
    <w:p w14:paraId="399185C2">
      <w:pPr>
        <w:pStyle w:val="2"/>
        <w:rPr>
          <w:rFonts w:ascii="Times New Roman" w:hAnsi="Times New Roman" w:eastAsia="仿宋_GB2312" w:cs="Times New Roman"/>
          <w:bCs/>
          <w:kern w:val="0"/>
          <w:szCs w:val="21"/>
        </w:rPr>
      </w:pPr>
    </w:p>
    <w:p w14:paraId="5533BE23">
      <w:pPr>
        <w:pStyle w:val="3"/>
        <w:rPr>
          <w:rFonts w:ascii="Times New Roman" w:hAnsi="Times New Roman" w:eastAsia="仿宋_GB2312" w:cs="Times New Roman"/>
          <w:bCs/>
          <w:kern w:val="0"/>
          <w:szCs w:val="21"/>
        </w:rPr>
      </w:pPr>
    </w:p>
    <w:p w14:paraId="076DBF16">
      <w:pPr>
        <w:rPr>
          <w:rFonts w:ascii="Times New Roman" w:hAnsi="Times New Roman" w:eastAsia="仿宋_GB2312" w:cs="Times New Roman"/>
          <w:bCs/>
          <w:kern w:val="0"/>
          <w:szCs w:val="21"/>
        </w:rPr>
      </w:pPr>
    </w:p>
    <w:p w14:paraId="58941220">
      <w:pPr>
        <w:pStyle w:val="2"/>
        <w:rPr>
          <w:rFonts w:ascii="Times New Roman" w:hAnsi="Times New Roman" w:eastAsia="仿宋_GB2312" w:cs="Times New Roman"/>
          <w:bCs/>
          <w:kern w:val="0"/>
          <w:szCs w:val="21"/>
        </w:rPr>
      </w:pPr>
    </w:p>
    <w:p w14:paraId="036EA8CC">
      <w:pPr>
        <w:pStyle w:val="3"/>
        <w:rPr>
          <w:rFonts w:ascii="Times New Roman" w:hAnsi="Times New Roman" w:eastAsia="仿宋_GB2312" w:cs="Times New Roman"/>
          <w:bCs/>
          <w:kern w:val="0"/>
          <w:szCs w:val="21"/>
        </w:rPr>
      </w:pPr>
    </w:p>
    <w:p w14:paraId="650063CC">
      <w:pPr>
        <w:rPr>
          <w:rFonts w:ascii="Times New Roman" w:hAnsi="Times New Roman" w:eastAsia="仿宋_GB2312" w:cs="Times New Roman"/>
          <w:bCs/>
          <w:kern w:val="0"/>
          <w:szCs w:val="21"/>
        </w:rPr>
      </w:pPr>
    </w:p>
    <w:p w14:paraId="169B8083">
      <w:pPr>
        <w:pStyle w:val="2"/>
        <w:rPr>
          <w:rFonts w:ascii="Times New Roman" w:hAnsi="Times New Roman" w:eastAsia="仿宋_GB2312" w:cs="Times New Roman"/>
          <w:bCs/>
          <w:kern w:val="0"/>
          <w:szCs w:val="21"/>
        </w:rPr>
      </w:pPr>
    </w:p>
    <w:p w14:paraId="55360BCE">
      <w:pPr>
        <w:pStyle w:val="3"/>
        <w:rPr>
          <w:rFonts w:ascii="Times New Roman" w:hAnsi="Times New Roman" w:eastAsia="仿宋_GB2312" w:cs="Times New Roman"/>
          <w:bCs/>
          <w:kern w:val="0"/>
          <w:szCs w:val="21"/>
        </w:rPr>
      </w:pPr>
    </w:p>
    <w:p w14:paraId="7DC96F1E">
      <w:pPr>
        <w:rPr>
          <w:rFonts w:ascii="Times New Roman" w:hAnsi="Times New Roman" w:eastAsia="仿宋_GB2312" w:cs="Times New Roman"/>
          <w:bCs/>
          <w:kern w:val="0"/>
          <w:szCs w:val="21"/>
        </w:rPr>
      </w:pPr>
    </w:p>
    <w:p w14:paraId="69BF96EF">
      <w:pPr>
        <w:pStyle w:val="2"/>
        <w:rPr>
          <w:rFonts w:ascii="Times New Roman" w:hAnsi="Times New Roman" w:eastAsia="仿宋_GB2312" w:cs="Times New Roman"/>
          <w:bCs/>
          <w:kern w:val="0"/>
          <w:szCs w:val="21"/>
        </w:rPr>
      </w:pPr>
    </w:p>
    <w:p w14:paraId="40472D1D">
      <w:pPr>
        <w:pStyle w:val="3"/>
        <w:rPr>
          <w:rFonts w:ascii="Times New Roman" w:hAnsi="Times New Roman" w:eastAsia="仿宋_GB2312" w:cs="Times New Roman"/>
          <w:bCs/>
          <w:kern w:val="0"/>
          <w:szCs w:val="21"/>
        </w:rPr>
      </w:pPr>
    </w:p>
    <w:p w14:paraId="13E5E483">
      <w:pPr>
        <w:rPr>
          <w:rFonts w:ascii="Times New Roman" w:hAnsi="Times New Roman" w:eastAsia="仿宋_GB2312" w:cs="Times New Roman"/>
          <w:bCs/>
          <w:kern w:val="0"/>
          <w:szCs w:val="21"/>
        </w:rPr>
      </w:pPr>
    </w:p>
    <w:p w14:paraId="6E65AB03">
      <w:pPr>
        <w:pStyle w:val="2"/>
        <w:rPr>
          <w:rFonts w:ascii="Times New Roman" w:hAnsi="Times New Roman" w:eastAsia="仿宋_GB2312" w:cs="Times New Roman"/>
          <w:bCs/>
          <w:kern w:val="0"/>
          <w:szCs w:val="21"/>
        </w:rPr>
      </w:pPr>
    </w:p>
    <w:p w14:paraId="7C75B6E0">
      <w:pPr>
        <w:pStyle w:val="3"/>
        <w:rPr>
          <w:rFonts w:ascii="Times New Roman" w:hAnsi="Times New Roman" w:eastAsia="仿宋_GB2312" w:cs="Times New Roman"/>
          <w:bCs/>
          <w:kern w:val="0"/>
          <w:szCs w:val="21"/>
        </w:rPr>
      </w:pPr>
    </w:p>
    <w:p w14:paraId="1CC35F4C">
      <w:pPr>
        <w:rPr>
          <w:rFonts w:ascii="Times New Roman" w:hAnsi="Times New Roman" w:eastAsia="仿宋_GB2312" w:cs="Times New Roman"/>
          <w:bCs/>
          <w:kern w:val="0"/>
          <w:szCs w:val="21"/>
        </w:rPr>
      </w:pPr>
    </w:p>
    <w:p w14:paraId="74CF53E4">
      <w:pPr>
        <w:pStyle w:val="2"/>
        <w:rPr>
          <w:rFonts w:ascii="Times New Roman" w:hAnsi="Times New Roman" w:eastAsia="仿宋_GB2312" w:cs="Times New Roman"/>
          <w:bCs/>
          <w:kern w:val="0"/>
          <w:szCs w:val="21"/>
        </w:rPr>
      </w:pPr>
    </w:p>
    <w:p w14:paraId="462753A2">
      <w:pPr>
        <w:pStyle w:val="3"/>
        <w:rPr>
          <w:rFonts w:ascii="Times New Roman" w:hAnsi="Times New Roman" w:eastAsia="仿宋_GB2312" w:cs="Times New Roman"/>
          <w:bCs/>
          <w:kern w:val="0"/>
          <w:szCs w:val="21"/>
        </w:rPr>
      </w:pPr>
    </w:p>
    <w:p w14:paraId="44ECD7C6"/>
    <w:p w14:paraId="1F0E6B2D">
      <w:pPr>
        <w:pStyle w:val="2"/>
      </w:pPr>
    </w:p>
    <w:p w14:paraId="1524B11B">
      <w:pPr>
        <w:pStyle w:val="3"/>
      </w:pPr>
    </w:p>
    <w:p w14:paraId="0B9F303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117EFA8">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湖南怀化商业供销学校</w:t>
      </w:r>
      <w:r>
        <w:rPr>
          <w:rFonts w:ascii="Times New Roman" w:hAnsi="Times New Roman" w:eastAsia="仿宋_GB2312" w:cs="Times New Roman"/>
          <w:color w:val="000000"/>
          <w:kern w:val="0"/>
          <w:szCs w:val="21"/>
        </w:rPr>
        <w:t xml:space="preserve">                                                                                                  公开06表</w:t>
      </w:r>
    </w:p>
    <w:p w14:paraId="1103D2A4">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FA276B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noWrap w:val="0"/>
            <w:vAlign w:val="center"/>
          </w:tcPr>
          <w:p w14:paraId="2805B21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noWrap w:val="0"/>
            <w:vAlign w:val="center"/>
          </w:tcPr>
          <w:p w14:paraId="697749C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noWrap w:val="0"/>
            <w:vAlign w:val="center"/>
          </w:tcPr>
          <w:p w14:paraId="35DD1EC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noWrap w:val="0"/>
            <w:vAlign w:val="center"/>
          </w:tcPr>
          <w:p w14:paraId="2109D92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noWrap w:val="0"/>
            <w:vAlign w:val="center"/>
          </w:tcPr>
          <w:p w14:paraId="57EC484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noWrap w:val="0"/>
            <w:vAlign w:val="center"/>
          </w:tcPr>
          <w:p w14:paraId="6BE1C72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noWrap w:val="0"/>
            <w:vAlign w:val="center"/>
          </w:tcPr>
          <w:p w14:paraId="3B6E514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noWrap w:val="0"/>
            <w:vAlign w:val="center"/>
          </w:tcPr>
          <w:p w14:paraId="5BE0AB5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noWrap w:val="0"/>
            <w:vAlign w:val="center"/>
          </w:tcPr>
          <w:p w14:paraId="1D9AA4E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E9D6E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E970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noWrap/>
            <w:vAlign w:val="center"/>
          </w:tcPr>
          <w:p w14:paraId="42FA1A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noWrap/>
            <w:vAlign w:val="center"/>
          </w:tcPr>
          <w:p w14:paraId="58906F28">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2,045.97</w:t>
            </w:r>
          </w:p>
        </w:tc>
        <w:tc>
          <w:tcPr>
            <w:tcW w:w="1116" w:type="dxa"/>
            <w:tcBorders>
              <w:top w:val="nil"/>
              <w:left w:val="nil"/>
              <w:bottom w:val="single" w:color="auto" w:sz="4" w:space="0"/>
              <w:right w:val="single" w:color="auto" w:sz="4" w:space="0"/>
            </w:tcBorders>
            <w:noWrap/>
            <w:vAlign w:val="center"/>
          </w:tcPr>
          <w:p w14:paraId="4ADE7F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noWrap/>
            <w:vAlign w:val="center"/>
          </w:tcPr>
          <w:p w14:paraId="42ED97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noWrap/>
            <w:vAlign w:val="center"/>
          </w:tcPr>
          <w:p w14:paraId="5DC97864">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248.89</w:t>
            </w:r>
          </w:p>
        </w:tc>
        <w:tc>
          <w:tcPr>
            <w:tcW w:w="1217" w:type="dxa"/>
            <w:tcBorders>
              <w:top w:val="nil"/>
              <w:left w:val="nil"/>
              <w:bottom w:val="single" w:color="auto" w:sz="4" w:space="0"/>
              <w:right w:val="single" w:color="auto" w:sz="4" w:space="0"/>
            </w:tcBorders>
            <w:noWrap/>
            <w:vAlign w:val="center"/>
          </w:tcPr>
          <w:p w14:paraId="25E79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noWrap/>
            <w:vAlign w:val="center"/>
          </w:tcPr>
          <w:p w14:paraId="22A26D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noWrap/>
            <w:vAlign w:val="center"/>
          </w:tcPr>
          <w:p w14:paraId="4DA2785E">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52AF8D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C6E6F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noWrap/>
            <w:vAlign w:val="center"/>
          </w:tcPr>
          <w:p w14:paraId="7D632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noWrap/>
            <w:vAlign w:val="center"/>
          </w:tcPr>
          <w:p w14:paraId="21A397CF">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694.67</w:t>
            </w:r>
          </w:p>
        </w:tc>
        <w:tc>
          <w:tcPr>
            <w:tcW w:w="1116" w:type="dxa"/>
            <w:tcBorders>
              <w:top w:val="nil"/>
              <w:left w:val="nil"/>
              <w:bottom w:val="single" w:color="auto" w:sz="4" w:space="0"/>
              <w:right w:val="single" w:color="auto" w:sz="4" w:space="0"/>
            </w:tcBorders>
            <w:noWrap/>
            <w:vAlign w:val="center"/>
          </w:tcPr>
          <w:p w14:paraId="23FDDD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noWrap/>
            <w:vAlign w:val="center"/>
          </w:tcPr>
          <w:p w14:paraId="3E2B92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noWrap/>
            <w:vAlign w:val="center"/>
          </w:tcPr>
          <w:p w14:paraId="53ED75AE">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16.32</w:t>
            </w:r>
          </w:p>
        </w:tc>
        <w:tc>
          <w:tcPr>
            <w:tcW w:w="1217" w:type="dxa"/>
            <w:tcBorders>
              <w:top w:val="nil"/>
              <w:left w:val="nil"/>
              <w:bottom w:val="single" w:color="auto" w:sz="4" w:space="0"/>
              <w:right w:val="single" w:color="auto" w:sz="4" w:space="0"/>
            </w:tcBorders>
            <w:noWrap/>
            <w:vAlign w:val="center"/>
          </w:tcPr>
          <w:p w14:paraId="5DF135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noWrap/>
            <w:vAlign w:val="center"/>
          </w:tcPr>
          <w:p w14:paraId="309C5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noWrap/>
            <w:vAlign w:val="center"/>
          </w:tcPr>
          <w:p w14:paraId="00382683">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3D0375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6DB78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noWrap/>
            <w:vAlign w:val="center"/>
          </w:tcPr>
          <w:p w14:paraId="14D856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noWrap/>
            <w:vAlign w:val="center"/>
          </w:tcPr>
          <w:p w14:paraId="3BF03B94">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65.36</w:t>
            </w:r>
          </w:p>
        </w:tc>
        <w:tc>
          <w:tcPr>
            <w:tcW w:w="1116" w:type="dxa"/>
            <w:tcBorders>
              <w:top w:val="nil"/>
              <w:left w:val="nil"/>
              <w:bottom w:val="single" w:color="auto" w:sz="4" w:space="0"/>
              <w:right w:val="single" w:color="auto" w:sz="4" w:space="0"/>
            </w:tcBorders>
            <w:noWrap/>
            <w:vAlign w:val="center"/>
          </w:tcPr>
          <w:p w14:paraId="63B599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noWrap/>
            <w:vAlign w:val="center"/>
          </w:tcPr>
          <w:p w14:paraId="4FC223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noWrap/>
            <w:vAlign w:val="center"/>
          </w:tcPr>
          <w:p w14:paraId="2FF825B5">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19A70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noWrap/>
            <w:vAlign w:val="center"/>
          </w:tcPr>
          <w:p w14:paraId="504B9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noWrap/>
            <w:vAlign w:val="center"/>
          </w:tcPr>
          <w:p w14:paraId="0B44074D">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0B1C94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4F48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noWrap/>
            <w:vAlign w:val="center"/>
          </w:tcPr>
          <w:p w14:paraId="76A5EA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noWrap/>
            <w:vAlign w:val="center"/>
          </w:tcPr>
          <w:p w14:paraId="3BDDC0DE">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0.40</w:t>
            </w:r>
          </w:p>
        </w:tc>
        <w:tc>
          <w:tcPr>
            <w:tcW w:w="1116" w:type="dxa"/>
            <w:tcBorders>
              <w:top w:val="nil"/>
              <w:left w:val="nil"/>
              <w:bottom w:val="single" w:color="auto" w:sz="4" w:space="0"/>
              <w:right w:val="single" w:color="auto" w:sz="4" w:space="0"/>
            </w:tcBorders>
            <w:noWrap/>
            <w:vAlign w:val="center"/>
          </w:tcPr>
          <w:p w14:paraId="1D3C4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noWrap/>
            <w:vAlign w:val="center"/>
          </w:tcPr>
          <w:p w14:paraId="6CBD6C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noWrap/>
            <w:vAlign w:val="center"/>
          </w:tcPr>
          <w:p w14:paraId="192BD663">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679285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noWrap/>
            <w:vAlign w:val="center"/>
          </w:tcPr>
          <w:p w14:paraId="69E6D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noWrap/>
            <w:vAlign w:val="center"/>
          </w:tcPr>
          <w:p w14:paraId="5AE724E2">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8.27</w:t>
            </w:r>
          </w:p>
        </w:tc>
      </w:tr>
      <w:tr w14:paraId="004DE6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DFBC3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noWrap/>
            <w:vAlign w:val="center"/>
          </w:tcPr>
          <w:p w14:paraId="3E9E55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noWrap/>
            <w:vAlign w:val="center"/>
          </w:tcPr>
          <w:p w14:paraId="094B0DF1">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12.50</w:t>
            </w:r>
          </w:p>
        </w:tc>
        <w:tc>
          <w:tcPr>
            <w:tcW w:w="1116" w:type="dxa"/>
            <w:tcBorders>
              <w:top w:val="nil"/>
              <w:left w:val="nil"/>
              <w:bottom w:val="single" w:color="auto" w:sz="4" w:space="0"/>
              <w:right w:val="single" w:color="auto" w:sz="4" w:space="0"/>
            </w:tcBorders>
            <w:noWrap/>
            <w:vAlign w:val="center"/>
          </w:tcPr>
          <w:p w14:paraId="14DE95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noWrap/>
            <w:vAlign w:val="center"/>
          </w:tcPr>
          <w:p w14:paraId="4DB088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noWrap/>
            <w:vAlign w:val="center"/>
          </w:tcPr>
          <w:p w14:paraId="73AFE18F">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12.63</w:t>
            </w:r>
          </w:p>
        </w:tc>
        <w:tc>
          <w:tcPr>
            <w:tcW w:w="1217" w:type="dxa"/>
            <w:tcBorders>
              <w:top w:val="nil"/>
              <w:left w:val="nil"/>
              <w:bottom w:val="single" w:color="auto" w:sz="4" w:space="0"/>
              <w:right w:val="single" w:color="auto" w:sz="4" w:space="0"/>
            </w:tcBorders>
            <w:noWrap/>
            <w:vAlign w:val="center"/>
          </w:tcPr>
          <w:p w14:paraId="6A8F99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noWrap/>
            <w:vAlign w:val="center"/>
          </w:tcPr>
          <w:p w14:paraId="52192D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noWrap/>
            <w:vAlign w:val="center"/>
          </w:tcPr>
          <w:p w14:paraId="06ACB9E3">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7253C4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C679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noWrap/>
            <w:vAlign w:val="center"/>
          </w:tcPr>
          <w:p w14:paraId="0C51DF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noWrap/>
            <w:vAlign w:val="center"/>
          </w:tcPr>
          <w:p w14:paraId="75DAC617">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646.78</w:t>
            </w:r>
          </w:p>
        </w:tc>
        <w:tc>
          <w:tcPr>
            <w:tcW w:w="1116" w:type="dxa"/>
            <w:tcBorders>
              <w:top w:val="nil"/>
              <w:left w:val="nil"/>
              <w:bottom w:val="single" w:color="auto" w:sz="4" w:space="0"/>
              <w:right w:val="single" w:color="auto" w:sz="4" w:space="0"/>
            </w:tcBorders>
            <w:noWrap/>
            <w:vAlign w:val="center"/>
          </w:tcPr>
          <w:p w14:paraId="568EC0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noWrap/>
            <w:vAlign w:val="center"/>
          </w:tcPr>
          <w:p w14:paraId="5BE00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noWrap/>
            <w:vAlign w:val="center"/>
          </w:tcPr>
          <w:p w14:paraId="3DAAC407">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20.17</w:t>
            </w:r>
          </w:p>
        </w:tc>
        <w:tc>
          <w:tcPr>
            <w:tcW w:w="1217" w:type="dxa"/>
            <w:tcBorders>
              <w:top w:val="nil"/>
              <w:left w:val="nil"/>
              <w:bottom w:val="single" w:color="auto" w:sz="4" w:space="0"/>
              <w:right w:val="single" w:color="auto" w:sz="4" w:space="0"/>
            </w:tcBorders>
            <w:noWrap/>
            <w:vAlign w:val="center"/>
          </w:tcPr>
          <w:p w14:paraId="6CD330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noWrap/>
            <w:vAlign w:val="center"/>
          </w:tcPr>
          <w:p w14:paraId="71BD5D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noWrap/>
            <w:vAlign w:val="center"/>
          </w:tcPr>
          <w:p w14:paraId="380C4972">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0.33</w:t>
            </w:r>
          </w:p>
        </w:tc>
      </w:tr>
      <w:tr w14:paraId="5DC3AD1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C501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noWrap/>
            <w:vAlign w:val="center"/>
          </w:tcPr>
          <w:p w14:paraId="221D49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noWrap/>
            <w:vAlign w:val="center"/>
          </w:tcPr>
          <w:p w14:paraId="542F2047">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163.11</w:t>
            </w:r>
          </w:p>
        </w:tc>
        <w:tc>
          <w:tcPr>
            <w:tcW w:w="1116" w:type="dxa"/>
            <w:tcBorders>
              <w:top w:val="nil"/>
              <w:left w:val="nil"/>
              <w:bottom w:val="single" w:color="auto" w:sz="4" w:space="0"/>
              <w:right w:val="single" w:color="auto" w:sz="4" w:space="0"/>
            </w:tcBorders>
            <w:noWrap/>
            <w:vAlign w:val="center"/>
          </w:tcPr>
          <w:p w14:paraId="4DD77D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noWrap/>
            <w:vAlign w:val="center"/>
          </w:tcPr>
          <w:p w14:paraId="032194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noWrap/>
            <w:vAlign w:val="center"/>
          </w:tcPr>
          <w:p w14:paraId="5C1FBFF7">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767731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noWrap/>
            <w:vAlign w:val="center"/>
          </w:tcPr>
          <w:p w14:paraId="64FA8E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noWrap/>
            <w:vAlign w:val="center"/>
          </w:tcPr>
          <w:p w14:paraId="2C15D109">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6.27</w:t>
            </w:r>
          </w:p>
        </w:tc>
      </w:tr>
      <w:tr w14:paraId="023FC1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69067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noWrap/>
            <w:vAlign w:val="center"/>
          </w:tcPr>
          <w:p w14:paraId="39A548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noWrap/>
            <w:vAlign w:val="center"/>
          </w:tcPr>
          <w:p w14:paraId="3844178C">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c>
          <w:tcPr>
            <w:tcW w:w="1116" w:type="dxa"/>
            <w:tcBorders>
              <w:top w:val="nil"/>
              <w:left w:val="nil"/>
              <w:bottom w:val="single" w:color="auto" w:sz="4" w:space="0"/>
              <w:right w:val="single" w:color="auto" w:sz="4" w:space="0"/>
            </w:tcBorders>
            <w:noWrap/>
            <w:vAlign w:val="center"/>
          </w:tcPr>
          <w:p w14:paraId="73AE33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noWrap/>
            <w:vAlign w:val="center"/>
          </w:tcPr>
          <w:p w14:paraId="5D371D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noWrap/>
            <w:vAlign w:val="center"/>
          </w:tcPr>
          <w:p w14:paraId="63F3CBA9">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49C84F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noWrap/>
            <w:vAlign w:val="center"/>
          </w:tcPr>
          <w:p w14:paraId="11DE98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noWrap/>
            <w:vAlign w:val="center"/>
          </w:tcPr>
          <w:p w14:paraId="03912D88">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7388AC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2F487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noWrap/>
            <w:vAlign w:val="center"/>
          </w:tcPr>
          <w:p w14:paraId="799B8B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noWrap/>
            <w:vAlign w:val="center"/>
          </w:tcPr>
          <w:p w14:paraId="7FAD89D0">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112.24</w:t>
            </w:r>
          </w:p>
        </w:tc>
        <w:tc>
          <w:tcPr>
            <w:tcW w:w="1116" w:type="dxa"/>
            <w:tcBorders>
              <w:top w:val="nil"/>
              <w:left w:val="nil"/>
              <w:bottom w:val="single" w:color="auto" w:sz="4" w:space="0"/>
              <w:right w:val="single" w:color="auto" w:sz="4" w:space="0"/>
            </w:tcBorders>
            <w:noWrap/>
            <w:vAlign w:val="center"/>
          </w:tcPr>
          <w:p w14:paraId="48AD6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noWrap/>
            <w:vAlign w:val="center"/>
          </w:tcPr>
          <w:p w14:paraId="7E380D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noWrap/>
            <w:vAlign w:val="center"/>
          </w:tcPr>
          <w:p w14:paraId="0F8123EC">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42.98</w:t>
            </w:r>
          </w:p>
        </w:tc>
        <w:tc>
          <w:tcPr>
            <w:tcW w:w="1217" w:type="dxa"/>
            <w:tcBorders>
              <w:top w:val="nil"/>
              <w:left w:val="nil"/>
              <w:bottom w:val="single" w:color="auto" w:sz="4" w:space="0"/>
              <w:right w:val="single" w:color="auto" w:sz="4" w:space="0"/>
            </w:tcBorders>
            <w:noWrap/>
            <w:vAlign w:val="center"/>
          </w:tcPr>
          <w:p w14:paraId="1F2B05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noWrap/>
            <w:vAlign w:val="center"/>
          </w:tcPr>
          <w:p w14:paraId="1C1248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noWrap/>
            <w:vAlign w:val="center"/>
          </w:tcPr>
          <w:p w14:paraId="40443142">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43014D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39568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noWrap/>
            <w:vAlign w:val="center"/>
          </w:tcPr>
          <w:p w14:paraId="4E71CB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noWrap/>
            <w:vAlign w:val="center"/>
          </w:tcPr>
          <w:p w14:paraId="46E35A57">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c>
          <w:tcPr>
            <w:tcW w:w="1116" w:type="dxa"/>
            <w:tcBorders>
              <w:top w:val="nil"/>
              <w:left w:val="nil"/>
              <w:bottom w:val="single" w:color="auto" w:sz="4" w:space="0"/>
              <w:right w:val="single" w:color="auto" w:sz="4" w:space="0"/>
            </w:tcBorders>
            <w:noWrap/>
            <w:vAlign w:val="center"/>
          </w:tcPr>
          <w:p w14:paraId="1660CC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noWrap/>
            <w:vAlign w:val="center"/>
          </w:tcPr>
          <w:p w14:paraId="7A958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noWrap/>
            <w:vAlign w:val="center"/>
          </w:tcPr>
          <w:p w14:paraId="6176E520">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10.82</w:t>
            </w:r>
          </w:p>
        </w:tc>
        <w:tc>
          <w:tcPr>
            <w:tcW w:w="1217" w:type="dxa"/>
            <w:tcBorders>
              <w:top w:val="nil"/>
              <w:left w:val="nil"/>
              <w:bottom w:val="single" w:color="auto" w:sz="4" w:space="0"/>
              <w:right w:val="single" w:color="auto" w:sz="4" w:space="0"/>
            </w:tcBorders>
            <w:noWrap/>
            <w:vAlign w:val="center"/>
          </w:tcPr>
          <w:p w14:paraId="69031A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noWrap/>
            <w:vAlign w:val="center"/>
          </w:tcPr>
          <w:p w14:paraId="504E6F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noWrap/>
            <w:vAlign w:val="center"/>
          </w:tcPr>
          <w:p w14:paraId="01ADEDF8">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5130DA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E3BB8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noWrap/>
            <w:vAlign w:val="center"/>
          </w:tcPr>
          <w:p w14:paraId="53B7D5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noWrap/>
            <w:vAlign w:val="center"/>
          </w:tcPr>
          <w:p w14:paraId="2779B222">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146.48</w:t>
            </w:r>
          </w:p>
        </w:tc>
        <w:tc>
          <w:tcPr>
            <w:tcW w:w="1116" w:type="dxa"/>
            <w:tcBorders>
              <w:top w:val="nil"/>
              <w:left w:val="nil"/>
              <w:bottom w:val="single" w:color="auto" w:sz="4" w:space="0"/>
              <w:right w:val="single" w:color="auto" w:sz="4" w:space="0"/>
            </w:tcBorders>
            <w:noWrap/>
            <w:vAlign w:val="center"/>
          </w:tcPr>
          <w:p w14:paraId="29FA74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noWrap/>
            <w:vAlign w:val="center"/>
          </w:tcPr>
          <w:p w14:paraId="7D246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noWrap/>
            <w:vAlign w:val="center"/>
          </w:tcPr>
          <w:p w14:paraId="0E563D0D">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41722E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noWrap/>
            <w:vAlign w:val="center"/>
          </w:tcPr>
          <w:p w14:paraId="593B1B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noWrap/>
            <w:vAlign w:val="center"/>
          </w:tcPr>
          <w:p w14:paraId="2E9E50F5">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691B81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19277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noWrap/>
            <w:vAlign w:val="center"/>
          </w:tcPr>
          <w:p w14:paraId="1094D8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noWrap/>
            <w:vAlign w:val="center"/>
          </w:tcPr>
          <w:p w14:paraId="3E942419">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158.75</w:t>
            </w:r>
          </w:p>
        </w:tc>
        <w:tc>
          <w:tcPr>
            <w:tcW w:w="1116" w:type="dxa"/>
            <w:tcBorders>
              <w:top w:val="nil"/>
              <w:left w:val="nil"/>
              <w:bottom w:val="single" w:color="auto" w:sz="4" w:space="0"/>
              <w:right w:val="single" w:color="auto" w:sz="4" w:space="0"/>
            </w:tcBorders>
            <w:noWrap/>
            <w:vAlign w:val="center"/>
          </w:tcPr>
          <w:p w14:paraId="59C923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noWrap/>
            <w:vAlign w:val="center"/>
          </w:tcPr>
          <w:p w14:paraId="33793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noWrap/>
            <w:vAlign w:val="center"/>
          </w:tcPr>
          <w:p w14:paraId="061BDF6C">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37.27</w:t>
            </w:r>
          </w:p>
        </w:tc>
        <w:tc>
          <w:tcPr>
            <w:tcW w:w="1217" w:type="dxa"/>
            <w:tcBorders>
              <w:top w:val="nil"/>
              <w:left w:val="nil"/>
              <w:bottom w:val="single" w:color="auto" w:sz="4" w:space="0"/>
              <w:right w:val="single" w:color="auto" w:sz="4" w:space="0"/>
            </w:tcBorders>
            <w:noWrap/>
            <w:vAlign w:val="center"/>
          </w:tcPr>
          <w:p w14:paraId="320550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noWrap/>
            <w:vAlign w:val="center"/>
          </w:tcPr>
          <w:p w14:paraId="0E11EF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noWrap/>
            <w:vAlign w:val="center"/>
          </w:tcPr>
          <w:p w14:paraId="4015B586">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3080F3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F1AC5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noWrap/>
            <w:vAlign w:val="center"/>
          </w:tcPr>
          <w:p w14:paraId="53BF87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noWrap/>
            <w:vAlign w:val="center"/>
          </w:tcPr>
          <w:p w14:paraId="74BBA664">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c>
          <w:tcPr>
            <w:tcW w:w="1116" w:type="dxa"/>
            <w:tcBorders>
              <w:top w:val="nil"/>
              <w:left w:val="nil"/>
              <w:bottom w:val="single" w:color="auto" w:sz="4" w:space="0"/>
              <w:right w:val="single" w:color="auto" w:sz="4" w:space="0"/>
            </w:tcBorders>
            <w:noWrap/>
            <w:vAlign w:val="center"/>
          </w:tcPr>
          <w:p w14:paraId="258E21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noWrap/>
            <w:vAlign w:val="center"/>
          </w:tcPr>
          <w:p w14:paraId="0A7844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noWrap/>
            <w:vAlign w:val="center"/>
          </w:tcPr>
          <w:p w14:paraId="6B3A2137">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60F80E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noWrap/>
            <w:vAlign w:val="center"/>
          </w:tcPr>
          <w:p w14:paraId="41E8D8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noWrap/>
            <w:vAlign w:val="center"/>
          </w:tcPr>
          <w:p w14:paraId="792E728B">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73BA15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4454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noWrap/>
            <w:vAlign w:val="center"/>
          </w:tcPr>
          <w:p w14:paraId="6E4631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noWrap/>
            <w:vAlign w:val="center"/>
          </w:tcPr>
          <w:p w14:paraId="644FA6A8">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45.69</w:t>
            </w:r>
          </w:p>
        </w:tc>
        <w:tc>
          <w:tcPr>
            <w:tcW w:w="1116" w:type="dxa"/>
            <w:tcBorders>
              <w:top w:val="nil"/>
              <w:left w:val="nil"/>
              <w:bottom w:val="single" w:color="auto" w:sz="4" w:space="0"/>
              <w:right w:val="single" w:color="auto" w:sz="4" w:space="0"/>
            </w:tcBorders>
            <w:noWrap/>
            <w:vAlign w:val="center"/>
          </w:tcPr>
          <w:p w14:paraId="7D8C5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noWrap/>
            <w:vAlign w:val="center"/>
          </w:tcPr>
          <w:p w14:paraId="02CE0F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noWrap/>
            <w:vAlign w:val="center"/>
          </w:tcPr>
          <w:p w14:paraId="7CF11DF7">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2E0EB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noWrap/>
            <w:vAlign w:val="center"/>
          </w:tcPr>
          <w:p w14:paraId="51A75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noWrap/>
            <w:vAlign w:val="center"/>
          </w:tcPr>
          <w:p w14:paraId="31264378">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6E3BBB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BCC39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noWrap/>
            <w:vAlign w:val="center"/>
          </w:tcPr>
          <w:p w14:paraId="35CA12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noWrap/>
            <w:vAlign w:val="center"/>
          </w:tcPr>
          <w:p w14:paraId="4CEB07E3">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46.88</w:t>
            </w:r>
          </w:p>
        </w:tc>
        <w:tc>
          <w:tcPr>
            <w:tcW w:w="1116" w:type="dxa"/>
            <w:tcBorders>
              <w:top w:val="nil"/>
              <w:left w:val="nil"/>
              <w:bottom w:val="single" w:color="auto" w:sz="4" w:space="0"/>
              <w:right w:val="single" w:color="auto" w:sz="4" w:space="0"/>
            </w:tcBorders>
            <w:noWrap/>
            <w:vAlign w:val="center"/>
          </w:tcPr>
          <w:p w14:paraId="5917FB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noWrap/>
            <w:vAlign w:val="center"/>
          </w:tcPr>
          <w:p w14:paraId="1E7B56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noWrap/>
            <w:vAlign w:val="center"/>
          </w:tcPr>
          <w:p w14:paraId="08212464">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1.01</w:t>
            </w:r>
          </w:p>
        </w:tc>
        <w:tc>
          <w:tcPr>
            <w:tcW w:w="1217" w:type="dxa"/>
            <w:tcBorders>
              <w:top w:val="nil"/>
              <w:left w:val="nil"/>
              <w:bottom w:val="single" w:color="auto" w:sz="4" w:space="0"/>
              <w:right w:val="single" w:color="auto" w:sz="4" w:space="0"/>
            </w:tcBorders>
            <w:noWrap/>
            <w:vAlign w:val="center"/>
          </w:tcPr>
          <w:p w14:paraId="0011C6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noWrap/>
            <w:vAlign w:val="center"/>
          </w:tcPr>
          <w:p w14:paraId="2EE282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noWrap/>
            <w:vAlign w:val="center"/>
          </w:tcPr>
          <w:p w14:paraId="061C8FDC">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0575AC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C2F80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noWrap/>
            <w:vAlign w:val="center"/>
          </w:tcPr>
          <w:p w14:paraId="22C104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noWrap/>
            <w:vAlign w:val="center"/>
          </w:tcPr>
          <w:p w14:paraId="014FD9DF">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17.57</w:t>
            </w:r>
          </w:p>
        </w:tc>
        <w:tc>
          <w:tcPr>
            <w:tcW w:w="1116" w:type="dxa"/>
            <w:tcBorders>
              <w:top w:val="nil"/>
              <w:left w:val="nil"/>
              <w:bottom w:val="single" w:color="auto" w:sz="4" w:space="0"/>
              <w:right w:val="single" w:color="auto" w:sz="4" w:space="0"/>
            </w:tcBorders>
            <w:noWrap/>
            <w:vAlign w:val="center"/>
          </w:tcPr>
          <w:p w14:paraId="3216B6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noWrap/>
            <w:vAlign w:val="center"/>
          </w:tcPr>
          <w:p w14:paraId="77728A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noWrap/>
            <w:vAlign w:val="center"/>
          </w:tcPr>
          <w:p w14:paraId="2398ADF2">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424D74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noWrap/>
            <w:vAlign w:val="center"/>
          </w:tcPr>
          <w:p w14:paraId="50B24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noWrap/>
            <w:vAlign w:val="center"/>
          </w:tcPr>
          <w:p w14:paraId="4969750E">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622779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0FC40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noWrap/>
            <w:vAlign w:val="center"/>
          </w:tcPr>
          <w:p w14:paraId="65666A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noWrap/>
            <w:vAlign w:val="center"/>
          </w:tcPr>
          <w:p w14:paraId="12B8C791">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2.75</w:t>
            </w:r>
          </w:p>
        </w:tc>
        <w:tc>
          <w:tcPr>
            <w:tcW w:w="1116" w:type="dxa"/>
            <w:tcBorders>
              <w:top w:val="nil"/>
              <w:left w:val="nil"/>
              <w:bottom w:val="single" w:color="auto" w:sz="4" w:space="0"/>
              <w:right w:val="single" w:color="auto" w:sz="4" w:space="0"/>
            </w:tcBorders>
            <w:noWrap/>
            <w:vAlign w:val="center"/>
          </w:tcPr>
          <w:p w14:paraId="3A33FC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noWrap/>
            <w:vAlign w:val="center"/>
          </w:tcPr>
          <w:p w14:paraId="457BCC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noWrap/>
            <w:vAlign w:val="center"/>
          </w:tcPr>
          <w:p w14:paraId="3BC34EC3">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2.36</w:t>
            </w:r>
          </w:p>
        </w:tc>
        <w:tc>
          <w:tcPr>
            <w:tcW w:w="1217" w:type="dxa"/>
            <w:tcBorders>
              <w:top w:val="nil"/>
              <w:left w:val="nil"/>
              <w:bottom w:val="single" w:color="auto" w:sz="4" w:space="0"/>
              <w:right w:val="single" w:color="auto" w:sz="4" w:space="0"/>
            </w:tcBorders>
            <w:noWrap/>
            <w:vAlign w:val="center"/>
          </w:tcPr>
          <w:p w14:paraId="132A23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noWrap/>
            <w:vAlign w:val="center"/>
          </w:tcPr>
          <w:p w14:paraId="7D4A15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noWrap/>
            <w:vAlign w:val="center"/>
          </w:tcPr>
          <w:p w14:paraId="799D9D9B">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7A3099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D5121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noWrap/>
            <w:vAlign w:val="center"/>
          </w:tcPr>
          <w:p w14:paraId="14CF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noWrap/>
            <w:vAlign w:val="center"/>
          </w:tcPr>
          <w:p w14:paraId="4C74029D">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c>
          <w:tcPr>
            <w:tcW w:w="1116" w:type="dxa"/>
            <w:tcBorders>
              <w:top w:val="nil"/>
              <w:left w:val="nil"/>
              <w:bottom w:val="single" w:color="auto" w:sz="4" w:space="0"/>
              <w:right w:val="single" w:color="auto" w:sz="4" w:space="0"/>
            </w:tcBorders>
            <w:noWrap/>
            <w:vAlign w:val="center"/>
          </w:tcPr>
          <w:p w14:paraId="1DBC74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noWrap/>
            <w:vAlign w:val="center"/>
          </w:tcPr>
          <w:p w14:paraId="4D210F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noWrap/>
            <w:vAlign w:val="center"/>
          </w:tcPr>
          <w:p w14:paraId="6E20CFA0">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2D07C2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noWrap/>
            <w:vAlign w:val="center"/>
          </w:tcPr>
          <w:p w14:paraId="42564A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noWrap/>
            <w:vAlign w:val="center"/>
          </w:tcPr>
          <w:p w14:paraId="030D3093">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7AE5F7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ED1C7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noWrap/>
            <w:vAlign w:val="center"/>
          </w:tcPr>
          <w:p w14:paraId="0E6C61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noWrap/>
            <w:vAlign w:val="center"/>
          </w:tcPr>
          <w:p w14:paraId="16923C2E">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0.76</w:t>
            </w:r>
          </w:p>
        </w:tc>
        <w:tc>
          <w:tcPr>
            <w:tcW w:w="1116" w:type="dxa"/>
            <w:tcBorders>
              <w:top w:val="nil"/>
              <w:left w:val="nil"/>
              <w:bottom w:val="single" w:color="auto" w:sz="4" w:space="0"/>
              <w:right w:val="single" w:color="auto" w:sz="4" w:space="0"/>
            </w:tcBorders>
            <w:noWrap/>
            <w:vAlign w:val="center"/>
          </w:tcPr>
          <w:p w14:paraId="5D8BD5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noWrap/>
            <w:vAlign w:val="center"/>
          </w:tcPr>
          <w:p w14:paraId="6A8C31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noWrap/>
            <w:vAlign w:val="center"/>
          </w:tcPr>
          <w:p w14:paraId="1CC49E74">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4C444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noWrap/>
            <w:vAlign w:val="center"/>
          </w:tcPr>
          <w:p w14:paraId="0F1FBC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noWrap/>
            <w:vAlign w:val="center"/>
          </w:tcPr>
          <w:p w14:paraId="5E59696D">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607909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571AA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noWrap/>
            <w:vAlign w:val="center"/>
          </w:tcPr>
          <w:p w14:paraId="385C4D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noWrap/>
            <w:vAlign w:val="center"/>
          </w:tcPr>
          <w:p w14:paraId="6A7A0144">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7.50</w:t>
            </w:r>
          </w:p>
        </w:tc>
        <w:tc>
          <w:tcPr>
            <w:tcW w:w="1116" w:type="dxa"/>
            <w:tcBorders>
              <w:top w:val="nil"/>
              <w:left w:val="nil"/>
              <w:bottom w:val="single" w:color="auto" w:sz="4" w:space="0"/>
              <w:right w:val="single" w:color="auto" w:sz="4" w:space="0"/>
            </w:tcBorders>
            <w:noWrap/>
            <w:vAlign w:val="center"/>
          </w:tcPr>
          <w:p w14:paraId="56DF16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noWrap/>
            <w:vAlign w:val="center"/>
          </w:tcPr>
          <w:p w14:paraId="7CC705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noWrap/>
            <w:vAlign w:val="center"/>
          </w:tcPr>
          <w:p w14:paraId="09CDF289">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1.67</w:t>
            </w:r>
          </w:p>
        </w:tc>
        <w:tc>
          <w:tcPr>
            <w:tcW w:w="1217" w:type="dxa"/>
            <w:tcBorders>
              <w:top w:val="nil"/>
              <w:left w:val="nil"/>
              <w:bottom w:val="single" w:color="auto" w:sz="4" w:space="0"/>
              <w:right w:val="single" w:color="auto" w:sz="4" w:space="0"/>
            </w:tcBorders>
            <w:noWrap/>
            <w:vAlign w:val="center"/>
          </w:tcPr>
          <w:p w14:paraId="6094CD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noWrap/>
            <w:vAlign w:val="center"/>
          </w:tcPr>
          <w:p w14:paraId="0A571A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noWrap/>
            <w:vAlign w:val="center"/>
          </w:tcPr>
          <w:p w14:paraId="78EEC1D4">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1.67</w:t>
            </w:r>
          </w:p>
        </w:tc>
      </w:tr>
      <w:tr w14:paraId="1E9405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6A3C7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noWrap/>
            <w:vAlign w:val="center"/>
          </w:tcPr>
          <w:p w14:paraId="1D3CF4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noWrap/>
            <w:vAlign w:val="center"/>
          </w:tcPr>
          <w:p w14:paraId="69D4C3D3">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c>
          <w:tcPr>
            <w:tcW w:w="1116" w:type="dxa"/>
            <w:tcBorders>
              <w:top w:val="nil"/>
              <w:left w:val="nil"/>
              <w:bottom w:val="single" w:color="auto" w:sz="4" w:space="0"/>
              <w:right w:val="single" w:color="auto" w:sz="4" w:space="0"/>
            </w:tcBorders>
            <w:noWrap/>
            <w:vAlign w:val="center"/>
          </w:tcPr>
          <w:p w14:paraId="26E56F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noWrap/>
            <w:vAlign w:val="center"/>
          </w:tcPr>
          <w:p w14:paraId="161F72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noWrap/>
            <w:vAlign w:val="center"/>
          </w:tcPr>
          <w:p w14:paraId="23CB84AA">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719B7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noWrap/>
            <w:vAlign w:val="center"/>
          </w:tcPr>
          <w:p w14:paraId="3D4F18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noWrap/>
            <w:vAlign w:val="center"/>
          </w:tcPr>
          <w:p w14:paraId="4F68881C">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703E63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1BC7B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noWrap/>
            <w:vAlign w:val="center"/>
          </w:tcPr>
          <w:p w14:paraId="4BF7FD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noWrap/>
            <w:vAlign w:val="center"/>
          </w:tcPr>
          <w:p w14:paraId="5D8B2265">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c>
          <w:tcPr>
            <w:tcW w:w="1116" w:type="dxa"/>
            <w:tcBorders>
              <w:top w:val="nil"/>
              <w:left w:val="nil"/>
              <w:bottom w:val="single" w:color="auto" w:sz="4" w:space="0"/>
              <w:right w:val="single" w:color="auto" w:sz="4" w:space="0"/>
            </w:tcBorders>
            <w:noWrap/>
            <w:vAlign w:val="center"/>
          </w:tcPr>
          <w:p w14:paraId="455907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noWrap/>
            <w:vAlign w:val="center"/>
          </w:tcPr>
          <w:p w14:paraId="5EF5C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noWrap/>
            <w:vAlign w:val="center"/>
          </w:tcPr>
          <w:p w14:paraId="1EE5376E">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32.43</w:t>
            </w:r>
          </w:p>
        </w:tc>
        <w:tc>
          <w:tcPr>
            <w:tcW w:w="1217" w:type="dxa"/>
            <w:tcBorders>
              <w:top w:val="nil"/>
              <w:left w:val="nil"/>
              <w:bottom w:val="single" w:color="auto" w:sz="4" w:space="0"/>
              <w:right w:val="single" w:color="auto" w:sz="4" w:space="0"/>
            </w:tcBorders>
            <w:noWrap/>
            <w:vAlign w:val="center"/>
          </w:tcPr>
          <w:p w14:paraId="34E38B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noWrap/>
            <w:vAlign w:val="center"/>
          </w:tcPr>
          <w:p w14:paraId="15F13A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noWrap/>
            <w:vAlign w:val="center"/>
          </w:tcPr>
          <w:p w14:paraId="2E10801B">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1078C0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17378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noWrap/>
            <w:vAlign w:val="center"/>
          </w:tcPr>
          <w:p w14:paraId="71378B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noWrap/>
            <w:vAlign w:val="center"/>
          </w:tcPr>
          <w:p w14:paraId="2A130AE5">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c>
          <w:tcPr>
            <w:tcW w:w="1116" w:type="dxa"/>
            <w:tcBorders>
              <w:top w:val="nil"/>
              <w:left w:val="nil"/>
              <w:bottom w:val="single" w:color="auto" w:sz="4" w:space="0"/>
              <w:right w:val="single" w:color="auto" w:sz="4" w:space="0"/>
            </w:tcBorders>
            <w:noWrap/>
            <w:vAlign w:val="center"/>
          </w:tcPr>
          <w:p w14:paraId="47297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noWrap/>
            <w:vAlign w:val="center"/>
          </w:tcPr>
          <w:p w14:paraId="67B7FC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noWrap/>
            <w:vAlign w:val="center"/>
          </w:tcPr>
          <w:p w14:paraId="781F3639">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0.86</w:t>
            </w:r>
          </w:p>
        </w:tc>
        <w:tc>
          <w:tcPr>
            <w:tcW w:w="1217" w:type="dxa"/>
            <w:tcBorders>
              <w:top w:val="nil"/>
              <w:left w:val="nil"/>
              <w:bottom w:val="single" w:color="auto" w:sz="4" w:space="0"/>
              <w:right w:val="single" w:color="auto" w:sz="4" w:space="0"/>
            </w:tcBorders>
            <w:noWrap/>
            <w:vAlign w:val="center"/>
          </w:tcPr>
          <w:p w14:paraId="70531D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noWrap/>
            <w:vAlign w:val="center"/>
          </w:tcPr>
          <w:p w14:paraId="3B04A7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noWrap/>
            <w:vAlign w:val="center"/>
          </w:tcPr>
          <w:p w14:paraId="0DDF2F2E">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177CDA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0216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noWrap/>
            <w:vAlign w:val="center"/>
          </w:tcPr>
          <w:p w14:paraId="3451F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noWrap/>
            <w:vAlign w:val="center"/>
          </w:tcPr>
          <w:p w14:paraId="119D1F5B">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6.42</w:t>
            </w:r>
          </w:p>
        </w:tc>
        <w:tc>
          <w:tcPr>
            <w:tcW w:w="1116" w:type="dxa"/>
            <w:tcBorders>
              <w:top w:val="nil"/>
              <w:left w:val="nil"/>
              <w:bottom w:val="single" w:color="auto" w:sz="4" w:space="0"/>
              <w:right w:val="single" w:color="auto" w:sz="4" w:space="0"/>
            </w:tcBorders>
            <w:noWrap/>
            <w:vAlign w:val="center"/>
          </w:tcPr>
          <w:p w14:paraId="65D855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noWrap/>
            <w:vAlign w:val="center"/>
          </w:tcPr>
          <w:p w14:paraId="21F8F7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noWrap/>
            <w:vAlign w:val="center"/>
          </w:tcPr>
          <w:p w14:paraId="0EADF05B">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597DAF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noWrap/>
            <w:vAlign w:val="center"/>
          </w:tcPr>
          <w:p w14:paraId="091415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C5A1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FB84F8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4DB8BD0">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14:paraId="31E8AC6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0AD897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14:paraId="2C9CC98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9985BD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429E5A0">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14:paraId="74A4330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D79C41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14:paraId="7747DAC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E69C8E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noWrap/>
            <w:vAlign w:val="center"/>
          </w:tcPr>
          <w:p w14:paraId="304574A4">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42A846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55868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noWrap/>
            <w:vAlign w:val="center"/>
          </w:tcPr>
          <w:p w14:paraId="4F68B8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noWrap/>
            <w:vAlign w:val="center"/>
          </w:tcPr>
          <w:p w14:paraId="1A57A2DA">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c>
          <w:tcPr>
            <w:tcW w:w="1116" w:type="dxa"/>
            <w:tcBorders>
              <w:top w:val="nil"/>
              <w:left w:val="nil"/>
              <w:bottom w:val="single" w:color="auto" w:sz="4" w:space="0"/>
              <w:right w:val="single" w:color="auto" w:sz="4" w:space="0"/>
            </w:tcBorders>
            <w:noWrap/>
            <w:vAlign w:val="center"/>
          </w:tcPr>
          <w:p w14:paraId="7ADF10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noWrap/>
            <w:vAlign w:val="center"/>
          </w:tcPr>
          <w:p w14:paraId="14F8A4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noWrap/>
            <w:vAlign w:val="center"/>
          </w:tcPr>
          <w:p w14:paraId="2B680957">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11.32</w:t>
            </w:r>
          </w:p>
        </w:tc>
        <w:tc>
          <w:tcPr>
            <w:tcW w:w="1217" w:type="dxa"/>
            <w:tcBorders>
              <w:top w:val="nil"/>
              <w:left w:val="nil"/>
              <w:bottom w:val="single" w:color="auto" w:sz="4" w:space="0"/>
              <w:right w:val="single" w:color="auto" w:sz="4" w:space="0"/>
            </w:tcBorders>
            <w:noWrap/>
            <w:vAlign w:val="center"/>
          </w:tcPr>
          <w:p w14:paraId="0D58F3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noWrap/>
            <w:vAlign w:val="center"/>
          </w:tcPr>
          <w:p w14:paraId="4CE7B1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noWrap/>
            <w:vAlign w:val="center"/>
          </w:tcPr>
          <w:p w14:paraId="0F100604">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648CC3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54FA4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noWrap/>
            <w:vAlign w:val="center"/>
          </w:tcPr>
          <w:p w14:paraId="572DF6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noWrap/>
            <w:vAlign w:val="center"/>
          </w:tcPr>
          <w:p w14:paraId="7EC88A07">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c>
          <w:tcPr>
            <w:tcW w:w="1116" w:type="dxa"/>
            <w:tcBorders>
              <w:top w:val="nil"/>
              <w:left w:val="nil"/>
              <w:bottom w:val="single" w:color="auto" w:sz="4" w:space="0"/>
              <w:right w:val="single" w:color="auto" w:sz="4" w:space="0"/>
            </w:tcBorders>
            <w:noWrap/>
            <w:vAlign w:val="center"/>
          </w:tcPr>
          <w:p w14:paraId="09C09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noWrap/>
            <w:vAlign w:val="center"/>
          </w:tcPr>
          <w:p w14:paraId="02E230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noWrap/>
            <w:vAlign w:val="center"/>
          </w:tcPr>
          <w:p w14:paraId="47208649">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0.00</w:t>
            </w:r>
          </w:p>
        </w:tc>
        <w:tc>
          <w:tcPr>
            <w:tcW w:w="1217" w:type="dxa"/>
            <w:tcBorders>
              <w:top w:val="nil"/>
              <w:left w:val="nil"/>
              <w:bottom w:val="single" w:color="auto" w:sz="4" w:space="0"/>
              <w:right w:val="single" w:color="auto" w:sz="4" w:space="0"/>
            </w:tcBorders>
            <w:noWrap/>
            <w:vAlign w:val="center"/>
          </w:tcPr>
          <w:p w14:paraId="16487C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noWrap/>
            <w:vAlign w:val="center"/>
          </w:tcPr>
          <w:p w14:paraId="7E031E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noWrap/>
            <w:vAlign w:val="center"/>
          </w:tcPr>
          <w:p w14:paraId="2E17A6A4">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0.00</w:t>
            </w:r>
          </w:p>
        </w:tc>
      </w:tr>
      <w:tr w14:paraId="57CC59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97326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noWrap/>
            <w:vAlign w:val="center"/>
          </w:tcPr>
          <w:p w14:paraId="09ABF1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noWrap/>
            <w:vAlign w:val="center"/>
          </w:tcPr>
          <w:p w14:paraId="45F4DBD4">
            <w:pPr>
              <w:keepNext w:val="0"/>
              <w:keepLines w:val="0"/>
              <w:widowControl/>
              <w:suppressLineNumbers w:val="0"/>
              <w:jc w:val="right"/>
              <w:textAlignment w:val="center"/>
              <w:rPr>
                <w:rFonts w:ascii="Times New Roman" w:hAnsi="Times New Roman" w:eastAsia="仿宋_GB2312" w:cs="Times New Roman"/>
                <w:color w:val="000000"/>
                <w:kern w:val="0"/>
                <w:sz w:val="13"/>
                <w:szCs w:val="13"/>
              </w:rPr>
            </w:pPr>
            <w:r>
              <w:rPr>
                <w:rFonts w:hint="eastAsia" w:ascii="宋体" w:hAnsi="宋体" w:eastAsia="宋体" w:cs="宋体"/>
                <w:i w:val="0"/>
                <w:iCs w:val="0"/>
                <w:color w:val="000000"/>
                <w:kern w:val="0"/>
                <w:sz w:val="18"/>
                <w:szCs w:val="18"/>
                <w:u w:val="none"/>
                <w:lang w:val="en-US" w:eastAsia="zh-CN" w:bidi="ar"/>
              </w:rPr>
              <w:t>11.88</w:t>
            </w:r>
          </w:p>
        </w:tc>
        <w:tc>
          <w:tcPr>
            <w:tcW w:w="1116" w:type="dxa"/>
            <w:tcBorders>
              <w:top w:val="nil"/>
              <w:left w:val="nil"/>
              <w:bottom w:val="single" w:color="auto" w:sz="4" w:space="0"/>
              <w:right w:val="single" w:color="auto" w:sz="4" w:space="0"/>
            </w:tcBorders>
            <w:noWrap/>
            <w:vAlign w:val="center"/>
          </w:tcPr>
          <w:p w14:paraId="149830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noWrap/>
            <w:vAlign w:val="center"/>
          </w:tcPr>
          <w:p w14:paraId="15D228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noWrap/>
            <w:vAlign w:val="center"/>
          </w:tcPr>
          <w:p w14:paraId="5DF7A3D9">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59.06</w:t>
            </w:r>
          </w:p>
        </w:tc>
        <w:tc>
          <w:tcPr>
            <w:tcW w:w="1217" w:type="dxa"/>
            <w:tcBorders>
              <w:top w:val="nil"/>
              <w:left w:val="nil"/>
              <w:bottom w:val="single" w:color="auto" w:sz="4" w:space="0"/>
              <w:right w:val="single" w:color="auto" w:sz="4" w:space="0"/>
            </w:tcBorders>
            <w:noWrap/>
            <w:vAlign w:val="center"/>
          </w:tcPr>
          <w:p w14:paraId="749AC8D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noWrap/>
            <w:vAlign w:val="center"/>
          </w:tcPr>
          <w:p w14:paraId="62FFCA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noWrap/>
            <w:vAlign w:val="center"/>
          </w:tcPr>
          <w:p w14:paraId="206E50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D935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4A0C7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noWrap/>
            <w:vAlign w:val="center"/>
          </w:tcPr>
          <w:p w14:paraId="0BDA08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noWrap/>
            <w:vAlign w:val="center"/>
          </w:tcPr>
          <w:p w14:paraId="57945D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6A1E64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noWrap/>
            <w:vAlign w:val="center"/>
          </w:tcPr>
          <w:p w14:paraId="4071BF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noWrap/>
            <w:vAlign w:val="center"/>
          </w:tcPr>
          <w:p w14:paraId="055C419B">
            <w:pPr>
              <w:keepNext w:val="0"/>
              <w:keepLines w:val="0"/>
              <w:widowControl/>
              <w:suppressLineNumbers w:val="0"/>
              <w:jc w:val="right"/>
              <w:textAlignment w:val="center"/>
              <w:rPr>
                <w:rFonts w:ascii="Times New Roman" w:hAnsi="Times New Roman" w:eastAsia="仿宋_GB2312" w:cs="Times New Roman"/>
                <w:color w:val="000000"/>
                <w:kern w:val="0"/>
                <w:sz w:val="8"/>
                <w:szCs w:val="8"/>
              </w:rPr>
            </w:pPr>
            <w:r>
              <w:rPr>
                <w:rFonts w:hint="eastAsia" w:ascii="宋体" w:hAnsi="宋体" w:eastAsia="宋体" w:cs="宋体"/>
                <w:i w:val="0"/>
                <w:iCs w:val="0"/>
                <w:color w:val="000000"/>
                <w:kern w:val="0"/>
                <w:sz w:val="18"/>
                <w:szCs w:val="18"/>
                <w:u w:val="none"/>
                <w:lang w:val="en-US" w:eastAsia="zh-CN" w:bidi="ar"/>
              </w:rPr>
              <w:t>248.89</w:t>
            </w:r>
          </w:p>
        </w:tc>
        <w:tc>
          <w:tcPr>
            <w:tcW w:w="1217" w:type="dxa"/>
            <w:tcBorders>
              <w:top w:val="nil"/>
              <w:left w:val="nil"/>
              <w:bottom w:val="single" w:color="auto" w:sz="4" w:space="0"/>
              <w:right w:val="single" w:color="auto" w:sz="4" w:space="0"/>
            </w:tcBorders>
            <w:noWrap/>
            <w:vAlign w:val="center"/>
          </w:tcPr>
          <w:p w14:paraId="193F337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noWrap/>
            <w:vAlign w:val="center"/>
          </w:tcPr>
          <w:p w14:paraId="00EE073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noWrap/>
            <w:vAlign w:val="center"/>
          </w:tcPr>
          <w:p w14:paraId="42A9C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47D25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noWrap/>
            <w:vAlign w:val="center"/>
          </w:tcPr>
          <w:p w14:paraId="2FFCA2F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noWrap/>
            <w:vAlign w:val="center"/>
          </w:tcPr>
          <w:p w14:paraId="72D90747">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b/>
                <w:bCs/>
                <w:color w:val="000000"/>
                <w:kern w:val="0"/>
                <w:sz w:val="18"/>
                <w:szCs w:val="16"/>
                <w:lang w:val="en-US" w:eastAsia="zh-CN"/>
              </w:rPr>
              <w:t>2092.85</w:t>
            </w:r>
          </w:p>
        </w:tc>
        <w:tc>
          <w:tcPr>
            <w:tcW w:w="8801" w:type="dxa"/>
            <w:gridSpan w:val="5"/>
            <w:tcBorders>
              <w:top w:val="single" w:color="auto" w:sz="4" w:space="0"/>
              <w:left w:val="nil"/>
              <w:bottom w:val="single" w:color="auto" w:sz="4" w:space="0"/>
              <w:right w:val="single" w:color="auto" w:sz="4" w:space="0"/>
            </w:tcBorders>
            <w:noWrap/>
            <w:vAlign w:val="center"/>
          </w:tcPr>
          <w:p w14:paraId="7A947CE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noWrap/>
            <w:vAlign w:val="center"/>
          </w:tcPr>
          <w:p w14:paraId="28A854D8">
            <w:pPr>
              <w:widowControl/>
              <w:jc w:val="righ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b/>
                <w:bCs/>
                <w:color w:val="000000"/>
                <w:kern w:val="0"/>
                <w:sz w:val="18"/>
                <w:szCs w:val="18"/>
                <w:lang w:val="en-US" w:eastAsia="zh-CN"/>
              </w:rPr>
              <w:t>257.16</w:t>
            </w:r>
          </w:p>
        </w:tc>
      </w:tr>
    </w:tbl>
    <w:p w14:paraId="242EE3AD">
      <w:pPr>
        <w:widowControl/>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Cs w:val="24"/>
        </w:rPr>
        <w:t>注：本表反映部门本年度一般公共预算财政拨款基本支出明细情况。</w:t>
      </w:r>
    </w:p>
    <w:p w14:paraId="6EB17C8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057B00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B2E994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湖南怀化商业供销学校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6180D2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noWrap w:val="0"/>
            <w:vAlign w:val="center"/>
          </w:tcPr>
          <w:p w14:paraId="28D70C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noWrap w:val="0"/>
            <w:vAlign w:val="center"/>
          </w:tcPr>
          <w:p w14:paraId="55D1C54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6B37C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noWrap w:val="0"/>
            <w:vAlign w:val="center"/>
          </w:tcPr>
          <w:p w14:paraId="486EB1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C16F7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F7E583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noWrap w:val="0"/>
            <w:vAlign w:val="center"/>
          </w:tcPr>
          <w:p w14:paraId="245EFB1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F525C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CEDB4">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1877B">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C0639A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A1D266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noWrap w:val="0"/>
            <w:vAlign w:val="center"/>
          </w:tcPr>
          <w:p w14:paraId="59E0BF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844F4">
            <w:pPr>
              <w:widowControl/>
              <w:jc w:val="center"/>
              <w:rPr>
                <w:rFonts w:ascii="Times New Roman" w:hAnsi="Times New Roman" w:eastAsia="仿宋_GB2312" w:cs="Times New Roman"/>
                <w:color w:val="000000"/>
                <w:sz w:val="24"/>
                <w:szCs w:val="24"/>
              </w:rPr>
            </w:pPr>
          </w:p>
        </w:tc>
      </w:tr>
      <w:tr w14:paraId="5DC345CF">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4343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C95A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ECAE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BF1A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2F9E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9F89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9162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27462">
            <w:pPr>
              <w:jc w:val="center"/>
              <w:rPr>
                <w:rFonts w:ascii="Times New Roman" w:hAnsi="Times New Roman" w:eastAsia="仿宋_GB2312" w:cs="Times New Roman"/>
                <w:color w:val="000000"/>
                <w:sz w:val="24"/>
                <w:szCs w:val="24"/>
              </w:rPr>
            </w:pPr>
          </w:p>
        </w:tc>
      </w:tr>
      <w:tr w14:paraId="6A2D97CF">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48A0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080A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C86E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BC12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9592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069A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80CAD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5B67F">
            <w:pPr>
              <w:jc w:val="center"/>
              <w:rPr>
                <w:rFonts w:ascii="Times New Roman" w:hAnsi="Times New Roman" w:eastAsia="仿宋_GB2312" w:cs="Times New Roman"/>
                <w:color w:val="000000"/>
                <w:sz w:val="24"/>
                <w:szCs w:val="24"/>
              </w:rPr>
            </w:pPr>
          </w:p>
        </w:tc>
      </w:tr>
      <w:tr w14:paraId="469269A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noWrap w:val="0"/>
            <w:vAlign w:val="center"/>
          </w:tcPr>
          <w:p w14:paraId="7D9B2A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750482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37299F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4E6403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07F2DD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7971D2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1D82CF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E7C380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noWrap w:val="0"/>
            <w:vAlign w:val="center"/>
          </w:tcPr>
          <w:p w14:paraId="4B3865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481FDA3E">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0D1C322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59A9E90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1B656D3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1A6B5BE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2834E72E">
            <w:pPr>
              <w:jc w:val="center"/>
              <w:rPr>
                <w:rFonts w:ascii="Times New Roman" w:hAnsi="Times New Roman" w:eastAsia="仿宋_GB2312" w:cs="Times New Roman"/>
                <w:color w:val="000000"/>
                <w:sz w:val="24"/>
                <w:szCs w:val="24"/>
              </w:rPr>
            </w:pPr>
          </w:p>
        </w:tc>
      </w:tr>
      <w:tr w14:paraId="4DECC88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5F6D55D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0330088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1A5C35B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5D0A76E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6FCE06E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505D5E1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19368FA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2ADA5ED4">
            <w:pPr>
              <w:rPr>
                <w:rFonts w:ascii="Times New Roman" w:hAnsi="Times New Roman" w:eastAsia="仿宋_GB2312" w:cs="Times New Roman"/>
                <w:color w:val="000000"/>
                <w:sz w:val="24"/>
                <w:szCs w:val="24"/>
              </w:rPr>
            </w:pPr>
          </w:p>
        </w:tc>
      </w:tr>
      <w:tr w14:paraId="1221569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7DC4377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4BED216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5079620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17F7723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1575283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2D3845C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5462F0E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11AF3783">
            <w:pPr>
              <w:rPr>
                <w:rFonts w:ascii="Times New Roman" w:hAnsi="Times New Roman" w:eastAsia="仿宋_GB2312" w:cs="Times New Roman"/>
                <w:color w:val="000000"/>
                <w:sz w:val="24"/>
                <w:szCs w:val="24"/>
              </w:rPr>
            </w:pPr>
          </w:p>
        </w:tc>
      </w:tr>
      <w:tr w14:paraId="627DB34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47B753B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1C945FB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6B8CB8A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50993CD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793EF96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626D9DF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75F53DE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3CEAA260">
            <w:pPr>
              <w:rPr>
                <w:rFonts w:ascii="Times New Roman" w:hAnsi="Times New Roman" w:eastAsia="仿宋_GB2312" w:cs="Times New Roman"/>
                <w:color w:val="000000"/>
                <w:sz w:val="24"/>
                <w:szCs w:val="24"/>
              </w:rPr>
            </w:pPr>
          </w:p>
        </w:tc>
      </w:tr>
      <w:tr w14:paraId="11B04CC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6B6B348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5745326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11CF67B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2917ABE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3A551AE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73C4BBB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36A676E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448BDB02">
            <w:pPr>
              <w:rPr>
                <w:rFonts w:ascii="Times New Roman" w:hAnsi="Times New Roman" w:eastAsia="仿宋_GB2312" w:cs="Times New Roman"/>
                <w:color w:val="000000"/>
                <w:sz w:val="24"/>
                <w:szCs w:val="24"/>
              </w:rPr>
            </w:pPr>
          </w:p>
        </w:tc>
      </w:tr>
      <w:tr w14:paraId="6F1AAEC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5FBC0B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7C1D427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7DAC925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610D4BC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65BE7FA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68F9838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030A11B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3760279A">
            <w:pPr>
              <w:rPr>
                <w:rFonts w:ascii="Times New Roman" w:hAnsi="Times New Roman" w:eastAsia="仿宋_GB2312" w:cs="Times New Roman"/>
                <w:color w:val="000000"/>
                <w:sz w:val="24"/>
                <w:szCs w:val="24"/>
              </w:rPr>
            </w:pPr>
          </w:p>
        </w:tc>
      </w:tr>
      <w:tr w14:paraId="2EB8831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noWrap w:val="0"/>
            <w:vAlign w:val="center"/>
          </w:tcPr>
          <w:p w14:paraId="61A99CD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42EA17E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01DB501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6E41303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1BB2689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0"/>
            <w:vAlign w:val="center"/>
          </w:tcPr>
          <w:p w14:paraId="6F910DE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noWrap w:val="0"/>
            <w:vAlign w:val="center"/>
          </w:tcPr>
          <w:p w14:paraId="55E6D53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noWrap w:val="0"/>
            <w:vAlign w:val="center"/>
          </w:tcPr>
          <w:p w14:paraId="44A24127">
            <w:pPr>
              <w:rPr>
                <w:rFonts w:ascii="Times New Roman" w:hAnsi="Times New Roman" w:eastAsia="仿宋_GB2312" w:cs="Times New Roman"/>
                <w:color w:val="000000"/>
                <w:sz w:val="24"/>
                <w:szCs w:val="24"/>
              </w:rPr>
            </w:pPr>
          </w:p>
        </w:tc>
      </w:tr>
    </w:tbl>
    <w:p w14:paraId="387DEF9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AD279D7">
      <w:pPr>
        <w:widowControl/>
        <w:jc w:val="left"/>
        <w:textAlignment w:val="center"/>
        <w:rPr>
          <w:rFonts w:ascii="Times New Roman" w:hAnsi="Times New Roman" w:eastAsia="仿宋_GB2312" w:cs="Times New Roman"/>
          <w:color w:val="000000"/>
          <w:kern w:val="0"/>
          <w:sz w:val="24"/>
          <w:szCs w:val="24"/>
          <w:lang w:bidi="ar"/>
        </w:rPr>
      </w:pPr>
    </w:p>
    <w:p w14:paraId="380006D2">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7BF59D8">
      <w:pPr>
        <w:widowControl/>
        <w:jc w:val="center"/>
        <w:rPr>
          <w:rFonts w:ascii="Times New Roman" w:hAnsi="Times New Roman" w:eastAsia="方正小标宋_GBK" w:cs="Times New Roman"/>
          <w:color w:val="000000"/>
          <w:kern w:val="0"/>
          <w:sz w:val="36"/>
          <w:szCs w:val="36"/>
        </w:rPr>
      </w:pPr>
    </w:p>
    <w:p w14:paraId="00F5155C">
      <w:pPr>
        <w:widowControl/>
        <w:spacing w:line="400" w:lineRule="exact"/>
        <w:textAlignment w:val="center"/>
        <w:rPr>
          <w:rFonts w:ascii="Times New Roman" w:hAnsi="Times New Roman" w:eastAsia="黑体" w:cs="Times New Roman"/>
          <w:color w:val="000000"/>
          <w:kern w:val="0"/>
          <w:sz w:val="36"/>
          <w:szCs w:val="36"/>
          <w:lang w:bidi="ar"/>
        </w:rPr>
      </w:pPr>
    </w:p>
    <w:p w14:paraId="67C80ED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F97E9A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67594E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湖南怀化商业供销学校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B84EDB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noWrap w:val="0"/>
            <w:vAlign w:val="center"/>
          </w:tcPr>
          <w:p w14:paraId="0E4EB4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noWrap w:val="0"/>
            <w:vAlign w:val="center"/>
          </w:tcPr>
          <w:p w14:paraId="68AFC7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2E8E2D7">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noWrap w:val="0"/>
            <w:vAlign w:val="center"/>
          </w:tcPr>
          <w:p w14:paraId="72284C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EEF03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5C362B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3ECEC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31191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053881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9E97C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AAE9C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BD95A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67C10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336AC0">
            <w:pPr>
              <w:jc w:val="center"/>
              <w:rPr>
                <w:rFonts w:ascii="Times New Roman" w:hAnsi="Times New Roman" w:eastAsia="仿宋_GB2312" w:cs="Times New Roman"/>
                <w:color w:val="000000"/>
                <w:sz w:val="24"/>
                <w:szCs w:val="24"/>
              </w:rPr>
            </w:pPr>
          </w:p>
        </w:tc>
      </w:tr>
      <w:tr w14:paraId="759F2B27">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C22D9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4D956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B2FF9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E8323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E4457C">
            <w:pPr>
              <w:jc w:val="center"/>
              <w:rPr>
                <w:rFonts w:ascii="Times New Roman" w:hAnsi="Times New Roman" w:eastAsia="仿宋_GB2312" w:cs="Times New Roman"/>
                <w:color w:val="000000"/>
                <w:sz w:val="24"/>
                <w:szCs w:val="24"/>
              </w:rPr>
            </w:pPr>
          </w:p>
        </w:tc>
      </w:tr>
      <w:tr w14:paraId="03D731C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noWrap w:val="0"/>
            <w:vAlign w:val="center"/>
          </w:tcPr>
          <w:p w14:paraId="061543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608A26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44F1B9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399456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81829F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noWrap w:val="0"/>
            <w:vAlign w:val="center"/>
          </w:tcPr>
          <w:p w14:paraId="1AFD5A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7E8C38E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2C22ED4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750CC813">
            <w:pPr>
              <w:jc w:val="center"/>
              <w:rPr>
                <w:rFonts w:ascii="Times New Roman" w:hAnsi="Times New Roman" w:eastAsia="仿宋_GB2312" w:cs="Times New Roman"/>
                <w:color w:val="000000"/>
                <w:sz w:val="24"/>
                <w:szCs w:val="24"/>
              </w:rPr>
            </w:pPr>
          </w:p>
        </w:tc>
      </w:tr>
      <w:tr w14:paraId="689CC66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19AB2E5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0F47A30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31B34CE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0B1FF4B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112C2B69">
            <w:pPr>
              <w:rPr>
                <w:rFonts w:ascii="Times New Roman" w:hAnsi="Times New Roman" w:eastAsia="仿宋_GB2312" w:cs="Times New Roman"/>
                <w:color w:val="000000"/>
                <w:sz w:val="24"/>
                <w:szCs w:val="24"/>
              </w:rPr>
            </w:pPr>
          </w:p>
        </w:tc>
      </w:tr>
      <w:tr w14:paraId="12FCF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3E1F33F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1B0ED877">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021481C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04F35EB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3664C712">
            <w:pPr>
              <w:rPr>
                <w:rFonts w:ascii="Times New Roman" w:hAnsi="Times New Roman" w:eastAsia="仿宋_GB2312" w:cs="Times New Roman"/>
                <w:color w:val="000000"/>
                <w:sz w:val="24"/>
                <w:szCs w:val="24"/>
              </w:rPr>
            </w:pPr>
          </w:p>
        </w:tc>
      </w:tr>
      <w:tr w14:paraId="3FA2192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4D7DF24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1A8E118F">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312F503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5176C36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17301F6D">
            <w:pPr>
              <w:rPr>
                <w:rFonts w:ascii="Times New Roman" w:hAnsi="Times New Roman" w:eastAsia="宋体" w:cs="Times New Roman"/>
                <w:color w:val="000000"/>
                <w:sz w:val="24"/>
                <w:szCs w:val="24"/>
              </w:rPr>
            </w:pPr>
          </w:p>
        </w:tc>
      </w:tr>
      <w:tr w14:paraId="14B63B6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0F69ADA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4D2AB05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7DD98E9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466B03E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19B78492">
            <w:pPr>
              <w:rPr>
                <w:rFonts w:ascii="Times New Roman" w:hAnsi="Times New Roman" w:eastAsia="宋体" w:cs="Times New Roman"/>
                <w:color w:val="000000"/>
                <w:sz w:val="24"/>
                <w:szCs w:val="24"/>
              </w:rPr>
            </w:pPr>
          </w:p>
        </w:tc>
      </w:tr>
      <w:tr w14:paraId="1176447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6CE1F81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6B0F88C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6669BA1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3A760D4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61746E60">
            <w:pPr>
              <w:rPr>
                <w:rFonts w:ascii="Times New Roman" w:hAnsi="Times New Roman" w:eastAsia="宋体" w:cs="Times New Roman"/>
                <w:color w:val="000000"/>
                <w:sz w:val="24"/>
                <w:szCs w:val="24"/>
              </w:rPr>
            </w:pPr>
          </w:p>
        </w:tc>
      </w:tr>
      <w:tr w14:paraId="3BED074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noWrap w:val="0"/>
            <w:vAlign w:val="center"/>
          </w:tcPr>
          <w:p w14:paraId="6DBD0D3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5C5D792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75806F0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5AC14D6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noWrap w:val="0"/>
            <w:vAlign w:val="center"/>
          </w:tcPr>
          <w:p w14:paraId="3753803D">
            <w:pPr>
              <w:rPr>
                <w:rFonts w:ascii="Times New Roman" w:hAnsi="Times New Roman" w:eastAsia="宋体" w:cs="Times New Roman"/>
                <w:color w:val="000000"/>
                <w:sz w:val="24"/>
                <w:szCs w:val="24"/>
              </w:rPr>
            </w:pPr>
          </w:p>
        </w:tc>
      </w:tr>
    </w:tbl>
    <w:p w14:paraId="18125E5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725D9EE">
      <w:pPr>
        <w:widowControl/>
        <w:jc w:val="left"/>
        <w:textAlignment w:val="center"/>
        <w:rPr>
          <w:rFonts w:ascii="Times New Roman" w:hAnsi="Times New Roman" w:eastAsia="宋体" w:cs="Times New Roman"/>
          <w:color w:val="000000"/>
          <w:kern w:val="0"/>
          <w:sz w:val="24"/>
          <w:szCs w:val="24"/>
          <w:lang w:bidi="ar"/>
        </w:rPr>
      </w:pPr>
    </w:p>
    <w:p w14:paraId="205E2F9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55FCF6C8">
      <w:pPr>
        <w:widowControl/>
        <w:jc w:val="center"/>
        <w:rPr>
          <w:rFonts w:ascii="Times New Roman" w:hAnsi="Times New Roman" w:eastAsia="方正小标宋_GBK" w:cs="Times New Roman"/>
          <w:color w:val="000000"/>
          <w:kern w:val="0"/>
          <w:sz w:val="36"/>
          <w:szCs w:val="36"/>
        </w:rPr>
      </w:pPr>
    </w:p>
    <w:p w14:paraId="0463BB28">
      <w:pPr>
        <w:pStyle w:val="2"/>
        <w:spacing w:line="400" w:lineRule="exact"/>
        <w:rPr>
          <w:rFonts w:ascii="Times New Roman" w:hAnsi="Times New Roman" w:eastAsia="华文中宋" w:cs="Times New Roman"/>
          <w:color w:val="000000"/>
          <w:kern w:val="0"/>
          <w:sz w:val="32"/>
          <w:szCs w:val="32"/>
          <w:lang w:bidi="ar"/>
        </w:rPr>
      </w:pPr>
    </w:p>
    <w:p w14:paraId="0A4BF20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D6042D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EDFC33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湖南怀化商业供销学校</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18ED6C4">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noWrap w:val="0"/>
            <w:vAlign w:val="center"/>
          </w:tcPr>
          <w:p w14:paraId="041041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noWrap w:val="0"/>
            <w:vAlign w:val="center"/>
          </w:tcPr>
          <w:p w14:paraId="0E15CE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CEE5B3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noWrap w:val="0"/>
            <w:vAlign w:val="center"/>
          </w:tcPr>
          <w:p w14:paraId="3C7E07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noWrap w:val="0"/>
            <w:vAlign w:val="center"/>
          </w:tcPr>
          <w:p w14:paraId="1E88F9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noWrap w:val="0"/>
            <w:vAlign w:val="center"/>
          </w:tcPr>
          <w:p w14:paraId="70E5CC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noWrap w:val="0"/>
            <w:vAlign w:val="center"/>
          </w:tcPr>
          <w:p w14:paraId="7D5CF3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noWrap w:val="0"/>
            <w:vAlign w:val="center"/>
          </w:tcPr>
          <w:p w14:paraId="658152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noWrap w:val="0"/>
            <w:vAlign w:val="center"/>
          </w:tcPr>
          <w:p w14:paraId="435B644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noWrap w:val="0"/>
            <w:vAlign w:val="center"/>
          </w:tcPr>
          <w:p w14:paraId="63DCBE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noWrap w:val="0"/>
            <w:vAlign w:val="center"/>
          </w:tcPr>
          <w:p w14:paraId="226B19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3DCAA9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AFD841">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70D59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9F4C5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5BD7DF9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155C5F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E4070C">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BA0B72">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5654A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18697B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4C74EC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05EE78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4BA2C3">
            <w:pPr>
              <w:jc w:val="center"/>
              <w:rPr>
                <w:rFonts w:ascii="Times New Roman" w:hAnsi="Times New Roman" w:eastAsia="仿宋_GB2312" w:cs="Times New Roman"/>
                <w:color w:val="000000"/>
                <w:sz w:val="22"/>
              </w:rPr>
            </w:pPr>
          </w:p>
        </w:tc>
      </w:tr>
      <w:tr w14:paraId="445709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noWrap w:val="0"/>
            <w:vAlign w:val="center"/>
          </w:tcPr>
          <w:p w14:paraId="71C459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14:paraId="6B0121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7D3B3E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4A666F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057BED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noWrap w:val="0"/>
            <w:vAlign w:val="center"/>
          </w:tcPr>
          <w:p w14:paraId="43BDDF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691043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63FA80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64E471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1C4F6D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7A0225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noWrap w:val="0"/>
            <w:vAlign w:val="center"/>
          </w:tcPr>
          <w:p w14:paraId="7C21CA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7E7111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noWrap w:val="0"/>
            <w:vAlign w:val="center"/>
          </w:tcPr>
          <w:p w14:paraId="4EAFE38E">
            <w:pPr>
              <w:jc w:val="right"/>
              <w:rPr>
                <w:rFonts w:hint="default" w:ascii="Times New Roman" w:hAnsi="Times New Roman" w:eastAsia="仿宋_GB2312" w:cs="Times New Roman"/>
                <w:color w:val="000000"/>
                <w:sz w:val="22"/>
                <w:lang w:val="en-US" w:eastAsia="zh-CN"/>
              </w:rPr>
            </w:pPr>
          </w:p>
        </w:tc>
        <w:tc>
          <w:tcPr>
            <w:tcW w:w="422" w:type="pct"/>
            <w:tcBorders>
              <w:top w:val="single" w:color="000000" w:sz="4" w:space="0"/>
              <w:left w:val="single" w:color="000000" w:sz="4" w:space="0"/>
              <w:bottom w:val="single" w:color="000000" w:sz="4" w:space="0"/>
              <w:right w:val="single" w:color="000000" w:sz="4" w:space="0"/>
            </w:tcBorders>
            <w:noWrap w:val="0"/>
            <w:vAlign w:val="center"/>
          </w:tcPr>
          <w:p w14:paraId="4BC560CE">
            <w:pPr>
              <w:jc w:val="right"/>
              <w:rPr>
                <w:rFonts w:hint="default" w:ascii="Times New Roman" w:hAnsi="Times New Roman" w:eastAsia="仿宋_GB2312" w:cs="Times New Roman"/>
                <w:color w:val="000000"/>
                <w:sz w:val="22"/>
                <w:lang w:val="en-US" w:eastAsia="zh-CN"/>
              </w:rPr>
            </w:pPr>
          </w:p>
        </w:tc>
        <w:tc>
          <w:tcPr>
            <w:tcW w:w="373" w:type="pct"/>
            <w:tcBorders>
              <w:top w:val="single" w:color="000000" w:sz="4" w:space="0"/>
              <w:left w:val="single" w:color="000000" w:sz="4" w:space="0"/>
              <w:bottom w:val="single" w:color="000000" w:sz="4" w:space="0"/>
              <w:right w:val="single" w:color="000000" w:sz="4" w:space="0"/>
            </w:tcBorders>
            <w:noWrap w:val="0"/>
            <w:vAlign w:val="center"/>
          </w:tcPr>
          <w:p w14:paraId="04FD212A">
            <w:pPr>
              <w:jc w:val="right"/>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15E6FD24">
            <w:pPr>
              <w:jc w:val="right"/>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noWrap w:val="0"/>
            <w:vAlign w:val="center"/>
          </w:tcPr>
          <w:p w14:paraId="3A30870D">
            <w:pPr>
              <w:jc w:val="right"/>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noWrap w:val="0"/>
            <w:vAlign w:val="center"/>
          </w:tcPr>
          <w:p w14:paraId="5491F010">
            <w:pPr>
              <w:jc w:val="right"/>
              <w:rPr>
                <w:rFonts w:hint="default" w:ascii="Times New Roman" w:hAnsi="Times New Roman" w:eastAsia="仿宋_GB2312" w:cs="Times New Roman"/>
                <w:color w:val="000000"/>
                <w:sz w:val="22"/>
                <w:lang w:val="en-US" w:eastAsia="zh-CN"/>
              </w:rPr>
            </w:pPr>
          </w:p>
        </w:tc>
        <w:tc>
          <w:tcPr>
            <w:tcW w:w="361" w:type="pct"/>
            <w:tcBorders>
              <w:top w:val="single" w:color="000000" w:sz="4" w:space="0"/>
              <w:left w:val="single" w:color="000000" w:sz="4" w:space="0"/>
              <w:bottom w:val="single" w:color="000000" w:sz="4" w:space="0"/>
              <w:right w:val="single" w:color="000000" w:sz="4" w:space="0"/>
            </w:tcBorders>
            <w:noWrap w:val="0"/>
            <w:vAlign w:val="center"/>
          </w:tcPr>
          <w:p w14:paraId="42E9E29E">
            <w:pPr>
              <w:jc w:val="right"/>
              <w:rPr>
                <w:rFonts w:hint="default" w:ascii="Times New Roman" w:hAnsi="Times New Roman" w:eastAsia="仿宋_GB2312" w:cs="Times New Roman"/>
                <w:color w:val="000000"/>
                <w:sz w:val="22"/>
                <w:lang w:val="en-US" w:eastAsia="zh-CN"/>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5F660113">
            <w:pPr>
              <w:jc w:val="right"/>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68ACCB6B">
            <w:pPr>
              <w:jc w:val="right"/>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58B26961">
            <w:pPr>
              <w:jc w:val="right"/>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2025141D">
            <w:pPr>
              <w:jc w:val="right"/>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noWrap w:val="0"/>
            <w:vAlign w:val="center"/>
          </w:tcPr>
          <w:p w14:paraId="3E8C7089">
            <w:pPr>
              <w:jc w:val="right"/>
              <w:rPr>
                <w:rFonts w:hint="default" w:ascii="Times New Roman" w:hAnsi="Times New Roman" w:eastAsia="仿宋_GB2312" w:cs="Times New Roman"/>
                <w:color w:val="000000"/>
                <w:sz w:val="22"/>
                <w:lang w:val="en-US" w:eastAsia="zh-CN"/>
              </w:rPr>
            </w:pPr>
          </w:p>
        </w:tc>
      </w:tr>
    </w:tbl>
    <w:p w14:paraId="5AC900B5">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2BF48C7">
      <w:pPr>
        <w:autoSpaceDE w:val="0"/>
        <w:autoSpaceDN w:val="0"/>
        <w:adjustRightInd w:val="0"/>
        <w:ind w:left="315" w:leftChars="150"/>
        <w:jc w:val="left"/>
        <w:rPr>
          <w:rFonts w:ascii="Times New Roman" w:hAnsi="Times New Roman" w:eastAsia="宋体" w:cs="Times New Roman"/>
          <w:kern w:val="0"/>
          <w:sz w:val="24"/>
          <w:szCs w:val="24"/>
        </w:rPr>
      </w:pPr>
    </w:p>
    <w:p w14:paraId="112E7ED7">
      <w:pPr>
        <w:autoSpaceDE w:val="0"/>
        <w:autoSpaceDN w:val="0"/>
        <w:adjustRightInd w:val="0"/>
        <w:ind w:left="315" w:leftChars="150"/>
        <w:jc w:val="left"/>
        <w:rPr>
          <w:rFonts w:ascii="Times New Roman" w:hAnsi="Times New Roman" w:eastAsia="宋体" w:cs="Times New Roman"/>
          <w:kern w:val="0"/>
          <w:sz w:val="24"/>
          <w:szCs w:val="24"/>
        </w:rPr>
      </w:pPr>
    </w:p>
    <w:p w14:paraId="3FDEC7E5">
      <w:pPr>
        <w:autoSpaceDE w:val="0"/>
        <w:autoSpaceDN w:val="0"/>
        <w:adjustRightInd w:val="0"/>
        <w:ind w:left="315" w:leftChars="150"/>
        <w:jc w:val="left"/>
        <w:rPr>
          <w:rFonts w:ascii="Times New Roman" w:hAnsi="Times New Roman" w:eastAsia="宋体" w:cs="Times New Roman"/>
          <w:kern w:val="0"/>
          <w:sz w:val="24"/>
          <w:szCs w:val="24"/>
        </w:rPr>
      </w:pPr>
    </w:p>
    <w:p w14:paraId="1E7B9B45">
      <w:pPr>
        <w:autoSpaceDE w:val="0"/>
        <w:autoSpaceDN w:val="0"/>
        <w:adjustRightInd w:val="0"/>
        <w:ind w:left="315" w:leftChars="150"/>
        <w:jc w:val="left"/>
        <w:rPr>
          <w:rFonts w:ascii="Times New Roman" w:hAnsi="Times New Roman" w:eastAsia="宋体" w:cs="Times New Roman"/>
          <w:kern w:val="0"/>
          <w:sz w:val="24"/>
          <w:szCs w:val="24"/>
        </w:rPr>
      </w:pPr>
    </w:p>
    <w:p w14:paraId="6CA0919B">
      <w:pPr>
        <w:autoSpaceDE w:val="0"/>
        <w:autoSpaceDN w:val="0"/>
        <w:adjustRightInd w:val="0"/>
        <w:ind w:left="315" w:leftChars="150"/>
        <w:jc w:val="left"/>
        <w:rPr>
          <w:rFonts w:ascii="Times New Roman" w:hAnsi="Times New Roman" w:eastAsia="宋体" w:cs="Times New Roman"/>
          <w:kern w:val="0"/>
          <w:sz w:val="24"/>
          <w:szCs w:val="24"/>
        </w:rPr>
      </w:pPr>
    </w:p>
    <w:p w14:paraId="703092A0">
      <w:pPr>
        <w:widowControl/>
        <w:rPr>
          <w:rFonts w:ascii="Times New Roman" w:hAnsi="Times New Roman" w:cs="Times New Roman"/>
          <w:sz w:val="72"/>
          <w:szCs w:val="72"/>
        </w:rPr>
        <w:sectPr>
          <w:pgSz w:w="16838" w:h="11906" w:orient="landscape"/>
          <w:pgMar w:top="1134" w:right="1417" w:bottom="1134" w:left="1417" w:header="851" w:footer="992" w:gutter="0"/>
          <w:cols w:space="720" w:num="1"/>
          <w:docGrid w:type="lines" w:linePitch="312" w:charSpace="0"/>
        </w:sectPr>
      </w:pPr>
      <w:r>
        <w:rPr>
          <w:rFonts w:ascii="Times New Roman" w:hAnsi="Times New Roman" w:eastAsia="黑体" w:cs="Times New Roman"/>
          <w:szCs w:val="21"/>
        </w:rPr>
        <w:br w:type="page"/>
      </w:r>
    </w:p>
    <w:p w14:paraId="27A45134">
      <w:pPr>
        <w:pStyle w:val="13"/>
        <w:rPr>
          <w:rFonts w:ascii="Times New Roman" w:hAnsi="Times New Roman" w:cs="Times New Roman"/>
          <w:sz w:val="72"/>
          <w:szCs w:val="72"/>
        </w:rPr>
      </w:pPr>
    </w:p>
    <w:p w14:paraId="165A2F72">
      <w:pPr>
        <w:pStyle w:val="13"/>
        <w:rPr>
          <w:rFonts w:ascii="Times New Roman" w:hAnsi="Times New Roman" w:cs="Times New Roman"/>
          <w:sz w:val="72"/>
          <w:szCs w:val="72"/>
        </w:rPr>
      </w:pPr>
    </w:p>
    <w:p w14:paraId="32CDE640">
      <w:pPr>
        <w:pStyle w:val="13"/>
        <w:rPr>
          <w:rFonts w:ascii="Times New Roman" w:hAnsi="Times New Roman" w:cs="Times New Roman"/>
          <w:sz w:val="72"/>
          <w:szCs w:val="72"/>
        </w:rPr>
      </w:pPr>
    </w:p>
    <w:p w14:paraId="521FD0CA">
      <w:pPr>
        <w:pStyle w:val="13"/>
        <w:jc w:val="center"/>
        <w:rPr>
          <w:rFonts w:ascii="Times New Roman" w:hAnsi="Times New Roman" w:cs="Times New Roman"/>
          <w:sz w:val="72"/>
          <w:szCs w:val="72"/>
        </w:rPr>
      </w:pPr>
    </w:p>
    <w:p w14:paraId="6A2DA5B9">
      <w:pPr>
        <w:pStyle w:val="13"/>
        <w:jc w:val="center"/>
        <w:rPr>
          <w:rFonts w:ascii="Times New Roman" w:hAnsi="Times New Roman" w:eastAsia="方正小标宋_GBK" w:cs="Times New Roman"/>
          <w:sz w:val="72"/>
          <w:szCs w:val="72"/>
        </w:rPr>
      </w:pPr>
    </w:p>
    <w:p w14:paraId="375ABFC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DEF2CFD">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2025年</w:t>
      </w:r>
      <w:r>
        <w:rPr>
          <w:rFonts w:ascii="Times New Roman" w:hAnsi="Times New Roman" w:eastAsia="方正小标宋_GBK" w:cs="Times New Roman"/>
          <w:sz w:val="52"/>
          <w:szCs w:val="52"/>
        </w:rPr>
        <w:t>度部门决算情况说明</w:t>
      </w:r>
    </w:p>
    <w:p w14:paraId="0F1C94D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BFD29F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B6F53B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度收、支总计</w:t>
      </w:r>
      <w:r>
        <w:rPr>
          <w:rFonts w:hint="eastAsia" w:ascii="Times New Roman" w:hAnsi="Times New Roman" w:eastAsia="仿宋_GB2312" w:cs="Times New Roman"/>
          <w:sz w:val="32"/>
          <w:szCs w:val="32"/>
          <w:lang w:val="en-US" w:eastAsia="zh-CN"/>
        </w:rPr>
        <w:t>2616.56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减少745.12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下降22.17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lang w:val="en-US" w:eastAsia="zh-CN"/>
        </w:rPr>
        <w:t>因学校发展规划，合并入怀化工商职业技术学院，部分收支均由</w:t>
      </w:r>
      <w:r>
        <w:rPr>
          <w:rFonts w:hint="eastAsia" w:ascii="Times New Roman" w:hAnsi="Times New Roman" w:eastAsia="仿宋_GB2312" w:cs="Times New Roman"/>
          <w:sz w:val="32"/>
          <w:szCs w:val="32"/>
          <w:lang w:val="en-US" w:eastAsia="zh-CN"/>
        </w:rPr>
        <w:t>怀化工商职业技术学院统筹安排</w:t>
      </w:r>
      <w:r>
        <w:rPr>
          <w:rFonts w:hint="eastAsia" w:ascii="Times New Roman" w:hAnsi="Times New Roman" w:eastAsia="仿宋_GB2312" w:cs="Times New Roman"/>
          <w:sz w:val="32"/>
          <w:szCs w:val="32"/>
          <w:lang w:eastAsia="zh-CN"/>
        </w:rPr>
        <w:t>。</w:t>
      </w:r>
    </w:p>
    <w:p w14:paraId="39D216C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8D6D75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度收入合计</w:t>
      </w:r>
      <w:r>
        <w:rPr>
          <w:rFonts w:hint="eastAsia" w:ascii="Times New Roman" w:hAnsi="Times New Roman" w:eastAsia="仿宋_GB2312" w:cs="Times New Roman"/>
          <w:sz w:val="32"/>
          <w:szCs w:val="32"/>
          <w:lang w:val="en-US" w:eastAsia="zh-CN"/>
        </w:rPr>
        <w:t>2616.56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2350.01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89.81</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266.55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10.19</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5F486C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C2F50B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度支出合计</w:t>
      </w:r>
      <w:r>
        <w:rPr>
          <w:rFonts w:hint="eastAsia" w:ascii="Times New Roman" w:hAnsi="Times New Roman" w:eastAsia="仿宋_GB2312" w:cs="Times New Roman"/>
          <w:sz w:val="32"/>
          <w:szCs w:val="32"/>
          <w:lang w:val="en-US" w:eastAsia="zh-CN"/>
        </w:rPr>
        <w:t>2616.56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2616.56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0F3B22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712AE99">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度财政拨款收、支总计</w:t>
      </w:r>
      <w:r>
        <w:rPr>
          <w:rFonts w:hint="eastAsia" w:ascii="Times New Roman" w:hAnsi="Times New Roman" w:eastAsia="仿宋_GB2312" w:cs="Times New Roman"/>
          <w:sz w:val="32"/>
          <w:szCs w:val="32"/>
          <w:lang w:val="en-US" w:eastAsia="zh-CN"/>
        </w:rPr>
        <w:t>2350.01</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减少758.43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下降24.4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lang w:val="en-US" w:eastAsia="zh-CN"/>
        </w:rPr>
        <w:t>因学校发展规划，合并入怀化工商职业技术学院，部分收支均由怀化工商职业技术学院统筹安排</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且从2025年开始不再进行招生，学生人数有所下降，导致财政免学费收入减少。</w:t>
      </w:r>
    </w:p>
    <w:p w14:paraId="7886655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B3D415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96A9AE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2350.01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89.81</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lang w:val="en-US" w:eastAsia="zh-CN"/>
        </w:rPr>
        <w:t>758.43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下降24.4</w:t>
      </w:r>
      <w:r>
        <w:rPr>
          <w:rFonts w:ascii="Times New Roman" w:hAnsi="Times New Roman" w:eastAsia="仿宋_GB2312" w:cs="Times New Roman"/>
          <w:sz w:val="32"/>
          <w:szCs w:val="32"/>
        </w:rPr>
        <w:t>%</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因2025年开始不再进行招生，学生人数减少，日常相关活动开支相应减少。</w:t>
      </w:r>
    </w:p>
    <w:p w14:paraId="18793DF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54A7AB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2350.01</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一般公共服务（类）支出</w:t>
      </w:r>
      <w:r>
        <w:rPr>
          <w:rFonts w:hint="eastAsia" w:ascii="Times New Roman" w:hAnsi="Times New Roman" w:eastAsia="仿宋_GB2312" w:cs="Times New Roman"/>
          <w:sz w:val="32"/>
          <w:szCs w:val="32"/>
          <w:lang w:val="en-US" w:eastAsia="zh-CN"/>
        </w:rPr>
        <w:t>1.13</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0.05%</w:t>
      </w:r>
      <w:r>
        <w:rPr>
          <w:rFonts w:hint="eastAsia"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2101.79</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89.44</w:t>
      </w:r>
      <w:r>
        <w:rPr>
          <w:rFonts w:hint="eastAsia" w:ascii="Times New Roman" w:hAnsi="Times New Roman" w:eastAsia="仿宋_GB2312" w:cs="Times New Roman"/>
          <w:sz w:val="32"/>
          <w:szCs w:val="32"/>
        </w:rPr>
        <w:t>%；社会保障和就业（类）</w:t>
      </w:r>
      <w:r>
        <w:rPr>
          <w:rFonts w:hint="eastAsia" w:ascii="Times New Roman" w:hAnsi="Times New Roman" w:eastAsia="仿宋_GB2312" w:cs="Times New Roman"/>
          <w:sz w:val="32"/>
          <w:szCs w:val="32"/>
          <w:lang w:val="en-US" w:eastAsia="zh-CN"/>
        </w:rPr>
        <w:t>164.73</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%；卫生健康支出（类）</w:t>
      </w:r>
      <w:r>
        <w:rPr>
          <w:rFonts w:hint="eastAsia" w:ascii="Times New Roman" w:hAnsi="Times New Roman" w:eastAsia="仿宋_GB2312" w:cs="Times New Roman"/>
          <w:sz w:val="32"/>
          <w:szCs w:val="32"/>
          <w:lang w:val="en-US" w:eastAsia="zh-CN"/>
        </w:rPr>
        <w:t>82.36</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3.51</w:t>
      </w:r>
      <w:r>
        <w:rPr>
          <w:rFonts w:hint="eastAsia" w:ascii="Times New Roman" w:hAnsi="Times New Roman" w:eastAsia="仿宋_GB2312" w:cs="Times New Roman"/>
          <w:sz w:val="32"/>
          <w:szCs w:val="32"/>
        </w:rPr>
        <w:t>%。</w:t>
      </w:r>
    </w:p>
    <w:p w14:paraId="059BB60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047A2D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度财政拨款支出年初预算数为</w:t>
      </w:r>
      <w:r>
        <w:rPr>
          <w:rFonts w:hint="eastAsia" w:ascii="Times New Roman" w:hAnsi="Times New Roman" w:eastAsia="仿宋_GB2312" w:cs="Times New Roman"/>
          <w:sz w:val="32"/>
          <w:szCs w:val="32"/>
          <w:lang w:val="en-US" w:eastAsia="zh-CN"/>
        </w:rPr>
        <w:t>1506.71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2350.01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155.96</w:t>
      </w:r>
      <w:r>
        <w:rPr>
          <w:rFonts w:ascii="Times New Roman" w:hAnsi="Times New Roman" w:eastAsia="仿宋_GB2312" w:cs="Times New Roman"/>
          <w:sz w:val="32"/>
          <w:szCs w:val="32"/>
        </w:rPr>
        <w:t>%，其中：</w:t>
      </w:r>
    </w:p>
    <w:p w14:paraId="70D799D6">
      <w:pPr>
        <w:pStyle w:val="13"/>
        <w:overflowPunct w:val="0"/>
        <w:autoSpaceDE/>
        <w:autoSpaceDN/>
        <w:spacing w:line="600" w:lineRule="exact"/>
        <w:ind w:firstLine="640" w:firstLineChars="200"/>
        <w:jc w:val="both"/>
        <w:rPr>
          <w:rFonts w:hint="eastAsia" w:ascii="仿宋" w:hAnsi="仿宋" w:eastAsia="仿宋" w:cs="仿宋"/>
          <w:sz w:val="32"/>
          <w:szCs w:val="32"/>
          <w:highlight w:val="none"/>
        </w:rPr>
      </w:pPr>
      <w:r>
        <w:rPr>
          <w:rFonts w:ascii="Times New Roman" w:hAnsi="Times New Roman" w:eastAsia="仿宋_GB2312" w:cs="Times New Roman"/>
          <w:sz w:val="32"/>
          <w:szCs w:val="32"/>
        </w:rPr>
        <w:t>1、</w:t>
      </w:r>
      <w:r>
        <w:rPr>
          <w:rFonts w:hint="eastAsia" w:ascii="仿宋" w:hAnsi="仿宋" w:eastAsia="仿宋" w:cs="仿宋"/>
          <w:sz w:val="32"/>
          <w:szCs w:val="32"/>
          <w:highlight w:val="none"/>
        </w:rPr>
        <w:t>一般公共服务（类）</w:t>
      </w:r>
      <w:r>
        <w:rPr>
          <w:rFonts w:hint="eastAsia" w:ascii="仿宋" w:hAnsi="仿宋" w:eastAsia="仿宋" w:cs="仿宋"/>
          <w:bCs/>
          <w:color w:val="auto"/>
          <w:kern w:val="0"/>
          <w:sz w:val="32"/>
          <w:szCs w:val="32"/>
          <w:highlight w:val="none"/>
          <w:lang w:val="en-US" w:eastAsia="zh-CN" w:bidi="ar-SA"/>
        </w:rPr>
        <w:t>其他一般公共服务支出</w:t>
      </w:r>
      <w:r>
        <w:rPr>
          <w:rFonts w:hint="eastAsia" w:ascii="仿宋" w:hAnsi="仿宋" w:eastAsia="仿宋" w:cs="仿宋"/>
          <w:sz w:val="32"/>
          <w:szCs w:val="32"/>
          <w:highlight w:val="none"/>
        </w:rPr>
        <w:t>（款）</w:t>
      </w:r>
      <w:r>
        <w:rPr>
          <w:rFonts w:hint="eastAsia" w:ascii="仿宋" w:hAnsi="仿宋" w:eastAsia="仿宋" w:cs="仿宋"/>
          <w:bCs/>
          <w:color w:val="auto"/>
          <w:kern w:val="0"/>
          <w:sz w:val="32"/>
          <w:szCs w:val="32"/>
          <w:highlight w:val="none"/>
          <w:lang w:val="en-US" w:eastAsia="zh-CN" w:bidi="ar-SA"/>
        </w:rPr>
        <w:t>其他一般公共服务支出</w:t>
      </w:r>
      <w:r>
        <w:rPr>
          <w:rFonts w:hint="eastAsia" w:ascii="仿宋" w:hAnsi="仿宋" w:eastAsia="仿宋" w:cs="仿宋"/>
          <w:sz w:val="32"/>
          <w:szCs w:val="32"/>
          <w:highlight w:val="none"/>
        </w:rPr>
        <w:t>（项）</w:t>
      </w:r>
    </w:p>
    <w:p w14:paraId="26C03613">
      <w:pPr>
        <w:pStyle w:val="13"/>
        <w:overflowPunct w:val="0"/>
        <w:autoSpaceDE/>
        <w:autoSpaceDN/>
        <w:spacing w:line="600" w:lineRule="exact"/>
        <w:ind w:firstLine="640" w:firstLineChars="200"/>
        <w:jc w:val="both"/>
        <w:rPr>
          <w:rFonts w:hint="eastAsia" w:ascii="仿宋" w:hAnsi="仿宋" w:eastAsia="仿宋" w:cs="仿宋"/>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1.13</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此笔为离休费，财政下达的功能科目为2019999，但该功能科目未做预算，年初预算将该项目实际已统筹纳入2050302功能科目中统一安排，该项未将其纳入本项核算。</w:t>
      </w:r>
    </w:p>
    <w:p w14:paraId="6F9413E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仿宋" w:hAnsi="仿宋" w:eastAsia="仿宋" w:cs="仿宋"/>
          <w:bCs/>
          <w:color w:val="auto"/>
          <w:kern w:val="0"/>
          <w:sz w:val="32"/>
          <w:szCs w:val="32"/>
          <w:highlight w:val="none"/>
          <w:lang w:val="en-US" w:eastAsia="zh-CN" w:bidi="ar-SA"/>
        </w:rPr>
        <w:t>教育支出（类）职业教育（款）中等职业教育（项）</w:t>
      </w:r>
      <w:r>
        <w:rPr>
          <w:rFonts w:ascii="Times New Roman" w:hAnsi="Times New Roman" w:eastAsia="仿宋_GB2312" w:cs="Times New Roman"/>
          <w:sz w:val="32"/>
          <w:szCs w:val="32"/>
        </w:rPr>
        <w:t>。</w:t>
      </w:r>
    </w:p>
    <w:p w14:paraId="18194624">
      <w:pPr>
        <w:pStyle w:val="13"/>
        <w:overflowPunct w:val="0"/>
        <w:autoSpaceDE/>
        <w:autoSpaceDN/>
        <w:spacing w:line="600" w:lineRule="exact"/>
        <w:ind w:firstLine="640" w:firstLineChars="200"/>
        <w:jc w:val="both"/>
        <w:rPr>
          <w:rFonts w:hint="eastAsia" w:ascii="仿宋" w:hAnsi="仿宋" w:eastAsia="仿宋" w:cs="仿宋"/>
          <w:bCs/>
          <w:color w:val="auto"/>
          <w:kern w:val="0"/>
          <w:sz w:val="32"/>
          <w:szCs w:val="32"/>
          <w:highlight w:val="none"/>
          <w:lang w:val="en-US" w:eastAsia="zh-CN" w:bidi="ar-SA"/>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1697.15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2368.34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139.54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年初预算数的主要原因是：</w:t>
      </w:r>
      <w:r>
        <w:rPr>
          <w:rFonts w:hint="eastAsia" w:ascii="仿宋" w:hAnsi="仿宋" w:eastAsia="仿宋" w:cs="仿宋"/>
          <w:bCs/>
          <w:color w:val="auto"/>
          <w:kern w:val="0"/>
          <w:sz w:val="32"/>
          <w:szCs w:val="32"/>
          <w:highlight w:val="none"/>
          <w:lang w:val="en-US" w:eastAsia="zh-CN" w:bidi="ar-SA"/>
        </w:rPr>
        <w:t>我校为经费包干单位，年初此项预算包含日常运用支出及部分项目支出，我校年初预算仅包括在职人员经费包干及配套保险缴费、离退休人员公用经费及工会经费，该项支出主要用于我校人员及日常公用开支。</w:t>
      </w:r>
    </w:p>
    <w:p w14:paraId="25853BB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仿宋" w:hAnsi="仿宋" w:eastAsia="仿宋" w:cs="仿宋"/>
          <w:bCs/>
          <w:color w:val="auto"/>
          <w:kern w:val="0"/>
          <w:sz w:val="32"/>
          <w:szCs w:val="32"/>
          <w:highlight w:val="none"/>
          <w:lang w:val="en-US" w:eastAsia="zh-CN" w:bidi="ar-SA"/>
        </w:rPr>
        <w:t>教育支出（类）其他教育支出（款）其他教育支出（项）</w:t>
      </w:r>
      <w:r>
        <w:rPr>
          <w:rFonts w:ascii="Times New Roman" w:hAnsi="Times New Roman" w:eastAsia="仿宋_GB2312" w:cs="Times New Roman"/>
          <w:sz w:val="32"/>
          <w:szCs w:val="32"/>
        </w:rPr>
        <w:t>。</w:t>
      </w:r>
    </w:p>
    <w:p w14:paraId="119F688E">
      <w:pPr>
        <w:pStyle w:val="13"/>
        <w:overflowPunct w:val="0"/>
        <w:autoSpaceDE/>
        <w:autoSpaceDN/>
        <w:spacing w:line="600" w:lineRule="exact"/>
        <w:ind w:firstLine="640" w:firstLineChars="200"/>
        <w:jc w:val="both"/>
        <w:rPr>
          <w:rFonts w:hint="default" w:ascii="仿宋" w:hAnsi="仿宋" w:eastAsia="仿宋" w:cs="仿宋"/>
          <w:bCs/>
          <w:color w:val="auto"/>
          <w:kern w:val="0"/>
          <w:sz w:val="32"/>
          <w:szCs w:val="32"/>
          <w:highlight w:val="none"/>
          <w:lang w:val="en-US" w:eastAsia="zh-CN" w:bidi="ar-SA"/>
        </w:rPr>
      </w:pPr>
      <w:r>
        <w:rPr>
          <w:rFonts w:hint="default" w:ascii="仿宋" w:hAnsi="仿宋" w:eastAsia="仿宋" w:cs="仿宋"/>
          <w:bCs/>
          <w:color w:val="auto"/>
          <w:kern w:val="0"/>
          <w:sz w:val="32"/>
          <w:szCs w:val="32"/>
          <w:highlight w:val="none"/>
          <w:lang w:val="en-US" w:eastAsia="zh-CN" w:bidi="ar-SA"/>
        </w:rPr>
        <w:t>年初预算为</w:t>
      </w:r>
      <w:r>
        <w:rPr>
          <w:rFonts w:hint="eastAsia" w:ascii="仿宋" w:hAnsi="仿宋" w:eastAsia="仿宋" w:cs="仿宋"/>
          <w:bCs/>
          <w:color w:val="auto"/>
          <w:kern w:val="0"/>
          <w:sz w:val="32"/>
          <w:szCs w:val="32"/>
          <w:highlight w:val="none"/>
          <w:lang w:val="en-US" w:eastAsia="zh-CN" w:bidi="ar-SA"/>
        </w:rPr>
        <w:t>52.6</w:t>
      </w:r>
      <w:r>
        <w:rPr>
          <w:rFonts w:hint="default" w:ascii="仿宋" w:hAnsi="仿宋" w:eastAsia="仿宋" w:cs="仿宋"/>
          <w:bCs/>
          <w:color w:val="auto"/>
          <w:kern w:val="0"/>
          <w:sz w:val="32"/>
          <w:szCs w:val="32"/>
          <w:highlight w:val="none"/>
          <w:lang w:val="en-US" w:eastAsia="zh-CN" w:bidi="ar-SA"/>
        </w:rPr>
        <w:t>万元，支出决算为</w:t>
      </w:r>
      <w:r>
        <w:rPr>
          <w:rFonts w:hint="eastAsia" w:ascii="仿宋" w:hAnsi="仿宋" w:eastAsia="仿宋" w:cs="仿宋"/>
          <w:bCs/>
          <w:color w:val="auto"/>
          <w:kern w:val="0"/>
          <w:sz w:val="32"/>
          <w:szCs w:val="32"/>
          <w:highlight w:val="none"/>
          <w:lang w:val="en-US" w:eastAsia="zh-CN" w:bidi="ar-SA"/>
        </w:rPr>
        <w:t>52.6</w:t>
      </w:r>
      <w:r>
        <w:rPr>
          <w:rFonts w:hint="default" w:ascii="仿宋" w:hAnsi="仿宋" w:eastAsia="仿宋" w:cs="仿宋"/>
          <w:bCs/>
          <w:color w:val="auto"/>
          <w:kern w:val="0"/>
          <w:sz w:val="32"/>
          <w:szCs w:val="32"/>
          <w:highlight w:val="none"/>
          <w:lang w:val="en-US" w:eastAsia="zh-CN" w:bidi="ar-SA"/>
        </w:rPr>
        <w:t>万元，完成年初预算的100%。</w:t>
      </w:r>
    </w:p>
    <w:p w14:paraId="41E367E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4、社会保障和就业支出（类）行政事业单位养老支出（款）机关事业单位基本养老保险缴费支出（项）</w:t>
      </w:r>
    </w:p>
    <w:p w14:paraId="14914CEA">
      <w:pPr>
        <w:pStyle w:val="13"/>
        <w:overflowPunct w:val="0"/>
        <w:autoSpaceDE/>
        <w:autoSpaceDN/>
        <w:spacing w:line="600" w:lineRule="exact"/>
        <w:ind w:firstLine="640" w:firstLineChars="200"/>
        <w:jc w:val="both"/>
        <w:rPr>
          <w:rFonts w:hint="eastAsia" w:ascii="仿宋" w:hAnsi="仿宋" w:eastAsia="仿宋" w:cs="仿宋"/>
          <w:bCs/>
          <w:color w:val="auto"/>
          <w:kern w:val="0"/>
          <w:sz w:val="32"/>
          <w:szCs w:val="32"/>
          <w:highlight w:val="none"/>
          <w:lang w:val="en-US" w:eastAsia="zh-CN" w:bidi="ar-SA"/>
        </w:rPr>
      </w:pPr>
      <w:r>
        <w:rPr>
          <w:rFonts w:hint="eastAsia" w:ascii="仿宋" w:hAnsi="仿宋" w:eastAsia="仿宋" w:cs="仿宋"/>
          <w:bCs/>
          <w:color w:val="auto"/>
          <w:kern w:val="0"/>
          <w:sz w:val="32"/>
          <w:szCs w:val="32"/>
          <w:highlight w:val="none"/>
          <w:lang w:val="en-US" w:eastAsia="zh-CN" w:bidi="ar-SA"/>
        </w:rPr>
        <w:t>年初预算为164.64万元，支出决算为164.73万元，完成年初预算的100%。</w:t>
      </w:r>
    </w:p>
    <w:p w14:paraId="582A116A">
      <w:pPr>
        <w:pStyle w:val="13"/>
        <w:overflowPunct w:val="0"/>
        <w:autoSpaceDE/>
        <w:autoSpaceDN/>
        <w:spacing w:line="600" w:lineRule="exact"/>
        <w:ind w:firstLine="640" w:firstLineChars="200"/>
        <w:jc w:val="both"/>
        <w:rPr>
          <w:rFonts w:hint="eastAsia" w:ascii="仿宋" w:hAnsi="仿宋" w:eastAsia="仿宋" w:cs="仿宋"/>
          <w:bCs/>
          <w:color w:val="auto"/>
          <w:kern w:val="0"/>
          <w:sz w:val="32"/>
          <w:szCs w:val="32"/>
          <w:highlight w:val="none"/>
          <w:lang w:val="en-US" w:eastAsia="zh-CN" w:bidi="ar-SA"/>
        </w:rPr>
      </w:pPr>
      <w:r>
        <w:rPr>
          <w:rFonts w:hint="eastAsia" w:ascii="仿宋" w:hAnsi="仿宋" w:eastAsia="仿宋" w:cs="仿宋"/>
          <w:bCs/>
          <w:color w:val="auto"/>
          <w:kern w:val="0"/>
          <w:sz w:val="32"/>
          <w:szCs w:val="32"/>
          <w:highlight w:val="none"/>
          <w:lang w:val="en-US" w:eastAsia="zh-CN" w:bidi="ar-SA"/>
        </w:rPr>
        <w:t>5、</w:t>
      </w:r>
      <w:r>
        <w:rPr>
          <w:rFonts w:hint="eastAsia" w:ascii="仿宋" w:hAnsi="仿宋" w:eastAsia="仿宋" w:cs="仿宋"/>
          <w:bCs/>
          <w:color w:val="auto"/>
          <w:kern w:val="0"/>
          <w:sz w:val="32"/>
          <w:szCs w:val="32"/>
          <w:highlight w:val="none"/>
          <w:lang w:val="en-US" w:eastAsia="zh-CN" w:bidi="ar-SA"/>
        </w:rPr>
        <w:t>卫生健康支出（类）行政事业单位医疗（款）</w:t>
      </w:r>
      <w:r>
        <w:rPr>
          <w:rFonts w:hint="eastAsia" w:ascii="仿宋" w:hAnsi="仿宋" w:eastAsia="仿宋" w:cs="仿宋"/>
          <w:bCs/>
          <w:color w:val="auto"/>
          <w:kern w:val="0"/>
          <w:sz w:val="32"/>
          <w:szCs w:val="32"/>
          <w:highlight w:val="none"/>
          <w:lang w:val="en-US" w:eastAsia="zh-CN" w:bidi="ar-SA"/>
        </w:rPr>
        <w:t>行政单位医疗</w:t>
      </w:r>
      <w:r>
        <w:rPr>
          <w:rFonts w:hint="eastAsia" w:ascii="仿宋" w:hAnsi="仿宋" w:eastAsia="仿宋" w:cs="仿宋"/>
          <w:bCs/>
          <w:color w:val="auto"/>
          <w:kern w:val="0"/>
          <w:sz w:val="32"/>
          <w:szCs w:val="32"/>
          <w:highlight w:val="none"/>
          <w:lang w:val="en-US" w:eastAsia="zh-CN" w:bidi="ar-SA"/>
        </w:rPr>
        <w:t>（项）</w:t>
      </w:r>
    </w:p>
    <w:p w14:paraId="60B84AAE">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仿宋" w:hAnsi="仿宋" w:eastAsia="仿宋" w:cs="仿宋"/>
          <w:bCs/>
          <w:color w:val="auto"/>
          <w:kern w:val="0"/>
          <w:sz w:val="32"/>
          <w:szCs w:val="32"/>
          <w:highlight w:val="none"/>
          <w:lang w:val="en-US" w:eastAsia="zh-CN" w:bidi="ar-SA"/>
        </w:rPr>
        <w:t>年初预算为</w:t>
      </w:r>
      <w:r>
        <w:rPr>
          <w:rFonts w:hint="eastAsia" w:ascii="仿宋" w:hAnsi="仿宋" w:eastAsia="仿宋" w:cs="仿宋"/>
          <w:bCs/>
          <w:color w:val="auto"/>
          <w:kern w:val="0"/>
          <w:sz w:val="32"/>
          <w:szCs w:val="32"/>
          <w:highlight w:val="none"/>
          <w:lang w:val="en-US" w:eastAsia="zh-CN" w:bidi="ar-SA"/>
        </w:rPr>
        <w:t>0</w:t>
      </w:r>
      <w:r>
        <w:rPr>
          <w:rFonts w:hint="default" w:ascii="仿宋" w:hAnsi="仿宋" w:eastAsia="仿宋" w:cs="仿宋"/>
          <w:bCs/>
          <w:color w:val="auto"/>
          <w:kern w:val="0"/>
          <w:sz w:val="32"/>
          <w:szCs w:val="32"/>
          <w:highlight w:val="none"/>
          <w:lang w:val="en-US" w:eastAsia="zh-CN" w:bidi="ar-SA"/>
        </w:rPr>
        <w:t>万元，支出决算为</w:t>
      </w:r>
      <w:r>
        <w:rPr>
          <w:rFonts w:hint="eastAsia" w:ascii="仿宋" w:hAnsi="仿宋" w:eastAsia="仿宋" w:cs="仿宋"/>
          <w:bCs/>
          <w:color w:val="auto"/>
          <w:kern w:val="0"/>
          <w:sz w:val="32"/>
          <w:szCs w:val="32"/>
          <w:highlight w:val="none"/>
          <w:lang w:val="en-US" w:eastAsia="zh-CN" w:bidi="ar-SA"/>
        </w:rPr>
        <w:t>0.04</w:t>
      </w:r>
      <w:r>
        <w:rPr>
          <w:rFonts w:hint="default" w:ascii="仿宋" w:hAnsi="仿宋" w:eastAsia="仿宋" w:cs="仿宋"/>
          <w:bCs/>
          <w:color w:val="auto"/>
          <w:kern w:val="0"/>
          <w:sz w:val="32"/>
          <w:szCs w:val="32"/>
          <w:highlight w:val="none"/>
          <w:lang w:val="en-US" w:eastAsia="zh-CN" w:bidi="ar-SA"/>
        </w:rPr>
        <w:t>万元，</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包干配套保险缴费差额补差。</w:t>
      </w:r>
    </w:p>
    <w:p w14:paraId="5A137F04">
      <w:pPr>
        <w:pStyle w:val="13"/>
        <w:overflowPunct w:val="0"/>
        <w:autoSpaceDE/>
        <w:autoSpaceDN/>
        <w:spacing w:line="600" w:lineRule="exact"/>
        <w:ind w:firstLine="640" w:firstLineChars="200"/>
        <w:jc w:val="both"/>
        <w:rPr>
          <w:rFonts w:hint="eastAsia" w:ascii="仿宋" w:hAnsi="仿宋" w:eastAsia="仿宋" w:cs="仿宋"/>
          <w:bCs/>
          <w:color w:val="auto"/>
          <w:kern w:val="0"/>
          <w:sz w:val="32"/>
          <w:szCs w:val="32"/>
          <w:highlight w:val="none"/>
          <w:lang w:val="en-US" w:eastAsia="zh-CN" w:bidi="ar-SA"/>
        </w:rPr>
      </w:pPr>
      <w:r>
        <w:rPr>
          <w:rFonts w:hint="eastAsia" w:ascii="仿宋" w:hAnsi="仿宋" w:eastAsia="仿宋" w:cs="仿宋"/>
          <w:bCs/>
          <w:color w:val="auto"/>
          <w:kern w:val="0"/>
          <w:sz w:val="32"/>
          <w:szCs w:val="32"/>
          <w:highlight w:val="none"/>
          <w:lang w:val="en-US" w:eastAsia="zh-CN" w:bidi="ar-SA"/>
        </w:rPr>
        <w:t>6、卫生健康支出（类）行政事业单位医疗（款）事业单位医疗（项）</w:t>
      </w:r>
    </w:p>
    <w:p w14:paraId="3CFFCFAD">
      <w:pPr>
        <w:pStyle w:val="13"/>
        <w:overflowPunct w:val="0"/>
        <w:autoSpaceDE/>
        <w:autoSpaceDN/>
        <w:spacing w:line="600" w:lineRule="exact"/>
        <w:ind w:firstLine="640" w:firstLineChars="200"/>
        <w:jc w:val="both"/>
        <w:rPr>
          <w:rFonts w:hint="default" w:ascii="仿宋" w:hAnsi="仿宋" w:eastAsia="仿宋" w:cs="仿宋"/>
          <w:bCs/>
          <w:color w:val="auto"/>
          <w:kern w:val="0"/>
          <w:sz w:val="32"/>
          <w:szCs w:val="32"/>
          <w:highlight w:val="none"/>
          <w:lang w:val="en-US" w:eastAsia="zh-CN" w:bidi="ar-SA"/>
        </w:rPr>
      </w:pPr>
      <w:r>
        <w:rPr>
          <w:rFonts w:hint="default" w:ascii="仿宋" w:hAnsi="仿宋" w:eastAsia="仿宋" w:cs="仿宋"/>
          <w:bCs/>
          <w:color w:val="auto"/>
          <w:kern w:val="0"/>
          <w:sz w:val="32"/>
          <w:szCs w:val="32"/>
          <w:highlight w:val="none"/>
          <w:lang w:val="en-US" w:eastAsia="zh-CN" w:bidi="ar-SA"/>
        </w:rPr>
        <w:t>年初预算为</w:t>
      </w:r>
      <w:r>
        <w:rPr>
          <w:rFonts w:hint="eastAsia" w:ascii="仿宋" w:hAnsi="仿宋" w:eastAsia="仿宋" w:cs="仿宋"/>
          <w:bCs/>
          <w:color w:val="auto"/>
          <w:kern w:val="0"/>
          <w:sz w:val="32"/>
          <w:szCs w:val="32"/>
          <w:highlight w:val="none"/>
          <w:lang w:val="en-US" w:eastAsia="zh-CN" w:bidi="ar-SA"/>
        </w:rPr>
        <w:t>82.32</w:t>
      </w:r>
      <w:r>
        <w:rPr>
          <w:rFonts w:hint="default" w:ascii="仿宋" w:hAnsi="仿宋" w:eastAsia="仿宋" w:cs="仿宋"/>
          <w:bCs/>
          <w:color w:val="auto"/>
          <w:kern w:val="0"/>
          <w:sz w:val="32"/>
          <w:szCs w:val="32"/>
          <w:highlight w:val="none"/>
          <w:lang w:val="en-US" w:eastAsia="zh-CN" w:bidi="ar-SA"/>
        </w:rPr>
        <w:t>万元，支出决算为</w:t>
      </w:r>
      <w:r>
        <w:rPr>
          <w:rFonts w:hint="eastAsia" w:ascii="仿宋" w:hAnsi="仿宋" w:eastAsia="仿宋" w:cs="仿宋"/>
          <w:bCs/>
          <w:color w:val="auto"/>
          <w:kern w:val="0"/>
          <w:sz w:val="32"/>
          <w:szCs w:val="32"/>
          <w:highlight w:val="none"/>
          <w:lang w:val="en-US" w:eastAsia="zh-CN" w:bidi="ar-SA"/>
        </w:rPr>
        <w:t>82.32</w:t>
      </w:r>
      <w:r>
        <w:rPr>
          <w:rFonts w:hint="default" w:ascii="仿宋" w:hAnsi="仿宋" w:eastAsia="仿宋" w:cs="仿宋"/>
          <w:bCs/>
          <w:color w:val="auto"/>
          <w:kern w:val="0"/>
          <w:sz w:val="32"/>
          <w:szCs w:val="32"/>
          <w:highlight w:val="none"/>
          <w:lang w:val="en-US" w:eastAsia="zh-CN" w:bidi="ar-SA"/>
        </w:rPr>
        <w:t>万元，完成年初预算的</w:t>
      </w:r>
      <w:r>
        <w:rPr>
          <w:rFonts w:hint="eastAsia" w:ascii="仿宋" w:hAnsi="仿宋" w:eastAsia="仿宋" w:cs="仿宋"/>
          <w:bCs/>
          <w:color w:val="auto"/>
          <w:kern w:val="0"/>
          <w:sz w:val="32"/>
          <w:szCs w:val="32"/>
          <w:highlight w:val="none"/>
          <w:lang w:val="en-US" w:eastAsia="zh-CN" w:bidi="ar-SA"/>
        </w:rPr>
        <w:t>100</w:t>
      </w:r>
      <w:r>
        <w:rPr>
          <w:rFonts w:hint="default" w:ascii="仿宋" w:hAnsi="仿宋" w:eastAsia="仿宋" w:cs="仿宋"/>
          <w:bCs/>
          <w:color w:val="auto"/>
          <w:kern w:val="0"/>
          <w:sz w:val="32"/>
          <w:szCs w:val="32"/>
          <w:highlight w:val="none"/>
          <w:lang w:val="en-US" w:eastAsia="zh-CN" w:bidi="ar-SA"/>
        </w:rPr>
        <w:t>%。</w:t>
      </w:r>
    </w:p>
    <w:p w14:paraId="00C835B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E42733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度一般公共预算财政拨款基本支出</w:t>
      </w:r>
      <w:r>
        <w:rPr>
          <w:rFonts w:hint="eastAsia" w:ascii="Times New Roman" w:hAnsi="Times New Roman" w:eastAsia="仿宋_GB2312" w:cs="Times New Roman"/>
          <w:sz w:val="32"/>
          <w:szCs w:val="32"/>
          <w:lang w:val="en-US" w:eastAsia="zh-CN"/>
        </w:rPr>
        <w:t>2350.01</w:t>
      </w:r>
      <w:r>
        <w:rPr>
          <w:rFonts w:ascii="Times New Roman" w:hAnsi="Times New Roman" w:eastAsia="仿宋_GB2312" w:cs="Times New Roman"/>
          <w:sz w:val="32"/>
          <w:szCs w:val="32"/>
        </w:rPr>
        <w:t>万元，其中：</w:t>
      </w:r>
    </w:p>
    <w:p w14:paraId="07183D7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2092.85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89.06</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基本工资、津贴补贴、奖金、伙食补助费、绩效工资、基本养老保险缴费、住房公积金、对个人和家庭的补助等</w:t>
      </w:r>
    </w:p>
    <w:p w14:paraId="34D9129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257.16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10.94</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办公费、差旅费、电费、维修费、工会经费等</w:t>
      </w:r>
      <w:r>
        <w:rPr>
          <w:rFonts w:ascii="Times New Roman" w:hAnsi="Times New Roman" w:eastAsia="仿宋_GB2312" w:cs="Times New Roman"/>
          <w:sz w:val="32"/>
          <w:szCs w:val="32"/>
        </w:rPr>
        <w:t>。</w:t>
      </w:r>
    </w:p>
    <w:p w14:paraId="579A7534">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52B695B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4DFBA5E">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减少0.11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因本年度</w:t>
      </w:r>
      <w:r>
        <w:rPr>
          <w:rFonts w:hint="eastAsia" w:ascii="Times New Roman" w:hAnsi="Times New Roman" w:eastAsia="仿宋_GB2312" w:cs="Times New Roman"/>
          <w:sz w:val="32"/>
          <w:szCs w:val="32"/>
        </w:rPr>
        <w:t>财政</w:t>
      </w:r>
      <w:r>
        <w:rPr>
          <w:rFonts w:hint="eastAsia" w:ascii="Times New Roman" w:hAnsi="Times New Roman" w:eastAsia="仿宋_GB2312" w:cs="Times New Roman"/>
          <w:sz w:val="32"/>
          <w:szCs w:val="32"/>
          <w:lang w:val="en-US" w:eastAsia="zh-CN"/>
        </w:rPr>
        <w:t>未</w:t>
      </w:r>
      <w:r>
        <w:rPr>
          <w:rFonts w:hint="eastAsia" w:ascii="Times New Roman" w:hAnsi="Times New Roman" w:eastAsia="仿宋_GB2312" w:cs="Times New Roman"/>
          <w:sz w:val="32"/>
          <w:szCs w:val="32"/>
        </w:rPr>
        <w:t>安排“三公”经费拨款</w:t>
      </w:r>
      <w:r>
        <w:rPr>
          <w:rFonts w:ascii="Times New Roman" w:hAnsi="Times New Roman" w:eastAsia="仿宋_GB2312" w:cs="Times New Roman"/>
          <w:sz w:val="32"/>
          <w:szCs w:val="32"/>
        </w:rPr>
        <w:t>。</w:t>
      </w:r>
    </w:p>
    <w:p w14:paraId="3AB9119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2C61326">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w:t>
      </w:r>
    </w:p>
    <w:p w14:paraId="5CDCB6EE">
      <w:pPr>
        <w:pStyle w:val="13"/>
        <w:overflowPunct w:val="0"/>
        <w:autoSpaceDE/>
        <w:autoSpaceDN/>
        <w:spacing w:line="600" w:lineRule="exact"/>
        <w:ind w:firstLine="640" w:firstLineChars="200"/>
        <w:jc w:val="both"/>
        <w:rPr>
          <w:rFonts w:hint="default" w:ascii="Times New Roman" w:hAnsi="Times New Roman" w:eastAsia="楷体" w:cs="Times New Roman"/>
          <w:b/>
          <w:bCs/>
          <w:i/>
          <w:sz w:val="32"/>
          <w:szCs w:val="32"/>
          <w:lang w:val="en-US"/>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无增减。</w:t>
      </w:r>
    </w:p>
    <w:p w14:paraId="71C57DF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减少0.11</w:t>
      </w:r>
      <w:r>
        <w:rPr>
          <w:rFonts w:ascii="Times New Roman" w:hAnsi="Times New Roman" w:eastAsia="仿宋_GB2312" w:cs="Times New Roman"/>
          <w:sz w:val="32"/>
          <w:szCs w:val="32"/>
        </w:rPr>
        <w:t>万元。</w:t>
      </w:r>
    </w:p>
    <w:p w14:paraId="2F4963C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72D63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023D983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DE8832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，比年初预算数（或者上年决算数）</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我校为非参公管理的事业单位，财政预算没有安排我校相关公务运行经费，因此</w:t>
      </w:r>
      <w:r>
        <w:rPr>
          <w:rFonts w:hint="eastAsia" w:ascii="Times New Roman" w:hAnsi="Times New Roman" w:eastAsia="仿宋_GB2312" w:cs="Times New Roman"/>
          <w:sz w:val="32"/>
          <w:szCs w:val="32"/>
          <w:lang w:eastAsia="zh-CN"/>
        </w:rPr>
        <w:t>2025年</w:t>
      </w:r>
      <w:r>
        <w:rPr>
          <w:rFonts w:hint="eastAsia" w:ascii="Times New Roman" w:hAnsi="Times New Roman" w:eastAsia="仿宋_GB2312" w:cs="Times New Roman"/>
          <w:sz w:val="32"/>
          <w:szCs w:val="32"/>
        </w:rPr>
        <w:t>我校一般公共预算拨款的机关运行经费决算数为0万元</w:t>
      </w:r>
      <w:r>
        <w:rPr>
          <w:rFonts w:ascii="Times New Roman" w:hAnsi="Times New Roman" w:eastAsia="仿宋_GB2312" w:cs="Times New Roman"/>
          <w:sz w:val="32"/>
          <w:szCs w:val="32"/>
        </w:rPr>
        <w:t>。</w:t>
      </w:r>
    </w:p>
    <w:p w14:paraId="68B1ADF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5DC554B2">
      <w:pPr>
        <w:pStyle w:val="13"/>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教师教学提升</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烹饪专业教师对烹饪技术的提升</w:t>
      </w:r>
      <w:r>
        <w:rPr>
          <w:rFonts w:ascii="Times New Roman" w:hAnsi="Times New Roman" w:eastAsia="仿宋_GB2312" w:cs="Times New Roman"/>
          <w:sz w:val="32"/>
          <w:szCs w:val="32"/>
        </w:rPr>
        <w:t>。</w:t>
      </w:r>
    </w:p>
    <w:p w14:paraId="5AF64EF4">
      <w:pPr>
        <w:pStyle w:val="13"/>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D236FB3">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4325904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BDF5B2C">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4021ED4">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2025年</w:t>
      </w:r>
      <w:r>
        <w:rPr>
          <w:rFonts w:ascii="Times New Roman" w:hAnsi="Times New Roman" w:cs="Times New Roman"/>
          <w:bCs/>
          <w:color w:val="auto"/>
          <w:sz w:val="32"/>
          <w:szCs w:val="32"/>
        </w:rPr>
        <w:t>度预算绩效情况的说明</w:t>
      </w:r>
    </w:p>
    <w:p w14:paraId="1204598B">
      <w:pPr>
        <w:pStyle w:val="13"/>
        <w:overflowPunct w:val="0"/>
        <w:autoSpaceDE/>
        <w:autoSpaceDN/>
        <w:spacing w:line="600" w:lineRule="exact"/>
        <w:ind w:firstLine="640" w:firstLineChars="200"/>
        <w:jc w:val="both"/>
        <w:rPr>
          <w:rFonts w:hint="default" w:ascii="Times New Roman" w:hAnsi="Times New Roman" w:cs="Times New Roman"/>
          <w:sz w:val="72"/>
          <w:szCs w:val="72"/>
          <w:lang w:val="en-US"/>
        </w:rPr>
      </w:pPr>
      <w:bookmarkStart w:id="3" w:name="_GoBack"/>
      <w:bookmarkEnd w:id="3"/>
      <w:r>
        <w:rPr>
          <w:rFonts w:hint="eastAsia" w:ascii="Times New Roman" w:hAnsi="Times New Roman" w:eastAsia="仿宋_GB2312" w:cs="Times New Roman"/>
          <w:color w:val="auto"/>
          <w:kern w:val="0"/>
          <w:sz w:val="32"/>
          <w:szCs w:val="32"/>
          <w:lang w:val="en-US" w:eastAsia="zh-CN" w:bidi="ar-SA"/>
        </w:rPr>
        <w:t>因2025年下半年，我校整体并入怀化工商职业技术学院，本单位并未单独开展相关项目，相关项目统一由怀化工商职业技术学院安排开展。</w:t>
      </w:r>
    </w:p>
    <w:p w14:paraId="1D8A41F9">
      <w:pPr>
        <w:pStyle w:val="13"/>
        <w:jc w:val="both"/>
        <w:rPr>
          <w:rFonts w:ascii="Times New Roman" w:hAnsi="Times New Roman" w:cs="Times New Roman"/>
          <w:sz w:val="72"/>
          <w:szCs w:val="72"/>
        </w:rPr>
      </w:pPr>
    </w:p>
    <w:p w14:paraId="6C15371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722D7B9">
      <w:pPr>
        <w:widowControl/>
        <w:jc w:val="left"/>
        <w:rPr>
          <w:rFonts w:ascii="Times New Roman" w:hAnsi="Times New Roman" w:cs="Times New Roman"/>
          <w:color w:val="000000"/>
          <w:kern w:val="0"/>
          <w:sz w:val="32"/>
          <w:szCs w:val="32"/>
        </w:rPr>
      </w:pPr>
    </w:p>
    <w:p w14:paraId="79D9AEFB">
      <w:pPr>
        <w:pStyle w:val="13"/>
        <w:ind w:firstLine="640" w:firstLineChars="200"/>
        <w:jc w:val="both"/>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60446629">
      <w:pPr>
        <w:pStyle w:val="13"/>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DDCCA63">
      <w:pPr>
        <w:pStyle w:val="13"/>
        <w:jc w:val="center"/>
        <w:rPr>
          <w:rFonts w:ascii="Times New Roman" w:hAnsi="Times New Roman" w:cs="Times New Roman"/>
          <w:sz w:val="72"/>
          <w:szCs w:val="72"/>
        </w:rPr>
      </w:pPr>
    </w:p>
    <w:p w14:paraId="2704307E">
      <w:pPr>
        <w:pStyle w:val="13"/>
        <w:jc w:val="center"/>
        <w:rPr>
          <w:rFonts w:ascii="Times New Roman" w:hAnsi="Times New Roman" w:cs="Times New Roman"/>
          <w:sz w:val="72"/>
          <w:szCs w:val="72"/>
        </w:rPr>
      </w:pPr>
    </w:p>
    <w:p w14:paraId="30328661">
      <w:pPr>
        <w:pStyle w:val="13"/>
        <w:jc w:val="center"/>
        <w:rPr>
          <w:rFonts w:ascii="Times New Roman" w:hAnsi="Times New Roman" w:cs="Times New Roman"/>
          <w:sz w:val="72"/>
          <w:szCs w:val="72"/>
        </w:rPr>
      </w:pPr>
    </w:p>
    <w:p w14:paraId="3C2927DE">
      <w:pPr>
        <w:pStyle w:val="13"/>
        <w:jc w:val="center"/>
        <w:rPr>
          <w:rFonts w:ascii="Times New Roman" w:hAnsi="Times New Roman" w:cs="Times New Roman"/>
          <w:sz w:val="72"/>
          <w:szCs w:val="72"/>
        </w:rPr>
      </w:pPr>
    </w:p>
    <w:p w14:paraId="23F1A69B">
      <w:pPr>
        <w:pStyle w:val="13"/>
        <w:jc w:val="center"/>
        <w:rPr>
          <w:rFonts w:ascii="Times New Roman" w:hAnsi="Times New Roman" w:cs="Times New Roman"/>
          <w:sz w:val="72"/>
          <w:szCs w:val="72"/>
        </w:rPr>
      </w:pPr>
    </w:p>
    <w:p w14:paraId="447BA118">
      <w:pPr>
        <w:pStyle w:val="13"/>
        <w:jc w:val="center"/>
        <w:rPr>
          <w:rFonts w:ascii="Times New Roman" w:hAnsi="Times New Roman" w:cs="Times New Roman"/>
          <w:sz w:val="72"/>
          <w:szCs w:val="72"/>
        </w:rPr>
      </w:pPr>
    </w:p>
    <w:p w14:paraId="6340C24C">
      <w:pPr>
        <w:pStyle w:val="13"/>
        <w:jc w:val="both"/>
        <w:rPr>
          <w:rFonts w:ascii="Times New Roman" w:hAnsi="Times New Roman" w:cs="Times New Roman"/>
          <w:sz w:val="72"/>
          <w:szCs w:val="72"/>
        </w:rPr>
      </w:pPr>
    </w:p>
    <w:p w14:paraId="55D202C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A89C9D4">
      <w:pPr>
        <w:rPr>
          <w:rFonts w:ascii="Times New Roman" w:hAnsi="Times New Roman" w:cs="Times New Roman"/>
          <w:sz w:val="72"/>
          <w:szCs w:val="72"/>
        </w:rPr>
      </w:pPr>
    </w:p>
    <w:p w14:paraId="502A35AC">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度部门(单位)整体支出绩效自评报告。</w:t>
      </w:r>
    </w:p>
    <w:p w14:paraId="0E00FC62">
      <w:pPr>
        <w:pStyle w:val="13"/>
        <w:rPr>
          <w:rFonts w:ascii="Times New Roman" w:hAnsi="Times New Roman" w:eastAsia="仿宋_GB2312" w:cs="Times New Roman"/>
          <w:sz w:val="32"/>
          <w:szCs w:val="32"/>
        </w:rPr>
      </w:pPr>
    </w:p>
    <w:p w14:paraId="4CC878D0">
      <w:pPr>
        <w:pStyle w:val="13"/>
        <w:spacing w:line="600" w:lineRule="exact"/>
        <w:ind w:firstLine="640" w:firstLineChars="200"/>
        <w:rPr>
          <w:rFonts w:ascii="Times New Roman" w:hAnsi="Times New Roman" w:eastAsia="仿宋_GB2312" w:cs="Times New Roman"/>
          <w:sz w:val="32"/>
          <w:szCs w:val="32"/>
        </w:rPr>
      </w:pPr>
    </w:p>
    <w:p w14:paraId="614DD233">
      <w:pPr>
        <w:pStyle w:val="13"/>
        <w:jc w:val="center"/>
        <w:rPr>
          <w:rFonts w:ascii="Times New Roman" w:hAnsi="Times New Roman" w:cs="Times New Roman"/>
          <w:sz w:val="72"/>
          <w:szCs w:val="72"/>
        </w:rPr>
      </w:pPr>
    </w:p>
    <w:p w14:paraId="6BF1E9C4">
      <w:pPr>
        <w:pStyle w:val="13"/>
        <w:jc w:val="center"/>
        <w:rPr>
          <w:rFonts w:ascii="Times New Roman" w:hAnsi="Times New Roman" w:cs="Times New Roman"/>
          <w:sz w:val="72"/>
          <w:szCs w:val="72"/>
        </w:rPr>
      </w:pPr>
    </w:p>
    <w:p w14:paraId="3D83638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3F51B8-BC80-4FEC-909C-F0B36FCDDC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408C109B-3D65-4B8B-9AC5-B87EE9DF225C}"/>
  </w:font>
  <w:font w:name="方正小标宋_GBK">
    <w:panose1 w:val="02000000000000000000"/>
    <w:charset w:val="86"/>
    <w:family w:val="script"/>
    <w:pitch w:val="default"/>
    <w:sig w:usb0="A00002BF" w:usb1="38CF7CFA" w:usb2="00082016" w:usb3="00000000" w:csb0="00040001" w:csb1="00000000"/>
    <w:embedRegular r:id="rId3" w:fontKey="{4881916B-5379-4820-AAC7-BAC710A15EAD}"/>
  </w:font>
  <w:font w:name="仿宋_GB2312">
    <w:altName w:val="仿宋"/>
    <w:panose1 w:val="02010609030101010101"/>
    <w:charset w:val="86"/>
    <w:family w:val="modern"/>
    <w:pitch w:val="default"/>
    <w:sig w:usb0="00000000" w:usb1="00000000" w:usb2="00000010" w:usb3="00000000" w:csb0="00040000" w:csb1="00000000"/>
    <w:embedRegular r:id="rId4" w:fontKey="{5544301D-9597-478D-9FC2-9D833AEC3864}"/>
  </w:font>
  <w:font w:name="华文中宋">
    <w:panose1 w:val="02010600040101010101"/>
    <w:charset w:val="86"/>
    <w:family w:val="auto"/>
    <w:pitch w:val="default"/>
    <w:sig w:usb0="00000287" w:usb1="080F0000" w:usb2="00000000" w:usb3="00000000" w:csb0="0004009F" w:csb1="DFD70000"/>
    <w:embedRegular r:id="rId5" w:fontKey="{D5FE159B-33DF-4B52-8AB9-E0B87792E3AD}"/>
  </w:font>
  <w:font w:name="楷体_GB2312">
    <w:altName w:val="楷体"/>
    <w:panose1 w:val="02010609030101010101"/>
    <w:charset w:val="86"/>
    <w:family w:val="modern"/>
    <w:pitch w:val="default"/>
    <w:sig w:usb0="00000001" w:usb1="080E0000" w:usb2="00000000" w:usb3="00000000" w:csb0="00040000" w:csb1="00000000"/>
    <w:embedRegular r:id="rId6" w:fontKey="{E0490F51-CC65-4381-85F0-75200C9B207F}"/>
  </w:font>
  <w:font w:name="仿宋">
    <w:panose1 w:val="02010609060101010101"/>
    <w:charset w:val="86"/>
    <w:family w:val="auto"/>
    <w:pitch w:val="default"/>
    <w:sig w:usb0="800002BF" w:usb1="38CF7CFA" w:usb2="00000016" w:usb3="00000000" w:csb0="00040001" w:csb1="00000000"/>
    <w:embedRegular r:id="rId7" w:fontKey="{DF123372-0121-432F-A394-175464DC76F5}"/>
  </w:font>
  <w:font w:name="方正仿宋_GB2312">
    <w:altName w:val="方正仿宋_GB2312"/>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embedRegular r:id="rId8" w:fontKey="{BA8881E6-EB3F-488C-AB4D-9E0430983553}"/>
  </w:font>
  <w:font w:name="WPSEMBED8">
    <w:panose1 w:val="02000000000000000000"/>
    <w:charset w:val="86"/>
    <w:family w:val="auto"/>
    <w:pitch w:val="default"/>
    <w:sig w:usb0="A00002BF" w:usb1="184F6CFA" w:usb2="00000012"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59CA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87BFC">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2447F">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2CB7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ED1176A">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6ED1176A">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1F2A86"/>
    <w:rsid w:val="064E5119"/>
    <w:rsid w:val="07825F0E"/>
    <w:rsid w:val="07A807FE"/>
    <w:rsid w:val="08343DEE"/>
    <w:rsid w:val="08392533"/>
    <w:rsid w:val="0DEB634F"/>
    <w:rsid w:val="0FCE72CB"/>
    <w:rsid w:val="10E072B6"/>
    <w:rsid w:val="12EC1224"/>
    <w:rsid w:val="151632A6"/>
    <w:rsid w:val="16260276"/>
    <w:rsid w:val="19351C38"/>
    <w:rsid w:val="1A00251A"/>
    <w:rsid w:val="1A4C59BC"/>
    <w:rsid w:val="1AAA4838"/>
    <w:rsid w:val="1C1F161B"/>
    <w:rsid w:val="1D97DEFF"/>
    <w:rsid w:val="1DFF72E5"/>
    <w:rsid w:val="1EFC6F07"/>
    <w:rsid w:val="25042435"/>
    <w:rsid w:val="26C6799B"/>
    <w:rsid w:val="26D95EDE"/>
    <w:rsid w:val="271B5F63"/>
    <w:rsid w:val="2A0E4C44"/>
    <w:rsid w:val="2B5D2EFD"/>
    <w:rsid w:val="2D0F04FC"/>
    <w:rsid w:val="2ED718A0"/>
    <w:rsid w:val="2F6D1733"/>
    <w:rsid w:val="2F8F5CD7"/>
    <w:rsid w:val="2FDF85B8"/>
    <w:rsid w:val="2FFFEE04"/>
    <w:rsid w:val="30B322BA"/>
    <w:rsid w:val="34DF85B0"/>
    <w:rsid w:val="381058FF"/>
    <w:rsid w:val="3B8B04F4"/>
    <w:rsid w:val="3B8F36BC"/>
    <w:rsid w:val="4050332A"/>
    <w:rsid w:val="4142704D"/>
    <w:rsid w:val="421D2B0C"/>
    <w:rsid w:val="44580936"/>
    <w:rsid w:val="491FF225"/>
    <w:rsid w:val="4B177962"/>
    <w:rsid w:val="4FFD214C"/>
    <w:rsid w:val="52CC02BF"/>
    <w:rsid w:val="54076F6D"/>
    <w:rsid w:val="5777D4F5"/>
    <w:rsid w:val="59B166C6"/>
    <w:rsid w:val="59B52E52"/>
    <w:rsid w:val="59DD8326"/>
    <w:rsid w:val="5DEF592A"/>
    <w:rsid w:val="5E336236"/>
    <w:rsid w:val="5FC6BB1E"/>
    <w:rsid w:val="5FF720F1"/>
    <w:rsid w:val="61CD42B9"/>
    <w:rsid w:val="62AB5AC9"/>
    <w:rsid w:val="6667620B"/>
    <w:rsid w:val="67ED1BBE"/>
    <w:rsid w:val="67FF5C0B"/>
    <w:rsid w:val="69D1246D"/>
    <w:rsid w:val="6A6D7C61"/>
    <w:rsid w:val="6D012958"/>
    <w:rsid w:val="6E1A0886"/>
    <w:rsid w:val="6E93669D"/>
    <w:rsid w:val="6EFC0924"/>
    <w:rsid w:val="6FB74722"/>
    <w:rsid w:val="6FEF8B7E"/>
    <w:rsid w:val="71A6591B"/>
    <w:rsid w:val="737D59BA"/>
    <w:rsid w:val="755918BD"/>
    <w:rsid w:val="77C37683"/>
    <w:rsid w:val="77DE46D3"/>
    <w:rsid w:val="789112F1"/>
    <w:rsid w:val="79D19834"/>
    <w:rsid w:val="79FF515B"/>
    <w:rsid w:val="7BD86B9A"/>
    <w:rsid w:val="7D987E88"/>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uiPriority w:val="1"/>
  </w:style>
  <w:style w:type="table" w:default="1" w:styleId="8">
    <w:name w:val="Normal Table"/>
    <w:unhideWhenUsed/>
    <w:uiPriority w:val="99"/>
    <w:tblPr>
      <w:tblStyle w:val="8"/>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0"/>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批注框文本 Char"/>
    <w:basedOn w:val="9"/>
    <w:link w:val="5"/>
    <w:semiHidden/>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页眉 Char"/>
    <w:basedOn w:val="9"/>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17</Words>
  <Characters>20</Characters>
  <Lines>69</Lines>
  <Paragraphs>19</Paragraphs>
  <TotalTime>15</TotalTime>
  <ScaleCrop>false</ScaleCrop>
  <LinksUpToDate>false</LinksUpToDate>
  <CharactersWithSpaces>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2025-08-18T10:17:00Z</dcterms:created>
  <dc:creator>李航 null</dc:creator>
  <cp:lastModifiedBy>TT。甜</cp:lastModifiedBy>
  <cp:lastPrinted>2024-08-08T18:20:00Z</cp:lastPrinted>
  <dcterms:modified xsi:type="dcterms:W3CDTF">2026-09-29T09:34:53Z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80B5D4C2C39D4A67BB1144B276F9816B_13</vt:lpwstr>
  </property>
  <property fmtid="{D5CDD505-2E9C-101B-9397-08002B2CF9AE}" pid="4" name="KSOTemplateDocerSaveRecord">
    <vt:lpwstr>eyJoZGlkIjoiOGRlMDZlMDgxNjcxNDhhMDc3ODBlYWZiYTY1N2UwZjkiLCJ1c2VySWQiOiI1MDE5MTQ2MDIifQ==</vt:lpwstr>
  </property>
</Properties>
</file>