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E930E">
      <w:pPr>
        <w:pStyle w:val="14"/>
        <w:jc w:val="both"/>
        <w:rPr>
          <w:rFonts w:hAnsi="黑体"/>
          <w:sz w:val="36"/>
          <w:szCs w:val="36"/>
        </w:rPr>
      </w:pPr>
      <w:r>
        <w:rPr>
          <w:rFonts w:hint="eastAsia" w:hAnsi="黑体"/>
          <w:sz w:val="36"/>
          <w:szCs w:val="36"/>
        </w:rPr>
        <w:t>附件1</w:t>
      </w:r>
    </w:p>
    <w:p w14:paraId="577B5102">
      <w:pPr>
        <w:pStyle w:val="14"/>
        <w:jc w:val="center"/>
        <w:rPr>
          <w:rFonts w:ascii="Times New Roman" w:hAnsi="Times New Roman" w:cs="Times New Roman"/>
          <w:sz w:val="56"/>
          <w:szCs w:val="56"/>
        </w:rPr>
      </w:pPr>
    </w:p>
    <w:p w14:paraId="192FEA12">
      <w:pPr>
        <w:pStyle w:val="14"/>
        <w:jc w:val="center"/>
        <w:rPr>
          <w:rFonts w:ascii="Times New Roman" w:hAnsi="Times New Roman" w:cs="Times New Roman"/>
          <w:sz w:val="84"/>
          <w:szCs w:val="84"/>
        </w:rPr>
      </w:pPr>
    </w:p>
    <w:p w14:paraId="0781CFEE">
      <w:pPr>
        <w:pStyle w:val="14"/>
        <w:jc w:val="center"/>
        <w:rPr>
          <w:rFonts w:ascii="Times New Roman" w:hAnsi="Times New Roman" w:cs="Times New Roman"/>
          <w:sz w:val="84"/>
          <w:szCs w:val="84"/>
        </w:rPr>
      </w:pPr>
    </w:p>
    <w:p w14:paraId="7EF76B22">
      <w:pPr>
        <w:pStyle w:val="14"/>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5A274FE5">
      <w:pPr>
        <w:pStyle w:val="14"/>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怀化市六九〇二台</w:t>
      </w:r>
      <w:r>
        <w:rPr>
          <w:rFonts w:ascii="Times New Roman" w:hAnsi="Times New Roman" w:eastAsia="方正小标宋简体" w:cs="Times New Roman"/>
          <w:sz w:val="72"/>
          <w:szCs w:val="72"/>
        </w:rPr>
        <w:t>部门决算</w:t>
      </w:r>
    </w:p>
    <w:p w14:paraId="73B1F956">
      <w:pPr>
        <w:pStyle w:val="14"/>
        <w:jc w:val="center"/>
        <w:rPr>
          <w:rFonts w:ascii="Times New Roman" w:hAnsi="Times New Roman" w:eastAsia="方正小标宋_GBK" w:cs="Times New Roman"/>
          <w:sz w:val="56"/>
          <w:szCs w:val="56"/>
        </w:rPr>
      </w:pPr>
    </w:p>
    <w:p w14:paraId="620EF081">
      <w:pPr>
        <w:pStyle w:val="14"/>
        <w:jc w:val="center"/>
        <w:rPr>
          <w:rFonts w:ascii="Times New Roman" w:hAnsi="Times New Roman" w:cs="Times New Roman"/>
          <w:sz w:val="56"/>
          <w:szCs w:val="56"/>
        </w:rPr>
      </w:pPr>
    </w:p>
    <w:p w14:paraId="58F05D94">
      <w:pPr>
        <w:pStyle w:val="14"/>
        <w:rPr>
          <w:rFonts w:ascii="Times New Roman" w:hAnsi="Times New Roman" w:cs="Times New Roman"/>
          <w:sz w:val="56"/>
          <w:szCs w:val="56"/>
        </w:rPr>
      </w:pPr>
    </w:p>
    <w:p w14:paraId="29FFB6C2">
      <w:pPr>
        <w:pStyle w:val="14"/>
        <w:jc w:val="center"/>
        <w:rPr>
          <w:rFonts w:ascii="Times New Roman" w:hAnsi="Times New Roman" w:cs="Times New Roman"/>
          <w:sz w:val="32"/>
          <w:szCs w:val="32"/>
        </w:rPr>
      </w:pPr>
    </w:p>
    <w:p w14:paraId="23A3BED0">
      <w:pPr>
        <w:pStyle w:val="14"/>
        <w:jc w:val="center"/>
        <w:rPr>
          <w:rFonts w:ascii="Times New Roman" w:hAnsi="Times New Roman" w:cs="Times New Roman"/>
          <w:sz w:val="32"/>
          <w:szCs w:val="32"/>
        </w:rPr>
      </w:pPr>
    </w:p>
    <w:p w14:paraId="2C68D3AF">
      <w:pPr>
        <w:pStyle w:val="14"/>
        <w:jc w:val="center"/>
        <w:rPr>
          <w:rFonts w:ascii="Times New Roman" w:hAnsi="Times New Roman" w:cs="Times New Roman"/>
          <w:sz w:val="32"/>
          <w:szCs w:val="32"/>
        </w:rPr>
      </w:pPr>
    </w:p>
    <w:p w14:paraId="502FDCD2">
      <w:pPr>
        <w:pStyle w:val="14"/>
        <w:jc w:val="center"/>
        <w:rPr>
          <w:rFonts w:ascii="Times New Roman" w:hAnsi="Times New Roman" w:cs="Times New Roman"/>
          <w:sz w:val="32"/>
          <w:szCs w:val="32"/>
        </w:rPr>
      </w:pPr>
    </w:p>
    <w:p w14:paraId="5C996C0E">
      <w:pPr>
        <w:pStyle w:val="14"/>
        <w:jc w:val="center"/>
        <w:rPr>
          <w:rFonts w:ascii="Times New Roman" w:hAnsi="Times New Roman" w:cs="Times New Roman"/>
          <w:sz w:val="32"/>
          <w:szCs w:val="32"/>
        </w:rPr>
      </w:pPr>
    </w:p>
    <w:p w14:paraId="7962D77F">
      <w:pPr>
        <w:pStyle w:val="14"/>
        <w:jc w:val="center"/>
        <w:rPr>
          <w:rFonts w:ascii="Times New Roman" w:hAnsi="Times New Roman" w:cs="Times New Roman"/>
          <w:sz w:val="32"/>
          <w:szCs w:val="32"/>
        </w:rPr>
      </w:pPr>
    </w:p>
    <w:p w14:paraId="34403775">
      <w:pPr>
        <w:pStyle w:val="14"/>
        <w:spacing w:line="540" w:lineRule="exact"/>
        <w:jc w:val="center"/>
        <w:rPr>
          <w:rFonts w:ascii="Times New Roman" w:hAnsi="Times New Roman" w:cs="Times New Roman"/>
          <w:sz w:val="56"/>
          <w:szCs w:val="56"/>
        </w:rPr>
      </w:pPr>
    </w:p>
    <w:p w14:paraId="278A2309">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393403EF">
      <w:pPr>
        <w:pStyle w:val="14"/>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11800659">
      <w:pPr>
        <w:pStyle w:val="14"/>
        <w:spacing w:line="600" w:lineRule="exact"/>
        <w:jc w:val="both"/>
        <w:rPr>
          <w:rFonts w:ascii="Times New Roman" w:hAnsi="Times New Roman" w:cs="Times New Roman"/>
          <w:b/>
          <w:sz w:val="36"/>
          <w:szCs w:val="28"/>
        </w:rPr>
      </w:pPr>
    </w:p>
    <w:p w14:paraId="4553B006">
      <w:pPr>
        <w:pStyle w:val="14"/>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6FE82168">
      <w:pPr>
        <w:pStyle w:val="14"/>
        <w:spacing w:line="600" w:lineRule="exact"/>
        <w:jc w:val="center"/>
        <w:rPr>
          <w:rFonts w:ascii="Times New Roman" w:hAnsi="Times New Roman" w:cs="Times New Roman"/>
          <w:b/>
          <w:sz w:val="36"/>
          <w:szCs w:val="28"/>
        </w:rPr>
      </w:pPr>
    </w:p>
    <w:p w14:paraId="5ADA5A87">
      <w:pPr>
        <w:pStyle w:val="14"/>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hint="eastAsia" w:ascii="Times New Roman" w:hAnsi="Times New Roman" w:cs="Times New Roman"/>
          <w:bCs/>
          <w:sz w:val="32"/>
          <w:szCs w:val="32"/>
          <w:lang w:val="en-US" w:eastAsia="zh-CN"/>
        </w:rPr>
        <w:t xml:space="preserve"> 怀化市六九〇二台</w:t>
      </w:r>
      <w:r>
        <w:rPr>
          <w:rFonts w:ascii="Times New Roman" w:hAnsi="Times New Roman" w:cs="Times New Roman"/>
          <w:bCs/>
          <w:sz w:val="32"/>
          <w:szCs w:val="32"/>
        </w:rPr>
        <w:t>概况</w:t>
      </w:r>
    </w:p>
    <w:p w14:paraId="3916DAF3">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556A6C19">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0A2CF437">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657651EA">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54F1CFEF">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6076B996">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1050CCB0">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68621503">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56D6B0B6">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640EB211">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3D224727">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1F789F8A">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621E5C4A">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6FE71D4C">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65D15485">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3A21C5F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34CB6BC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6F265D3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70FAA34D">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0D12D66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6D7395B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5DDA9C6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7E9D50B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九、国有资本经营预算财政拨款收入支出决算情况说明</w:t>
      </w:r>
    </w:p>
    <w:p w14:paraId="125BD7F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十</w:t>
      </w:r>
      <w:r>
        <w:rPr>
          <w:rFonts w:ascii="Times New Roman" w:hAnsi="Times New Roman" w:eastAsia="仿宋_GB2312" w:cs="Times New Roman"/>
          <w:color w:val="000000"/>
          <w:kern w:val="0"/>
          <w:sz w:val="32"/>
          <w:szCs w:val="32"/>
        </w:rPr>
        <w:t>、关于机关运行经费支出说明</w:t>
      </w:r>
    </w:p>
    <w:p w14:paraId="321A99F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一</w:t>
      </w:r>
      <w:r>
        <w:rPr>
          <w:rFonts w:ascii="Times New Roman" w:hAnsi="Times New Roman" w:eastAsia="仿宋_GB2312" w:cs="Times New Roman"/>
          <w:color w:val="000000"/>
          <w:kern w:val="0"/>
          <w:sz w:val="32"/>
          <w:szCs w:val="32"/>
        </w:rPr>
        <w:t>、一般性支出情况说明</w:t>
      </w:r>
    </w:p>
    <w:p w14:paraId="158F9A6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二</w:t>
      </w:r>
      <w:r>
        <w:rPr>
          <w:rFonts w:ascii="Times New Roman" w:hAnsi="Times New Roman" w:eastAsia="仿宋_GB2312" w:cs="Times New Roman"/>
          <w:color w:val="000000"/>
          <w:kern w:val="0"/>
          <w:sz w:val="32"/>
          <w:szCs w:val="32"/>
        </w:rPr>
        <w:t>、关于政府采购支出说明</w:t>
      </w:r>
    </w:p>
    <w:p w14:paraId="15ABD721">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三</w:t>
      </w:r>
      <w:r>
        <w:rPr>
          <w:rFonts w:ascii="Times New Roman" w:hAnsi="Times New Roman" w:eastAsia="仿宋_GB2312" w:cs="Times New Roman"/>
          <w:sz w:val="32"/>
          <w:szCs w:val="32"/>
        </w:rPr>
        <w:t>、关于国有资产占用情况说明</w:t>
      </w:r>
    </w:p>
    <w:p w14:paraId="48D644F4">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四</w:t>
      </w:r>
      <w:r>
        <w:rPr>
          <w:rFonts w:ascii="Times New Roman" w:hAnsi="Times New Roman" w:eastAsia="仿宋_GB2312" w:cs="Times New Roman"/>
          <w:sz w:val="32"/>
          <w:szCs w:val="32"/>
        </w:rPr>
        <w:t>、关于2024年度预算绩效管理情况的说明</w:t>
      </w:r>
    </w:p>
    <w:p w14:paraId="52A9C56D">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18C0266A">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7155317B">
      <w:pPr>
        <w:pStyle w:val="14"/>
        <w:spacing w:line="600" w:lineRule="exact"/>
        <w:rPr>
          <w:rFonts w:ascii="Times New Roman" w:hAnsi="Times New Roman" w:cs="Times New Roman"/>
          <w:bCs/>
          <w:sz w:val="28"/>
          <w:szCs w:val="28"/>
        </w:rPr>
      </w:pPr>
    </w:p>
    <w:p w14:paraId="2C9D68D6">
      <w:pPr>
        <w:jc w:val="center"/>
        <w:rPr>
          <w:rFonts w:ascii="Times New Roman" w:hAnsi="Times New Roman" w:cs="Times New Roman"/>
          <w:sz w:val="72"/>
          <w:szCs w:val="72"/>
        </w:rPr>
      </w:pPr>
    </w:p>
    <w:p w14:paraId="5DC0A48C">
      <w:pPr>
        <w:jc w:val="center"/>
        <w:rPr>
          <w:rFonts w:ascii="Times New Roman" w:hAnsi="Times New Roman" w:cs="Times New Roman"/>
          <w:sz w:val="72"/>
          <w:szCs w:val="72"/>
        </w:rPr>
      </w:pPr>
    </w:p>
    <w:p w14:paraId="62E17106">
      <w:pPr>
        <w:jc w:val="center"/>
        <w:rPr>
          <w:rFonts w:ascii="Times New Roman" w:hAnsi="Times New Roman" w:cs="Times New Roman"/>
          <w:sz w:val="72"/>
          <w:szCs w:val="72"/>
        </w:rPr>
      </w:pPr>
    </w:p>
    <w:p w14:paraId="4F53812D">
      <w:pPr>
        <w:pStyle w:val="8"/>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1FC1EA6F">
      <w:pPr>
        <w:rPr>
          <w:rFonts w:ascii="Times New Roman" w:hAnsi="Times New Roman" w:eastAsia="方正小标宋_GBK" w:cs="Times New Roman"/>
          <w:sz w:val="72"/>
          <w:szCs w:val="72"/>
        </w:rPr>
      </w:pPr>
    </w:p>
    <w:p w14:paraId="750D50B1">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07F7253F">
      <w:pPr>
        <w:pStyle w:val="14"/>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怀化市六九〇二台</w:t>
      </w:r>
      <w:r>
        <w:rPr>
          <w:rFonts w:ascii="Times New Roman" w:hAnsi="Times New Roman" w:eastAsia="方正小标宋_GBK" w:cs="Times New Roman"/>
          <w:sz w:val="52"/>
          <w:szCs w:val="52"/>
        </w:rPr>
        <w:t>概况</w:t>
      </w:r>
    </w:p>
    <w:p w14:paraId="314DA8D5">
      <w:pPr>
        <w:pStyle w:val="4"/>
        <w:ind w:left="0" w:leftChars="0" w:firstLine="0" w:firstLineChars="0"/>
        <w:rPr>
          <w:rFonts w:ascii="Times New Roman" w:hAnsi="Times New Roman" w:cs="Times New Roman"/>
        </w:rPr>
      </w:pPr>
    </w:p>
    <w:p w14:paraId="060C1C1D">
      <w:pPr>
        <w:pStyle w:val="15"/>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1088C9C2">
      <w:pPr>
        <w:widowControl/>
        <w:spacing w:line="600" w:lineRule="exact"/>
        <w:ind w:firstLine="640" w:firstLineChars="200"/>
        <w:rPr>
          <w:rFonts w:ascii="Times New Roman" w:hAnsi="Times New Roman" w:eastAsia="仿宋_GB2312" w:cs="仿宋_GB2312"/>
          <w:bCs/>
          <w:kern w:val="0"/>
          <w:sz w:val="32"/>
          <w:szCs w:val="32"/>
        </w:rPr>
      </w:pPr>
      <w:r>
        <w:rPr>
          <w:rFonts w:hint="eastAsia" w:ascii="黑体" w:hAnsi="黑体" w:eastAsia="黑体" w:cs="黑体"/>
          <w:b w:val="0"/>
          <w:bCs w:val="0"/>
          <w:sz w:val="32"/>
          <w:szCs w:val="32"/>
          <w:lang w:val="en-US" w:eastAsia="zh-CN"/>
        </w:rPr>
        <w:t xml:space="preserve"> </w:t>
      </w:r>
      <w:r>
        <w:rPr>
          <w:rFonts w:hint="eastAsia" w:ascii="Times New Roman" w:hAnsi="Times New Roman" w:eastAsia="仿宋_GB2312" w:cs="仿宋_GB2312"/>
          <w:bCs/>
          <w:kern w:val="0"/>
          <w:sz w:val="32"/>
          <w:szCs w:val="32"/>
        </w:rPr>
        <w:t>怀化市六九〇二台是怀化市广播电视台领导下的副处级全额拨款事业单位,业务工作归口怀化市广播电视台主管，主要职责：</w:t>
      </w:r>
    </w:p>
    <w:p w14:paraId="75B9096B">
      <w:pPr>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w:t>
      </w:r>
      <w:r>
        <w:rPr>
          <w:rFonts w:hint="eastAsia" w:ascii="Times New Roman" w:hAnsi="Times New Roman" w:eastAsia="仿宋_GB2312" w:cs="仿宋_GB2312"/>
          <w:bCs/>
          <w:kern w:val="0"/>
          <w:sz w:val="32"/>
          <w:szCs w:val="32"/>
        </w:rPr>
        <w:t>贯彻执行党和政府关于广播电视工作的路线、方针、政策与国家法律、法规，确保正确的舆论导向。</w:t>
      </w:r>
    </w:p>
    <w:p w14:paraId="769C87EF">
      <w:pPr>
        <w:widowControl/>
        <w:spacing w:line="600" w:lineRule="exact"/>
        <w:ind w:firstLine="640" w:firstLineChars="200"/>
        <w:rPr>
          <w:rFonts w:ascii="Times New Roman" w:hAnsi="Times New Roman" w:eastAsia="仿宋_GB2312" w:cs="仿宋_GB2312"/>
          <w:bCs/>
          <w:kern w:val="0"/>
          <w:sz w:val="32"/>
          <w:szCs w:val="32"/>
        </w:rPr>
      </w:pPr>
      <w:r>
        <w:rPr>
          <w:rFonts w:hint="eastAsia" w:ascii="Times New Roman" w:hAnsi="Times New Roman" w:eastAsia="仿宋_GB2312" w:cs="仿宋_GB2312"/>
          <w:sz w:val="32"/>
          <w:szCs w:val="32"/>
        </w:rPr>
        <w:t>（二）</w:t>
      </w:r>
      <w:r>
        <w:rPr>
          <w:rFonts w:hint="eastAsia" w:ascii="Times New Roman" w:hAnsi="Times New Roman" w:eastAsia="仿宋_GB2312" w:cs="仿宋_GB2312"/>
          <w:bCs/>
          <w:kern w:val="0"/>
          <w:sz w:val="32"/>
          <w:szCs w:val="32"/>
        </w:rPr>
        <w:t>作为湖南省骨干高山台站之一，承担中央、省、市数字电视、调频广播节目的转播发射和微波信号传输任务，确保怀化及周边邵阳、湘西、贵州铜仁约4.5万平方公里、1000万人口地区的广播电视节目无线覆盖。</w:t>
      </w:r>
    </w:p>
    <w:p w14:paraId="3784ADFA">
      <w:pPr>
        <w:widowControl/>
        <w:spacing w:line="600" w:lineRule="exact"/>
        <w:ind w:firstLine="640" w:firstLineChars="200"/>
        <w:rPr>
          <w:rFonts w:ascii="Times New Roman" w:hAnsi="Times New Roman" w:eastAsia="仿宋_GB2312" w:cs="仿宋_GB2312"/>
          <w:bCs/>
          <w:kern w:val="0"/>
          <w:sz w:val="32"/>
          <w:szCs w:val="32"/>
        </w:rPr>
      </w:pPr>
      <w:r>
        <w:rPr>
          <w:rFonts w:hint="eastAsia" w:ascii="Times New Roman" w:hAnsi="Times New Roman" w:eastAsia="仿宋_GB2312" w:cs="仿宋_GB2312"/>
          <w:sz w:val="32"/>
          <w:szCs w:val="32"/>
          <w:lang w:eastAsia="zh-CN"/>
        </w:rPr>
        <w:t>（三）</w:t>
      </w:r>
      <w:r>
        <w:rPr>
          <w:rFonts w:hint="eastAsia" w:ascii="Times New Roman" w:hAnsi="Times New Roman" w:eastAsia="仿宋_GB2312" w:cs="仿宋_GB2312"/>
          <w:bCs/>
          <w:kern w:val="0"/>
          <w:sz w:val="32"/>
          <w:szCs w:val="32"/>
        </w:rPr>
        <w:t>承担应急广播系统传输任务。</w:t>
      </w:r>
    </w:p>
    <w:p w14:paraId="21092ABA">
      <w:pPr>
        <w:widowControl/>
        <w:spacing w:line="600" w:lineRule="exact"/>
        <w:ind w:firstLine="640" w:firstLineChars="200"/>
        <w:rPr>
          <w:rFonts w:ascii="Times New Roman" w:hAnsi="Times New Roman" w:eastAsia="仿宋_GB2312" w:cs="仿宋_GB2312"/>
          <w:bCs/>
          <w:kern w:val="0"/>
          <w:sz w:val="32"/>
          <w:szCs w:val="32"/>
        </w:rPr>
      </w:pPr>
      <w:r>
        <w:rPr>
          <w:rFonts w:hint="eastAsia" w:ascii="Times New Roman" w:hAnsi="Times New Roman" w:eastAsia="仿宋_GB2312" w:cs="仿宋_GB2312"/>
          <w:sz w:val="32"/>
          <w:szCs w:val="32"/>
          <w:lang w:eastAsia="zh-CN"/>
        </w:rPr>
        <w:t>（四）</w:t>
      </w:r>
      <w:r>
        <w:rPr>
          <w:rFonts w:hint="eastAsia" w:ascii="Times New Roman" w:hAnsi="Times New Roman" w:eastAsia="仿宋_GB2312" w:cs="仿宋_GB2312"/>
          <w:bCs/>
          <w:kern w:val="0"/>
          <w:sz w:val="32"/>
          <w:szCs w:val="32"/>
        </w:rPr>
        <w:t>完成市委、市政府和主管部门交办的其它工作。</w:t>
      </w:r>
    </w:p>
    <w:p w14:paraId="16ECC354">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74635914">
      <w:pPr>
        <w:widowControl/>
        <w:spacing w:line="600" w:lineRule="exact"/>
        <w:rPr>
          <w:rFonts w:hint="eastAsia" w:ascii="Times New Roman" w:hAnsi="Times New Roman" w:eastAsia="仿宋_GB2312" w:cs="仿宋_GB2312"/>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仿宋_GB2312"/>
          <w:bCs/>
          <w:kern w:val="0"/>
          <w:sz w:val="32"/>
          <w:szCs w:val="32"/>
        </w:rPr>
        <w:t>怀化市六九〇二台内设机构包括：办公室、技术部、微波传输部、动力保障部。</w:t>
      </w:r>
    </w:p>
    <w:p w14:paraId="65B08DA5">
      <w:pPr>
        <w:widowControl/>
        <w:spacing w:line="600" w:lineRule="exact"/>
        <w:ind w:firstLine="640" w:firstLineChars="200"/>
        <w:rPr>
          <w:rFonts w:ascii="Times New Roman" w:hAnsi="Times New Roman" w:eastAsia="仿宋_GB2312" w:cs="仿宋_GB2312"/>
          <w:bCs/>
          <w:kern w:val="0"/>
          <w:sz w:val="32"/>
          <w:szCs w:val="32"/>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仿宋_GB2312"/>
          <w:bCs/>
          <w:kern w:val="0"/>
          <w:sz w:val="32"/>
          <w:szCs w:val="32"/>
        </w:rPr>
        <w:t>怀化市六九〇二台2022年部门决算汇总公开单位构成包括：怀化市六九〇二台本级。</w:t>
      </w:r>
    </w:p>
    <w:p w14:paraId="1185DA1C">
      <w:pPr>
        <w:widowControl/>
        <w:spacing w:line="600" w:lineRule="exact"/>
        <w:rPr>
          <w:rFonts w:ascii="Times New Roman" w:hAnsi="Times New Roman" w:eastAsia="仿宋_GB2312" w:cs="Times New Roman"/>
          <w:bCs/>
          <w:kern w:val="0"/>
          <w:sz w:val="32"/>
          <w:szCs w:val="32"/>
        </w:rPr>
      </w:pPr>
    </w:p>
    <w:p w14:paraId="09ED8B6F">
      <w:pPr>
        <w:jc w:val="left"/>
        <w:rPr>
          <w:rFonts w:ascii="Times New Roman" w:hAnsi="Times New Roman" w:eastAsia="仿宋_GB2312" w:cs="Times New Roman"/>
          <w:sz w:val="28"/>
          <w:szCs w:val="32"/>
        </w:rPr>
      </w:pPr>
    </w:p>
    <w:p w14:paraId="5BC017F4">
      <w:pPr>
        <w:jc w:val="center"/>
        <w:rPr>
          <w:rFonts w:ascii="Times New Roman" w:hAnsi="Times New Roman" w:eastAsia="黑体" w:cs="Times New Roman"/>
          <w:sz w:val="28"/>
          <w:szCs w:val="28"/>
        </w:rPr>
      </w:pPr>
    </w:p>
    <w:p w14:paraId="1AE42BDC">
      <w:pPr>
        <w:jc w:val="center"/>
        <w:rPr>
          <w:rFonts w:ascii="Times New Roman" w:hAnsi="Times New Roman" w:eastAsia="黑体" w:cs="Times New Roman"/>
          <w:sz w:val="28"/>
          <w:szCs w:val="28"/>
        </w:rPr>
      </w:pPr>
    </w:p>
    <w:p w14:paraId="09162CD6">
      <w:pPr>
        <w:jc w:val="center"/>
        <w:rPr>
          <w:rFonts w:ascii="Times New Roman" w:hAnsi="Times New Roman" w:eastAsia="黑体" w:cs="Times New Roman"/>
          <w:sz w:val="28"/>
          <w:szCs w:val="28"/>
        </w:rPr>
      </w:pPr>
    </w:p>
    <w:p w14:paraId="0E06BF16">
      <w:pPr>
        <w:jc w:val="center"/>
        <w:rPr>
          <w:rFonts w:ascii="Times New Roman" w:hAnsi="Times New Roman" w:eastAsia="黑体" w:cs="Times New Roman"/>
          <w:sz w:val="28"/>
          <w:szCs w:val="28"/>
        </w:rPr>
      </w:pPr>
    </w:p>
    <w:p w14:paraId="12BED6BF">
      <w:pPr>
        <w:jc w:val="center"/>
        <w:rPr>
          <w:rFonts w:ascii="Times New Roman" w:hAnsi="Times New Roman" w:eastAsia="黑体" w:cs="Times New Roman"/>
          <w:sz w:val="28"/>
          <w:szCs w:val="28"/>
        </w:rPr>
      </w:pPr>
    </w:p>
    <w:p w14:paraId="51DDE7C1">
      <w:pPr>
        <w:pStyle w:val="8"/>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4DDC6624">
      <w:pPr>
        <w:pStyle w:val="14"/>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6C78721B">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08C0DF33">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6166F180">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0"/>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7DC183BE">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7243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E262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720CD06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8671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84C18">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7E1A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183B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2E391">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D6CF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5A11594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704C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6B255">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492A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F937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5A4D1">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F5B7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4612DB4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3A77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56DF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E8427">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1100.34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6096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05A9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14FDD">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14:paraId="23ED836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4339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5C1B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E70F4">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01F6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55E1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169E6">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14:paraId="49F6C89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D3D0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125F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F5ACF">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2B68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A62A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67E53">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14:paraId="2B311BC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5597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F4C4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0043B">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991E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0080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43A1D">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14:paraId="673CC17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129E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95EF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41A52">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91.08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5576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C99BA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A8AC7">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14:paraId="01BFE74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D69C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6A74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F8C06">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5F7B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82EE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F287B">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14:paraId="7534257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2BF6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0476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14BFF">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28890">
            <w:pPr>
              <w:widowControl/>
              <w:jc w:val="left"/>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kern w:val="0"/>
                <w:sz w:val="24"/>
                <w:szCs w:val="24"/>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D841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76AAD">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1087.18</w:t>
            </w:r>
          </w:p>
        </w:tc>
      </w:tr>
      <w:tr w14:paraId="0DF6A6B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2BB5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0C7F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6727B">
            <w:pPr>
              <w:jc w:val="lef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55.57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F85F">
            <w:pPr>
              <w:jc w:val="lef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AEFD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BC201">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30.43</w:t>
            </w:r>
          </w:p>
        </w:tc>
      </w:tr>
      <w:tr w14:paraId="55CA9A7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508BC">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F63E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AA9D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FDC87">
            <w:pPr>
              <w:jc w:val="both"/>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DB19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ACE3A">
            <w:pPr>
              <w:jc w:val="center"/>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26.19</w:t>
            </w:r>
          </w:p>
        </w:tc>
      </w:tr>
      <w:tr w14:paraId="1C172C4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915F8">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807F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4EE32">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1246.99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B2B27">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0F54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03389">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1246.99</w:t>
            </w:r>
          </w:p>
        </w:tc>
      </w:tr>
      <w:tr w14:paraId="507C71C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F2C6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5694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81ED0">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B838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5566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78069">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14:paraId="774B9C0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40B7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E94E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3A435">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6D1E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994A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388E8">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14:paraId="2C1F4EB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11A2C">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F49C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5FF53">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1246.99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70273">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B678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A5D6B">
            <w:pPr>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1246.99</w:t>
            </w:r>
          </w:p>
        </w:tc>
      </w:tr>
    </w:tbl>
    <w:p w14:paraId="4B27B966">
      <w:pPr>
        <w:widowControl/>
        <w:jc w:val="left"/>
        <w:textAlignment w:val="center"/>
        <w:rPr>
          <w:rFonts w:ascii="Times New Roman" w:hAnsi="Times New Roman" w:eastAsia="宋体" w:cs="Times New Roman"/>
          <w:color w:val="000000"/>
          <w:kern w:val="0"/>
          <w:sz w:val="24"/>
          <w:szCs w:val="24"/>
          <w:lang w:bidi="ar"/>
        </w:rPr>
      </w:pPr>
    </w:p>
    <w:p w14:paraId="7EB28988">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56A76E8B">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17B6F749">
      <w:pPr>
        <w:widowControl/>
        <w:spacing w:line="400" w:lineRule="exact"/>
        <w:jc w:val="center"/>
        <w:textAlignment w:val="center"/>
        <w:rPr>
          <w:rFonts w:ascii="Times New Roman" w:hAnsi="Times New Roman" w:eastAsia="黑体" w:cs="Times New Roman"/>
          <w:color w:val="000000"/>
          <w:kern w:val="0"/>
          <w:sz w:val="32"/>
          <w:szCs w:val="32"/>
          <w:lang w:bidi="ar"/>
        </w:rPr>
      </w:pPr>
    </w:p>
    <w:p w14:paraId="290A9CC4">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46F5F9EC">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23C33741">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0"/>
        <w:tblW w:w="14666" w:type="dxa"/>
        <w:jc w:val="center"/>
        <w:tblLayout w:type="fixed"/>
        <w:tblCellMar>
          <w:top w:w="0" w:type="dxa"/>
          <w:left w:w="0" w:type="dxa"/>
          <w:bottom w:w="0" w:type="dxa"/>
          <w:right w:w="0" w:type="dxa"/>
        </w:tblCellMar>
      </w:tblPr>
      <w:tblGrid>
        <w:gridCol w:w="1048"/>
        <w:gridCol w:w="2775"/>
        <w:gridCol w:w="1365"/>
        <w:gridCol w:w="1605"/>
        <w:gridCol w:w="1313"/>
        <w:gridCol w:w="1640"/>
        <w:gridCol w:w="1640"/>
        <w:gridCol w:w="1897"/>
        <w:gridCol w:w="1383"/>
      </w:tblGrid>
      <w:tr w14:paraId="7D8EFB58">
        <w:tblPrEx>
          <w:tblCellMar>
            <w:top w:w="0" w:type="dxa"/>
            <w:left w:w="0" w:type="dxa"/>
            <w:bottom w:w="0" w:type="dxa"/>
            <w:right w:w="0" w:type="dxa"/>
          </w:tblCellMar>
        </w:tblPrEx>
        <w:trPr>
          <w:trHeight w:val="425" w:hRule="atLeast"/>
          <w:jc w:val="center"/>
        </w:trPr>
        <w:tc>
          <w:tcPr>
            <w:tcW w:w="3823"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310D41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36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43B579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0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A4092F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31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11905E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388ADA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B3BFFC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76DDF1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2E59BF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00388BF0">
        <w:tblPrEx>
          <w:tblCellMar>
            <w:top w:w="0" w:type="dxa"/>
            <w:left w:w="0" w:type="dxa"/>
            <w:bottom w:w="0" w:type="dxa"/>
            <w:right w:w="0" w:type="dxa"/>
          </w:tblCellMar>
        </w:tblPrEx>
        <w:trPr>
          <w:trHeight w:val="334" w:hRule="exact"/>
          <w:jc w:val="center"/>
        </w:trPr>
        <w:tc>
          <w:tcPr>
            <w:tcW w:w="104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439038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2775"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D6FD3B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365" w:type="dxa"/>
            <w:vMerge w:val="continue"/>
            <w:tcBorders>
              <w:top w:val="single" w:color="auto" w:sz="4" w:space="0"/>
              <w:left w:val="single" w:color="auto" w:sz="4" w:space="0"/>
              <w:bottom w:val="single" w:color="auto" w:sz="4" w:space="0"/>
              <w:right w:val="single" w:color="auto" w:sz="4" w:space="0"/>
            </w:tcBorders>
            <w:vAlign w:val="center"/>
          </w:tcPr>
          <w:p w14:paraId="26564DA3">
            <w:pPr>
              <w:rPr>
                <w:rFonts w:ascii="Times New Roman" w:hAnsi="Times New Roman" w:eastAsia="仿宋_GB2312" w:cs="Times New Roman"/>
                <w:sz w:val="24"/>
                <w:szCs w:val="24"/>
              </w:rPr>
            </w:pPr>
          </w:p>
        </w:tc>
        <w:tc>
          <w:tcPr>
            <w:tcW w:w="1605" w:type="dxa"/>
            <w:vMerge w:val="continue"/>
            <w:tcBorders>
              <w:top w:val="single" w:color="auto" w:sz="4" w:space="0"/>
              <w:left w:val="single" w:color="auto" w:sz="4" w:space="0"/>
              <w:bottom w:val="single" w:color="auto" w:sz="4" w:space="0"/>
              <w:right w:val="single" w:color="auto" w:sz="4" w:space="0"/>
            </w:tcBorders>
            <w:vAlign w:val="center"/>
          </w:tcPr>
          <w:p w14:paraId="5F79D512">
            <w:pPr>
              <w:rPr>
                <w:rFonts w:ascii="Times New Roman" w:hAnsi="Times New Roman" w:eastAsia="仿宋_GB2312" w:cs="Times New Roman"/>
                <w:sz w:val="24"/>
                <w:szCs w:val="24"/>
              </w:rPr>
            </w:pPr>
          </w:p>
        </w:tc>
        <w:tc>
          <w:tcPr>
            <w:tcW w:w="1313" w:type="dxa"/>
            <w:vMerge w:val="continue"/>
            <w:tcBorders>
              <w:top w:val="single" w:color="auto" w:sz="4" w:space="0"/>
              <w:left w:val="single" w:color="auto" w:sz="4" w:space="0"/>
              <w:bottom w:val="single" w:color="auto" w:sz="4" w:space="0"/>
              <w:right w:val="single" w:color="auto" w:sz="4" w:space="0"/>
            </w:tcBorders>
            <w:vAlign w:val="center"/>
          </w:tcPr>
          <w:p w14:paraId="6D38300E">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EA9D563">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8899A60">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2DD920C1">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5452A403">
            <w:pPr>
              <w:rPr>
                <w:rFonts w:ascii="Times New Roman" w:hAnsi="Times New Roman" w:eastAsia="仿宋_GB2312" w:cs="Times New Roman"/>
                <w:sz w:val="24"/>
                <w:szCs w:val="24"/>
              </w:rPr>
            </w:pPr>
          </w:p>
        </w:tc>
      </w:tr>
      <w:tr w14:paraId="12A40B13">
        <w:trPr>
          <w:trHeight w:val="312" w:hRule="atLeast"/>
          <w:jc w:val="center"/>
        </w:trPr>
        <w:tc>
          <w:tcPr>
            <w:tcW w:w="1048" w:type="dxa"/>
            <w:vMerge w:val="continue"/>
            <w:tcBorders>
              <w:top w:val="single" w:color="auto" w:sz="4" w:space="0"/>
              <w:left w:val="single" w:color="auto" w:sz="4" w:space="0"/>
              <w:bottom w:val="single" w:color="auto" w:sz="4" w:space="0"/>
              <w:right w:val="single" w:color="auto" w:sz="4" w:space="0"/>
            </w:tcBorders>
            <w:vAlign w:val="center"/>
          </w:tcPr>
          <w:p w14:paraId="1792F5A1">
            <w:pPr>
              <w:rPr>
                <w:rFonts w:ascii="Times New Roman" w:hAnsi="Times New Roman" w:eastAsia="仿宋_GB2312" w:cs="Times New Roman"/>
                <w:sz w:val="24"/>
                <w:szCs w:val="24"/>
              </w:rPr>
            </w:pPr>
          </w:p>
        </w:tc>
        <w:tc>
          <w:tcPr>
            <w:tcW w:w="2775" w:type="dxa"/>
            <w:vMerge w:val="continue"/>
            <w:tcBorders>
              <w:top w:val="nil"/>
              <w:left w:val="single" w:color="auto" w:sz="4" w:space="0"/>
              <w:bottom w:val="single" w:color="auto" w:sz="4" w:space="0"/>
              <w:right w:val="single" w:color="auto" w:sz="4" w:space="0"/>
            </w:tcBorders>
            <w:vAlign w:val="center"/>
          </w:tcPr>
          <w:p w14:paraId="7E3DCE6C">
            <w:pPr>
              <w:rPr>
                <w:rFonts w:ascii="Times New Roman" w:hAnsi="Times New Roman" w:eastAsia="仿宋_GB2312" w:cs="Times New Roman"/>
                <w:sz w:val="24"/>
                <w:szCs w:val="24"/>
              </w:rPr>
            </w:pPr>
          </w:p>
        </w:tc>
        <w:tc>
          <w:tcPr>
            <w:tcW w:w="1365" w:type="dxa"/>
            <w:vMerge w:val="continue"/>
            <w:tcBorders>
              <w:top w:val="single" w:color="auto" w:sz="4" w:space="0"/>
              <w:left w:val="single" w:color="auto" w:sz="4" w:space="0"/>
              <w:bottom w:val="single" w:color="auto" w:sz="4" w:space="0"/>
              <w:right w:val="single" w:color="auto" w:sz="4" w:space="0"/>
            </w:tcBorders>
            <w:vAlign w:val="center"/>
          </w:tcPr>
          <w:p w14:paraId="46D51FAC">
            <w:pPr>
              <w:rPr>
                <w:rFonts w:ascii="Times New Roman" w:hAnsi="Times New Roman" w:eastAsia="仿宋_GB2312" w:cs="Times New Roman"/>
                <w:sz w:val="24"/>
                <w:szCs w:val="24"/>
              </w:rPr>
            </w:pPr>
          </w:p>
        </w:tc>
        <w:tc>
          <w:tcPr>
            <w:tcW w:w="1605" w:type="dxa"/>
            <w:vMerge w:val="continue"/>
            <w:tcBorders>
              <w:top w:val="single" w:color="auto" w:sz="4" w:space="0"/>
              <w:left w:val="single" w:color="auto" w:sz="4" w:space="0"/>
              <w:bottom w:val="single" w:color="auto" w:sz="4" w:space="0"/>
              <w:right w:val="single" w:color="auto" w:sz="4" w:space="0"/>
            </w:tcBorders>
            <w:vAlign w:val="center"/>
          </w:tcPr>
          <w:p w14:paraId="3469E8B8">
            <w:pPr>
              <w:rPr>
                <w:rFonts w:ascii="Times New Roman" w:hAnsi="Times New Roman" w:eastAsia="仿宋_GB2312" w:cs="Times New Roman"/>
                <w:sz w:val="24"/>
                <w:szCs w:val="24"/>
              </w:rPr>
            </w:pPr>
          </w:p>
        </w:tc>
        <w:tc>
          <w:tcPr>
            <w:tcW w:w="1313" w:type="dxa"/>
            <w:vMerge w:val="continue"/>
            <w:tcBorders>
              <w:top w:val="single" w:color="auto" w:sz="4" w:space="0"/>
              <w:left w:val="single" w:color="auto" w:sz="4" w:space="0"/>
              <w:bottom w:val="single" w:color="auto" w:sz="4" w:space="0"/>
              <w:right w:val="single" w:color="auto" w:sz="4" w:space="0"/>
            </w:tcBorders>
            <w:vAlign w:val="center"/>
          </w:tcPr>
          <w:p w14:paraId="419B9AB2">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74AAAF1">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3FB5FBD">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3AC9E184">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4CA895ED">
            <w:pPr>
              <w:rPr>
                <w:rFonts w:ascii="Times New Roman" w:hAnsi="Times New Roman" w:eastAsia="仿宋_GB2312" w:cs="Times New Roman"/>
                <w:sz w:val="24"/>
                <w:szCs w:val="24"/>
              </w:rPr>
            </w:pPr>
          </w:p>
        </w:tc>
      </w:tr>
      <w:tr w14:paraId="2E7ECCFC">
        <w:tblPrEx>
          <w:tblCellMar>
            <w:top w:w="0" w:type="dxa"/>
            <w:left w:w="0" w:type="dxa"/>
            <w:bottom w:w="0" w:type="dxa"/>
            <w:right w:w="0" w:type="dxa"/>
          </w:tblCellMar>
        </w:tblPrEx>
        <w:trPr>
          <w:trHeight w:val="285" w:hRule="atLeast"/>
          <w:jc w:val="center"/>
        </w:trPr>
        <w:tc>
          <w:tcPr>
            <w:tcW w:w="382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C60972">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77D7BA8">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CB642B">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3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C57CFED">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C23DF3">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4949F96">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220985E">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06C4710">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0B1F84B6">
        <w:tblPrEx>
          <w:tblCellMar>
            <w:top w:w="0" w:type="dxa"/>
            <w:left w:w="0" w:type="dxa"/>
            <w:bottom w:w="0" w:type="dxa"/>
            <w:right w:w="0" w:type="dxa"/>
          </w:tblCellMar>
        </w:tblPrEx>
        <w:trPr>
          <w:trHeight w:val="330" w:hRule="atLeast"/>
          <w:jc w:val="center"/>
        </w:trPr>
        <w:tc>
          <w:tcPr>
            <w:tcW w:w="382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6CE100">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878840">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1246.99</w:t>
            </w:r>
            <w:r>
              <w:rPr>
                <w:rFonts w:ascii="Times New Roman" w:hAnsi="Times New Roman" w:eastAsia="仿宋_GB2312" w:cs="Times New Roman"/>
              </w:rPr>
              <w:t>　</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06DED0">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1100.34</w:t>
            </w:r>
            <w:r>
              <w:rPr>
                <w:rFonts w:ascii="Times New Roman" w:hAnsi="Times New Roman" w:eastAsia="仿宋_GB2312" w:cs="Times New Roman"/>
              </w:rPr>
              <w:t>　</w:t>
            </w:r>
          </w:p>
        </w:tc>
        <w:tc>
          <w:tcPr>
            <w:tcW w:w="13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174A9A">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EDFD5F">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91.08</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DE970F">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1EDA9D">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5F51B0">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55.57</w:t>
            </w:r>
            <w:r>
              <w:rPr>
                <w:rFonts w:ascii="Times New Roman" w:hAnsi="Times New Roman" w:eastAsia="仿宋_GB2312" w:cs="Times New Roman"/>
              </w:rPr>
              <w:t>　</w:t>
            </w:r>
          </w:p>
        </w:tc>
      </w:tr>
      <w:tr w14:paraId="006AACAA">
        <w:tblPrEx>
          <w:tblCellMar>
            <w:top w:w="0" w:type="dxa"/>
            <w:left w:w="0" w:type="dxa"/>
            <w:bottom w:w="0" w:type="dxa"/>
            <w:right w:w="0" w:type="dxa"/>
          </w:tblCellMar>
        </w:tblPrEx>
        <w:trPr>
          <w:trHeight w:val="642" w:hRule="atLeast"/>
          <w:jc w:val="center"/>
        </w:trPr>
        <w:tc>
          <w:tcPr>
            <w:tcW w:w="104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328490">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2070601</w:t>
            </w:r>
          </w:p>
        </w:tc>
        <w:tc>
          <w:tcPr>
            <w:tcW w:w="277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74E0F8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行政运行</w:t>
            </w: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1C94D8">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527.08</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514171">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527.08</w:t>
            </w:r>
          </w:p>
        </w:tc>
        <w:tc>
          <w:tcPr>
            <w:tcW w:w="13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E18569">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851881">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EB1192">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4F65D9">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3A3FAA">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5FC42E7F">
        <w:tblPrEx>
          <w:tblCellMar>
            <w:top w:w="0" w:type="dxa"/>
            <w:left w:w="0" w:type="dxa"/>
            <w:bottom w:w="0" w:type="dxa"/>
            <w:right w:w="0" w:type="dxa"/>
          </w:tblCellMar>
        </w:tblPrEx>
        <w:trPr>
          <w:trHeight w:val="675" w:hRule="atLeast"/>
          <w:jc w:val="center"/>
        </w:trPr>
        <w:tc>
          <w:tcPr>
            <w:tcW w:w="104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FF04F59">
            <w:pP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2070899</w:t>
            </w:r>
          </w:p>
        </w:tc>
        <w:tc>
          <w:tcPr>
            <w:tcW w:w="277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B544DA7">
            <w:pP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其他广播电视其他</w:t>
            </w: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937DE1">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453.00</w:t>
            </w:r>
            <w:r>
              <w:rPr>
                <w:rFonts w:ascii="Times New Roman" w:hAnsi="Times New Roman" w:eastAsia="仿宋_GB2312" w:cs="Times New Roman"/>
              </w:rPr>
              <w:t>　</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9CB3B7">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361.92</w:t>
            </w:r>
            <w:r>
              <w:rPr>
                <w:rFonts w:ascii="Times New Roman" w:hAnsi="Times New Roman" w:eastAsia="仿宋_GB2312" w:cs="Times New Roman"/>
              </w:rPr>
              <w:t>　</w:t>
            </w:r>
          </w:p>
        </w:tc>
        <w:tc>
          <w:tcPr>
            <w:tcW w:w="13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FD53A4">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9B31BF">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91.08</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E029B3">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D90768">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A4C4DC">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r>
      <w:tr w14:paraId="08DE3143">
        <w:tblPrEx>
          <w:tblCellMar>
            <w:top w:w="0" w:type="dxa"/>
            <w:left w:w="0" w:type="dxa"/>
            <w:bottom w:w="0" w:type="dxa"/>
            <w:right w:w="0" w:type="dxa"/>
          </w:tblCellMar>
        </w:tblPrEx>
        <w:trPr>
          <w:trHeight w:val="675" w:hRule="atLeast"/>
          <w:jc w:val="center"/>
        </w:trPr>
        <w:tc>
          <w:tcPr>
            <w:tcW w:w="104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7A8EDE3">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2079999</w:t>
            </w:r>
          </w:p>
        </w:tc>
        <w:tc>
          <w:tcPr>
            <w:tcW w:w="277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A12AE3">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其他文化旅游体育与传媒支出</w:t>
            </w: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ACC831">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107.10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7C0C4A">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107.10</w:t>
            </w:r>
          </w:p>
        </w:tc>
        <w:tc>
          <w:tcPr>
            <w:tcW w:w="13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8575CD">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F18C29">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7331A1">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B4FDEA">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D534B7">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23AFF289">
        <w:tblPrEx>
          <w:tblCellMar>
            <w:top w:w="0" w:type="dxa"/>
            <w:left w:w="0" w:type="dxa"/>
            <w:bottom w:w="0" w:type="dxa"/>
            <w:right w:w="0" w:type="dxa"/>
          </w:tblCellMar>
        </w:tblPrEx>
        <w:trPr>
          <w:trHeight w:val="675" w:hRule="atLeast"/>
          <w:jc w:val="center"/>
        </w:trPr>
        <w:tc>
          <w:tcPr>
            <w:tcW w:w="104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8D694AD">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2080502</w:t>
            </w:r>
          </w:p>
        </w:tc>
        <w:tc>
          <w:tcPr>
            <w:tcW w:w="277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F19F6A">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事业单位离退休</w:t>
            </w: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48F58F">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30.43</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EA29BC">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30.43</w:t>
            </w:r>
          </w:p>
        </w:tc>
        <w:tc>
          <w:tcPr>
            <w:tcW w:w="13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00C0F8">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79D4C9">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E637AD">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0D2C11">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4DB9B2">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060636A8">
        <w:tblPrEx>
          <w:tblCellMar>
            <w:top w:w="0" w:type="dxa"/>
            <w:left w:w="0" w:type="dxa"/>
            <w:bottom w:w="0" w:type="dxa"/>
            <w:right w:w="0" w:type="dxa"/>
          </w:tblCellMar>
        </w:tblPrEx>
        <w:trPr>
          <w:trHeight w:val="720" w:hRule="atLeast"/>
          <w:jc w:val="center"/>
        </w:trPr>
        <w:tc>
          <w:tcPr>
            <w:tcW w:w="104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FD4CB3">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2101102</w:t>
            </w:r>
          </w:p>
        </w:tc>
        <w:tc>
          <w:tcPr>
            <w:tcW w:w="277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16ED3C">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事业单位医疗</w:t>
            </w: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8A6F3D">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26.19</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FEA9A7">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26.19</w:t>
            </w:r>
          </w:p>
        </w:tc>
        <w:tc>
          <w:tcPr>
            <w:tcW w:w="13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049D94">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ACA308">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08FA04">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5020BB">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801B92">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r>
      <w:tr w14:paraId="255BC057">
        <w:tblPrEx>
          <w:tblCellMar>
            <w:top w:w="0" w:type="dxa"/>
            <w:left w:w="0" w:type="dxa"/>
            <w:bottom w:w="0" w:type="dxa"/>
            <w:right w:w="0" w:type="dxa"/>
          </w:tblCellMar>
        </w:tblPrEx>
        <w:trPr>
          <w:trHeight w:val="580" w:hRule="atLeast"/>
          <w:jc w:val="center"/>
        </w:trPr>
        <w:tc>
          <w:tcPr>
            <w:tcW w:w="104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33FEE36">
            <w:pP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2210201</w:t>
            </w:r>
          </w:p>
        </w:tc>
        <w:tc>
          <w:tcPr>
            <w:tcW w:w="2775"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5FD0B63C">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住房公积金</w:t>
            </w:r>
          </w:p>
        </w:tc>
        <w:tc>
          <w:tcPr>
            <w:tcW w:w="1365"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E6FE209">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47.62</w:t>
            </w:r>
            <w:r>
              <w:rPr>
                <w:rFonts w:ascii="Times New Roman" w:hAnsi="Times New Roman" w:eastAsia="仿宋_GB2312" w:cs="Times New Roman"/>
              </w:rPr>
              <w:t>　</w:t>
            </w:r>
          </w:p>
        </w:tc>
        <w:tc>
          <w:tcPr>
            <w:tcW w:w="1605"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BBAF19B">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47.62</w:t>
            </w:r>
            <w:r>
              <w:rPr>
                <w:rFonts w:ascii="Times New Roman" w:hAnsi="Times New Roman" w:eastAsia="仿宋_GB2312" w:cs="Times New Roman"/>
              </w:rPr>
              <w:t>　</w:t>
            </w:r>
          </w:p>
        </w:tc>
        <w:tc>
          <w:tcPr>
            <w:tcW w:w="131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DE00D03">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A50CA07">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649CC5B">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7B0F26F">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EB6B6C2">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r>
      <w:tr w14:paraId="2D3BA329">
        <w:tblPrEx>
          <w:tblCellMar>
            <w:top w:w="0" w:type="dxa"/>
            <w:left w:w="0" w:type="dxa"/>
            <w:bottom w:w="0" w:type="dxa"/>
            <w:right w:w="0" w:type="dxa"/>
          </w:tblCellMar>
        </w:tblPrEx>
        <w:trPr>
          <w:trHeight w:val="775" w:hRule="atLeast"/>
          <w:jc w:val="center"/>
        </w:trPr>
        <w:tc>
          <w:tcPr>
            <w:tcW w:w="104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E0B555C">
            <w:pP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2299999</w:t>
            </w:r>
          </w:p>
        </w:tc>
        <w:tc>
          <w:tcPr>
            <w:tcW w:w="277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A2B3DC">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其他支出</w:t>
            </w: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DF3636">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55.57</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DA5C35">
            <w:pPr>
              <w:jc w:val="right"/>
              <w:rPr>
                <w:rFonts w:ascii="Times New Roman" w:hAnsi="Times New Roman" w:eastAsia="仿宋_GB2312" w:cs="Times New Roman"/>
              </w:rPr>
            </w:pPr>
          </w:p>
        </w:tc>
        <w:tc>
          <w:tcPr>
            <w:tcW w:w="13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39492F">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07E6A8">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83A265">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3A110A">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0703BE">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55.57</w:t>
            </w:r>
          </w:p>
        </w:tc>
      </w:tr>
    </w:tbl>
    <w:p w14:paraId="27FE0912">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1FDE1B48">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26E9509B">
      <w:pPr>
        <w:widowControl/>
        <w:jc w:val="center"/>
        <w:textAlignment w:val="center"/>
        <w:rPr>
          <w:rFonts w:ascii="Times New Roman" w:hAnsi="Times New Roman" w:eastAsia="黑体" w:cs="Times New Roman"/>
          <w:color w:val="000000"/>
          <w:kern w:val="0"/>
          <w:sz w:val="32"/>
          <w:szCs w:val="32"/>
          <w:lang w:bidi="ar"/>
        </w:rPr>
      </w:pPr>
    </w:p>
    <w:p w14:paraId="09C1AE4C">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0B45FE3F">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068C42E0">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0"/>
        <w:tblW w:w="4996" w:type="pct"/>
        <w:jc w:val="center"/>
        <w:tblLayout w:type="autofit"/>
        <w:tblCellMar>
          <w:top w:w="0" w:type="dxa"/>
          <w:left w:w="108" w:type="dxa"/>
          <w:bottom w:w="0" w:type="dxa"/>
          <w:right w:w="108" w:type="dxa"/>
        </w:tblCellMar>
      </w:tblPr>
      <w:tblGrid>
        <w:gridCol w:w="1296"/>
        <w:gridCol w:w="3576"/>
        <w:gridCol w:w="1562"/>
        <w:gridCol w:w="1174"/>
        <w:gridCol w:w="1174"/>
        <w:gridCol w:w="1717"/>
        <w:gridCol w:w="1174"/>
        <w:gridCol w:w="2536"/>
      </w:tblGrid>
      <w:tr w14:paraId="7EF2B37D">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38A80D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E71FB4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701FE2C">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030A37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E2A58F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2983FB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CA4D46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577F04CA">
        <w:tblPrEx>
          <w:tblCellMar>
            <w:top w:w="0" w:type="dxa"/>
            <w:left w:w="108" w:type="dxa"/>
            <w:bottom w:w="0" w:type="dxa"/>
            <w:right w:w="108" w:type="dxa"/>
          </w:tblCellMar>
        </w:tblPrEx>
        <w:trPr>
          <w:trHeight w:val="312" w:hRule="exact"/>
          <w:jc w:val="center"/>
        </w:trPr>
        <w:tc>
          <w:tcPr>
            <w:tcW w:w="45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B6C2C3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864" w:type="pct"/>
            <w:vMerge w:val="restart"/>
            <w:tcBorders>
              <w:top w:val="nil"/>
              <w:left w:val="single" w:color="auto" w:sz="4" w:space="0"/>
              <w:bottom w:val="single" w:color="auto" w:sz="4" w:space="0"/>
              <w:right w:val="single" w:color="auto" w:sz="4" w:space="0"/>
            </w:tcBorders>
            <w:shd w:val="clear" w:color="000000" w:fill="FFFFFF"/>
            <w:vAlign w:val="center"/>
          </w:tcPr>
          <w:p w14:paraId="0C18CEC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6D343C64">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7C9820ED">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60E39CD8">
            <w:pPr>
              <w:widowControl/>
              <w:jc w:val="left"/>
              <w:rPr>
                <w:rFonts w:ascii="Times New Roman" w:hAnsi="Times New Roman" w:eastAsia="仿宋_GB2312" w:cs="Times New Roman"/>
                <w:b/>
                <w:bCs/>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769B1AAC">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4A3D5CE9">
            <w:pPr>
              <w:widowControl/>
              <w:jc w:val="left"/>
              <w:rPr>
                <w:rFonts w:ascii="Times New Roman" w:hAnsi="Times New Roman" w:eastAsia="仿宋_GB2312" w:cs="Times New Roman"/>
                <w:b/>
                <w:bCs/>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121130E0">
            <w:pPr>
              <w:widowControl/>
              <w:jc w:val="left"/>
              <w:rPr>
                <w:rFonts w:ascii="Times New Roman" w:hAnsi="Times New Roman" w:eastAsia="仿宋_GB2312" w:cs="Times New Roman"/>
                <w:b/>
                <w:bCs/>
                <w:kern w:val="0"/>
                <w:sz w:val="24"/>
                <w:szCs w:val="24"/>
              </w:rPr>
            </w:pPr>
          </w:p>
        </w:tc>
      </w:tr>
      <w:tr w14:paraId="5F728C15">
        <w:tblPrEx>
          <w:tblCellMar>
            <w:top w:w="0" w:type="dxa"/>
            <w:left w:w="108" w:type="dxa"/>
            <w:bottom w:w="0" w:type="dxa"/>
            <w:right w:w="108" w:type="dxa"/>
          </w:tblCellMar>
        </w:tblPrEx>
        <w:trPr>
          <w:trHeight w:val="595" w:hRule="atLeast"/>
          <w:jc w:val="center"/>
        </w:trPr>
        <w:tc>
          <w:tcPr>
            <w:tcW w:w="457" w:type="pct"/>
            <w:vMerge w:val="continue"/>
            <w:tcBorders>
              <w:top w:val="single" w:color="auto" w:sz="4" w:space="0"/>
              <w:left w:val="single" w:color="auto" w:sz="4" w:space="0"/>
              <w:bottom w:val="single" w:color="auto" w:sz="4" w:space="0"/>
              <w:right w:val="single" w:color="auto" w:sz="4" w:space="0"/>
            </w:tcBorders>
            <w:vAlign w:val="center"/>
          </w:tcPr>
          <w:p w14:paraId="6D41188E">
            <w:pPr>
              <w:widowControl/>
              <w:jc w:val="left"/>
              <w:rPr>
                <w:rFonts w:ascii="Times New Roman" w:hAnsi="Times New Roman" w:eastAsia="仿宋_GB2312" w:cs="Times New Roman"/>
                <w:kern w:val="0"/>
                <w:sz w:val="24"/>
                <w:szCs w:val="24"/>
              </w:rPr>
            </w:pPr>
          </w:p>
        </w:tc>
        <w:tc>
          <w:tcPr>
            <w:tcW w:w="864" w:type="pct"/>
            <w:vMerge w:val="continue"/>
            <w:tcBorders>
              <w:top w:val="nil"/>
              <w:left w:val="single" w:color="auto" w:sz="4" w:space="0"/>
              <w:bottom w:val="single" w:color="auto" w:sz="4" w:space="0"/>
              <w:right w:val="single" w:color="auto" w:sz="4" w:space="0"/>
            </w:tcBorders>
            <w:vAlign w:val="center"/>
          </w:tcPr>
          <w:p w14:paraId="7489FC47">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61C34B5D">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183D0FF0">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16C1DFF2">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58488A06">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1F3965F2">
            <w:pPr>
              <w:widowControl/>
              <w:jc w:val="left"/>
              <w:rPr>
                <w:rFonts w:ascii="Times New Roman" w:hAnsi="Times New Roman" w:eastAsia="仿宋_GB2312" w:cs="Times New Roman"/>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065F5A30">
            <w:pPr>
              <w:widowControl/>
              <w:jc w:val="left"/>
              <w:rPr>
                <w:rFonts w:ascii="Times New Roman" w:hAnsi="Times New Roman" w:eastAsia="仿宋_GB2312" w:cs="Times New Roman"/>
                <w:kern w:val="0"/>
                <w:sz w:val="24"/>
                <w:szCs w:val="24"/>
              </w:rPr>
            </w:pPr>
          </w:p>
        </w:tc>
      </w:tr>
      <w:tr w14:paraId="52078DEC">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1EB00A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tcBorders>
              <w:top w:val="nil"/>
              <w:left w:val="nil"/>
              <w:bottom w:val="single" w:color="auto" w:sz="4" w:space="0"/>
              <w:right w:val="single" w:color="auto" w:sz="4" w:space="0"/>
            </w:tcBorders>
            <w:shd w:val="clear" w:color="000000" w:fill="FFFFFF"/>
            <w:noWrap/>
            <w:vAlign w:val="center"/>
          </w:tcPr>
          <w:p w14:paraId="7C4A607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14:paraId="54C6235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9" w:type="pct"/>
            <w:tcBorders>
              <w:top w:val="nil"/>
              <w:left w:val="nil"/>
              <w:bottom w:val="single" w:color="auto" w:sz="4" w:space="0"/>
              <w:right w:val="single" w:color="auto" w:sz="4" w:space="0"/>
            </w:tcBorders>
            <w:shd w:val="clear" w:color="000000" w:fill="FFFFFF"/>
            <w:noWrap/>
            <w:vAlign w:val="center"/>
          </w:tcPr>
          <w:p w14:paraId="5F827E3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60" w:type="pct"/>
            <w:tcBorders>
              <w:top w:val="nil"/>
              <w:left w:val="nil"/>
              <w:bottom w:val="single" w:color="auto" w:sz="4" w:space="0"/>
              <w:right w:val="single" w:color="auto" w:sz="4" w:space="0"/>
            </w:tcBorders>
            <w:shd w:val="clear" w:color="000000" w:fill="FFFFFF"/>
            <w:noWrap/>
            <w:vAlign w:val="center"/>
          </w:tcPr>
          <w:p w14:paraId="1E281F6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9" w:type="pct"/>
            <w:tcBorders>
              <w:top w:val="nil"/>
              <w:left w:val="nil"/>
              <w:bottom w:val="single" w:color="auto" w:sz="4" w:space="0"/>
              <w:right w:val="single" w:color="auto" w:sz="4" w:space="0"/>
            </w:tcBorders>
            <w:shd w:val="clear" w:color="000000" w:fill="FFFFFF"/>
            <w:noWrap/>
            <w:vAlign w:val="center"/>
          </w:tcPr>
          <w:p w14:paraId="0CDAA03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8" w:type="pct"/>
            <w:tcBorders>
              <w:top w:val="nil"/>
              <w:left w:val="nil"/>
              <w:bottom w:val="single" w:color="auto" w:sz="4" w:space="0"/>
              <w:right w:val="single" w:color="auto" w:sz="4" w:space="0"/>
            </w:tcBorders>
            <w:shd w:val="clear" w:color="000000" w:fill="FFFFFF"/>
            <w:noWrap/>
            <w:vAlign w:val="center"/>
          </w:tcPr>
          <w:p w14:paraId="5B28269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552921F6">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842E92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660" w:type="pct"/>
            <w:tcBorders>
              <w:top w:val="nil"/>
              <w:left w:val="nil"/>
              <w:bottom w:val="single" w:color="auto" w:sz="4" w:space="0"/>
              <w:right w:val="single" w:color="auto" w:sz="4" w:space="0"/>
            </w:tcBorders>
            <w:shd w:val="clear" w:color="auto" w:fill="auto"/>
            <w:noWrap/>
            <w:vAlign w:val="center"/>
          </w:tcPr>
          <w:p w14:paraId="1B871481">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1246.99</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4CA2EC88">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1096.79</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308151D0">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150.2</w:t>
            </w: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6D26DD26">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1DA31835">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6EB3A335">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r>
      <w:tr w14:paraId="72F6DD64">
        <w:tblPrEx>
          <w:tblCellMar>
            <w:top w:w="0" w:type="dxa"/>
            <w:left w:w="108" w:type="dxa"/>
            <w:bottom w:w="0" w:type="dxa"/>
            <w:right w:w="108" w:type="dxa"/>
          </w:tblCellMar>
        </w:tblPrEx>
        <w:trPr>
          <w:trHeight w:val="595" w:hRule="atLeast"/>
          <w:jc w:val="center"/>
        </w:trPr>
        <w:tc>
          <w:tcPr>
            <w:tcW w:w="45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4891834">
            <w:pPr>
              <w:widowControl/>
              <w:jc w:val="left"/>
              <w:rPr>
                <w:rFonts w:hint="default" w:ascii="Times New Roman" w:hAnsi="Times New Roman" w:eastAsia="仿宋_GB2312" w:cs="Times New Roman"/>
                <w:kern w:val="0"/>
                <w:sz w:val="24"/>
                <w:szCs w:val="24"/>
                <w:lang w:val="en-US"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2070601</w:t>
            </w:r>
          </w:p>
        </w:tc>
        <w:tc>
          <w:tcPr>
            <w:tcW w:w="864" w:type="pct"/>
            <w:tcBorders>
              <w:top w:val="nil"/>
              <w:left w:val="nil"/>
              <w:bottom w:val="single" w:color="auto" w:sz="4" w:space="0"/>
              <w:right w:val="single" w:color="auto" w:sz="4" w:space="0"/>
            </w:tcBorders>
            <w:shd w:val="clear" w:color="000000" w:fill="FFFFFF"/>
            <w:noWrap/>
            <w:vAlign w:val="center"/>
          </w:tcPr>
          <w:p w14:paraId="1EE9A5A8">
            <w:pPr>
              <w:widowControl/>
              <w:jc w:val="left"/>
              <w:rPr>
                <w:rFonts w:hint="eastAsia" w:ascii="Times New Roman" w:hAnsi="Times New Roman" w:eastAsia="仿宋_GB2312" w:cs="Times New Roman"/>
                <w:kern w:val="0"/>
                <w:sz w:val="24"/>
                <w:szCs w:val="24"/>
                <w:lang w:val="en-US"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行政运行</w:t>
            </w:r>
          </w:p>
        </w:tc>
        <w:tc>
          <w:tcPr>
            <w:tcW w:w="660" w:type="pct"/>
            <w:tcBorders>
              <w:top w:val="nil"/>
              <w:left w:val="nil"/>
              <w:bottom w:val="single" w:color="auto" w:sz="4" w:space="0"/>
              <w:right w:val="single" w:color="auto" w:sz="4" w:space="0"/>
            </w:tcBorders>
            <w:shd w:val="clear" w:color="auto" w:fill="auto"/>
            <w:noWrap/>
            <w:vAlign w:val="center"/>
          </w:tcPr>
          <w:p w14:paraId="05AD6AD0">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527.08</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4A8DAADC">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527.08</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685ACAB9">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5035D58E">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0856CE64">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5E8C2E5C">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r>
      <w:tr w14:paraId="358FE8B3">
        <w:tblPrEx>
          <w:tblCellMar>
            <w:top w:w="0" w:type="dxa"/>
            <w:left w:w="108" w:type="dxa"/>
            <w:bottom w:w="0" w:type="dxa"/>
            <w:right w:w="108" w:type="dxa"/>
          </w:tblCellMar>
        </w:tblPrEx>
        <w:trPr>
          <w:trHeight w:val="595" w:hRule="atLeast"/>
          <w:jc w:val="center"/>
        </w:trPr>
        <w:tc>
          <w:tcPr>
            <w:tcW w:w="45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2A853C3">
            <w:pPr>
              <w:widowControl/>
              <w:jc w:val="left"/>
              <w:rPr>
                <w:rFonts w:hint="default" w:ascii="Times New Roman" w:hAnsi="Times New Roman" w:eastAsia="仿宋_GB2312" w:cs="Times New Roman"/>
                <w:kern w:val="0"/>
                <w:sz w:val="24"/>
                <w:szCs w:val="24"/>
                <w:lang w:val="en-US"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2070899</w:t>
            </w:r>
          </w:p>
        </w:tc>
        <w:tc>
          <w:tcPr>
            <w:tcW w:w="864" w:type="pct"/>
            <w:tcBorders>
              <w:top w:val="nil"/>
              <w:left w:val="nil"/>
              <w:bottom w:val="single" w:color="auto" w:sz="4" w:space="0"/>
              <w:right w:val="single" w:color="auto" w:sz="4" w:space="0"/>
            </w:tcBorders>
            <w:shd w:val="clear" w:color="000000" w:fill="FFFFFF"/>
            <w:noWrap/>
            <w:vAlign w:val="center"/>
          </w:tcPr>
          <w:p w14:paraId="0F0D25CC">
            <w:pPr>
              <w:widowControl/>
              <w:jc w:val="left"/>
              <w:rPr>
                <w:rFonts w:hint="default" w:ascii="Times New Roman" w:hAnsi="Times New Roman" w:eastAsia="仿宋_GB2312" w:cs="Times New Roman"/>
                <w:kern w:val="0"/>
                <w:sz w:val="24"/>
                <w:szCs w:val="24"/>
                <w:lang w:val="en-US"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其他广播电视支出</w:t>
            </w:r>
          </w:p>
        </w:tc>
        <w:tc>
          <w:tcPr>
            <w:tcW w:w="660" w:type="pct"/>
            <w:tcBorders>
              <w:top w:val="nil"/>
              <w:left w:val="nil"/>
              <w:bottom w:val="single" w:color="auto" w:sz="4" w:space="0"/>
              <w:right w:val="single" w:color="auto" w:sz="4" w:space="0"/>
            </w:tcBorders>
            <w:shd w:val="clear" w:color="auto" w:fill="auto"/>
            <w:noWrap/>
            <w:vAlign w:val="center"/>
          </w:tcPr>
          <w:p w14:paraId="614C8324">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453.00</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7381AE8F">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409.90</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127B1BCB">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43.1</w:t>
            </w: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17974923">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B25A81F">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649EF6D4">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r>
      <w:tr w14:paraId="08724DB7">
        <w:tblPrEx>
          <w:tblCellMar>
            <w:top w:w="0" w:type="dxa"/>
            <w:left w:w="108" w:type="dxa"/>
            <w:bottom w:w="0" w:type="dxa"/>
            <w:right w:w="108" w:type="dxa"/>
          </w:tblCellMar>
        </w:tblPrEx>
        <w:trPr>
          <w:trHeight w:val="595" w:hRule="atLeast"/>
          <w:jc w:val="center"/>
        </w:trPr>
        <w:tc>
          <w:tcPr>
            <w:tcW w:w="45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6F904D0">
            <w:pPr>
              <w:widowControl/>
              <w:jc w:val="left"/>
              <w:rPr>
                <w:rFonts w:hint="default" w:ascii="Times New Roman" w:hAnsi="Times New Roman" w:eastAsia="仿宋_GB2312" w:cs="Times New Roman"/>
                <w:kern w:val="0"/>
                <w:sz w:val="24"/>
                <w:szCs w:val="24"/>
                <w:lang w:val="en-US"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2079999</w:t>
            </w:r>
          </w:p>
        </w:tc>
        <w:tc>
          <w:tcPr>
            <w:tcW w:w="864" w:type="pct"/>
            <w:tcBorders>
              <w:top w:val="nil"/>
              <w:left w:val="nil"/>
              <w:bottom w:val="single" w:color="auto" w:sz="4" w:space="0"/>
              <w:right w:val="single" w:color="auto" w:sz="4" w:space="0"/>
            </w:tcBorders>
            <w:shd w:val="clear" w:color="000000" w:fill="FFFFFF"/>
            <w:noWrap/>
            <w:vAlign w:val="center"/>
          </w:tcPr>
          <w:p w14:paraId="48823948">
            <w:pPr>
              <w:widowControl/>
              <w:jc w:val="left"/>
              <w:rPr>
                <w:rFonts w:hint="default" w:ascii="Times New Roman" w:hAnsi="Times New Roman" w:eastAsia="仿宋_GB2312" w:cs="Times New Roman"/>
                <w:kern w:val="0"/>
                <w:sz w:val="24"/>
                <w:szCs w:val="24"/>
                <w:lang w:val="en-US"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其他文化旅游体育与传媒支出</w:t>
            </w:r>
          </w:p>
        </w:tc>
        <w:tc>
          <w:tcPr>
            <w:tcW w:w="660" w:type="pct"/>
            <w:tcBorders>
              <w:top w:val="nil"/>
              <w:left w:val="nil"/>
              <w:bottom w:val="single" w:color="auto" w:sz="4" w:space="0"/>
              <w:right w:val="single" w:color="auto" w:sz="4" w:space="0"/>
            </w:tcBorders>
            <w:shd w:val="clear" w:color="auto" w:fill="auto"/>
            <w:noWrap/>
            <w:vAlign w:val="center"/>
          </w:tcPr>
          <w:p w14:paraId="75197101">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107.1</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4438B62B">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78DCB19D">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107.1</w:t>
            </w: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60AB9F43">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7A70F850">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7D08D1B2">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r>
      <w:tr w14:paraId="4E927333">
        <w:tblPrEx>
          <w:tblCellMar>
            <w:top w:w="0" w:type="dxa"/>
            <w:left w:w="108" w:type="dxa"/>
            <w:bottom w:w="0" w:type="dxa"/>
            <w:right w:w="108" w:type="dxa"/>
          </w:tblCellMar>
        </w:tblPrEx>
        <w:trPr>
          <w:trHeight w:val="595" w:hRule="atLeast"/>
          <w:jc w:val="center"/>
        </w:trPr>
        <w:tc>
          <w:tcPr>
            <w:tcW w:w="45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6CEC886">
            <w:pPr>
              <w:widowControl/>
              <w:jc w:val="left"/>
              <w:rPr>
                <w:rFonts w:hint="default" w:ascii="Times New Roman" w:hAnsi="Times New Roman" w:eastAsia="仿宋_GB2312" w:cs="Times New Roman"/>
                <w:kern w:val="0"/>
                <w:sz w:val="24"/>
                <w:szCs w:val="24"/>
                <w:lang w:val="en-US"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2080502</w:t>
            </w:r>
          </w:p>
        </w:tc>
        <w:tc>
          <w:tcPr>
            <w:tcW w:w="864" w:type="pct"/>
            <w:tcBorders>
              <w:top w:val="nil"/>
              <w:left w:val="nil"/>
              <w:bottom w:val="single" w:color="auto" w:sz="4" w:space="0"/>
              <w:right w:val="single" w:color="auto" w:sz="4" w:space="0"/>
            </w:tcBorders>
            <w:shd w:val="clear" w:color="000000" w:fill="FFFFFF"/>
            <w:noWrap/>
            <w:vAlign w:val="center"/>
          </w:tcPr>
          <w:p w14:paraId="033C320E">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事业单位离退休</w:t>
            </w: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2EBCFB08">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30.43</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38EC21E3">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30.43</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0695F443">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c>
          <w:tcPr>
            <w:tcW w:w="660" w:type="pct"/>
            <w:tcBorders>
              <w:top w:val="nil"/>
              <w:left w:val="nil"/>
              <w:bottom w:val="single" w:color="auto" w:sz="4" w:space="0"/>
              <w:right w:val="single" w:color="auto" w:sz="4" w:space="0"/>
            </w:tcBorders>
            <w:shd w:val="clear" w:color="auto" w:fill="auto"/>
            <w:noWrap/>
            <w:vAlign w:val="center"/>
          </w:tcPr>
          <w:p w14:paraId="12A276A5">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04832E17">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77572F11">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r>
      <w:tr w14:paraId="77451D35">
        <w:tblPrEx>
          <w:tblCellMar>
            <w:top w:w="0" w:type="dxa"/>
            <w:left w:w="108" w:type="dxa"/>
            <w:bottom w:w="0" w:type="dxa"/>
            <w:right w:w="108" w:type="dxa"/>
          </w:tblCellMar>
        </w:tblPrEx>
        <w:trPr>
          <w:trHeight w:val="595" w:hRule="atLeast"/>
          <w:jc w:val="center"/>
        </w:trPr>
        <w:tc>
          <w:tcPr>
            <w:tcW w:w="45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4C7D3CC">
            <w:pPr>
              <w:widowControl/>
              <w:jc w:val="left"/>
              <w:rPr>
                <w:rFonts w:hint="default" w:ascii="Times New Roman" w:hAnsi="Times New Roman" w:eastAsia="仿宋_GB2312" w:cs="Times New Roman"/>
                <w:kern w:val="0"/>
                <w:sz w:val="24"/>
                <w:szCs w:val="24"/>
                <w:lang w:val="en-US"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2101102</w:t>
            </w:r>
          </w:p>
        </w:tc>
        <w:tc>
          <w:tcPr>
            <w:tcW w:w="864" w:type="pct"/>
            <w:tcBorders>
              <w:top w:val="nil"/>
              <w:left w:val="nil"/>
              <w:bottom w:val="single" w:color="auto" w:sz="4" w:space="0"/>
              <w:right w:val="single" w:color="auto" w:sz="4" w:space="0"/>
            </w:tcBorders>
            <w:shd w:val="clear" w:color="000000" w:fill="FFFFFF"/>
            <w:noWrap/>
            <w:vAlign w:val="center"/>
          </w:tcPr>
          <w:p w14:paraId="36C5859B">
            <w:pPr>
              <w:widowControl/>
              <w:jc w:val="left"/>
              <w:rPr>
                <w:rFonts w:hint="default" w:ascii="Times New Roman" w:hAnsi="Times New Roman" w:eastAsia="仿宋_GB2312" w:cs="Times New Roman"/>
                <w:kern w:val="0"/>
                <w:sz w:val="24"/>
                <w:szCs w:val="24"/>
                <w:lang w:val="en-US"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事业单位医疗</w:t>
            </w:r>
          </w:p>
        </w:tc>
        <w:tc>
          <w:tcPr>
            <w:tcW w:w="660" w:type="pct"/>
            <w:tcBorders>
              <w:top w:val="nil"/>
              <w:left w:val="nil"/>
              <w:bottom w:val="single" w:color="auto" w:sz="4" w:space="0"/>
              <w:right w:val="single" w:color="auto" w:sz="4" w:space="0"/>
            </w:tcBorders>
            <w:shd w:val="clear" w:color="auto" w:fill="auto"/>
            <w:noWrap/>
            <w:vAlign w:val="center"/>
          </w:tcPr>
          <w:p w14:paraId="1B0C2535">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26.19</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35C37D9D">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26.19</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7D4FF412">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2D3AE10F">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3D092DCB">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5A84E591">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r>
      <w:tr w14:paraId="46F717CD">
        <w:tblPrEx>
          <w:tblCellMar>
            <w:top w:w="0" w:type="dxa"/>
            <w:left w:w="108" w:type="dxa"/>
            <w:bottom w:w="0" w:type="dxa"/>
            <w:right w:w="108" w:type="dxa"/>
          </w:tblCellMar>
        </w:tblPrEx>
        <w:trPr>
          <w:trHeight w:val="595" w:hRule="atLeast"/>
          <w:jc w:val="center"/>
        </w:trPr>
        <w:tc>
          <w:tcPr>
            <w:tcW w:w="45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A9CF4C7">
            <w:pPr>
              <w:widowControl/>
              <w:jc w:val="left"/>
              <w:rPr>
                <w:rFonts w:hint="default" w:ascii="Times New Roman" w:hAnsi="Times New Roman" w:eastAsia="仿宋_GB2312" w:cs="Times New Roman"/>
                <w:kern w:val="0"/>
                <w:sz w:val="24"/>
                <w:szCs w:val="24"/>
                <w:lang w:val="en-US"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2210201</w:t>
            </w:r>
          </w:p>
        </w:tc>
        <w:tc>
          <w:tcPr>
            <w:tcW w:w="864" w:type="pct"/>
            <w:tcBorders>
              <w:top w:val="nil"/>
              <w:left w:val="nil"/>
              <w:bottom w:val="nil"/>
              <w:right w:val="single" w:color="auto" w:sz="4" w:space="0"/>
            </w:tcBorders>
            <w:shd w:val="clear" w:color="000000" w:fill="FFFFFF"/>
            <w:noWrap/>
            <w:vAlign w:val="center"/>
          </w:tcPr>
          <w:p w14:paraId="083CD752">
            <w:pPr>
              <w:widowControl/>
              <w:jc w:val="left"/>
              <w:rPr>
                <w:rFonts w:hint="default" w:ascii="Times New Roman" w:hAnsi="Times New Roman" w:eastAsia="仿宋_GB2312" w:cs="Times New Roman"/>
                <w:kern w:val="0"/>
                <w:sz w:val="24"/>
                <w:szCs w:val="24"/>
                <w:lang w:val="en-US"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住房公积金</w:t>
            </w:r>
          </w:p>
        </w:tc>
        <w:tc>
          <w:tcPr>
            <w:tcW w:w="660" w:type="pct"/>
            <w:tcBorders>
              <w:top w:val="nil"/>
              <w:left w:val="nil"/>
              <w:bottom w:val="nil"/>
              <w:right w:val="single" w:color="auto" w:sz="4" w:space="0"/>
            </w:tcBorders>
            <w:shd w:val="clear" w:color="auto" w:fill="auto"/>
            <w:noWrap/>
            <w:vAlign w:val="center"/>
          </w:tcPr>
          <w:p w14:paraId="227D11A3">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47.62</w:t>
            </w:r>
            <w:r>
              <w:rPr>
                <w:rFonts w:ascii="Times New Roman" w:hAnsi="Times New Roman" w:eastAsia="仿宋_GB2312" w:cs="Times New Roman"/>
                <w:kern w:val="0"/>
                <w:sz w:val="24"/>
                <w:szCs w:val="24"/>
              </w:rPr>
              <w:t>　</w:t>
            </w:r>
          </w:p>
        </w:tc>
        <w:tc>
          <w:tcPr>
            <w:tcW w:w="469" w:type="pct"/>
            <w:tcBorders>
              <w:top w:val="nil"/>
              <w:left w:val="nil"/>
              <w:bottom w:val="nil"/>
              <w:right w:val="single" w:color="auto" w:sz="4" w:space="0"/>
            </w:tcBorders>
            <w:shd w:val="clear" w:color="auto" w:fill="auto"/>
            <w:noWrap/>
            <w:vAlign w:val="center"/>
          </w:tcPr>
          <w:p w14:paraId="3C30FCCC">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47.62</w:t>
            </w:r>
            <w:r>
              <w:rPr>
                <w:rFonts w:ascii="Times New Roman" w:hAnsi="Times New Roman" w:eastAsia="仿宋_GB2312" w:cs="Times New Roman"/>
                <w:kern w:val="0"/>
                <w:sz w:val="24"/>
                <w:szCs w:val="24"/>
              </w:rPr>
              <w:t>　</w:t>
            </w:r>
          </w:p>
        </w:tc>
        <w:tc>
          <w:tcPr>
            <w:tcW w:w="469" w:type="pct"/>
            <w:tcBorders>
              <w:top w:val="nil"/>
              <w:left w:val="nil"/>
              <w:bottom w:val="nil"/>
              <w:right w:val="single" w:color="auto" w:sz="4" w:space="0"/>
            </w:tcBorders>
            <w:shd w:val="clear" w:color="auto" w:fill="auto"/>
            <w:noWrap/>
            <w:vAlign w:val="center"/>
          </w:tcPr>
          <w:p w14:paraId="06848D8E">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660" w:type="pct"/>
            <w:tcBorders>
              <w:top w:val="nil"/>
              <w:left w:val="nil"/>
              <w:bottom w:val="nil"/>
              <w:right w:val="single" w:color="auto" w:sz="4" w:space="0"/>
            </w:tcBorders>
            <w:shd w:val="clear" w:color="auto" w:fill="auto"/>
            <w:noWrap/>
            <w:vAlign w:val="center"/>
          </w:tcPr>
          <w:p w14:paraId="3CE631F6">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469" w:type="pct"/>
            <w:tcBorders>
              <w:top w:val="nil"/>
              <w:left w:val="nil"/>
              <w:bottom w:val="nil"/>
              <w:right w:val="single" w:color="auto" w:sz="4" w:space="0"/>
            </w:tcBorders>
            <w:shd w:val="clear" w:color="auto" w:fill="auto"/>
            <w:noWrap/>
            <w:vAlign w:val="center"/>
          </w:tcPr>
          <w:p w14:paraId="3DA2D670">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948" w:type="pct"/>
            <w:tcBorders>
              <w:top w:val="nil"/>
              <w:left w:val="nil"/>
              <w:bottom w:val="nil"/>
              <w:right w:val="single" w:color="auto" w:sz="4" w:space="0"/>
            </w:tcBorders>
            <w:shd w:val="clear" w:color="auto" w:fill="auto"/>
            <w:noWrap/>
            <w:vAlign w:val="center"/>
          </w:tcPr>
          <w:p w14:paraId="23E196B4">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r>
      <w:tr w14:paraId="059FD65B">
        <w:tblPrEx>
          <w:tblCellMar>
            <w:top w:w="0" w:type="dxa"/>
            <w:left w:w="108" w:type="dxa"/>
            <w:bottom w:w="0" w:type="dxa"/>
            <w:right w:w="108" w:type="dxa"/>
          </w:tblCellMar>
        </w:tblPrEx>
        <w:trPr>
          <w:trHeight w:val="595" w:hRule="atLeast"/>
          <w:jc w:val="center"/>
        </w:trPr>
        <w:tc>
          <w:tcPr>
            <w:tcW w:w="45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1C3EC1B">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2299999</w:t>
            </w:r>
          </w:p>
        </w:tc>
        <w:tc>
          <w:tcPr>
            <w:tcW w:w="864" w:type="pct"/>
            <w:tcBorders>
              <w:top w:val="nil"/>
              <w:left w:val="nil"/>
              <w:bottom w:val="single" w:color="auto" w:sz="4" w:space="0"/>
              <w:right w:val="single" w:color="auto" w:sz="4" w:space="0"/>
            </w:tcBorders>
            <w:shd w:val="clear" w:color="000000" w:fill="FFFFFF"/>
            <w:noWrap/>
            <w:vAlign w:val="center"/>
          </w:tcPr>
          <w:p w14:paraId="4644EB61">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其他支出</w:t>
            </w:r>
          </w:p>
        </w:tc>
        <w:tc>
          <w:tcPr>
            <w:tcW w:w="660" w:type="pct"/>
            <w:tcBorders>
              <w:top w:val="nil"/>
              <w:left w:val="nil"/>
              <w:bottom w:val="single" w:color="auto" w:sz="4" w:space="0"/>
              <w:right w:val="single" w:color="auto" w:sz="4" w:space="0"/>
            </w:tcBorders>
            <w:shd w:val="clear" w:color="auto" w:fill="auto"/>
            <w:noWrap/>
            <w:vAlign w:val="center"/>
          </w:tcPr>
          <w:p w14:paraId="401DE322">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55.57</w:t>
            </w:r>
          </w:p>
        </w:tc>
        <w:tc>
          <w:tcPr>
            <w:tcW w:w="469" w:type="pct"/>
            <w:tcBorders>
              <w:top w:val="nil"/>
              <w:left w:val="nil"/>
              <w:bottom w:val="single" w:color="auto" w:sz="4" w:space="0"/>
              <w:right w:val="single" w:color="auto" w:sz="4" w:space="0"/>
            </w:tcBorders>
            <w:shd w:val="clear" w:color="auto" w:fill="auto"/>
            <w:noWrap/>
            <w:vAlign w:val="center"/>
          </w:tcPr>
          <w:p w14:paraId="0FB744BB">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55.57</w:t>
            </w:r>
          </w:p>
        </w:tc>
        <w:tc>
          <w:tcPr>
            <w:tcW w:w="469" w:type="pct"/>
            <w:tcBorders>
              <w:top w:val="nil"/>
              <w:left w:val="nil"/>
              <w:bottom w:val="single" w:color="auto" w:sz="4" w:space="0"/>
              <w:right w:val="single" w:color="auto" w:sz="4" w:space="0"/>
            </w:tcBorders>
            <w:shd w:val="clear" w:color="auto" w:fill="auto"/>
            <w:noWrap/>
            <w:vAlign w:val="center"/>
          </w:tcPr>
          <w:p w14:paraId="57CCB805">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c>
          <w:tcPr>
            <w:tcW w:w="660" w:type="pct"/>
            <w:tcBorders>
              <w:top w:val="nil"/>
              <w:left w:val="nil"/>
              <w:bottom w:val="single" w:color="auto" w:sz="4" w:space="0"/>
              <w:right w:val="single" w:color="auto" w:sz="4" w:space="0"/>
            </w:tcBorders>
            <w:shd w:val="clear" w:color="auto" w:fill="auto"/>
            <w:noWrap/>
            <w:vAlign w:val="center"/>
          </w:tcPr>
          <w:p w14:paraId="7DB43B96">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5D9FA7A7">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c>
          <w:tcPr>
            <w:tcW w:w="948" w:type="pct"/>
            <w:tcBorders>
              <w:top w:val="nil"/>
              <w:left w:val="nil"/>
              <w:bottom w:val="single" w:color="auto" w:sz="4" w:space="0"/>
              <w:right w:val="single" w:color="auto" w:sz="4" w:space="0"/>
            </w:tcBorders>
            <w:shd w:val="clear" w:color="auto" w:fill="auto"/>
            <w:noWrap/>
            <w:vAlign w:val="center"/>
          </w:tcPr>
          <w:p w14:paraId="57285D86">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r>
    </w:tbl>
    <w:p w14:paraId="63C910B4">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4A6B5729">
      <w:pPr>
        <w:pStyle w:val="2"/>
        <w:bidi w:val="0"/>
        <w:rPr>
          <w:rFonts w:ascii="Times New Roman" w:hAnsi="Times New Roman" w:eastAsia="黑体" w:cs="Times New Roman"/>
          <w:color w:val="000000"/>
          <w:kern w:val="0"/>
          <w:sz w:val="36"/>
          <w:szCs w:val="36"/>
          <w:lang w:bidi="ar"/>
        </w:rPr>
      </w:pPr>
      <w:bookmarkStart w:id="0" w:name="RANGE!A1:I22"/>
      <w:bookmarkEnd w:id="0"/>
      <w:bookmarkStart w:id="1" w:name="RANGE!A1:F16"/>
      <w:r>
        <w:rPr>
          <w:rFonts w:ascii="Times New Roman" w:hAnsi="Times New Roman" w:eastAsia="黑体" w:cs="Times New Roman"/>
          <w:kern w:val="0"/>
          <w:sz w:val="24"/>
          <w:szCs w:val="24"/>
        </w:rPr>
        <w:tab/>
      </w:r>
      <w:r>
        <w:rPr>
          <w:rFonts w:hint="eastAsia" w:ascii="Times New Roman" w:hAnsi="Times New Roman" w:eastAsia="黑体" w:cs="Times New Roman"/>
          <w:kern w:val="0"/>
          <w:sz w:val="24"/>
          <w:szCs w:val="24"/>
          <w:lang w:val="en-US" w:eastAsia="zh-CN"/>
        </w:rPr>
        <w:t xml:space="preserve">                                </w:t>
      </w:r>
      <w:r>
        <w:rPr>
          <w:rFonts w:ascii="Times New Roman" w:hAnsi="Times New Roman" w:eastAsia="黑体" w:cs="Times New Roman"/>
          <w:color w:val="000000"/>
          <w:kern w:val="0"/>
          <w:sz w:val="36"/>
          <w:szCs w:val="36"/>
          <w:lang w:bidi="ar"/>
        </w:rPr>
        <w:t>财政拨款收入支出决算总表</w:t>
      </w:r>
    </w:p>
    <w:p w14:paraId="0459AAB7">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5B42CD31">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0"/>
        <w:tblW w:w="0" w:type="auto"/>
        <w:jc w:val="center"/>
        <w:tblLayout w:type="autofit"/>
        <w:tblCellMar>
          <w:top w:w="0" w:type="dxa"/>
          <w:left w:w="108" w:type="dxa"/>
          <w:bottom w:w="0" w:type="dxa"/>
          <w:right w:w="108" w:type="dxa"/>
        </w:tblCellMar>
      </w:tblPr>
      <w:tblGrid>
        <w:gridCol w:w="3516"/>
        <w:gridCol w:w="616"/>
        <w:gridCol w:w="931"/>
        <w:gridCol w:w="3336"/>
        <w:gridCol w:w="616"/>
        <w:gridCol w:w="1151"/>
        <w:gridCol w:w="1283"/>
        <w:gridCol w:w="1413"/>
        <w:gridCol w:w="1358"/>
      </w:tblGrid>
      <w:tr w14:paraId="663665C9">
        <w:tblPrEx>
          <w:tblCellMar>
            <w:top w:w="0" w:type="dxa"/>
            <w:left w:w="108" w:type="dxa"/>
            <w:bottom w:w="0" w:type="dxa"/>
            <w:right w:w="108" w:type="dxa"/>
          </w:tblCellMar>
        </w:tblPrEx>
        <w:trPr>
          <w:trHeight w:val="27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C96CD5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7360BCD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7DAE28C2">
        <w:tblPrEx>
          <w:tblCellMar>
            <w:top w:w="0" w:type="dxa"/>
            <w:left w:w="108" w:type="dxa"/>
            <w:bottom w:w="0" w:type="dxa"/>
            <w:right w:w="108" w:type="dxa"/>
          </w:tblCellMar>
        </w:tblPrEx>
        <w:trPr>
          <w:trHeight w:val="756"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398C73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1B9C975C">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4F5A0A7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53B6DCA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56CA0473">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49D27F6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1BEC8EE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5EF3A4F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4304158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57E6CC27">
        <w:tblPrEx>
          <w:tblCellMar>
            <w:top w:w="0" w:type="dxa"/>
            <w:left w:w="108" w:type="dxa"/>
            <w:bottom w:w="0" w:type="dxa"/>
            <w:right w:w="108" w:type="dxa"/>
          </w:tblCellMar>
        </w:tblPrEx>
        <w:trPr>
          <w:trHeight w:val="207"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2F0A91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1B53181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41DE2A7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7F27444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27D2306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08692F1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37205C6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6DE998E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478C379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3F84CB0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ABC9C5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76D5201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3542760E">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1100.34</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40A496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6AA95862">
            <w:pPr>
              <w:widowControl/>
              <w:jc w:val="center"/>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1</w:t>
            </w:r>
            <w:r>
              <w:rPr>
                <w:rFonts w:hint="eastAsia" w:ascii="Times New Roman" w:hAnsi="Times New Roman" w:eastAsia="仿宋_GB2312" w:cs="Times New Roman"/>
                <w:kern w:val="0"/>
                <w:sz w:val="22"/>
                <w:lang w:val="en-US" w:eastAsia="zh-CN"/>
              </w:rPr>
              <w:t>6</w:t>
            </w:r>
          </w:p>
        </w:tc>
        <w:tc>
          <w:tcPr>
            <w:tcW w:w="0" w:type="auto"/>
            <w:tcBorders>
              <w:top w:val="nil"/>
              <w:left w:val="nil"/>
              <w:bottom w:val="single" w:color="auto" w:sz="4" w:space="0"/>
              <w:right w:val="single" w:color="auto" w:sz="4" w:space="0"/>
            </w:tcBorders>
            <w:shd w:val="clear" w:color="auto" w:fill="auto"/>
            <w:noWrap/>
            <w:vAlign w:val="center"/>
          </w:tcPr>
          <w:p w14:paraId="46008522">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3BBA8AD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11F1F8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4D27AF7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r>
      <w:tr w14:paraId="6ADE3DB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399483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20D5F4B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529023DB">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1FF70A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2FB0F220">
            <w:pPr>
              <w:widowControl/>
              <w:jc w:val="center"/>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1</w:t>
            </w:r>
            <w:r>
              <w:rPr>
                <w:rFonts w:hint="eastAsia" w:ascii="Times New Roman" w:hAnsi="Times New Roman" w:eastAsia="仿宋_GB2312" w:cs="Times New Roman"/>
                <w:kern w:val="0"/>
                <w:sz w:val="22"/>
                <w:lang w:val="en-US" w:eastAsia="zh-CN"/>
              </w:rPr>
              <w:t>7</w:t>
            </w:r>
          </w:p>
        </w:tc>
        <w:tc>
          <w:tcPr>
            <w:tcW w:w="0" w:type="auto"/>
            <w:tcBorders>
              <w:top w:val="nil"/>
              <w:left w:val="nil"/>
              <w:bottom w:val="single" w:color="auto" w:sz="4" w:space="0"/>
              <w:right w:val="single" w:color="auto" w:sz="4" w:space="0"/>
            </w:tcBorders>
            <w:shd w:val="clear" w:color="auto" w:fill="auto"/>
            <w:noWrap/>
            <w:vAlign w:val="center"/>
          </w:tcPr>
          <w:p w14:paraId="435F62C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3193B5E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64CC02E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 xml:space="preserve"> 0.00</w:t>
            </w:r>
          </w:p>
        </w:tc>
        <w:tc>
          <w:tcPr>
            <w:tcW w:w="0" w:type="auto"/>
            <w:tcBorders>
              <w:top w:val="nil"/>
              <w:left w:val="nil"/>
              <w:bottom w:val="single" w:color="auto" w:sz="4" w:space="0"/>
              <w:right w:val="single" w:color="auto" w:sz="4" w:space="0"/>
            </w:tcBorders>
            <w:shd w:val="clear" w:color="auto" w:fill="auto"/>
            <w:noWrap/>
            <w:vAlign w:val="center"/>
          </w:tcPr>
          <w:p w14:paraId="778967E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r>
      <w:tr w14:paraId="3E0ED90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D6554D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596DBD5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3C8F2DD5">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ECFBD2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7EDB715A">
            <w:pPr>
              <w:widowControl/>
              <w:jc w:val="center"/>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1</w:t>
            </w:r>
            <w:r>
              <w:rPr>
                <w:rFonts w:hint="eastAsia" w:ascii="Times New Roman" w:hAnsi="Times New Roman" w:eastAsia="仿宋_GB2312" w:cs="Times New Roman"/>
                <w:kern w:val="0"/>
                <w:sz w:val="22"/>
                <w:lang w:val="en-US" w:eastAsia="zh-CN"/>
              </w:rPr>
              <w:t>8</w:t>
            </w:r>
          </w:p>
        </w:tc>
        <w:tc>
          <w:tcPr>
            <w:tcW w:w="0" w:type="auto"/>
            <w:tcBorders>
              <w:top w:val="nil"/>
              <w:left w:val="nil"/>
              <w:bottom w:val="single" w:color="auto" w:sz="4" w:space="0"/>
              <w:right w:val="single" w:color="auto" w:sz="4" w:space="0"/>
            </w:tcBorders>
            <w:shd w:val="clear" w:color="auto" w:fill="auto"/>
            <w:noWrap/>
            <w:vAlign w:val="center"/>
          </w:tcPr>
          <w:p w14:paraId="2AA6AFC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1417F43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0541B9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7F813D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r>
      <w:tr w14:paraId="0629B75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7928D8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35836F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6B6D543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CBFD9F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02928A9C">
            <w:pPr>
              <w:widowControl/>
              <w:jc w:val="center"/>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1</w:t>
            </w:r>
            <w:r>
              <w:rPr>
                <w:rFonts w:hint="eastAsia" w:ascii="Times New Roman" w:hAnsi="Times New Roman" w:eastAsia="仿宋_GB2312" w:cs="Times New Roman"/>
                <w:kern w:val="0"/>
                <w:sz w:val="22"/>
                <w:lang w:val="en-US" w:eastAsia="zh-CN"/>
              </w:rPr>
              <w:t>9</w:t>
            </w:r>
          </w:p>
        </w:tc>
        <w:tc>
          <w:tcPr>
            <w:tcW w:w="0" w:type="auto"/>
            <w:tcBorders>
              <w:top w:val="nil"/>
              <w:left w:val="nil"/>
              <w:bottom w:val="single" w:color="auto" w:sz="4" w:space="0"/>
              <w:right w:val="single" w:color="auto" w:sz="4" w:space="0"/>
            </w:tcBorders>
            <w:shd w:val="clear" w:color="auto" w:fill="auto"/>
            <w:noWrap/>
            <w:vAlign w:val="center"/>
          </w:tcPr>
          <w:p w14:paraId="6D2BBC7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194DC52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2C879C7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06A3291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r>
      <w:tr w14:paraId="0E0C7D3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2A1FC9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7FDF0D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6FB9324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A35E9F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7FDF3C49">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w:t>
            </w:r>
          </w:p>
        </w:tc>
        <w:tc>
          <w:tcPr>
            <w:tcW w:w="0" w:type="auto"/>
            <w:tcBorders>
              <w:top w:val="nil"/>
              <w:left w:val="nil"/>
              <w:bottom w:val="single" w:color="auto" w:sz="4" w:space="0"/>
              <w:right w:val="single" w:color="auto" w:sz="4" w:space="0"/>
            </w:tcBorders>
            <w:shd w:val="clear" w:color="auto" w:fill="auto"/>
            <w:noWrap/>
            <w:vAlign w:val="center"/>
          </w:tcPr>
          <w:p w14:paraId="6454F07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45757B1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345B0DD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4ECBB1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r>
      <w:tr w14:paraId="38014B5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00070E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9E9D69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55AA48D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03BA4C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352F99DA">
            <w:pPr>
              <w:widowControl/>
              <w:jc w:val="center"/>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2</w:t>
            </w:r>
            <w:r>
              <w:rPr>
                <w:rFonts w:hint="eastAsia" w:ascii="Times New Roman" w:hAnsi="Times New Roman" w:eastAsia="仿宋_GB2312" w:cs="Times New Roman"/>
                <w:kern w:val="0"/>
                <w:sz w:val="22"/>
                <w:lang w:val="en-US" w:eastAsia="zh-CN"/>
              </w:rPr>
              <w:t>1</w:t>
            </w:r>
          </w:p>
        </w:tc>
        <w:tc>
          <w:tcPr>
            <w:tcW w:w="0" w:type="auto"/>
            <w:tcBorders>
              <w:top w:val="nil"/>
              <w:left w:val="nil"/>
              <w:bottom w:val="single" w:color="auto" w:sz="4" w:space="0"/>
              <w:right w:val="single" w:color="auto" w:sz="4" w:space="0"/>
            </w:tcBorders>
            <w:shd w:val="clear" w:color="auto" w:fill="auto"/>
            <w:noWrap/>
            <w:vAlign w:val="center"/>
          </w:tcPr>
          <w:p w14:paraId="1D2DFC6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16510DA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712AFB2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290CE53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r>
      <w:tr w14:paraId="16B8019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3214CE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94EEFA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2BD311E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26B8A03">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七、文化旅游体育与传媒支出</w:t>
            </w:r>
          </w:p>
        </w:tc>
        <w:tc>
          <w:tcPr>
            <w:tcW w:w="0" w:type="auto"/>
            <w:tcBorders>
              <w:top w:val="nil"/>
              <w:left w:val="nil"/>
              <w:bottom w:val="single" w:color="auto" w:sz="4" w:space="0"/>
              <w:right w:val="single" w:color="auto" w:sz="4" w:space="0"/>
            </w:tcBorders>
            <w:shd w:val="clear" w:color="auto" w:fill="auto"/>
            <w:noWrap/>
            <w:vAlign w:val="center"/>
          </w:tcPr>
          <w:p w14:paraId="7FD9D969">
            <w:pPr>
              <w:widowControl/>
              <w:jc w:val="center"/>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2</w:t>
            </w:r>
            <w:r>
              <w:rPr>
                <w:rFonts w:hint="eastAsia" w:ascii="Times New Roman" w:hAnsi="Times New Roman" w:eastAsia="仿宋_GB2312" w:cs="Times New Roman"/>
                <w:kern w:val="0"/>
                <w:sz w:val="22"/>
                <w:lang w:val="en-US" w:eastAsia="zh-CN"/>
              </w:rPr>
              <w:t>2</w:t>
            </w:r>
          </w:p>
        </w:tc>
        <w:tc>
          <w:tcPr>
            <w:tcW w:w="0" w:type="auto"/>
            <w:tcBorders>
              <w:top w:val="nil"/>
              <w:left w:val="nil"/>
              <w:bottom w:val="single" w:color="auto" w:sz="4" w:space="0"/>
              <w:right w:val="single" w:color="auto" w:sz="4" w:space="0"/>
            </w:tcBorders>
            <w:shd w:val="clear" w:color="auto" w:fill="auto"/>
            <w:noWrap/>
            <w:vAlign w:val="center"/>
          </w:tcPr>
          <w:p w14:paraId="35D1CE7E">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996.1</w:t>
            </w:r>
          </w:p>
        </w:tc>
        <w:tc>
          <w:tcPr>
            <w:tcW w:w="0" w:type="auto"/>
            <w:tcBorders>
              <w:top w:val="nil"/>
              <w:left w:val="nil"/>
              <w:bottom w:val="single" w:color="auto" w:sz="4" w:space="0"/>
              <w:right w:val="single" w:color="auto" w:sz="4" w:space="0"/>
            </w:tcBorders>
            <w:shd w:val="clear" w:color="auto" w:fill="auto"/>
            <w:noWrap/>
            <w:vAlign w:val="center"/>
          </w:tcPr>
          <w:p w14:paraId="2783BB87">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996.1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637ACE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BF624B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r>
      <w:tr w14:paraId="06BB3A8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8ECC10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B0A622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1E43772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ABB534F">
            <w:pPr>
              <w:widowControl/>
              <w:jc w:val="left"/>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八、社会保障和就业支出</w:t>
            </w:r>
          </w:p>
        </w:tc>
        <w:tc>
          <w:tcPr>
            <w:tcW w:w="0" w:type="auto"/>
            <w:tcBorders>
              <w:top w:val="nil"/>
              <w:left w:val="nil"/>
              <w:bottom w:val="single" w:color="auto" w:sz="4" w:space="0"/>
              <w:right w:val="single" w:color="auto" w:sz="4" w:space="0"/>
            </w:tcBorders>
            <w:shd w:val="clear" w:color="auto" w:fill="auto"/>
            <w:noWrap/>
            <w:vAlign w:val="center"/>
          </w:tcPr>
          <w:p w14:paraId="36922331">
            <w:pPr>
              <w:widowControl/>
              <w:jc w:val="center"/>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2</w:t>
            </w:r>
            <w:r>
              <w:rPr>
                <w:rFonts w:hint="eastAsia" w:ascii="Times New Roman" w:hAnsi="Times New Roman" w:eastAsia="仿宋_GB2312" w:cs="Times New Roman"/>
                <w:kern w:val="0"/>
                <w:sz w:val="22"/>
                <w:lang w:val="en-US" w:eastAsia="zh-CN"/>
              </w:rPr>
              <w:t>3</w:t>
            </w:r>
          </w:p>
        </w:tc>
        <w:tc>
          <w:tcPr>
            <w:tcW w:w="0" w:type="auto"/>
            <w:tcBorders>
              <w:top w:val="nil"/>
              <w:left w:val="nil"/>
              <w:bottom w:val="single" w:color="auto" w:sz="4" w:space="0"/>
              <w:right w:val="single" w:color="auto" w:sz="4" w:space="0"/>
            </w:tcBorders>
            <w:shd w:val="clear" w:color="auto" w:fill="auto"/>
            <w:noWrap/>
            <w:vAlign w:val="center"/>
          </w:tcPr>
          <w:p w14:paraId="29B304F8">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30.43</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9FD276C">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30.43</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EF27E6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08A28B7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p>
        </w:tc>
      </w:tr>
      <w:tr w14:paraId="2C9D3EE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8E24047">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621EA65">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9</w:t>
            </w:r>
          </w:p>
        </w:tc>
        <w:tc>
          <w:tcPr>
            <w:tcW w:w="0" w:type="auto"/>
            <w:tcBorders>
              <w:top w:val="nil"/>
              <w:left w:val="nil"/>
              <w:bottom w:val="single" w:color="auto" w:sz="4" w:space="0"/>
              <w:right w:val="single" w:color="auto" w:sz="4" w:space="0"/>
            </w:tcBorders>
            <w:shd w:val="clear" w:color="auto" w:fill="auto"/>
            <w:noWrap/>
            <w:vAlign w:val="center"/>
          </w:tcPr>
          <w:p w14:paraId="697B47A4">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E7CF687">
            <w:pPr>
              <w:widowControl/>
              <w:jc w:val="left"/>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九、卫生健康支出</w:t>
            </w:r>
          </w:p>
        </w:tc>
        <w:tc>
          <w:tcPr>
            <w:tcW w:w="0" w:type="auto"/>
            <w:tcBorders>
              <w:top w:val="nil"/>
              <w:left w:val="nil"/>
              <w:bottom w:val="single" w:color="auto" w:sz="4" w:space="0"/>
              <w:right w:val="single" w:color="auto" w:sz="4" w:space="0"/>
            </w:tcBorders>
            <w:shd w:val="clear" w:color="auto" w:fill="auto"/>
            <w:noWrap/>
            <w:vAlign w:val="center"/>
          </w:tcPr>
          <w:p w14:paraId="04504F77">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24</w:t>
            </w:r>
          </w:p>
        </w:tc>
        <w:tc>
          <w:tcPr>
            <w:tcW w:w="0" w:type="auto"/>
            <w:tcBorders>
              <w:top w:val="nil"/>
              <w:left w:val="nil"/>
              <w:bottom w:val="single" w:color="auto" w:sz="4" w:space="0"/>
              <w:right w:val="single" w:color="auto" w:sz="4" w:space="0"/>
            </w:tcBorders>
            <w:shd w:val="clear" w:color="auto" w:fill="auto"/>
            <w:noWrap/>
            <w:vAlign w:val="center"/>
          </w:tcPr>
          <w:p w14:paraId="23360375">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26.19</w:t>
            </w:r>
          </w:p>
        </w:tc>
        <w:tc>
          <w:tcPr>
            <w:tcW w:w="0" w:type="auto"/>
            <w:tcBorders>
              <w:top w:val="nil"/>
              <w:left w:val="nil"/>
              <w:bottom w:val="single" w:color="auto" w:sz="4" w:space="0"/>
              <w:right w:val="single" w:color="auto" w:sz="4" w:space="0"/>
            </w:tcBorders>
            <w:shd w:val="clear" w:color="auto" w:fill="auto"/>
            <w:noWrap/>
            <w:vAlign w:val="center"/>
          </w:tcPr>
          <w:p w14:paraId="4A2D8AD7">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26.19</w:t>
            </w:r>
          </w:p>
        </w:tc>
        <w:tc>
          <w:tcPr>
            <w:tcW w:w="0" w:type="auto"/>
            <w:tcBorders>
              <w:top w:val="nil"/>
              <w:left w:val="nil"/>
              <w:bottom w:val="single" w:color="auto" w:sz="4" w:space="0"/>
              <w:right w:val="single" w:color="auto" w:sz="4" w:space="0"/>
            </w:tcBorders>
            <w:shd w:val="clear" w:color="auto" w:fill="auto"/>
            <w:noWrap/>
            <w:vAlign w:val="center"/>
          </w:tcPr>
          <w:p w14:paraId="3181D94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7C8D091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p>
        </w:tc>
      </w:tr>
      <w:tr w14:paraId="484FCB8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AACB54E">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6CAD346E">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10</w:t>
            </w:r>
          </w:p>
        </w:tc>
        <w:tc>
          <w:tcPr>
            <w:tcW w:w="0" w:type="auto"/>
            <w:tcBorders>
              <w:top w:val="nil"/>
              <w:left w:val="nil"/>
              <w:bottom w:val="single" w:color="auto" w:sz="4" w:space="0"/>
              <w:right w:val="single" w:color="auto" w:sz="4" w:space="0"/>
            </w:tcBorders>
            <w:shd w:val="clear" w:color="auto" w:fill="auto"/>
            <w:noWrap/>
            <w:vAlign w:val="center"/>
          </w:tcPr>
          <w:p w14:paraId="5FC28461">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1100.34</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7BB6546">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04ECCBB8">
            <w:pPr>
              <w:widowControl/>
              <w:jc w:val="center"/>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2</w:t>
            </w:r>
            <w:r>
              <w:rPr>
                <w:rFonts w:hint="eastAsia" w:ascii="Times New Roman" w:hAnsi="Times New Roman" w:eastAsia="仿宋_GB2312" w:cs="Times New Roman"/>
                <w:kern w:val="0"/>
                <w:sz w:val="22"/>
                <w:lang w:val="en-US" w:eastAsia="zh-CN"/>
              </w:rPr>
              <w:t>5</w:t>
            </w:r>
          </w:p>
        </w:tc>
        <w:tc>
          <w:tcPr>
            <w:tcW w:w="0" w:type="auto"/>
            <w:tcBorders>
              <w:top w:val="nil"/>
              <w:left w:val="nil"/>
              <w:bottom w:val="single" w:color="auto" w:sz="4" w:space="0"/>
              <w:right w:val="single" w:color="auto" w:sz="4" w:space="0"/>
            </w:tcBorders>
            <w:shd w:val="clear" w:color="auto" w:fill="auto"/>
            <w:noWrap/>
            <w:vAlign w:val="center"/>
          </w:tcPr>
          <w:p w14:paraId="3C8B314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1100.34</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AAFA5DB">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1100.34</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37B690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3C19E17D">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p>
        </w:tc>
      </w:tr>
      <w:tr w14:paraId="6F122CB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7EDBBB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71B538BD">
            <w:pPr>
              <w:widowControl/>
              <w:jc w:val="center"/>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1</w:t>
            </w:r>
            <w:r>
              <w:rPr>
                <w:rFonts w:hint="eastAsia" w:ascii="Times New Roman" w:hAnsi="Times New Roman" w:eastAsia="仿宋_GB2312" w:cs="Times New Roman"/>
                <w:kern w:val="0"/>
                <w:sz w:val="22"/>
                <w:lang w:val="en-US" w:eastAsia="zh-CN"/>
              </w:rPr>
              <w:t>1</w:t>
            </w:r>
          </w:p>
        </w:tc>
        <w:tc>
          <w:tcPr>
            <w:tcW w:w="0" w:type="auto"/>
            <w:tcBorders>
              <w:top w:val="nil"/>
              <w:left w:val="nil"/>
              <w:bottom w:val="single" w:color="auto" w:sz="4" w:space="0"/>
              <w:right w:val="single" w:color="auto" w:sz="4" w:space="0"/>
            </w:tcBorders>
            <w:shd w:val="clear" w:color="auto" w:fill="auto"/>
            <w:noWrap/>
            <w:vAlign w:val="center"/>
          </w:tcPr>
          <w:p w14:paraId="4219C41C">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A0F232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4925192A">
            <w:pPr>
              <w:widowControl/>
              <w:jc w:val="center"/>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2</w:t>
            </w:r>
            <w:r>
              <w:rPr>
                <w:rFonts w:hint="eastAsia" w:ascii="Times New Roman" w:hAnsi="Times New Roman" w:eastAsia="仿宋_GB2312" w:cs="Times New Roman"/>
                <w:kern w:val="0"/>
                <w:sz w:val="22"/>
                <w:lang w:val="en-US" w:eastAsia="zh-CN"/>
              </w:rPr>
              <w:t>6</w:t>
            </w:r>
          </w:p>
        </w:tc>
        <w:tc>
          <w:tcPr>
            <w:tcW w:w="0" w:type="auto"/>
            <w:tcBorders>
              <w:top w:val="nil"/>
              <w:left w:val="nil"/>
              <w:bottom w:val="single" w:color="auto" w:sz="4" w:space="0"/>
              <w:right w:val="single" w:color="auto" w:sz="4" w:space="0"/>
            </w:tcBorders>
            <w:shd w:val="clear" w:color="auto" w:fill="auto"/>
            <w:noWrap/>
            <w:vAlign w:val="center"/>
          </w:tcPr>
          <w:p w14:paraId="481F163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91CA91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41CDA44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698C89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p>
        </w:tc>
      </w:tr>
      <w:tr w14:paraId="7B38524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680A1B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1C7D5112">
            <w:pPr>
              <w:widowControl/>
              <w:jc w:val="center"/>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1</w:t>
            </w:r>
            <w:r>
              <w:rPr>
                <w:rFonts w:hint="eastAsia" w:ascii="Times New Roman" w:hAnsi="Times New Roman" w:eastAsia="仿宋_GB2312" w:cs="Times New Roman"/>
                <w:kern w:val="0"/>
                <w:sz w:val="22"/>
                <w:lang w:val="en-US" w:eastAsia="zh-CN"/>
              </w:rPr>
              <w:t>2</w:t>
            </w:r>
          </w:p>
        </w:tc>
        <w:tc>
          <w:tcPr>
            <w:tcW w:w="0" w:type="auto"/>
            <w:tcBorders>
              <w:top w:val="nil"/>
              <w:left w:val="nil"/>
              <w:bottom w:val="single" w:color="auto" w:sz="4" w:space="0"/>
              <w:right w:val="single" w:color="auto" w:sz="4" w:space="0"/>
            </w:tcBorders>
            <w:shd w:val="clear" w:color="auto" w:fill="auto"/>
            <w:noWrap/>
            <w:vAlign w:val="center"/>
          </w:tcPr>
          <w:p w14:paraId="301685F0">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A94602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CA6A5DE">
            <w:pPr>
              <w:widowControl/>
              <w:jc w:val="center"/>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2</w:t>
            </w:r>
            <w:r>
              <w:rPr>
                <w:rFonts w:hint="eastAsia" w:ascii="Times New Roman" w:hAnsi="Times New Roman" w:eastAsia="仿宋_GB2312" w:cs="Times New Roman"/>
                <w:kern w:val="0"/>
                <w:sz w:val="22"/>
                <w:lang w:val="en-US" w:eastAsia="zh-CN"/>
              </w:rPr>
              <w:t>7</w:t>
            </w:r>
          </w:p>
        </w:tc>
        <w:tc>
          <w:tcPr>
            <w:tcW w:w="0" w:type="auto"/>
            <w:tcBorders>
              <w:top w:val="nil"/>
              <w:left w:val="nil"/>
              <w:bottom w:val="single" w:color="auto" w:sz="4" w:space="0"/>
              <w:right w:val="single" w:color="auto" w:sz="4" w:space="0"/>
            </w:tcBorders>
            <w:shd w:val="clear" w:color="auto" w:fill="auto"/>
            <w:noWrap/>
            <w:vAlign w:val="center"/>
          </w:tcPr>
          <w:p w14:paraId="389F964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6CC3BD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6B21FE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FC9AE8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3249AF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712C20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15F370B5">
            <w:pPr>
              <w:widowControl/>
              <w:jc w:val="center"/>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1</w:t>
            </w:r>
            <w:r>
              <w:rPr>
                <w:rFonts w:hint="eastAsia" w:ascii="Times New Roman" w:hAnsi="Times New Roman" w:eastAsia="仿宋_GB2312" w:cs="Times New Roman"/>
                <w:kern w:val="0"/>
                <w:sz w:val="22"/>
                <w:lang w:val="en-US" w:eastAsia="zh-CN"/>
              </w:rPr>
              <w:t>3</w:t>
            </w:r>
          </w:p>
        </w:tc>
        <w:tc>
          <w:tcPr>
            <w:tcW w:w="0" w:type="auto"/>
            <w:tcBorders>
              <w:top w:val="nil"/>
              <w:left w:val="nil"/>
              <w:bottom w:val="single" w:color="auto" w:sz="4" w:space="0"/>
              <w:right w:val="single" w:color="auto" w:sz="4" w:space="0"/>
            </w:tcBorders>
            <w:shd w:val="clear" w:color="auto" w:fill="auto"/>
            <w:noWrap/>
            <w:vAlign w:val="center"/>
          </w:tcPr>
          <w:p w14:paraId="1099571A">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50F5BC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A478FD5">
            <w:pPr>
              <w:widowControl/>
              <w:jc w:val="center"/>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2</w:t>
            </w:r>
            <w:r>
              <w:rPr>
                <w:rFonts w:hint="eastAsia" w:ascii="Times New Roman" w:hAnsi="Times New Roman" w:eastAsia="仿宋_GB2312" w:cs="Times New Roman"/>
                <w:kern w:val="0"/>
                <w:sz w:val="22"/>
                <w:lang w:val="en-US" w:eastAsia="zh-CN"/>
              </w:rPr>
              <w:t>8</w:t>
            </w:r>
          </w:p>
        </w:tc>
        <w:tc>
          <w:tcPr>
            <w:tcW w:w="0" w:type="auto"/>
            <w:tcBorders>
              <w:top w:val="nil"/>
              <w:left w:val="nil"/>
              <w:bottom w:val="single" w:color="auto" w:sz="4" w:space="0"/>
              <w:right w:val="single" w:color="auto" w:sz="4" w:space="0"/>
            </w:tcBorders>
            <w:shd w:val="clear" w:color="auto" w:fill="auto"/>
            <w:noWrap/>
            <w:vAlign w:val="center"/>
          </w:tcPr>
          <w:p w14:paraId="2875123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2E1FFA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698CDD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5E0F3D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2283A5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62407A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7DA2049A">
            <w:pPr>
              <w:widowControl/>
              <w:jc w:val="center"/>
              <w:rPr>
                <w:rFonts w:hint="eastAsia"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1</w:t>
            </w:r>
            <w:r>
              <w:rPr>
                <w:rFonts w:hint="eastAsia" w:ascii="Times New Roman" w:hAnsi="Times New Roman" w:eastAsia="仿宋_GB2312" w:cs="Times New Roman"/>
                <w:kern w:val="0"/>
                <w:sz w:val="22"/>
                <w:lang w:val="en-US" w:eastAsia="zh-CN"/>
              </w:rPr>
              <w:t>4</w:t>
            </w:r>
          </w:p>
        </w:tc>
        <w:tc>
          <w:tcPr>
            <w:tcW w:w="0" w:type="auto"/>
            <w:tcBorders>
              <w:top w:val="nil"/>
              <w:left w:val="nil"/>
              <w:bottom w:val="single" w:color="auto" w:sz="4" w:space="0"/>
              <w:right w:val="single" w:color="auto" w:sz="4" w:space="0"/>
            </w:tcBorders>
            <w:shd w:val="clear" w:color="auto" w:fill="auto"/>
            <w:noWrap/>
            <w:vAlign w:val="center"/>
          </w:tcPr>
          <w:p w14:paraId="2033D1C4">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500C91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FD8B2A2">
            <w:pPr>
              <w:widowControl/>
              <w:jc w:val="center"/>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2</w:t>
            </w:r>
            <w:r>
              <w:rPr>
                <w:rFonts w:hint="eastAsia" w:ascii="Times New Roman" w:hAnsi="Times New Roman" w:eastAsia="仿宋_GB2312" w:cs="Times New Roman"/>
                <w:kern w:val="0"/>
                <w:sz w:val="22"/>
                <w:lang w:val="en-US" w:eastAsia="zh-CN"/>
              </w:rPr>
              <w:t>9</w:t>
            </w:r>
          </w:p>
        </w:tc>
        <w:tc>
          <w:tcPr>
            <w:tcW w:w="0" w:type="auto"/>
            <w:tcBorders>
              <w:top w:val="nil"/>
              <w:left w:val="nil"/>
              <w:bottom w:val="single" w:color="auto" w:sz="4" w:space="0"/>
              <w:right w:val="single" w:color="auto" w:sz="4" w:space="0"/>
            </w:tcBorders>
            <w:shd w:val="clear" w:color="auto" w:fill="auto"/>
            <w:noWrap/>
            <w:vAlign w:val="center"/>
          </w:tcPr>
          <w:p w14:paraId="2EF4509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8A083F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504EE7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B65470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E8167E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201CF491">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60EE53C0">
            <w:pPr>
              <w:widowControl/>
              <w:jc w:val="center"/>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1</w:t>
            </w:r>
            <w:r>
              <w:rPr>
                <w:rFonts w:hint="eastAsia" w:ascii="Times New Roman" w:hAnsi="Times New Roman" w:eastAsia="仿宋_GB2312" w:cs="Times New Roman"/>
                <w:kern w:val="0"/>
                <w:sz w:val="22"/>
                <w:lang w:val="en-US" w:eastAsia="zh-CN"/>
              </w:rPr>
              <w:t>5</w:t>
            </w:r>
          </w:p>
        </w:tc>
        <w:tc>
          <w:tcPr>
            <w:tcW w:w="0" w:type="auto"/>
            <w:tcBorders>
              <w:top w:val="nil"/>
              <w:left w:val="nil"/>
              <w:bottom w:val="single" w:color="auto" w:sz="4" w:space="0"/>
              <w:right w:val="single" w:color="auto" w:sz="4" w:space="0"/>
            </w:tcBorders>
            <w:shd w:val="clear" w:color="auto" w:fill="auto"/>
            <w:noWrap/>
            <w:vAlign w:val="center"/>
          </w:tcPr>
          <w:p w14:paraId="68982DCF">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1100.34</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2AA1E2BC">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54578EFB">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30</w:t>
            </w:r>
          </w:p>
        </w:tc>
        <w:tc>
          <w:tcPr>
            <w:tcW w:w="0" w:type="auto"/>
            <w:tcBorders>
              <w:top w:val="nil"/>
              <w:left w:val="nil"/>
              <w:bottom w:val="single" w:color="auto" w:sz="4" w:space="0"/>
              <w:right w:val="single" w:color="auto" w:sz="4" w:space="0"/>
            </w:tcBorders>
            <w:shd w:val="clear" w:color="000000" w:fill="FFFFFF"/>
            <w:noWrap/>
            <w:vAlign w:val="center"/>
          </w:tcPr>
          <w:p w14:paraId="50ECBEFB">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1100.34</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5E6D2BAC">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1100.34</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D7E566E">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1F0E47BE">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p>
        </w:tc>
      </w:tr>
    </w:tbl>
    <w:p w14:paraId="636B4EE3">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6DBCA8D3">
      <w:pPr>
        <w:widowControl/>
        <w:jc w:val="center"/>
        <w:rPr>
          <w:rFonts w:ascii="Times New Roman" w:hAnsi="Times New Roman" w:eastAsia="方正小标宋_GBK" w:cs="Times New Roman"/>
          <w:kern w:val="0"/>
          <w:sz w:val="36"/>
          <w:szCs w:val="36"/>
        </w:rPr>
      </w:pPr>
    </w:p>
    <w:p w14:paraId="46FC6A06">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4F9449DE">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公开05表</w:t>
      </w:r>
    </w:p>
    <w:p w14:paraId="6C6B502D">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0"/>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4C5A3D15">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38A7808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2675088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258F739A">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697D0F9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76789B7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296EE43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3D4A435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15D7B66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732CACC1">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169F005">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4138E9BE">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232325A4">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C0D51DB">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4755C0D3">
            <w:pPr>
              <w:widowControl/>
              <w:jc w:val="left"/>
              <w:rPr>
                <w:rFonts w:ascii="Times New Roman" w:hAnsi="Times New Roman" w:eastAsia="仿宋_GB2312" w:cs="Times New Roman"/>
                <w:kern w:val="0"/>
                <w:szCs w:val="21"/>
              </w:rPr>
            </w:pPr>
          </w:p>
        </w:tc>
      </w:tr>
      <w:tr w14:paraId="6C6647A3">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C29218C">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67A51DE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2237C599">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34A98A3">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42C8688">
            <w:pPr>
              <w:widowControl/>
              <w:jc w:val="left"/>
              <w:rPr>
                <w:rFonts w:ascii="Times New Roman" w:hAnsi="Times New Roman" w:eastAsia="仿宋_GB2312" w:cs="Times New Roman"/>
                <w:kern w:val="0"/>
                <w:szCs w:val="21"/>
              </w:rPr>
            </w:pPr>
          </w:p>
        </w:tc>
      </w:tr>
      <w:tr w14:paraId="0445BD66">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8C8A25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0F72687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1EB66D5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1D72FA7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2066D248">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782CE1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3EE6841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1100.34</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2F830EB9">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950.14</w:t>
            </w:r>
          </w:p>
        </w:tc>
        <w:tc>
          <w:tcPr>
            <w:tcW w:w="3000" w:type="dxa"/>
            <w:tcBorders>
              <w:top w:val="nil"/>
              <w:left w:val="nil"/>
              <w:bottom w:val="single" w:color="auto" w:sz="4" w:space="0"/>
              <w:right w:val="single" w:color="auto" w:sz="8" w:space="0"/>
            </w:tcBorders>
            <w:shd w:val="clear" w:color="auto" w:fill="auto"/>
            <w:vAlign w:val="center"/>
          </w:tcPr>
          <w:p w14:paraId="05D1067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150.2</w:t>
            </w:r>
            <w:r>
              <w:rPr>
                <w:rFonts w:ascii="Times New Roman" w:hAnsi="Times New Roman" w:eastAsia="仿宋_GB2312" w:cs="Times New Roman"/>
                <w:kern w:val="0"/>
                <w:szCs w:val="21"/>
              </w:rPr>
              <w:t>　</w:t>
            </w:r>
          </w:p>
        </w:tc>
      </w:tr>
      <w:tr w14:paraId="52249BC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7D9733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2070601</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112B17C3">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行政运行</w:t>
            </w:r>
          </w:p>
        </w:tc>
        <w:tc>
          <w:tcPr>
            <w:tcW w:w="3000" w:type="dxa"/>
            <w:tcBorders>
              <w:top w:val="nil"/>
              <w:left w:val="nil"/>
              <w:bottom w:val="single" w:color="auto" w:sz="4" w:space="0"/>
              <w:right w:val="single" w:color="auto" w:sz="4" w:space="0"/>
            </w:tcBorders>
            <w:shd w:val="clear" w:color="auto" w:fill="auto"/>
            <w:vAlign w:val="center"/>
          </w:tcPr>
          <w:p w14:paraId="315150C4">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527.08</w:t>
            </w:r>
          </w:p>
        </w:tc>
        <w:tc>
          <w:tcPr>
            <w:tcW w:w="3492" w:type="dxa"/>
            <w:tcBorders>
              <w:top w:val="nil"/>
              <w:left w:val="nil"/>
              <w:bottom w:val="single" w:color="auto" w:sz="4" w:space="0"/>
              <w:right w:val="single" w:color="auto" w:sz="4" w:space="0"/>
            </w:tcBorders>
            <w:shd w:val="clear" w:color="auto" w:fill="auto"/>
            <w:vAlign w:val="center"/>
          </w:tcPr>
          <w:p w14:paraId="1864CA7F">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527.08</w:t>
            </w:r>
          </w:p>
        </w:tc>
        <w:tc>
          <w:tcPr>
            <w:tcW w:w="3000" w:type="dxa"/>
            <w:tcBorders>
              <w:top w:val="nil"/>
              <w:left w:val="nil"/>
              <w:bottom w:val="single" w:color="auto" w:sz="4" w:space="0"/>
              <w:right w:val="single" w:color="auto" w:sz="8" w:space="0"/>
            </w:tcBorders>
            <w:shd w:val="clear" w:color="auto" w:fill="auto"/>
            <w:vAlign w:val="center"/>
          </w:tcPr>
          <w:p w14:paraId="6D25B4F3">
            <w:pPr>
              <w:widowControl/>
              <w:ind w:firstLine="1050" w:firstLineChars="500"/>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r>
      <w:tr w14:paraId="6D18655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4A3DE60">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2070899</w:t>
            </w:r>
          </w:p>
        </w:tc>
        <w:tc>
          <w:tcPr>
            <w:tcW w:w="3527" w:type="dxa"/>
            <w:tcBorders>
              <w:top w:val="nil"/>
              <w:left w:val="nil"/>
              <w:bottom w:val="single" w:color="auto" w:sz="4" w:space="0"/>
              <w:right w:val="single" w:color="auto" w:sz="4" w:space="0"/>
            </w:tcBorders>
            <w:shd w:val="clear" w:color="auto" w:fill="auto"/>
            <w:vAlign w:val="center"/>
          </w:tcPr>
          <w:p w14:paraId="3D91B3B5">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其他广播支出</w:t>
            </w:r>
          </w:p>
        </w:tc>
        <w:tc>
          <w:tcPr>
            <w:tcW w:w="3000" w:type="dxa"/>
            <w:tcBorders>
              <w:top w:val="nil"/>
              <w:left w:val="nil"/>
              <w:bottom w:val="single" w:color="auto" w:sz="4" w:space="0"/>
              <w:right w:val="single" w:color="auto" w:sz="4" w:space="0"/>
            </w:tcBorders>
            <w:shd w:val="clear" w:color="auto" w:fill="auto"/>
            <w:vAlign w:val="center"/>
          </w:tcPr>
          <w:p w14:paraId="7BBEDB5B">
            <w:pPr>
              <w:widowControl/>
              <w:ind w:firstLine="840" w:firstLineChars="400"/>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361.92</w:t>
            </w:r>
          </w:p>
        </w:tc>
        <w:tc>
          <w:tcPr>
            <w:tcW w:w="3492" w:type="dxa"/>
            <w:tcBorders>
              <w:top w:val="nil"/>
              <w:left w:val="nil"/>
              <w:bottom w:val="single" w:color="auto" w:sz="4" w:space="0"/>
              <w:right w:val="single" w:color="auto" w:sz="4" w:space="0"/>
            </w:tcBorders>
            <w:shd w:val="clear" w:color="auto" w:fill="auto"/>
            <w:vAlign w:val="center"/>
          </w:tcPr>
          <w:p w14:paraId="00E2AB09">
            <w:pPr>
              <w:widowControl/>
              <w:ind w:firstLine="1470" w:firstLineChars="70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318.82</w:t>
            </w:r>
          </w:p>
        </w:tc>
        <w:tc>
          <w:tcPr>
            <w:tcW w:w="3000" w:type="dxa"/>
            <w:tcBorders>
              <w:top w:val="nil"/>
              <w:left w:val="nil"/>
              <w:bottom w:val="single" w:color="auto" w:sz="4" w:space="0"/>
              <w:right w:val="single" w:color="auto" w:sz="8" w:space="0"/>
            </w:tcBorders>
            <w:shd w:val="clear" w:color="auto" w:fill="auto"/>
            <w:vAlign w:val="center"/>
          </w:tcPr>
          <w:p w14:paraId="47131EC2">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43.1</w:t>
            </w:r>
          </w:p>
        </w:tc>
      </w:tr>
      <w:tr w14:paraId="6D72761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D00FB4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2079999</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3CBA9B17">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其他文化旅游体育与传媒支出</w:t>
            </w:r>
          </w:p>
        </w:tc>
        <w:tc>
          <w:tcPr>
            <w:tcW w:w="3000" w:type="dxa"/>
            <w:tcBorders>
              <w:top w:val="nil"/>
              <w:left w:val="nil"/>
              <w:bottom w:val="single" w:color="auto" w:sz="4" w:space="0"/>
              <w:right w:val="single" w:color="auto" w:sz="4" w:space="0"/>
            </w:tcBorders>
            <w:shd w:val="clear" w:color="auto" w:fill="auto"/>
            <w:vAlign w:val="center"/>
          </w:tcPr>
          <w:p w14:paraId="0505E892">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107.1</w:t>
            </w:r>
          </w:p>
        </w:tc>
        <w:tc>
          <w:tcPr>
            <w:tcW w:w="3492" w:type="dxa"/>
            <w:tcBorders>
              <w:top w:val="nil"/>
              <w:left w:val="nil"/>
              <w:bottom w:val="single" w:color="auto" w:sz="4" w:space="0"/>
              <w:right w:val="single" w:color="auto" w:sz="4" w:space="0"/>
            </w:tcBorders>
            <w:shd w:val="clear" w:color="auto" w:fill="auto"/>
            <w:vAlign w:val="center"/>
          </w:tcPr>
          <w:p w14:paraId="0BE2E069">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0.00</w:t>
            </w:r>
          </w:p>
        </w:tc>
        <w:tc>
          <w:tcPr>
            <w:tcW w:w="3000" w:type="dxa"/>
            <w:tcBorders>
              <w:top w:val="nil"/>
              <w:left w:val="nil"/>
              <w:bottom w:val="single" w:color="auto" w:sz="4" w:space="0"/>
              <w:right w:val="single" w:color="auto" w:sz="8" w:space="0"/>
            </w:tcBorders>
            <w:shd w:val="clear" w:color="auto" w:fill="auto"/>
            <w:vAlign w:val="center"/>
          </w:tcPr>
          <w:p w14:paraId="796615AE">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107.1</w:t>
            </w:r>
          </w:p>
        </w:tc>
      </w:tr>
      <w:tr w14:paraId="5AFD28F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886D05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2080502</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5F19DB48">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事业单位离退休</w:t>
            </w:r>
          </w:p>
        </w:tc>
        <w:tc>
          <w:tcPr>
            <w:tcW w:w="3000" w:type="dxa"/>
            <w:tcBorders>
              <w:top w:val="nil"/>
              <w:left w:val="nil"/>
              <w:bottom w:val="single" w:color="auto" w:sz="4" w:space="0"/>
              <w:right w:val="single" w:color="auto" w:sz="4" w:space="0"/>
            </w:tcBorders>
            <w:shd w:val="clear" w:color="auto" w:fill="auto"/>
            <w:vAlign w:val="center"/>
          </w:tcPr>
          <w:p w14:paraId="7561EF4C">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30.43</w:t>
            </w:r>
          </w:p>
        </w:tc>
        <w:tc>
          <w:tcPr>
            <w:tcW w:w="3492" w:type="dxa"/>
            <w:tcBorders>
              <w:top w:val="nil"/>
              <w:left w:val="nil"/>
              <w:bottom w:val="single" w:color="auto" w:sz="4" w:space="0"/>
              <w:right w:val="single" w:color="auto" w:sz="4" w:space="0"/>
            </w:tcBorders>
            <w:shd w:val="clear" w:color="auto" w:fill="auto"/>
            <w:vAlign w:val="center"/>
          </w:tcPr>
          <w:p w14:paraId="2ECF8F4E">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30.43</w:t>
            </w:r>
          </w:p>
        </w:tc>
        <w:tc>
          <w:tcPr>
            <w:tcW w:w="3000" w:type="dxa"/>
            <w:tcBorders>
              <w:top w:val="nil"/>
              <w:left w:val="nil"/>
              <w:bottom w:val="single" w:color="auto" w:sz="4" w:space="0"/>
              <w:right w:val="single" w:color="auto" w:sz="8" w:space="0"/>
            </w:tcBorders>
            <w:shd w:val="clear" w:color="auto" w:fill="auto"/>
            <w:vAlign w:val="center"/>
          </w:tcPr>
          <w:p w14:paraId="139180CA">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0.00</w:t>
            </w:r>
          </w:p>
        </w:tc>
      </w:tr>
      <w:tr w14:paraId="6AD20E6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C49A96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2101102</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16C4CF72">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事业单位医疗</w:t>
            </w:r>
          </w:p>
        </w:tc>
        <w:tc>
          <w:tcPr>
            <w:tcW w:w="3000" w:type="dxa"/>
            <w:tcBorders>
              <w:top w:val="nil"/>
              <w:left w:val="nil"/>
              <w:bottom w:val="single" w:color="auto" w:sz="4" w:space="0"/>
              <w:right w:val="single" w:color="auto" w:sz="4" w:space="0"/>
            </w:tcBorders>
            <w:shd w:val="clear" w:color="auto" w:fill="auto"/>
            <w:vAlign w:val="center"/>
          </w:tcPr>
          <w:p w14:paraId="21F537DF">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26.19</w:t>
            </w:r>
          </w:p>
        </w:tc>
        <w:tc>
          <w:tcPr>
            <w:tcW w:w="3492" w:type="dxa"/>
            <w:tcBorders>
              <w:top w:val="nil"/>
              <w:left w:val="nil"/>
              <w:bottom w:val="single" w:color="auto" w:sz="4" w:space="0"/>
              <w:right w:val="single" w:color="auto" w:sz="4" w:space="0"/>
            </w:tcBorders>
            <w:shd w:val="clear" w:color="auto" w:fill="auto"/>
            <w:vAlign w:val="center"/>
          </w:tcPr>
          <w:p w14:paraId="3F52273B">
            <w:pPr>
              <w:widowControl/>
              <w:ind w:firstLine="1470" w:firstLineChars="70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26.19</w:t>
            </w:r>
          </w:p>
        </w:tc>
        <w:tc>
          <w:tcPr>
            <w:tcW w:w="3000" w:type="dxa"/>
            <w:tcBorders>
              <w:top w:val="nil"/>
              <w:left w:val="nil"/>
              <w:bottom w:val="single" w:color="auto" w:sz="4" w:space="0"/>
              <w:right w:val="single" w:color="auto" w:sz="8" w:space="0"/>
            </w:tcBorders>
            <w:shd w:val="clear" w:color="auto" w:fill="auto"/>
            <w:vAlign w:val="center"/>
          </w:tcPr>
          <w:p w14:paraId="39D1ED2C">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0.00</w:t>
            </w:r>
          </w:p>
        </w:tc>
      </w:tr>
      <w:tr w14:paraId="4060108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0585A1E">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2210201</w:t>
            </w:r>
          </w:p>
        </w:tc>
        <w:tc>
          <w:tcPr>
            <w:tcW w:w="3527" w:type="dxa"/>
            <w:tcBorders>
              <w:top w:val="nil"/>
              <w:left w:val="nil"/>
              <w:bottom w:val="single" w:color="auto" w:sz="4" w:space="0"/>
              <w:right w:val="single" w:color="auto" w:sz="4" w:space="0"/>
            </w:tcBorders>
            <w:shd w:val="clear" w:color="auto" w:fill="auto"/>
            <w:vAlign w:val="center"/>
          </w:tcPr>
          <w:p w14:paraId="491D14F6">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住房公积金</w:t>
            </w:r>
          </w:p>
        </w:tc>
        <w:tc>
          <w:tcPr>
            <w:tcW w:w="3000" w:type="dxa"/>
            <w:tcBorders>
              <w:top w:val="nil"/>
              <w:left w:val="nil"/>
              <w:bottom w:val="single" w:color="auto" w:sz="4" w:space="0"/>
              <w:right w:val="single" w:color="auto" w:sz="4" w:space="0"/>
            </w:tcBorders>
            <w:shd w:val="clear" w:color="auto" w:fill="auto"/>
            <w:vAlign w:val="center"/>
          </w:tcPr>
          <w:p w14:paraId="07078F3B">
            <w:pPr>
              <w:widowControl/>
              <w:ind w:firstLine="1260" w:firstLineChars="60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47.62</w:t>
            </w:r>
          </w:p>
        </w:tc>
        <w:tc>
          <w:tcPr>
            <w:tcW w:w="3492" w:type="dxa"/>
            <w:tcBorders>
              <w:top w:val="nil"/>
              <w:left w:val="nil"/>
              <w:bottom w:val="single" w:color="auto" w:sz="4" w:space="0"/>
              <w:right w:val="single" w:color="auto" w:sz="4" w:space="0"/>
            </w:tcBorders>
            <w:shd w:val="clear" w:color="auto" w:fill="auto"/>
            <w:vAlign w:val="center"/>
          </w:tcPr>
          <w:p w14:paraId="2201EA74">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             47.62</w:t>
            </w:r>
          </w:p>
        </w:tc>
        <w:tc>
          <w:tcPr>
            <w:tcW w:w="3000" w:type="dxa"/>
            <w:tcBorders>
              <w:top w:val="nil"/>
              <w:left w:val="nil"/>
              <w:bottom w:val="single" w:color="auto" w:sz="4" w:space="0"/>
              <w:right w:val="single" w:color="auto" w:sz="8" w:space="0"/>
            </w:tcBorders>
            <w:shd w:val="clear" w:color="auto" w:fill="auto"/>
            <w:vAlign w:val="center"/>
          </w:tcPr>
          <w:p w14:paraId="4B344960">
            <w:pPr>
              <w:widowControl/>
              <w:ind w:firstLine="1260" w:firstLineChars="60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14:paraId="2FEA63E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01C25BF">
            <w:pPr>
              <w:widowControl/>
              <w:jc w:val="center"/>
              <w:rPr>
                <w:rFonts w:ascii="Times New Roman" w:hAnsi="Times New Roman" w:eastAsia="仿宋_GB2312" w:cs="Times New Roman"/>
                <w:kern w:val="0"/>
                <w:szCs w:val="21"/>
              </w:rPr>
            </w:pPr>
          </w:p>
        </w:tc>
        <w:tc>
          <w:tcPr>
            <w:tcW w:w="3527" w:type="dxa"/>
            <w:tcBorders>
              <w:top w:val="nil"/>
              <w:left w:val="nil"/>
              <w:bottom w:val="single" w:color="auto" w:sz="4" w:space="0"/>
              <w:right w:val="single" w:color="auto" w:sz="4" w:space="0"/>
            </w:tcBorders>
            <w:shd w:val="clear" w:color="auto" w:fill="auto"/>
            <w:vAlign w:val="center"/>
          </w:tcPr>
          <w:p w14:paraId="07211D7B">
            <w:pPr>
              <w:widowControl/>
              <w:jc w:val="lef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4" w:space="0"/>
            </w:tcBorders>
            <w:shd w:val="clear" w:color="auto" w:fill="auto"/>
            <w:vAlign w:val="center"/>
          </w:tcPr>
          <w:p w14:paraId="52098667">
            <w:pPr>
              <w:widowControl/>
              <w:jc w:val="left"/>
              <w:rPr>
                <w:rFonts w:ascii="Times New Roman" w:hAnsi="Times New Roman" w:eastAsia="仿宋_GB2312" w:cs="Times New Roman"/>
                <w:kern w:val="0"/>
                <w:szCs w:val="21"/>
              </w:rPr>
            </w:pPr>
          </w:p>
        </w:tc>
        <w:tc>
          <w:tcPr>
            <w:tcW w:w="3492" w:type="dxa"/>
            <w:tcBorders>
              <w:top w:val="nil"/>
              <w:left w:val="nil"/>
              <w:bottom w:val="single" w:color="auto" w:sz="4" w:space="0"/>
              <w:right w:val="single" w:color="auto" w:sz="4" w:space="0"/>
            </w:tcBorders>
            <w:shd w:val="clear" w:color="auto" w:fill="auto"/>
            <w:vAlign w:val="center"/>
          </w:tcPr>
          <w:p w14:paraId="6B1A4683">
            <w:pPr>
              <w:widowControl/>
              <w:jc w:val="lef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2A8A7FA8">
            <w:pPr>
              <w:widowControl/>
              <w:jc w:val="left"/>
              <w:rPr>
                <w:rFonts w:ascii="Times New Roman" w:hAnsi="Times New Roman" w:eastAsia="仿宋_GB2312" w:cs="Times New Roman"/>
                <w:kern w:val="0"/>
                <w:szCs w:val="21"/>
              </w:rPr>
            </w:pPr>
          </w:p>
        </w:tc>
      </w:tr>
      <w:tr w14:paraId="6E499F0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2F2946F">
            <w:pPr>
              <w:widowControl/>
              <w:jc w:val="center"/>
              <w:rPr>
                <w:rFonts w:ascii="Times New Roman" w:hAnsi="Times New Roman" w:eastAsia="仿宋_GB2312" w:cs="Times New Roman"/>
                <w:kern w:val="0"/>
                <w:szCs w:val="21"/>
              </w:rPr>
            </w:pPr>
          </w:p>
        </w:tc>
        <w:tc>
          <w:tcPr>
            <w:tcW w:w="3527" w:type="dxa"/>
            <w:tcBorders>
              <w:top w:val="nil"/>
              <w:left w:val="nil"/>
              <w:bottom w:val="single" w:color="auto" w:sz="4" w:space="0"/>
              <w:right w:val="single" w:color="auto" w:sz="4" w:space="0"/>
            </w:tcBorders>
            <w:shd w:val="clear" w:color="auto" w:fill="auto"/>
            <w:vAlign w:val="center"/>
          </w:tcPr>
          <w:p w14:paraId="231B1FF9">
            <w:pPr>
              <w:widowControl/>
              <w:jc w:val="lef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4" w:space="0"/>
            </w:tcBorders>
            <w:shd w:val="clear" w:color="auto" w:fill="auto"/>
            <w:vAlign w:val="center"/>
          </w:tcPr>
          <w:p w14:paraId="6C9E0B50">
            <w:pPr>
              <w:widowControl/>
              <w:jc w:val="left"/>
              <w:rPr>
                <w:rFonts w:ascii="Times New Roman" w:hAnsi="Times New Roman" w:eastAsia="仿宋_GB2312" w:cs="Times New Roman"/>
                <w:kern w:val="0"/>
                <w:szCs w:val="21"/>
              </w:rPr>
            </w:pPr>
          </w:p>
        </w:tc>
        <w:tc>
          <w:tcPr>
            <w:tcW w:w="3492" w:type="dxa"/>
            <w:tcBorders>
              <w:top w:val="nil"/>
              <w:left w:val="nil"/>
              <w:bottom w:val="single" w:color="auto" w:sz="4" w:space="0"/>
              <w:right w:val="single" w:color="auto" w:sz="4" w:space="0"/>
            </w:tcBorders>
            <w:shd w:val="clear" w:color="auto" w:fill="auto"/>
            <w:vAlign w:val="center"/>
          </w:tcPr>
          <w:p w14:paraId="723A74F1">
            <w:pPr>
              <w:widowControl/>
              <w:jc w:val="lef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059F0094">
            <w:pPr>
              <w:widowControl/>
              <w:jc w:val="left"/>
              <w:rPr>
                <w:rFonts w:ascii="Times New Roman" w:hAnsi="Times New Roman" w:eastAsia="仿宋_GB2312" w:cs="Times New Roman"/>
                <w:kern w:val="0"/>
                <w:szCs w:val="21"/>
              </w:rPr>
            </w:pPr>
          </w:p>
        </w:tc>
      </w:tr>
      <w:tr w14:paraId="3240AA5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68E785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14:paraId="59D1777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14:paraId="4A720F3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16240CD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3FD7FBA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14:paraId="7526FB5A">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7F96911E">
      <w:pPr>
        <w:widowControl/>
        <w:jc w:val="left"/>
        <w:rPr>
          <w:rFonts w:ascii="Times New Roman" w:hAnsi="Times New Roman" w:eastAsia="仿宋_GB2312" w:cs="Times New Roman"/>
          <w:bCs/>
          <w:kern w:val="0"/>
          <w:szCs w:val="21"/>
        </w:rPr>
      </w:pPr>
    </w:p>
    <w:p w14:paraId="5519BB14">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2B00DD72">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7DEB617C">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公开06表</w:t>
      </w:r>
    </w:p>
    <w:p w14:paraId="3D530E71">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0"/>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27EA05EE">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629F0E1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2388379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0B0D2AA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50BCEF0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6090A6A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74F193D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36D2E2F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18B82C6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5908216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2216646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D7495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448AB0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35F8C24F">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783.03</w:t>
            </w:r>
          </w:p>
        </w:tc>
        <w:tc>
          <w:tcPr>
            <w:tcW w:w="1116" w:type="dxa"/>
            <w:tcBorders>
              <w:top w:val="nil"/>
              <w:left w:val="nil"/>
              <w:bottom w:val="single" w:color="auto" w:sz="4" w:space="0"/>
              <w:right w:val="single" w:color="auto" w:sz="4" w:space="0"/>
            </w:tcBorders>
            <w:shd w:val="clear" w:color="auto" w:fill="auto"/>
            <w:noWrap/>
            <w:vAlign w:val="center"/>
          </w:tcPr>
          <w:p w14:paraId="675734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5ABC95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715B29CF">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123.43</w:t>
            </w:r>
          </w:p>
        </w:tc>
        <w:tc>
          <w:tcPr>
            <w:tcW w:w="1217" w:type="dxa"/>
            <w:tcBorders>
              <w:top w:val="nil"/>
              <w:left w:val="nil"/>
              <w:bottom w:val="single" w:color="auto" w:sz="4" w:space="0"/>
              <w:right w:val="single" w:color="auto" w:sz="4" w:space="0"/>
            </w:tcBorders>
            <w:shd w:val="clear" w:color="auto" w:fill="auto"/>
            <w:noWrap/>
            <w:vAlign w:val="center"/>
          </w:tcPr>
          <w:p w14:paraId="409EF8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049FF1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1A980E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33973CF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CAA78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4B90C8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3B48A9C6">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272.23</w:t>
            </w:r>
          </w:p>
        </w:tc>
        <w:tc>
          <w:tcPr>
            <w:tcW w:w="1116" w:type="dxa"/>
            <w:tcBorders>
              <w:top w:val="nil"/>
              <w:left w:val="nil"/>
              <w:bottom w:val="single" w:color="auto" w:sz="4" w:space="0"/>
              <w:right w:val="single" w:color="auto" w:sz="4" w:space="0"/>
            </w:tcBorders>
            <w:shd w:val="clear" w:color="auto" w:fill="auto"/>
            <w:noWrap/>
            <w:vAlign w:val="center"/>
          </w:tcPr>
          <w:p w14:paraId="0C87E2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01F492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07AD02FF">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1.94</w:t>
            </w:r>
          </w:p>
        </w:tc>
        <w:tc>
          <w:tcPr>
            <w:tcW w:w="1217" w:type="dxa"/>
            <w:tcBorders>
              <w:top w:val="nil"/>
              <w:left w:val="nil"/>
              <w:bottom w:val="single" w:color="auto" w:sz="4" w:space="0"/>
              <w:right w:val="single" w:color="auto" w:sz="4" w:space="0"/>
            </w:tcBorders>
            <w:shd w:val="clear" w:color="auto" w:fill="auto"/>
            <w:noWrap/>
            <w:vAlign w:val="center"/>
          </w:tcPr>
          <w:p w14:paraId="3A1765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7BF81C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6A315480">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r>
      <w:tr w14:paraId="2981B58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40397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294AAA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5B173B7C">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44.51</w:t>
            </w:r>
          </w:p>
        </w:tc>
        <w:tc>
          <w:tcPr>
            <w:tcW w:w="1116" w:type="dxa"/>
            <w:tcBorders>
              <w:top w:val="nil"/>
              <w:left w:val="nil"/>
              <w:bottom w:val="single" w:color="auto" w:sz="4" w:space="0"/>
              <w:right w:val="single" w:color="auto" w:sz="4" w:space="0"/>
            </w:tcBorders>
            <w:shd w:val="clear" w:color="auto" w:fill="auto"/>
            <w:noWrap/>
            <w:vAlign w:val="center"/>
          </w:tcPr>
          <w:p w14:paraId="1AF2AA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1F8D8E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797BB3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1CFB62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002B5E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013E7912">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r>
      <w:tr w14:paraId="1C98108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D46EE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32BDF1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7CDB2B7C">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40.10</w:t>
            </w:r>
          </w:p>
        </w:tc>
        <w:tc>
          <w:tcPr>
            <w:tcW w:w="1116" w:type="dxa"/>
            <w:tcBorders>
              <w:top w:val="nil"/>
              <w:left w:val="nil"/>
              <w:bottom w:val="single" w:color="auto" w:sz="4" w:space="0"/>
              <w:right w:val="single" w:color="auto" w:sz="4" w:space="0"/>
            </w:tcBorders>
            <w:shd w:val="clear" w:color="auto" w:fill="auto"/>
            <w:noWrap/>
            <w:vAlign w:val="center"/>
          </w:tcPr>
          <w:p w14:paraId="6DF911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77B27C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0F7E55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18EB79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5454B5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75EE54C8">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r>
      <w:tr w14:paraId="25B6EEB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02B3D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4D12BA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6C9E303B">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3.72</w:t>
            </w:r>
          </w:p>
        </w:tc>
        <w:tc>
          <w:tcPr>
            <w:tcW w:w="1116" w:type="dxa"/>
            <w:tcBorders>
              <w:top w:val="nil"/>
              <w:left w:val="nil"/>
              <w:bottom w:val="single" w:color="auto" w:sz="4" w:space="0"/>
              <w:right w:val="single" w:color="auto" w:sz="4" w:space="0"/>
            </w:tcBorders>
            <w:shd w:val="clear" w:color="auto" w:fill="auto"/>
            <w:noWrap/>
            <w:vAlign w:val="center"/>
          </w:tcPr>
          <w:p w14:paraId="3488FE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7CDE64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50E1CC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5E6109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25D5A1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7C3FB417">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r>
      <w:tr w14:paraId="1324A15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F0D6C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04C3E1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2899D12F">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109.89</w:t>
            </w:r>
          </w:p>
        </w:tc>
        <w:tc>
          <w:tcPr>
            <w:tcW w:w="1116" w:type="dxa"/>
            <w:tcBorders>
              <w:top w:val="nil"/>
              <w:left w:val="nil"/>
              <w:bottom w:val="single" w:color="auto" w:sz="4" w:space="0"/>
              <w:right w:val="single" w:color="auto" w:sz="4" w:space="0"/>
            </w:tcBorders>
            <w:shd w:val="clear" w:color="auto" w:fill="auto"/>
            <w:noWrap/>
            <w:vAlign w:val="center"/>
          </w:tcPr>
          <w:p w14:paraId="765E41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7393D1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4882C625">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0.75</w:t>
            </w:r>
          </w:p>
        </w:tc>
        <w:tc>
          <w:tcPr>
            <w:tcW w:w="1217" w:type="dxa"/>
            <w:tcBorders>
              <w:top w:val="nil"/>
              <w:left w:val="nil"/>
              <w:bottom w:val="single" w:color="auto" w:sz="4" w:space="0"/>
              <w:right w:val="single" w:color="auto" w:sz="4" w:space="0"/>
            </w:tcBorders>
            <w:shd w:val="clear" w:color="auto" w:fill="auto"/>
            <w:noWrap/>
            <w:vAlign w:val="center"/>
          </w:tcPr>
          <w:p w14:paraId="69262C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1DB221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6466A8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3A157B1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4B8B8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4BF526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4C496F95">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125.29</w:t>
            </w:r>
          </w:p>
        </w:tc>
        <w:tc>
          <w:tcPr>
            <w:tcW w:w="1116" w:type="dxa"/>
            <w:tcBorders>
              <w:top w:val="nil"/>
              <w:left w:val="nil"/>
              <w:bottom w:val="single" w:color="auto" w:sz="4" w:space="0"/>
              <w:right w:val="single" w:color="auto" w:sz="4" w:space="0"/>
            </w:tcBorders>
            <w:shd w:val="clear" w:color="auto" w:fill="auto"/>
            <w:noWrap/>
            <w:vAlign w:val="center"/>
          </w:tcPr>
          <w:p w14:paraId="6C820E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2376E5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62A27EAB">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6.6</w:t>
            </w:r>
          </w:p>
        </w:tc>
        <w:tc>
          <w:tcPr>
            <w:tcW w:w="1217" w:type="dxa"/>
            <w:tcBorders>
              <w:top w:val="nil"/>
              <w:left w:val="nil"/>
              <w:bottom w:val="single" w:color="auto" w:sz="4" w:space="0"/>
              <w:right w:val="single" w:color="auto" w:sz="4" w:space="0"/>
            </w:tcBorders>
            <w:shd w:val="clear" w:color="auto" w:fill="auto"/>
            <w:noWrap/>
            <w:vAlign w:val="center"/>
          </w:tcPr>
          <w:p w14:paraId="79E799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230835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3D68D2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7E36B39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39DA2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679DA5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526A4284">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20.14</w:t>
            </w:r>
          </w:p>
        </w:tc>
        <w:tc>
          <w:tcPr>
            <w:tcW w:w="1116" w:type="dxa"/>
            <w:tcBorders>
              <w:top w:val="nil"/>
              <w:left w:val="nil"/>
              <w:bottom w:val="single" w:color="auto" w:sz="4" w:space="0"/>
              <w:right w:val="single" w:color="auto" w:sz="4" w:space="0"/>
            </w:tcBorders>
            <w:shd w:val="clear" w:color="auto" w:fill="auto"/>
            <w:noWrap/>
            <w:vAlign w:val="center"/>
          </w:tcPr>
          <w:p w14:paraId="23FE37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4948B9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48D6F97B">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0.29</w:t>
            </w:r>
          </w:p>
        </w:tc>
        <w:tc>
          <w:tcPr>
            <w:tcW w:w="1217" w:type="dxa"/>
            <w:tcBorders>
              <w:top w:val="nil"/>
              <w:left w:val="nil"/>
              <w:bottom w:val="single" w:color="auto" w:sz="4" w:space="0"/>
              <w:right w:val="single" w:color="auto" w:sz="4" w:space="0"/>
            </w:tcBorders>
            <w:shd w:val="clear" w:color="auto" w:fill="auto"/>
            <w:noWrap/>
            <w:vAlign w:val="center"/>
          </w:tcPr>
          <w:p w14:paraId="70EC73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517B2C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362403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68BA979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534AB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2A5A12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130707C3">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53.84</w:t>
            </w:r>
          </w:p>
        </w:tc>
        <w:tc>
          <w:tcPr>
            <w:tcW w:w="1116" w:type="dxa"/>
            <w:tcBorders>
              <w:top w:val="nil"/>
              <w:left w:val="nil"/>
              <w:bottom w:val="single" w:color="auto" w:sz="4" w:space="0"/>
              <w:right w:val="single" w:color="auto" w:sz="4" w:space="0"/>
            </w:tcBorders>
            <w:shd w:val="clear" w:color="auto" w:fill="auto"/>
            <w:noWrap/>
            <w:vAlign w:val="center"/>
          </w:tcPr>
          <w:p w14:paraId="4DD641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32B9BE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3383FF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672604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6413EC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1C8ED2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5554675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F3406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57EFB4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37132E22">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441C4F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303746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73DE54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59508F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2C97E8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4D19ED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5AF74DE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75813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4C3F5C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614E9AD6">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15.36</w:t>
            </w:r>
          </w:p>
        </w:tc>
        <w:tc>
          <w:tcPr>
            <w:tcW w:w="1116" w:type="dxa"/>
            <w:tcBorders>
              <w:top w:val="nil"/>
              <w:left w:val="nil"/>
              <w:bottom w:val="single" w:color="auto" w:sz="4" w:space="0"/>
              <w:right w:val="single" w:color="auto" w:sz="4" w:space="0"/>
            </w:tcBorders>
            <w:shd w:val="clear" w:color="auto" w:fill="auto"/>
            <w:noWrap/>
            <w:vAlign w:val="center"/>
          </w:tcPr>
          <w:p w14:paraId="16D10F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3E8384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05397DA6">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1.00</w:t>
            </w:r>
          </w:p>
        </w:tc>
        <w:tc>
          <w:tcPr>
            <w:tcW w:w="1217" w:type="dxa"/>
            <w:tcBorders>
              <w:top w:val="nil"/>
              <w:left w:val="nil"/>
              <w:bottom w:val="single" w:color="auto" w:sz="4" w:space="0"/>
              <w:right w:val="single" w:color="auto" w:sz="4" w:space="0"/>
            </w:tcBorders>
            <w:shd w:val="clear" w:color="auto" w:fill="auto"/>
            <w:noWrap/>
            <w:vAlign w:val="center"/>
          </w:tcPr>
          <w:p w14:paraId="4EA2E0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3D7B98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4A93F6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4500236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F7282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48F667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3E4DAF7B">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95.65</w:t>
            </w:r>
          </w:p>
        </w:tc>
        <w:tc>
          <w:tcPr>
            <w:tcW w:w="1116" w:type="dxa"/>
            <w:tcBorders>
              <w:top w:val="nil"/>
              <w:left w:val="nil"/>
              <w:bottom w:val="single" w:color="auto" w:sz="4" w:space="0"/>
              <w:right w:val="single" w:color="auto" w:sz="4" w:space="0"/>
            </w:tcBorders>
            <w:shd w:val="clear" w:color="auto" w:fill="auto"/>
            <w:noWrap/>
            <w:vAlign w:val="center"/>
          </w:tcPr>
          <w:p w14:paraId="53AD3F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4DF6CD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554CD9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3A1801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6885A8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027075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46827AC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28ACB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246E40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09DE2EF1">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2100D1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5A396E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73F7AF8C">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52.37</w:t>
            </w:r>
          </w:p>
        </w:tc>
        <w:tc>
          <w:tcPr>
            <w:tcW w:w="1217" w:type="dxa"/>
            <w:tcBorders>
              <w:top w:val="nil"/>
              <w:left w:val="nil"/>
              <w:bottom w:val="single" w:color="auto" w:sz="4" w:space="0"/>
              <w:right w:val="single" w:color="auto" w:sz="4" w:space="0"/>
            </w:tcBorders>
            <w:shd w:val="clear" w:color="auto" w:fill="auto"/>
            <w:noWrap/>
            <w:vAlign w:val="center"/>
          </w:tcPr>
          <w:p w14:paraId="6FE51E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78D648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35D3F4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48DE339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ED55B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3BB42C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7C965A30">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2.29</w:t>
            </w:r>
          </w:p>
        </w:tc>
        <w:tc>
          <w:tcPr>
            <w:tcW w:w="1116" w:type="dxa"/>
            <w:tcBorders>
              <w:top w:val="nil"/>
              <w:left w:val="nil"/>
              <w:bottom w:val="single" w:color="auto" w:sz="4" w:space="0"/>
              <w:right w:val="single" w:color="auto" w:sz="4" w:space="0"/>
            </w:tcBorders>
            <w:shd w:val="clear" w:color="auto" w:fill="auto"/>
            <w:noWrap/>
            <w:vAlign w:val="center"/>
          </w:tcPr>
          <w:p w14:paraId="315AAC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532A08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31524E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702C54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7405DE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7FDC77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0445836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B8DC5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093941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089B3905">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43.67</w:t>
            </w:r>
          </w:p>
        </w:tc>
        <w:tc>
          <w:tcPr>
            <w:tcW w:w="1116" w:type="dxa"/>
            <w:tcBorders>
              <w:top w:val="nil"/>
              <w:left w:val="nil"/>
              <w:bottom w:val="single" w:color="auto" w:sz="4" w:space="0"/>
              <w:right w:val="single" w:color="auto" w:sz="4" w:space="0"/>
            </w:tcBorders>
            <w:shd w:val="clear" w:color="auto" w:fill="auto"/>
            <w:noWrap/>
            <w:vAlign w:val="center"/>
          </w:tcPr>
          <w:p w14:paraId="2BD25E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16C95B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2FE3CF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0F9CC8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1EB9AC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7EB18B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6D5FFF3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55EE0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7A64CD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11F92B5E">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693D97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36FE9D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4616F99E">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0.79</w:t>
            </w:r>
          </w:p>
        </w:tc>
        <w:tc>
          <w:tcPr>
            <w:tcW w:w="1217" w:type="dxa"/>
            <w:tcBorders>
              <w:top w:val="nil"/>
              <w:left w:val="nil"/>
              <w:bottom w:val="single" w:color="auto" w:sz="4" w:space="0"/>
              <w:right w:val="single" w:color="auto" w:sz="4" w:space="0"/>
            </w:tcBorders>
            <w:shd w:val="clear" w:color="auto" w:fill="auto"/>
            <w:noWrap/>
            <w:vAlign w:val="center"/>
          </w:tcPr>
          <w:p w14:paraId="734DF7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579840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31A232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493611B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7F3AF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38000E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4447CF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16303B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08CA4A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23101C3E">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0.34</w:t>
            </w:r>
          </w:p>
        </w:tc>
        <w:tc>
          <w:tcPr>
            <w:tcW w:w="1217" w:type="dxa"/>
            <w:tcBorders>
              <w:top w:val="nil"/>
              <w:left w:val="nil"/>
              <w:bottom w:val="single" w:color="auto" w:sz="4" w:space="0"/>
              <w:right w:val="single" w:color="auto" w:sz="4" w:space="0"/>
            </w:tcBorders>
            <w:shd w:val="clear" w:color="auto" w:fill="auto"/>
            <w:noWrap/>
            <w:vAlign w:val="center"/>
          </w:tcPr>
          <w:p w14:paraId="1264EC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120FFC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5D69D7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6A39EBC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1AD9E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4633E6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0FBBE0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429AF4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4B3869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7F4F46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12E512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315F74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35F201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3E20210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C1ABA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4C1590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761891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5CE1E6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1B8A8A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05F21C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017468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6C9AB8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5408F5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337E401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1BAE5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513B8A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5808709B">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31.56</w:t>
            </w:r>
          </w:p>
        </w:tc>
        <w:tc>
          <w:tcPr>
            <w:tcW w:w="1116" w:type="dxa"/>
            <w:tcBorders>
              <w:top w:val="nil"/>
              <w:left w:val="nil"/>
              <w:bottom w:val="single" w:color="auto" w:sz="4" w:space="0"/>
              <w:right w:val="single" w:color="auto" w:sz="4" w:space="0"/>
            </w:tcBorders>
            <w:shd w:val="clear" w:color="auto" w:fill="auto"/>
            <w:noWrap/>
            <w:vAlign w:val="center"/>
          </w:tcPr>
          <w:p w14:paraId="568D9C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5310D9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2F78E2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720F5C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29325C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377A7E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46F8436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09CCF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5A05AE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33157D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11231F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698DF5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30522A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2BB983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4662C8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689D89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0E43E7E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5D8A7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2D9329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652840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4E52EA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663F96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65A62695">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2.63</w:t>
            </w:r>
          </w:p>
        </w:tc>
        <w:tc>
          <w:tcPr>
            <w:tcW w:w="1217" w:type="dxa"/>
            <w:tcBorders>
              <w:top w:val="nil"/>
              <w:left w:val="nil"/>
              <w:bottom w:val="single" w:color="auto" w:sz="4" w:space="0"/>
              <w:right w:val="single" w:color="auto" w:sz="4" w:space="0"/>
            </w:tcBorders>
            <w:shd w:val="clear" w:color="auto" w:fill="auto"/>
            <w:noWrap/>
            <w:vAlign w:val="center"/>
          </w:tcPr>
          <w:p w14:paraId="42FD1C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09FB50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5663C8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6BADCA2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328AC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6551EB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174D65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70E900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4BF9EA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5E95E221">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37.45</w:t>
            </w:r>
          </w:p>
        </w:tc>
        <w:tc>
          <w:tcPr>
            <w:tcW w:w="1217" w:type="dxa"/>
            <w:tcBorders>
              <w:top w:val="nil"/>
              <w:left w:val="nil"/>
              <w:bottom w:val="single" w:color="auto" w:sz="4" w:space="0"/>
              <w:right w:val="single" w:color="auto" w:sz="4" w:space="0"/>
            </w:tcBorders>
            <w:shd w:val="clear" w:color="auto" w:fill="auto"/>
            <w:noWrap/>
            <w:vAlign w:val="center"/>
          </w:tcPr>
          <w:p w14:paraId="77D235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5D5668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4BC380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19EC543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E968E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385462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5EA46737">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0.83</w:t>
            </w:r>
          </w:p>
        </w:tc>
        <w:tc>
          <w:tcPr>
            <w:tcW w:w="1116" w:type="dxa"/>
            <w:tcBorders>
              <w:top w:val="nil"/>
              <w:left w:val="nil"/>
              <w:bottom w:val="single" w:color="auto" w:sz="4" w:space="0"/>
              <w:right w:val="single" w:color="auto" w:sz="4" w:space="0"/>
            </w:tcBorders>
            <w:shd w:val="clear" w:color="auto" w:fill="auto"/>
            <w:noWrap/>
            <w:vAlign w:val="center"/>
          </w:tcPr>
          <w:p w14:paraId="7CE495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2A0DB0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5137D946">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32D6D9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068D71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30F32A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0380AE1D">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10F4E68A">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EFAB3">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3418FFC7">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F3A63">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169CC8A4">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7D1ACB11">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B5D1A">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0632CC43">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18F12">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6AB2625E">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73972E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1CC84BA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B078C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64D0B9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15714A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69A45B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1446F0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4FC6D20F">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5.00</w:t>
            </w:r>
          </w:p>
        </w:tc>
        <w:tc>
          <w:tcPr>
            <w:tcW w:w="1217" w:type="dxa"/>
            <w:tcBorders>
              <w:top w:val="nil"/>
              <w:left w:val="nil"/>
              <w:bottom w:val="single" w:color="auto" w:sz="4" w:space="0"/>
              <w:right w:val="single" w:color="auto" w:sz="4" w:space="0"/>
            </w:tcBorders>
            <w:shd w:val="clear" w:color="auto" w:fill="auto"/>
            <w:noWrap/>
            <w:vAlign w:val="center"/>
          </w:tcPr>
          <w:p w14:paraId="615AAE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3DA539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4E53F0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1D67FEE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D8486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7F1F9A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563087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7BF585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145140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56C1641A">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5.86</w:t>
            </w:r>
          </w:p>
        </w:tc>
        <w:tc>
          <w:tcPr>
            <w:tcW w:w="1217" w:type="dxa"/>
            <w:tcBorders>
              <w:top w:val="nil"/>
              <w:left w:val="nil"/>
              <w:bottom w:val="single" w:color="auto" w:sz="4" w:space="0"/>
              <w:right w:val="single" w:color="auto" w:sz="4" w:space="0"/>
            </w:tcBorders>
            <w:shd w:val="clear" w:color="auto" w:fill="auto"/>
            <w:noWrap/>
            <w:vAlign w:val="center"/>
          </w:tcPr>
          <w:p w14:paraId="08278C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401BDB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067F0B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7A51996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57B1E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061975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514A2D73">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11.29</w:t>
            </w:r>
          </w:p>
        </w:tc>
        <w:tc>
          <w:tcPr>
            <w:tcW w:w="1116" w:type="dxa"/>
            <w:tcBorders>
              <w:top w:val="nil"/>
              <w:left w:val="nil"/>
              <w:bottom w:val="single" w:color="auto" w:sz="4" w:space="0"/>
              <w:right w:val="single" w:color="auto" w:sz="4" w:space="0"/>
            </w:tcBorders>
            <w:shd w:val="clear" w:color="auto" w:fill="auto"/>
            <w:noWrap/>
            <w:vAlign w:val="center"/>
          </w:tcPr>
          <w:p w14:paraId="174CC2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208E9D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65CD480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034F84A">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139FA082">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7E26B7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3D7AB4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A206D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180E8D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5C7B09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9F1D2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436514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3D241F0A">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8.41</w:t>
            </w:r>
          </w:p>
        </w:tc>
        <w:tc>
          <w:tcPr>
            <w:tcW w:w="1217" w:type="dxa"/>
            <w:tcBorders>
              <w:top w:val="nil"/>
              <w:left w:val="nil"/>
              <w:bottom w:val="single" w:color="auto" w:sz="4" w:space="0"/>
              <w:right w:val="single" w:color="auto" w:sz="4" w:space="0"/>
            </w:tcBorders>
            <w:shd w:val="clear" w:color="auto" w:fill="auto"/>
            <w:noWrap/>
            <w:vAlign w:val="center"/>
          </w:tcPr>
          <w:p w14:paraId="5F9B8CF5">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1E6C8B0F">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75D714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A3F5AB8">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739A704">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6819DD09">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826.7</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4571BB31">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2962027C">
            <w:pPr>
              <w:widowControl/>
              <w:jc w:val="left"/>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123.43</w:t>
            </w:r>
          </w:p>
        </w:tc>
      </w:tr>
    </w:tbl>
    <w:p w14:paraId="4D3D5DC5">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48608D4E">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40DBDC7C">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098C1463">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4B85E306">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0"/>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50C77669">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A4E8B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7"/>
                <w:rFonts w:hint="default" w:ascii="Times New Roman" w:hAnsi="Times New Roman" w:eastAsia="仿宋_GB2312" w:cs="Times New Roman"/>
                <w:b/>
                <w:bCs/>
                <w:lang w:bidi="ar"/>
              </w:rPr>
              <w:t xml:space="preserve">   </w:t>
            </w:r>
            <w:r>
              <w:rPr>
                <w:rStyle w:val="18"/>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DBB01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2278B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83FFE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842DA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320D21B6">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794CD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5977F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A7A69">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378FE">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5A0ED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0C60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A5731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23427">
            <w:pPr>
              <w:widowControl/>
              <w:jc w:val="center"/>
              <w:rPr>
                <w:rFonts w:ascii="Times New Roman" w:hAnsi="Times New Roman" w:eastAsia="仿宋_GB2312" w:cs="Times New Roman"/>
                <w:color w:val="000000"/>
                <w:sz w:val="24"/>
                <w:szCs w:val="24"/>
              </w:rPr>
            </w:pPr>
          </w:p>
        </w:tc>
      </w:tr>
      <w:tr w14:paraId="13567A49">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4610A">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D1426">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02A7D">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F004A">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9675C">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7AD5C">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0D198">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41F28">
            <w:pPr>
              <w:jc w:val="center"/>
              <w:rPr>
                <w:rFonts w:ascii="Times New Roman" w:hAnsi="Times New Roman" w:eastAsia="仿宋_GB2312" w:cs="Times New Roman"/>
                <w:color w:val="000000"/>
                <w:sz w:val="24"/>
                <w:szCs w:val="24"/>
              </w:rPr>
            </w:pPr>
          </w:p>
        </w:tc>
      </w:tr>
      <w:tr w14:paraId="0714C0ED">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EB59C">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5E7AF">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9FEC3">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16C85">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C7FB5">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0D227">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17A0E">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884DD">
            <w:pPr>
              <w:jc w:val="center"/>
              <w:rPr>
                <w:rFonts w:ascii="Times New Roman" w:hAnsi="Times New Roman" w:eastAsia="仿宋_GB2312" w:cs="Times New Roman"/>
                <w:color w:val="000000"/>
                <w:sz w:val="24"/>
                <w:szCs w:val="24"/>
              </w:rPr>
            </w:pPr>
          </w:p>
        </w:tc>
      </w:tr>
      <w:tr w14:paraId="1D9472E7">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11CFC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3CD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5C8A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66E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16B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4FA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09D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22C8DD44">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4BEF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30EF">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005E">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DEE1">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A970">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F080">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3D96">
            <w:pPr>
              <w:jc w:val="center"/>
              <w:rPr>
                <w:rFonts w:ascii="Times New Roman" w:hAnsi="Times New Roman" w:eastAsia="仿宋_GB2312" w:cs="Times New Roman"/>
                <w:color w:val="000000"/>
                <w:sz w:val="24"/>
                <w:szCs w:val="24"/>
              </w:rPr>
            </w:pPr>
          </w:p>
        </w:tc>
      </w:tr>
      <w:tr w14:paraId="729DB2F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E295">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82E5">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E101">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639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D955">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2CA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C0F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35ED">
            <w:pPr>
              <w:rPr>
                <w:rFonts w:ascii="Times New Roman" w:hAnsi="Times New Roman" w:eastAsia="仿宋_GB2312" w:cs="Times New Roman"/>
                <w:color w:val="000000"/>
                <w:sz w:val="24"/>
                <w:szCs w:val="24"/>
              </w:rPr>
            </w:pPr>
          </w:p>
        </w:tc>
      </w:tr>
      <w:tr w14:paraId="1D0CA49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E4C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E12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0F2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D75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46B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892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55E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500A">
            <w:pPr>
              <w:rPr>
                <w:rFonts w:ascii="Times New Roman" w:hAnsi="Times New Roman" w:eastAsia="仿宋_GB2312" w:cs="Times New Roman"/>
                <w:color w:val="000000"/>
                <w:sz w:val="24"/>
                <w:szCs w:val="24"/>
              </w:rPr>
            </w:pPr>
          </w:p>
        </w:tc>
      </w:tr>
      <w:tr w14:paraId="460B47F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9F8A">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98926">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EB1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1C1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63B4">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EF5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562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C98EE">
            <w:pPr>
              <w:rPr>
                <w:rFonts w:ascii="Times New Roman" w:hAnsi="Times New Roman" w:eastAsia="仿宋_GB2312" w:cs="Times New Roman"/>
                <w:color w:val="000000"/>
                <w:sz w:val="24"/>
                <w:szCs w:val="24"/>
              </w:rPr>
            </w:pPr>
          </w:p>
        </w:tc>
      </w:tr>
      <w:tr w14:paraId="1AF6D51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A9E6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6C1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C87B2">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4116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35CB">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439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97F4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B031">
            <w:pPr>
              <w:rPr>
                <w:rFonts w:ascii="Times New Roman" w:hAnsi="Times New Roman" w:eastAsia="仿宋_GB2312" w:cs="Times New Roman"/>
                <w:color w:val="000000"/>
                <w:sz w:val="24"/>
                <w:szCs w:val="24"/>
              </w:rPr>
            </w:pPr>
          </w:p>
        </w:tc>
      </w:tr>
      <w:tr w14:paraId="0122571F">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60F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C98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DCC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7BE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2011">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182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009D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4448">
            <w:pPr>
              <w:rPr>
                <w:rFonts w:ascii="Times New Roman" w:hAnsi="Times New Roman" w:eastAsia="仿宋_GB2312" w:cs="Times New Roman"/>
                <w:color w:val="000000"/>
                <w:sz w:val="24"/>
                <w:szCs w:val="24"/>
              </w:rPr>
            </w:pPr>
          </w:p>
        </w:tc>
      </w:tr>
      <w:tr w14:paraId="7E5F0A5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9A32">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9EC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AB7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A42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289B">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DFB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911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FCBA">
            <w:pPr>
              <w:rPr>
                <w:rFonts w:ascii="Times New Roman" w:hAnsi="Times New Roman" w:eastAsia="仿宋_GB2312" w:cs="Times New Roman"/>
                <w:color w:val="000000"/>
                <w:sz w:val="24"/>
                <w:szCs w:val="24"/>
              </w:rPr>
            </w:pPr>
          </w:p>
        </w:tc>
      </w:tr>
    </w:tbl>
    <w:p w14:paraId="3FBFC9A9">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6037AD7E">
      <w:pPr>
        <w:widowControl/>
        <w:jc w:val="left"/>
        <w:textAlignment w:val="center"/>
        <w:rPr>
          <w:rFonts w:ascii="Times New Roman" w:hAnsi="Times New Roman" w:eastAsia="仿宋_GB2312" w:cs="Times New Roman"/>
          <w:color w:val="000000"/>
          <w:kern w:val="0"/>
          <w:sz w:val="24"/>
          <w:szCs w:val="24"/>
          <w:lang w:bidi="ar"/>
        </w:rPr>
      </w:pPr>
    </w:p>
    <w:p w14:paraId="2F80258D">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5D661528">
      <w:pPr>
        <w:widowControl/>
        <w:jc w:val="center"/>
        <w:rPr>
          <w:rFonts w:ascii="Times New Roman" w:hAnsi="Times New Roman" w:eastAsia="方正小标宋_GBK" w:cs="Times New Roman"/>
          <w:color w:val="000000"/>
          <w:kern w:val="0"/>
          <w:sz w:val="36"/>
          <w:szCs w:val="36"/>
        </w:rPr>
      </w:pPr>
    </w:p>
    <w:p w14:paraId="72AE4C94">
      <w:pPr>
        <w:widowControl/>
        <w:spacing w:line="400" w:lineRule="exact"/>
        <w:textAlignment w:val="center"/>
        <w:rPr>
          <w:rFonts w:ascii="Times New Roman" w:hAnsi="Times New Roman" w:eastAsia="黑体" w:cs="Times New Roman"/>
          <w:color w:val="000000"/>
          <w:kern w:val="0"/>
          <w:sz w:val="36"/>
          <w:szCs w:val="36"/>
          <w:lang w:bidi="ar"/>
        </w:rPr>
      </w:pPr>
    </w:p>
    <w:p w14:paraId="37CE91EC">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58DCEFB6">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41512416">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0"/>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08B0EB99">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665D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9"/>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5419E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7F601678">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4ADD0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6A3DB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4CBF6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5F646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9D84A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68E4B0CF">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1158B">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53CDC">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CB64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2E85C">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75EF1">
            <w:pPr>
              <w:jc w:val="center"/>
              <w:rPr>
                <w:rFonts w:ascii="Times New Roman" w:hAnsi="Times New Roman" w:eastAsia="仿宋_GB2312" w:cs="Times New Roman"/>
                <w:color w:val="000000"/>
                <w:sz w:val="24"/>
                <w:szCs w:val="24"/>
              </w:rPr>
            </w:pPr>
          </w:p>
        </w:tc>
      </w:tr>
      <w:tr w14:paraId="4262B1BB">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A9C44">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3B958">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E95CD">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039B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5AF8D">
            <w:pPr>
              <w:jc w:val="center"/>
              <w:rPr>
                <w:rFonts w:ascii="Times New Roman" w:hAnsi="Times New Roman" w:eastAsia="仿宋_GB2312" w:cs="Times New Roman"/>
                <w:color w:val="000000"/>
                <w:sz w:val="24"/>
                <w:szCs w:val="24"/>
              </w:rPr>
            </w:pPr>
          </w:p>
        </w:tc>
      </w:tr>
      <w:tr w14:paraId="1C7E93DD">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4F67B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68DF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F6CE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C1FD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5A479500">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2E6C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67CF1">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D9F88">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35B9D">
            <w:pPr>
              <w:jc w:val="center"/>
              <w:rPr>
                <w:rFonts w:ascii="Times New Roman" w:hAnsi="Times New Roman" w:eastAsia="仿宋_GB2312" w:cs="Times New Roman"/>
                <w:color w:val="000000"/>
                <w:sz w:val="24"/>
                <w:szCs w:val="24"/>
              </w:rPr>
            </w:pPr>
          </w:p>
        </w:tc>
      </w:tr>
      <w:tr w14:paraId="732C073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0AFC8">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F700D">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5AEFA">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F10D5">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A9C25">
            <w:pPr>
              <w:rPr>
                <w:rFonts w:ascii="Times New Roman" w:hAnsi="Times New Roman" w:eastAsia="仿宋_GB2312" w:cs="Times New Roman"/>
                <w:color w:val="000000"/>
                <w:sz w:val="24"/>
                <w:szCs w:val="24"/>
              </w:rPr>
            </w:pPr>
          </w:p>
        </w:tc>
      </w:tr>
      <w:tr w14:paraId="70712EE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56A64">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B2D01">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517FE">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F4F5B">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1AD0A">
            <w:pPr>
              <w:rPr>
                <w:rFonts w:ascii="Times New Roman" w:hAnsi="Times New Roman" w:eastAsia="仿宋_GB2312" w:cs="Times New Roman"/>
                <w:color w:val="000000"/>
                <w:sz w:val="24"/>
                <w:szCs w:val="24"/>
              </w:rPr>
            </w:pPr>
          </w:p>
        </w:tc>
      </w:tr>
      <w:tr w14:paraId="57769EB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AD3A5">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8A897">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7563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F6AF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5DC8B">
            <w:pPr>
              <w:rPr>
                <w:rFonts w:ascii="Times New Roman" w:hAnsi="Times New Roman" w:eastAsia="宋体" w:cs="Times New Roman"/>
                <w:color w:val="000000"/>
                <w:sz w:val="24"/>
                <w:szCs w:val="24"/>
              </w:rPr>
            </w:pPr>
          </w:p>
        </w:tc>
      </w:tr>
      <w:tr w14:paraId="0061AFD2">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DF2DD">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0CC8D">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1B4E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7C18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7E8B1">
            <w:pPr>
              <w:rPr>
                <w:rFonts w:ascii="Times New Roman" w:hAnsi="Times New Roman" w:eastAsia="宋体" w:cs="Times New Roman"/>
                <w:color w:val="000000"/>
                <w:sz w:val="24"/>
                <w:szCs w:val="24"/>
              </w:rPr>
            </w:pPr>
          </w:p>
        </w:tc>
      </w:tr>
      <w:tr w14:paraId="2211423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D83DF">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EA030">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6F72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1B58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7A028">
            <w:pPr>
              <w:rPr>
                <w:rFonts w:ascii="Times New Roman" w:hAnsi="Times New Roman" w:eastAsia="宋体" w:cs="Times New Roman"/>
                <w:color w:val="000000"/>
                <w:sz w:val="24"/>
                <w:szCs w:val="24"/>
              </w:rPr>
            </w:pPr>
          </w:p>
        </w:tc>
      </w:tr>
      <w:tr w14:paraId="476717E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7617D">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A8DD8">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3D5F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E193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24A48">
            <w:pPr>
              <w:rPr>
                <w:rFonts w:ascii="Times New Roman" w:hAnsi="Times New Roman" w:eastAsia="宋体" w:cs="Times New Roman"/>
                <w:color w:val="000000"/>
                <w:sz w:val="24"/>
                <w:szCs w:val="24"/>
              </w:rPr>
            </w:pPr>
          </w:p>
        </w:tc>
      </w:tr>
    </w:tbl>
    <w:p w14:paraId="0695E66B">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318B3451">
      <w:pPr>
        <w:widowControl/>
        <w:jc w:val="left"/>
        <w:textAlignment w:val="center"/>
        <w:rPr>
          <w:rFonts w:ascii="Times New Roman" w:hAnsi="Times New Roman" w:eastAsia="宋体" w:cs="Times New Roman"/>
          <w:color w:val="000000"/>
          <w:kern w:val="0"/>
          <w:sz w:val="24"/>
          <w:szCs w:val="24"/>
          <w:lang w:bidi="ar"/>
        </w:rPr>
      </w:pPr>
    </w:p>
    <w:p w14:paraId="1B62FBE3">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2035DFC2">
      <w:pPr>
        <w:widowControl/>
        <w:jc w:val="center"/>
        <w:rPr>
          <w:rFonts w:ascii="Times New Roman" w:hAnsi="Times New Roman" w:eastAsia="方正小标宋_GBK" w:cs="Times New Roman"/>
          <w:color w:val="000000"/>
          <w:kern w:val="0"/>
          <w:sz w:val="36"/>
          <w:szCs w:val="36"/>
        </w:rPr>
      </w:pPr>
    </w:p>
    <w:p w14:paraId="1802A76C">
      <w:pPr>
        <w:pStyle w:val="8"/>
        <w:spacing w:line="400" w:lineRule="exact"/>
        <w:rPr>
          <w:rFonts w:ascii="Times New Roman" w:hAnsi="Times New Roman" w:eastAsia="华文中宋" w:cs="Times New Roman"/>
          <w:color w:val="000000"/>
          <w:kern w:val="0"/>
          <w:sz w:val="32"/>
          <w:szCs w:val="32"/>
          <w:lang w:bidi="ar"/>
        </w:rPr>
      </w:pPr>
    </w:p>
    <w:p w14:paraId="12707CC5">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4DF9F0B3">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4EAD9ABE">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10"/>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2F0D5EEF">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986C4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7CAFD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2362770E">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E449A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6B96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72E64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67A4E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043CC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9880D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82D72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D09FD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30D7AFEA">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DD591">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ADEDB">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1202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E60B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B35A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5E47D">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F2713">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00E17">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A02B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6A71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EFC0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DCAEE">
            <w:pPr>
              <w:jc w:val="center"/>
              <w:rPr>
                <w:rFonts w:ascii="Times New Roman" w:hAnsi="Times New Roman" w:eastAsia="仿宋_GB2312" w:cs="Times New Roman"/>
                <w:color w:val="000000"/>
                <w:sz w:val="22"/>
              </w:rPr>
            </w:pPr>
          </w:p>
        </w:tc>
      </w:tr>
      <w:tr w14:paraId="579DC2EE">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A643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079A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04D6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F2FA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FACC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21F8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1E7A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3768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DB48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DD63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E625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7AC9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3D03A2A1">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63F9E">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5.34</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3D021">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F5858">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5.00</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BEDDE">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A8320">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9CD8A">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0.34</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7C1F8">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5.34</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0382B">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6586A">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5.00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60E9E">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63E89">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5.00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89CFC">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0.34</w:t>
            </w:r>
          </w:p>
        </w:tc>
      </w:tr>
    </w:tbl>
    <w:p w14:paraId="4FA24890">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5ECBACE7">
      <w:pPr>
        <w:autoSpaceDE w:val="0"/>
        <w:autoSpaceDN w:val="0"/>
        <w:adjustRightInd w:val="0"/>
        <w:ind w:left="315" w:leftChars="150"/>
        <w:jc w:val="left"/>
        <w:rPr>
          <w:rFonts w:ascii="Times New Roman" w:hAnsi="Times New Roman" w:eastAsia="宋体" w:cs="Times New Roman"/>
          <w:kern w:val="0"/>
          <w:sz w:val="24"/>
          <w:szCs w:val="24"/>
        </w:rPr>
      </w:pPr>
    </w:p>
    <w:p w14:paraId="16C9A0F3">
      <w:pPr>
        <w:autoSpaceDE w:val="0"/>
        <w:autoSpaceDN w:val="0"/>
        <w:adjustRightInd w:val="0"/>
        <w:ind w:left="315" w:leftChars="150"/>
        <w:jc w:val="left"/>
        <w:rPr>
          <w:rFonts w:ascii="Times New Roman" w:hAnsi="Times New Roman" w:eastAsia="宋体" w:cs="Times New Roman"/>
          <w:kern w:val="0"/>
          <w:sz w:val="24"/>
          <w:szCs w:val="24"/>
        </w:rPr>
      </w:pPr>
    </w:p>
    <w:p w14:paraId="5196A865">
      <w:pPr>
        <w:autoSpaceDE w:val="0"/>
        <w:autoSpaceDN w:val="0"/>
        <w:adjustRightInd w:val="0"/>
        <w:ind w:left="315" w:leftChars="150"/>
        <w:jc w:val="left"/>
        <w:rPr>
          <w:rFonts w:ascii="Times New Roman" w:hAnsi="Times New Roman" w:eastAsia="宋体" w:cs="Times New Roman"/>
          <w:kern w:val="0"/>
          <w:sz w:val="24"/>
          <w:szCs w:val="24"/>
        </w:rPr>
      </w:pPr>
    </w:p>
    <w:p w14:paraId="4D56B9D6">
      <w:pPr>
        <w:autoSpaceDE w:val="0"/>
        <w:autoSpaceDN w:val="0"/>
        <w:adjustRightInd w:val="0"/>
        <w:ind w:left="315" w:leftChars="150"/>
        <w:jc w:val="left"/>
        <w:rPr>
          <w:rFonts w:ascii="Times New Roman" w:hAnsi="Times New Roman" w:eastAsia="宋体" w:cs="Times New Roman"/>
          <w:kern w:val="0"/>
          <w:sz w:val="24"/>
          <w:szCs w:val="24"/>
        </w:rPr>
      </w:pPr>
    </w:p>
    <w:p w14:paraId="54A9BDB0">
      <w:pPr>
        <w:autoSpaceDE w:val="0"/>
        <w:autoSpaceDN w:val="0"/>
        <w:adjustRightInd w:val="0"/>
        <w:ind w:left="315" w:leftChars="150"/>
        <w:jc w:val="left"/>
        <w:rPr>
          <w:rFonts w:ascii="Times New Roman" w:hAnsi="Times New Roman" w:eastAsia="宋体" w:cs="Times New Roman"/>
          <w:kern w:val="0"/>
          <w:sz w:val="24"/>
          <w:szCs w:val="24"/>
        </w:rPr>
      </w:pPr>
    </w:p>
    <w:p w14:paraId="046AC18A">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251AC8EA">
      <w:pPr>
        <w:pStyle w:val="14"/>
        <w:rPr>
          <w:rFonts w:ascii="Times New Roman" w:hAnsi="Times New Roman" w:cs="Times New Roman"/>
          <w:sz w:val="72"/>
          <w:szCs w:val="72"/>
        </w:rPr>
      </w:pPr>
    </w:p>
    <w:p w14:paraId="548880B9">
      <w:pPr>
        <w:pStyle w:val="14"/>
        <w:rPr>
          <w:rFonts w:ascii="Times New Roman" w:hAnsi="Times New Roman" w:cs="Times New Roman"/>
          <w:sz w:val="72"/>
          <w:szCs w:val="72"/>
        </w:rPr>
      </w:pPr>
    </w:p>
    <w:p w14:paraId="4A5BBC42">
      <w:pPr>
        <w:pStyle w:val="14"/>
        <w:rPr>
          <w:rFonts w:ascii="Times New Roman" w:hAnsi="Times New Roman" w:cs="Times New Roman"/>
          <w:sz w:val="72"/>
          <w:szCs w:val="72"/>
        </w:rPr>
      </w:pPr>
    </w:p>
    <w:p w14:paraId="478D5EF2">
      <w:pPr>
        <w:pStyle w:val="14"/>
        <w:jc w:val="center"/>
        <w:rPr>
          <w:rFonts w:ascii="Times New Roman" w:hAnsi="Times New Roman" w:cs="Times New Roman"/>
          <w:sz w:val="72"/>
          <w:szCs w:val="72"/>
        </w:rPr>
      </w:pPr>
    </w:p>
    <w:p w14:paraId="23A2EDE4">
      <w:pPr>
        <w:pStyle w:val="14"/>
        <w:jc w:val="center"/>
        <w:rPr>
          <w:rFonts w:ascii="Times New Roman" w:hAnsi="Times New Roman" w:eastAsia="方正小标宋_GBK" w:cs="Times New Roman"/>
          <w:sz w:val="72"/>
          <w:szCs w:val="72"/>
        </w:rPr>
      </w:pPr>
    </w:p>
    <w:p w14:paraId="5CECAED1">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36DDD638">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3C8255D9">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481FF99B">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597FBFCF">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1246.99</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133.5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11.98</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工资调标以及增加了专项经费。</w:t>
      </w:r>
    </w:p>
    <w:p w14:paraId="2B40D84D">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336F4588">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1246.99</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1100.34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88.2</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91.08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7.3</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55.57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4.5</w:t>
      </w:r>
      <w:r>
        <w:rPr>
          <w:rFonts w:ascii="Times New Roman" w:hAnsi="Times New Roman" w:eastAsia="仿宋_GB2312" w:cs="Times New Roman"/>
          <w:sz w:val="32"/>
          <w:szCs w:val="32"/>
        </w:rPr>
        <w:t>%。</w:t>
      </w:r>
    </w:p>
    <w:p w14:paraId="43E86BC1">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321FA2C8">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1246.99</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1096.79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87.95</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150.2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12.05</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7AE672CA">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6BF50C5E">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1246.99</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133.5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11.98</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人员工资调标以及增加了专项经费。</w:t>
      </w:r>
    </w:p>
    <w:p w14:paraId="2E682F55">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48B2EAA1">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2B04E653">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1100.34</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88.24</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88.6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8.75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人员工资调标以及增加了专项经费。</w:t>
      </w:r>
    </w:p>
    <w:p w14:paraId="2AFCE5E1">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248C35B3">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1100.34</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%；教育（类）支出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文化旅游体育与传媒支出996.1万元，占90.53%；社会保障和就业支出30.43万元，占2.77%；卫生健康支出2.38%。</w:t>
      </w:r>
    </w:p>
    <w:p w14:paraId="601A025E">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66671F38">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723.5</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1100.34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152.09</w:t>
      </w:r>
      <w:r>
        <w:rPr>
          <w:rFonts w:ascii="Times New Roman" w:hAnsi="Times New Roman" w:eastAsia="仿宋_GB2312" w:cs="Times New Roman"/>
          <w:sz w:val="32"/>
          <w:szCs w:val="32"/>
        </w:rPr>
        <w:t>%，其中：</w:t>
      </w:r>
    </w:p>
    <w:p w14:paraId="4796BAE6">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1、</w:t>
      </w:r>
      <w:r>
        <w:rPr>
          <w:rFonts w:hint="eastAsia" w:ascii="Times New Roman" w:hAnsi="Times New Roman" w:eastAsia="仿宋_GB2312"/>
          <w:sz w:val="32"/>
          <w:szCs w:val="32"/>
        </w:rPr>
        <w:t>文化旅游体育与传媒支出（类）新闻出版电影（款）行政运行（项）</w:t>
      </w:r>
      <w:r>
        <w:rPr>
          <w:rFonts w:ascii="Times New Roman" w:hAnsi="Times New Roman" w:eastAsia="仿宋_GB2312" w:cs="Times New Roman"/>
          <w:sz w:val="32"/>
          <w:szCs w:val="32"/>
        </w:rPr>
        <w:t>。</w:t>
      </w:r>
    </w:p>
    <w:p w14:paraId="7A538EA9">
      <w:pPr>
        <w:pStyle w:val="14"/>
        <w:overflowPunct w:val="0"/>
        <w:autoSpaceDE/>
        <w:autoSpaceDN/>
        <w:spacing w:line="600" w:lineRule="exact"/>
        <w:ind w:firstLine="640" w:firstLineChars="200"/>
        <w:jc w:val="both"/>
        <w:rPr>
          <w:rFonts w:hint="eastAsia" w:ascii="Times New Roman" w:hAnsi="Times New Roman" w:eastAsia="仿宋"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527.08</w:t>
      </w:r>
      <w:r>
        <w:rPr>
          <w:rFonts w:ascii="Times New Roman" w:hAnsi="Times New Roman" w:eastAsia="仿宋_GB2312" w:cs="Times New Roman"/>
          <w:sz w:val="32"/>
          <w:szCs w:val="32"/>
        </w:rPr>
        <w:t>万元，</w:t>
      </w:r>
      <w:r>
        <w:rPr>
          <w:rFonts w:hint="eastAsia" w:ascii="仿宋" w:hAnsi="仿宋" w:eastAsia="仿宋" w:cs="仿宋"/>
          <w:color w:val="auto"/>
          <w:sz w:val="32"/>
          <w:szCs w:val="32"/>
          <w:shd w:val="clear" w:color="auto" w:fill="FFFFFF"/>
        </w:rPr>
        <w:t>无法计算完成比例</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该项</w:t>
      </w:r>
      <w:r>
        <w:rPr>
          <w:rFonts w:hint="eastAsia" w:ascii="仿宋" w:hAnsi="仿宋" w:eastAsia="仿宋" w:cs="仿宋"/>
          <w:color w:val="auto"/>
          <w:sz w:val="32"/>
          <w:szCs w:val="32"/>
        </w:rPr>
        <w:t>支出为公用经费和人员经费，年初预算统一做在</w:t>
      </w:r>
      <w:r>
        <w:rPr>
          <w:rFonts w:hint="eastAsia" w:ascii="仿宋" w:hAnsi="仿宋" w:eastAsia="仿宋" w:cs="仿宋"/>
          <w:color w:val="auto"/>
          <w:sz w:val="32"/>
          <w:szCs w:val="32"/>
          <w:lang w:val="en-US" w:eastAsia="zh-CN"/>
        </w:rPr>
        <w:t>一般公共服务支出类</w:t>
      </w:r>
      <w:r>
        <w:rPr>
          <w:rFonts w:hint="eastAsia" w:ascii="仿宋" w:hAnsi="仿宋" w:eastAsia="仿宋" w:cs="仿宋"/>
          <w:color w:val="auto"/>
          <w:sz w:val="32"/>
          <w:szCs w:val="32"/>
        </w:rPr>
        <w:t>，但财政实际下拨的款、项部分与预算不一致</w:t>
      </w:r>
      <w:r>
        <w:rPr>
          <w:rFonts w:hint="eastAsia" w:ascii="仿宋" w:hAnsi="仿宋" w:eastAsia="仿宋" w:cs="仿宋"/>
          <w:color w:val="auto"/>
          <w:sz w:val="32"/>
          <w:szCs w:val="32"/>
          <w:lang w:eastAsia="zh-CN"/>
        </w:rPr>
        <w:t>。</w:t>
      </w:r>
    </w:p>
    <w:p w14:paraId="5B09E2CC">
      <w:pPr>
        <w:pStyle w:val="14"/>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sz w:val="32"/>
          <w:szCs w:val="32"/>
        </w:rPr>
        <w:t>文化旅游体育与传媒支出（类）广播电视（款）其他广播电视支出（项）</w:t>
      </w:r>
      <w:r>
        <w:rPr>
          <w:rFonts w:ascii="Times New Roman" w:hAnsi="Times New Roman" w:eastAsia="仿宋_GB2312" w:cs="Times New Roman"/>
          <w:sz w:val="32"/>
          <w:szCs w:val="32"/>
        </w:rPr>
        <w:t>。</w:t>
      </w:r>
    </w:p>
    <w:p w14:paraId="7B87FE75">
      <w:pPr>
        <w:pStyle w:val="14"/>
        <w:overflowPunct w:val="0"/>
        <w:autoSpaceDE/>
        <w:autoSpaceDN/>
        <w:spacing w:line="600" w:lineRule="exact"/>
        <w:ind w:firstLine="640" w:firstLineChars="200"/>
        <w:jc w:val="both"/>
        <w:rPr>
          <w:rFonts w:hint="eastAsia" w:ascii="仿宋" w:hAnsi="仿宋" w:eastAsia="仿宋" w:cs="仿宋"/>
          <w:color w:val="auto"/>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361.92</w:t>
      </w:r>
      <w:r>
        <w:rPr>
          <w:rFonts w:ascii="Times New Roman" w:hAnsi="Times New Roman" w:eastAsia="仿宋_GB2312" w:cs="Times New Roman"/>
          <w:sz w:val="32"/>
          <w:szCs w:val="32"/>
        </w:rPr>
        <w:t>万元，</w:t>
      </w:r>
      <w:r>
        <w:rPr>
          <w:rFonts w:hint="eastAsia" w:ascii="仿宋" w:hAnsi="仿宋" w:eastAsia="仿宋" w:cs="仿宋"/>
          <w:color w:val="auto"/>
          <w:sz w:val="32"/>
          <w:szCs w:val="32"/>
          <w:shd w:val="clear" w:color="auto" w:fill="FFFFFF"/>
        </w:rPr>
        <w:t>无法计算完成比例</w:t>
      </w:r>
      <w:r>
        <w:rPr>
          <w:rFonts w:ascii="Times New Roman" w:hAnsi="Times New Roman" w:eastAsia="仿宋_GB2312" w:cs="Times New Roman"/>
          <w:sz w:val="32"/>
          <w:szCs w:val="32"/>
        </w:rPr>
        <w:t>，决算数大于年初预算数的主要原因是：</w:t>
      </w:r>
      <w:r>
        <w:rPr>
          <w:rFonts w:hint="eastAsia" w:ascii="仿宋" w:hAnsi="仿宋" w:eastAsia="仿宋" w:cs="仿宋"/>
          <w:color w:val="auto"/>
          <w:sz w:val="32"/>
          <w:szCs w:val="32"/>
        </w:rPr>
        <w:t>年初预算统一做在</w:t>
      </w:r>
      <w:r>
        <w:rPr>
          <w:rFonts w:hint="eastAsia" w:ascii="仿宋" w:hAnsi="仿宋" w:eastAsia="仿宋" w:cs="仿宋"/>
          <w:color w:val="auto"/>
          <w:sz w:val="32"/>
          <w:szCs w:val="32"/>
          <w:lang w:val="en-US" w:eastAsia="zh-CN"/>
        </w:rPr>
        <w:t>一般公共服务支出类</w:t>
      </w:r>
      <w:r>
        <w:rPr>
          <w:rFonts w:hint="eastAsia" w:ascii="仿宋" w:hAnsi="仿宋" w:eastAsia="仿宋" w:cs="仿宋"/>
          <w:color w:val="auto"/>
          <w:sz w:val="32"/>
          <w:szCs w:val="32"/>
        </w:rPr>
        <w:t>，但财政实际下拨的款、项部分与预算不一致</w:t>
      </w:r>
      <w:r>
        <w:rPr>
          <w:rFonts w:hint="eastAsia" w:ascii="仿宋" w:hAnsi="仿宋" w:eastAsia="仿宋" w:cs="仿宋"/>
          <w:color w:val="auto"/>
          <w:sz w:val="32"/>
          <w:szCs w:val="32"/>
          <w:lang w:eastAsia="zh-CN"/>
        </w:rPr>
        <w:t>。</w:t>
      </w:r>
    </w:p>
    <w:p w14:paraId="1E7224CD">
      <w:pPr>
        <w:pStyle w:val="14"/>
        <w:numPr>
          <w:ilvl w:val="0"/>
          <w:numId w:val="1"/>
        </w:num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sz w:val="32"/>
          <w:szCs w:val="32"/>
        </w:rPr>
        <w:t>文化旅游体育与传媒支出（类）</w:t>
      </w:r>
      <w:r>
        <w:rPr>
          <w:rFonts w:hint="eastAsia" w:ascii="Times New Roman" w:hAnsi="Times New Roman" w:eastAsia="仿宋_GB2312"/>
          <w:sz w:val="32"/>
          <w:szCs w:val="32"/>
          <w:lang w:val="en-US" w:eastAsia="zh-CN"/>
        </w:rPr>
        <w:t>其他文化旅游体育与传媒支出</w:t>
      </w:r>
      <w:r>
        <w:rPr>
          <w:rFonts w:hint="eastAsia" w:ascii="Times New Roman" w:hAnsi="Times New Roman" w:eastAsia="仿宋_GB2312"/>
          <w:sz w:val="32"/>
          <w:szCs w:val="32"/>
        </w:rPr>
        <w:t>（款）其他</w:t>
      </w:r>
      <w:r>
        <w:rPr>
          <w:rFonts w:hint="eastAsia" w:ascii="Times New Roman" w:hAnsi="Times New Roman" w:eastAsia="仿宋_GB2312"/>
          <w:sz w:val="32"/>
          <w:szCs w:val="32"/>
          <w:lang w:val="en-US" w:eastAsia="zh-CN"/>
        </w:rPr>
        <w:t>文化旅游体育与传媒支出</w:t>
      </w:r>
      <w:r>
        <w:rPr>
          <w:rFonts w:hint="eastAsia" w:ascii="Times New Roman" w:hAnsi="Times New Roman" w:eastAsia="仿宋_GB2312"/>
          <w:sz w:val="32"/>
          <w:szCs w:val="32"/>
        </w:rPr>
        <w:t>（项）</w:t>
      </w:r>
      <w:r>
        <w:rPr>
          <w:rFonts w:ascii="Times New Roman" w:hAnsi="Times New Roman" w:eastAsia="仿宋_GB2312" w:cs="Times New Roman"/>
          <w:sz w:val="32"/>
          <w:szCs w:val="32"/>
        </w:rPr>
        <w:t>。</w:t>
      </w:r>
    </w:p>
    <w:p w14:paraId="6EF126DF">
      <w:pPr>
        <w:pStyle w:val="14"/>
        <w:overflowPunct w:val="0"/>
        <w:autoSpaceDE/>
        <w:autoSpaceDN/>
        <w:spacing w:line="600" w:lineRule="exact"/>
        <w:ind w:firstLine="640" w:firstLineChars="200"/>
        <w:jc w:val="both"/>
        <w:rPr>
          <w:rFonts w:hint="eastAsia" w:ascii="仿宋" w:hAnsi="仿宋" w:eastAsia="仿宋" w:cs="仿宋"/>
          <w:color w:val="auto"/>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107.1</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无法计算完成比例，</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该项支出年初预算统一做文化旅游体育与传媒支出（类）</w:t>
      </w:r>
      <w:r>
        <w:rPr>
          <w:rFonts w:hint="eastAsia" w:ascii="仿宋" w:hAnsi="仿宋" w:eastAsia="仿宋" w:cs="仿宋"/>
          <w:color w:val="auto"/>
          <w:sz w:val="32"/>
          <w:szCs w:val="32"/>
        </w:rPr>
        <w:t>，但实际下达功能口子与年初不一致，并且部分指标为年中追</w:t>
      </w:r>
      <w:r>
        <w:rPr>
          <w:rFonts w:hint="eastAsia" w:ascii="仿宋" w:hAnsi="仿宋" w:eastAsia="仿宋" w:cs="仿宋"/>
          <w:color w:val="auto"/>
          <w:sz w:val="32"/>
          <w:szCs w:val="32"/>
          <w:lang w:val="en-US" w:eastAsia="zh-CN"/>
        </w:rPr>
        <w:t>加。</w:t>
      </w:r>
    </w:p>
    <w:p w14:paraId="4DA3232B">
      <w:pPr>
        <w:pStyle w:val="14"/>
        <w:numPr>
          <w:ilvl w:val="0"/>
          <w:numId w:val="1"/>
        </w:numPr>
        <w:overflowPunct w:val="0"/>
        <w:autoSpaceDE/>
        <w:autoSpaceDN/>
        <w:spacing w:line="600" w:lineRule="exact"/>
        <w:ind w:left="0" w:leftChars="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社会保障和就业支出（类）行政事业单位养老支出（款）事业单位离退休（项）</w:t>
      </w:r>
    </w:p>
    <w:p w14:paraId="6FEB1B0C">
      <w:pPr>
        <w:pStyle w:val="14"/>
        <w:numPr>
          <w:ilvl w:val="0"/>
          <w:numId w:val="0"/>
        </w:numPr>
        <w:overflowPunct w:val="0"/>
        <w:autoSpaceDE/>
        <w:autoSpaceDN/>
        <w:spacing w:line="600" w:lineRule="exact"/>
        <w:ind w:left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 xml:space="preserve">  年初预算为92.09万元，支出决算为30.43万元，完成年初预算的33.04%，决算数小于年初预算数的主要原因是：</w:t>
      </w:r>
      <w:r>
        <w:rPr>
          <w:rFonts w:hint="eastAsia" w:ascii="Times New Roman" w:hAnsi="Times New Roman" w:eastAsia="仿宋_GB2312"/>
          <w:sz w:val="32"/>
          <w:szCs w:val="32"/>
        </w:rPr>
        <w:t>预决算下达的功能口径不一致</w:t>
      </w:r>
      <w:r>
        <w:rPr>
          <w:rFonts w:hint="eastAsia" w:ascii="仿宋" w:hAnsi="仿宋" w:eastAsia="仿宋" w:cs="仿宋"/>
          <w:color w:val="auto"/>
          <w:sz w:val="32"/>
          <w:szCs w:val="32"/>
          <w:lang w:eastAsia="zh-CN"/>
        </w:rPr>
        <w:t>。</w:t>
      </w:r>
    </w:p>
    <w:p w14:paraId="0E0CB468">
      <w:pPr>
        <w:pStyle w:val="14"/>
        <w:numPr>
          <w:ilvl w:val="0"/>
          <w:numId w:val="1"/>
        </w:numPr>
        <w:overflowPunct w:val="0"/>
        <w:autoSpaceDE/>
        <w:autoSpaceDN/>
        <w:spacing w:line="600" w:lineRule="exact"/>
        <w:ind w:left="0" w:leftChars="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卫生健康支出（类）行政事业单位医疗（款）事业单位医疗（项）</w:t>
      </w:r>
    </w:p>
    <w:p w14:paraId="02A61A1B">
      <w:pPr>
        <w:pStyle w:val="14"/>
        <w:numPr>
          <w:ilvl w:val="0"/>
          <w:numId w:val="0"/>
        </w:numPr>
        <w:overflowPunct w:val="0"/>
        <w:autoSpaceDE/>
        <w:autoSpaceDN/>
        <w:spacing w:line="600" w:lineRule="exact"/>
        <w:ind w:left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年初预算为26.19万元，支出决算26.19，完成年初预算的100%，决算数等于年初预算数。</w:t>
      </w:r>
    </w:p>
    <w:p w14:paraId="218BE447">
      <w:pPr>
        <w:pStyle w:val="14"/>
        <w:numPr>
          <w:ilvl w:val="0"/>
          <w:numId w:val="1"/>
        </w:numPr>
        <w:overflowPunct w:val="0"/>
        <w:autoSpaceDE/>
        <w:autoSpaceDN/>
        <w:spacing w:line="600" w:lineRule="exact"/>
        <w:ind w:left="0" w:leftChars="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住房保障支出（类）住房改革支出（款）住房公积金（项）</w:t>
      </w:r>
    </w:p>
    <w:p w14:paraId="4EEC68C6">
      <w:pPr>
        <w:pStyle w:val="14"/>
        <w:numPr>
          <w:ilvl w:val="0"/>
          <w:numId w:val="0"/>
        </w:numPr>
        <w:overflowPunct w:val="0"/>
        <w:autoSpaceDE/>
        <w:autoSpaceDN/>
        <w:spacing w:line="600" w:lineRule="exact"/>
        <w:ind w:left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年初预算为50.25万元，支出决算47.62万元，完成年初预算的94.77%，决算数小于年初预算数的主要原因是：人员减少。</w:t>
      </w:r>
    </w:p>
    <w:p w14:paraId="58F3C59C">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327C484A">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950.14</w:t>
      </w:r>
      <w:r>
        <w:rPr>
          <w:rFonts w:ascii="Times New Roman" w:hAnsi="Times New Roman" w:eastAsia="仿宋_GB2312" w:cs="Times New Roman"/>
          <w:sz w:val="32"/>
          <w:szCs w:val="32"/>
        </w:rPr>
        <w:t>万元，其中：</w:t>
      </w:r>
    </w:p>
    <w:p w14:paraId="26C09AE7">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826.7</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87</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绩效工资、机关事业单位基本养老保险缴费、职业年金缴费、职工基本医疗保险缴费、其他社会保障缴费、住房公积金、其他工资福利支出、生活补助、奖励金、其他对个人和家庭的补助</w:t>
      </w:r>
      <w:r>
        <w:rPr>
          <w:rFonts w:ascii="Times New Roman" w:hAnsi="Times New Roman" w:eastAsia="仿宋_GB2312" w:cs="Times New Roman"/>
          <w:sz w:val="32"/>
          <w:szCs w:val="32"/>
        </w:rPr>
        <w:t>。</w:t>
      </w:r>
    </w:p>
    <w:p w14:paraId="4E4069CD">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123.44</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13</w:t>
      </w:r>
      <w:r>
        <w:rPr>
          <w:rFonts w:ascii="Times New Roman" w:hAnsi="Times New Roman" w:eastAsia="仿宋_GB2312" w:cs="Times New Roman"/>
          <w:sz w:val="32"/>
          <w:szCs w:val="32"/>
        </w:rPr>
        <w:t>%，主要包括办公费、</w:t>
      </w:r>
      <w:r>
        <w:rPr>
          <w:rFonts w:hint="eastAsia" w:ascii="Times New Roman" w:hAnsi="Times New Roman" w:eastAsia="仿宋_GB2312" w:cs="Times New Roman"/>
          <w:sz w:val="32"/>
          <w:szCs w:val="32"/>
          <w:lang w:val="en-US" w:eastAsia="zh-CN"/>
        </w:rPr>
        <w:t>水</w:t>
      </w:r>
      <w:r>
        <w:rPr>
          <w:rFonts w:ascii="Times New Roman" w:hAnsi="Times New Roman" w:eastAsia="仿宋_GB2312" w:cs="Times New Roman"/>
          <w:sz w:val="32"/>
          <w:szCs w:val="32"/>
        </w:rPr>
        <w:t>费、</w:t>
      </w:r>
      <w:r>
        <w:rPr>
          <w:rFonts w:hint="eastAsia" w:ascii="Times New Roman" w:hAnsi="Times New Roman" w:eastAsia="仿宋_GB2312" w:cs="Times New Roman"/>
          <w:sz w:val="32"/>
          <w:szCs w:val="32"/>
          <w:lang w:val="en-US" w:eastAsia="zh-CN"/>
        </w:rPr>
        <w:t>电</w:t>
      </w:r>
      <w:r>
        <w:rPr>
          <w:rFonts w:ascii="Times New Roman" w:hAnsi="Times New Roman" w:eastAsia="仿宋_GB2312" w:cs="Times New Roman"/>
          <w:sz w:val="32"/>
          <w:szCs w:val="32"/>
        </w:rPr>
        <w:t>费、</w:t>
      </w:r>
      <w:r>
        <w:rPr>
          <w:rFonts w:hint="eastAsia" w:ascii="Times New Roman" w:hAnsi="Times New Roman" w:eastAsia="仿宋_GB2312" w:cs="Times New Roman"/>
          <w:sz w:val="32"/>
          <w:szCs w:val="32"/>
          <w:lang w:val="en-US" w:eastAsia="zh-CN"/>
        </w:rPr>
        <w:t>邮电费、差旅</w:t>
      </w:r>
      <w:r>
        <w:rPr>
          <w:rFonts w:ascii="Times New Roman" w:hAnsi="Times New Roman" w:eastAsia="仿宋_GB2312" w:cs="Times New Roman"/>
          <w:sz w:val="32"/>
          <w:szCs w:val="32"/>
        </w:rPr>
        <w:t>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维修（护）费、培训费、公务接待费、委托业务费、工会经费、公务用车运行维护费、其他交通费用、其他商品和服务支出</w:t>
      </w:r>
      <w:r>
        <w:rPr>
          <w:rFonts w:ascii="Times New Roman" w:hAnsi="Times New Roman" w:eastAsia="仿宋_GB2312" w:cs="Times New Roman"/>
          <w:sz w:val="32"/>
          <w:szCs w:val="32"/>
        </w:rPr>
        <w:t>。</w:t>
      </w:r>
    </w:p>
    <w:p w14:paraId="23983760">
      <w:pPr>
        <w:pStyle w:val="14"/>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374518DD">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6465E152">
      <w:pPr>
        <w:pStyle w:val="14"/>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5.34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5.34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0.28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4.9</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sz w:val="32"/>
          <w:szCs w:val="32"/>
        </w:rPr>
        <w:t>我单位严格遵守中央“八项</w:t>
      </w:r>
      <w:r>
        <w:rPr>
          <w:rFonts w:hint="eastAsia" w:ascii="仿宋" w:hAnsi="仿宋" w:eastAsia="仿宋" w:cs="仿宋"/>
          <w:color w:val="auto"/>
          <w:sz w:val="32"/>
          <w:szCs w:val="32"/>
        </w:rPr>
        <w:t>规定”以及省、市有关规定，严格控制经费开支</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大于</w:t>
      </w:r>
      <w:r>
        <w:rPr>
          <w:rFonts w:ascii="Times New Roman" w:hAnsi="Times New Roman" w:eastAsia="仿宋_GB2312" w:cs="Times New Roman"/>
          <w:sz w:val="32"/>
          <w:szCs w:val="32"/>
        </w:rPr>
        <w:t>上年数的主要原因是</w:t>
      </w:r>
      <w:r>
        <w:rPr>
          <w:rFonts w:hint="eastAsia" w:ascii="Times New Roman" w:hAnsi="Times New Roman" w:eastAsia="仿宋_GB2312" w:cs="Times New Roman"/>
          <w:sz w:val="32"/>
          <w:szCs w:val="32"/>
          <w:lang w:val="en-US" w:eastAsia="zh-CN"/>
        </w:rPr>
        <w:t>车辆老化严重，维修维护成本较高</w:t>
      </w:r>
      <w:r>
        <w:rPr>
          <w:rFonts w:ascii="Times New Roman" w:hAnsi="Times New Roman" w:eastAsia="仿宋_GB2312" w:cs="Times New Roman"/>
          <w:sz w:val="32"/>
          <w:szCs w:val="32"/>
        </w:rPr>
        <w:t>。</w:t>
      </w:r>
    </w:p>
    <w:p w14:paraId="03C1DD6F">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5E257E0D">
      <w:pPr>
        <w:pStyle w:val="14"/>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%。决算数大于（小于）预算数的主要原因是</w:t>
      </w:r>
      <w:r>
        <w:rPr>
          <w:rFonts w:hint="eastAsia" w:ascii="Times New Roman" w:hAnsi="Times New Roman" w:eastAsia="仿宋_GB2312" w:cs="Times New Roman"/>
          <w:sz w:val="32"/>
          <w:szCs w:val="32"/>
          <w:lang w:val="en-US" w:eastAsia="zh-CN"/>
        </w:rPr>
        <w:t>无</w:t>
      </w:r>
      <w:r>
        <w:rPr>
          <w:rFonts w:ascii="Times New Roman" w:hAnsi="Times New Roman" w:eastAsia="仿宋_GB2312" w:cs="Times New Roman"/>
          <w:sz w:val="32"/>
          <w:szCs w:val="32"/>
        </w:rPr>
        <w:t>。决算数大于（小于）上年数的主要原因是</w:t>
      </w:r>
      <w:r>
        <w:rPr>
          <w:rFonts w:hint="eastAsia" w:ascii="Times New Roman" w:hAnsi="Times New Roman" w:eastAsia="仿宋_GB2312"/>
          <w:sz w:val="32"/>
          <w:szCs w:val="32"/>
        </w:rPr>
        <w:t>无出国（境）任务安排</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ascii="Times New Roman" w:hAnsi="Times New Roman" w:eastAsia="楷体_GB2312" w:cs="Times New Roman"/>
          <w:b/>
          <w:bCs/>
          <w:i/>
          <w:color w:val="auto"/>
          <w:sz w:val="32"/>
          <w:szCs w:val="32"/>
        </w:rPr>
        <w:t>（精确到个位数）</w:t>
      </w:r>
      <w:r>
        <w:rPr>
          <w:rFonts w:ascii="Times New Roman" w:hAnsi="Times New Roman" w:eastAsia="楷体" w:cs="Times New Roman"/>
          <w:b/>
          <w:bCs/>
          <w:i/>
          <w:color w:val="auto"/>
          <w:sz w:val="32"/>
          <w:szCs w:val="32"/>
        </w:rPr>
        <w:t>,</w:t>
      </w:r>
      <w:r>
        <w:rPr>
          <w:rFonts w:ascii="Times New Roman" w:hAnsi="Times New Roman" w:eastAsia="仿宋_GB2312" w:cs="Times New Roman"/>
          <w:sz w:val="32"/>
          <w:szCs w:val="32"/>
        </w:rPr>
        <w:t>主要包括：</w:t>
      </w:r>
    </w:p>
    <w:p w14:paraId="5FC2F969">
      <w:pPr>
        <w:pStyle w:val="14"/>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hint="eastAsia" w:ascii="Times New Roman" w:hAnsi="Times New Roman" w:eastAsia="仿宋_GB2312" w:cs="Times New Roman"/>
          <w:sz w:val="32"/>
          <w:szCs w:val="32"/>
          <w:lang w:val="en-US" w:eastAsia="zh-CN"/>
        </w:rPr>
        <w:t>无</w:t>
      </w:r>
    </w:p>
    <w:p w14:paraId="2F1857AB">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0.36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7.76</w:t>
      </w:r>
      <w:r>
        <w:rPr>
          <w:rFonts w:ascii="Times New Roman" w:hAnsi="Times New Roman" w:eastAsia="仿宋_GB2312" w:cs="Times New Roman"/>
          <w:sz w:val="32"/>
          <w:szCs w:val="32"/>
        </w:rPr>
        <w:t>%。其中：</w:t>
      </w:r>
    </w:p>
    <w:p w14:paraId="3BF4B4AD">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%。决算数大于（小于）预算数的主要原因是</w:t>
      </w:r>
      <w:r>
        <w:rPr>
          <w:rFonts w:hint="eastAsia" w:ascii="Times New Roman" w:hAnsi="Times New Roman" w:eastAsia="仿宋_GB2312" w:cs="Times New Roman"/>
          <w:sz w:val="32"/>
          <w:szCs w:val="32"/>
          <w:lang w:val="en-US" w:eastAsia="zh-CN"/>
        </w:rPr>
        <w:t>无</w:t>
      </w:r>
      <w:r>
        <w:rPr>
          <w:rFonts w:ascii="Times New Roman" w:hAnsi="Times New Roman" w:eastAsia="仿宋_GB2312" w:cs="Times New Roman"/>
          <w:sz w:val="32"/>
          <w:szCs w:val="32"/>
        </w:rPr>
        <w:t>，决算数大于（小于）上年数的主要原因是</w:t>
      </w:r>
      <w:r>
        <w:rPr>
          <w:rFonts w:hint="eastAsia" w:ascii="Times New Roman" w:hAnsi="Times New Roman" w:eastAsia="仿宋_GB2312" w:cs="Times New Roman"/>
          <w:sz w:val="32"/>
          <w:szCs w:val="32"/>
          <w:lang w:val="en-US" w:eastAsia="zh-CN"/>
        </w:rPr>
        <w:t>无</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怀化市六九〇二台</w:t>
      </w:r>
      <w:r>
        <w:rPr>
          <w:rFonts w:ascii="Times New Roman" w:hAnsi="Times New Roman" w:eastAsia="仿宋_GB2312" w:cs="Times New Roman"/>
          <w:sz w:val="32"/>
          <w:szCs w:val="32"/>
        </w:rPr>
        <w:t>更新公务用车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r>
        <w:rPr>
          <w:rFonts w:ascii="Times New Roman" w:hAnsi="Times New Roman" w:eastAsia="仿宋_GB2312" w:cs="Times New Roman"/>
          <w:color w:val="000000" w:themeColor="text1"/>
          <w:sz w:val="32"/>
          <w:szCs w:val="32"/>
          <w14:textFill>
            <w14:solidFill>
              <w14:schemeClr w14:val="tx1"/>
            </w14:solidFill>
          </w14:textFill>
        </w:rPr>
        <w:t>。</w:t>
      </w:r>
    </w:p>
    <w:p w14:paraId="3A2EEA0A">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w:t>
      </w:r>
    </w:p>
    <w:p w14:paraId="1E6331ED">
      <w:pPr>
        <w:pStyle w:val="14"/>
        <w:overflowPunct w:val="0"/>
        <w:autoSpaceDE/>
        <w:autoSpaceDN/>
        <w:spacing w:line="600" w:lineRule="exact"/>
        <w:ind w:firstLine="640" w:firstLineChars="200"/>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主要是</w:t>
      </w:r>
      <w:r>
        <w:rPr>
          <w:rFonts w:hint="eastAsia" w:ascii="Times New Roman" w:hAnsi="Times New Roman" w:eastAsia="仿宋_GB2312"/>
          <w:sz w:val="32"/>
          <w:szCs w:val="32"/>
        </w:rPr>
        <w:t>主要是公务用车日常运行的油料、保险、维修维护支出</w:t>
      </w:r>
      <w:r>
        <w:rPr>
          <w:rFonts w:ascii="Times New Roman" w:hAnsi="Times New Roman" w:eastAsia="仿宋_GB2312" w:cs="Times New Roman"/>
          <w:sz w:val="32"/>
          <w:szCs w:val="32"/>
        </w:rPr>
        <w:t>（支出内容）支出，完成预算的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0.36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7.76</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预算数。决算数大于</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上年数的主要原因是</w:t>
      </w:r>
      <w:r>
        <w:rPr>
          <w:rFonts w:hint="eastAsia" w:ascii="Times New Roman" w:hAnsi="Times New Roman" w:eastAsia="仿宋_GB2312" w:cs="Times New Roman"/>
          <w:sz w:val="32"/>
          <w:szCs w:val="32"/>
          <w:lang w:val="en-US" w:eastAsia="zh-CN"/>
        </w:rPr>
        <w:t>车辆老化严重，维修维护成本较高</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辆。</w:t>
      </w:r>
    </w:p>
    <w:p w14:paraId="5248D43C">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0.34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0.34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0.07</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17</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预算数。决算数小于上年数的主要原因是</w:t>
      </w:r>
      <w:r>
        <w:rPr>
          <w:rFonts w:hint="eastAsia" w:ascii="Times New Roman" w:hAnsi="Times New Roman" w:eastAsia="仿宋_GB2312"/>
          <w:sz w:val="32"/>
          <w:szCs w:val="32"/>
        </w:rPr>
        <w:t>我单位严格遵守中央“八项</w:t>
      </w:r>
      <w:r>
        <w:rPr>
          <w:rFonts w:hint="eastAsia" w:ascii="仿宋" w:hAnsi="仿宋" w:eastAsia="仿宋" w:cs="仿宋"/>
          <w:color w:val="auto"/>
          <w:sz w:val="32"/>
          <w:szCs w:val="32"/>
        </w:rPr>
        <w:t>规定”以及省、市有关规定，严格控制经费开支</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35</w:t>
      </w:r>
      <w:r>
        <w:rPr>
          <w:rFonts w:ascii="Times New Roman" w:hAnsi="Times New Roman" w:eastAsia="仿宋_GB2312" w:cs="Times New Roman"/>
          <w:sz w:val="32"/>
          <w:szCs w:val="32"/>
        </w:rPr>
        <w:t>人次</w:t>
      </w:r>
      <w:r>
        <w:rPr>
          <w:rFonts w:ascii="Times New Roman" w:hAnsi="Times New Roman" w:eastAsia="楷体_GB2312" w:cs="Times New Roman"/>
          <w:b/>
          <w:bCs/>
          <w:i/>
          <w:color w:val="auto"/>
          <w:sz w:val="32"/>
          <w:szCs w:val="32"/>
        </w:rPr>
        <w:t>（精确到个位数）</w:t>
      </w:r>
      <w:r>
        <w:rPr>
          <w:rFonts w:ascii="Times New Roman" w:hAnsi="Times New Roman" w:eastAsia="仿宋_GB2312" w:cs="Times New Roman"/>
          <w:sz w:val="32"/>
          <w:szCs w:val="32"/>
        </w:rPr>
        <w:t>，主要是</w:t>
      </w:r>
      <w:r>
        <w:rPr>
          <w:rFonts w:hint="eastAsia" w:ascii="Times New Roman" w:hAnsi="Times New Roman" w:eastAsia="仿宋_GB2312"/>
          <w:sz w:val="32"/>
          <w:szCs w:val="32"/>
        </w:rPr>
        <w:t>宣传合作、业务洽谈、发射技术学习考察等</w:t>
      </w:r>
      <w:r>
        <w:rPr>
          <w:rFonts w:ascii="Times New Roman" w:hAnsi="Times New Roman" w:eastAsia="仿宋_GB2312" w:cs="Times New Roman"/>
          <w:sz w:val="32"/>
          <w:szCs w:val="32"/>
        </w:rPr>
        <w:t>发生的接待支出。</w:t>
      </w:r>
    </w:p>
    <w:p w14:paraId="4388C24A">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5B00E230">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hint="eastAsia" w:ascii="Times New Roman" w:hAnsi="Times New Roman" w:eastAsia="仿宋_GB2312"/>
          <w:sz w:val="32"/>
          <w:szCs w:val="32"/>
        </w:rPr>
        <w:t>本单位无政府性基金收支。</w:t>
      </w:r>
    </w:p>
    <w:p w14:paraId="1E2345BD">
      <w:pPr>
        <w:pStyle w:val="14"/>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 w:hAnsi="仿宋" w:eastAsia="仿宋" w:cs="仿宋"/>
          <w:b/>
          <w:color w:val="auto"/>
          <w:sz w:val="32"/>
          <w:szCs w:val="32"/>
        </w:rPr>
      </w:pPr>
      <w:r>
        <w:rPr>
          <w:rFonts w:hint="eastAsia" w:ascii="黑体" w:hAnsi="黑体" w:eastAsia="黑体" w:cs="黑体"/>
          <w:b w:val="0"/>
          <w:bCs/>
          <w:color w:val="auto"/>
          <w:sz w:val="32"/>
          <w:szCs w:val="32"/>
        </w:rPr>
        <w:t>九、国有资本经营预算财政拨款</w:t>
      </w:r>
      <w:r>
        <w:rPr>
          <w:rFonts w:hint="eastAsia" w:hAnsi="黑体" w:cs="黑体"/>
          <w:b w:val="0"/>
          <w:bCs/>
          <w:color w:val="auto"/>
          <w:sz w:val="32"/>
          <w:szCs w:val="32"/>
          <w:lang w:val="en-US" w:eastAsia="zh-CN"/>
        </w:rPr>
        <w:t>收入</w:t>
      </w:r>
      <w:r>
        <w:rPr>
          <w:rFonts w:hint="eastAsia" w:ascii="黑体" w:hAnsi="黑体" w:eastAsia="黑体" w:cs="黑体"/>
          <w:b w:val="0"/>
          <w:bCs/>
          <w:color w:val="auto"/>
          <w:sz w:val="32"/>
          <w:szCs w:val="32"/>
        </w:rPr>
        <w:t>支出决算情况说明</w:t>
      </w:r>
    </w:p>
    <w:p w14:paraId="485B1FC9">
      <w:pPr>
        <w:pStyle w:val="14"/>
        <w:overflowPunct w:val="0"/>
        <w:autoSpaceDE/>
        <w:autoSpaceDN/>
        <w:spacing w:line="600" w:lineRule="exact"/>
        <w:ind w:firstLine="640" w:firstLineChars="200"/>
        <w:jc w:val="both"/>
        <w:rPr>
          <w:rFonts w:hint="eastAsia" w:ascii="Times New Roman" w:hAnsi="Times New Roman" w:eastAsia="仿宋_GB2312" w:cstheme="minorBidi"/>
          <w:color w:val="auto"/>
          <w:kern w:val="2"/>
          <w:sz w:val="32"/>
          <w:szCs w:val="32"/>
          <w:lang w:val="en-US" w:eastAsia="zh-CN" w:bidi="ar-SA"/>
        </w:rPr>
      </w:pPr>
      <w:r>
        <w:rPr>
          <w:rFonts w:hint="eastAsia" w:ascii="Times New Roman" w:hAnsi="Times New Roman" w:eastAsia="仿宋_GB2312" w:cstheme="minorBidi"/>
          <w:color w:val="auto"/>
          <w:kern w:val="2"/>
          <w:sz w:val="32"/>
          <w:szCs w:val="32"/>
          <w:lang w:val="en-US" w:eastAsia="zh-CN" w:bidi="ar-SA"/>
        </w:rPr>
        <w:t>本单位无国有资本经营预算财政拨款收入，无国有资本经营预算财政拨款支出。</w:t>
      </w:r>
    </w:p>
    <w:p w14:paraId="3E575CD9">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val="en-US" w:eastAsia="zh-CN"/>
        </w:rPr>
        <w:t>十</w:t>
      </w:r>
      <w:r>
        <w:rPr>
          <w:rFonts w:ascii="Times New Roman" w:hAnsi="Times New Roman" w:cs="Times New Roman"/>
          <w:bCs/>
          <w:sz w:val="32"/>
          <w:szCs w:val="32"/>
        </w:rPr>
        <w:t>、关于机关运行经费支出说明</w:t>
      </w:r>
    </w:p>
    <w:p w14:paraId="7626B032">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年度机关运行经费支出0万元。我单位为事业单位，故没有机关运行经费。</w:t>
      </w:r>
    </w:p>
    <w:p w14:paraId="63BB9507">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一</w:t>
      </w:r>
      <w:r>
        <w:rPr>
          <w:rFonts w:ascii="Times New Roman" w:hAnsi="Times New Roman" w:cs="Times New Roman"/>
          <w:bCs/>
          <w:sz w:val="32"/>
          <w:szCs w:val="32"/>
        </w:rPr>
        <w:t>、一般性支出情况说明</w:t>
      </w:r>
    </w:p>
    <w:p w14:paraId="3451D026">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万元；开支培训费</w:t>
      </w:r>
      <w:r>
        <w:rPr>
          <w:rFonts w:hint="eastAsia" w:ascii="Times New Roman" w:hAnsi="Times New Roman" w:eastAsia="仿宋_GB2312" w:cs="Times New Roman"/>
          <w:sz w:val="32"/>
          <w:szCs w:val="32"/>
          <w:lang w:val="en-US" w:eastAsia="zh-CN"/>
        </w:rPr>
        <w:t>0.79</w:t>
      </w:r>
      <w:r>
        <w:rPr>
          <w:rFonts w:ascii="Times New Roman" w:hAnsi="Times New Roman" w:eastAsia="仿宋_GB2312" w:cs="Times New Roman"/>
          <w:sz w:val="32"/>
          <w:szCs w:val="32"/>
        </w:rPr>
        <w:t>万元，用于开展</w:t>
      </w:r>
      <w:r>
        <w:rPr>
          <w:rFonts w:hint="eastAsia" w:ascii="Times New Roman" w:hAnsi="Times New Roman" w:eastAsia="仿宋_GB2312"/>
          <w:sz w:val="32"/>
          <w:szCs w:val="32"/>
        </w:rPr>
        <w:t>事业单位工作人员</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40</w:t>
      </w:r>
      <w:r>
        <w:rPr>
          <w:rFonts w:ascii="Times New Roman" w:hAnsi="Times New Roman" w:eastAsia="仿宋_GB2312" w:cs="Times New Roman"/>
          <w:sz w:val="32"/>
          <w:szCs w:val="32"/>
        </w:rPr>
        <w:t>人，内容为</w:t>
      </w:r>
      <w:r>
        <w:rPr>
          <w:rFonts w:hint="eastAsia" w:ascii="Times New Roman" w:hAnsi="Times New Roman" w:eastAsia="仿宋_GB2312"/>
          <w:sz w:val="32"/>
          <w:szCs w:val="32"/>
        </w:rPr>
        <w:t>学习专业知识</w:t>
      </w:r>
      <w:r>
        <w:rPr>
          <w:rFonts w:ascii="Times New Roman" w:hAnsi="Times New Roman" w:eastAsia="仿宋_GB2312" w:cs="Times New Roman"/>
          <w:sz w:val="32"/>
          <w:szCs w:val="32"/>
        </w:rPr>
        <w:t>；</w:t>
      </w:r>
      <w:r>
        <w:rPr>
          <w:rFonts w:hint="eastAsia" w:ascii="Times New Roman" w:hAnsi="Times New Roman" w:eastAsia="仿宋_GB2312"/>
          <w:sz w:val="32"/>
          <w:szCs w:val="32"/>
        </w:rPr>
        <w:t>未举办节庆、晚会、论坛、赛事活动。</w:t>
      </w:r>
      <w:r>
        <w:rPr>
          <w:rFonts w:ascii="Times New Roman" w:hAnsi="Times New Roman" w:eastAsia="仿宋_GB2312" w:cs="Times New Roman"/>
          <w:sz w:val="32"/>
          <w:szCs w:val="32"/>
        </w:rPr>
        <w:t>。</w:t>
      </w:r>
    </w:p>
    <w:p w14:paraId="0F69F524">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二</w:t>
      </w:r>
      <w:r>
        <w:rPr>
          <w:rFonts w:ascii="Times New Roman" w:hAnsi="Times New Roman" w:cs="Times New Roman"/>
          <w:bCs/>
          <w:sz w:val="32"/>
          <w:szCs w:val="32"/>
        </w:rPr>
        <w:t>、关于政府采购支出说明</w:t>
      </w:r>
    </w:p>
    <w:p w14:paraId="5C146A36">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149.73</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41.72</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34.9</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73.11</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136.63</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91.25</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136.63</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82.08</w:t>
      </w:r>
      <w:r>
        <w:rPr>
          <w:rFonts w:ascii="Times New Roman" w:hAnsi="Times New Roman" w:eastAsia="仿宋_GB2312" w:cs="Times New Roman"/>
          <w:color w:val="auto"/>
          <w:sz w:val="32"/>
          <w:szCs w:val="32"/>
        </w:rPr>
        <w:t>%。</w:t>
      </w:r>
    </w:p>
    <w:p w14:paraId="1DB83C7E">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三</w:t>
      </w:r>
      <w:r>
        <w:rPr>
          <w:rFonts w:ascii="Times New Roman" w:hAnsi="Times New Roman" w:cs="Times New Roman"/>
          <w:bCs/>
          <w:color w:val="auto"/>
          <w:sz w:val="32"/>
          <w:szCs w:val="32"/>
        </w:rPr>
        <w:t>、关于国有资产占用情况说明</w:t>
      </w:r>
    </w:p>
    <w:p w14:paraId="69899586">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191DF796">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2DD6E150">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150.2</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150.2</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13.65</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14:paraId="5CCB4C0E">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814.7</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1246.99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153.1</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良好</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lang w:val="en-US" w:eastAsia="zh-CN"/>
        </w:rPr>
        <w:t>按规定转播中央广播电视界面，基本做到“满功率、满调制度、满时间”播出</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val="en-US" w:eastAsia="zh-CN"/>
        </w:rPr>
        <w:t>完成年初既定目标，完成全年安全优质播出</w:t>
      </w: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lang w:val="en-US" w:eastAsia="zh-CN"/>
        </w:rPr>
        <w:t>单位制定的相关细化管理制度不够</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val="en-US" w:eastAsia="zh-CN"/>
        </w:rPr>
        <w:t>对于制度的执行力度不够</w:t>
      </w: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lang w:val="en-US" w:eastAsia="zh-CN"/>
        </w:rPr>
        <w:t>严格按照项目的绩效目标执行</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val="en-US" w:eastAsia="zh-CN"/>
        </w:rPr>
        <w:t>加强对绩效评价工作的培训与指导</w:t>
      </w:r>
      <w:r>
        <w:rPr>
          <w:rFonts w:ascii="Times New Roman" w:hAnsi="Times New Roman" w:eastAsia="仿宋_GB2312" w:cs="Times New Roman"/>
          <w:sz w:val="32"/>
          <w:szCs w:val="32"/>
        </w:rPr>
        <w:t>。</w:t>
      </w:r>
    </w:p>
    <w:p w14:paraId="617A3663">
      <w:pPr>
        <w:pStyle w:val="14"/>
        <w:overflowPunct w:val="0"/>
        <w:autoSpaceDE/>
        <w:autoSpaceDN/>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请根据2024年度绩效自评结果、部门评价结果、财政评价结果对本部门2025年度预算安排，支出结构调整，资金管理，制度建设等方面结果运用进行简要说明。</w:t>
      </w:r>
    </w:p>
    <w:p w14:paraId="472C68FD">
      <w:pPr>
        <w:pStyle w:val="14"/>
        <w:jc w:val="both"/>
        <w:rPr>
          <w:rFonts w:ascii="Times New Roman" w:hAnsi="Times New Roman" w:cs="Times New Roman"/>
          <w:sz w:val="72"/>
          <w:szCs w:val="72"/>
        </w:rPr>
      </w:pPr>
    </w:p>
    <w:p w14:paraId="1B2485EA">
      <w:pPr>
        <w:pStyle w:val="14"/>
        <w:spacing w:line="360" w:lineRule="auto"/>
        <w:ind w:firstLine="520" w:firstLineChars="100"/>
        <w:jc w:val="both"/>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018F4BD7">
      <w:pPr>
        <w:pStyle w:val="14"/>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一、财政拨款收入：指单位本年度从本级财政部门取得的财政拨款。</w:t>
      </w:r>
    </w:p>
    <w:p w14:paraId="5373C4AE">
      <w:pPr>
        <w:pStyle w:val="14"/>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二、事业收入：指事业单位开展专业业务活动及辅助活动所取得的收入。</w:t>
      </w:r>
    </w:p>
    <w:p w14:paraId="775DB6C2">
      <w:pPr>
        <w:pStyle w:val="14"/>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三、基本支出：指为保障机构正常运转、完成日常工作任务而发生的人员支出（包括基本工资、津贴补贴等）和公用支出（包括办公费、水电费、邮电费、交通费、差旅费等）</w:t>
      </w:r>
    </w:p>
    <w:p w14:paraId="5EEE2723">
      <w:pPr>
        <w:pStyle w:val="14"/>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四、一般公共预算：一般公共预算是对以税收为主体的财政收入，安排用于保障和改善民生、推动经济社会发展、维护国家安全、维持国家机构正常运转等方面的收支预算。  </w:t>
      </w:r>
    </w:p>
    <w:p w14:paraId="2B12BEAE">
      <w:pPr>
        <w:pStyle w:val="14"/>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五、机关运行经费：为保障行政单位（包括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14:paraId="2E575489">
      <w:pPr>
        <w:pStyle w:val="14"/>
        <w:ind w:firstLine="640" w:firstLineChars="200"/>
        <w:rPr>
          <w:rFonts w:ascii="Times New Roman" w:hAnsi="Times New Roman" w:cs="Times New Roman" w:eastAsiaTheme="minorEastAsia"/>
          <w:sz w:val="32"/>
          <w:szCs w:val="32"/>
        </w:rPr>
      </w:pPr>
      <w:r>
        <w:rPr>
          <w:rFonts w:hint="eastAsia" w:ascii="Times New Roman" w:hAnsi="Times New Roman" w:eastAsia="仿宋_GB2312" w:cs="Times New Roman"/>
          <w:color w:val="000000"/>
          <w:kern w:val="0"/>
          <w:sz w:val="32"/>
          <w:szCs w:val="32"/>
        </w:rPr>
        <w:t>六、三公经费：是指财政拨款支出安排的出国（境）费、车辆购置及运行费、公务接待费。</w:t>
      </w:r>
    </w:p>
    <w:p w14:paraId="5A005161">
      <w:pPr>
        <w:pStyle w:val="14"/>
        <w:jc w:val="both"/>
        <w:rPr>
          <w:rFonts w:ascii="Times New Roman" w:hAnsi="Times New Roman" w:cs="Times New Roman"/>
          <w:sz w:val="72"/>
          <w:szCs w:val="72"/>
        </w:rPr>
      </w:pPr>
    </w:p>
    <w:p w14:paraId="6E853B9A">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3A950765">
      <w:pPr>
        <w:pStyle w:val="14"/>
        <w:spacing w:line="360" w:lineRule="auto"/>
        <w:jc w:val="center"/>
        <w:rPr>
          <w:rFonts w:ascii="Times New Roman" w:hAnsi="Times New Roman" w:eastAsia="方正小标宋_GBK" w:cs="Times New Roman"/>
          <w:sz w:val="52"/>
          <w:szCs w:val="52"/>
        </w:rPr>
      </w:pPr>
    </w:p>
    <w:p w14:paraId="6323504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1200" w:firstLineChars="300"/>
        <w:jc w:val="both"/>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r>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t>2024年度怀化市六九〇二台整体支出</w:t>
      </w:r>
    </w:p>
    <w:p w14:paraId="5AD8FC5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2800" w:firstLineChars="700"/>
        <w:jc w:val="both"/>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p>
    <w:p w14:paraId="0790C8D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2800" w:firstLineChars="700"/>
        <w:jc w:val="both"/>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r>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t>绩效自评报告</w:t>
      </w:r>
    </w:p>
    <w:p w14:paraId="5BF93EE9">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p>
    <w:p w14:paraId="1F16B620">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一、部门概况</w:t>
      </w:r>
    </w:p>
    <w:p w14:paraId="0B4ECFD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（一）部门（单位）基本情况。</w:t>
      </w:r>
    </w:p>
    <w:p w14:paraId="6A8AD96A">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怀化市六九〇二台台于</w:t>
      </w:r>
      <w:r>
        <w:rPr>
          <w:rFonts w:hint="eastAsia" w:ascii="仿宋" w:hAnsi="仿宋" w:eastAsia="仿宋" w:cs="仿宋"/>
          <w:b w:val="0"/>
          <w:bCs w:val="0"/>
          <w:sz w:val="32"/>
          <w:szCs w:val="32"/>
          <w:lang w:val="en-US" w:eastAsia="zh-CN"/>
        </w:rPr>
        <w:t>1969年筹建，是湖南省建台最早、海拔最高的10千瓦高山骨干转播台，位于洪江市境内海拔1487米高的雪峰山帽子岭。我台肩负着中央、省、市三级媒体的无线覆盖播出任务。其中，中央台广播电视节目无线覆盖情况是：调频广播（模拟信号）——中央人民广播电视台中国之声，播出频率95.2MHZ,发射功率10KW；中央人民广播电台经济之声，播出频率93.2MHZ，发射功率10KW；中央人民广播电台音乐之声，播出频率101.6MHZ，发射功率3KW。数字信号电视节目19套——20频道，发射功率1KW；31频道，发射功率1KW。广播电视节目覆盖怀化市各县（市、区）及邵阳、湘西自治州、贵州铜仁等周边地区约4.5万平方公里，覆盖人口约14000万，为促进怀化市及其周边地区经济和社会发展，建设社会主义新农村发挥了积极作用。</w:t>
      </w:r>
    </w:p>
    <w:p w14:paraId="42FF960B">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ind w:firstLine="320" w:firstLineChars="1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部门（单位）整体支出规模、使用方向和主要内容、涉及范围等。</w:t>
      </w:r>
    </w:p>
    <w:p w14:paraId="7F203F92">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 xml:space="preserve">   年初预算金额为814.7万元，全年预算数为1249.89万元，实际执行数1246.99万元，执行率达到100%，其中工资福利支出846.71万元，商品和服务支出352.23万元，对个人和家庭的补助48.04万元。商品和服务支出中电费104.87万元、维修维（护）费149.76万元。</w:t>
      </w:r>
    </w:p>
    <w:p w14:paraId="1F950FFA">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二、一般公共预算支出情况</w:t>
      </w:r>
    </w:p>
    <w:p w14:paraId="6A0235D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（一）基本支出</w:t>
      </w:r>
    </w:p>
    <w:p w14:paraId="1C8BD45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基本支出的主要用途分为两大类，人员经费和公用经费。人员经费主要用于支付人员工资、福利及相关支出，可分为：工资福利支出、对个人和家庭的补助。工资福利支出为846.71万元，对个人和家庭的补助为48.04万元。公用经费主要用于维持单位日常办公、业务开展的公共消耗性支出，其中水电、差旅费2.04万元，会议费、培训费0.79万元。其中“三公”经费的使用情况为5.34万元，其中公车运行维护费5万元，公务接待0.34万元。本单位对“三公”经费的管理始终坚持规范性和廉洁性。从预算管理、使用规范、监督机制等维度进行管理。</w:t>
      </w:r>
    </w:p>
    <w:p w14:paraId="6763862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（二）项目支出</w:t>
      </w:r>
    </w:p>
    <w:p w14:paraId="1324F4D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1、项目资金（包括财政资金、自筹资金等）安排落实、总投入等情况分析。</w:t>
      </w:r>
    </w:p>
    <w:p w14:paraId="23E855C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本年度项目资金为广播电视无线覆盖费150.2万元、专项工作经费69.25万元，全部是财政资金，主要用于广播电视设备维修维护、艰苦台站补贴、电费等关键支出。在资金安排上，严格遵循项目规划，确保资金使用的针对性和有效性。广播电视无线覆盖费总投入150.2万元，其中114.2万元为维修维护费、36万元为电费；专项工作经费总投入69.25万元，其中41.75万元为艰苦台站补贴、27.5万元为维修维护费。</w:t>
      </w:r>
    </w:p>
    <w:p w14:paraId="1F94C084">
      <w:pPr>
        <w:keepNext w:val="0"/>
        <w:keepLines w:val="0"/>
        <w:pageBreakBefore w:val="0"/>
        <w:widowControl w:val="0"/>
        <w:numPr>
          <w:ilvl w:val="0"/>
          <w:numId w:val="3"/>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项目资金（主要指财政资金）实际使用情况分析。</w:t>
      </w:r>
    </w:p>
    <w:p w14:paraId="29F9213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广播电视无线覆盖费总计150.2万元，其中114.2万元为维修维护费、36万元为电费；专项工作经费总计69.25万元，其中41.75万元为艰苦台站补贴、27.5万元为维修维护费。</w:t>
      </w:r>
    </w:p>
    <w:p w14:paraId="5A1CB98F">
      <w:pPr>
        <w:keepNext w:val="0"/>
        <w:keepLines w:val="0"/>
        <w:pageBreakBefore w:val="0"/>
        <w:widowControl w:val="0"/>
        <w:numPr>
          <w:ilvl w:val="0"/>
          <w:numId w:val="3"/>
        </w:numPr>
        <w:kinsoku/>
        <w:wordWrap/>
        <w:overflowPunct/>
        <w:topLinePunct w:val="0"/>
        <w:autoSpaceDE/>
        <w:autoSpaceDN/>
        <w:bidi w:val="0"/>
        <w:adjustRightInd/>
        <w:snapToGrid w:val="0"/>
        <w:spacing w:line="520" w:lineRule="exact"/>
        <w:ind w:left="0" w:leftChars="0"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项目资金管理情况分析，主要包括管理制度、办法的制订及执行情况。</w:t>
      </w:r>
    </w:p>
    <w:p w14:paraId="0527728A">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960" w:firstLineChars="3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按照《怀化市本级专项资金管理办法实施细则》等相关会计制度执行报账程序，实行专款专用。</w:t>
      </w:r>
    </w:p>
    <w:p w14:paraId="47AF94BA">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三、项目组织实施情况</w:t>
      </w:r>
    </w:p>
    <w:p w14:paraId="7096748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（一）项目组织情况分析，主要包括项目招投标、调整、竣工验收等情况。</w:t>
      </w:r>
    </w:p>
    <w:p w14:paraId="249D982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我台严格执行市财政局下发的市本级部门预算，项目经费由我台进行统一管理，根据实际工作需要开支，做到专款专用。</w:t>
      </w:r>
    </w:p>
    <w:p w14:paraId="4E7AEDC3">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ind w:left="0" w:leftChars="0" w:firstLine="320" w:firstLineChars="1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项目管理情况分析，主要包括项目管理制度建设、日常检查监督管理等情况。</w:t>
      </w:r>
    </w:p>
    <w:p w14:paraId="27C01BA4">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1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 xml:space="preserve">  我单位聚焦广播电视无线覆盖资金及专项工作经费项目管理，制定建设与监督并重。明确立项、预算、实施、验收全流程规范，从设备采购招投标到资金支付审核，均设标准化操作指引。日常监督依托“巡查、调度、评估”机制，业务可是实地检查设备运行，梳理项目与资金台账，组织技术、财务多部门联合评估，及时纠偏超进度付款、设备按照不规范等问题，保障项目合规高效推进。</w:t>
      </w:r>
    </w:p>
    <w:p w14:paraId="6681E124">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四、资产管理情况</w:t>
      </w:r>
    </w:p>
    <w:p w14:paraId="18AB389C">
      <w:pPr>
        <w:ind w:left="0" w:leftChars="0" w:firstLine="640" w:firstLineChars="200"/>
        <w:rPr>
          <w:rFonts w:hint="eastAsia" w:ascii="仿宋_GB2312" w:hAnsi="楷体" w:eastAsia="仿宋_GB2312"/>
          <w:color w:val="000000" w:themeColor="text1"/>
          <w:kern w:val="0"/>
          <w:sz w:val="32"/>
          <w:szCs w:val="32"/>
          <w:highlight w:val="none"/>
          <w:lang w:eastAsia="zh-CN"/>
          <w14:textFill>
            <w14:solidFill>
              <w14:schemeClr w14:val="tx1"/>
            </w14:solidFill>
          </w14:textFill>
        </w:rPr>
      </w:pPr>
      <w:r>
        <w:rPr>
          <w:rFonts w:hint="eastAsia" w:ascii="仿宋_GB2312" w:hAnsi="楷体" w:eastAsia="仿宋_GB2312"/>
          <w:color w:val="000000" w:themeColor="text1"/>
          <w:kern w:val="0"/>
          <w:sz w:val="32"/>
          <w:szCs w:val="32"/>
          <w:highlight w:val="none"/>
          <w:lang w:eastAsia="zh-CN"/>
          <w14:textFill>
            <w14:solidFill>
              <w14:schemeClr w14:val="tx1"/>
            </w14:solidFill>
          </w14:textFill>
        </w:rPr>
        <w:t>结合贯彻落实</w:t>
      </w:r>
      <w:r>
        <w:rPr>
          <w:rFonts w:hint="eastAsia" w:ascii="仿宋_GB2312" w:hAnsi="仿宋_GB2312" w:eastAsia="仿宋_GB2312" w:cs="仿宋_GB2312"/>
          <w:sz w:val="32"/>
          <w:szCs w:val="32"/>
          <w:highlight w:val="none"/>
          <w:lang w:eastAsia="zh"/>
        </w:rPr>
        <w:t>《行政事业性国有资产管理条例》</w:t>
      </w:r>
      <w:r>
        <w:rPr>
          <w:rFonts w:hint="eastAsia" w:ascii="仿宋_GB2312" w:hAnsi="楷体" w:eastAsia="仿宋_GB2312"/>
          <w:color w:val="000000" w:themeColor="text1"/>
          <w:kern w:val="0"/>
          <w:sz w:val="32"/>
          <w:szCs w:val="32"/>
          <w:highlight w:val="none"/>
          <w:lang w:eastAsia="zh-CN"/>
          <w14:textFill>
            <w14:solidFill>
              <w14:schemeClr w14:val="tx1"/>
            </w14:solidFill>
          </w14:textFill>
        </w:rPr>
        <w:t>，全面、系统、深入总结</w:t>
      </w:r>
      <w:r>
        <w:rPr>
          <w:rFonts w:hint="eastAsia" w:ascii="仿宋_GB2312" w:hAnsi="楷体" w:eastAsia="仿宋_GB2312"/>
          <w:color w:val="000000" w:themeColor="text1"/>
          <w:kern w:val="0"/>
          <w:sz w:val="32"/>
          <w:szCs w:val="32"/>
          <w:highlight w:val="none"/>
          <w:lang w:val="en-US" w:eastAsia="zh-CN"/>
          <w14:textFill>
            <w14:solidFill>
              <w14:schemeClr w14:val="tx1"/>
            </w14:solidFill>
          </w14:textFill>
        </w:rPr>
        <w:t>2024年</w:t>
      </w:r>
      <w:r>
        <w:rPr>
          <w:rFonts w:hint="eastAsia" w:ascii="仿宋_GB2312" w:eastAsia="仿宋_GB2312"/>
          <w:color w:val="000000" w:themeColor="text1"/>
          <w:sz w:val="32"/>
          <w:szCs w:val="32"/>
          <w:highlight w:val="none"/>
          <w14:textFill>
            <w14:solidFill>
              <w14:schemeClr w14:val="tx1"/>
            </w14:solidFill>
          </w14:textFill>
        </w:rPr>
        <w:t>本地区</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本部门</w:t>
      </w:r>
      <w:r>
        <w:rPr>
          <w:rFonts w:hint="eastAsia" w:ascii="仿宋_GB2312" w:hAnsi="楷体" w:eastAsia="仿宋_GB2312" w:cs="Times New Roman"/>
          <w:color w:val="000000" w:themeColor="text1"/>
          <w:kern w:val="0"/>
          <w:sz w:val="32"/>
          <w:szCs w:val="32"/>
          <w:highlight w:val="none"/>
          <w14:textFill>
            <w14:solidFill>
              <w14:schemeClr w14:val="tx1"/>
            </w14:solidFill>
          </w14:textFill>
        </w:rPr>
        <w:t>行政事业性国有</w:t>
      </w:r>
      <w:r>
        <w:rPr>
          <w:rFonts w:hint="eastAsia" w:ascii="仿宋_GB2312" w:hAnsi="楷体" w:eastAsia="仿宋_GB2312"/>
          <w:color w:val="000000" w:themeColor="text1"/>
          <w:kern w:val="0"/>
          <w:sz w:val="32"/>
          <w:szCs w:val="32"/>
          <w:highlight w:val="none"/>
          <w14:textFill>
            <w14:solidFill>
              <w14:schemeClr w14:val="tx1"/>
            </w14:solidFill>
          </w14:textFill>
        </w:rPr>
        <w:t>资产管理工作情况</w:t>
      </w:r>
      <w:r>
        <w:rPr>
          <w:rFonts w:hint="eastAsia" w:ascii="仿宋_GB2312" w:hAnsi="楷体" w:eastAsia="仿宋_GB2312"/>
          <w:color w:val="000000" w:themeColor="text1"/>
          <w:kern w:val="0"/>
          <w:sz w:val="32"/>
          <w:szCs w:val="32"/>
          <w:highlight w:val="none"/>
          <w:lang w:eastAsia="zh-CN"/>
          <w14:textFill>
            <w14:solidFill>
              <w14:schemeClr w14:val="tx1"/>
            </w14:solidFill>
          </w14:textFill>
        </w:rPr>
        <w:t>。</w:t>
      </w:r>
    </w:p>
    <w:p w14:paraId="34C08700">
      <w:pPr>
        <w:ind w:left="0" w:leftChars="0" w:firstLine="640" w:firstLineChars="200"/>
        <w:rPr>
          <w:rFonts w:hint="eastAsia" w:ascii="仿宋_GB2312" w:hAnsi="楷体" w:eastAsia="仿宋_GB2312" w:cs="Times New Roman"/>
          <w:color w:val="000000" w:themeColor="text1"/>
          <w:kern w:val="0"/>
          <w:sz w:val="32"/>
          <w:szCs w:val="32"/>
          <w:highlight w:val="none"/>
          <w:lang w:eastAsia="zh-CN"/>
          <w14:textFill>
            <w14:solidFill>
              <w14:schemeClr w14:val="tx1"/>
            </w14:solidFill>
          </w14:textFill>
        </w:rPr>
      </w:pPr>
      <w:r>
        <w:rPr>
          <w:rFonts w:hint="eastAsia" w:ascii="仿宋_GB2312" w:hAnsi="楷体" w:eastAsia="仿宋_GB2312" w:cs="Times New Roman"/>
          <w:color w:val="000000" w:themeColor="text1"/>
          <w:kern w:val="0"/>
          <w:sz w:val="32"/>
          <w:szCs w:val="32"/>
          <w:highlight w:val="none"/>
          <w:lang w:val="en-US" w:eastAsia="zh-CN"/>
          <w14:textFill>
            <w14:solidFill>
              <w14:schemeClr w14:val="tx1"/>
            </w14:solidFill>
          </w14:textFill>
        </w:rPr>
        <w:t>重点围绕制度建设、基础管理、全生命周期管理、信息化建设、资产盘活、财会监督、绩效评价、年报编报、科技成果转化、数据资产管理、专项改革等方面，</w:t>
      </w:r>
      <w:r>
        <w:rPr>
          <w:rFonts w:hint="eastAsia" w:ascii="仿宋_GB2312" w:hAnsi="楷体" w:eastAsia="仿宋_GB2312" w:cs="Times New Roman"/>
          <w:color w:val="000000" w:themeColor="text1"/>
          <w:kern w:val="0"/>
          <w:sz w:val="32"/>
          <w:szCs w:val="32"/>
          <w:highlight w:val="none"/>
          <w:lang w:eastAsia="zh-CN"/>
          <w14:textFill>
            <w14:solidFill>
              <w14:schemeClr w14:val="tx1"/>
            </w14:solidFill>
          </w14:textFill>
        </w:rPr>
        <w:t>总结行政事业单位国有资产管理工作进展</w:t>
      </w:r>
      <w:r>
        <w:rPr>
          <w:rFonts w:hint="eastAsia" w:ascii="仿宋_GB2312" w:hAnsi="楷体" w:eastAsia="仿宋_GB2312" w:cs="Times New Roman"/>
          <w:color w:val="000000" w:themeColor="text1"/>
          <w:kern w:val="0"/>
          <w:sz w:val="32"/>
          <w:szCs w:val="32"/>
          <w:highlight w:val="none"/>
          <w:lang w:val="en-US" w:eastAsia="zh-CN"/>
          <w14:textFill>
            <w14:solidFill>
              <w14:schemeClr w14:val="tx1"/>
            </w14:solidFill>
          </w14:textFill>
        </w:rPr>
        <w:t>情况，采取的主要举措、工作亮点和取得成效。</w:t>
      </w:r>
    </w:p>
    <w:p w14:paraId="16EB4FD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仿宋_GB2312" w:hAnsi="楷体" w:eastAsia="仿宋_GB2312" w:cs="Times New Roman"/>
          <w:b w:val="0"/>
          <w:bCs w:val="0"/>
          <w:color w:val="000000" w:themeColor="text1"/>
          <w:kern w:val="0"/>
          <w:sz w:val="32"/>
          <w:szCs w:val="32"/>
          <w:highlight w:val="none"/>
          <w:lang w:val="en-US"/>
          <w14:textFill>
            <w14:solidFill>
              <w14:schemeClr w14:val="tx1"/>
            </w14:solidFill>
          </w14:textFill>
        </w:rPr>
        <w:t>重点</w:t>
      </w:r>
      <w:r>
        <w:rPr>
          <w:rFonts w:hint="eastAsia" w:ascii="仿宋_GB2312" w:hAnsi="楷体" w:eastAsia="仿宋_GB2312" w:cs="Times New Roman"/>
          <w:b w:val="0"/>
          <w:bCs w:val="0"/>
          <w:color w:val="000000" w:themeColor="text1"/>
          <w:kern w:val="0"/>
          <w:sz w:val="32"/>
          <w:szCs w:val="32"/>
          <w:highlight w:val="none"/>
          <w:lang w:val="en-US" w:eastAsia="zh-CN"/>
          <w14:textFill>
            <w14:solidFill>
              <w14:schemeClr w14:val="tx1"/>
            </w14:solidFill>
          </w14:textFill>
        </w:rPr>
        <w:t>围绕加强公共基础设施和政府储备物资、保障性住房</w:t>
      </w:r>
      <w:r>
        <w:rPr>
          <w:rFonts w:hint="eastAsia" w:ascii="仿宋_GB2312" w:hAnsi="楷体" w:eastAsia="仿宋_GB2312" w:cs="Times New Roman"/>
          <w:b w:val="0"/>
          <w:bCs w:val="0"/>
          <w:color w:val="000000" w:themeColor="text1"/>
          <w:kern w:val="0"/>
          <w:sz w:val="32"/>
          <w:szCs w:val="32"/>
          <w:highlight w:val="none"/>
          <w:lang w:val="en-US"/>
          <w14:textFill>
            <w14:solidFill>
              <w14:schemeClr w14:val="tx1"/>
            </w14:solidFill>
          </w14:textFill>
        </w:rPr>
        <w:t>资产</w:t>
      </w:r>
      <w:r>
        <w:rPr>
          <w:rFonts w:hint="eastAsia" w:ascii="仿宋_GB2312" w:hAnsi="楷体" w:eastAsia="仿宋_GB2312" w:cs="Times New Roman"/>
          <w:b w:val="0"/>
          <w:bCs w:val="0"/>
          <w:color w:val="000000" w:themeColor="text1"/>
          <w:kern w:val="0"/>
          <w:sz w:val="32"/>
          <w:szCs w:val="32"/>
          <w:highlight w:val="none"/>
          <w:lang w:val="en-US" w:eastAsia="zh-CN"/>
          <w14:textFill>
            <w14:solidFill>
              <w14:schemeClr w14:val="tx1"/>
            </w14:solidFill>
          </w14:textFill>
        </w:rPr>
        <w:t>入账核算等方面</w:t>
      </w:r>
      <w:r>
        <w:rPr>
          <w:rFonts w:hint="eastAsia" w:ascii="仿宋_GB2312" w:hAnsi="楷体" w:eastAsia="仿宋_GB2312" w:cs="Times New Roman"/>
          <w:color w:val="000000" w:themeColor="text1"/>
          <w:kern w:val="0"/>
          <w:sz w:val="32"/>
          <w:szCs w:val="32"/>
          <w:highlight w:val="none"/>
          <w:lang w:val="en-US" w:eastAsia="zh-CN"/>
          <w14:textFill>
            <w14:solidFill>
              <w14:schemeClr w14:val="tx1"/>
            </w14:solidFill>
          </w14:textFill>
        </w:rPr>
        <w:t>，</w:t>
      </w:r>
      <w:r>
        <w:rPr>
          <w:rFonts w:hint="eastAsia" w:ascii="仿宋_GB2312" w:hAnsi="楷体" w:eastAsia="仿宋_GB2312" w:cs="Times New Roman"/>
          <w:color w:val="000000" w:themeColor="text1"/>
          <w:kern w:val="0"/>
          <w:sz w:val="32"/>
          <w:szCs w:val="32"/>
          <w:highlight w:val="none"/>
          <w14:textFill>
            <w14:solidFill>
              <w14:schemeClr w14:val="tx1"/>
            </w14:solidFill>
          </w14:textFill>
        </w:rPr>
        <w:t>总结本地区、本部门公共基础设施等行政事业性国有资产管理</w:t>
      </w:r>
      <w:r>
        <w:rPr>
          <w:rFonts w:hint="eastAsia" w:ascii="仿宋_GB2312" w:hAnsi="楷体" w:eastAsia="仿宋_GB2312" w:cs="Times New Roman"/>
          <w:b w:val="0"/>
          <w:bCs w:val="0"/>
          <w:color w:val="000000" w:themeColor="text1"/>
          <w:kern w:val="0"/>
          <w:sz w:val="32"/>
          <w:szCs w:val="32"/>
          <w:highlight w:val="none"/>
          <w:lang w:eastAsia="zh-CN"/>
          <w14:textFill>
            <w14:solidFill>
              <w14:schemeClr w14:val="tx1"/>
            </w14:solidFill>
          </w14:textFill>
        </w:rPr>
        <w:t>进展</w:t>
      </w:r>
      <w:r>
        <w:rPr>
          <w:rFonts w:hint="eastAsia" w:ascii="仿宋_GB2312" w:hAnsi="楷体" w:eastAsia="仿宋_GB2312" w:cs="Times New Roman"/>
          <w:color w:val="000000" w:themeColor="text1"/>
          <w:kern w:val="0"/>
          <w:sz w:val="32"/>
          <w:szCs w:val="32"/>
          <w:highlight w:val="none"/>
          <w14:textFill>
            <w14:solidFill>
              <w14:schemeClr w14:val="tx1"/>
            </w14:solidFill>
          </w14:textFill>
        </w:rPr>
        <w:t>情况，</w:t>
      </w:r>
      <w:r>
        <w:rPr>
          <w:rFonts w:hint="eastAsia" w:ascii="仿宋_GB2312" w:hAnsi="楷体" w:eastAsia="仿宋_GB2312"/>
          <w:color w:val="000000" w:themeColor="text1"/>
          <w:kern w:val="0"/>
          <w:sz w:val="32"/>
          <w:szCs w:val="32"/>
          <w:highlight w:val="none"/>
          <w:lang w:val="en-US" w:eastAsia="zh-CN"/>
          <w14:textFill>
            <w14:solidFill>
              <w14:schemeClr w14:val="tx1"/>
            </w14:solidFill>
          </w14:textFill>
        </w:rPr>
        <w:t>采取的主要举措、工作亮点和取得成效。</w:t>
      </w:r>
    </w:p>
    <w:p w14:paraId="7C2AACF1">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五、政府性基金预算支出情况</w:t>
      </w:r>
      <w:r>
        <w:rPr>
          <w:rFonts w:hint="eastAsia" w:ascii="方正黑体_GBK" w:hAnsi="方正黑体_GBK" w:eastAsia="方正黑体_GBK" w:cs="方正黑体_GBK"/>
          <w:b/>
          <w:bCs/>
          <w:color w:val="auto"/>
          <w:sz w:val="32"/>
          <w:szCs w:val="32"/>
          <w:highlight w:val="none"/>
          <w:lang w:val="en-US" w:eastAsia="zh-CN"/>
        </w:rPr>
        <w:t xml:space="preserve"> 无</w:t>
      </w:r>
    </w:p>
    <w:p w14:paraId="3488626E">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六、国有资本经营预算支出情况</w:t>
      </w:r>
      <w:r>
        <w:rPr>
          <w:rFonts w:hint="eastAsia" w:ascii="方正黑体_GBK" w:hAnsi="方正黑体_GBK" w:eastAsia="方正黑体_GBK" w:cs="方正黑体_GBK"/>
          <w:b/>
          <w:bCs/>
          <w:color w:val="auto"/>
          <w:sz w:val="32"/>
          <w:szCs w:val="32"/>
          <w:highlight w:val="none"/>
          <w:lang w:val="en-US" w:eastAsia="zh-CN"/>
        </w:rPr>
        <w:t xml:space="preserve"> 无</w:t>
      </w:r>
    </w:p>
    <w:p w14:paraId="3844A895">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七、社会保险基金预算支出情况</w:t>
      </w:r>
      <w:r>
        <w:rPr>
          <w:rFonts w:hint="eastAsia" w:ascii="方正黑体_GBK" w:hAnsi="方正黑体_GBK" w:eastAsia="方正黑体_GBK" w:cs="方正黑体_GBK"/>
          <w:b/>
          <w:bCs/>
          <w:color w:val="auto"/>
          <w:sz w:val="32"/>
          <w:szCs w:val="32"/>
          <w:highlight w:val="none"/>
          <w:lang w:val="en-US" w:eastAsia="zh-CN"/>
        </w:rPr>
        <w:t xml:space="preserve">  无</w:t>
      </w:r>
    </w:p>
    <w:p w14:paraId="387ACBF7">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八、部门整体支出绩效情况</w:t>
      </w:r>
    </w:p>
    <w:p w14:paraId="70D5A22E">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1、购买设备零件备份、保证满功率度。</w:t>
      </w:r>
    </w:p>
    <w:p w14:paraId="28978220">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购买设备零件，做好备份。一旦设备出现故障，能马上将备份零件替换上，有效降低停播率，保证设备的运行质量，保证广播电视节目正常播出。</w:t>
      </w:r>
    </w:p>
    <w:p w14:paraId="481FA959">
      <w:pPr>
        <w:keepNext w:val="0"/>
        <w:keepLines w:val="0"/>
        <w:pageBreakBefore w:val="0"/>
        <w:widowControl/>
        <w:numPr>
          <w:ilvl w:val="0"/>
          <w:numId w:val="0"/>
        </w:numPr>
        <w:kinsoku w:val="0"/>
        <w:wordWrap/>
        <w:overflowPunct/>
        <w:topLinePunct w:val="0"/>
        <w:autoSpaceDE w:val="0"/>
        <w:autoSpaceDN w:val="0"/>
        <w:bidi w:val="0"/>
        <w:adjustRightInd w:val="0"/>
        <w:snapToGrid w:val="0"/>
        <w:ind w:firstLine="640" w:firstLineChars="200"/>
        <w:textAlignment w:val="baseline"/>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snapToGrid w:val="0"/>
          <w:color w:val="000000"/>
          <w:kern w:val="0"/>
          <w:sz w:val="32"/>
          <w:szCs w:val="32"/>
          <w:lang w:val="en-US" w:eastAsia="zh-CN" w:bidi="ar-SA"/>
        </w:rPr>
        <w:t>2、</w:t>
      </w:r>
      <w:r>
        <w:rPr>
          <w:rFonts w:hint="eastAsia" w:ascii="Times New Roman" w:hAnsi="Times New Roman" w:eastAsia="仿宋_GB2312" w:cs="Times New Roman"/>
          <w:color w:val="000000"/>
          <w:sz w:val="32"/>
          <w:szCs w:val="32"/>
          <w:lang w:val="en-US" w:eastAsia="zh-CN"/>
        </w:rPr>
        <w:t>做好发射机及附属设施维修维护工作，保证播出信号质量。</w:t>
      </w:r>
    </w:p>
    <w:p w14:paraId="5956A9F6">
      <w:pPr>
        <w:keepNext w:val="0"/>
        <w:keepLines w:val="0"/>
        <w:pageBreakBefore w:val="0"/>
        <w:widowControl/>
        <w:numPr>
          <w:ilvl w:val="0"/>
          <w:numId w:val="0"/>
        </w:numPr>
        <w:kinsoku w:val="0"/>
        <w:wordWrap/>
        <w:overflowPunct/>
        <w:topLinePunct w:val="0"/>
        <w:autoSpaceDE w:val="0"/>
        <w:autoSpaceDN w:val="0"/>
        <w:bidi w:val="0"/>
        <w:adjustRightInd w:val="0"/>
        <w:snapToGrid w:val="0"/>
        <w:ind w:firstLine="640" w:firstLineChars="200"/>
        <w:textAlignment w:val="baseline"/>
        <w:rPr>
          <w:rFonts w:hint="eastAsia" w:ascii="Calibri" w:hAnsi="Calibri" w:eastAsia="仿宋_GB2312" w:cs="Calibri"/>
          <w:color w:val="000000"/>
          <w:sz w:val="32"/>
          <w:szCs w:val="32"/>
          <w:lang w:eastAsia="zh-CN"/>
        </w:rPr>
      </w:pPr>
      <w:r>
        <w:rPr>
          <w:rFonts w:hint="eastAsia" w:ascii="Calibri" w:hAnsi="Calibri" w:eastAsia="仿宋_GB2312" w:cs="Calibri"/>
          <w:snapToGrid w:val="0"/>
          <w:color w:val="000000"/>
          <w:kern w:val="0"/>
          <w:sz w:val="32"/>
          <w:szCs w:val="32"/>
          <w:lang w:val="en-US" w:eastAsia="zh-CN" w:bidi="ar-SA"/>
        </w:rPr>
        <w:t>①、</w:t>
      </w:r>
      <w:r>
        <w:rPr>
          <w:rFonts w:hint="eastAsia" w:ascii="Calibri" w:hAnsi="Calibri" w:eastAsia="仿宋_GB2312" w:cs="Calibri"/>
          <w:color w:val="000000"/>
          <w:sz w:val="32"/>
          <w:szCs w:val="32"/>
          <w:lang w:eastAsia="zh-CN"/>
        </w:rPr>
        <w:t>对发射设备及其天馈系统进行维护，全面检修了发射机及附属设备，更换了存在隐患的元器件，调试、测量发射机技术指标。</w:t>
      </w:r>
    </w:p>
    <w:p w14:paraId="22D11E3C">
      <w:pPr>
        <w:keepNext w:val="0"/>
        <w:keepLines w:val="0"/>
        <w:pageBreakBefore w:val="0"/>
        <w:widowControl/>
        <w:numPr>
          <w:ilvl w:val="0"/>
          <w:numId w:val="0"/>
        </w:numPr>
        <w:kinsoku w:val="0"/>
        <w:wordWrap/>
        <w:overflowPunct/>
        <w:topLinePunct w:val="0"/>
        <w:autoSpaceDE w:val="0"/>
        <w:autoSpaceDN w:val="0"/>
        <w:bidi w:val="0"/>
        <w:adjustRightInd w:val="0"/>
        <w:snapToGrid w:val="0"/>
        <w:ind w:firstLine="560" w:firstLineChars="200"/>
        <w:textAlignment w:val="baseline"/>
        <w:rPr>
          <w:sz w:val="28"/>
          <w:szCs w:val="28"/>
        </w:rPr>
      </w:pPr>
      <w:r>
        <w:rPr>
          <w:rFonts w:hint="eastAsia" w:ascii="Arial" w:hAnsi="Arial" w:eastAsia="Arial" w:cs="Arial"/>
          <w:snapToGrid w:val="0"/>
          <w:color w:val="000000"/>
          <w:kern w:val="0"/>
          <w:sz w:val="28"/>
          <w:szCs w:val="28"/>
          <w:lang w:val="en-US" w:eastAsia="en-US" w:bidi="ar-SA"/>
        </w:rPr>
        <w:t>②、</w:t>
      </w:r>
      <w:r>
        <w:rPr>
          <w:rFonts w:hint="eastAsia" w:ascii="Times New Roman" w:hAnsi="Times New Roman" w:eastAsia="仿宋_GB2312" w:cs="Times New Roman"/>
          <w:color w:val="000000"/>
          <w:sz w:val="32"/>
          <w:szCs w:val="32"/>
          <w:lang w:eastAsia="zh-CN"/>
        </w:rPr>
        <w:t>完成机房及发射塔等维修维护改造，保证机房设备及人员安全。</w:t>
      </w:r>
    </w:p>
    <w:p w14:paraId="652375AA">
      <w:pPr>
        <w:keepNext w:val="0"/>
        <w:keepLines w:val="0"/>
        <w:pageBreakBefore w:val="0"/>
        <w:widowControl/>
        <w:numPr>
          <w:ilvl w:val="0"/>
          <w:numId w:val="0"/>
        </w:numPr>
        <w:kinsoku w:val="0"/>
        <w:wordWrap/>
        <w:overflowPunct/>
        <w:topLinePunct w:val="0"/>
        <w:autoSpaceDE w:val="0"/>
        <w:autoSpaceDN w:val="0"/>
        <w:bidi w:val="0"/>
        <w:adjustRightInd w:val="0"/>
        <w:snapToGrid w:val="0"/>
        <w:ind w:left="0" w:leftChars="0" w:firstLine="640" w:firstLineChars="200"/>
        <w:textAlignment w:val="baseline"/>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snapToGrid w:val="0"/>
          <w:color w:val="000000"/>
          <w:kern w:val="0"/>
          <w:sz w:val="32"/>
          <w:szCs w:val="32"/>
          <w:lang w:val="en-US" w:eastAsia="zh-CN" w:bidi="ar-SA"/>
        </w:rPr>
        <w:t>3、</w:t>
      </w:r>
      <w:r>
        <w:rPr>
          <w:rFonts w:hint="eastAsia" w:ascii="Times New Roman" w:hAnsi="Times New Roman" w:eastAsia="仿宋_GB2312" w:cs="Times New Roman"/>
          <w:color w:val="000000"/>
          <w:sz w:val="32"/>
          <w:szCs w:val="32"/>
          <w:lang w:val="en-US" w:eastAsia="zh-CN"/>
        </w:rPr>
        <w:t>基础设施维修维护及安全防护建设</w:t>
      </w:r>
    </w:p>
    <w:p w14:paraId="6CA4425A">
      <w:pPr>
        <w:keepNext w:val="0"/>
        <w:keepLines w:val="0"/>
        <w:pageBreakBefore w:val="0"/>
        <w:widowControl/>
        <w:numPr>
          <w:ilvl w:val="0"/>
          <w:numId w:val="0"/>
        </w:numPr>
        <w:kinsoku w:val="0"/>
        <w:wordWrap/>
        <w:overflowPunct/>
        <w:topLinePunct w:val="0"/>
        <w:autoSpaceDE w:val="0"/>
        <w:autoSpaceDN w:val="0"/>
        <w:bidi w:val="0"/>
        <w:adjustRightInd w:val="0"/>
        <w:snapToGrid w:val="0"/>
        <w:ind w:firstLine="640" w:firstLineChars="200"/>
        <w:textAlignment w:val="baseline"/>
        <w:rPr>
          <w:rFonts w:hint="eastAsia" w:ascii="Calibri" w:hAnsi="Calibri" w:eastAsia="仿宋_GB2312" w:cs="Calibri"/>
          <w:snapToGrid w:val="0"/>
          <w:color w:val="000000"/>
          <w:kern w:val="0"/>
          <w:sz w:val="32"/>
          <w:szCs w:val="32"/>
          <w:lang w:val="en-US" w:eastAsia="zh-CN" w:bidi="ar-SA"/>
        </w:rPr>
      </w:pPr>
      <w:r>
        <w:rPr>
          <w:rFonts w:hint="eastAsia" w:ascii="Calibri" w:hAnsi="Calibri" w:eastAsia="仿宋_GB2312" w:cs="Calibri"/>
          <w:snapToGrid w:val="0"/>
          <w:color w:val="000000"/>
          <w:kern w:val="0"/>
          <w:sz w:val="32"/>
          <w:szCs w:val="32"/>
          <w:lang w:val="en-US" w:eastAsia="zh-CN" w:bidi="ar-SA"/>
        </w:rPr>
        <w:t>①、完成高压线路维修维护。</w:t>
      </w:r>
    </w:p>
    <w:p w14:paraId="685C552C">
      <w:pPr>
        <w:keepNext w:val="0"/>
        <w:keepLines w:val="0"/>
        <w:pageBreakBefore w:val="0"/>
        <w:widowControl/>
        <w:numPr>
          <w:ilvl w:val="0"/>
          <w:numId w:val="0"/>
        </w:numPr>
        <w:kinsoku w:val="0"/>
        <w:wordWrap/>
        <w:overflowPunct/>
        <w:topLinePunct w:val="0"/>
        <w:autoSpaceDE w:val="0"/>
        <w:autoSpaceDN w:val="0"/>
        <w:bidi w:val="0"/>
        <w:adjustRightInd w:val="0"/>
        <w:snapToGrid w:val="0"/>
        <w:ind w:firstLine="640" w:firstLineChars="200"/>
        <w:textAlignment w:val="baseline"/>
        <w:rPr>
          <w:rFonts w:hint="eastAsia" w:ascii="Calibri" w:hAnsi="Calibri" w:eastAsia="仿宋_GB2312" w:cs="Calibri"/>
          <w:snapToGrid w:val="0"/>
          <w:color w:val="000000"/>
          <w:kern w:val="0"/>
          <w:sz w:val="32"/>
          <w:szCs w:val="32"/>
          <w:lang w:val="en-US" w:eastAsia="zh-CN" w:bidi="ar-SA"/>
        </w:rPr>
      </w:pPr>
      <w:r>
        <w:rPr>
          <w:rFonts w:hint="eastAsia" w:ascii="Calibri" w:hAnsi="Calibri" w:eastAsia="仿宋_GB2312" w:cs="Calibri"/>
          <w:snapToGrid w:val="0"/>
          <w:color w:val="000000"/>
          <w:kern w:val="0"/>
          <w:sz w:val="32"/>
          <w:szCs w:val="32"/>
          <w:lang w:val="en-US" w:eastAsia="zh-CN" w:bidi="ar-SA"/>
        </w:rPr>
        <w:t>4、电费</w:t>
      </w:r>
    </w:p>
    <w:p w14:paraId="4178B0A5">
      <w:pPr>
        <w:keepNext w:val="0"/>
        <w:keepLines w:val="0"/>
        <w:pageBreakBefore w:val="0"/>
        <w:widowControl/>
        <w:numPr>
          <w:ilvl w:val="0"/>
          <w:numId w:val="0"/>
        </w:numPr>
        <w:kinsoku w:val="0"/>
        <w:wordWrap/>
        <w:overflowPunct/>
        <w:topLinePunct w:val="0"/>
        <w:autoSpaceDE w:val="0"/>
        <w:autoSpaceDN w:val="0"/>
        <w:bidi w:val="0"/>
        <w:adjustRightInd w:val="0"/>
        <w:snapToGrid w:val="0"/>
        <w:ind w:firstLine="640" w:firstLineChars="200"/>
        <w:textAlignment w:val="baseline"/>
        <w:rPr>
          <w:rFonts w:hint="eastAsia" w:ascii="Calibri" w:hAnsi="Calibri" w:eastAsia="仿宋_GB2312" w:cs="Calibri"/>
          <w:snapToGrid w:val="0"/>
          <w:color w:val="000000"/>
          <w:kern w:val="0"/>
          <w:sz w:val="32"/>
          <w:szCs w:val="32"/>
          <w:lang w:val="en-US" w:eastAsia="zh-CN" w:bidi="ar-SA"/>
        </w:rPr>
      </w:pPr>
      <w:r>
        <w:rPr>
          <w:rFonts w:hint="eastAsia" w:ascii="Calibri" w:hAnsi="Calibri" w:eastAsia="仿宋_GB2312" w:cs="Calibri"/>
          <w:snapToGrid w:val="0"/>
          <w:color w:val="000000"/>
          <w:kern w:val="0"/>
          <w:sz w:val="32"/>
          <w:szCs w:val="32"/>
          <w:lang w:val="en-US" w:eastAsia="zh-CN" w:bidi="ar-SA"/>
        </w:rPr>
        <w:t>及时支付电费，保障供电正常及安全，有效降低停播率，保证设备的运行质量，保证广播电视节目正常播出。</w:t>
      </w:r>
    </w:p>
    <w:p w14:paraId="5DDDC8EA">
      <w:pPr>
        <w:keepNext w:val="0"/>
        <w:keepLines w:val="0"/>
        <w:pageBreakBefore w:val="0"/>
        <w:widowControl/>
        <w:numPr>
          <w:ilvl w:val="0"/>
          <w:numId w:val="0"/>
        </w:numPr>
        <w:kinsoku w:val="0"/>
        <w:wordWrap/>
        <w:overflowPunct/>
        <w:topLinePunct w:val="0"/>
        <w:autoSpaceDE w:val="0"/>
        <w:autoSpaceDN w:val="0"/>
        <w:bidi w:val="0"/>
        <w:adjustRightInd w:val="0"/>
        <w:snapToGrid w:val="0"/>
        <w:ind w:firstLine="640" w:firstLineChars="200"/>
        <w:textAlignment w:val="baseline"/>
        <w:rPr>
          <w:rFonts w:hint="eastAsia" w:ascii="Calibri" w:hAnsi="Calibri" w:eastAsia="仿宋_GB2312" w:cs="Calibri"/>
          <w:snapToGrid w:val="0"/>
          <w:color w:val="000000"/>
          <w:kern w:val="0"/>
          <w:sz w:val="32"/>
          <w:szCs w:val="32"/>
          <w:lang w:val="en-US" w:eastAsia="zh-CN" w:bidi="ar-SA"/>
        </w:rPr>
      </w:pPr>
      <w:r>
        <w:rPr>
          <w:rFonts w:hint="eastAsia" w:ascii="Calibri" w:hAnsi="Calibri" w:eastAsia="仿宋_GB2312" w:cs="Calibri"/>
          <w:snapToGrid w:val="0"/>
          <w:color w:val="000000"/>
          <w:kern w:val="0"/>
          <w:sz w:val="32"/>
          <w:szCs w:val="32"/>
          <w:lang w:val="en-US" w:eastAsia="zh-CN" w:bidi="ar-SA"/>
        </w:rPr>
        <w:t>按照上级文件精神做好广播电视节目无线覆盖工作，做到了全年广播电视节目安全优质播出，保障了人民群众听好广播、看好电视，丰富了人民群众的精神文化生活，群众满意度高，促进了怀化广播电视事业的发展。</w:t>
      </w:r>
    </w:p>
    <w:p w14:paraId="09A71B2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p>
    <w:p w14:paraId="7943E2D7">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九、存在的问题及原因分析</w:t>
      </w:r>
    </w:p>
    <w:p w14:paraId="3779CEA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单位制定相关细化管理制度不够，在项目实施方面还有待完善，对于制度的执行力度不够，很多制度浮于表面，没有严格执行到位。</w:t>
      </w:r>
    </w:p>
    <w:p w14:paraId="4F0F7806">
      <w:pPr>
        <w:keepNext w:val="0"/>
        <w:keepLines w:val="0"/>
        <w:pageBreakBefore w:val="0"/>
        <w:widowControl w:val="0"/>
        <w:numPr>
          <w:ilvl w:val="0"/>
          <w:numId w:val="4"/>
        </w:numPr>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下一步改进措施</w:t>
      </w:r>
    </w:p>
    <w:p w14:paraId="779A39FA">
      <w:pPr>
        <w:widowControl/>
        <w:numPr>
          <w:ilvl w:val="0"/>
          <w:numId w:val="0"/>
        </w:numPr>
        <w:spacing w:line="600" w:lineRule="exact"/>
        <w:ind w:firstLine="640" w:firstLineChars="200"/>
        <w:jc w:val="left"/>
        <w:rPr>
          <w:rFonts w:hint="default" w:ascii="Times New Roman" w:hAnsi="Times New Roman" w:eastAsia="黑体" w:cs="Times New Roman"/>
          <w:sz w:val="32"/>
          <w:szCs w:val="32"/>
          <w:lang w:val="en-US" w:eastAsia="zh-CN"/>
        </w:rPr>
      </w:pPr>
      <w:r>
        <w:rPr>
          <w:rFonts w:hint="eastAsia" w:ascii="仿宋" w:hAnsi="仿宋" w:eastAsia="仿宋" w:cs="仿宋"/>
          <w:sz w:val="32"/>
          <w:szCs w:val="32"/>
          <w:lang w:val="en-US" w:eastAsia="zh-CN"/>
        </w:rPr>
        <w:t>加强编制的科学性和精准性，确保预算与实际需求相匹配。加强人员培训，优化工作流程，提高工作效率。</w:t>
      </w:r>
    </w:p>
    <w:p w14:paraId="6A2EBD79">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十一、绩效自评结果拟应用和公开情况</w:t>
      </w:r>
    </w:p>
    <w:p w14:paraId="0D944C4B">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十二、其他需要说明的情况</w:t>
      </w:r>
    </w:p>
    <w:p w14:paraId="0B257E3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整体支出报告需要以下附件：</w:t>
      </w:r>
    </w:p>
    <w:p w14:paraId="28AC6E9C">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1.部门整体支出绩效评价基础数据表</w:t>
      </w:r>
    </w:p>
    <w:p w14:paraId="54EE272C">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2.部门整体支出绩效自评表</w:t>
      </w:r>
    </w:p>
    <w:p w14:paraId="70DDFBE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3.项目支出绩效自评表（每个一级项目支出一张表）</w:t>
      </w:r>
    </w:p>
    <w:p w14:paraId="095B56B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如有政府性基金预算、国有资本经营预算和社会保险基金预算支出，还需对应提供以下附件：</w:t>
      </w:r>
    </w:p>
    <w:p w14:paraId="55D4652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、政府性基金预算支出情况表</w:t>
      </w:r>
    </w:p>
    <w:p w14:paraId="4873301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5</w:t>
      </w:r>
      <w:r>
        <w:rPr>
          <w:rFonts w:hint="default" w:ascii="Times New Roman Regular" w:hAnsi="Times New Roman Regular" w:eastAsia="仿宋_GB2312" w:cs="Times New Roman Regular"/>
          <w:color w:val="auto"/>
          <w:sz w:val="32"/>
          <w:szCs w:val="32"/>
          <w:highlight w:val="none"/>
          <w:lang w:val="en-US" w:eastAsia="zh-CN"/>
        </w:rPr>
        <w:t>、国有资本经营预算支出情况表</w:t>
      </w:r>
    </w:p>
    <w:p w14:paraId="2708525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6</w:t>
      </w:r>
      <w:r>
        <w:rPr>
          <w:rFonts w:hint="default" w:ascii="Times New Roman Regular" w:hAnsi="Times New Roman Regular" w:eastAsia="仿宋_GB2312" w:cs="Times New Roman Regular"/>
          <w:color w:val="auto"/>
          <w:sz w:val="32"/>
          <w:szCs w:val="32"/>
          <w:highlight w:val="none"/>
          <w:lang w:val="en-US" w:eastAsia="zh-CN"/>
        </w:rPr>
        <w:t>、社会保险基金预算支出情况表</w:t>
      </w:r>
    </w:p>
    <w:p w14:paraId="3A7930F2">
      <w:pPr>
        <w:pStyle w:val="14"/>
        <w:spacing w:line="600" w:lineRule="exact"/>
        <w:rPr>
          <w:rFonts w:ascii="Times New Roman" w:hAnsi="Times New Roman" w:eastAsia="仿宋_GB2312" w:cs="Times New Roman"/>
          <w:sz w:val="32"/>
          <w:szCs w:val="32"/>
        </w:rPr>
      </w:pPr>
    </w:p>
    <w:p w14:paraId="478FAEE2">
      <w:pPr>
        <w:jc w:val="left"/>
        <w:rPr>
          <w:rFonts w:ascii="Times New Roman" w:hAnsi="Times New Roman" w:cs="Times New Roman"/>
          <w:color w:val="000000"/>
          <w:kern w:val="0"/>
          <w:sz w:val="32"/>
          <w:szCs w:val="32"/>
        </w:rPr>
      </w:pPr>
      <w:bookmarkStart w:id="3" w:name="_GoBack"/>
      <w:bookmarkEnd w:id="3"/>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黑体_GBK">
    <w:altName w:val="微软雅黑"/>
    <w:panose1 w:val="02000000000000000000"/>
    <w:charset w:val="86"/>
    <w:family w:val="auto"/>
    <w:pitch w:val="default"/>
    <w:sig w:usb0="00000000" w:usb1="0000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F2413">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AAAFF">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D4040">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29000">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BB4755">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7BB4755">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BA3425"/>
    <w:multiLevelType w:val="singleLevel"/>
    <w:tmpl w:val="BABA3425"/>
    <w:lvl w:ilvl="0" w:tentative="0">
      <w:start w:val="2"/>
      <w:numFmt w:val="chineseCounting"/>
      <w:suff w:val="nothing"/>
      <w:lvlText w:val="（%1）"/>
      <w:lvlJc w:val="left"/>
      <w:rPr>
        <w:rFonts w:hint="eastAsia"/>
      </w:rPr>
    </w:lvl>
  </w:abstractNum>
  <w:abstractNum w:abstractNumId="1">
    <w:nsid w:val="BD96AA4B"/>
    <w:multiLevelType w:val="singleLevel"/>
    <w:tmpl w:val="BD96AA4B"/>
    <w:lvl w:ilvl="0" w:tentative="0">
      <w:start w:val="3"/>
      <w:numFmt w:val="decimal"/>
      <w:suff w:val="nothing"/>
      <w:lvlText w:val="%1、"/>
      <w:lvlJc w:val="left"/>
    </w:lvl>
  </w:abstractNum>
  <w:abstractNum w:abstractNumId="2">
    <w:nsid w:val="E5CDDFBC"/>
    <w:multiLevelType w:val="singleLevel"/>
    <w:tmpl w:val="E5CDDFBC"/>
    <w:lvl w:ilvl="0" w:tentative="0">
      <w:start w:val="2"/>
      <w:numFmt w:val="decimal"/>
      <w:suff w:val="nothing"/>
      <w:lvlText w:val="%1、"/>
      <w:lvlJc w:val="left"/>
    </w:lvl>
  </w:abstractNum>
  <w:abstractNum w:abstractNumId="3">
    <w:nsid w:val="3A490515"/>
    <w:multiLevelType w:val="singleLevel"/>
    <w:tmpl w:val="3A490515"/>
    <w:lvl w:ilvl="0" w:tentative="0">
      <w:start w:val="10"/>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D97DEFF"/>
    <w:rsid w:val="1DFF72E5"/>
    <w:rsid w:val="1EFC6F07"/>
    <w:rsid w:val="2FDF85B8"/>
    <w:rsid w:val="2FFFEE04"/>
    <w:rsid w:val="34DF85B0"/>
    <w:rsid w:val="3B8F36BC"/>
    <w:rsid w:val="491FF225"/>
    <w:rsid w:val="4FFD214C"/>
    <w:rsid w:val="513B0036"/>
    <w:rsid w:val="56817F0D"/>
    <w:rsid w:val="5777D4F5"/>
    <w:rsid w:val="59DD8326"/>
    <w:rsid w:val="5DEF592A"/>
    <w:rsid w:val="5FC6BB1E"/>
    <w:rsid w:val="5FF720F1"/>
    <w:rsid w:val="6459425C"/>
    <w:rsid w:val="67FF5C0B"/>
    <w:rsid w:val="6EFC0924"/>
    <w:rsid w:val="6FB74722"/>
    <w:rsid w:val="6FEF8B7E"/>
    <w:rsid w:val="71A6591B"/>
    <w:rsid w:val="737D59BA"/>
    <w:rsid w:val="77C37683"/>
    <w:rsid w:val="79D19834"/>
    <w:rsid w:val="79FF515B"/>
    <w:rsid w:val="7ACC669C"/>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5"/>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220</Words>
  <Characters>223</Characters>
  <Lines>69</Lines>
  <Paragraphs>19</Paragraphs>
  <TotalTime>2</TotalTime>
  <ScaleCrop>false</ScaleCrop>
  <LinksUpToDate>false</LinksUpToDate>
  <CharactersWithSpaces>228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WPS_1480859360</cp:lastModifiedBy>
  <cp:lastPrinted>2024-08-08T18:20:00Z</cp:lastPrinted>
  <dcterms:modified xsi:type="dcterms:W3CDTF">2025-09-23T08:28:36Z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BA93E5DEE70E4B82B27CEC71883B2C33_13</vt:lpwstr>
  </property>
  <property fmtid="{D5CDD505-2E9C-101B-9397-08002B2CF9AE}" pid="4" name="KSOTemplateDocerSaveRecord">
    <vt:lpwstr>eyJoZGlkIjoiZDA5ZTBiYTEwZTExZjBmNDFkMjNjNTdhMTRhN2Y3MTQiLCJ1c2VySWQiOiIxNDgwODU5MzYwIn0=</vt:lpwstr>
  </property>
</Properties>
</file>