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D84F33">
      <w:pPr>
        <w:pStyle w:val="13"/>
        <w:jc w:val="center"/>
        <w:rPr>
          <w:rFonts w:ascii="Times New Roman" w:hAnsi="Times New Roman" w:cs="Times New Roman"/>
          <w:sz w:val="56"/>
          <w:szCs w:val="56"/>
        </w:rPr>
      </w:pPr>
    </w:p>
    <w:p w14:paraId="7603EE9D">
      <w:pPr>
        <w:pStyle w:val="13"/>
        <w:jc w:val="center"/>
        <w:rPr>
          <w:rFonts w:ascii="Times New Roman" w:hAnsi="Times New Roman" w:cs="Times New Roman"/>
          <w:sz w:val="84"/>
          <w:szCs w:val="84"/>
        </w:rPr>
      </w:pPr>
    </w:p>
    <w:p w14:paraId="656BD646">
      <w:pPr>
        <w:pStyle w:val="13"/>
        <w:jc w:val="center"/>
        <w:rPr>
          <w:rFonts w:ascii="Times New Roman" w:hAnsi="Times New Roman" w:cs="Times New Roman"/>
          <w:sz w:val="84"/>
          <w:szCs w:val="84"/>
        </w:rPr>
      </w:pPr>
    </w:p>
    <w:p w14:paraId="29096A91">
      <w:pPr>
        <w:pStyle w:val="13"/>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14:paraId="367E65D5">
      <w:pPr>
        <w:pStyle w:val="13"/>
        <w:jc w:val="center"/>
        <w:rPr>
          <w:rFonts w:ascii="Times New Roman" w:hAnsi="Times New Roman" w:eastAsia="方正小标宋简体" w:cs="Times New Roman"/>
          <w:sz w:val="72"/>
          <w:szCs w:val="72"/>
        </w:rPr>
      </w:pPr>
      <w:r>
        <w:rPr>
          <w:rFonts w:hint="eastAsia" w:ascii="Times New Roman" w:hAnsi="Times New Roman" w:eastAsia="方正小标宋简体" w:cs="Times New Roman"/>
          <w:sz w:val="72"/>
          <w:szCs w:val="72"/>
        </w:rPr>
        <w:t>怀化市文化遗产保护中心（市博物馆）</w:t>
      </w:r>
      <w:r>
        <w:rPr>
          <w:rFonts w:ascii="Times New Roman" w:hAnsi="Times New Roman" w:eastAsia="方正小标宋简体" w:cs="Times New Roman"/>
          <w:sz w:val="72"/>
          <w:szCs w:val="72"/>
        </w:rPr>
        <w:t>部门决算</w:t>
      </w:r>
    </w:p>
    <w:p w14:paraId="53F8373D">
      <w:pPr>
        <w:pStyle w:val="13"/>
        <w:jc w:val="center"/>
        <w:rPr>
          <w:rFonts w:ascii="Times New Roman" w:hAnsi="Times New Roman" w:eastAsia="方正小标宋_GBK" w:cs="Times New Roman"/>
          <w:sz w:val="56"/>
          <w:szCs w:val="56"/>
        </w:rPr>
      </w:pPr>
    </w:p>
    <w:p w14:paraId="3A487B29">
      <w:pPr>
        <w:pStyle w:val="13"/>
        <w:jc w:val="center"/>
        <w:rPr>
          <w:rFonts w:ascii="Times New Roman" w:hAnsi="Times New Roman" w:cs="Times New Roman"/>
          <w:sz w:val="56"/>
          <w:szCs w:val="56"/>
        </w:rPr>
      </w:pPr>
    </w:p>
    <w:p w14:paraId="74E871DC">
      <w:pPr>
        <w:pStyle w:val="13"/>
        <w:rPr>
          <w:rFonts w:ascii="Times New Roman" w:hAnsi="Times New Roman" w:cs="Times New Roman"/>
          <w:sz w:val="56"/>
          <w:szCs w:val="56"/>
        </w:rPr>
      </w:pPr>
    </w:p>
    <w:p w14:paraId="0EB54FE5">
      <w:pPr>
        <w:pStyle w:val="13"/>
        <w:jc w:val="center"/>
        <w:rPr>
          <w:rFonts w:ascii="Times New Roman" w:hAnsi="Times New Roman" w:cs="Times New Roman"/>
          <w:sz w:val="32"/>
          <w:szCs w:val="32"/>
        </w:rPr>
      </w:pPr>
    </w:p>
    <w:p w14:paraId="4B2BB657">
      <w:pPr>
        <w:pStyle w:val="13"/>
        <w:jc w:val="center"/>
        <w:rPr>
          <w:rFonts w:ascii="Times New Roman" w:hAnsi="Times New Roman" w:cs="Times New Roman"/>
          <w:sz w:val="32"/>
          <w:szCs w:val="32"/>
        </w:rPr>
      </w:pPr>
    </w:p>
    <w:p w14:paraId="1396964C">
      <w:pPr>
        <w:pStyle w:val="13"/>
        <w:jc w:val="center"/>
        <w:rPr>
          <w:rFonts w:ascii="Times New Roman" w:hAnsi="Times New Roman" w:cs="Times New Roman"/>
          <w:sz w:val="32"/>
          <w:szCs w:val="32"/>
        </w:rPr>
      </w:pPr>
    </w:p>
    <w:p w14:paraId="517C6FDC">
      <w:pPr>
        <w:pStyle w:val="13"/>
        <w:jc w:val="center"/>
        <w:rPr>
          <w:rFonts w:ascii="Times New Roman" w:hAnsi="Times New Roman" w:cs="Times New Roman"/>
          <w:sz w:val="32"/>
          <w:szCs w:val="32"/>
        </w:rPr>
      </w:pPr>
    </w:p>
    <w:p w14:paraId="030BC62D">
      <w:pPr>
        <w:pStyle w:val="13"/>
        <w:spacing w:line="600" w:lineRule="exact"/>
        <w:jc w:val="both"/>
        <w:rPr>
          <w:rFonts w:ascii="Times New Roman" w:hAnsi="Times New Roman" w:cs="Times New Roman"/>
          <w:b/>
          <w:sz w:val="36"/>
          <w:szCs w:val="28"/>
        </w:rPr>
        <w:sectPr>
          <w:footerReference r:id="rId3" w:type="default"/>
          <w:pgSz w:w="11906" w:h="16838"/>
          <w:pgMar w:top="1417" w:right="1588" w:bottom="1417" w:left="1588" w:header="851" w:footer="992" w:gutter="0"/>
          <w:pgNumType w:start="1"/>
          <w:cols w:space="425" w:num="1"/>
          <w:docGrid w:type="lines" w:linePitch="312" w:charSpace="0"/>
        </w:sectPr>
      </w:pPr>
    </w:p>
    <w:p w14:paraId="0F828EB0">
      <w:pPr>
        <w:pStyle w:val="13"/>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  录</w:t>
      </w:r>
    </w:p>
    <w:p w14:paraId="622D5EA4">
      <w:pPr>
        <w:pStyle w:val="13"/>
        <w:spacing w:line="600" w:lineRule="exact"/>
        <w:jc w:val="center"/>
        <w:rPr>
          <w:rFonts w:ascii="Times New Roman" w:hAnsi="Times New Roman" w:cs="Times New Roman"/>
          <w:b/>
          <w:sz w:val="36"/>
          <w:szCs w:val="28"/>
        </w:rPr>
      </w:pPr>
    </w:p>
    <w:p w14:paraId="3CB51653">
      <w:pPr>
        <w:pStyle w:val="13"/>
        <w:spacing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第一部分</w:t>
      </w:r>
      <w:r>
        <w:rPr>
          <w:rFonts w:hint="eastAsia" w:ascii="Times New Roman" w:hAnsi="Times New Roman" w:cs="Times New Roman"/>
          <w:bCs/>
          <w:sz w:val="32"/>
          <w:szCs w:val="32"/>
          <w:lang w:val="en-US" w:eastAsia="zh-CN"/>
        </w:rPr>
        <w:t xml:space="preserve"> </w:t>
      </w:r>
      <w:r>
        <w:rPr>
          <w:rFonts w:hint="eastAsia" w:ascii="Times New Roman" w:hAnsi="Times New Roman" w:cs="Times New Roman"/>
          <w:bCs/>
          <w:sz w:val="32"/>
          <w:szCs w:val="32"/>
        </w:rPr>
        <w:t>怀化市文化遗产保护中心（市博物馆）</w:t>
      </w:r>
      <w:r>
        <w:rPr>
          <w:rFonts w:ascii="Times New Roman" w:hAnsi="Times New Roman" w:cs="Times New Roman"/>
          <w:bCs/>
          <w:sz w:val="32"/>
          <w:szCs w:val="32"/>
        </w:rPr>
        <w:t>概况</w:t>
      </w:r>
    </w:p>
    <w:p w14:paraId="7ED7DB72">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14:paraId="07A72CBB">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14:paraId="4F7FB00D">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 部门决算表</w:t>
      </w:r>
    </w:p>
    <w:p w14:paraId="0119E86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14:paraId="40A169BA">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14:paraId="4F81F3A3">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14:paraId="66E3CD3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14:paraId="3A2B8FDC">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14:paraId="0D463AE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14:paraId="081114F0">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14:paraId="65BB5F0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14:paraId="4DA34EC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14:paraId="07D4735F">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 部门决算情况说明</w:t>
      </w:r>
    </w:p>
    <w:p w14:paraId="0D93DD25">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14:paraId="4C7EB5E4">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14:paraId="110E856A">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14:paraId="70007B4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14:paraId="474CE95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14:paraId="60AA231C">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NumType w:start="1"/>
          <w:cols w:space="425" w:num="1"/>
          <w:docGrid w:type="lines" w:linePitch="312" w:charSpace="0"/>
        </w:sectPr>
      </w:pPr>
    </w:p>
    <w:p w14:paraId="06695DE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14:paraId="213DFF36">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14:paraId="095640EB">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14:paraId="4C766C3C">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w:t>
      </w:r>
      <w:r>
        <w:rPr>
          <w:rFonts w:hint="eastAsia" w:ascii="Times New Roman" w:hAnsi="Times New Roman" w:eastAsia="仿宋_GB2312" w:cs="Times New Roman"/>
          <w:color w:val="000000"/>
          <w:kern w:val="0"/>
          <w:sz w:val="32"/>
          <w:szCs w:val="32"/>
          <w:lang w:val="en-US" w:eastAsia="zh-CN"/>
        </w:rPr>
        <w:t>关于</w:t>
      </w:r>
      <w:r>
        <w:rPr>
          <w:rFonts w:ascii="Times New Roman" w:hAnsi="Times New Roman" w:eastAsia="仿宋_GB2312" w:cs="Times New Roman"/>
          <w:sz w:val="32"/>
          <w:szCs w:val="32"/>
        </w:rPr>
        <w:t>国有资本经营预算财政拨款支出</w:t>
      </w:r>
      <w:r>
        <w:rPr>
          <w:rFonts w:hint="eastAsia" w:ascii="Times New Roman" w:hAnsi="Times New Roman" w:eastAsia="仿宋_GB2312" w:cs="Times New Roman"/>
          <w:sz w:val="32"/>
          <w:szCs w:val="32"/>
          <w:lang w:val="en-US" w:eastAsia="zh-CN"/>
        </w:rPr>
        <w:t>决算情况说明</w:t>
      </w:r>
    </w:p>
    <w:p w14:paraId="66123498">
      <w:pPr>
        <w:autoSpaceDE w:val="0"/>
        <w:autoSpaceDN w:val="0"/>
        <w:adjustRightInd w:val="0"/>
        <w:spacing w:line="600" w:lineRule="exact"/>
        <w:jc w:val="left"/>
        <w:rPr>
          <w:rFonts w:hint="default" w:ascii="Times New Roman" w:hAnsi="Times New Roman" w:eastAsia="仿宋_GB2312" w:cs="Times New Roman"/>
          <w:color w:val="000000"/>
          <w:kern w:val="0"/>
          <w:sz w:val="32"/>
          <w:szCs w:val="32"/>
          <w:lang w:val="en-US" w:eastAsia="zh-CN"/>
        </w:rPr>
      </w:pPr>
      <w:r>
        <w:rPr>
          <w:rFonts w:hint="eastAsia" w:ascii="Times New Roman" w:hAnsi="Times New Roman" w:eastAsia="仿宋_GB2312" w:cs="Times New Roman"/>
          <w:color w:val="000000"/>
          <w:kern w:val="0"/>
          <w:sz w:val="32"/>
          <w:szCs w:val="32"/>
          <w:lang w:val="en-US" w:eastAsia="zh-CN"/>
        </w:rPr>
        <w:t>十、</w:t>
      </w:r>
      <w:r>
        <w:rPr>
          <w:rFonts w:ascii="Times New Roman" w:hAnsi="Times New Roman" w:eastAsia="仿宋_GB2312" w:cs="Times New Roman"/>
          <w:color w:val="000000"/>
          <w:kern w:val="0"/>
          <w:sz w:val="32"/>
          <w:szCs w:val="32"/>
        </w:rPr>
        <w:t>关于机关运行经费支出说明</w:t>
      </w:r>
    </w:p>
    <w:p w14:paraId="2D5ED494">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一</w:t>
      </w:r>
      <w:r>
        <w:rPr>
          <w:rFonts w:ascii="Times New Roman" w:hAnsi="Times New Roman" w:eastAsia="仿宋_GB2312" w:cs="Times New Roman"/>
          <w:color w:val="000000"/>
          <w:kern w:val="0"/>
          <w:sz w:val="32"/>
          <w:szCs w:val="32"/>
        </w:rPr>
        <w:t>、一般性支出情况说明</w:t>
      </w:r>
    </w:p>
    <w:p w14:paraId="32E8A83F">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w:t>
      </w:r>
      <w:r>
        <w:rPr>
          <w:rFonts w:hint="eastAsia" w:ascii="Times New Roman" w:hAnsi="Times New Roman" w:eastAsia="仿宋_GB2312" w:cs="Times New Roman"/>
          <w:color w:val="000000"/>
          <w:kern w:val="0"/>
          <w:sz w:val="32"/>
          <w:szCs w:val="32"/>
          <w:lang w:val="en-US" w:eastAsia="zh-CN"/>
        </w:rPr>
        <w:t>二</w:t>
      </w:r>
      <w:r>
        <w:rPr>
          <w:rFonts w:ascii="Times New Roman" w:hAnsi="Times New Roman" w:eastAsia="仿宋_GB2312" w:cs="Times New Roman"/>
          <w:color w:val="000000"/>
          <w:kern w:val="0"/>
          <w:sz w:val="32"/>
          <w:szCs w:val="32"/>
        </w:rPr>
        <w:t>、关于政府采购支出说明</w:t>
      </w:r>
    </w:p>
    <w:p w14:paraId="4FE1DB28">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三</w:t>
      </w:r>
      <w:r>
        <w:rPr>
          <w:rFonts w:ascii="Times New Roman" w:hAnsi="Times New Roman" w:eastAsia="仿宋_GB2312" w:cs="Times New Roman"/>
          <w:sz w:val="32"/>
          <w:szCs w:val="32"/>
        </w:rPr>
        <w:t>、关于国有资产占用情况说明</w:t>
      </w:r>
    </w:p>
    <w:p w14:paraId="48A882CD">
      <w:pPr>
        <w:pStyle w:val="13"/>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w:t>
      </w:r>
      <w:r>
        <w:rPr>
          <w:rFonts w:hint="eastAsia" w:ascii="Times New Roman" w:hAnsi="Times New Roman" w:eastAsia="仿宋_GB2312" w:cs="Times New Roman"/>
          <w:sz w:val="32"/>
          <w:szCs w:val="32"/>
          <w:lang w:val="en-US" w:eastAsia="zh-CN"/>
        </w:rPr>
        <w:t>四</w:t>
      </w:r>
      <w:r>
        <w:rPr>
          <w:rFonts w:ascii="Times New Roman" w:hAnsi="Times New Roman" w:eastAsia="仿宋_GB2312" w:cs="Times New Roman"/>
          <w:sz w:val="32"/>
          <w:szCs w:val="32"/>
        </w:rPr>
        <w:t>、关于202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14:paraId="35B4DCF0">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 名词解释</w:t>
      </w:r>
    </w:p>
    <w:p w14:paraId="52BC73FE">
      <w:pPr>
        <w:pStyle w:val="13"/>
        <w:spacing w:before="156" w:beforeLines="50" w:after="156"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 附件</w:t>
      </w:r>
    </w:p>
    <w:p w14:paraId="05D57A9F">
      <w:pPr>
        <w:pStyle w:val="13"/>
        <w:spacing w:line="600" w:lineRule="exact"/>
        <w:rPr>
          <w:rFonts w:ascii="Times New Roman" w:hAnsi="Times New Roman" w:cs="Times New Roman"/>
          <w:bCs/>
          <w:sz w:val="28"/>
          <w:szCs w:val="28"/>
        </w:rPr>
      </w:pPr>
    </w:p>
    <w:p w14:paraId="19FC7771">
      <w:pPr>
        <w:jc w:val="center"/>
        <w:rPr>
          <w:rFonts w:ascii="Times New Roman" w:hAnsi="Times New Roman" w:cs="Times New Roman"/>
          <w:sz w:val="72"/>
          <w:szCs w:val="72"/>
        </w:rPr>
      </w:pPr>
    </w:p>
    <w:p w14:paraId="138642BC">
      <w:pPr>
        <w:jc w:val="center"/>
        <w:rPr>
          <w:rFonts w:ascii="Times New Roman" w:hAnsi="Times New Roman" w:cs="Times New Roman"/>
          <w:sz w:val="72"/>
          <w:szCs w:val="72"/>
        </w:rPr>
      </w:pPr>
    </w:p>
    <w:p w14:paraId="298DEA2A">
      <w:pPr>
        <w:pStyle w:val="2"/>
        <w:rPr>
          <w:rFonts w:ascii="Times New Roman" w:hAnsi="Times New Roman" w:cs="Times New Roman"/>
        </w:rPr>
        <w:sectPr>
          <w:footerReference r:id="rId5" w:type="default"/>
          <w:pgSz w:w="11906" w:h="16838"/>
          <w:pgMar w:top="1417" w:right="1588" w:bottom="1417" w:left="1588" w:header="851" w:footer="992" w:gutter="0"/>
          <w:pgNumType w:start="1"/>
          <w:cols w:space="425" w:num="1"/>
          <w:docGrid w:type="lines" w:linePitch="312" w:charSpace="0"/>
        </w:sectPr>
      </w:pPr>
    </w:p>
    <w:p w14:paraId="0B249062">
      <w:pPr>
        <w:rPr>
          <w:rFonts w:ascii="Times New Roman" w:hAnsi="Times New Roman" w:eastAsia="方正小标宋_GBK" w:cs="Times New Roman"/>
          <w:sz w:val="72"/>
          <w:szCs w:val="72"/>
        </w:rPr>
      </w:pPr>
    </w:p>
    <w:p w14:paraId="35D80B24">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14:paraId="3E225B18">
      <w:pPr>
        <w:pStyle w:val="13"/>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rPr>
        <w:t>怀化市文化遗产保护中心（市博物馆）</w:t>
      </w:r>
      <w:r>
        <w:rPr>
          <w:rFonts w:ascii="Times New Roman" w:hAnsi="Times New Roman" w:eastAsia="方正小标宋_GBK" w:cs="Times New Roman"/>
          <w:sz w:val="52"/>
          <w:szCs w:val="52"/>
        </w:rPr>
        <w:t>概况</w:t>
      </w:r>
    </w:p>
    <w:p w14:paraId="66B917EF">
      <w:pPr>
        <w:pStyle w:val="3"/>
        <w:ind w:left="0" w:leftChars="0" w:firstLine="0" w:firstLineChars="0"/>
        <w:rPr>
          <w:rFonts w:ascii="Times New Roman" w:hAnsi="Times New Roman" w:cs="Times New Roman"/>
        </w:rPr>
      </w:pPr>
    </w:p>
    <w:p w14:paraId="26B57F73">
      <w:pPr>
        <w:pStyle w:val="14"/>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14:paraId="012EFD0F">
      <w:pPr>
        <w:keepNext w:val="0"/>
        <w:keepLines w:val="0"/>
        <w:pageBreakBefore w:val="0"/>
        <w:kinsoku/>
        <w:wordWrap/>
        <w:overflowPunct/>
        <w:topLinePunct w:val="0"/>
        <w:autoSpaceDE/>
        <w:autoSpaceDN/>
        <w:bidi w:val="0"/>
        <w:adjustRightInd/>
        <w:spacing w:line="600" w:lineRule="exact"/>
        <w:ind w:firstLine="800" w:firstLineChars="250"/>
        <w:jc w:val="left"/>
        <w:rPr>
          <w:rFonts w:hint="eastAsia" w:ascii="仿宋" w:hAnsi="仿宋" w:eastAsia="仿宋" w:cs="仿宋"/>
          <w:sz w:val="32"/>
          <w:szCs w:val="32"/>
        </w:rPr>
      </w:pPr>
      <w:r>
        <w:rPr>
          <w:rFonts w:hint="eastAsia" w:ascii="仿宋" w:hAnsi="仿宋" w:eastAsia="仿宋" w:cs="仿宋"/>
          <w:sz w:val="32"/>
          <w:szCs w:val="32"/>
          <w:lang w:val="en-US" w:eastAsia="zh-CN"/>
        </w:rPr>
        <w:t>（一）</w:t>
      </w:r>
      <w:r>
        <w:rPr>
          <w:rFonts w:hint="eastAsia" w:ascii="仿宋" w:hAnsi="仿宋" w:eastAsia="仿宋" w:cs="仿宋"/>
          <w:sz w:val="32"/>
          <w:szCs w:val="32"/>
        </w:rPr>
        <w:t>宣传、贯彻落实国家、省有关文化遗产保护和博物馆工作的方针政策和法律法规，为群众提供文化遗产保护及博物馆相关公共文化服务。</w:t>
      </w:r>
    </w:p>
    <w:p w14:paraId="7F529C87">
      <w:pPr>
        <w:keepNext w:val="0"/>
        <w:keepLines w:val="0"/>
        <w:pageBreakBefore w:val="0"/>
        <w:kinsoku/>
        <w:wordWrap/>
        <w:overflowPunct/>
        <w:topLinePunct w:val="0"/>
        <w:autoSpaceDE/>
        <w:autoSpaceDN/>
        <w:bidi w:val="0"/>
        <w:adjustRightInd/>
        <w:spacing w:line="600" w:lineRule="exact"/>
        <w:ind w:firstLine="800" w:firstLineChars="250"/>
        <w:jc w:val="left"/>
        <w:rPr>
          <w:rFonts w:hint="eastAsia" w:ascii="仿宋" w:hAnsi="仿宋" w:eastAsia="仿宋" w:cs="仿宋"/>
          <w:sz w:val="32"/>
          <w:szCs w:val="32"/>
        </w:rPr>
      </w:pPr>
      <w:r>
        <w:rPr>
          <w:rFonts w:hint="eastAsia" w:ascii="仿宋" w:hAnsi="仿宋" w:eastAsia="仿宋" w:cs="仿宋"/>
          <w:sz w:val="32"/>
          <w:szCs w:val="32"/>
          <w:lang w:val="en-US" w:eastAsia="zh-CN"/>
        </w:rPr>
        <w:t>（二）</w:t>
      </w:r>
      <w:r>
        <w:rPr>
          <w:rFonts w:hint="eastAsia" w:ascii="仿宋" w:hAnsi="仿宋" w:eastAsia="仿宋" w:cs="仿宋"/>
          <w:sz w:val="32"/>
          <w:szCs w:val="32"/>
        </w:rPr>
        <w:t>承担全市文化遗产保护及博物馆保护利用中长期发展规划编制相关事务性工作，为全市文化遗产及博物馆申报、管理和保护利用工作提供专业性意见。</w:t>
      </w:r>
    </w:p>
    <w:p w14:paraId="50F77179">
      <w:pPr>
        <w:keepNext w:val="0"/>
        <w:keepLines w:val="0"/>
        <w:pageBreakBefore w:val="0"/>
        <w:kinsoku/>
        <w:wordWrap/>
        <w:overflowPunct/>
        <w:topLinePunct w:val="0"/>
        <w:autoSpaceDE/>
        <w:autoSpaceDN/>
        <w:bidi w:val="0"/>
        <w:adjustRightInd/>
        <w:spacing w:line="600" w:lineRule="exact"/>
        <w:ind w:firstLine="640" w:firstLineChars="200"/>
        <w:jc w:val="left"/>
        <w:rPr>
          <w:rFonts w:hint="eastAsia" w:ascii="仿宋" w:hAnsi="仿宋" w:eastAsia="仿宋" w:cs="仿宋"/>
          <w:sz w:val="32"/>
          <w:szCs w:val="32"/>
        </w:rPr>
      </w:pPr>
      <w:r>
        <w:rPr>
          <w:rFonts w:hint="eastAsia" w:ascii="仿宋" w:hAnsi="仿宋" w:eastAsia="仿宋" w:cs="仿宋"/>
          <w:sz w:val="32"/>
          <w:szCs w:val="32"/>
          <w:lang w:val="en-US" w:eastAsia="zh-CN"/>
        </w:rPr>
        <w:t>（三）</w:t>
      </w:r>
      <w:r>
        <w:rPr>
          <w:rFonts w:hint="eastAsia" w:ascii="仿宋" w:hAnsi="仿宋" w:eastAsia="仿宋" w:cs="仿宋"/>
          <w:sz w:val="32"/>
          <w:szCs w:val="32"/>
        </w:rPr>
        <w:t>承担全市文化遗产及博物馆资料库建设和信息化管理工作。</w:t>
      </w:r>
    </w:p>
    <w:p w14:paraId="611395F7">
      <w:pPr>
        <w:keepNext w:val="0"/>
        <w:keepLines w:val="0"/>
        <w:pageBreakBefore w:val="0"/>
        <w:kinsoku/>
        <w:wordWrap/>
        <w:overflowPunct/>
        <w:topLinePunct w:val="0"/>
        <w:autoSpaceDE/>
        <w:autoSpaceDN/>
        <w:bidi w:val="0"/>
        <w:adjustRightInd/>
        <w:spacing w:line="600" w:lineRule="exact"/>
        <w:ind w:firstLine="800" w:firstLineChars="250"/>
        <w:jc w:val="left"/>
        <w:rPr>
          <w:rFonts w:hint="eastAsia" w:ascii="仿宋" w:hAnsi="仿宋" w:eastAsia="仿宋" w:cs="仿宋"/>
          <w:sz w:val="32"/>
          <w:szCs w:val="32"/>
        </w:rPr>
      </w:pPr>
      <w:r>
        <w:rPr>
          <w:rFonts w:hint="eastAsia" w:ascii="仿宋" w:hAnsi="仿宋" w:eastAsia="仿宋" w:cs="仿宋"/>
          <w:sz w:val="32"/>
          <w:szCs w:val="32"/>
          <w:lang w:val="en-US" w:eastAsia="zh-CN"/>
        </w:rPr>
        <w:t>（四）</w:t>
      </w:r>
      <w:r>
        <w:rPr>
          <w:rFonts w:hint="eastAsia" w:ascii="仿宋" w:hAnsi="仿宋" w:eastAsia="仿宋" w:cs="仿宋"/>
          <w:sz w:val="32"/>
          <w:szCs w:val="32"/>
        </w:rPr>
        <w:t>承担文化遗产保护及博物馆科技和学术研究等相关工作。</w:t>
      </w:r>
    </w:p>
    <w:p w14:paraId="5E22BF83">
      <w:pPr>
        <w:keepNext w:val="0"/>
        <w:keepLines w:val="0"/>
        <w:pageBreakBefore w:val="0"/>
        <w:kinsoku/>
        <w:wordWrap/>
        <w:overflowPunct/>
        <w:topLinePunct w:val="0"/>
        <w:autoSpaceDE/>
        <w:autoSpaceDN/>
        <w:bidi w:val="0"/>
        <w:adjustRightInd/>
        <w:spacing w:line="600" w:lineRule="exact"/>
        <w:ind w:firstLine="800" w:firstLineChars="250"/>
        <w:jc w:val="left"/>
        <w:rPr>
          <w:rFonts w:hint="eastAsia" w:ascii="仿宋" w:hAnsi="仿宋" w:eastAsia="仿宋" w:cs="仿宋"/>
          <w:sz w:val="32"/>
          <w:szCs w:val="32"/>
        </w:rPr>
      </w:pPr>
      <w:r>
        <w:rPr>
          <w:rFonts w:hint="eastAsia" w:ascii="仿宋" w:hAnsi="仿宋" w:eastAsia="仿宋" w:cs="仿宋"/>
          <w:sz w:val="32"/>
          <w:szCs w:val="32"/>
          <w:lang w:val="en-US" w:eastAsia="zh-CN"/>
        </w:rPr>
        <w:t>（五）</w:t>
      </w:r>
      <w:r>
        <w:rPr>
          <w:rFonts w:hint="eastAsia" w:ascii="仿宋" w:hAnsi="仿宋" w:eastAsia="仿宋" w:cs="仿宋"/>
          <w:sz w:val="32"/>
          <w:szCs w:val="32"/>
        </w:rPr>
        <w:t>承担全市范围内的文物调查、勘探及抢救性考古挖掘项目的申报和具体实施等事务性工作。</w:t>
      </w:r>
    </w:p>
    <w:p w14:paraId="0E3C83C0">
      <w:pPr>
        <w:keepNext w:val="0"/>
        <w:keepLines w:val="0"/>
        <w:pageBreakBefore w:val="0"/>
        <w:kinsoku/>
        <w:wordWrap/>
        <w:overflowPunct/>
        <w:topLinePunct w:val="0"/>
        <w:autoSpaceDE/>
        <w:autoSpaceDN/>
        <w:bidi w:val="0"/>
        <w:adjustRightInd/>
        <w:spacing w:line="600" w:lineRule="exact"/>
        <w:ind w:firstLine="800" w:firstLineChars="250"/>
        <w:jc w:val="left"/>
        <w:rPr>
          <w:rFonts w:hint="eastAsia" w:ascii="仿宋" w:hAnsi="仿宋" w:eastAsia="仿宋" w:cs="仿宋"/>
          <w:sz w:val="32"/>
          <w:szCs w:val="32"/>
        </w:rPr>
      </w:pPr>
      <w:r>
        <w:rPr>
          <w:rFonts w:hint="eastAsia" w:ascii="仿宋" w:hAnsi="仿宋" w:eastAsia="仿宋" w:cs="仿宋"/>
          <w:sz w:val="32"/>
          <w:szCs w:val="32"/>
          <w:lang w:val="en-US" w:eastAsia="zh-CN"/>
        </w:rPr>
        <w:t>（六）</w:t>
      </w:r>
      <w:r>
        <w:rPr>
          <w:rFonts w:hint="eastAsia" w:ascii="仿宋" w:hAnsi="仿宋" w:eastAsia="仿宋" w:cs="仿宋"/>
          <w:sz w:val="32"/>
          <w:szCs w:val="32"/>
        </w:rPr>
        <w:t>承担市博物馆安防、消防、防雷、展示、建设等项目和文化遗产保护利用项目的方案编制等事务性工作。</w:t>
      </w:r>
    </w:p>
    <w:p w14:paraId="6DB40602">
      <w:pPr>
        <w:keepNext w:val="0"/>
        <w:keepLines w:val="0"/>
        <w:pageBreakBefore w:val="0"/>
        <w:kinsoku/>
        <w:wordWrap/>
        <w:overflowPunct/>
        <w:topLinePunct w:val="0"/>
        <w:autoSpaceDE/>
        <w:autoSpaceDN/>
        <w:bidi w:val="0"/>
        <w:adjustRightInd/>
        <w:spacing w:line="600" w:lineRule="exact"/>
        <w:ind w:firstLine="800" w:firstLineChars="250"/>
        <w:jc w:val="left"/>
        <w:rPr>
          <w:rFonts w:hint="eastAsia" w:ascii="仿宋" w:hAnsi="仿宋" w:eastAsia="仿宋" w:cs="仿宋"/>
          <w:sz w:val="32"/>
          <w:szCs w:val="32"/>
        </w:rPr>
      </w:pPr>
      <w:r>
        <w:rPr>
          <w:rFonts w:hint="eastAsia" w:ascii="仿宋" w:hAnsi="仿宋" w:eastAsia="仿宋" w:cs="仿宋"/>
          <w:sz w:val="32"/>
          <w:szCs w:val="32"/>
          <w:lang w:val="en-US" w:eastAsia="zh-CN"/>
        </w:rPr>
        <w:t>（七）</w:t>
      </w:r>
      <w:r>
        <w:rPr>
          <w:rFonts w:hint="eastAsia" w:ascii="仿宋" w:hAnsi="仿宋" w:eastAsia="仿宋" w:cs="仿宋"/>
          <w:sz w:val="32"/>
          <w:szCs w:val="32"/>
        </w:rPr>
        <w:t>承担市博物馆用文化遗产馆的固定陈列和临时展览策划、设计、布展，以及免费开放安全、服务、统计等日常工作。</w:t>
      </w:r>
    </w:p>
    <w:p w14:paraId="57C5DB00">
      <w:pPr>
        <w:keepNext w:val="0"/>
        <w:keepLines w:val="0"/>
        <w:pageBreakBefore w:val="0"/>
        <w:kinsoku/>
        <w:wordWrap/>
        <w:overflowPunct/>
        <w:topLinePunct w:val="0"/>
        <w:autoSpaceDE/>
        <w:autoSpaceDN/>
        <w:bidi w:val="0"/>
        <w:adjustRightInd/>
        <w:spacing w:line="600" w:lineRule="exact"/>
        <w:ind w:firstLine="800" w:firstLineChars="250"/>
        <w:jc w:val="left"/>
        <w:rPr>
          <w:rFonts w:hint="eastAsia" w:ascii="仿宋" w:hAnsi="仿宋" w:eastAsia="仿宋" w:cs="仿宋"/>
          <w:sz w:val="32"/>
          <w:szCs w:val="32"/>
        </w:rPr>
      </w:pPr>
      <w:r>
        <w:rPr>
          <w:rFonts w:hint="eastAsia" w:ascii="仿宋" w:hAnsi="仿宋" w:eastAsia="仿宋" w:cs="仿宋"/>
          <w:sz w:val="32"/>
          <w:szCs w:val="32"/>
          <w:lang w:val="en-US" w:eastAsia="zh-CN"/>
        </w:rPr>
        <w:t>（八）</w:t>
      </w:r>
      <w:r>
        <w:rPr>
          <w:rFonts w:hint="eastAsia" w:ascii="仿宋" w:hAnsi="仿宋" w:eastAsia="仿宋" w:cs="仿宋"/>
          <w:sz w:val="32"/>
          <w:szCs w:val="32"/>
        </w:rPr>
        <w:t>承担市博物馆及文化遗产馆馆藏可移动文物安全管理、征集收藏、保养修复、拨转借调等事务性工作。</w:t>
      </w:r>
    </w:p>
    <w:p w14:paraId="78F8D528">
      <w:pPr>
        <w:pStyle w:val="13"/>
        <w:spacing w:line="600" w:lineRule="exact"/>
        <w:ind w:firstLine="640" w:firstLineChars="200"/>
        <w:rPr>
          <w:rFonts w:ascii="Times New Roman" w:hAnsi="Times New Roman" w:eastAsia="仿宋_GB2312" w:cs="Times New Roman"/>
          <w:sz w:val="32"/>
          <w:szCs w:val="32"/>
        </w:rPr>
      </w:pPr>
      <w:r>
        <w:rPr>
          <w:rFonts w:hint="eastAsia" w:ascii="仿宋" w:hAnsi="仿宋" w:eastAsia="仿宋" w:cs="仿宋"/>
          <w:sz w:val="32"/>
          <w:szCs w:val="32"/>
          <w:lang w:val="en-US" w:eastAsia="zh-CN"/>
        </w:rPr>
        <w:t>（九）</w:t>
      </w:r>
      <w:r>
        <w:rPr>
          <w:rFonts w:hint="eastAsia" w:ascii="仿宋" w:hAnsi="仿宋" w:eastAsia="仿宋" w:cs="仿宋"/>
          <w:sz w:val="32"/>
          <w:szCs w:val="32"/>
        </w:rPr>
        <w:t>承担市文化旅游广电体育局交办的其他工作。</w:t>
      </w:r>
    </w:p>
    <w:p w14:paraId="65D98CA4">
      <w:pPr>
        <w:widowControl/>
        <w:spacing w:line="600" w:lineRule="exac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14:paraId="5435E960">
      <w:pPr>
        <w:widowControl/>
        <w:spacing w:line="600" w:lineRule="exact"/>
        <w:rPr>
          <w:rFonts w:ascii="Times New Roman" w:hAnsi="Times New Roman" w:eastAsia="仿宋_GB2312" w:cs="Times New Roman"/>
          <w:b w:val="0"/>
          <w:bCs/>
          <w:kern w:val="0"/>
          <w:sz w:val="32"/>
          <w:szCs w:val="32"/>
          <w:lang w:val="en-US" w:eastAsia="zh-CN" w:bidi="ar-SA"/>
        </w:rPr>
      </w:pPr>
      <w:r>
        <w:rPr>
          <w:rFonts w:ascii="Times New Roman" w:hAnsi="Times New Roman" w:eastAsia="仿宋_GB2312" w:cs="Times New Roman"/>
          <w:bCs/>
          <w:kern w:val="0"/>
          <w:sz w:val="32"/>
          <w:szCs w:val="32"/>
        </w:rPr>
        <w:t>（一）内设机构设置。</w:t>
      </w:r>
      <w:r>
        <w:rPr>
          <w:rFonts w:hint="eastAsia" w:ascii="Times New Roman" w:hAnsi="Times New Roman" w:eastAsia="仿宋_GB2312" w:cs="Times New Roman"/>
          <w:b w:val="0"/>
          <w:bCs/>
          <w:kern w:val="0"/>
          <w:sz w:val="32"/>
          <w:szCs w:val="32"/>
          <w:lang w:val="en-US" w:eastAsia="zh-CN" w:bidi="ar-SA"/>
        </w:rPr>
        <w:t>怀化市文化遗产保护中心（市博物馆）内设机构包括：综合室、非遗管理部、陈列展览部三个职能科室。</w:t>
      </w:r>
    </w:p>
    <w:p w14:paraId="78B2FBB7">
      <w:pPr>
        <w:widowControl/>
        <w:spacing w:line="600" w:lineRule="exact"/>
        <w:rPr>
          <w:rFonts w:hint="eastAsia" w:ascii="Times New Roman" w:hAnsi="Times New Roman" w:eastAsia="仿宋_GB2312" w:cs="Times New Roman"/>
          <w:bCs/>
          <w:kern w:val="0"/>
          <w:sz w:val="32"/>
          <w:szCs w:val="32"/>
          <w:lang w:val="en-US" w:eastAsia="zh-CN"/>
        </w:rPr>
      </w:pPr>
      <w:r>
        <w:rPr>
          <w:rFonts w:ascii="Times New Roman" w:hAnsi="Times New Roman" w:eastAsia="仿宋_GB2312" w:cs="Times New Roman"/>
          <w:bCs/>
          <w:kern w:val="0"/>
          <w:sz w:val="32"/>
          <w:szCs w:val="32"/>
        </w:rPr>
        <w:t>（二）决算单位构成。</w:t>
      </w:r>
      <w:r>
        <w:rPr>
          <w:rFonts w:hint="eastAsia" w:ascii="Times New Roman" w:hAnsi="Times New Roman" w:eastAsia="仿宋_GB2312" w:cs="Times New Roman"/>
          <w:b w:val="0"/>
          <w:bCs/>
          <w:kern w:val="0"/>
          <w:sz w:val="32"/>
          <w:szCs w:val="32"/>
          <w:lang w:val="en-US" w:eastAsia="zh-CN" w:bidi="ar-SA"/>
        </w:rPr>
        <w:t>怀化市文化遗产保护中心（市博物馆）</w:t>
      </w:r>
      <w:r>
        <w:rPr>
          <w:rFonts w:ascii="Times New Roman" w:hAnsi="Times New Roman" w:eastAsia="仿宋_GB2312" w:cs="Times New Roman"/>
          <w:bCs/>
          <w:kern w:val="0"/>
          <w:sz w:val="32"/>
          <w:szCs w:val="32"/>
        </w:rPr>
        <w:t>202</w:t>
      </w:r>
      <w:r>
        <w:rPr>
          <w:rFonts w:hint="eastAsia" w:ascii="Times New Roman" w:hAnsi="Times New Roman" w:eastAsia="仿宋_GB2312" w:cs="Times New Roman"/>
          <w:bCs/>
          <w:kern w:val="0"/>
          <w:sz w:val="32"/>
          <w:szCs w:val="32"/>
          <w:lang w:val="en-US" w:eastAsia="zh-CN"/>
        </w:rPr>
        <w:t>5</w:t>
      </w:r>
      <w:r>
        <w:rPr>
          <w:rFonts w:ascii="Times New Roman" w:hAnsi="Times New Roman" w:eastAsia="仿宋_GB2312" w:cs="Times New Roman"/>
          <w:bCs/>
          <w:kern w:val="0"/>
          <w:sz w:val="32"/>
          <w:szCs w:val="32"/>
        </w:rPr>
        <w:t>年部门决算汇总公开单位构成包括：</w:t>
      </w:r>
      <w:r>
        <w:rPr>
          <w:rFonts w:hint="eastAsia" w:ascii="Times New Roman" w:hAnsi="Times New Roman" w:eastAsia="仿宋_GB2312" w:cs="Times New Roman"/>
          <w:b w:val="0"/>
          <w:bCs/>
          <w:kern w:val="0"/>
          <w:sz w:val="32"/>
          <w:szCs w:val="32"/>
          <w:lang w:val="en-US" w:eastAsia="zh-CN" w:bidi="ar-SA"/>
        </w:rPr>
        <w:t>怀化市文化遗产保护中心（市博物馆）</w:t>
      </w:r>
      <w:r>
        <w:rPr>
          <w:rFonts w:ascii="Times New Roman" w:hAnsi="Times New Roman" w:eastAsia="仿宋_GB2312" w:cs="Times New Roman"/>
          <w:bCs/>
          <w:kern w:val="0"/>
          <w:sz w:val="32"/>
          <w:szCs w:val="32"/>
        </w:rPr>
        <w:t>本级</w:t>
      </w:r>
      <w:r>
        <w:rPr>
          <w:rFonts w:hint="eastAsia" w:ascii="Times New Roman" w:hAnsi="Times New Roman" w:eastAsia="仿宋_GB2312" w:cs="Times New Roman"/>
          <w:bCs/>
          <w:kern w:val="0"/>
          <w:sz w:val="32"/>
          <w:szCs w:val="32"/>
          <w:lang w:eastAsia="zh-CN"/>
        </w:rPr>
        <w:t>。</w:t>
      </w:r>
    </w:p>
    <w:p w14:paraId="64FD7877">
      <w:pPr>
        <w:jc w:val="left"/>
        <w:rPr>
          <w:rFonts w:ascii="Times New Roman" w:hAnsi="Times New Roman" w:eastAsia="仿宋_GB2312" w:cs="Times New Roman"/>
          <w:sz w:val="28"/>
          <w:szCs w:val="32"/>
        </w:rPr>
      </w:pPr>
    </w:p>
    <w:p w14:paraId="7E7B46EC">
      <w:pPr>
        <w:jc w:val="center"/>
        <w:rPr>
          <w:rFonts w:ascii="Times New Roman" w:hAnsi="Times New Roman" w:eastAsia="黑体" w:cs="Times New Roman"/>
          <w:sz w:val="28"/>
          <w:szCs w:val="28"/>
        </w:rPr>
      </w:pPr>
    </w:p>
    <w:p w14:paraId="769E971E">
      <w:pPr>
        <w:jc w:val="center"/>
        <w:rPr>
          <w:rFonts w:ascii="Times New Roman" w:hAnsi="Times New Roman" w:eastAsia="黑体" w:cs="Times New Roman"/>
          <w:sz w:val="28"/>
          <w:szCs w:val="28"/>
        </w:rPr>
      </w:pPr>
    </w:p>
    <w:p w14:paraId="2CD7E945">
      <w:pPr>
        <w:jc w:val="center"/>
        <w:rPr>
          <w:rFonts w:ascii="Times New Roman" w:hAnsi="Times New Roman" w:eastAsia="黑体" w:cs="Times New Roman"/>
          <w:sz w:val="28"/>
          <w:szCs w:val="28"/>
        </w:rPr>
      </w:pPr>
    </w:p>
    <w:p w14:paraId="02BEC776">
      <w:pPr>
        <w:jc w:val="center"/>
        <w:rPr>
          <w:rFonts w:ascii="Times New Roman" w:hAnsi="Times New Roman" w:eastAsia="黑体" w:cs="Times New Roman"/>
          <w:sz w:val="28"/>
          <w:szCs w:val="28"/>
        </w:rPr>
      </w:pPr>
    </w:p>
    <w:p w14:paraId="16B48A7F">
      <w:pPr>
        <w:jc w:val="center"/>
        <w:rPr>
          <w:rFonts w:ascii="Times New Roman" w:hAnsi="Times New Roman" w:eastAsia="黑体" w:cs="Times New Roman"/>
          <w:sz w:val="28"/>
          <w:szCs w:val="28"/>
        </w:rPr>
      </w:pPr>
    </w:p>
    <w:p w14:paraId="3A3F170F">
      <w:pPr>
        <w:pStyle w:val="2"/>
        <w:rPr>
          <w:rFonts w:ascii="Times New Roman" w:hAnsi="Times New Roman" w:cs="Times New Roman"/>
        </w:rPr>
        <w:sectPr>
          <w:footerReference r:id="rId6" w:type="default"/>
          <w:pgSz w:w="11906" w:h="16838"/>
          <w:pgMar w:top="1417" w:right="1588" w:bottom="1417" w:left="1588" w:header="851" w:footer="992" w:gutter="0"/>
          <w:pgNumType w:start="1"/>
          <w:cols w:space="425" w:num="1"/>
          <w:docGrid w:type="lines" w:linePitch="312" w:charSpace="0"/>
        </w:sectPr>
      </w:pPr>
    </w:p>
    <w:p w14:paraId="703A9E28">
      <w:pPr>
        <w:pStyle w:val="13"/>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    部门决算表</w:t>
      </w:r>
    </w:p>
    <w:p w14:paraId="6ADB5055">
      <w:pPr>
        <w:widowControl/>
        <w:spacing w:after="156"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lang w:bidi="ar"/>
        </w:rPr>
        <w:t>收入支出决算总表</w:t>
      </w:r>
    </w:p>
    <w:p w14:paraId="40862301">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公开01表</w:t>
      </w:r>
    </w:p>
    <w:p w14:paraId="001AFBE6">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怀化市文化遗产保护中心（市博物馆）</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lang w:bidi="ar"/>
        </w:rPr>
        <w:t>单位：万元</w:t>
      </w:r>
    </w:p>
    <w:tbl>
      <w:tblPr>
        <w:tblStyle w:val="9"/>
        <w:tblW w:w="14896" w:type="dxa"/>
        <w:jc w:val="center"/>
        <w:tblLayout w:type="fixed"/>
        <w:tblCellMar>
          <w:top w:w="0" w:type="dxa"/>
          <w:left w:w="108" w:type="dxa"/>
          <w:bottom w:w="0" w:type="dxa"/>
          <w:right w:w="108" w:type="dxa"/>
        </w:tblCellMar>
      </w:tblPr>
      <w:tblGrid>
        <w:gridCol w:w="5762"/>
        <w:gridCol w:w="850"/>
        <w:gridCol w:w="1291"/>
        <w:gridCol w:w="4851"/>
        <w:gridCol w:w="850"/>
        <w:gridCol w:w="1292"/>
      </w:tblGrid>
      <w:tr w14:paraId="74A4F2AA">
        <w:trPr>
          <w:trHeight w:val="340" w:hRule="exact"/>
          <w:jc w:val="center"/>
        </w:trPr>
        <w:tc>
          <w:tcPr>
            <w:tcW w:w="790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702033A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收入</w:t>
            </w:r>
          </w:p>
        </w:tc>
        <w:tc>
          <w:tcPr>
            <w:tcW w:w="6993" w:type="dxa"/>
            <w:gridSpan w:val="3"/>
            <w:tcBorders>
              <w:top w:val="single" w:color="000000" w:sz="4" w:space="0"/>
              <w:left w:val="single" w:color="000000" w:sz="4" w:space="0"/>
              <w:bottom w:val="single" w:color="000000" w:sz="4" w:space="0"/>
              <w:right w:val="single" w:color="000000" w:sz="4" w:space="0"/>
            </w:tcBorders>
            <w:shd w:val="clear" w:color="auto" w:fill="FFFFFF"/>
            <w:vAlign w:val="center"/>
          </w:tcPr>
          <w:p w14:paraId="5404BBE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支出</w:t>
            </w:r>
          </w:p>
        </w:tc>
      </w:tr>
      <w:tr w14:paraId="775D47F7">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D5AD4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694A2CA">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D2541CF">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3CE672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项    目</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94CA77">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行次</w:t>
            </w: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6D0E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决算数</w:t>
            </w:r>
          </w:p>
        </w:tc>
      </w:tr>
      <w:tr w14:paraId="1CB59607">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7F117B">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07515B">
            <w:pPr>
              <w:jc w:val="center"/>
              <w:rPr>
                <w:rFonts w:ascii="Times New Roman" w:hAnsi="Times New Roman" w:eastAsia="仿宋_GB2312" w:cs="Times New Roman"/>
                <w:color w:val="000000"/>
                <w:sz w:val="24"/>
                <w:szCs w:val="24"/>
              </w:rPr>
            </w:pPr>
          </w:p>
        </w:tc>
        <w:tc>
          <w:tcPr>
            <w:tcW w:w="129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ADF659">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8B4E8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    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14133C2">
            <w:pPr>
              <w:jc w:val="center"/>
              <w:rPr>
                <w:rFonts w:ascii="Times New Roman" w:hAnsi="Times New Roman" w:eastAsia="仿宋_GB2312" w:cs="Times New Roman"/>
                <w:color w:val="000000"/>
                <w:sz w:val="24"/>
                <w:szCs w:val="24"/>
              </w:rPr>
            </w:pPr>
          </w:p>
        </w:tc>
        <w:tc>
          <w:tcPr>
            <w:tcW w:w="129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950AE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r>
      <w:tr w14:paraId="7B07413A">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BFC18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15450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57624">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740.68</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653BFFC">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一、一般公共服务支出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611A72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987B1">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381.66</w:t>
            </w:r>
          </w:p>
        </w:tc>
      </w:tr>
      <w:tr w14:paraId="582FB3A1">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2FCA6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二、政府性基金预算财政拨款收入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B6B1D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6E17C">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035975">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二、外交支出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7902A9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037B2">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r>
      <w:tr w14:paraId="267F4373">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4649D">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三、国有资本经营预算财政拨款收入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2686CA">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7167D">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572B51">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三、国防支出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59263B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69784">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r>
      <w:tr w14:paraId="6275D00C">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624540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四、上级补助收入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C40A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6973E">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F5CFE4">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四、</w:t>
            </w:r>
            <w:r>
              <w:rPr>
                <w:rFonts w:hint="eastAsia" w:ascii="Times New Roman" w:hAnsi="Times New Roman" w:eastAsia="仿宋_GB2312" w:cs="Times New Roman"/>
                <w:color w:val="000000"/>
                <w:kern w:val="0"/>
                <w:sz w:val="22"/>
                <w:lang w:bidi="ar"/>
              </w:rPr>
              <w:t>科学技术支出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EAA3B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17</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DDC63">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6.80</w:t>
            </w:r>
          </w:p>
        </w:tc>
      </w:tr>
      <w:tr w14:paraId="5F71A4B7">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3BD6AA">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五、事业收入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89C99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C2AEF">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F38F50">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五、</w:t>
            </w:r>
            <w:r>
              <w:rPr>
                <w:rFonts w:hint="eastAsia" w:ascii="Times New Roman" w:hAnsi="Times New Roman" w:eastAsia="仿宋_GB2312" w:cs="Times New Roman"/>
                <w:color w:val="000000"/>
                <w:kern w:val="0"/>
                <w:sz w:val="22"/>
                <w:lang w:bidi="ar"/>
              </w:rPr>
              <w:t>文化旅游体育与传媒支出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A58E6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18</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66A5E">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337.82</w:t>
            </w:r>
          </w:p>
        </w:tc>
      </w:tr>
      <w:tr w14:paraId="274655BC">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B19731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六、经营收入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719E6E">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68ECE">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150033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六、</w:t>
            </w:r>
            <w:r>
              <w:rPr>
                <w:rFonts w:hint="eastAsia" w:ascii="Times New Roman" w:hAnsi="Times New Roman" w:eastAsia="仿宋_GB2312" w:cs="Times New Roman"/>
                <w:color w:val="000000"/>
                <w:kern w:val="0"/>
                <w:sz w:val="22"/>
                <w:lang w:bidi="ar"/>
              </w:rPr>
              <w:t>社会保障和就业支出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0D9680">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19</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250CBD">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66.93</w:t>
            </w:r>
          </w:p>
        </w:tc>
      </w:tr>
      <w:tr w14:paraId="011E8208">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0FCE7BF">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七、附属单位上缴收入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39C9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F27AA2">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D42AC">
            <w:pPr>
              <w:widowControl/>
              <w:jc w:val="left"/>
              <w:textAlignment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七、卫生健康支出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78016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20</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722CA8">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18.03</w:t>
            </w:r>
          </w:p>
        </w:tc>
      </w:tr>
      <w:tr w14:paraId="0ACAC984">
        <w:trPr>
          <w:trHeight w:val="308"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C11D712">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八、其他收入</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379FE2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326DB">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75.58</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F638C">
            <w:pPr>
              <w:jc w:val="left"/>
              <w:rPr>
                <w:rFonts w:hint="eastAsia"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八、住房保障支出</w:t>
            </w:r>
          </w:p>
          <w:tbl>
            <w:tblPr>
              <w:tblStyle w:val="9"/>
              <w:tblW w:w="433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335"/>
            </w:tblGrid>
            <w:tr w14:paraId="415B3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08" w:hRule="atLeast"/>
              </w:trPr>
              <w:tc>
                <w:tcPr>
                  <w:tcW w:w="4335" w:type="dxa"/>
                  <w:tcBorders>
                    <w:top w:val="nil"/>
                    <w:left w:val="nil"/>
                    <w:bottom w:val="single" w:color="000000" w:sz="4" w:space="0"/>
                    <w:right w:val="single" w:color="000000" w:sz="4" w:space="0"/>
                  </w:tcBorders>
                  <w:shd w:val="clear" w:color="FFFFFF" w:fill="C0C0C0"/>
                  <w:noWrap/>
                  <w:vAlign w:val="center"/>
                </w:tcPr>
                <w:p w14:paraId="56357ED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r>
            <w:tr w14:paraId="1A884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308" w:hRule="atLeast"/>
              </w:trPr>
              <w:tc>
                <w:tcPr>
                  <w:tcW w:w="4335" w:type="dxa"/>
                  <w:tcBorders>
                    <w:top w:val="nil"/>
                    <w:left w:val="nil"/>
                    <w:bottom w:val="single" w:color="000000" w:sz="4" w:space="0"/>
                    <w:right w:val="single" w:color="000000" w:sz="4" w:space="0"/>
                  </w:tcBorders>
                  <w:shd w:val="clear" w:color="FFFFFF" w:fill="C0C0C0"/>
                  <w:noWrap/>
                  <w:vAlign w:val="center"/>
                </w:tcPr>
                <w:p w14:paraId="03A6E2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r>
          </w:tbl>
          <w:p w14:paraId="462ED979">
            <w:pPr>
              <w:jc w:val="left"/>
              <w:rPr>
                <w:rFonts w:hint="eastAsia" w:ascii="Times New Roman" w:hAnsi="Times New Roman" w:eastAsia="仿宋_GB2312" w:cs="Times New Roman"/>
                <w:color w:val="000000"/>
                <w:sz w:val="22"/>
                <w:lang w:val="en-US" w:eastAsia="zh-CN"/>
              </w:rPr>
            </w:pPr>
          </w:p>
          <w:tbl>
            <w:tblPr>
              <w:tblStyle w:val="9"/>
              <w:tblW w:w="433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4335"/>
            </w:tblGrid>
            <w:tr w14:paraId="3E981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8" w:hRule="atLeast"/>
              </w:trPr>
              <w:tc>
                <w:tcPr>
                  <w:tcW w:w="4335" w:type="dxa"/>
                  <w:tcBorders>
                    <w:top w:val="nil"/>
                    <w:left w:val="nil"/>
                    <w:bottom w:val="single" w:color="000000" w:sz="4" w:space="0"/>
                    <w:right w:val="single" w:color="000000" w:sz="4" w:space="0"/>
                  </w:tcBorders>
                  <w:shd w:val="clear" w:color="FFFFFF" w:fill="C0C0C0"/>
                  <w:noWrap/>
                  <w:vAlign w:val="center"/>
                </w:tcPr>
                <w:p w14:paraId="4694D8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十九、住房保障支出</w:t>
                  </w:r>
                </w:p>
              </w:tc>
            </w:tr>
            <w:tr w14:paraId="5670D82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8" w:hRule="atLeast"/>
              </w:trPr>
              <w:tc>
                <w:tcPr>
                  <w:tcW w:w="4335" w:type="dxa"/>
                  <w:tcBorders>
                    <w:top w:val="nil"/>
                    <w:left w:val="nil"/>
                    <w:bottom w:val="single" w:color="000000" w:sz="4" w:space="0"/>
                    <w:right w:val="single" w:color="000000" w:sz="4" w:space="0"/>
                  </w:tcBorders>
                  <w:shd w:val="clear" w:color="FFFFFF" w:fill="C0C0C0"/>
                  <w:noWrap/>
                  <w:vAlign w:val="center"/>
                </w:tcPr>
                <w:p w14:paraId="0B0A70D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二十、粮油物资储备支出</w:t>
                  </w:r>
                </w:p>
              </w:tc>
            </w:tr>
          </w:tbl>
          <w:p w14:paraId="64FFC1EA">
            <w:pPr>
              <w:jc w:val="left"/>
              <w:rPr>
                <w:rFonts w:hint="eastAsia" w:ascii="Times New Roman" w:hAnsi="Times New Roman" w:eastAsia="仿宋_GB2312" w:cs="Times New Roman"/>
                <w:color w:val="000000"/>
                <w:sz w:val="22"/>
                <w:lang w:val="en-US" w:eastAsia="zh-CN"/>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2D75E9C">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21</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9DB3AD">
            <w:pPr>
              <w:jc w:val="right"/>
              <w:rPr>
                <w:rFonts w:ascii="Times New Roman" w:hAnsi="Times New Roman" w:eastAsia="仿宋_GB2312" w:cs="Times New Roman"/>
                <w:color w:val="000000"/>
                <w:sz w:val="22"/>
              </w:rPr>
            </w:pPr>
            <w:r>
              <w:rPr>
                <w:rFonts w:hint="eastAsia" w:ascii="Times New Roman" w:hAnsi="Times New Roman" w:eastAsia="仿宋_GB2312" w:cs="Times New Roman"/>
                <w:color w:val="000000"/>
                <w:sz w:val="22"/>
              </w:rPr>
              <w:t>1.65</w:t>
            </w:r>
          </w:p>
        </w:tc>
      </w:tr>
      <w:tr w14:paraId="6F191544">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DE915A">
            <w:pPr>
              <w:jc w:val="right"/>
              <w:rPr>
                <w:rFonts w:ascii="Times New Roman" w:hAnsi="Times New Roman" w:eastAsia="仿宋_GB2312" w:cs="Times New Roman"/>
                <w:color w:val="000000"/>
                <w:sz w:val="20"/>
                <w:szCs w:val="20"/>
              </w:rPr>
            </w:pP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4B1701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087B9">
            <w:pPr>
              <w:jc w:val="right"/>
              <w:rPr>
                <w:rFonts w:ascii="Times New Roman" w:hAnsi="Times New Roman" w:eastAsia="仿宋_GB2312" w:cs="Times New Roman"/>
                <w:color w:val="000000"/>
                <w:sz w:val="22"/>
              </w:rPr>
            </w:pP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830CB">
            <w:pPr>
              <w:jc w:val="left"/>
              <w:rPr>
                <w:rFonts w:hint="eastAsia" w:ascii="Times New Roman" w:hAnsi="Times New Roman" w:eastAsia="仿宋_GB2312" w:cs="Times New Roman"/>
                <w:color w:val="000000"/>
                <w:sz w:val="20"/>
                <w:szCs w:val="20"/>
                <w:u w:val="none"/>
                <w:lang w:val="en-US" w:eastAsia="zh-CN"/>
              </w:rPr>
            </w:pPr>
            <w:r>
              <w:rPr>
                <w:rFonts w:hint="eastAsia" w:ascii="Times New Roman" w:hAnsi="Times New Roman" w:eastAsia="仿宋_GB2312" w:cs="Times New Roman"/>
                <w:color w:val="000000"/>
                <w:sz w:val="20"/>
                <w:szCs w:val="20"/>
                <w:u w:val="none"/>
                <w:lang w:val="en-US" w:eastAsia="zh-CN"/>
              </w:rPr>
              <w:t>九、其他支出</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0EDB034">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22</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EF6164">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3.38</w:t>
            </w:r>
          </w:p>
        </w:tc>
      </w:tr>
      <w:tr w14:paraId="1AD91779">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A19DED">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本年收入合计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630BA1">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551EB">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816.26</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51E715">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本年支出合计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18ECCA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23</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645D51">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816.26</w:t>
            </w:r>
          </w:p>
        </w:tc>
      </w:tr>
      <w:tr w14:paraId="22175242">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278396">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使用非财政拨款结余（含专用结余）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A9DCC6">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5CCB5">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21CC3E">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结余分配</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C945C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24</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60E88">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r>
      <w:tr w14:paraId="3FC7C0CB">
        <w:tblPrEx>
          <w:tblCellMar>
            <w:top w:w="0" w:type="dxa"/>
            <w:left w:w="108" w:type="dxa"/>
            <w:bottom w:w="0" w:type="dxa"/>
            <w:right w:w="108" w:type="dxa"/>
          </w:tblCellMar>
        </w:tblPrEx>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C8104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年初结转和结余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94737B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C9B17">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485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F3E263">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 xml:space="preserve">                年末结转和结余</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DE6FB98">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25</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4F8F5">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r>
      <w:tr w14:paraId="650A1396">
        <w:trPr>
          <w:trHeight w:val="340" w:hRule="exact"/>
          <w:jc w:val="center"/>
        </w:trPr>
        <w:tc>
          <w:tcPr>
            <w:tcW w:w="576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ADEBBE">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C88644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13</w:t>
            </w:r>
          </w:p>
        </w:tc>
        <w:tc>
          <w:tcPr>
            <w:tcW w:w="1291"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589B77">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816.26</w:t>
            </w:r>
          </w:p>
        </w:tc>
        <w:tc>
          <w:tcPr>
            <w:tcW w:w="485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0E38AF">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lang w:bidi="ar"/>
              </w:rPr>
              <w:t>总计</w:t>
            </w:r>
          </w:p>
        </w:tc>
        <w:tc>
          <w:tcPr>
            <w:tcW w:w="85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F79B3C9">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26</w:t>
            </w:r>
          </w:p>
        </w:tc>
        <w:tc>
          <w:tcPr>
            <w:tcW w:w="129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F5BAF">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816.26</w:t>
            </w:r>
          </w:p>
        </w:tc>
      </w:tr>
    </w:tbl>
    <w:p w14:paraId="2EC56AA8">
      <w:pPr>
        <w:widowControl/>
        <w:jc w:val="left"/>
        <w:textAlignment w:val="center"/>
        <w:rPr>
          <w:rFonts w:ascii="Times New Roman" w:hAnsi="Times New Roman" w:eastAsia="宋体" w:cs="Times New Roman"/>
          <w:color w:val="000000"/>
          <w:kern w:val="0"/>
          <w:sz w:val="24"/>
          <w:szCs w:val="24"/>
          <w:lang w:bidi="ar"/>
        </w:rPr>
      </w:pPr>
    </w:p>
    <w:p w14:paraId="14B9E4CE">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注：1.本表反映部门本年度的总收支和年末结转结余情况。</w:t>
      </w:r>
      <w:r>
        <w:rPr>
          <w:rFonts w:ascii="Times New Roman" w:hAnsi="Times New Roman" w:eastAsia="仿宋_GB2312" w:cs="Times New Roman"/>
          <w:color w:val="000000"/>
          <w:kern w:val="0"/>
          <w:sz w:val="24"/>
          <w:szCs w:val="24"/>
          <w:lang w:bidi="ar"/>
        </w:rPr>
        <w:br w:type="textWrapping"/>
      </w:r>
      <w:r>
        <w:rPr>
          <w:rFonts w:ascii="Times New Roman" w:hAnsi="Times New Roman" w:eastAsia="仿宋_GB2312" w:cs="Times New Roman"/>
          <w:color w:val="000000"/>
          <w:kern w:val="0"/>
          <w:sz w:val="24"/>
          <w:szCs w:val="24"/>
          <w:lang w:bidi="ar"/>
        </w:rPr>
        <w:t xml:space="preserve">    2.本套报表金额单位转换时可能存在尾数误差。</w:t>
      </w:r>
    </w:p>
    <w:p w14:paraId="505403EA">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14:paraId="67B87A61">
      <w:pPr>
        <w:widowControl/>
        <w:spacing w:line="400" w:lineRule="exact"/>
        <w:jc w:val="center"/>
        <w:textAlignment w:val="center"/>
        <w:rPr>
          <w:rFonts w:ascii="Times New Roman" w:hAnsi="Times New Roman" w:eastAsia="黑体" w:cs="Times New Roman"/>
          <w:color w:val="000000"/>
          <w:kern w:val="0"/>
          <w:sz w:val="32"/>
          <w:szCs w:val="32"/>
          <w:lang w:bidi="ar"/>
        </w:rPr>
      </w:pPr>
    </w:p>
    <w:p w14:paraId="69AF7FA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收入决算表</w:t>
      </w:r>
    </w:p>
    <w:p w14:paraId="2C460B06">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14:paraId="16749AFE">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hint="eastAsia" w:ascii="Times New Roman" w:hAnsi="Times New Roman" w:eastAsia="仿宋_GB2312" w:cs="Times New Roman"/>
          <w:color w:val="000000"/>
          <w:sz w:val="20"/>
          <w:szCs w:val="20"/>
        </w:rPr>
        <w:t>怀化市文化遗产保护中心（市博物馆）</w:t>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hint="eastAsia" w:ascii="Times New Roman" w:hAnsi="Times New Roman" w:eastAsia="仿宋_GB2312" w:cs="Times New Roman"/>
          <w:sz w:val="24"/>
          <w:szCs w:val="24"/>
          <w:lang w:val="en-US" w:eastAsia="zh-CN"/>
        </w:rPr>
        <w:t xml:space="preserve">         </w:t>
      </w:r>
      <w:r>
        <w:rPr>
          <w:rFonts w:ascii="Times New Roman" w:hAnsi="Times New Roman" w:eastAsia="仿宋_GB2312" w:cs="Times New Roman"/>
          <w:color w:val="000000"/>
          <w:sz w:val="20"/>
          <w:szCs w:val="20"/>
        </w:rPr>
        <w:t>单位：万元</w:t>
      </w:r>
    </w:p>
    <w:tbl>
      <w:tblPr>
        <w:tblStyle w:val="9"/>
        <w:tblW w:w="14666" w:type="dxa"/>
        <w:jc w:val="center"/>
        <w:tblLayout w:type="fixed"/>
        <w:tblCellMar>
          <w:top w:w="0" w:type="dxa"/>
          <w:left w:w="0" w:type="dxa"/>
          <w:bottom w:w="0" w:type="dxa"/>
          <w:right w:w="0" w:type="dxa"/>
        </w:tblCellMar>
      </w:tblPr>
      <w:tblGrid>
        <w:gridCol w:w="1886"/>
        <w:gridCol w:w="1300"/>
        <w:gridCol w:w="1640"/>
        <w:gridCol w:w="1640"/>
        <w:gridCol w:w="1640"/>
        <w:gridCol w:w="1640"/>
        <w:gridCol w:w="1640"/>
        <w:gridCol w:w="1897"/>
        <w:gridCol w:w="1383"/>
      </w:tblGrid>
      <w:tr w14:paraId="6AB3C985">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3376136">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    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E759FE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14:paraId="024E0BF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68CC44E">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D9B3E91">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21FEF44">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C5496AC">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4E0A72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14:paraId="0E0DEF30">
        <w:trPr>
          <w:trHeight w:val="334" w:hRule="exact"/>
          <w:jc w:val="center"/>
        </w:trPr>
        <w:tc>
          <w:tcPr>
            <w:tcW w:w="1886"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0642850">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3CBDF85">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3E91833B">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21E19E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659986D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3FA54D3">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60A25C2">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006EEBA3">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68D85E8D">
            <w:pPr>
              <w:rPr>
                <w:rFonts w:ascii="Times New Roman" w:hAnsi="Times New Roman" w:eastAsia="仿宋_GB2312" w:cs="Times New Roman"/>
                <w:sz w:val="24"/>
                <w:szCs w:val="24"/>
              </w:rPr>
            </w:pPr>
          </w:p>
        </w:tc>
      </w:tr>
      <w:tr w14:paraId="3EB7339C">
        <w:trPr>
          <w:trHeight w:val="312" w:hRule="atLeast"/>
          <w:jc w:val="center"/>
        </w:trPr>
        <w:tc>
          <w:tcPr>
            <w:tcW w:w="1886" w:type="dxa"/>
            <w:vMerge w:val="continue"/>
            <w:tcBorders>
              <w:top w:val="single" w:color="auto" w:sz="4" w:space="0"/>
              <w:left w:val="single" w:color="auto" w:sz="4" w:space="0"/>
              <w:bottom w:val="single" w:color="auto" w:sz="4" w:space="0"/>
              <w:right w:val="single" w:color="auto" w:sz="4" w:space="0"/>
            </w:tcBorders>
            <w:vAlign w:val="center"/>
          </w:tcPr>
          <w:p w14:paraId="04DD29BF">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14:paraId="6344A885">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78BB32F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4F272A6">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19DDD0AA">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2F2BC6C2">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14:paraId="40F6D8B1">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14:paraId="62C773D0">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14:paraId="4F3F9471">
            <w:pPr>
              <w:rPr>
                <w:rFonts w:ascii="Times New Roman" w:hAnsi="Times New Roman" w:eastAsia="仿宋_GB2312" w:cs="Times New Roman"/>
                <w:sz w:val="24"/>
                <w:szCs w:val="24"/>
              </w:rPr>
            </w:pPr>
          </w:p>
        </w:tc>
      </w:tr>
      <w:tr w14:paraId="10C550BF">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4E54C17">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FC190C5">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EB26653">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7C2F12E">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46DCD37">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1F355F3">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49EDA68">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A12626C">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14:paraId="5EEB3BB5">
        <w:trPr>
          <w:trHeight w:val="450" w:hRule="atLeast"/>
          <w:jc w:val="center"/>
        </w:trPr>
        <w:tc>
          <w:tcPr>
            <w:tcW w:w="3186" w:type="dxa"/>
            <w:gridSpan w:val="2"/>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8C7E8F1">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ECD561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816.26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D8FAF0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740.68</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87B815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A94ED8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498345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1369B2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E90532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b/>
                <w:bCs/>
                <w:i w:val="0"/>
                <w:iCs w:val="0"/>
                <w:color w:val="000000"/>
                <w:kern w:val="0"/>
                <w:sz w:val="22"/>
                <w:szCs w:val="22"/>
                <w:u w:val="none"/>
                <w:lang w:val="en-US" w:eastAsia="zh-CN" w:bidi="ar"/>
              </w:rPr>
              <w:t>75.58</w:t>
            </w:r>
          </w:p>
        </w:tc>
      </w:tr>
      <w:tr w14:paraId="135E497F">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842D351">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EDB183B">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6F02EB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381.66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D32F6A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381.66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D1A13B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81936F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E0BCC7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AA7AE5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A16F26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21B9846">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EFB614A">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20103</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522962B">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015023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362.19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1354C2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362.19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3D9B89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6E4802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E20ABB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7C4D0A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D0DAD0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15F5EBA5">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9F5BDA8">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2010301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66BEAC1">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52B274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362.19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C3CA5F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362.19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72F342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E220D6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C2D561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D9FD5C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A5742A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7632DE54">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AD7D5E6">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E34084A">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89D30A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19.47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83E26F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19.47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0C10D9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5537A8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7FEA21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481F42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992D7F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107BBEE2">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A584AAC">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2019999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267DF0D">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FECBD2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19.47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921737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19.47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5ABB0B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170B2A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899E47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D4B8E2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37C9F4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1DFD2034">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6FA1EC33">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206</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B4ABB14">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科学技术支出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CFAF15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6.80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904651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6.80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24A578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7A696F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744296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8B8092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AF46DE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6F6A06BD">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EB9C313">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20699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9768134">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其他科学技术支出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30388C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6.80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91B503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6.80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BB710E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A4D641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EAF346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2DF188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B32A18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37968857">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426F685">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2069999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6F990FF">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其他科学技术支出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DA0A20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6.80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654B2E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6.80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563392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B1E0C6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E50FE8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30D1CC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7E51DA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3D4FEB76">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2C1FC69">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207</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90A9DD6">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9A0026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337.82</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758B39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265.62</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B7A805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F60FA1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42B465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14111D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9857E6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72.20</w:t>
            </w:r>
          </w:p>
        </w:tc>
      </w:tr>
      <w:tr w14:paraId="70D87144">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657F5A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20701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7615DA9">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文化和旅游</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C72049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120.30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1498BD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120.30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AFBCAF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37B874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A94A55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877D2C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F44BBE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6EB645F8">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969C8D5">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2070111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C16BAD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文化创作与保护</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985A59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64.30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29441D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64.30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E3152A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B0E8E1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6D25C9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B5C6BC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90D7D4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5BD98BA3">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5B10A84">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2070199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6FFB1F8">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其他文化和旅游支出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B8B273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56.00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142507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56.00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175DEC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31DB89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DF9256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FD8C0A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A14500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089E7ACC">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F7C3894">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20702</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BA8414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文物</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F16749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175.20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E0A069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103.00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C10B14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1131DE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AC4B59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DCC96C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9B3DA0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72.20</w:t>
            </w:r>
          </w:p>
        </w:tc>
      </w:tr>
      <w:tr w14:paraId="6A558842">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14B8298">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2070202</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C5AA0DA">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3285EE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FF04FA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9AB910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B7BD2A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A5558A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E0CCBF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00F5EE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73866750">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C4667BE">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2070204</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C3E5955">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文物保护</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498EDA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72.20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D39614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A5F4D7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A21861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005982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7F4096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5CA212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72.20</w:t>
            </w:r>
          </w:p>
        </w:tc>
      </w:tr>
      <w:tr w14:paraId="54BA5057">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90F0543">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2070205</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BF05BC6">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博物馆</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4A0E5D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53.00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034898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53.00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28C121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3F912A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EC9096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5F1184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342C69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1768D6F3">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3C9A86C8">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20799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39C021F">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其他文化旅游体育与传媒支出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51EEB9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42.32</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E950C3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42.32</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D71EEB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ADEE68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B1E80F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5847AC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C31EA4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3DAED5B5">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33B959D">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2079903</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D0F9776">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文化产业发展专项支出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B9A017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42.32</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010964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42.32</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D488CA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0B4F33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848678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0F076F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0A16BF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1FD49631">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57B9633">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2F8AB63">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02536D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66.93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AB490D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66.93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9FA7DB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20E2D1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4509A5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CF0923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39EE79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3431A2FA">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2D4361A">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20805</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3ACF5C5">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5F1F0D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63.57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0C7A4E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63.57</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409478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671970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AA4EBD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4DA3CF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5D4A1A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2FC19767">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B5902E9">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2080502</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29710DD">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事业单位离退休</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183209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21.16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3568FB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21.16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5CBA3F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720409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994C0A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F47E23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476F80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0FC8A79F">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732A40C">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2080505</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E622BBC">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614E59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42.42</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05CF1A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42.42</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9353B5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399998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3D0833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51942B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267E3A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337A308E">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755D2EB">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20807</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7E4087E">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就业补助</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4D2ABE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3.36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1174580">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3.36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277289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EBE6BE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F8D50E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DB8558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066E61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5FEF6906">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405341E">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2080799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EE9201D">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其他就业补助支出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70F3B3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3.36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3984CE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3.36</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14951E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969629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05A7DE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1CE3C9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AF279B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1638016A">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40EEE23">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12A1AC80">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卫生健康支出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40D04D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18.03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DF240CD">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18.03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631E57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DD043E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D44B50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306E34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61863C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1D6B8303">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408197F2">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21011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430E4F37">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行政事业单位医疗</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97BCD39">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18.03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D781F7F">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18.03</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9498766">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DF2203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CD9982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77C0D1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8F163AB">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332442C1">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5C647056">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2101101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D2E7387">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8A1193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0.79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B8A6C5C">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0.79</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3B4191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B561C4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14ED807">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B97883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C34B98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08C1A1F3">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714A0920">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2101102</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5F39E287">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 xml:space="preserve">  事业单位医疗</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887718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17.24</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476B0B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17.24</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D3F9674">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5C42738">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6E61FE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977BEA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765F5A1">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18C8BFE0">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03F2A13">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221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6F8A0E0">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住房保障支出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2644DC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1.65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5F64995">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1.65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398095A">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CBCD01E">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8D170F3">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B8E403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7DADAE2">
            <w:pPr>
              <w:keepNext w:val="0"/>
              <w:keepLines w:val="0"/>
              <w:widowControl/>
              <w:suppressLineNumbers w:val="0"/>
              <w:jc w:val="righ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0.00</w:t>
            </w:r>
          </w:p>
        </w:tc>
      </w:tr>
      <w:tr w14:paraId="1BDBDEDD">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1E37BB6C">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22102</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76DC4F8C">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住房改革支出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9CEA3FC">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1.65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DA1A59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1.65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408634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24304F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11A0AD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07DAE1F">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1CA607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45A76563">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A569A1B">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2210201</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2532C0A5">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762CC0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1.65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03BEC42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1.65</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05D4ABD">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19F3F9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13FFEC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FE8961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34B8F2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B0A6208">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F1B0699">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3DE663F3">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BB5020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3.38</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03BDD7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79C67A5">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7B6699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D32363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940067E">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21D7CA8">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3.38</w:t>
            </w:r>
          </w:p>
        </w:tc>
      </w:tr>
      <w:tr w14:paraId="1B2F4FDC">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0795D9C9">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22999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635D39DC">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16DBD1C6">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3.38</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B73FBD4">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6329F3C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2D09C8B">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D43413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0F372F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4658907">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3.38</w:t>
            </w:r>
          </w:p>
        </w:tc>
      </w:tr>
      <w:tr w14:paraId="2EBE8A5C">
        <w:trPr>
          <w:trHeight w:val="450" w:hRule="atLeast"/>
          <w:jc w:val="center"/>
        </w:trPr>
        <w:tc>
          <w:tcPr>
            <w:tcW w:w="1886" w:type="dxa"/>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14:paraId="212B42E8">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2299999</w:t>
            </w:r>
          </w:p>
        </w:tc>
        <w:tc>
          <w:tcPr>
            <w:tcW w:w="1300" w:type="dxa"/>
            <w:tcBorders>
              <w:top w:val="nil"/>
              <w:left w:val="nil"/>
              <w:bottom w:val="single" w:color="auto" w:sz="4" w:space="0"/>
              <w:right w:val="single" w:color="auto" w:sz="4" w:space="0"/>
            </w:tcBorders>
            <w:shd w:val="clear" w:color="000000" w:fill="FFFFFF"/>
            <w:tcMar>
              <w:top w:w="15" w:type="dxa"/>
              <w:left w:w="15" w:type="dxa"/>
              <w:bottom w:w="0" w:type="dxa"/>
              <w:right w:w="15" w:type="dxa"/>
            </w:tcMar>
            <w:vAlign w:val="center"/>
          </w:tcPr>
          <w:p w14:paraId="0E7186C1">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5117BBB9">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3.38</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7FCE3521">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F80932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2D18E1A0">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640"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ABF664A">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97"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44707BB2">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83" w:type="dxa"/>
            <w:tcBorders>
              <w:top w:val="nil"/>
              <w:left w:val="nil"/>
              <w:bottom w:val="single" w:color="auto" w:sz="4" w:space="0"/>
              <w:right w:val="single" w:color="auto" w:sz="4" w:space="0"/>
            </w:tcBorders>
            <w:shd w:val="clear" w:color="auto" w:fill="auto"/>
            <w:tcMar>
              <w:top w:w="15" w:type="dxa"/>
              <w:left w:w="15" w:type="dxa"/>
              <w:bottom w:w="0" w:type="dxa"/>
              <w:right w:w="15" w:type="dxa"/>
            </w:tcMar>
            <w:vAlign w:val="center"/>
          </w:tcPr>
          <w:p w14:paraId="37683553">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3.38</w:t>
            </w:r>
          </w:p>
        </w:tc>
      </w:tr>
    </w:tbl>
    <w:p w14:paraId="12BE34BE">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14:paraId="1DD3B1E8">
      <w:pPr>
        <w:widowControl/>
        <w:jc w:val="left"/>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 xml:space="preserve"> </w:t>
      </w:r>
      <w:r>
        <w:rPr>
          <w:rFonts w:ascii="Times New Roman" w:hAnsi="Times New Roman" w:eastAsia="黑体" w:cs="Times New Roman"/>
          <w:bCs/>
          <w:kern w:val="0"/>
          <w:sz w:val="32"/>
          <w:szCs w:val="32"/>
        </w:rPr>
        <w:br w:type="page"/>
      </w:r>
    </w:p>
    <w:p w14:paraId="7C1B539A">
      <w:pPr>
        <w:widowControl/>
        <w:jc w:val="center"/>
        <w:textAlignment w:val="center"/>
        <w:rPr>
          <w:rFonts w:ascii="Times New Roman" w:hAnsi="Times New Roman" w:eastAsia="黑体" w:cs="Times New Roman"/>
          <w:color w:val="000000"/>
          <w:kern w:val="0"/>
          <w:sz w:val="32"/>
          <w:szCs w:val="32"/>
          <w:lang w:bidi="ar"/>
        </w:rPr>
      </w:pPr>
    </w:p>
    <w:p w14:paraId="4FA7241B">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支出决算表</w:t>
      </w:r>
    </w:p>
    <w:p w14:paraId="05F0E4E7">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14:paraId="2D18962C">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怀化市文化遗产保护中心（市博物馆）</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9"/>
        <w:tblW w:w="14214" w:type="dxa"/>
        <w:jc w:val="center"/>
        <w:tblLayout w:type="fixed"/>
        <w:tblCellMar>
          <w:top w:w="0" w:type="dxa"/>
          <w:left w:w="108" w:type="dxa"/>
          <w:bottom w:w="0" w:type="dxa"/>
          <w:right w:w="108" w:type="dxa"/>
        </w:tblCellMar>
      </w:tblPr>
      <w:tblGrid>
        <w:gridCol w:w="2424"/>
        <w:gridCol w:w="1337"/>
        <w:gridCol w:w="1877"/>
        <w:gridCol w:w="1334"/>
        <w:gridCol w:w="1334"/>
        <w:gridCol w:w="1877"/>
        <w:gridCol w:w="1334"/>
        <w:gridCol w:w="2697"/>
      </w:tblGrid>
      <w:tr w14:paraId="7F606076">
        <w:tblPrEx>
          <w:tblCellMar>
            <w:top w:w="0" w:type="dxa"/>
            <w:left w:w="108" w:type="dxa"/>
            <w:bottom w:w="0" w:type="dxa"/>
            <w:right w:w="108" w:type="dxa"/>
          </w:tblCellMar>
        </w:tblPrEx>
        <w:trPr>
          <w:trHeight w:val="595"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2954AAC6">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    目</w:t>
            </w:r>
          </w:p>
        </w:tc>
        <w:tc>
          <w:tcPr>
            <w:tcW w:w="18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0C70403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332460A">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1621CD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187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761E249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133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9DFD1B8">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2697"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2D76CF43">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14:paraId="7F2D4D41">
        <w:trPr>
          <w:trHeight w:val="312" w:hRule="exact"/>
          <w:jc w:val="center"/>
        </w:trPr>
        <w:tc>
          <w:tcPr>
            <w:tcW w:w="2424" w:type="dxa"/>
            <w:vMerge w:val="restart"/>
            <w:tcBorders>
              <w:top w:val="single" w:color="auto" w:sz="4" w:space="0"/>
              <w:left w:val="single" w:color="auto" w:sz="4" w:space="0"/>
              <w:bottom w:val="single" w:color="auto" w:sz="4" w:space="0"/>
              <w:right w:val="single" w:color="auto" w:sz="4" w:space="0"/>
            </w:tcBorders>
            <w:shd w:val="clear" w:color="000000" w:fill="FFFFFF"/>
            <w:vAlign w:val="center"/>
          </w:tcPr>
          <w:p w14:paraId="45B1BD3D">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1337" w:type="dxa"/>
            <w:vMerge w:val="restart"/>
            <w:tcBorders>
              <w:top w:val="nil"/>
              <w:left w:val="single" w:color="auto" w:sz="4" w:space="0"/>
              <w:bottom w:val="single" w:color="auto" w:sz="4" w:space="0"/>
              <w:right w:val="single" w:color="auto" w:sz="4" w:space="0"/>
            </w:tcBorders>
            <w:shd w:val="clear" w:color="000000" w:fill="FFFFFF"/>
            <w:vAlign w:val="center"/>
          </w:tcPr>
          <w:p w14:paraId="56D8C1E4">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1C191818">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3516C9C3">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2E12C14F">
            <w:pPr>
              <w:widowControl/>
              <w:jc w:val="left"/>
              <w:rPr>
                <w:rFonts w:ascii="Times New Roman" w:hAnsi="Times New Roman" w:eastAsia="仿宋_GB2312" w:cs="Times New Roman"/>
                <w:b/>
                <w:bCs/>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1574ADCE">
            <w:pPr>
              <w:widowControl/>
              <w:jc w:val="left"/>
              <w:rPr>
                <w:rFonts w:ascii="Times New Roman" w:hAnsi="Times New Roman" w:eastAsia="仿宋_GB2312" w:cs="Times New Roman"/>
                <w:b/>
                <w:bCs/>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4907BE23">
            <w:pPr>
              <w:widowControl/>
              <w:jc w:val="left"/>
              <w:rPr>
                <w:rFonts w:ascii="Times New Roman" w:hAnsi="Times New Roman" w:eastAsia="仿宋_GB2312" w:cs="Times New Roman"/>
                <w:b/>
                <w:bCs/>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14:paraId="2ABA3B91">
            <w:pPr>
              <w:widowControl/>
              <w:jc w:val="left"/>
              <w:rPr>
                <w:rFonts w:ascii="Times New Roman" w:hAnsi="Times New Roman" w:eastAsia="仿宋_GB2312" w:cs="Times New Roman"/>
                <w:b/>
                <w:bCs/>
                <w:kern w:val="0"/>
                <w:sz w:val="24"/>
                <w:szCs w:val="24"/>
              </w:rPr>
            </w:pPr>
          </w:p>
        </w:tc>
      </w:tr>
      <w:tr w14:paraId="6E15FFB2">
        <w:tblPrEx>
          <w:tblCellMar>
            <w:top w:w="0" w:type="dxa"/>
            <w:left w:w="108" w:type="dxa"/>
            <w:bottom w:w="0" w:type="dxa"/>
            <w:right w:w="108" w:type="dxa"/>
          </w:tblCellMar>
        </w:tblPrEx>
        <w:trPr>
          <w:trHeight w:val="595" w:hRule="atLeast"/>
          <w:jc w:val="center"/>
        </w:trPr>
        <w:tc>
          <w:tcPr>
            <w:tcW w:w="2424" w:type="dxa"/>
            <w:vMerge w:val="continue"/>
            <w:tcBorders>
              <w:top w:val="single" w:color="auto" w:sz="4" w:space="0"/>
              <w:left w:val="single" w:color="auto" w:sz="4" w:space="0"/>
              <w:bottom w:val="single" w:color="auto" w:sz="4" w:space="0"/>
              <w:right w:val="single" w:color="auto" w:sz="4" w:space="0"/>
            </w:tcBorders>
            <w:vAlign w:val="center"/>
          </w:tcPr>
          <w:p w14:paraId="3746D011">
            <w:pPr>
              <w:widowControl/>
              <w:jc w:val="left"/>
              <w:rPr>
                <w:rFonts w:ascii="Times New Roman" w:hAnsi="Times New Roman" w:eastAsia="仿宋_GB2312" w:cs="Times New Roman"/>
                <w:kern w:val="0"/>
                <w:sz w:val="24"/>
                <w:szCs w:val="24"/>
              </w:rPr>
            </w:pPr>
          </w:p>
        </w:tc>
        <w:tc>
          <w:tcPr>
            <w:tcW w:w="1337" w:type="dxa"/>
            <w:vMerge w:val="continue"/>
            <w:tcBorders>
              <w:top w:val="nil"/>
              <w:left w:val="single" w:color="auto" w:sz="4" w:space="0"/>
              <w:bottom w:val="single" w:color="auto" w:sz="4" w:space="0"/>
              <w:right w:val="single" w:color="auto" w:sz="4" w:space="0"/>
            </w:tcBorders>
            <w:vAlign w:val="center"/>
          </w:tcPr>
          <w:p w14:paraId="3076C5E2">
            <w:pPr>
              <w:widowControl/>
              <w:jc w:val="left"/>
              <w:rPr>
                <w:rFonts w:ascii="Times New Roman" w:hAnsi="Times New Roman" w:eastAsia="仿宋_GB2312" w:cs="Times New Roman"/>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6E24C46F">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1960FC0C">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4A2429DB">
            <w:pPr>
              <w:widowControl/>
              <w:jc w:val="left"/>
              <w:rPr>
                <w:rFonts w:ascii="Times New Roman" w:hAnsi="Times New Roman" w:eastAsia="仿宋_GB2312" w:cs="Times New Roman"/>
                <w:kern w:val="0"/>
                <w:sz w:val="24"/>
                <w:szCs w:val="24"/>
              </w:rPr>
            </w:pPr>
          </w:p>
        </w:tc>
        <w:tc>
          <w:tcPr>
            <w:tcW w:w="1877" w:type="dxa"/>
            <w:vMerge w:val="continue"/>
            <w:tcBorders>
              <w:top w:val="single" w:color="auto" w:sz="4" w:space="0"/>
              <w:left w:val="single" w:color="auto" w:sz="4" w:space="0"/>
              <w:bottom w:val="single" w:color="auto" w:sz="4" w:space="0"/>
              <w:right w:val="single" w:color="auto" w:sz="4" w:space="0"/>
            </w:tcBorders>
            <w:vAlign w:val="center"/>
          </w:tcPr>
          <w:p w14:paraId="3D312E37">
            <w:pPr>
              <w:widowControl/>
              <w:jc w:val="left"/>
              <w:rPr>
                <w:rFonts w:ascii="Times New Roman" w:hAnsi="Times New Roman" w:eastAsia="仿宋_GB2312" w:cs="Times New Roman"/>
                <w:kern w:val="0"/>
                <w:sz w:val="24"/>
                <w:szCs w:val="24"/>
              </w:rPr>
            </w:pPr>
          </w:p>
        </w:tc>
        <w:tc>
          <w:tcPr>
            <w:tcW w:w="1334" w:type="dxa"/>
            <w:vMerge w:val="continue"/>
            <w:tcBorders>
              <w:top w:val="single" w:color="auto" w:sz="4" w:space="0"/>
              <w:left w:val="single" w:color="auto" w:sz="4" w:space="0"/>
              <w:bottom w:val="single" w:color="auto" w:sz="4" w:space="0"/>
              <w:right w:val="single" w:color="auto" w:sz="4" w:space="0"/>
            </w:tcBorders>
            <w:vAlign w:val="center"/>
          </w:tcPr>
          <w:p w14:paraId="398E80AD">
            <w:pPr>
              <w:widowControl/>
              <w:jc w:val="left"/>
              <w:rPr>
                <w:rFonts w:ascii="Times New Roman" w:hAnsi="Times New Roman" w:eastAsia="仿宋_GB2312" w:cs="Times New Roman"/>
                <w:kern w:val="0"/>
                <w:sz w:val="24"/>
                <w:szCs w:val="24"/>
              </w:rPr>
            </w:pPr>
          </w:p>
        </w:tc>
        <w:tc>
          <w:tcPr>
            <w:tcW w:w="2697" w:type="dxa"/>
            <w:vMerge w:val="continue"/>
            <w:tcBorders>
              <w:top w:val="single" w:color="auto" w:sz="4" w:space="0"/>
              <w:left w:val="single" w:color="auto" w:sz="4" w:space="0"/>
              <w:bottom w:val="single" w:color="auto" w:sz="4" w:space="0"/>
              <w:right w:val="single" w:color="auto" w:sz="4" w:space="0"/>
            </w:tcBorders>
            <w:vAlign w:val="center"/>
          </w:tcPr>
          <w:p w14:paraId="681C3F89">
            <w:pPr>
              <w:widowControl/>
              <w:jc w:val="left"/>
              <w:rPr>
                <w:rFonts w:ascii="Times New Roman" w:hAnsi="Times New Roman" w:eastAsia="仿宋_GB2312" w:cs="Times New Roman"/>
                <w:kern w:val="0"/>
                <w:sz w:val="24"/>
                <w:szCs w:val="24"/>
              </w:rPr>
            </w:pPr>
          </w:p>
        </w:tc>
      </w:tr>
      <w:tr w14:paraId="72EA0526">
        <w:trPr>
          <w:trHeight w:val="595"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24678B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1877" w:type="dxa"/>
            <w:tcBorders>
              <w:top w:val="nil"/>
              <w:left w:val="nil"/>
              <w:bottom w:val="single" w:color="auto" w:sz="4" w:space="0"/>
              <w:right w:val="single" w:color="auto" w:sz="4" w:space="0"/>
            </w:tcBorders>
            <w:shd w:val="clear" w:color="000000" w:fill="FFFFFF"/>
            <w:vAlign w:val="center"/>
          </w:tcPr>
          <w:p w14:paraId="74E7063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1334" w:type="dxa"/>
            <w:tcBorders>
              <w:top w:val="nil"/>
              <w:left w:val="nil"/>
              <w:bottom w:val="single" w:color="auto" w:sz="4" w:space="0"/>
              <w:right w:val="single" w:color="auto" w:sz="4" w:space="0"/>
            </w:tcBorders>
            <w:shd w:val="clear" w:color="000000" w:fill="FFFFFF"/>
            <w:vAlign w:val="center"/>
          </w:tcPr>
          <w:p w14:paraId="5636879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334" w:type="dxa"/>
            <w:tcBorders>
              <w:top w:val="nil"/>
              <w:left w:val="nil"/>
              <w:bottom w:val="single" w:color="auto" w:sz="4" w:space="0"/>
              <w:right w:val="single" w:color="auto" w:sz="4" w:space="0"/>
            </w:tcBorders>
            <w:shd w:val="clear" w:color="000000" w:fill="FFFFFF"/>
            <w:vAlign w:val="center"/>
          </w:tcPr>
          <w:p w14:paraId="76504F5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877" w:type="dxa"/>
            <w:tcBorders>
              <w:top w:val="nil"/>
              <w:left w:val="nil"/>
              <w:bottom w:val="single" w:color="auto" w:sz="4" w:space="0"/>
              <w:right w:val="single" w:color="auto" w:sz="4" w:space="0"/>
            </w:tcBorders>
            <w:shd w:val="clear" w:color="000000" w:fill="FFFFFF"/>
            <w:vAlign w:val="center"/>
          </w:tcPr>
          <w:p w14:paraId="4AEE4CB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334" w:type="dxa"/>
            <w:tcBorders>
              <w:top w:val="nil"/>
              <w:left w:val="nil"/>
              <w:bottom w:val="single" w:color="auto" w:sz="4" w:space="0"/>
              <w:right w:val="single" w:color="auto" w:sz="4" w:space="0"/>
            </w:tcBorders>
            <w:shd w:val="clear" w:color="000000" w:fill="FFFFFF"/>
            <w:vAlign w:val="center"/>
          </w:tcPr>
          <w:p w14:paraId="676CFE51">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2697" w:type="dxa"/>
            <w:tcBorders>
              <w:top w:val="nil"/>
              <w:left w:val="nil"/>
              <w:bottom w:val="single" w:color="auto" w:sz="4" w:space="0"/>
              <w:right w:val="single" w:color="auto" w:sz="4" w:space="0"/>
            </w:tcBorders>
            <w:shd w:val="clear" w:color="000000" w:fill="FFFFFF"/>
            <w:vAlign w:val="center"/>
          </w:tcPr>
          <w:p w14:paraId="03B03D1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14:paraId="2AD09F8D">
        <w:tblPrEx>
          <w:tblCellMar>
            <w:top w:w="0" w:type="dxa"/>
            <w:left w:w="108" w:type="dxa"/>
            <w:bottom w:w="0" w:type="dxa"/>
            <w:right w:w="108" w:type="dxa"/>
          </w:tblCellMar>
        </w:tblPrEx>
        <w:trPr>
          <w:trHeight w:val="595" w:hRule="atLeast"/>
          <w:jc w:val="center"/>
        </w:trPr>
        <w:tc>
          <w:tcPr>
            <w:tcW w:w="3761" w:type="dxa"/>
            <w:gridSpan w:val="2"/>
            <w:tcBorders>
              <w:top w:val="single" w:color="auto" w:sz="4" w:space="0"/>
              <w:left w:val="single" w:color="auto" w:sz="4" w:space="0"/>
              <w:bottom w:val="single" w:color="auto" w:sz="4" w:space="0"/>
              <w:right w:val="single" w:color="auto" w:sz="4" w:space="0"/>
            </w:tcBorders>
            <w:shd w:val="clear" w:color="000000" w:fill="FFFFFF"/>
            <w:vAlign w:val="center"/>
          </w:tcPr>
          <w:p w14:paraId="3192036C">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877" w:type="dxa"/>
            <w:tcBorders>
              <w:top w:val="nil"/>
              <w:left w:val="nil"/>
              <w:bottom w:val="single" w:color="auto" w:sz="4" w:space="0"/>
              <w:right w:val="single" w:color="auto" w:sz="4" w:space="0"/>
            </w:tcBorders>
            <w:shd w:val="clear" w:color="auto" w:fill="auto"/>
            <w:vAlign w:val="center"/>
          </w:tcPr>
          <w:p w14:paraId="24BBDAE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816.26</w:t>
            </w:r>
          </w:p>
        </w:tc>
        <w:tc>
          <w:tcPr>
            <w:tcW w:w="1334" w:type="dxa"/>
            <w:tcBorders>
              <w:top w:val="nil"/>
              <w:left w:val="nil"/>
              <w:bottom w:val="single" w:color="auto" w:sz="4" w:space="0"/>
              <w:right w:val="single" w:color="auto" w:sz="4" w:space="0"/>
            </w:tcBorders>
            <w:shd w:val="clear" w:color="auto" w:fill="auto"/>
            <w:vAlign w:val="center"/>
          </w:tcPr>
          <w:p w14:paraId="5E4476B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562.58</w:t>
            </w:r>
          </w:p>
        </w:tc>
        <w:tc>
          <w:tcPr>
            <w:tcW w:w="1334" w:type="dxa"/>
            <w:tcBorders>
              <w:top w:val="nil"/>
              <w:left w:val="nil"/>
              <w:bottom w:val="single" w:color="auto" w:sz="4" w:space="0"/>
              <w:right w:val="single" w:color="auto" w:sz="4" w:space="0"/>
            </w:tcBorders>
            <w:shd w:val="clear" w:color="auto" w:fill="auto"/>
            <w:vAlign w:val="center"/>
          </w:tcPr>
          <w:p w14:paraId="4D9C656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253.68</w:t>
            </w:r>
          </w:p>
        </w:tc>
        <w:tc>
          <w:tcPr>
            <w:tcW w:w="1877" w:type="dxa"/>
            <w:tcBorders>
              <w:top w:val="nil"/>
              <w:left w:val="nil"/>
              <w:bottom w:val="single" w:color="auto" w:sz="4" w:space="0"/>
              <w:right w:val="single" w:color="auto" w:sz="4" w:space="0"/>
            </w:tcBorders>
            <w:shd w:val="clear" w:color="auto" w:fill="auto"/>
            <w:vAlign w:val="center"/>
          </w:tcPr>
          <w:p w14:paraId="20A2773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1673A51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679B3B5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b/>
                <w:bCs/>
                <w:i w:val="0"/>
                <w:iCs w:val="0"/>
                <w:color w:val="000000"/>
                <w:kern w:val="0"/>
                <w:sz w:val="22"/>
                <w:szCs w:val="22"/>
                <w:u w:val="none"/>
                <w:lang w:val="en-US" w:eastAsia="zh-CN" w:bidi="ar"/>
              </w:rPr>
              <w:t>0.00</w:t>
            </w:r>
          </w:p>
        </w:tc>
      </w:tr>
      <w:tr w14:paraId="48722D77">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0AC17A6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w:t>
            </w:r>
          </w:p>
        </w:tc>
        <w:tc>
          <w:tcPr>
            <w:tcW w:w="1337" w:type="dxa"/>
            <w:tcBorders>
              <w:top w:val="nil"/>
              <w:left w:val="nil"/>
              <w:bottom w:val="single" w:color="auto" w:sz="4" w:space="0"/>
              <w:right w:val="single" w:color="auto" w:sz="4" w:space="0"/>
            </w:tcBorders>
            <w:shd w:val="clear" w:color="000000" w:fill="FFFFFF"/>
            <w:vAlign w:val="center"/>
          </w:tcPr>
          <w:p w14:paraId="6CE06BF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一般公共服务支出</w:t>
            </w:r>
          </w:p>
        </w:tc>
        <w:tc>
          <w:tcPr>
            <w:tcW w:w="1877" w:type="dxa"/>
            <w:tcBorders>
              <w:top w:val="nil"/>
              <w:left w:val="nil"/>
              <w:bottom w:val="single" w:color="auto" w:sz="4" w:space="0"/>
              <w:right w:val="single" w:color="auto" w:sz="4" w:space="0"/>
            </w:tcBorders>
            <w:shd w:val="clear" w:color="auto" w:fill="auto"/>
            <w:vAlign w:val="center"/>
          </w:tcPr>
          <w:p w14:paraId="0B7666E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381.66</w:t>
            </w:r>
          </w:p>
        </w:tc>
        <w:tc>
          <w:tcPr>
            <w:tcW w:w="1334" w:type="dxa"/>
            <w:tcBorders>
              <w:top w:val="nil"/>
              <w:left w:val="nil"/>
              <w:bottom w:val="single" w:color="auto" w:sz="4" w:space="0"/>
              <w:right w:val="single" w:color="auto" w:sz="4" w:space="0"/>
            </w:tcBorders>
            <w:shd w:val="clear" w:color="auto" w:fill="auto"/>
            <w:vAlign w:val="center"/>
          </w:tcPr>
          <w:p w14:paraId="4901D8D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362.19</w:t>
            </w:r>
          </w:p>
        </w:tc>
        <w:tc>
          <w:tcPr>
            <w:tcW w:w="1334" w:type="dxa"/>
            <w:tcBorders>
              <w:top w:val="nil"/>
              <w:left w:val="nil"/>
              <w:bottom w:val="single" w:color="auto" w:sz="4" w:space="0"/>
              <w:right w:val="single" w:color="auto" w:sz="4" w:space="0"/>
            </w:tcBorders>
            <w:shd w:val="clear" w:color="auto" w:fill="auto"/>
            <w:vAlign w:val="center"/>
          </w:tcPr>
          <w:p w14:paraId="0520BB4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19.47</w:t>
            </w:r>
          </w:p>
        </w:tc>
        <w:tc>
          <w:tcPr>
            <w:tcW w:w="1877" w:type="dxa"/>
            <w:tcBorders>
              <w:top w:val="nil"/>
              <w:left w:val="nil"/>
              <w:bottom w:val="single" w:color="auto" w:sz="4" w:space="0"/>
              <w:right w:val="single" w:color="auto" w:sz="4" w:space="0"/>
            </w:tcBorders>
            <w:shd w:val="clear" w:color="auto" w:fill="auto"/>
            <w:vAlign w:val="center"/>
          </w:tcPr>
          <w:p w14:paraId="3E04D58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40C36ED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5F9DF11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22204462">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41A77F4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20103</w:t>
            </w:r>
          </w:p>
        </w:tc>
        <w:tc>
          <w:tcPr>
            <w:tcW w:w="1337" w:type="dxa"/>
            <w:tcBorders>
              <w:top w:val="nil"/>
              <w:left w:val="nil"/>
              <w:bottom w:val="single" w:color="auto" w:sz="4" w:space="0"/>
              <w:right w:val="single" w:color="auto" w:sz="4" w:space="0"/>
            </w:tcBorders>
            <w:shd w:val="clear" w:color="000000" w:fill="FFFFFF"/>
            <w:vAlign w:val="center"/>
          </w:tcPr>
          <w:p w14:paraId="5BC69D7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1877" w:type="dxa"/>
            <w:tcBorders>
              <w:top w:val="nil"/>
              <w:left w:val="nil"/>
              <w:bottom w:val="single" w:color="auto" w:sz="4" w:space="0"/>
              <w:right w:val="single" w:color="auto" w:sz="4" w:space="0"/>
            </w:tcBorders>
            <w:shd w:val="clear" w:color="auto" w:fill="auto"/>
            <w:vAlign w:val="center"/>
          </w:tcPr>
          <w:p w14:paraId="4C1A55D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362.19</w:t>
            </w:r>
          </w:p>
        </w:tc>
        <w:tc>
          <w:tcPr>
            <w:tcW w:w="1334" w:type="dxa"/>
            <w:tcBorders>
              <w:top w:val="nil"/>
              <w:left w:val="nil"/>
              <w:bottom w:val="single" w:color="auto" w:sz="4" w:space="0"/>
              <w:right w:val="single" w:color="auto" w:sz="4" w:space="0"/>
            </w:tcBorders>
            <w:shd w:val="clear" w:color="auto" w:fill="auto"/>
            <w:vAlign w:val="center"/>
          </w:tcPr>
          <w:p w14:paraId="4C0593A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362.19</w:t>
            </w:r>
          </w:p>
        </w:tc>
        <w:tc>
          <w:tcPr>
            <w:tcW w:w="1334" w:type="dxa"/>
            <w:tcBorders>
              <w:top w:val="nil"/>
              <w:left w:val="nil"/>
              <w:bottom w:val="single" w:color="auto" w:sz="4" w:space="0"/>
              <w:right w:val="single" w:color="auto" w:sz="4" w:space="0"/>
            </w:tcBorders>
            <w:shd w:val="clear" w:color="auto" w:fill="auto"/>
            <w:vAlign w:val="center"/>
          </w:tcPr>
          <w:p w14:paraId="04E7A13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1192474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79B8F4C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5267365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DE0E474">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3BF16F0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2010301</w:t>
            </w:r>
          </w:p>
        </w:tc>
        <w:tc>
          <w:tcPr>
            <w:tcW w:w="1337" w:type="dxa"/>
            <w:tcBorders>
              <w:top w:val="nil"/>
              <w:left w:val="nil"/>
              <w:bottom w:val="single" w:color="auto" w:sz="4" w:space="0"/>
              <w:right w:val="single" w:color="auto" w:sz="4" w:space="0"/>
            </w:tcBorders>
            <w:shd w:val="clear" w:color="000000" w:fill="FFFFFF"/>
            <w:vAlign w:val="center"/>
          </w:tcPr>
          <w:p w14:paraId="1D6ACF6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1877" w:type="dxa"/>
            <w:tcBorders>
              <w:top w:val="nil"/>
              <w:left w:val="nil"/>
              <w:bottom w:val="single" w:color="auto" w:sz="4" w:space="0"/>
              <w:right w:val="single" w:color="auto" w:sz="4" w:space="0"/>
            </w:tcBorders>
            <w:shd w:val="clear" w:color="auto" w:fill="auto"/>
            <w:vAlign w:val="center"/>
          </w:tcPr>
          <w:p w14:paraId="0F16586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362.19</w:t>
            </w:r>
          </w:p>
        </w:tc>
        <w:tc>
          <w:tcPr>
            <w:tcW w:w="1334" w:type="dxa"/>
            <w:tcBorders>
              <w:top w:val="nil"/>
              <w:left w:val="nil"/>
              <w:bottom w:val="single" w:color="auto" w:sz="4" w:space="0"/>
              <w:right w:val="single" w:color="auto" w:sz="4" w:space="0"/>
            </w:tcBorders>
            <w:shd w:val="clear" w:color="auto" w:fill="auto"/>
            <w:vAlign w:val="center"/>
          </w:tcPr>
          <w:p w14:paraId="203B8B2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362.19</w:t>
            </w:r>
          </w:p>
        </w:tc>
        <w:tc>
          <w:tcPr>
            <w:tcW w:w="1334" w:type="dxa"/>
            <w:tcBorders>
              <w:top w:val="nil"/>
              <w:left w:val="nil"/>
              <w:bottom w:val="single" w:color="auto" w:sz="4" w:space="0"/>
              <w:right w:val="single" w:color="auto" w:sz="4" w:space="0"/>
            </w:tcBorders>
            <w:shd w:val="clear" w:color="auto" w:fill="auto"/>
            <w:vAlign w:val="center"/>
          </w:tcPr>
          <w:p w14:paraId="5206BF9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51FAA91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71B31F8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64DBA99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2F7E537">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7EF5BFE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20199</w:t>
            </w:r>
          </w:p>
        </w:tc>
        <w:tc>
          <w:tcPr>
            <w:tcW w:w="1337" w:type="dxa"/>
            <w:tcBorders>
              <w:top w:val="nil"/>
              <w:left w:val="nil"/>
              <w:bottom w:val="single" w:color="auto" w:sz="4" w:space="0"/>
              <w:right w:val="single" w:color="auto" w:sz="4" w:space="0"/>
            </w:tcBorders>
            <w:shd w:val="clear" w:color="000000" w:fill="FFFFFF"/>
            <w:vAlign w:val="center"/>
          </w:tcPr>
          <w:p w14:paraId="319BC9A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1877" w:type="dxa"/>
            <w:tcBorders>
              <w:top w:val="nil"/>
              <w:left w:val="nil"/>
              <w:bottom w:val="single" w:color="auto" w:sz="4" w:space="0"/>
              <w:right w:val="single" w:color="auto" w:sz="4" w:space="0"/>
            </w:tcBorders>
            <w:shd w:val="clear" w:color="auto" w:fill="auto"/>
            <w:vAlign w:val="center"/>
          </w:tcPr>
          <w:p w14:paraId="0B7BD9A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19.47</w:t>
            </w:r>
          </w:p>
        </w:tc>
        <w:tc>
          <w:tcPr>
            <w:tcW w:w="1334" w:type="dxa"/>
            <w:tcBorders>
              <w:top w:val="nil"/>
              <w:left w:val="nil"/>
              <w:bottom w:val="single" w:color="auto" w:sz="4" w:space="0"/>
              <w:right w:val="single" w:color="auto" w:sz="4" w:space="0"/>
            </w:tcBorders>
            <w:shd w:val="clear" w:color="auto" w:fill="auto"/>
            <w:vAlign w:val="center"/>
          </w:tcPr>
          <w:p w14:paraId="3DAB228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57654D1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19.47</w:t>
            </w:r>
          </w:p>
        </w:tc>
        <w:tc>
          <w:tcPr>
            <w:tcW w:w="1877" w:type="dxa"/>
            <w:tcBorders>
              <w:top w:val="nil"/>
              <w:left w:val="nil"/>
              <w:bottom w:val="single" w:color="auto" w:sz="4" w:space="0"/>
              <w:right w:val="single" w:color="auto" w:sz="4" w:space="0"/>
            </w:tcBorders>
            <w:shd w:val="clear" w:color="auto" w:fill="auto"/>
            <w:vAlign w:val="center"/>
          </w:tcPr>
          <w:p w14:paraId="0E79468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288D8AE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05A78DA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45D140E">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5CD24D1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2019999</w:t>
            </w:r>
          </w:p>
        </w:tc>
        <w:tc>
          <w:tcPr>
            <w:tcW w:w="1337" w:type="dxa"/>
            <w:tcBorders>
              <w:top w:val="nil"/>
              <w:left w:val="nil"/>
              <w:bottom w:val="single" w:color="auto" w:sz="4" w:space="0"/>
              <w:right w:val="single" w:color="auto" w:sz="4" w:space="0"/>
            </w:tcBorders>
            <w:shd w:val="clear" w:color="000000" w:fill="FFFFFF"/>
            <w:vAlign w:val="center"/>
          </w:tcPr>
          <w:p w14:paraId="0683F27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1877" w:type="dxa"/>
            <w:tcBorders>
              <w:top w:val="nil"/>
              <w:left w:val="nil"/>
              <w:bottom w:val="single" w:color="auto" w:sz="4" w:space="0"/>
              <w:right w:val="single" w:color="auto" w:sz="4" w:space="0"/>
            </w:tcBorders>
            <w:shd w:val="clear" w:color="auto" w:fill="auto"/>
            <w:vAlign w:val="center"/>
          </w:tcPr>
          <w:p w14:paraId="63FF38E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19.47</w:t>
            </w:r>
          </w:p>
        </w:tc>
        <w:tc>
          <w:tcPr>
            <w:tcW w:w="1334" w:type="dxa"/>
            <w:tcBorders>
              <w:top w:val="nil"/>
              <w:left w:val="nil"/>
              <w:bottom w:val="single" w:color="auto" w:sz="4" w:space="0"/>
              <w:right w:val="single" w:color="auto" w:sz="4" w:space="0"/>
            </w:tcBorders>
            <w:shd w:val="clear" w:color="auto" w:fill="auto"/>
            <w:vAlign w:val="center"/>
          </w:tcPr>
          <w:p w14:paraId="2732464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6240823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19.47</w:t>
            </w:r>
          </w:p>
        </w:tc>
        <w:tc>
          <w:tcPr>
            <w:tcW w:w="1877" w:type="dxa"/>
            <w:tcBorders>
              <w:top w:val="nil"/>
              <w:left w:val="nil"/>
              <w:bottom w:val="single" w:color="auto" w:sz="4" w:space="0"/>
              <w:right w:val="single" w:color="auto" w:sz="4" w:space="0"/>
            </w:tcBorders>
            <w:shd w:val="clear" w:color="auto" w:fill="auto"/>
            <w:vAlign w:val="center"/>
          </w:tcPr>
          <w:p w14:paraId="0A795A7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05D975A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46DDD8F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7F4009D7">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0D4670C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206</w:t>
            </w:r>
          </w:p>
        </w:tc>
        <w:tc>
          <w:tcPr>
            <w:tcW w:w="1337" w:type="dxa"/>
            <w:tcBorders>
              <w:top w:val="nil"/>
              <w:left w:val="nil"/>
              <w:bottom w:val="single" w:color="auto" w:sz="4" w:space="0"/>
              <w:right w:val="single" w:color="auto" w:sz="4" w:space="0"/>
            </w:tcBorders>
            <w:shd w:val="clear" w:color="000000" w:fill="FFFFFF"/>
            <w:vAlign w:val="center"/>
          </w:tcPr>
          <w:p w14:paraId="7321C3C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科学技术支出</w:t>
            </w:r>
          </w:p>
        </w:tc>
        <w:tc>
          <w:tcPr>
            <w:tcW w:w="1877" w:type="dxa"/>
            <w:tcBorders>
              <w:top w:val="nil"/>
              <w:left w:val="nil"/>
              <w:bottom w:val="single" w:color="auto" w:sz="4" w:space="0"/>
              <w:right w:val="single" w:color="auto" w:sz="4" w:space="0"/>
            </w:tcBorders>
            <w:shd w:val="clear" w:color="auto" w:fill="auto"/>
            <w:vAlign w:val="center"/>
          </w:tcPr>
          <w:p w14:paraId="778B4A1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6.80</w:t>
            </w:r>
          </w:p>
        </w:tc>
        <w:tc>
          <w:tcPr>
            <w:tcW w:w="1334" w:type="dxa"/>
            <w:tcBorders>
              <w:top w:val="nil"/>
              <w:left w:val="nil"/>
              <w:bottom w:val="single" w:color="auto" w:sz="4" w:space="0"/>
              <w:right w:val="single" w:color="auto" w:sz="4" w:space="0"/>
            </w:tcBorders>
            <w:shd w:val="clear" w:color="auto" w:fill="auto"/>
            <w:vAlign w:val="center"/>
          </w:tcPr>
          <w:p w14:paraId="76EF96E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3947ED5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6.80</w:t>
            </w:r>
          </w:p>
        </w:tc>
        <w:tc>
          <w:tcPr>
            <w:tcW w:w="1877" w:type="dxa"/>
            <w:tcBorders>
              <w:top w:val="nil"/>
              <w:left w:val="nil"/>
              <w:bottom w:val="single" w:color="auto" w:sz="4" w:space="0"/>
              <w:right w:val="single" w:color="auto" w:sz="4" w:space="0"/>
            </w:tcBorders>
            <w:shd w:val="clear" w:color="auto" w:fill="auto"/>
            <w:vAlign w:val="center"/>
          </w:tcPr>
          <w:p w14:paraId="4F28614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6AEA0A4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70F19F3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44D5221A">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2E1E9C9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20699</w:t>
            </w:r>
          </w:p>
        </w:tc>
        <w:tc>
          <w:tcPr>
            <w:tcW w:w="1337" w:type="dxa"/>
            <w:tcBorders>
              <w:top w:val="nil"/>
              <w:left w:val="nil"/>
              <w:bottom w:val="single" w:color="auto" w:sz="4" w:space="0"/>
              <w:right w:val="single" w:color="auto" w:sz="4" w:space="0"/>
            </w:tcBorders>
            <w:shd w:val="clear" w:color="000000" w:fill="FFFFFF"/>
            <w:vAlign w:val="center"/>
          </w:tcPr>
          <w:p w14:paraId="64D0789B">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其他科学技术支出</w:t>
            </w:r>
          </w:p>
        </w:tc>
        <w:tc>
          <w:tcPr>
            <w:tcW w:w="1877" w:type="dxa"/>
            <w:tcBorders>
              <w:top w:val="nil"/>
              <w:left w:val="nil"/>
              <w:bottom w:val="single" w:color="auto" w:sz="4" w:space="0"/>
              <w:right w:val="single" w:color="auto" w:sz="4" w:space="0"/>
            </w:tcBorders>
            <w:shd w:val="clear" w:color="auto" w:fill="auto"/>
            <w:vAlign w:val="center"/>
          </w:tcPr>
          <w:p w14:paraId="3806942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6.80</w:t>
            </w:r>
          </w:p>
        </w:tc>
        <w:tc>
          <w:tcPr>
            <w:tcW w:w="1334" w:type="dxa"/>
            <w:tcBorders>
              <w:top w:val="nil"/>
              <w:left w:val="nil"/>
              <w:bottom w:val="single" w:color="auto" w:sz="4" w:space="0"/>
              <w:right w:val="single" w:color="auto" w:sz="4" w:space="0"/>
            </w:tcBorders>
            <w:shd w:val="clear" w:color="auto" w:fill="auto"/>
            <w:vAlign w:val="center"/>
          </w:tcPr>
          <w:p w14:paraId="1D1E50D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0FA12DB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6.80</w:t>
            </w:r>
          </w:p>
        </w:tc>
        <w:tc>
          <w:tcPr>
            <w:tcW w:w="1877" w:type="dxa"/>
            <w:tcBorders>
              <w:top w:val="nil"/>
              <w:left w:val="nil"/>
              <w:bottom w:val="single" w:color="auto" w:sz="4" w:space="0"/>
              <w:right w:val="single" w:color="auto" w:sz="4" w:space="0"/>
            </w:tcBorders>
            <w:shd w:val="clear" w:color="auto" w:fill="auto"/>
            <w:vAlign w:val="center"/>
          </w:tcPr>
          <w:p w14:paraId="781569B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3660EF2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3E8E243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21DF9F7C">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479A6D2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2069999</w:t>
            </w:r>
          </w:p>
        </w:tc>
        <w:tc>
          <w:tcPr>
            <w:tcW w:w="1337" w:type="dxa"/>
            <w:tcBorders>
              <w:top w:val="nil"/>
              <w:left w:val="nil"/>
              <w:bottom w:val="single" w:color="auto" w:sz="4" w:space="0"/>
              <w:right w:val="single" w:color="auto" w:sz="4" w:space="0"/>
            </w:tcBorders>
            <w:shd w:val="clear" w:color="000000" w:fill="FFFFFF"/>
            <w:vAlign w:val="center"/>
          </w:tcPr>
          <w:p w14:paraId="099DC7F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其他科学技术支出</w:t>
            </w:r>
          </w:p>
        </w:tc>
        <w:tc>
          <w:tcPr>
            <w:tcW w:w="1877" w:type="dxa"/>
            <w:tcBorders>
              <w:top w:val="nil"/>
              <w:left w:val="nil"/>
              <w:bottom w:val="single" w:color="auto" w:sz="4" w:space="0"/>
              <w:right w:val="single" w:color="auto" w:sz="4" w:space="0"/>
            </w:tcBorders>
            <w:shd w:val="clear" w:color="auto" w:fill="auto"/>
            <w:vAlign w:val="center"/>
          </w:tcPr>
          <w:p w14:paraId="6A77C63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6.80</w:t>
            </w:r>
          </w:p>
        </w:tc>
        <w:tc>
          <w:tcPr>
            <w:tcW w:w="1334" w:type="dxa"/>
            <w:tcBorders>
              <w:top w:val="nil"/>
              <w:left w:val="nil"/>
              <w:bottom w:val="single" w:color="auto" w:sz="4" w:space="0"/>
              <w:right w:val="single" w:color="auto" w:sz="4" w:space="0"/>
            </w:tcBorders>
            <w:shd w:val="clear" w:color="auto" w:fill="auto"/>
            <w:vAlign w:val="center"/>
          </w:tcPr>
          <w:p w14:paraId="09D081D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2BD7131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6.80</w:t>
            </w:r>
          </w:p>
        </w:tc>
        <w:tc>
          <w:tcPr>
            <w:tcW w:w="1877" w:type="dxa"/>
            <w:tcBorders>
              <w:top w:val="nil"/>
              <w:left w:val="nil"/>
              <w:bottom w:val="single" w:color="auto" w:sz="4" w:space="0"/>
              <w:right w:val="single" w:color="auto" w:sz="4" w:space="0"/>
            </w:tcBorders>
            <w:shd w:val="clear" w:color="auto" w:fill="auto"/>
            <w:vAlign w:val="center"/>
          </w:tcPr>
          <w:p w14:paraId="47AFE26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0327814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6C706B8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77204851">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0214F62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207</w:t>
            </w:r>
          </w:p>
        </w:tc>
        <w:tc>
          <w:tcPr>
            <w:tcW w:w="1337" w:type="dxa"/>
            <w:tcBorders>
              <w:top w:val="nil"/>
              <w:left w:val="nil"/>
              <w:bottom w:val="single" w:color="auto" w:sz="4" w:space="0"/>
              <w:right w:val="single" w:color="auto" w:sz="4" w:space="0"/>
            </w:tcBorders>
            <w:shd w:val="clear" w:color="000000" w:fill="FFFFFF"/>
            <w:vAlign w:val="center"/>
          </w:tcPr>
          <w:p w14:paraId="5F3A819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1877" w:type="dxa"/>
            <w:tcBorders>
              <w:top w:val="nil"/>
              <w:left w:val="nil"/>
              <w:bottom w:val="single" w:color="auto" w:sz="4" w:space="0"/>
              <w:right w:val="single" w:color="auto" w:sz="4" w:space="0"/>
            </w:tcBorders>
            <w:shd w:val="clear" w:color="auto" w:fill="auto"/>
            <w:vAlign w:val="center"/>
          </w:tcPr>
          <w:p w14:paraId="228822B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337.82</w:t>
            </w:r>
          </w:p>
        </w:tc>
        <w:tc>
          <w:tcPr>
            <w:tcW w:w="1334" w:type="dxa"/>
            <w:tcBorders>
              <w:top w:val="nil"/>
              <w:left w:val="nil"/>
              <w:bottom w:val="single" w:color="auto" w:sz="4" w:space="0"/>
              <w:right w:val="single" w:color="auto" w:sz="4" w:space="0"/>
            </w:tcBorders>
            <w:shd w:val="clear" w:color="auto" w:fill="auto"/>
            <w:vAlign w:val="center"/>
          </w:tcPr>
          <w:p w14:paraId="4CBDDCD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117.00</w:t>
            </w:r>
          </w:p>
        </w:tc>
        <w:tc>
          <w:tcPr>
            <w:tcW w:w="1334" w:type="dxa"/>
            <w:tcBorders>
              <w:top w:val="nil"/>
              <w:left w:val="nil"/>
              <w:bottom w:val="single" w:color="auto" w:sz="4" w:space="0"/>
              <w:right w:val="single" w:color="auto" w:sz="4" w:space="0"/>
            </w:tcBorders>
            <w:shd w:val="clear" w:color="auto" w:fill="auto"/>
            <w:vAlign w:val="center"/>
          </w:tcPr>
          <w:p w14:paraId="430F434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220.82</w:t>
            </w:r>
          </w:p>
        </w:tc>
        <w:tc>
          <w:tcPr>
            <w:tcW w:w="1877" w:type="dxa"/>
            <w:tcBorders>
              <w:top w:val="nil"/>
              <w:left w:val="nil"/>
              <w:bottom w:val="single" w:color="auto" w:sz="4" w:space="0"/>
              <w:right w:val="single" w:color="auto" w:sz="4" w:space="0"/>
            </w:tcBorders>
            <w:shd w:val="clear" w:color="auto" w:fill="auto"/>
            <w:vAlign w:val="center"/>
          </w:tcPr>
          <w:p w14:paraId="64D8F45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5DDA254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15E17D0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65B029ED">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69455F0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20701</w:t>
            </w:r>
          </w:p>
        </w:tc>
        <w:tc>
          <w:tcPr>
            <w:tcW w:w="1337" w:type="dxa"/>
            <w:tcBorders>
              <w:top w:val="nil"/>
              <w:left w:val="nil"/>
              <w:bottom w:val="single" w:color="auto" w:sz="4" w:space="0"/>
              <w:right w:val="single" w:color="auto" w:sz="4" w:space="0"/>
            </w:tcBorders>
            <w:shd w:val="clear" w:color="000000" w:fill="FFFFFF"/>
            <w:vAlign w:val="center"/>
          </w:tcPr>
          <w:p w14:paraId="6D2F379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文化和旅游</w:t>
            </w:r>
          </w:p>
        </w:tc>
        <w:tc>
          <w:tcPr>
            <w:tcW w:w="1877" w:type="dxa"/>
            <w:tcBorders>
              <w:top w:val="nil"/>
              <w:left w:val="nil"/>
              <w:bottom w:val="single" w:color="auto" w:sz="4" w:space="0"/>
              <w:right w:val="single" w:color="auto" w:sz="4" w:space="0"/>
            </w:tcBorders>
            <w:shd w:val="clear" w:color="auto" w:fill="auto"/>
            <w:vAlign w:val="center"/>
          </w:tcPr>
          <w:p w14:paraId="548D129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120.30</w:t>
            </w:r>
          </w:p>
        </w:tc>
        <w:tc>
          <w:tcPr>
            <w:tcW w:w="1334" w:type="dxa"/>
            <w:tcBorders>
              <w:top w:val="nil"/>
              <w:left w:val="nil"/>
              <w:bottom w:val="single" w:color="auto" w:sz="4" w:space="0"/>
              <w:right w:val="single" w:color="auto" w:sz="4" w:space="0"/>
            </w:tcBorders>
            <w:shd w:val="clear" w:color="auto" w:fill="auto"/>
            <w:vAlign w:val="center"/>
          </w:tcPr>
          <w:p w14:paraId="259B07A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44.80</w:t>
            </w:r>
          </w:p>
        </w:tc>
        <w:tc>
          <w:tcPr>
            <w:tcW w:w="1334" w:type="dxa"/>
            <w:tcBorders>
              <w:top w:val="nil"/>
              <w:left w:val="nil"/>
              <w:bottom w:val="single" w:color="auto" w:sz="4" w:space="0"/>
              <w:right w:val="single" w:color="auto" w:sz="4" w:space="0"/>
            </w:tcBorders>
            <w:shd w:val="clear" w:color="auto" w:fill="auto"/>
            <w:vAlign w:val="center"/>
          </w:tcPr>
          <w:p w14:paraId="7B2257D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75.50</w:t>
            </w:r>
          </w:p>
        </w:tc>
        <w:tc>
          <w:tcPr>
            <w:tcW w:w="1877" w:type="dxa"/>
            <w:tcBorders>
              <w:top w:val="nil"/>
              <w:left w:val="nil"/>
              <w:bottom w:val="single" w:color="auto" w:sz="4" w:space="0"/>
              <w:right w:val="single" w:color="auto" w:sz="4" w:space="0"/>
            </w:tcBorders>
            <w:shd w:val="clear" w:color="auto" w:fill="auto"/>
            <w:vAlign w:val="center"/>
          </w:tcPr>
          <w:p w14:paraId="498C44D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352A406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70A32C1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60F9DE7D">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1B628D9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2070111</w:t>
            </w:r>
          </w:p>
        </w:tc>
        <w:tc>
          <w:tcPr>
            <w:tcW w:w="1337" w:type="dxa"/>
            <w:tcBorders>
              <w:top w:val="nil"/>
              <w:left w:val="nil"/>
              <w:bottom w:val="single" w:color="auto" w:sz="4" w:space="0"/>
              <w:right w:val="single" w:color="auto" w:sz="4" w:space="0"/>
            </w:tcBorders>
            <w:shd w:val="clear" w:color="000000" w:fill="FFFFFF"/>
            <w:vAlign w:val="center"/>
          </w:tcPr>
          <w:p w14:paraId="7E4ACFB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文化创作与保护</w:t>
            </w:r>
          </w:p>
        </w:tc>
        <w:tc>
          <w:tcPr>
            <w:tcW w:w="1877" w:type="dxa"/>
            <w:tcBorders>
              <w:top w:val="nil"/>
              <w:left w:val="nil"/>
              <w:bottom w:val="single" w:color="auto" w:sz="4" w:space="0"/>
              <w:right w:val="single" w:color="auto" w:sz="4" w:space="0"/>
            </w:tcBorders>
            <w:shd w:val="clear" w:color="auto" w:fill="auto"/>
            <w:vAlign w:val="center"/>
          </w:tcPr>
          <w:p w14:paraId="401E5E9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64.30</w:t>
            </w:r>
          </w:p>
        </w:tc>
        <w:tc>
          <w:tcPr>
            <w:tcW w:w="1334" w:type="dxa"/>
            <w:tcBorders>
              <w:top w:val="nil"/>
              <w:left w:val="nil"/>
              <w:bottom w:val="single" w:color="auto" w:sz="4" w:space="0"/>
              <w:right w:val="single" w:color="auto" w:sz="4" w:space="0"/>
            </w:tcBorders>
            <w:shd w:val="clear" w:color="auto" w:fill="auto"/>
            <w:vAlign w:val="center"/>
          </w:tcPr>
          <w:p w14:paraId="09D5CD2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44.80</w:t>
            </w:r>
          </w:p>
        </w:tc>
        <w:tc>
          <w:tcPr>
            <w:tcW w:w="1334" w:type="dxa"/>
            <w:tcBorders>
              <w:top w:val="nil"/>
              <w:left w:val="nil"/>
              <w:bottom w:val="single" w:color="auto" w:sz="4" w:space="0"/>
              <w:right w:val="single" w:color="auto" w:sz="4" w:space="0"/>
            </w:tcBorders>
            <w:shd w:val="clear" w:color="auto" w:fill="auto"/>
            <w:vAlign w:val="center"/>
          </w:tcPr>
          <w:p w14:paraId="1DD5A3E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19.50</w:t>
            </w:r>
          </w:p>
        </w:tc>
        <w:tc>
          <w:tcPr>
            <w:tcW w:w="1877" w:type="dxa"/>
            <w:tcBorders>
              <w:top w:val="nil"/>
              <w:left w:val="nil"/>
              <w:bottom w:val="single" w:color="auto" w:sz="4" w:space="0"/>
              <w:right w:val="single" w:color="auto" w:sz="4" w:space="0"/>
            </w:tcBorders>
            <w:shd w:val="clear" w:color="auto" w:fill="auto"/>
            <w:vAlign w:val="center"/>
          </w:tcPr>
          <w:p w14:paraId="72D5F2E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7C36EC1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4529444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4587434">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224078B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2070199</w:t>
            </w:r>
          </w:p>
        </w:tc>
        <w:tc>
          <w:tcPr>
            <w:tcW w:w="1337" w:type="dxa"/>
            <w:tcBorders>
              <w:top w:val="nil"/>
              <w:left w:val="nil"/>
              <w:bottom w:val="single" w:color="auto" w:sz="4" w:space="0"/>
              <w:right w:val="single" w:color="auto" w:sz="4" w:space="0"/>
            </w:tcBorders>
            <w:shd w:val="clear" w:color="000000" w:fill="FFFFFF"/>
            <w:vAlign w:val="center"/>
          </w:tcPr>
          <w:p w14:paraId="59A6F76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其他文化和旅游支出</w:t>
            </w:r>
          </w:p>
        </w:tc>
        <w:tc>
          <w:tcPr>
            <w:tcW w:w="1877" w:type="dxa"/>
            <w:tcBorders>
              <w:top w:val="nil"/>
              <w:left w:val="nil"/>
              <w:bottom w:val="single" w:color="auto" w:sz="4" w:space="0"/>
              <w:right w:val="single" w:color="auto" w:sz="4" w:space="0"/>
            </w:tcBorders>
            <w:shd w:val="clear" w:color="auto" w:fill="auto"/>
            <w:vAlign w:val="center"/>
          </w:tcPr>
          <w:p w14:paraId="5D090A0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56.00</w:t>
            </w:r>
          </w:p>
        </w:tc>
        <w:tc>
          <w:tcPr>
            <w:tcW w:w="1334" w:type="dxa"/>
            <w:tcBorders>
              <w:top w:val="nil"/>
              <w:left w:val="nil"/>
              <w:bottom w:val="single" w:color="auto" w:sz="4" w:space="0"/>
              <w:right w:val="single" w:color="auto" w:sz="4" w:space="0"/>
            </w:tcBorders>
            <w:shd w:val="clear" w:color="auto" w:fill="auto"/>
            <w:vAlign w:val="center"/>
          </w:tcPr>
          <w:p w14:paraId="535C0A0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033FF8B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56.00</w:t>
            </w:r>
          </w:p>
        </w:tc>
        <w:tc>
          <w:tcPr>
            <w:tcW w:w="1877" w:type="dxa"/>
            <w:tcBorders>
              <w:top w:val="nil"/>
              <w:left w:val="nil"/>
              <w:bottom w:val="single" w:color="auto" w:sz="4" w:space="0"/>
              <w:right w:val="single" w:color="auto" w:sz="4" w:space="0"/>
            </w:tcBorders>
            <w:shd w:val="clear" w:color="auto" w:fill="auto"/>
            <w:vAlign w:val="center"/>
          </w:tcPr>
          <w:p w14:paraId="4D61BFF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10617FA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2977981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5DA428A3">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3A78CA7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20702</w:t>
            </w:r>
          </w:p>
        </w:tc>
        <w:tc>
          <w:tcPr>
            <w:tcW w:w="1337" w:type="dxa"/>
            <w:tcBorders>
              <w:top w:val="nil"/>
              <w:left w:val="nil"/>
              <w:bottom w:val="single" w:color="auto" w:sz="4" w:space="0"/>
              <w:right w:val="single" w:color="auto" w:sz="4" w:space="0"/>
            </w:tcBorders>
            <w:shd w:val="clear" w:color="000000" w:fill="FFFFFF"/>
            <w:vAlign w:val="center"/>
          </w:tcPr>
          <w:p w14:paraId="78B0503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文物</w:t>
            </w:r>
          </w:p>
        </w:tc>
        <w:tc>
          <w:tcPr>
            <w:tcW w:w="1877" w:type="dxa"/>
            <w:tcBorders>
              <w:top w:val="nil"/>
              <w:left w:val="nil"/>
              <w:bottom w:val="single" w:color="auto" w:sz="4" w:space="0"/>
              <w:right w:val="single" w:color="auto" w:sz="4" w:space="0"/>
            </w:tcBorders>
            <w:shd w:val="clear" w:color="auto" w:fill="auto"/>
            <w:vAlign w:val="center"/>
          </w:tcPr>
          <w:p w14:paraId="1B36C6F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175.20</w:t>
            </w:r>
          </w:p>
        </w:tc>
        <w:tc>
          <w:tcPr>
            <w:tcW w:w="1334" w:type="dxa"/>
            <w:tcBorders>
              <w:top w:val="nil"/>
              <w:left w:val="nil"/>
              <w:bottom w:val="single" w:color="auto" w:sz="4" w:space="0"/>
              <w:right w:val="single" w:color="auto" w:sz="4" w:space="0"/>
            </w:tcBorders>
            <w:shd w:val="clear" w:color="auto" w:fill="auto"/>
            <w:vAlign w:val="center"/>
          </w:tcPr>
          <w:p w14:paraId="71934AF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72.20</w:t>
            </w:r>
          </w:p>
        </w:tc>
        <w:tc>
          <w:tcPr>
            <w:tcW w:w="1334" w:type="dxa"/>
            <w:tcBorders>
              <w:top w:val="nil"/>
              <w:left w:val="nil"/>
              <w:bottom w:val="single" w:color="auto" w:sz="4" w:space="0"/>
              <w:right w:val="single" w:color="auto" w:sz="4" w:space="0"/>
            </w:tcBorders>
            <w:shd w:val="clear" w:color="auto" w:fill="auto"/>
            <w:vAlign w:val="center"/>
          </w:tcPr>
          <w:p w14:paraId="33B6533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103.00</w:t>
            </w:r>
          </w:p>
        </w:tc>
        <w:tc>
          <w:tcPr>
            <w:tcW w:w="1877" w:type="dxa"/>
            <w:tcBorders>
              <w:top w:val="nil"/>
              <w:left w:val="nil"/>
              <w:bottom w:val="single" w:color="auto" w:sz="4" w:space="0"/>
              <w:right w:val="single" w:color="auto" w:sz="4" w:space="0"/>
            </w:tcBorders>
            <w:shd w:val="clear" w:color="auto" w:fill="auto"/>
            <w:vAlign w:val="center"/>
          </w:tcPr>
          <w:p w14:paraId="7CDCFC3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7FF6820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36AA098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91BA19C">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6A442A6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2070202</w:t>
            </w:r>
          </w:p>
        </w:tc>
        <w:tc>
          <w:tcPr>
            <w:tcW w:w="1337" w:type="dxa"/>
            <w:tcBorders>
              <w:top w:val="nil"/>
              <w:left w:val="nil"/>
              <w:bottom w:val="single" w:color="auto" w:sz="4" w:space="0"/>
              <w:right w:val="single" w:color="auto" w:sz="4" w:space="0"/>
            </w:tcBorders>
            <w:shd w:val="clear" w:color="000000" w:fill="FFFFFF"/>
            <w:vAlign w:val="center"/>
          </w:tcPr>
          <w:p w14:paraId="3CB0C93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1877" w:type="dxa"/>
            <w:tcBorders>
              <w:top w:val="nil"/>
              <w:left w:val="nil"/>
              <w:bottom w:val="single" w:color="auto" w:sz="4" w:space="0"/>
              <w:right w:val="single" w:color="auto" w:sz="4" w:space="0"/>
            </w:tcBorders>
            <w:shd w:val="clear" w:color="auto" w:fill="auto"/>
            <w:vAlign w:val="center"/>
          </w:tcPr>
          <w:p w14:paraId="647826E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50.00</w:t>
            </w:r>
          </w:p>
        </w:tc>
        <w:tc>
          <w:tcPr>
            <w:tcW w:w="1334" w:type="dxa"/>
            <w:tcBorders>
              <w:top w:val="nil"/>
              <w:left w:val="nil"/>
              <w:bottom w:val="single" w:color="auto" w:sz="4" w:space="0"/>
              <w:right w:val="single" w:color="auto" w:sz="4" w:space="0"/>
            </w:tcBorders>
            <w:shd w:val="clear" w:color="auto" w:fill="auto"/>
            <w:vAlign w:val="center"/>
          </w:tcPr>
          <w:p w14:paraId="3483205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4B06315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50.00</w:t>
            </w:r>
          </w:p>
        </w:tc>
        <w:tc>
          <w:tcPr>
            <w:tcW w:w="1877" w:type="dxa"/>
            <w:tcBorders>
              <w:top w:val="nil"/>
              <w:left w:val="nil"/>
              <w:bottom w:val="single" w:color="auto" w:sz="4" w:space="0"/>
              <w:right w:val="single" w:color="auto" w:sz="4" w:space="0"/>
            </w:tcBorders>
            <w:shd w:val="clear" w:color="auto" w:fill="auto"/>
            <w:vAlign w:val="center"/>
          </w:tcPr>
          <w:p w14:paraId="02D686A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3188C9E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280FB2E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44228E95">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0C017C7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2070204</w:t>
            </w:r>
          </w:p>
        </w:tc>
        <w:tc>
          <w:tcPr>
            <w:tcW w:w="1337" w:type="dxa"/>
            <w:tcBorders>
              <w:top w:val="nil"/>
              <w:left w:val="nil"/>
              <w:bottom w:val="single" w:color="auto" w:sz="4" w:space="0"/>
              <w:right w:val="single" w:color="auto" w:sz="4" w:space="0"/>
            </w:tcBorders>
            <w:shd w:val="clear" w:color="000000" w:fill="FFFFFF"/>
            <w:vAlign w:val="center"/>
          </w:tcPr>
          <w:p w14:paraId="086F24F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文物保护</w:t>
            </w:r>
          </w:p>
        </w:tc>
        <w:tc>
          <w:tcPr>
            <w:tcW w:w="1877" w:type="dxa"/>
            <w:tcBorders>
              <w:top w:val="nil"/>
              <w:left w:val="nil"/>
              <w:bottom w:val="single" w:color="auto" w:sz="4" w:space="0"/>
              <w:right w:val="single" w:color="auto" w:sz="4" w:space="0"/>
            </w:tcBorders>
            <w:shd w:val="clear" w:color="auto" w:fill="auto"/>
            <w:vAlign w:val="center"/>
          </w:tcPr>
          <w:p w14:paraId="41B1805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72.20</w:t>
            </w:r>
          </w:p>
        </w:tc>
        <w:tc>
          <w:tcPr>
            <w:tcW w:w="1334" w:type="dxa"/>
            <w:tcBorders>
              <w:top w:val="nil"/>
              <w:left w:val="nil"/>
              <w:bottom w:val="single" w:color="auto" w:sz="4" w:space="0"/>
              <w:right w:val="single" w:color="auto" w:sz="4" w:space="0"/>
            </w:tcBorders>
            <w:shd w:val="clear" w:color="auto" w:fill="auto"/>
            <w:vAlign w:val="center"/>
          </w:tcPr>
          <w:p w14:paraId="43E775C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72.20</w:t>
            </w:r>
          </w:p>
        </w:tc>
        <w:tc>
          <w:tcPr>
            <w:tcW w:w="1334" w:type="dxa"/>
            <w:tcBorders>
              <w:top w:val="nil"/>
              <w:left w:val="nil"/>
              <w:bottom w:val="single" w:color="auto" w:sz="4" w:space="0"/>
              <w:right w:val="single" w:color="auto" w:sz="4" w:space="0"/>
            </w:tcBorders>
            <w:shd w:val="clear" w:color="auto" w:fill="auto"/>
            <w:vAlign w:val="center"/>
          </w:tcPr>
          <w:p w14:paraId="2383160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6ACF354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33E36C9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46A4B26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6314ED52">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0BF82DA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2070205</w:t>
            </w:r>
          </w:p>
        </w:tc>
        <w:tc>
          <w:tcPr>
            <w:tcW w:w="1337" w:type="dxa"/>
            <w:tcBorders>
              <w:top w:val="nil"/>
              <w:left w:val="nil"/>
              <w:bottom w:val="single" w:color="auto" w:sz="4" w:space="0"/>
              <w:right w:val="single" w:color="auto" w:sz="4" w:space="0"/>
            </w:tcBorders>
            <w:shd w:val="clear" w:color="000000" w:fill="FFFFFF"/>
            <w:vAlign w:val="center"/>
          </w:tcPr>
          <w:p w14:paraId="090C3C3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博物馆</w:t>
            </w:r>
          </w:p>
        </w:tc>
        <w:tc>
          <w:tcPr>
            <w:tcW w:w="1877" w:type="dxa"/>
            <w:tcBorders>
              <w:top w:val="nil"/>
              <w:left w:val="nil"/>
              <w:bottom w:val="single" w:color="auto" w:sz="4" w:space="0"/>
              <w:right w:val="single" w:color="auto" w:sz="4" w:space="0"/>
            </w:tcBorders>
            <w:shd w:val="clear" w:color="auto" w:fill="auto"/>
            <w:vAlign w:val="center"/>
          </w:tcPr>
          <w:p w14:paraId="409707D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53.00</w:t>
            </w:r>
          </w:p>
        </w:tc>
        <w:tc>
          <w:tcPr>
            <w:tcW w:w="1334" w:type="dxa"/>
            <w:tcBorders>
              <w:top w:val="nil"/>
              <w:left w:val="nil"/>
              <w:bottom w:val="single" w:color="auto" w:sz="4" w:space="0"/>
              <w:right w:val="single" w:color="auto" w:sz="4" w:space="0"/>
            </w:tcBorders>
            <w:shd w:val="clear" w:color="auto" w:fill="auto"/>
            <w:vAlign w:val="center"/>
          </w:tcPr>
          <w:p w14:paraId="4A32CCD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7AF9EF7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53.00</w:t>
            </w:r>
          </w:p>
        </w:tc>
        <w:tc>
          <w:tcPr>
            <w:tcW w:w="1877" w:type="dxa"/>
            <w:tcBorders>
              <w:top w:val="nil"/>
              <w:left w:val="nil"/>
              <w:bottom w:val="single" w:color="auto" w:sz="4" w:space="0"/>
              <w:right w:val="single" w:color="auto" w:sz="4" w:space="0"/>
            </w:tcBorders>
            <w:shd w:val="clear" w:color="auto" w:fill="auto"/>
            <w:vAlign w:val="center"/>
          </w:tcPr>
          <w:p w14:paraId="39C2CB7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5474F3B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5334E93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F535AB5">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5BB6007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20799</w:t>
            </w:r>
          </w:p>
        </w:tc>
        <w:tc>
          <w:tcPr>
            <w:tcW w:w="1337" w:type="dxa"/>
            <w:tcBorders>
              <w:top w:val="nil"/>
              <w:left w:val="nil"/>
              <w:bottom w:val="single" w:color="auto" w:sz="4" w:space="0"/>
              <w:right w:val="single" w:color="auto" w:sz="4" w:space="0"/>
            </w:tcBorders>
            <w:shd w:val="clear" w:color="000000" w:fill="FFFFFF"/>
            <w:vAlign w:val="center"/>
          </w:tcPr>
          <w:p w14:paraId="42E51A1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其他文化旅游体育与传媒支出</w:t>
            </w:r>
          </w:p>
        </w:tc>
        <w:tc>
          <w:tcPr>
            <w:tcW w:w="1877" w:type="dxa"/>
            <w:tcBorders>
              <w:top w:val="nil"/>
              <w:left w:val="nil"/>
              <w:bottom w:val="single" w:color="auto" w:sz="4" w:space="0"/>
              <w:right w:val="single" w:color="auto" w:sz="4" w:space="0"/>
            </w:tcBorders>
            <w:shd w:val="clear" w:color="auto" w:fill="auto"/>
            <w:vAlign w:val="center"/>
          </w:tcPr>
          <w:p w14:paraId="0CC150D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42.32</w:t>
            </w:r>
          </w:p>
        </w:tc>
        <w:tc>
          <w:tcPr>
            <w:tcW w:w="1334" w:type="dxa"/>
            <w:tcBorders>
              <w:top w:val="nil"/>
              <w:left w:val="nil"/>
              <w:bottom w:val="single" w:color="auto" w:sz="4" w:space="0"/>
              <w:right w:val="single" w:color="auto" w:sz="4" w:space="0"/>
            </w:tcBorders>
            <w:shd w:val="clear" w:color="auto" w:fill="auto"/>
            <w:vAlign w:val="center"/>
          </w:tcPr>
          <w:p w14:paraId="149A034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4A953B1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42.32</w:t>
            </w:r>
          </w:p>
        </w:tc>
        <w:tc>
          <w:tcPr>
            <w:tcW w:w="1877" w:type="dxa"/>
            <w:tcBorders>
              <w:top w:val="nil"/>
              <w:left w:val="nil"/>
              <w:bottom w:val="single" w:color="auto" w:sz="4" w:space="0"/>
              <w:right w:val="single" w:color="auto" w:sz="4" w:space="0"/>
            </w:tcBorders>
            <w:shd w:val="clear" w:color="auto" w:fill="auto"/>
            <w:vAlign w:val="center"/>
          </w:tcPr>
          <w:p w14:paraId="56CDA82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6037506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514F7D7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5FBBD826">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63DD7E8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2079903</w:t>
            </w:r>
          </w:p>
        </w:tc>
        <w:tc>
          <w:tcPr>
            <w:tcW w:w="1337" w:type="dxa"/>
            <w:tcBorders>
              <w:top w:val="nil"/>
              <w:left w:val="nil"/>
              <w:bottom w:val="single" w:color="auto" w:sz="4" w:space="0"/>
              <w:right w:val="single" w:color="auto" w:sz="4" w:space="0"/>
            </w:tcBorders>
            <w:shd w:val="clear" w:color="000000" w:fill="FFFFFF"/>
            <w:vAlign w:val="center"/>
          </w:tcPr>
          <w:p w14:paraId="37F4B4F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文化产业发展专项支出</w:t>
            </w:r>
          </w:p>
        </w:tc>
        <w:tc>
          <w:tcPr>
            <w:tcW w:w="1877" w:type="dxa"/>
            <w:tcBorders>
              <w:top w:val="nil"/>
              <w:left w:val="nil"/>
              <w:bottom w:val="single" w:color="auto" w:sz="4" w:space="0"/>
              <w:right w:val="single" w:color="auto" w:sz="4" w:space="0"/>
            </w:tcBorders>
            <w:shd w:val="clear" w:color="auto" w:fill="auto"/>
            <w:vAlign w:val="center"/>
          </w:tcPr>
          <w:p w14:paraId="4C9A6F2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42.32</w:t>
            </w:r>
          </w:p>
        </w:tc>
        <w:tc>
          <w:tcPr>
            <w:tcW w:w="1334" w:type="dxa"/>
            <w:tcBorders>
              <w:top w:val="nil"/>
              <w:left w:val="nil"/>
              <w:bottom w:val="single" w:color="auto" w:sz="4" w:space="0"/>
              <w:right w:val="single" w:color="auto" w:sz="4" w:space="0"/>
            </w:tcBorders>
            <w:shd w:val="clear" w:color="auto" w:fill="auto"/>
            <w:vAlign w:val="center"/>
          </w:tcPr>
          <w:p w14:paraId="137045F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17889FE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42.32</w:t>
            </w:r>
          </w:p>
        </w:tc>
        <w:tc>
          <w:tcPr>
            <w:tcW w:w="1877" w:type="dxa"/>
            <w:tcBorders>
              <w:top w:val="nil"/>
              <w:left w:val="nil"/>
              <w:bottom w:val="single" w:color="auto" w:sz="4" w:space="0"/>
              <w:right w:val="single" w:color="auto" w:sz="4" w:space="0"/>
            </w:tcBorders>
            <w:shd w:val="clear" w:color="auto" w:fill="auto"/>
            <w:vAlign w:val="center"/>
          </w:tcPr>
          <w:p w14:paraId="6829CA5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7DC2D2D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7AF50E2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706BDCDD">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2A8885E2">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w:t>
            </w:r>
          </w:p>
        </w:tc>
        <w:tc>
          <w:tcPr>
            <w:tcW w:w="1337" w:type="dxa"/>
            <w:tcBorders>
              <w:top w:val="nil"/>
              <w:left w:val="nil"/>
              <w:bottom w:val="single" w:color="auto" w:sz="4" w:space="0"/>
              <w:right w:val="single" w:color="auto" w:sz="4" w:space="0"/>
            </w:tcBorders>
            <w:shd w:val="clear" w:color="000000" w:fill="FFFFFF"/>
            <w:vAlign w:val="center"/>
          </w:tcPr>
          <w:p w14:paraId="53F0D14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1877" w:type="dxa"/>
            <w:tcBorders>
              <w:top w:val="nil"/>
              <w:left w:val="nil"/>
              <w:bottom w:val="single" w:color="auto" w:sz="4" w:space="0"/>
              <w:right w:val="single" w:color="auto" w:sz="4" w:space="0"/>
            </w:tcBorders>
            <w:shd w:val="clear" w:color="auto" w:fill="auto"/>
            <w:vAlign w:val="center"/>
          </w:tcPr>
          <w:p w14:paraId="45AA24C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66.93</w:t>
            </w:r>
          </w:p>
        </w:tc>
        <w:tc>
          <w:tcPr>
            <w:tcW w:w="1334" w:type="dxa"/>
            <w:tcBorders>
              <w:top w:val="nil"/>
              <w:left w:val="nil"/>
              <w:bottom w:val="single" w:color="auto" w:sz="4" w:space="0"/>
              <w:right w:val="single" w:color="auto" w:sz="4" w:space="0"/>
            </w:tcBorders>
            <w:shd w:val="clear" w:color="auto" w:fill="auto"/>
            <w:vAlign w:val="center"/>
          </w:tcPr>
          <w:p w14:paraId="5BBFBFB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62.00</w:t>
            </w:r>
          </w:p>
        </w:tc>
        <w:tc>
          <w:tcPr>
            <w:tcW w:w="1334" w:type="dxa"/>
            <w:tcBorders>
              <w:top w:val="nil"/>
              <w:left w:val="nil"/>
              <w:bottom w:val="single" w:color="auto" w:sz="4" w:space="0"/>
              <w:right w:val="single" w:color="auto" w:sz="4" w:space="0"/>
            </w:tcBorders>
            <w:shd w:val="clear" w:color="auto" w:fill="auto"/>
            <w:vAlign w:val="center"/>
          </w:tcPr>
          <w:p w14:paraId="4088E32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4.93</w:t>
            </w:r>
          </w:p>
        </w:tc>
        <w:tc>
          <w:tcPr>
            <w:tcW w:w="1877" w:type="dxa"/>
            <w:tcBorders>
              <w:top w:val="nil"/>
              <w:left w:val="nil"/>
              <w:bottom w:val="single" w:color="auto" w:sz="4" w:space="0"/>
              <w:right w:val="single" w:color="auto" w:sz="4" w:space="0"/>
            </w:tcBorders>
            <w:shd w:val="clear" w:color="auto" w:fill="auto"/>
            <w:vAlign w:val="center"/>
          </w:tcPr>
          <w:p w14:paraId="651C84C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00050AC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534ED51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893DAF4">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4310A97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w:t>
            </w:r>
          </w:p>
        </w:tc>
        <w:tc>
          <w:tcPr>
            <w:tcW w:w="1337" w:type="dxa"/>
            <w:tcBorders>
              <w:top w:val="nil"/>
              <w:left w:val="nil"/>
              <w:bottom w:val="single" w:color="auto" w:sz="4" w:space="0"/>
              <w:right w:val="single" w:color="auto" w:sz="4" w:space="0"/>
            </w:tcBorders>
            <w:shd w:val="clear" w:color="000000" w:fill="FFFFFF"/>
            <w:vAlign w:val="center"/>
          </w:tcPr>
          <w:p w14:paraId="236A571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1877" w:type="dxa"/>
            <w:tcBorders>
              <w:top w:val="nil"/>
              <w:left w:val="nil"/>
              <w:bottom w:val="single" w:color="auto" w:sz="4" w:space="0"/>
              <w:right w:val="single" w:color="auto" w:sz="4" w:space="0"/>
            </w:tcBorders>
            <w:shd w:val="clear" w:color="auto" w:fill="auto"/>
            <w:vAlign w:val="center"/>
          </w:tcPr>
          <w:p w14:paraId="54586BF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63.57</w:t>
            </w:r>
          </w:p>
        </w:tc>
        <w:tc>
          <w:tcPr>
            <w:tcW w:w="1334" w:type="dxa"/>
            <w:tcBorders>
              <w:top w:val="nil"/>
              <w:left w:val="nil"/>
              <w:bottom w:val="single" w:color="auto" w:sz="4" w:space="0"/>
              <w:right w:val="single" w:color="auto" w:sz="4" w:space="0"/>
            </w:tcBorders>
            <w:shd w:val="clear" w:color="auto" w:fill="auto"/>
            <w:vAlign w:val="center"/>
          </w:tcPr>
          <w:p w14:paraId="2479710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62.00</w:t>
            </w:r>
          </w:p>
        </w:tc>
        <w:tc>
          <w:tcPr>
            <w:tcW w:w="1334" w:type="dxa"/>
            <w:tcBorders>
              <w:top w:val="nil"/>
              <w:left w:val="nil"/>
              <w:bottom w:val="single" w:color="auto" w:sz="4" w:space="0"/>
              <w:right w:val="single" w:color="auto" w:sz="4" w:space="0"/>
            </w:tcBorders>
            <w:shd w:val="clear" w:color="auto" w:fill="auto"/>
            <w:vAlign w:val="center"/>
          </w:tcPr>
          <w:p w14:paraId="5FABD53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1.57</w:t>
            </w:r>
          </w:p>
        </w:tc>
        <w:tc>
          <w:tcPr>
            <w:tcW w:w="1877" w:type="dxa"/>
            <w:tcBorders>
              <w:top w:val="nil"/>
              <w:left w:val="nil"/>
              <w:bottom w:val="single" w:color="auto" w:sz="4" w:space="0"/>
              <w:right w:val="single" w:color="auto" w:sz="4" w:space="0"/>
            </w:tcBorders>
            <w:shd w:val="clear" w:color="auto" w:fill="auto"/>
            <w:vAlign w:val="center"/>
          </w:tcPr>
          <w:p w14:paraId="44044EE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62A0952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64DCA2B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51C50B47">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2C6DE67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2080502</w:t>
            </w:r>
          </w:p>
        </w:tc>
        <w:tc>
          <w:tcPr>
            <w:tcW w:w="1337" w:type="dxa"/>
            <w:tcBorders>
              <w:top w:val="nil"/>
              <w:left w:val="nil"/>
              <w:bottom w:val="single" w:color="auto" w:sz="4" w:space="0"/>
              <w:right w:val="single" w:color="auto" w:sz="4" w:space="0"/>
            </w:tcBorders>
            <w:shd w:val="clear" w:color="000000" w:fill="FFFFFF"/>
            <w:vAlign w:val="center"/>
          </w:tcPr>
          <w:p w14:paraId="7F956B5E">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事业单位离退休</w:t>
            </w:r>
          </w:p>
        </w:tc>
        <w:tc>
          <w:tcPr>
            <w:tcW w:w="1877" w:type="dxa"/>
            <w:tcBorders>
              <w:top w:val="nil"/>
              <w:left w:val="nil"/>
              <w:bottom w:val="single" w:color="auto" w:sz="4" w:space="0"/>
              <w:right w:val="single" w:color="auto" w:sz="4" w:space="0"/>
            </w:tcBorders>
            <w:shd w:val="clear" w:color="auto" w:fill="auto"/>
            <w:vAlign w:val="center"/>
          </w:tcPr>
          <w:p w14:paraId="4E4EF5A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21.16</w:t>
            </w:r>
          </w:p>
        </w:tc>
        <w:tc>
          <w:tcPr>
            <w:tcW w:w="1334" w:type="dxa"/>
            <w:tcBorders>
              <w:top w:val="nil"/>
              <w:left w:val="nil"/>
              <w:bottom w:val="single" w:color="auto" w:sz="4" w:space="0"/>
              <w:right w:val="single" w:color="auto" w:sz="4" w:space="0"/>
            </w:tcBorders>
            <w:shd w:val="clear" w:color="auto" w:fill="auto"/>
            <w:vAlign w:val="center"/>
          </w:tcPr>
          <w:p w14:paraId="25C967B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21.16</w:t>
            </w:r>
          </w:p>
        </w:tc>
        <w:tc>
          <w:tcPr>
            <w:tcW w:w="1334" w:type="dxa"/>
            <w:tcBorders>
              <w:top w:val="nil"/>
              <w:left w:val="nil"/>
              <w:bottom w:val="single" w:color="auto" w:sz="4" w:space="0"/>
              <w:right w:val="single" w:color="auto" w:sz="4" w:space="0"/>
            </w:tcBorders>
            <w:shd w:val="clear" w:color="auto" w:fill="auto"/>
            <w:vAlign w:val="center"/>
          </w:tcPr>
          <w:p w14:paraId="2FBE8F2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32B6EA3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72680E1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62C9C4F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53A010E8">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5C7FF34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2080505</w:t>
            </w:r>
          </w:p>
        </w:tc>
        <w:tc>
          <w:tcPr>
            <w:tcW w:w="1337" w:type="dxa"/>
            <w:tcBorders>
              <w:top w:val="nil"/>
              <w:left w:val="nil"/>
              <w:bottom w:val="single" w:color="auto" w:sz="4" w:space="0"/>
              <w:right w:val="single" w:color="auto" w:sz="4" w:space="0"/>
            </w:tcBorders>
            <w:shd w:val="clear" w:color="000000" w:fill="FFFFFF"/>
            <w:vAlign w:val="center"/>
          </w:tcPr>
          <w:p w14:paraId="1705E7D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1877" w:type="dxa"/>
            <w:tcBorders>
              <w:top w:val="nil"/>
              <w:left w:val="nil"/>
              <w:bottom w:val="single" w:color="auto" w:sz="4" w:space="0"/>
              <w:right w:val="single" w:color="auto" w:sz="4" w:space="0"/>
            </w:tcBorders>
            <w:shd w:val="clear" w:color="auto" w:fill="auto"/>
            <w:vAlign w:val="center"/>
          </w:tcPr>
          <w:p w14:paraId="71A0DDD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42.42</w:t>
            </w:r>
          </w:p>
        </w:tc>
        <w:tc>
          <w:tcPr>
            <w:tcW w:w="1334" w:type="dxa"/>
            <w:tcBorders>
              <w:top w:val="nil"/>
              <w:left w:val="nil"/>
              <w:bottom w:val="single" w:color="auto" w:sz="4" w:space="0"/>
              <w:right w:val="single" w:color="auto" w:sz="4" w:space="0"/>
            </w:tcBorders>
            <w:shd w:val="clear" w:color="auto" w:fill="auto"/>
            <w:vAlign w:val="center"/>
          </w:tcPr>
          <w:p w14:paraId="2ADE8E0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40.85</w:t>
            </w:r>
          </w:p>
        </w:tc>
        <w:tc>
          <w:tcPr>
            <w:tcW w:w="1334" w:type="dxa"/>
            <w:tcBorders>
              <w:top w:val="nil"/>
              <w:left w:val="nil"/>
              <w:bottom w:val="single" w:color="auto" w:sz="4" w:space="0"/>
              <w:right w:val="single" w:color="auto" w:sz="4" w:space="0"/>
            </w:tcBorders>
            <w:shd w:val="clear" w:color="auto" w:fill="auto"/>
            <w:vAlign w:val="center"/>
          </w:tcPr>
          <w:p w14:paraId="57B8E4D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1.57</w:t>
            </w:r>
          </w:p>
        </w:tc>
        <w:tc>
          <w:tcPr>
            <w:tcW w:w="1877" w:type="dxa"/>
            <w:tcBorders>
              <w:top w:val="nil"/>
              <w:left w:val="nil"/>
              <w:bottom w:val="single" w:color="auto" w:sz="4" w:space="0"/>
              <w:right w:val="single" w:color="auto" w:sz="4" w:space="0"/>
            </w:tcBorders>
            <w:shd w:val="clear" w:color="auto" w:fill="auto"/>
            <w:vAlign w:val="center"/>
          </w:tcPr>
          <w:p w14:paraId="542A73C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5757166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103FC43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7DC6B7FD">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6CA6A257">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20807</w:t>
            </w:r>
          </w:p>
        </w:tc>
        <w:tc>
          <w:tcPr>
            <w:tcW w:w="1337" w:type="dxa"/>
            <w:tcBorders>
              <w:top w:val="nil"/>
              <w:left w:val="nil"/>
              <w:bottom w:val="single" w:color="auto" w:sz="4" w:space="0"/>
              <w:right w:val="single" w:color="auto" w:sz="4" w:space="0"/>
            </w:tcBorders>
            <w:shd w:val="clear" w:color="000000" w:fill="FFFFFF"/>
            <w:vAlign w:val="center"/>
          </w:tcPr>
          <w:p w14:paraId="776A7A26">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就业补助</w:t>
            </w:r>
          </w:p>
        </w:tc>
        <w:tc>
          <w:tcPr>
            <w:tcW w:w="1877" w:type="dxa"/>
            <w:tcBorders>
              <w:top w:val="nil"/>
              <w:left w:val="nil"/>
              <w:bottom w:val="single" w:color="auto" w:sz="4" w:space="0"/>
              <w:right w:val="single" w:color="auto" w:sz="4" w:space="0"/>
            </w:tcBorders>
            <w:shd w:val="clear" w:color="auto" w:fill="auto"/>
            <w:vAlign w:val="center"/>
          </w:tcPr>
          <w:p w14:paraId="61CC7D3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3.36</w:t>
            </w:r>
          </w:p>
        </w:tc>
        <w:tc>
          <w:tcPr>
            <w:tcW w:w="1334" w:type="dxa"/>
            <w:tcBorders>
              <w:top w:val="nil"/>
              <w:left w:val="nil"/>
              <w:bottom w:val="single" w:color="auto" w:sz="4" w:space="0"/>
              <w:right w:val="single" w:color="auto" w:sz="4" w:space="0"/>
            </w:tcBorders>
            <w:shd w:val="clear" w:color="auto" w:fill="auto"/>
            <w:vAlign w:val="center"/>
          </w:tcPr>
          <w:p w14:paraId="565C6D7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06536DF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3.36</w:t>
            </w:r>
          </w:p>
        </w:tc>
        <w:tc>
          <w:tcPr>
            <w:tcW w:w="1877" w:type="dxa"/>
            <w:tcBorders>
              <w:top w:val="nil"/>
              <w:left w:val="nil"/>
              <w:bottom w:val="single" w:color="auto" w:sz="4" w:space="0"/>
              <w:right w:val="single" w:color="auto" w:sz="4" w:space="0"/>
            </w:tcBorders>
            <w:shd w:val="clear" w:color="auto" w:fill="auto"/>
            <w:vAlign w:val="center"/>
          </w:tcPr>
          <w:p w14:paraId="083B952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16C60F7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1E0670F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44F5ABEA">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4A6D3FA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2080799</w:t>
            </w:r>
          </w:p>
        </w:tc>
        <w:tc>
          <w:tcPr>
            <w:tcW w:w="1337" w:type="dxa"/>
            <w:tcBorders>
              <w:top w:val="nil"/>
              <w:left w:val="nil"/>
              <w:bottom w:val="single" w:color="auto" w:sz="4" w:space="0"/>
              <w:right w:val="single" w:color="auto" w:sz="4" w:space="0"/>
            </w:tcBorders>
            <w:shd w:val="clear" w:color="000000" w:fill="FFFFFF"/>
            <w:vAlign w:val="center"/>
          </w:tcPr>
          <w:p w14:paraId="20673734">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其他就业补助支出</w:t>
            </w:r>
          </w:p>
        </w:tc>
        <w:tc>
          <w:tcPr>
            <w:tcW w:w="1877" w:type="dxa"/>
            <w:tcBorders>
              <w:top w:val="nil"/>
              <w:left w:val="nil"/>
              <w:bottom w:val="single" w:color="auto" w:sz="4" w:space="0"/>
              <w:right w:val="single" w:color="auto" w:sz="4" w:space="0"/>
            </w:tcBorders>
            <w:shd w:val="clear" w:color="auto" w:fill="auto"/>
            <w:vAlign w:val="center"/>
          </w:tcPr>
          <w:p w14:paraId="37115B0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3.36</w:t>
            </w:r>
          </w:p>
        </w:tc>
        <w:tc>
          <w:tcPr>
            <w:tcW w:w="1334" w:type="dxa"/>
            <w:tcBorders>
              <w:top w:val="nil"/>
              <w:left w:val="nil"/>
              <w:bottom w:val="single" w:color="auto" w:sz="4" w:space="0"/>
              <w:right w:val="single" w:color="auto" w:sz="4" w:space="0"/>
            </w:tcBorders>
            <w:shd w:val="clear" w:color="auto" w:fill="auto"/>
            <w:vAlign w:val="center"/>
          </w:tcPr>
          <w:p w14:paraId="1F3C20DC">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1F1FB46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3.36</w:t>
            </w:r>
          </w:p>
        </w:tc>
        <w:tc>
          <w:tcPr>
            <w:tcW w:w="1877" w:type="dxa"/>
            <w:tcBorders>
              <w:top w:val="nil"/>
              <w:left w:val="nil"/>
              <w:bottom w:val="single" w:color="auto" w:sz="4" w:space="0"/>
              <w:right w:val="single" w:color="auto" w:sz="4" w:space="0"/>
            </w:tcBorders>
            <w:shd w:val="clear" w:color="auto" w:fill="auto"/>
            <w:vAlign w:val="center"/>
          </w:tcPr>
          <w:p w14:paraId="47140DB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649C9DB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1345889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7F54829">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4308C2F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w:t>
            </w:r>
          </w:p>
        </w:tc>
        <w:tc>
          <w:tcPr>
            <w:tcW w:w="1337" w:type="dxa"/>
            <w:tcBorders>
              <w:top w:val="nil"/>
              <w:left w:val="nil"/>
              <w:bottom w:val="single" w:color="auto" w:sz="4" w:space="0"/>
              <w:right w:val="single" w:color="auto" w:sz="4" w:space="0"/>
            </w:tcBorders>
            <w:shd w:val="clear" w:color="000000" w:fill="FFFFFF"/>
            <w:vAlign w:val="center"/>
          </w:tcPr>
          <w:p w14:paraId="17D77B5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卫生健康支出</w:t>
            </w:r>
          </w:p>
        </w:tc>
        <w:tc>
          <w:tcPr>
            <w:tcW w:w="1877" w:type="dxa"/>
            <w:tcBorders>
              <w:top w:val="nil"/>
              <w:left w:val="nil"/>
              <w:bottom w:val="single" w:color="auto" w:sz="4" w:space="0"/>
              <w:right w:val="single" w:color="auto" w:sz="4" w:space="0"/>
            </w:tcBorders>
            <w:shd w:val="clear" w:color="auto" w:fill="auto"/>
            <w:vAlign w:val="center"/>
          </w:tcPr>
          <w:p w14:paraId="61623B5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18.03</w:t>
            </w:r>
          </w:p>
        </w:tc>
        <w:tc>
          <w:tcPr>
            <w:tcW w:w="1334" w:type="dxa"/>
            <w:tcBorders>
              <w:top w:val="nil"/>
              <w:left w:val="nil"/>
              <w:bottom w:val="single" w:color="auto" w:sz="4" w:space="0"/>
              <w:right w:val="single" w:color="auto" w:sz="4" w:space="0"/>
            </w:tcBorders>
            <w:shd w:val="clear" w:color="auto" w:fill="auto"/>
            <w:vAlign w:val="center"/>
          </w:tcPr>
          <w:p w14:paraId="097F30B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17.24</w:t>
            </w:r>
          </w:p>
        </w:tc>
        <w:tc>
          <w:tcPr>
            <w:tcW w:w="1334" w:type="dxa"/>
            <w:tcBorders>
              <w:top w:val="nil"/>
              <w:left w:val="nil"/>
              <w:bottom w:val="single" w:color="auto" w:sz="4" w:space="0"/>
              <w:right w:val="single" w:color="auto" w:sz="4" w:space="0"/>
            </w:tcBorders>
            <w:shd w:val="clear" w:color="auto" w:fill="auto"/>
            <w:vAlign w:val="center"/>
          </w:tcPr>
          <w:p w14:paraId="58AA8DE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0.79</w:t>
            </w:r>
          </w:p>
        </w:tc>
        <w:tc>
          <w:tcPr>
            <w:tcW w:w="1877" w:type="dxa"/>
            <w:tcBorders>
              <w:top w:val="nil"/>
              <w:left w:val="nil"/>
              <w:bottom w:val="single" w:color="auto" w:sz="4" w:space="0"/>
              <w:right w:val="single" w:color="auto" w:sz="4" w:space="0"/>
            </w:tcBorders>
            <w:shd w:val="clear" w:color="auto" w:fill="auto"/>
            <w:vAlign w:val="center"/>
          </w:tcPr>
          <w:p w14:paraId="365B179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0263E59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71888A6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E207266">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6B17F60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w:t>
            </w:r>
          </w:p>
        </w:tc>
        <w:tc>
          <w:tcPr>
            <w:tcW w:w="1337" w:type="dxa"/>
            <w:tcBorders>
              <w:top w:val="nil"/>
              <w:left w:val="nil"/>
              <w:bottom w:val="single" w:color="auto" w:sz="4" w:space="0"/>
              <w:right w:val="single" w:color="auto" w:sz="4" w:space="0"/>
            </w:tcBorders>
            <w:shd w:val="clear" w:color="000000" w:fill="FFFFFF"/>
            <w:vAlign w:val="center"/>
          </w:tcPr>
          <w:p w14:paraId="42AE655D">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行政事业单位医疗</w:t>
            </w:r>
          </w:p>
        </w:tc>
        <w:tc>
          <w:tcPr>
            <w:tcW w:w="1877" w:type="dxa"/>
            <w:tcBorders>
              <w:top w:val="nil"/>
              <w:left w:val="nil"/>
              <w:bottom w:val="single" w:color="auto" w:sz="4" w:space="0"/>
              <w:right w:val="single" w:color="auto" w:sz="4" w:space="0"/>
            </w:tcBorders>
            <w:shd w:val="clear" w:color="auto" w:fill="auto"/>
            <w:vAlign w:val="center"/>
          </w:tcPr>
          <w:p w14:paraId="35DA1CE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18.03</w:t>
            </w:r>
          </w:p>
        </w:tc>
        <w:tc>
          <w:tcPr>
            <w:tcW w:w="1334" w:type="dxa"/>
            <w:tcBorders>
              <w:top w:val="nil"/>
              <w:left w:val="nil"/>
              <w:bottom w:val="single" w:color="auto" w:sz="4" w:space="0"/>
              <w:right w:val="single" w:color="auto" w:sz="4" w:space="0"/>
            </w:tcBorders>
            <w:shd w:val="clear" w:color="auto" w:fill="auto"/>
            <w:vAlign w:val="center"/>
          </w:tcPr>
          <w:p w14:paraId="55486B5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17.24</w:t>
            </w:r>
          </w:p>
        </w:tc>
        <w:tc>
          <w:tcPr>
            <w:tcW w:w="1334" w:type="dxa"/>
            <w:tcBorders>
              <w:top w:val="nil"/>
              <w:left w:val="nil"/>
              <w:bottom w:val="single" w:color="auto" w:sz="4" w:space="0"/>
              <w:right w:val="single" w:color="auto" w:sz="4" w:space="0"/>
            </w:tcBorders>
            <w:shd w:val="clear" w:color="auto" w:fill="auto"/>
            <w:vAlign w:val="center"/>
          </w:tcPr>
          <w:p w14:paraId="2D0F0A4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0.79</w:t>
            </w:r>
          </w:p>
        </w:tc>
        <w:tc>
          <w:tcPr>
            <w:tcW w:w="1877" w:type="dxa"/>
            <w:tcBorders>
              <w:top w:val="nil"/>
              <w:left w:val="nil"/>
              <w:bottom w:val="single" w:color="auto" w:sz="4" w:space="0"/>
              <w:right w:val="single" w:color="auto" w:sz="4" w:space="0"/>
            </w:tcBorders>
            <w:shd w:val="clear" w:color="auto" w:fill="auto"/>
            <w:vAlign w:val="center"/>
          </w:tcPr>
          <w:p w14:paraId="04AC4D2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0FDA079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2EF78B8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3BC194B">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2049117A">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2101101</w:t>
            </w:r>
          </w:p>
        </w:tc>
        <w:tc>
          <w:tcPr>
            <w:tcW w:w="1337" w:type="dxa"/>
            <w:tcBorders>
              <w:top w:val="nil"/>
              <w:left w:val="nil"/>
              <w:bottom w:val="single" w:color="auto" w:sz="4" w:space="0"/>
              <w:right w:val="single" w:color="auto" w:sz="4" w:space="0"/>
            </w:tcBorders>
            <w:shd w:val="clear" w:color="000000" w:fill="FFFFFF"/>
            <w:vAlign w:val="center"/>
          </w:tcPr>
          <w:p w14:paraId="09E4B03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1877" w:type="dxa"/>
            <w:tcBorders>
              <w:top w:val="nil"/>
              <w:left w:val="nil"/>
              <w:bottom w:val="single" w:color="auto" w:sz="4" w:space="0"/>
              <w:right w:val="single" w:color="auto" w:sz="4" w:space="0"/>
            </w:tcBorders>
            <w:shd w:val="clear" w:color="auto" w:fill="auto"/>
            <w:vAlign w:val="center"/>
          </w:tcPr>
          <w:p w14:paraId="0D19DC2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0.79</w:t>
            </w:r>
          </w:p>
        </w:tc>
        <w:tc>
          <w:tcPr>
            <w:tcW w:w="1334" w:type="dxa"/>
            <w:tcBorders>
              <w:top w:val="nil"/>
              <w:left w:val="nil"/>
              <w:bottom w:val="single" w:color="auto" w:sz="4" w:space="0"/>
              <w:right w:val="single" w:color="auto" w:sz="4" w:space="0"/>
            </w:tcBorders>
            <w:shd w:val="clear" w:color="auto" w:fill="auto"/>
            <w:vAlign w:val="center"/>
          </w:tcPr>
          <w:p w14:paraId="52FB5DE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1C5D9B1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0.79</w:t>
            </w:r>
          </w:p>
        </w:tc>
        <w:tc>
          <w:tcPr>
            <w:tcW w:w="1877" w:type="dxa"/>
            <w:tcBorders>
              <w:top w:val="nil"/>
              <w:left w:val="nil"/>
              <w:bottom w:val="single" w:color="auto" w:sz="4" w:space="0"/>
              <w:right w:val="single" w:color="auto" w:sz="4" w:space="0"/>
            </w:tcBorders>
            <w:shd w:val="clear" w:color="auto" w:fill="auto"/>
            <w:vAlign w:val="center"/>
          </w:tcPr>
          <w:p w14:paraId="29AF00F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19CB780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1C5772B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42C8B54F">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2CB0F35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2101102</w:t>
            </w:r>
          </w:p>
        </w:tc>
        <w:tc>
          <w:tcPr>
            <w:tcW w:w="1337" w:type="dxa"/>
            <w:tcBorders>
              <w:top w:val="nil"/>
              <w:left w:val="nil"/>
              <w:bottom w:val="single" w:color="auto" w:sz="4" w:space="0"/>
              <w:right w:val="single" w:color="auto" w:sz="4" w:space="0"/>
            </w:tcBorders>
            <w:shd w:val="clear" w:color="000000" w:fill="FFFFFF"/>
            <w:vAlign w:val="center"/>
          </w:tcPr>
          <w:p w14:paraId="1B32A41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事业单位医疗</w:t>
            </w:r>
          </w:p>
        </w:tc>
        <w:tc>
          <w:tcPr>
            <w:tcW w:w="1877" w:type="dxa"/>
            <w:tcBorders>
              <w:top w:val="nil"/>
              <w:left w:val="nil"/>
              <w:bottom w:val="single" w:color="auto" w:sz="4" w:space="0"/>
              <w:right w:val="single" w:color="auto" w:sz="4" w:space="0"/>
            </w:tcBorders>
            <w:shd w:val="clear" w:color="auto" w:fill="auto"/>
            <w:vAlign w:val="center"/>
          </w:tcPr>
          <w:p w14:paraId="487A4F4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17.24</w:t>
            </w:r>
          </w:p>
        </w:tc>
        <w:tc>
          <w:tcPr>
            <w:tcW w:w="1334" w:type="dxa"/>
            <w:tcBorders>
              <w:top w:val="nil"/>
              <w:left w:val="nil"/>
              <w:bottom w:val="single" w:color="auto" w:sz="4" w:space="0"/>
              <w:right w:val="single" w:color="auto" w:sz="4" w:space="0"/>
            </w:tcBorders>
            <w:shd w:val="clear" w:color="auto" w:fill="auto"/>
            <w:vAlign w:val="center"/>
          </w:tcPr>
          <w:p w14:paraId="1C8210D5">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17.24</w:t>
            </w:r>
          </w:p>
        </w:tc>
        <w:tc>
          <w:tcPr>
            <w:tcW w:w="1334" w:type="dxa"/>
            <w:tcBorders>
              <w:top w:val="nil"/>
              <w:left w:val="nil"/>
              <w:bottom w:val="single" w:color="auto" w:sz="4" w:space="0"/>
              <w:right w:val="single" w:color="auto" w:sz="4" w:space="0"/>
            </w:tcBorders>
            <w:shd w:val="clear" w:color="auto" w:fill="auto"/>
            <w:vAlign w:val="center"/>
          </w:tcPr>
          <w:p w14:paraId="2EC0552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23EB4AB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36CC6B2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7AA9A90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1FC0574F">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3A0E1D2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w:t>
            </w:r>
          </w:p>
        </w:tc>
        <w:tc>
          <w:tcPr>
            <w:tcW w:w="1337" w:type="dxa"/>
            <w:tcBorders>
              <w:top w:val="nil"/>
              <w:left w:val="nil"/>
              <w:bottom w:val="single" w:color="auto" w:sz="4" w:space="0"/>
              <w:right w:val="single" w:color="auto" w:sz="4" w:space="0"/>
            </w:tcBorders>
            <w:shd w:val="clear" w:color="000000" w:fill="FFFFFF"/>
            <w:vAlign w:val="center"/>
          </w:tcPr>
          <w:p w14:paraId="4D49D211">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住房保障支出</w:t>
            </w:r>
          </w:p>
        </w:tc>
        <w:tc>
          <w:tcPr>
            <w:tcW w:w="1877" w:type="dxa"/>
            <w:tcBorders>
              <w:top w:val="nil"/>
              <w:left w:val="nil"/>
              <w:bottom w:val="single" w:color="auto" w:sz="4" w:space="0"/>
              <w:right w:val="single" w:color="auto" w:sz="4" w:space="0"/>
            </w:tcBorders>
            <w:shd w:val="clear" w:color="auto" w:fill="auto"/>
            <w:vAlign w:val="center"/>
          </w:tcPr>
          <w:p w14:paraId="2C2D11F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1.65</w:t>
            </w:r>
          </w:p>
        </w:tc>
        <w:tc>
          <w:tcPr>
            <w:tcW w:w="1334" w:type="dxa"/>
            <w:tcBorders>
              <w:top w:val="nil"/>
              <w:left w:val="nil"/>
              <w:bottom w:val="single" w:color="auto" w:sz="4" w:space="0"/>
              <w:right w:val="single" w:color="auto" w:sz="4" w:space="0"/>
            </w:tcBorders>
            <w:shd w:val="clear" w:color="auto" w:fill="auto"/>
            <w:vAlign w:val="center"/>
          </w:tcPr>
          <w:p w14:paraId="3D6B1292">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0.77</w:t>
            </w:r>
          </w:p>
        </w:tc>
        <w:tc>
          <w:tcPr>
            <w:tcW w:w="1334" w:type="dxa"/>
            <w:tcBorders>
              <w:top w:val="nil"/>
              <w:left w:val="nil"/>
              <w:bottom w:val="single" w:color="auto" w:sz="4" w:space="0"/>
              <w:right w:val="single" w:color="auto" w:sz="4" w:space="0"/>
            </w:tcBorders>
            <w:shd w:val="clear" w:color="auto" w:fill="auto"/>
            <w:vAlign w:val="center"/>
          </w:tcPr>
          <w:p w14:paraId="09D7284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0.88</w:t>
            </w:r>
          </w:p>
        </w:tc>
        <w:tc>
          <w:tcPr>
            <w:tcW w:w="1877" w:type="dxa"/>
            <w:tcBorders>
              <w:top w:val="nil"/>
              <w:left w:val="nil"/>
              <w:bottom w:val="single" w:color="auto" w:sz="4" w:space="0"/>
              <w:right w:val="single" w:color="auto" w:sz="4" w:space="0"/>
            </w:tcBorders>
            <w:shd w:val="clear" w:color="auto" w:fill="auto"/>
            <w:vAlign w:val="center"/>
          </w:tcPr>
          <w:p w14:paraId="7E35268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0CEDC7F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5AED392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ADA105C">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017E12DF">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22102</w:t>
            </w:r>
          </w:p>
        </w:tc>
        <w:tc>
          <w:tcPr>
            <w:tcW w:w="1337" w:type="dxa"/>
            <w:tcBorders>
              <w:top w:val="nil"/>
              <w:left w:val="nil"/>
              <w:bottom w:val="single" w:color="auto" w:sz="4" w:space="0"/>
              <w:right w:val="single" w:color="auto" w:sz="4" w:space="0"/>
            </w:tcBorders>
            <w:shd w:val="clear" w:color="000000" w:fill="FFFFFF"/>
            <w:vAlign w:val="center"/>
          </w:tcPr>
          <w:p w14:paraId="490CB113">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住房改革支出</w:t>
            </w:r>
          </w:p>
        </w:tc>
        <w:tc>
          <w:tcPr>
            <w:tcW w:w="1877" w:type="dxa"/>
            <w:tcBorders>
              <w:top w:val="nil"/>
              <w:left w:val="nil"/>
              <w:bottom w:val="single" w:color="auto" w:sz="4" w:space="0"/>
              <w:right w:val="single" w:color="auto" w:sz="4" w:space="0"/>
            </w:tcBorders>
            <w:shd w:val="clear" w:color="auto" w:fill="auto"/>
            <w:vAlign w:val="center"/>
          </w:tcPr>
          <w:p w14:paraId="508933A4">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1.65</w:t>
            </w:r>
          </w:p>
        </w:tc>
        <w:tc>
          <w:tcPr>
            <w:tcW w:w="1334" w:type="dxa"/>
            <w:tcBorders>
              <w:top w:val="nil"/>
              <w:left w:val="nil"/>
              <w:bottom w:val="single" w:color="auto" w:sz="4" w:space="0"/>
              <w:right w:val="single" w:color="auto" w:sz="4" w:space="0"/>
            </w:tcBorders>
            <w:shd w:val="clear" w:color="auto" w:fill="auto"/>
            <w:vAlign w:val="center"/>
          </w:tcPr>
          <w:p w14:paraId="48E60AA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0.77</w:t>
            </w:r>
          </w:p>
        </w:tc>
        <w:tc>
          <w:tcPr>
            <w:tcW w:w="1334" w:type="dxa"/>
            <w:tcBorders>
              <w:top w:val="nil"/>
              <w:left w:val="nil"/>
              <w:bottom w:val="single" w:color="auto" w:sz="4" w:space="0"/>
              <w:right w:val="single" w:color="auto" w:sz="4" w:space="0"/>
            </w:tcBorders>
            <w:shd w:val="clear" w:color="auto" w:fill="auto"/>
            <w:vAlign w:val="center"/>
          </w:tcPr>
          <w:p w14:paraId="1516EE79">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0.88</w:t>
            </w:r>
          </w:p>
        </w:tc>
        <w:tc>
          <w:tcPr>
            <w:tcW w:w="1877" w:type="dxa"/>
            <w:tcBorders>
              <w:top w:val="nil"/>
              <w:left w:val="nil"/>
              <w:bottom w:val="single" w:color="auto" w:sz="4" w:space="0"/>
              <w:right w:val="single" w:color="auto" w:sz="4" w:space="0"/>
            </w:tcBorders>
            <w:shd w:val="clear" w:color="auto" w:fill="auto"/>
            <w:vAlign w:val="center"/>
          </w:tcPr>
          <w:p w14:paraId="6B7AF2CD">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571EEAE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274791F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0DEDA0AD">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26D3796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2210201</w:t>
            </w:r>
          </w:p>
        </w:tc>
        <w:tc>
          <w:tcPr>
            <w:tcW w:w="1337" w:type="dxa"/>
            <w:tcBorders>
              <w:top w:val="nil"/>
              <w:left w:val="nil"/>
              <w:bottom w:val="single" w:color="auto" w:sz="4" w:space="0"/>
              <w:right w:val="single" w:color="auto" w:sz="4" w:space="0"/>
            </w:tcBorders>
            <w:shd w:val="clear" w:color="000000" w:fill="FFFFFF"/>
            <w:vAlign w:val="center"/>
          </w:tcPr>
          <w:p w14:paraId="2242D65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1877" w:type="dxa"/>
            <w:tcBorders>
              <w:top w:val="nil"/>
              <w:left w:val="nil"/>
              <w:bottom w:val="single" w:color="auto" w:sz="4" w:space="0"/>
              <w:right w:val="single" w:color="auto" w:sz="4" w:space="0"/>
            </w:tcBorders>
            <w:shd w:val="clear" w:color="auto" w:fill="auto"/>
            <w:vAlign w:val="center"/>
          </w:tcPr>
          <w:p w14:paraId="547AA66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1.65</w:t>
            </w:r>
          </w:p>
        </w:tc>
        <w:tc>
          <w:tcPr>
            <w:tcW w:w="1334" w:type="dxa"/>
            <w:tcBorders>
              <w:top w:val="nil"/>
              <w:left w:val="nil"/>
              <w:bottom w:val="single" w:color="auto" w:sz="4" w:space="0"/>
              <w:right w:val="single" w:color="auto" w:sz="4" w:space="0"/>
            </w:tcBorders>
            <w:shd w:val="clear" w:color="auto" w:fill="auto"/>
            <w:vAlign w:val="center"/>
          </w:tcPr>
          <w:p w14:paraId="43A0162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0.77</w:t>
            </w:r>
          </w:p>
        </w:tc>
        <w:tc>
          <w:tcPr>
            <w:tcW w:w="1334" w:type="dxa"/>
            <w:tcBorders>
              <w:top w:val="nil"/>
              <w:left w:val="nil"/>
              <w:bottom w:val="single" w:color="auto" w:sz="4" w:space="0"/>
              <w:right w:val="single" w:color="auto" w:sz="4" w:space="0"/>
            </w:tcBorders>
            <w:shd w:val="clear" w:color="auto" w:fill="auto"/>
            <w:vAlign w:val="center"/>
          </w:tcPr>
          <w:p w14:paraId="389DC20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0.88</w:t>
            </w:r>
          </w:p>
        </w:tc>
        <w:tc>
          <w:tcPr>
            <w:tcW w:w="1877" w:type="dxa"/>
            <w:tcBorders>
              <w:top w:val="nil"/>
              <w:left w:val="nil"/>
              <w:bottom w:val="single" w:color="auto" w:sz="4" w:space="0"/>
              <w:right w:val="single" w:color="auto" w:sz="4" w:space="0"/>
            </w:tcBorders>
            <w:shd w:val="clear" w:color="auto" w:fill="auto"/>
            <w:vAlign w:val="center"/>
          </w:tcPr>
          <w:p w14:paraId="6737B5B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116F7E4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4FAE1F9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70D8FD27">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30A73279">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229</w:t>
            </w:r>
          </w:p>
        </w:tc>
        <w:tc>
          <w:tcPr>
            <w:tcW w:w="1337" w:type="dxa"/>
            <w:tcBorders>
              <w:top w:val="nil"/>
              <w:left w:val="nil"/>
              <w:bottom w:val="single" w:color="auto" w:sz="4" w:space="0"/>
              <w:right w:val="single" w:color="auto" w:sz="4" w:space="0"/>
            </w:tcBorders>
            <w:shd w:val="clear" w:color="000000" w:fill="FFFFFF"/>
            <w:vAlign w:val="center"/>
          </w:tcPr>
          <w:p w14:paraId="2FC65198">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其他支出</w:t>
            </w:r>
          </w:p>
        </w:tc>
        <w:tc>
          <w:tcPr>
            <w:tcW w:w="1877" w:type="dxa"/>
            <w:tcBorders>
              <w:top w:val="nil"/>
              <w:left w:val="nil"/>
              <w:bottom w:val="single" w:color="auto" w:sz="4" w:space="0"/>
              <w:right w:val="single" w:color="auto" w:sz="4" w:space="0"/>
            </w:tcBorders>
            <w:shd w:val="clear" w:color="auto" w:fill="auto"/>
            <w:vAlign w:val="center"/>
          </w:tcPr>
          <w:p w14:paraId="097A6B20">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3.38</w:t>
            </w:r>
          </w:p>
        </w:tc>
        <w:tc>
          <w:tcPr>
            <w:tcW w:w="1334" w:type="dxa"/>
            <w:tcBorders>
              <w:top w:val="nil"/>
              <w:left w:val="nil"/>
              <w:bottom w:val="single" w:color="auto" w:sz="4" w:space="0"/>
              <w:right w:val="single" w:color="auto" w:sz="4" w:space="0"/>
            </w:tcBorders>
            <w:shd w:val="clear" w:color="auto" w:fill="auto"/>
            <w:vAlign w:val="center"/>
          </w:tcPr>
          <w:p w14:paraId="41B2B11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3.38</w:t>
            </w:r>
          </w:p>
        </w:tc>
        <w:tc>
          <w:tcPr>
            <w:tcW w:w="1334" w:type="dxa"/>
            <w:tcBorders>
              <w:top w:val="nil"/>
              <w:left w:val="nil"/>
              <w:bottom w:val="single" w:color="auto" w:sz="4" w:space="0"/>
              <w:right w:val="single" w:color="auto" w:sz="4" w:space="0"/>
            </w:tcBorders>
            <w:shd w:val="clear" w:color="auto" w:fill="auto"/>
            <w:vAlign w:val="center"/>
          </w:tcPr>
          <w:p w14:paraId="38497CC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57E4BB6A">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52700963">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1D8F69B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3AFBDE4A">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51AF603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22999</w:t>
            </w:r>
          </w:p>
        </w:tc>
        <w:tc>
          <w:tcPr>
            <w:tcW w:w="1337" w:type="dxa"/>
            <w:tcBorders>
              <w:top w:val="nil"/>
              <w:left w:val="nil"/>
              <w:bottom w:val="single" w:color="auto" w:sz="4" w:space="0"/>
              <w:right w:val="single" w:color="auto" w:sz="4" w:space="0"/>
            </w:tcBorders>
            <w:shd w:val="clear" w:color="000000" w:fill="FFFFFF"/>
            <w:vAlign w:val="center"/>
          </w:tcPr>
          <w:p w14:paraId="375659C5">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其他支出</w:t>
            </w:r>
          </w:p>
        </w:tc>
        <w:tc>
          <w:tcPr>
            <w:tcW w:w="1877" w:type="dxa"/>
            <w:tcBorders>
              <w:top w:val="nil"/>
              <w:left w:val="nil"/>
              <w:bottom w:val="single" w:color="auto" w:sz="4" w:space="0"/>
              <w:right w:val="single" w:color="auto" w:sz="4" w:space="0"/>
            </w:tcBorders>
            <w:shd w:val="clear" w:color="auto" w:fill="auto"/>
            <w:vAlign w:val="center"/>
          </w:tcPr>
          <w:p w14:paraId="116B54D1">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3.38</w:t>
            </w:r>
          </w:p>
        </w:tc>
        <w:tc>
          <w:tcPr>
            <w:tcW w:w="1334" w:type="dxa"/>
            <w:tcBorders>
              <w:top w:val="nil"/>
              <w:left w:val="nil"/>
              <w:bottom w:val="single" w:color="auto" w:sz="4" w:space="0"/>
              <w:right w:val="single" w:color="auto" w:sz="4" w:space="0"/>
            </w:tcBorders>
            <w:shd w:val="clear" w:color="auto" w:fill="auto"/>
            <w:vAlign w:val="center"/>
          </w:tcPr>
          <w:p w14:paraId="5F9822C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3.38</w:t>
            </w:r>
          </w:p>
        </w:tc>
        <w:tc>
          <w:tcPr>
            <w:tcW w:w="1334" w:type="dxa"/>
            <w:tcBorders>
              <w:top w:val="nil"/>
              <w:left w:val="nil"/>
              <w:bottom w:val="single" w:color="auto" w:sz="4" w:space="0"/>
              <w:right w:val="single" w:color="auto" w:sz="4" w:space="0"/>
            </w:tcBorders>
            <w:shd w:val="clear" w:color="auto" w:fill="auto"/>
            <w:vAlign w:val="center"/>
          </w:tcPr>
          <w:p w14:paraId="54E4483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7AD0517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4D0529C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0CFB28E8">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r w14:paraId="64E9176D">
        <w:tblPrEx>
          <w:tblCellMar>
            <w:top w:w="0" w:type="dxa"/>
            <w:left w:w="108" w:type="dxa"/>
            <w:bottom w:w="0" w:type="dxa"/>
            <w:right w:w="108" w:type="dxa"/>
          </w:tblCellMar>
        </w:tblPrEx>
        <w:trPr>
          <w:trHeight w:val="595" w:hRule="atLeast"/>
          <w:jc w:val="center"/>
        </w:trPr>
        <w:tc>
          <w:tcPr>
            <w:tcW w:w="2424" w:type="dxa"/>
            <w:tcBorders>
              <w:top w:val="single" w:color="auto" w:sz="4" w:space="0"/>
              <w:left w:val="single" w:color="auto" w:sz="4" w:space="0"/>
              <w:bottom w:val="single" w:color="auto" w:sz="4" w:space="0"/>
              <w:right w:val="single" w:color="auto" w:sz="4" w:space="0"/>
            </w:tcBorders>
            <w:shd w:val="clear" w:color="000000" w:fill="FFFFFF"/>
            <w:vAlign w:val="center"/>
          </w:tcPr>
          <w:p w14:paraId="33308080">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2299999</w:t>
            </w:r>
          </w:p>
        </w:tc>
        <w:tc>
          <w:tcPr>
            <w:tcW w:w="1337" w:type="dxa"/>
            <w:tcBorders>
              <w:top w:val="nil"/>
              <w:left w:val="nil"/>
              <w:bottom w:val="single" w:color="auto" w:sz="4" w:space="0"/>
              <w:right w:val="single" w:color="auto" w:sz="4" w:space="0"/>
            </w:tcBorders>
            <w:shd w:val="clear" w:color="000000" w:fill="FFFFFF"/>
            <w:vAlign w:val="center"/>
          </w:tcPr>
          <w:p w14:paraId="3DB7DBBC">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 xml:space="preserve">  其他支出</w:t>
            </w:r>
          </w:p>
        </w:tc>
        <w:tc>
          <w:tcPr>
            <w:tcW w:w="1877" w:type="dxa"/>
            <w:tcBorders>
              <w:top w:val="nil"/>
              <w:left w:val="nil"/>
              <w:bottom w:val="single" w:color="auto" w:sz="4" w:space="0"/>
              <w:right w:val="single" w:color="auto" w:sz="4" w:space="0"/>
            </w:tcBorders>
            <w:shd w:val="clear" w:color="auto" w:fill="auto"/>
            <w:vAlign w:val="center"/>
          </w:tcPr>
          <w:p w14:paraId="1F696E47">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3.38</w:t>
            </w:r>
          </w:p>
        </w:tc>
        <w:tc>
          <w:tcPr>
            <w:tcW w:w="1334" w:type="dxa"/>
            <w:tcBorders>
              <w:top w:val="nil"/>
              <w:left w:val="nil"/>
              <w:bottom w:val="single" w:color="auto" w:sz="4" w:space="0"/>
              <w:right w:val="single" w:color="auto" w:sz="4" w:space="0"/>
            </w:tcBorders>
            <w:shd w:val="clear" w:color="auto" w:fill="auto"/>
            <w:vAlign w:val="center"/>
          </w:tcPr>
          <w:p w14:paraId="48E4939B">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3.38</w:t>
            </w:r>
          </w:p>
        </w:tc>
        <w:tc>
          <w:tcPr>
            <w:tcW w:w="1334" w:type="dxa"/>
            <w:tcBorders>
              <w:top w:val="nil"/>
              <w:left w:val="nil"/>
              <w:bottom w:val="single" w:color="auto" w:sz="4" w:space="0"/>
              <w:right w:val="single" w:color="auto" w:sz="4" w:space="0"/>
            </w:tcBorders>
            <w:shd w:val="clear" w:color="auto" w:fill="auto"/>
            <w:vAlign w:val="center"/>
          </w:tcPr>
          <w:p w14:paraId="0645156E">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877" w:type="dxa"/>
            <w:tcBorders>
              <w:top w:val="nil"/>
              <w:left w:val="nil"/>
              <w:bottom w:val="single" w:color="auto" w:sz="4" w:space="0"/>
              <w:right w:val="single" w:color="auto" w:sz="4" w:space="0"/>
            </w:tcBorders>
            <w:shd w:val="clear" w:color="auto" w:fill="auto"/>
            <w:vAlign w:val="center"/>
          </w:tcPr>
          <w:p w14:paraId="1ADA610F">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334" w:type="dxa"/>
            <w:tcBorders>
              <w:top w:val="nil"/>
              <w:left w:val="nil"/>
              <w:bottom w:val="single" w:color="auto" w:sz="4" w:space="0"/>
              <w:right w:val="single" w:color="auto" w:sz="4" w:space="0"/>
            </w:tcBorders>
            <w:shd w:val="clear" w:color="auto" w:fill="auto"/>
            <w:vAlign w:val="center"/>
          </w:tcPr>
          <w:p w14:paraId="274893E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2697" w:type="dxa"/>
            <w:tcBorders>
              <w:top w:val="nil"/>
              <w:left w:val="nil"/>
              <w:bottom w:val="single" w:color="auto" w:sz="4" w:space="0"/>
              <w:right w:val="single" w:color="auto" w:sz="4" w:space="0"/>
            </w:tcBorders>
            <w:shd w:val="clear" w:color="auto" w:fill="auto"/>
            <w:vAlign w:val="center"/>
          </w:tcPr>
          <w:p w14:paraId="72AA3FB6">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0.00</w:t>
            </w:r>
          </w:p>
        </w:tc>
      </w:tr>
    </w:tbl>
    <w:p w14:paraId="0E5B35E0">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14:paraId="743AB68F">
      <w:pPr>
        <w:widowControl/>
        <w:tabs>
          <w:tab w:val="left" w:pos="3595"/>
          <w:tab w:val="left" w:pos="4031"/>
          <w:tab w:val="left" w:pos="5605"/>
          <w:tab w:val="left" w:pos="9152"/>
          <w:tab w:val="left" w:pos="9587"/>
          <w:tab w:val="left" w:pos="11160"/>
          <w:tab w:val="left" w:pos="12554"/>
          <w:tab w:val="left" w:pos="13948"/>
        </w:tabs>
        <w:jc w:val="right"/>
        <w:rPr>
          <w:rFonts w:ascii="Times New Roman" w:hAnsi="Times New Roman" w:eastAsia="宋体" w:cs="Times New Roman"/>
          <w:kern w:val="0"/>
          <w:sz w:val="24"/>
          <w:szCs w:val="24"/>
        </w:rPr>
      </w:pPr>
      <w:bookmarkStart w:id="0" w:name="RANGE!A1:I22"/>
      <w:bookmarkEnd w:id="0"/>
      <w:bookmarkStart w:id="1" w:name="RANGE!A1:F16"/>
      <w:r>
        <w:rPr>
          <w:rFonts w:ascii="Times New Roman" w:hAnsi="Times New Roman" w:eastAsia="黑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r>
        <w:rPr>
          <w:rFonts w:ascii="Times New Roman" w:hAnsi="Times New Roman" w:eastAsia="宋体" w:cs="Times New Roman"/>
          <w:kern w:val="0"/>
          <w:sz w:val="24"/>
          <w:szCs w:val="24"/>
        </w:rPr>
        <w:tab/>
      </w:r>
    </w:p>
    <w:p w14:paraId="3B66A71D">
      <w:pPr>
        <w:widowControl/>
        <w:spacing w:line="400" w:lineRule="exact"/>
        <w:jc w:val="center"/>
        <w:textAlignment w:val="center"/>
        <w:rPr>
          <w:rFonts w:ascii="Times New Roman" w:hAnsi="Times New Roman" w:eastAsia="黑体" w:cs="Times New Roman"/>
          <w:color w:val="000000"/>
          <w:kern w:val="0"/>
          <w:sz w:val="32"/>
          <w:szCs w:val="32"/>
          <w:lang w:bidi="ar"/>
        </w:rPr>
      </w:pPr>
    </w:p>
    <w:p w14:paraId="1F5541DE">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财政拨款收入支出决算总表</w:t>
      </w:r>
    </w:p>
    <w:p w14:paraId="442B8167">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 xml:space="preserve">                                                                                                                  </w:t>
      </w:r>
      <w:r>
        <w:rPr>
          <w:rFonts w:hint="eastAsia" w:ascii="Times New Roman" w:hAnsi="Times New Roman" w:eastAsia="仿宋_GB2312" w:cs="Times New Roman"/>
          <w:color w:val="000000"/>
          <w:kern w:val="0"/>
          <w:sz w:val="20"/>
          <w:szCs w:val="20"/>
          <w:lang w:val="en-US" w:eastAsia="zh-CN"/>
        </w:rPr>
        <w:t xml:space="preserve">             </w:t>
      </w:r>
      <w:r>
        <w:rPr>
          <w:rFonts w:ascii="Times New Roman" w:hAnsi="Times New Roman" w:eastAsia="仿宋_GB2312" w:cs="Times New Roman"/>
          <w:color w:val="000000"/>
          <w:kern w:val="0"/>
          <w:sz w:val="20"/>
          <w:szCs w:val="20"/>
        </w:rPr>
        <w:t>公开04表</w:t>
      </w:r>
    </w:p>
    <w:p w14:paraId="69A4A80F">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hint="eastAsia" w:ascii="Times New Roman" w:hAnsi="Times New Roman" w:eastAsia="仿宋_GB2312" w:cs="Times New Roman"/>
          <w:color w:val="000000"/>
          <w:kern w:val="0"/>
          <w:sz w:val="20"/>
          <w:szCs w:val="20"/>
        </w:rPr>
        <w:t>怀化市文化遗产保护中心（市博物馆）</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9"/>
        <w:tblW w:w="14220" w:type="dxa"/>
        <w:jc w:val="center"/>
        <w:tblLayout w:type="fixed"/>
        <w:tblCellMar>
          <w:top w:w="0" w:type="dxa"/>
          <w:left w:w="108" w:type="dxa"/>
          <w:bottom w:w="0" w:type="dxa"/>
          <w:right w:w="108" w:type="dxa"/>
        </w:tblCellMar>
      </w:tblPr>
      <w:tblGrid>
        <w:gridCol w:w="3516"/>
        <w:gridCol w:w="616"/>
        <w:gridCol w:w="1232"/>
        <w:gridCol w:w="2100"/>
        <w:gridCol w:w="616"/>
        <w:gridCol w:w="1256"/>
        <w:gridCol w:w="1440"/>
        <w:gridCol w:w="1493"/>
        <w:gridCol w:w="1951"/>
      </w:tblGrid>
      <w:tr w14:paraId="758D9C93">
        <w:trPr>
          <w:trHeight w:val="402" w:hRule="atLeast"/>
          <w:jc w:val="center"/>
        </w:trPr>
        <w:tc>
          <w:tcPr>
            <w:tcW w:w="5364" w:type="dxa"/>
            <w:gridSpan w:val="3"/>
            <w:tcBorders>
              <w:top w:val="single" w:color="auto" w:sz="4" w:space="0"/>
              <w:left w:val="single" w:color="auto" w:sz="4" w:space="0"/>
              <w:bottom w:val="single" w:color="auto" w:sz="4" w:space="0"/>
              <w:right w:val="single" w:color="auto" w:sz="4" w:space="0"/>
            </w:tcBorders>
            <w:shd w:val="clear" w:color="000000" w:fill="FFFFFF"/>
            <w:vAlign w:val="center"/>
          </w:tcPr>
          <w:p w14:paraId="0B1CB56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8856" w:type="dxa"/>
            <w:gridSpan w:val="6"/>
            <w:tcBorders>
              <w:top w:val="single" w:color="auto" w:sz="4" w:space="0"/>
              <w:left w:val="nil"/>
              <w:bottom w:val="single" w:color="auto" w:sz="4" w:space="0"/>
              <w:right w:val="single" w:color="auto" w:sz="4" w:space="0"/>
            </w:tcBorders>
            <w:shd w:val="clear" w:color="000000" w:fill="FFFFFF"/>
            <w:vAlign w:val="center"/>
          </w:tcPr>
          <w:p w14:paraId="5BE27C5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14:paraId="0A7C09D4">
        <w:trPr>
          <w:trHeight w:val="630"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7597CF4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vAlign w:val="center"/>
          </w:tcPr>
          <w:p w14:paraId="14C25B18">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232" w:type="dxa"/>
            <w:tcBorders>
              <w:top w:val="nil"/>
              <w:left w:val="nil"/>
              <w:bottom w:val="single" w:color="auto" w:sz="4" w:space="0"/>
              <w:right w:val="single" w:color="auto" w:sz="4" w:space="0"/>
            </w:tcBorders>
            <w:shd w:val="clear" w:color="auto" w:fill="auto"/>
            <w:vAlign w:val="center"/>
          </w:tcPr>
          <w:p w14:paraId="4A9A6B14">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2100" w:type="dxa"/>
            <w:tcBorders>
              <w:top w:val="nil"/>
              <w:left w:val="nil"/>
              <w:bottom w:val="single" w:color="auto" w:sz="4" w:space="0"/>
              <w:right w:val="single" w:color="auto" w:sz="4" w:space="0"/>
            </w:tcBorders>
            <w:shd w:val="clear" w:color="auto" w:fill="auto"/>
            <w:vAlign w:val="center"/>
          </w:tcPr>
          <w:p w14:paraId="46664570">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    目</w:t>
            </w:r>
          </w:p>
        </w:tc>
        <w:tc>
          <w:tcPr>
            <w:tcW w:w="616" w:type="dxa"/>
            <w:tcBorders>
              <w:top w:val="nil"/>
              <w:left w:val="nil"/>
              <w:bottom w:val="single" w:color="auto" w:sz="4" w:space="0"/>
              <w:right w:val="single" w:color="auto" w:sz="4" w:space="0"/>
            </w:tcBorders>
            <w:shd w:val="clear" w:color="auto" w:fill="auto"/>
            <w:vAlign w:val="center"/>
          </w:tcPr>
          <w:p w14:paraId="1D7CB9AF">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1256" w:type="dxa"/>
            <w:tcBorders>
              <w:top w:val="nil"/>
              <w:left w:val="nil"/>
              <w:bottom w:val="single" w:color="auto" w:sz="4" w:space="0"/>
              <w:right w:val="single" w:color="auto" w:sz="4" w:space="0"/>
            </w:tcBorders>
            <w:shd w:val="clear" w:color="auto" w:fill="auto"/>
            <w:vAlign w:val="center"/>
          </w:tcPr>
          <w:p w14:paraId="02FA223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1440" w:type="dxa"/>
            <w:tcBorders>
              <w:top w:val="nil"/>
              <w:left w:val="nil"/>
              <w:bottom w:val="single" w:color="auto" w:sz="4" w:space="0"/>
              <w:right w:val="single" w:color="auto" w:sz="4" w:space="0"/>
            </w:tcBorders>
            <w:shd w:val="clear" w:color="auto" w:fill="auto"/>
            <w:vAlign w:val="center"/>
          </w:tcPr>
          <w:p w14:paraId="1D661EC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1493" w:type="dxa"/>
            <w:tcBorders>
              <w:top w:val="nil"/>
              <w:left w:val="nil"/>
              <w:bottom w:val="single" w:color="auto" w:sz="4" w:space="0"/>
              <w:right w:val="single" w:color="auto" w:sz="4" w:space="0"/>
            </w:tcBorders>
            <w:shd w:val="clear" w:color="auto" w:fill="auto"/>
            <w:vAlign w:val="center"/>
          </w:tcPr>
          <w:p w14:paraId="3B8B8CB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1951" w:type="dxa"/>
            <w:tcBorders>
              <w:top w:val="nil"/>
              <w:left w:val="nil"/>
              <w:bottom w:val="single" w:color="auto" w:sz="4" w:space="0"/>
              <w:right w:val="single" w:color="auto" w:sz="4" w:space="0"/>
            </w:tcBorders>
            <w:shd w:val="clear" w:color="auto" w:fill="auto"/>
            <w:vAlign w:val="center"/>
          </w:tcPr>
          <w:p w14:paraId="6E69D0D5">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14:paraId="1D12660D">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1B166FC6">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vAlign w:val="center"/>
          </w:tcPr>
          <w:p w14:paraId="1C53908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232" w:type="dxa"/>
            <w:tcBorders>
              <w:top w:val="nil"/>
              <w:left w:val="nil"/>
              <w:bottom w:val="single" w:color="auto" w:sz="4" w:space="0"/>
              <w:right w:val="single" w:color="auto" w:sz="4" w:space="0"/>
            </w:tcBorders>
            <w:shd w:val="clear" w:color="auto" w:fill="auto"/>
            <w:vAlign w:val="center"/>
          </w:tcPr>
          <w:p w14:paraId="4ECCDE9D">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2100" w:type="dxa"/>
            <w:tcBorders>
              <w:top w:val="nil"/>
              <w:left w:val="nil"/>
              <w:bottom w:val="single" w:color="auto" w:sz="4" w:space="0"/>
              <w:right w:val="single" w:color="auto" w:sz="4" w:space="0"/>
            </w:tcBorders>
            <w:shd w:val="clear" w:color="auto" w:fill="auto"/>
            <w:vAlign w:val="center"/>
          </w:tcPr>
          <w:p w14:paraId="0A7DF797">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    次</w:t>
            </w:r>
          </w:p>
        </w:tc>
        <w:tc>
          <w:tcPr>
            <w:tcW w:w="616" w:type="dxa"/>
            <w:tcBorders>
              <w:top w:val="nil"/>
              <w:left w:val="nil"/>
              <w:bottom w:val="single" w:color="auto" w:sz="4" w:space="0"/>
              <w:right w:val="single" w:color="auto" w:sz="4" w:space="0"/>
            </w:tcBorders>
            <w:shd w:val="clear" w:color="auto" w:fill="auto"/>
            <w:vAlign w:val="center"/>
          </w:tcPr>
          <w:p w14:paraId="4A59AF89">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1256" w:type="dxa"/>
            <w:tcBorders>
              <w:top w:val="nil"/>
              <w:left w:val="nil"/>
              <w:bottom w:val="single" w:color="auto" w:sz="4" w:space="0"/>
              <w:right w:val="single" w:color="auto" w:sz="4" w:space="0"/>
            </w:tcBorders>
            <w:shd w:val="clear" w:color="auto" w:fill="auto"/>
            <w:vAlign w:val="center"/>
          </w:tcPr>
          <w:p w14:paraId="064C92FB">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1440" w:type="dxa"/>
            <w:tcBorders>
              <w:top w:val="nil"/>
              <w:left w:val="nil"/>
              <w:bottom w:val="single" w:color="auto" w:sz="4" w:space="0"/>
              <w:right w:val="single" w:color="auto" w:sz="4" w:space="0"/>
            </w:tcBorders>
            <w:shd w:val="clear" w:color="auto" w:fill="auto"/>
            <w:vAlign w:val="center"/>
          </w:tcPr>
          <w:p w14:paraId="6EB0D092">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1493" w:type="dxa"/>
            <w:tcBorders>
              <w:top w:val="nil"/>
              <w:left w:val="nil"/>
              <w:bottom w:val="single" w:color="auto" w:sz="4" w:space="0"/>
              <w:right w:val="single" w:color="auto" w:sz="4" w:space="0"/>
            </w:tcBorders>
            <w:shd w:val="clear" w:color="auto" w:fill="auto"/>
            <w:vAlign w:val="center"/>
          </w:tcPr>
          <w:p w14:paraId="7950FD7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1951" w:type="dxa"/>
            <w:tcBorders>
              <w:top w:val="nil"/>
              <w:left w:val="nil"/>
              <w:bottom w:val="single" w:color="auto" w:sz="4" w:space="0"/>
              <w:right w:val="single" w:color="auto" w:sz="4" w:space="0"/>
            </w:tcBorders>
            <w:shd w:val="clear" w:color="auto" w:fill="auto"/>
            <w:vAlign w:val="center"/>
          </w:tcPr>
          <w:p w14:paraId="5499317A">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14:paraId="26F3D7E4">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38031C0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616" w:type="dxa"/>
            <w:tcBorders>
              <w:top w:val="nil"/>
              <w:left w:val="nil"/>
              <w:bottom w:val="single" w:color="auto" w:sz="4" w:space="0"/>
              <w:right w:val="single" w:color="auto" w:sz="4" w:space="0"/>
            </w:tcBorders>
            <w:shd w:val="clear" w:color="auto" w:fill="auto"/>
            <w:vAlign w:val="center"/>
          </w:tcPr>
          <w:p w14:paraId="7B5D208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232" w:type="dxa"/>
            <w:tcBorders>
              <w:top w:val="nil"/>
              <w:left w:val="nil"/>
              <w:bottom w:val="single" w:color="auto" w:sz="4" w:space="0"/>
              <w:right w:val="single" w:color="auto" w:sz="4" w:space="0"/>
            </w:tcBorders>
            <w:shd w:val="clear" w:color="auto" w:fill="auto"/>
            <w:vAlign w:val="center"/>
          </w:tcPr>
          <w:p w14:paraId="70CB6215">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740.68</w:t>
            </w:r>
          </w:p>
        </w:tc>
        <w:tc>
          <w:tcPr>
            <w:tcW w:w="2100" w:type="dxa"/>
            <w:tcBorders>
              <w:top w:val="nil"/>
              <w:left w:val="nil"/>
              <w:bottom w:val="single" w:color="auto" w:sz="4" w:space="0"/>
              <w:right w:val="single" w:color="auto" w:sz="4" w:space="0"/>
            </w:tcBorders>
            <w:shd w:val="clear" w:color="auto" w:fill="auto"/>
            <w:vAlign w:val="center"/>
          </w:tcPr>
          <w:p w14:paraId="35D4BAB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616" w:type="dxa"/>
            <w:tcBorders>
              <w:top w:val="nil"/>
              <w:left w:val="nil"/>
              <w:bottom w:val="single" w:color="auto" w:sz="4" w:space="0"/>
              <w:right w:val="single" w:color="auto" w:sz="4" w:space="0"/>
            </w:tcBorders>
            <w:shd w:val="clear" w:color="auto" w:fill="auto"/>
            <w:vAlign w:val="center"/>
          </w:tcPr>
          <w:p w14:paraId="3C2CA99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1256" w:type="dxa"/>
            <w:tcBorders>
              <w:top w:val="nil"/>
              <w:left w:val="nil"/>
              <w:bottom w:val="single" w:color="auto" w:sz="4" w:space="0"/>
              <w:right w:val="single" w:color="auto" w:sz="4" w:space="0"/>
            </w:tcBorders>
            <w:shd w:val="clear" w:color="auto" w:fill="auto"/>
            <w:vAlign w:val="center"/>
          </w:tcPr>
          <w:p w14:paraId="35205325">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381.66</w:t>
            </w:r>
          </w:p>
        </w:tc>
        <w:tc>
          <w:tcPr>
            <w:tcW w:w="1440" w:type="dxa"/>
            <w:tcBorders>
              <w:top w:val="nil"/>
              <w:left w:val="nil"/>
              <w:bottom w:val="single" w:color="auto" w:sz="4" w:space="0"/>
              <w:right w:val="single" w:color="auto" w:sz="4" w:space="0"/>
            </w:tcBorders>
            <w:shd w:val="clear" w:color="auto" w:fill="auto"/>
            <w:vAlign w:val="center"/>
          </w:tcPr>
          <w:p w14:paraId="5B29599B">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381.66</w:t>
            </w:r>
          </w:p>
        </w:tc>
        <w:tc>
          <w:tcPr>
            <w:tcW w:w="1493" w:type="dxa"/>
            <w:tcBorders>
              <w:top w:val="nil"/>
              <w:left w:val="nil"/>
              <w:bottom w:val="single" w:color="auto" w:sz="4" w:space="0"/>
              <w:right w:val="single" w:color="auto" w:sz="4" w:space="0"/>
            </w:tcBorders>
            <w:shd w:val="clear" w:color="auto" w:fill="auto"/>
            <w:vAlign w:val="center"/>
          </w:tcPr>
          <w:p w14:paraId="721154C7">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54053A3F">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0F38CB82">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BC4C30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616" w:type="dxa"/>
            <w:tcBorders>
              <w:top w:val="nil"/>
              <w:left w:val="nil"/>
              <w:bottom w:val="single" w:color="auto" w:sz="4" w:space="0"/>
              <w:right w:val="single" w:color="auto" w:sz="4" w:space="0"/>
            </w:tcBorders>
            <w:shd w:val="clear" w:color="auto" w:fill="auto"/>
            <w:vAlign w:val="center"/>
          </w:tcPr>
          <w:p w14:paraId="4BCAC67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232" w:type="dxa"/>
            <w:tcBorders>
              <w:top w:val="nil"/>
              <w:left w:val="nil"/>
              <w:bottom w:val="single" w:color="auto" w:sz="4" w:space="0"/>
              <w:right w:val="single" w:color="auto" w:sz="4" w:space="0"/>
            </w:tcBorders>
            <w:shd w:val="clear" w:color="auto" w:fill="auto"/>
            <w:vAlign w:val="center"/>
          </w:tcPr>
          <w:p w14:paraId="7D5D662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100" w:type="dxa"/>
            <w:tcBorders>
              <w:top w:val="nil"/>
              <w:left w:val="nil"/>
              <w:bottom w:val="single" w:color="auto" w:sz="4" w:space="0"/>
              <w:right w:val="single" w:color="auto" w:sz="4" w:space="0"/>
            </w:tcBorders>
            <w:shd w:val="clear" w:color="auto" w:fill="auto"/>
            <w:vAlign w:val="center"/>
          </w:tcPr>
          <w:p w14:paraId="6C46FFE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w:t>
            </w:r>
            <w:r>
              <w:rPr>
                <w:rFonts w:hint="eastAsia" w:ascii="Times New Roman" w:hAnsi="Times New Roman" w:eastAsia="仿宋_GB2312" w:cs="Times New Roman"/>
                <w:kern w:val="0"/>
                <w:sz w:val="22"/>
              </w:rPr>
              <w:t>文化旅游体育与传媒支出</w:t>
            </w:r>
          </w:p>
        </w:tc>
        <w:tc>
          <w:tcPr>
            <w:tcW w:w="616" w:type="dxa"/>
            <w:tcBorders>
              <w:top w:val="nil"/>
              <w:left w:val="nil"/>
              <w:bottom w:val="single" w:color="auto" w:sz="4" w:space="0"/>
              <w:right w:val="single" w:color="auto" w:sz="4" w:space="0"/>
            </w:tcBorders>
            <w:shd w:val="clear" w:color="auto" w:fill="auto"/>
            <w:vAlign w:val="center"/>
          </w:tcPr>
          <w:p w14:paraId="4EC064B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1256" w:type="dxa"/>
            <w:tcBorders>
              <w:top w:val="nil"/>
              <w:left w:val="nil"/>
              <w:bottom w:val="single" w:color="auto" w:sz="4" w:space="0"/>
              <w:right w:val="single" w:color="auto" w:sz="4" w:space="0"/>
            </w:tcBorders>
            <w:shd w:val="clear" w:color="auto" w:fill="auto"/>
            <w:vAlign w:val="center"/>
          </w:tcPr>
          <w:p w14:paraId="6A139DA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265.62</w:t>
            </w:r>
          </w:p>
        </w:tc>
        <w:tc>
          <w:tcPr>
            <w:tcW w:w="1440" w:type="dxa"/>
            <w:tcBorders>
              <w:top w:val="nil"/>
              <w:left w:val="nil"/>
              <w:bottom w:val="single" w:color="auto" w:sz="4" w:space="0"/>
              <w:right w:val="single" w:color="auto" w:sz="4" w:space="0"/>
            </w:tcBorders>
            <w:shd w:val="clear" w:color="auto" w:fill="auto"/>
            <w:vAlign w:val="center"/>
          </w:tcPr>
          <w:p w14:paraId="12B6B437">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265.62</w:t>
            </w:r>
          </w:p>
        </w:tc>
        <w:tc>
          <w:tcPr>
            <w:tcW w:w="1493" w:type="dxa"/>
            <w:tcBorders>
              <w:top w:val="nil"/>
              <w:left w:val="nil"/>
              <w:bottom w:val="single" w:color="auto" w:sz="4" w:space="0"/>
              <w:right w:val="single" w:color="auto" w:sz="4" w:space="0"/>
            </w:tcBorders>
            <w:shd w:val="clear" w:color="auto" w:fill="auto"/>
            <w:vAlign w:val="center"/>
          </w:tcPr>
          <w:p w14:paraId="23BD59D8">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3DECF0E9">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E58347F">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3CC92A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616" w:type="dxa"/>
            <w:tcBorders>
              <w:top w:val="nil"/>
              <w:left w:val="nil"/>
              <w:bottom w:val="single" w:color="auto" w:sz="4" w:space="0"/>
              <w:right w:val="single" w:color="auto" w:sz="4" w:space="0"/>
            </w:tcBorders>
            <w:shd w:val="clear" w:color="auto" w:fill="auto"/>
            <w:vAlign w:val="center"/>
          </w:tcPr>
          <w:p w14:paraId="4DCD512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1232" w:type="dxa"/>
            <w:tcBorders>
              <w:top w:val="nil"/>
              <w:left w:val="nil"/>
              <w:bottom w:val="single" w:color="auto" w:sz="4" w:space="0"/>
              <w:right w:val="single" w:color="auto" w:sz="4" w:space="0"/>
            </w:tcBorders>
            <w:shd w:val="clear" w:color="auto" w:fill="auto"/>
            <w:vAlign w:val="center"/>
          </w:tcPr>
          <w:p w14:paraId="62D9215A">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100" w:type="dxa"/>
            <w:tcBorders>
              <w:top w:val="nil"/>
              <w:left w:val="nil"/>
              <w:bottom w:val="single" w:color="auto" w:sz="4" w:space="0"/>
              <w:right w:val="single" w:color="auto" w:sz="4" w:space="0"/>
            </w:tcBorders>
            <w:shd w:val="clear" w:color="auto" w:fill="auto"/>
            <w:vAlign w:val="center"/>
          </w:tcPr>
          <w:p w14:paraId="5A95EC12">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w:t>
            </w:r>
            <w:r>
              <w:rPr>
                <w:rFonts w:hint="eastAsia" w:ascii="Times New Roman" w:hAnsi="Times New Roman" w:eastAsia="仿宋_GB2312" w:cs="Times New Roman"/>
                <w:kern w:val="0"/>
                <w:sz w:val="22"/>
              </w:rPr>
              <w:t>社会保障和就业支出</w:t>
            </w:r>
          </w:p>
        </w:tc>
        <w:tc>
          <w:tcPr>
            <w:tcW w:w="616" w:type="dxa"/>
            <w:tcBorders>
              <w:top w:val="nil"/>
              <w:left w:val="nil"/>
              <w:bottom w:val="single" w:color="auto" w:sz="4" w:space="0"/>
              <w:right w:val="single" w:color="auto" w:sz="4" w:space="0"/>
            </w:tcBorders>
            <w:shd w:val="clear" w:color="auto" w:fill="auto"/>
            <w:vAlign w:val="center"/>
          </w:tcPr>
          <w:p w14:paraId="7F3A1ADC">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1256" w:type="dxa"/>
            <w:tcBorders>
              <w:top w:val="nil"/>
              <w:left w:val="nil"/>
              <w:bottom w:val="single" w:color="auto" w:sz="4" w:space="0"/>
              <w:right w:val="single" w:color="auto" w:sz="4" w:space="0"/>
            </w:tcBorders>
            <w:shd w:val="clear" w:color="auto" w:fill="auto"/>
            <w:vAlign w:val="center"/>
          </w:tcPr>
          <w:p w14:paraId="5E0451F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66.93</w:t>
            </w:r>
          </w:p>
        </w:tc>
        <w:tc>
          <w:tcPr>
            <w:tcW w:w="1440" w:type="dxa"/>
            <w:tcBorders>
              <w:top w:val="nil"/>
              <w:left w:val="nil"/>
              <w:bottom w:val="single" w:color="auto" w:sz="4" w:space="0"/>
              <w:right w:val="single" w:color="auto" w:sz="4" w:space="0"/>
            </w:tcBorders>
            <w:shd w:val="clear" w:color="auto" w:fill="auto"/>
            <w:vAlign w:val="center"/>
          </w:tcPr>
          <w:p w14:paraId="6409B9F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66.93</w:t>
            </w:r>
          </w:p>
        </w:tc>
        <w:tc>
          <w:tcPr>
            <w:tcW w:w="1493" w:type="dxa"/>
            <w:tcBorders>
              <w:top w:val="nil"/>
              <w:left w:val="nil"/>
              <w:bottom w:val="single" w:color="auto" w:sz="4" w:space="0"/>
              <w:right w:val="single" w:color="auto" w:sz="4" w:space="0"/>
            </w:tcBorders>
            <w:shd w:val="clear" w:color="auto" w:fill="auto"/>
            <w:vAlign w:val="center"/>
          </w:tcPr>
          <w:p w14:paraId="568D313C">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00E739EE">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2205084A">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6F8246A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7D2995E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1232" w:type="dxa"/>
            <w:tcBorders>
              <w:top w:val="nil"/>
              <w:left w:val="nil"/>
              <w:bottom w:val="single" w:color="auto" w:sz="4" w:space="0"/>
              <w:right w:val="single" w:color="auto" w:sz="4" w:space="0"/>
            </w:tcBorders>
            <w:shd w:val="clear" w:color="auto" w:fill="auto"/>
            <w:vAlign w:val="center"/>
          </w:tcPr>
          <w:p w14:paraId="54989589">
            <w:pPr>
              <w:jc w:val="right"/>
              <w:rPr>
                <w:rFonts w:ascii="Times New Roman" w:hAnsi="Times New Roman" w:eastAsia="仿宋_GB2312" w:cs="Times New Roman"/>
                <w:kern w:val="0"/>
                <w:sz w:val="22"/>
              </w:rPr>
            </w:pPr>
          </w:p>
        </w:tc>
        <w:tc>
          <w:tcPr>
            <w:tcW w:w="2100" w:type="dxa"/>
            <w:tcBorders>
              <w:top w:val="nil"/>
              <w:left w:val="nil"/>
              <w:bottom w:val="single" w:color="auto" w:sz="4" w:space="0"/>
              <w:right w:val="single" w:color="auto" w:sz="4" w:space="0"/>
            </w:tcBorders>
            <w:shd w:val="clear" w:color="auto" w:fill="auto"/>
            <w:vAlign w:val="center"/>
          </w:tcPr>
          <w:p w14:paraId="1CFE413F">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w:t>
            </w:r>
            <w:r>
              <w:rPr>
                <w:rFonts w:hint="eastAsia" w:ascii="Times New Roman" w:hAnsi="Times New Roman" w:eastAsia="仿宋_GB2312" w:cs="Times New Roman"/>
                <w:kern w:val="0"/>
                <w:sz w:val="22"/>
              </w:rPr>
              <w:t>卫生健康支出</w:t>
            </w:r>
          </w:p>
        </w:tc>
        <w:tc>
          <w:tcPr>
            <w:tcW w:w="616" w:type="dxa"/>
            <w:tcBorders>
              <w:top w:val="nil"/>
              <w:left w:val="nil"/>
              <w:bottom w:val="single" w:color="auto" w:sz="4" w:space="0"/>
              <w:right w:val="single" w:color="auto" w:sz="4" w:space="0"/>
            </w:tcBorders>
            <w:shd w:val="clear" w:color="auto" w:fill="auto"/>
            <w:vAlign w:val="center"/>
          </w:tcPr>
          <w:p w14:paraId="0476ED3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1256" w:type="dxa"/>
            <w:tcBorders>
              <w:top w:val="nil"/>
              <w:left w:val="nil"/>
              <w:bottom w:val="single" w:color="auto" w:sz="4" w:space="0"/>
              <w:right w:val="single" w:color="auto" w:sz="4" w:space="0"/>
            </w:tcBorders>
            <w:shd w:val="clear" w:color="auto" w:fill="auto"/>
            <w:vAlign w:val="center"/>
          </w:tcPr>
          <w:p w14:paraId="21CA097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18.03</w:t>
            </w:r>
          </w:p>
        </w:tc>
        <w:tc>
          <w:tcPr>
            <w:tcW w:w="1440" w:type="dxa"/>
            <w:tcBorders>
              <w:top w:val="nil"/>
              <w:left w:val="nil"/>
              <w:bottom w:val="single" w:color="auto" w:sz="4" w:space="0"/>
              <w:right w:val="single" w:color="auto" w:sz="4" w:space="0"/>
            </w:tcBorders>
            <w:shd w:val="clear" w:color="auto" w:fill="auto"/>
            <w:vAlign w:val="center"/>
          </w:tcPr>
          <w:p w14:paraId="727F7927">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18.03</w:t>
            </w:r>
          </w:p>
        </w:tc>
        <w:tc>
          <w:tcPr>
            <w:tcW w:w="1493" w:type="dxa"/>
            <w:tcBorders>
              <w:top w:val="nil"/>
              <w:left w:val="nil"/>
              <w:bottom w:val="single" w:color="auto" w:sz="4" w:space="0"/>
              <w:right w:val="single" w:color="auto" w:sz="4" w:space="0"/>
            </w:tcBorders>
            <w:shd w:val="clear" w:color="auto" w:fill="auto"/>
            <w:vAlign w:val="center"/>
          </w:tcPr>
          <w:p w14:paraId="5CC3FC5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6EDB8C6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3B46155D">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5CA22EA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61DFF6D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1232" w:type="dxa"/>
            <w:tcBorders>
              <w:top w:val="nil"/>
              <w:left w:val="nil"/>
              <w:bottom w:val="single" w:color="auto" w:sz="4" w:space="0"/>
              <w:right w:val="single" w:color="auto" w:sz="4" w:space="0"/>
            </w:tcBorders>
            <w:shd w:val="clear" w:color="auto" w:fill="auto"/>
            <w:vAlign w:val="center"/>
          </w:tcPr>
          <w:p w14:paraId="24465C4A">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100" w:type="dxa"/>
            <w:tcBorders>
              <w:top w:val="nil"/>
              <w:left w:val="nil"/>
              <w:bottom w:val="single" w:color="auto" w:sz="4" w:space="0"/>
              <w:right w:val="single" w:color="auto" w:sz="4" w:space="0"/>
            </w:tcBorders>
            <w:shd w:val="clear" w:color="auto" w:fill="auto"/>
            <w:vAlign w:val="center"/>
          </w:tcPr>
          <w:p w14:paraId="6F19E49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w:t>
            </w:r>
            <w:r>
              <w:rPr>
                <w:rFonts w:hint="eastAsia" w:ascii="Times New Roman" w:hAnsi="Times New Roman" w:eastAsia="仿宋_GB2312" w:cs="Times New Roman"/>
                <w:kern w:val="0"/>
                <w:sz w:val="22"/>
              </w:rPr>
              <w:t>住房保障支出</w:t>
            </w:r>
          </w:p>
        </w:tc>
        <w:tc>
          <w:tcPr>
            <w:tcW w:w="616" w:type="dxa"/>
            <w:tcBorders>
              <w:top w:val="nil"/>
              <w:left w:val="nil"/>
              <w:bottom w:val="single" w:color="auto" w:sz="4" w:space="0"/>
              <w:right w:val="single" w:color="auto" w:sz="4" w:space="0"/>
            </w:tcBorders>
            <w:shd w:val="clear" w:color="auto" w:fill="auto"/>
            <w:vAlign w:val="center"/>
          </w:tcPr>
          <w:p w14:paraId="03BA32F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1256" w:type="dxa"/>
            <w:tcBorders>
              <w:top w:val="nil"/>
              <w:left w:val="nil"/>
              <w:bottom w:val="single" w:color="auto" w:sz="4" w:space="0"/>
              <w:right w:val="single" w:color="auto" w:sz="4" w:space="0"/>
            </w:tcBorders>
            <w:shd w:val="clear" w:color="auto" w:fill="auto"/>
            <w:vAlign w:val="center"/>
          </w:tcPr>
          <w:p w14:paraId="710E5A05">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1.65</w:t>
            </w:r>
          </w:p>
        </w:tc>
        <w:tc>
          <w:tcPr>
            <w:tcW w:w="1440" w:type="dxa"/>
            <w:tcBorders>
              <w:top w:val="nil"/>
              <w:left w:val="nil"/>
              <w:bottom w:val="single" w:color="auto" w:sz="4" w:space="0"/>
              <w:right w:val="single" w:color="auto" w:sz="4" w:space="0"/>
            </w:tcBorders>
            <w:shd w:val="clear" w:color="auto" w:fill="auto"/>
            <w:vAlign w:val="center"/>
          </w:tcPr>
          <w:p w14:paraId="1BAB5FB0">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1.65</w:t>
            </w:r>
          </w:p>
        </w:tc>
        <w:tc>
          <w:tcPr>
            <w:tcW w:w="1493" w:type="dxa"/>
            <w:tcBorders>
              <w:top w:val="nil"/>
              <w:left w:val="nil"/>
              <w:bottom w:val="single" w:color="auto" w:sz="4" w:space="0"/>
              <w:right w:val="single" w:color="auto" w:sz="4" w:space="0"/>
            </w:tcBorders>
            <w:shd w:val="clear" w:color="auto" w:fill="auto"/>
            <w:vAlign w:val="center"/>
          </w:tcPr>
          <w:p w14:paraId="4AA169D0">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718D111A">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2F82723D">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763D0BBE">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724E39D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1232" w:type="dxa"/>
            <w:tcBorders>
              <w:top w:val="nil"/>
              <w:left w:val="nil"/>
              <w:bottom w:val="single" w:color="auto" w:sz="4" w:space="0"/>
              <w:right w:val="single" w:color="auto" w:sz="4" w:space="0"/>
            </w:tcBorders>
            <w:shd w:val="clear" w:color="auto" w:fill="auto"/>
            <w:vAlign w:val="center"/>
          </w:tcPr>
          <w:p w14:paraId="5BC81638">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100" w:type="dxa"/>
            <w:tcBorders>
              <w:top w:val="nil"/>
              <w:left w:val="nil"/>
              <w:bottom w:val="single" w:color="auto" w:sz="4" w:space="0"/>
              <w:right w:val="single" w:color="auto" w:sz="4" w:space="0"/>
            </w:tcBorders>
            <w:shd w:val="clear" w:color="auto" w:fill="auto"/>
            <w:vAlign w:val="center"/>
          </w:tcPr>
          <w:p w14:paraId="7FF24539">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616" w:type="dxa"/>
            <w:tcBorders>
              <w:top w:val="nil"/>
              <w:left w:val="nil"/>
              <w:bottom w:val="single" w:color="auto" w:sz="4" w:space="0"/>
              <w:right w:val="single" w:color="auto" w:sz="4" w:space="0"/>
            </w:tcBorders>
            <w:shd w:val="clear" w:color="auto" w:fill="auto"/>
            <w:vAlign w:val="center"/>
          </w:tcPr>
          <w:p w14:paraId="6356C0C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1256" w:type="dxa"/>
            <w:tcBorders>
              <w:top w:val="nil"/>
              <w:left w:val="nil"/>
              <w:bottom w:val="single" w:color="auto" w:sz="4" w:space="0"/>
              <w:right w:val="single" w:color="auto" w:sz="4" w:space="0"/>
            </w:tcBorders>
            <w:shd w:val="clear" w:color="auto" w:fill="auto"/>
            <w:vAlign w:val="center"/>
          </w:tcPr>
          <w:p w14:paraId="398382C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40" w:type="dxa"/>
            <w:tcBorders>
              <w:top w:val="nil"/>
              <w:left w:val="nil"/>
              <w:bottom w:val="single" w:color="auto" w:sz="4" w:space="0"/>
              <w:right w:val="single" w:color="auto" w:sz="4" w:space="0"/>
            </w:tcBorders>
            <w:shd w:val="clear" w:color="auto" w:fill="auto"/>
            <w:vAlign w:val="center"/>
          </w:tcPr>
          <w:p w14:paraId="35EB38D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93" w:type="dxa"/>
            <w:tcBorders>
              <w:top w:val="nil"/>
              <w:left w:val="nil"/>
              <w:bottom w:val="single" w:color="auto" w:sz="4" w:space="0"/>
              <w:right w:val="single" w:color="auto" w:sz="4" w:space="0"/>
            </w:tcBorders>
            <w:shd w:val="clear" w:color="auto" w:fill="auto"/>
            <w:vAlign w:val="center"/>
          </w:tcPr>
          <w:p w14:paraId="483E2D3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6DCEB29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03BDCD2C">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24D6B84D">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41A2D3DD">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1232" w:type="dxa"/>
            <w:tcBorders>
              <w:top w:val="nil"/>
              <w:left w:val="nil"/>
              <w:bottom w:val="single" w:color="auto" w:sz="4" w:space="0"/>
              <w:right w:val="single" w:color="auto" w:sz="4" w:space="0"/>
            </w:tcBorders>
            <w:shd w:val="clear" w:color="auto" w:fill="auto"/>
            <w:vAlign w:val="center"/>
          </w:tcPr>
          <w:p w14:paraId="7B54A0C1">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100" w:type="dxa"/>
            <w:tcBorders>
              <w:top w:val="nil"/>
              <w:left w:val="nil"/>
              <w:bottom w:val="single" w:color="auto" w:sz="4" w:space="0"/>
              <w:right w:val="single" w:color="auto" w:sz="4" w:space="0"/>
            </w:tcBorders>
            <w:shd w:val="clear" w:color="auto" w:fill="auto"/>
            <w:vAlign w:val="center"/>
          </w:tcPr>
          <w:p w14:paraId="566F06A3">
            <w:pPr>
              <w:widowControl/>
              <w:jc w:val="left"/>
              <w:rPr>
                <w:rFonts w:ascii="Times New Roman" w:hAnsi="Times New Roman" w:eastAsia="仿宋_GB2312" w:cs="Times New Roman"/>
                <w:kern w:val="0"/>
                <w:sz w:val="24"/>
                <w:szCs w:val="24"/>
              </w:rPr>
            </w:pPr>
          </w:p>
        </w:tc>
        <w:tc>
          <w:tcPr>
            <w:tcW w:w="616" w:type="dxa"/>
            <w:tcBorders>
              <w:top w:val="nil"/>
              <w:left w:val="nil"/>
              <w:bottom w:val="single" w:color="auto" w:sz="4" w:space="0"/>
              <w:right w:val="single" w:color="auto" w:sz="4" w:space="0"/>
            </w:tcBorders>
            <w:shd w:val="clear" w:color="auto" w:fill="auto"/>
            <w:vAlign w:val="center"/>
          </w:tcPr>
          <w:p w14:paraId="0132E46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1256" w:type="dxa"/>
            <w:tcBorders>
              <w:top w:val="nil"/>
              <w:left w:val="nil"/>
              <w:bottom w:val="single" w:color="auto" w:sz="4" w:space="0"/>
              <w:right w:val="single" w:color="auto" w:sz="4" w:space="0"/>
            </w:tcBorders>
            <w:shd w:val="clear" w:color="auto" w:fill="auto"/>
            <w:vAlign w:val="center"/>
          </w:tcPr>
          <w:p w14:paraId="1AA09EC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40" w:type="dxa"/>
            <w:tcBorders>
              <w:top w:val="nil"/>
              <w:left w:val="nil"/>
              <w:bottom w:val="single" w:color="auto" w:sz="4" w:space="0"/>
              <w:right w:val="single" w:color="auto" w:sz="4" w:space="0"/>
            </w:tcBorders>
            <w:shd w:val="clear" w:color="auto" w:fill="auto"/>
            <w:vAlign w:val="center"/>
          </w:tcPr>
          <w:p w14:paraId="5BE75FB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93" w:type="dxa"/>
            <w:tcBorders>
              <w:top w:val="nil"/>
              <w:left w:val="nil"/>
              <w:bottom w:val="single" w:color="auto" w:sz="4" w:space="0"/>
              <w:right w:val="single" w:color="auto" w:sz="4" w:space="0"/>
            </w:tcBorders>
            <w:shd w:val="clear" w:color="auto" w:fill="auto"/>
            <w:vAlign w:val="center"/>
          </w:tcPr>
          <w:p w14:paraId="286228C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2CF64BAD">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BF19E3B">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4A432746">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2F25E86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1232" w:type="dxa"/>
            <w:tcBorders>
              <w:top w:val="nil"/>
              <w:left w:val="nil"/>
              <w:bottom w:val="single" w:color="auto" w:sz="4" w:space="0"/>
              <w:right w:val="single" w:color="auto" w:sz="4" w:space="0"/>
            </w:tcBorders>
            <w:shd w:val="clear" w:color="auto" w:fill="auto"/>
            <w:vAlign w:val="center"/>
          </w:tcPr>
          <w:p w14:paraId="7280312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2100" w:type="dxa"/>
            <w:tcBorders>
              <w:top w:val="nil"/>
              <w:left w:val="nil"/>
              <w:bottom w:val="single" w:color="auto" w:sz="4" w:space="0"/>
              <w:right w:val="single" w:color="auto" w:sz="4" w:space="0"/>
            </w:tcBorders>
            <w:shd w:val="clear" w:color="auto" w:fill="auto"/>
            <w:vAlign w:val="center"/>
          </w:tcPr>
          <w:p w14:paraId="4542AEE3">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5459134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1256" w:type="dxa"/>
            <w:tcBorders>
              <w:top w:val="nil"/>
              <w:left w:val="nil"/>
              <w:bottom w:val="single" w:color="auto" w:sz="4" w:space="0"/>
              <w:right w:val="single" w:color="auto" w:sz="4" w:space="0"/>
            </w:tcBorders>
            <w:shd w:val="clear" w:color="auto" w:fill="auto"/>
            <w:vAlign w:val="center"/>
          </w:tcPr>
          <w:p w14:paraId="06DE65D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40" w:type="dxa"/>
            <w:tcBorders>
              <w:top w:val="nil"/>
              <w:left w:val="nil"/>
              <w:bottom w:val="single" w:color="auto" w:sz="4" w:space="0"/>
              <w:right w:val="single" w:color="auto" w:sz="4" w:space="0"/>
            </w:tcBorders>
            <w:shd w:val="clear" w:color="auto" w:fill="auto"/>
            <w:vAlign w:val="center"/>
          </w:tcPr>
          <w:p w14:paraId="6CF64FE1">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93" w:type="dxa"/>
            <w:tcBorders>
              <w:top w:val="nil"/>
              <w:left w:val="nil"/>
              <w:bottom w:val="single" w:color="auto" w:sz="4" w:space="0"/>
              <w:right w:val="single" w:color="auto" w:sz="4" w:space="0"/>
            </w:tcBorders>
            <w:shd w:val="clear" w:color="auto" w:fill="auto"/>
            <w:vAlign w:val="center"/>
          </w:tcPr>
          <w:p w14:paraId="478C2F1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70FA04A7">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4884F850">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65959C37">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616" w:type="dxa"/>
            <w:tcBorders>
              <w:top w:val="nil"/>
              <w:left w:val="nil"/>
              <w:bottom w:val="single" w:color="auto" w:sz="4" w:space="0"/>
              <w:right w:val="single" w:color="auto" w:sz="4" w:space="0"/>
            </w:tcBorders>
            <w:shd w:val="clear" w:color="auto" w:fill="auto"/>
            <w:vAlign w:val="center"/>
          </w:tcPr>
          <w:p w14:paraId="23136A8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9</w:t>
            </w:r>
          </w:p>
        </w:tc>
        <w:tc>
          <w:tcPr>
            <w:tcW w:w="1232" w:type="dxa"/>
            <w:tcBorders>
              <w:top w:val="nil"/>
              <w:left w:val="nil"/>
              <w:bottom w:val="single" w:color="auto" w:sz="4" w:space="0"/>
              <w:right w:val="single" w:color="auto" w:sz="4" w:space="0"/>
            </w:tcBorders>
            <w:shd w:val="clear" w:color="auto" w:fill="auto"/>
            <w:vAlign w:val="center"/>
          </w:tcPr>
          <w:p w14:paraId="51E2A940">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740.68</w:t>
            </w:r>
          </w:p>
        </w:tc>
        <w:tc>
          <w:tcPr>
            <w:tcW w:w="2100" w:type="dxa"/>
            <w:tcBorders>
              <w:top w:val="nil"/>
              <w:left w:val="nil"/>
              <w:bottom w:val="single" w:color="auto" w:sz="4" w:space="0"/>
              <w:right w:val="single" w:color="auto" w:sz="4" w:space="0"/>
            </w:tcBorders>
            <w:shd w:val="clear" w:color="auto" w:fill="auto"/>
            <w:vAlign w:val="center"/>
          </w:tcPr>
          <w:p w14:paraId="66014D3E">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616" w:type="dxa"/>
            <w:tcBorders>
              <w:top w:val="nil"/>
              <w:left w:val="nil"/>
              <w:bottom w:val="single" w:color="auto" w:sz="4" w:space="0"/>
              <w:right w:val="single" w:color="auto" w:sz="4" w:space="0"/>
            </w:tcBorders>
            <w:shd w:val="clear" w:color="auto" w:fill="auto"/>
            <w:vAlign w:val="center"/>
          </w:tcPr>
          <w:p w14:paraId="62DC1D3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23</w:t>
            </w:r>
          </w:p>
        </w:tc>
        <w:tc>
          <w:tcPr>
            <w:tcW w:w="1256" w:type="dxa"/>
            <w:tcBorders>
              <w:top w:val="nil"/>
              <w:left w:val="nil"/>
              <w:bottom w:val="single" w:color="auto" w:sz="4" w:space="0"/>
              <w:right w:val="single" w:color="auto" w:sz="4" w:space="0"/>
            </w:tcBorders>
            <w:shd w:val="clear" w:color="auto" w:fill="auto"/>
            <w:vAlign w:val="center"/>
          </w:tcPr>
          <w:p w14:paraId="3641E056">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740.68</w:t>
            </w:r>
          </w:p>
        </w:tc>
        <w:tc>
          <w:tcPr>
            <w:tcW w:w="1440" w:type="dxa"/>
            <w:tcBorders>
              <w:top w:val="nil"/>
              <w:left w:val="nil"/>
              <w:bottom w:val="single" w:color="auto" w:sz="4" w:space="0"/>
              <w:right w:val="single" w:color="auto" w:sz="4" w:space="0"/>
            </w:tcBorders>
            <w:shd w:val="clear" w:color="auto" w:fill="auto"/>
            <w:vAlign w:val="center"/>
          </w:tcPr>
          <w:p w14:paraId="18CA49EB">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740.68</w:t>
            </w:r>
          </w:p>
        </w:tc>
        <w:tc>
          <w:tcPr>
            <w:tcW w:w="1493" w:type="dxa"/>
            <w:tcBorders>
              <w:top w:val="nil"/>
              <w:left w:val="nil"/>
              <w:bottom w:val="single" w:color="auto" w:sz="4" w:space="0"/>
              <w:right w:val="single" w:color="auto" w:sz="4" w:space="0"/>
            </w:tcBorders>
            <w:shd w:val="clear" w:color="auto" w:fill="auto"/>
            <w:vAlign w:val="center"/>
          </w:tcPr>
          <w:p w14:paraId="16C6F2A5">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6D7BF747">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0.00</w:t>
            </w:r>
          </w:p>
        </w:tc>
      </w:tr>
      <w:tr w14:paraId="23481A29">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05B95F2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616" w:type="dxa"/>
            <w:tcBorders>
              <w:top w:val="nil"/>
              <w:left w:val="nil"/>
              <w:bottom w:val="single" w:color="auto" w:sz="4" w:space="0"/>
              <w:right w:val="single" w:color="auto" w:sz="4" w:space="0"/>
            </w:tcBorders>
            <w:shd w:val="clear" w:color="auto" w:fill="auto"/>
            <w:vAlign w:val="center"/>
          </w:tcPr>
          <w:p w14:paraId="682241D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10</w:t>
            </w:r>
          </w:p>
        </w:tc>
        <w:tc>
          <w:tcPr>
            <w:tcW w:w="1232" w:type="dxa"/>
            <w:tcBorders>
              <w:top w:val="nil"/>
              <w:left w:val="nil"/>
              <w:bottom w:val="single" w:color="auto" w:sz="4" w:space="0"/>
              <w:right w:val="single" w:color="auto" w:sz="4" w:space="0"/>
            </w:tcBorders>
            <w:shd w:val="clear" w:color="auto" w:fill="auto"/>
            <w:vAlign w:val="center"/>
          </w:tcPr>
          <w:p w14:paraId="6B1DDA8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100" w:type="dxa"/>
            <w:tcBorders>
              <w:top w:val="nil"/>
              <w:left w:val="nil"/>
              <w:bottom w:val="single" w:color="auto" w:sz="4" w:space="0"/>
              <w:right w:val="single" w:color="auto" w:sz="4" w:space="0"/>
            </w:tcBorders>
            <w:shd w:val="clear" w:color="auto" w:fill="auto"/>
            <w:vAlign w:val="center"/>
          </w:tcPr>
          <w:p w14:paraId="7983E2A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616" w:type="dxa"/>
            <w:tcBorders>
              <w:top w:val="nil"/>
              <w:left w:val="nil"/>
              <w:bottom w:val="single" w:color="auto" w:sz="4" w:space="0"/>
              <w:right w:val="single" w:color="auto" w:sz="4" w:space="0"/>
            </w:tcBorders>
            <w:shd w:val="clear" w:color="auto" w:fill="auto"/>
            <w:vAlign w:val="center"/>
          </w:tcPr>
          <w:p w14:paraId="3A81F36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24</w:t>
            </w:r>
          </w:p>
        </w:tc>
        <w:tc>
          <w:tcPr>
            <w:tcW w:w="1256" w:type="dxa"/>
            <w:tcBorders>
              <w:top w:val="nil"/>
              <w:left w:val="nil"/>
              <w:bottom w:val="single" w:color="auto" w:sz="4" w:space="0"/>
              <w:right w:val="single" w:color="auto" w:sz="4" w:space="0"/>
            </w:tcBorders>
            <w:shd w:val="clear" w:color="auto" w:fill="auto"/>
            <w:vAlign w:val="center"/>
          </w:tcPr>
          <w:p w14:paraId="2B68AD49">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40" w:type="dxa"/>
            <w:tcBorders>
              <w:top w:val="nil"/>
              <w:left w:val="nil"/>
              <w:bottom w:val="single" w:color="auto" w:sz="4" w:space="0"/>
              <w:right w:val="single" w:color="auto" w:sz="4" w:space="0"/>
            </w:tcBorders>
            <w:shd w:val="clear" w:color="auto" w:fill="auto"/>
            <w:vAlign w:val="center"/>
          </w:tcPr>
          <w:p w14:paraId="44BB6DF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493" w:type="dxa"/>
            <w:tcBorders>
              <w:top w:val="nil"/>
              <w:left w:val="nil"/>
              <w:bottom w:val="single" w:color="auto" w:sz="4" w:space="0"/>
              <w:right w:val="single" w:color="auto" w:sz="4" w:space="0"/>
            </w:tcBorders>
            <w:shd w:val="clear" w:color="auto" w:fill="auto"/>
            <w:vAlign w:val="center"/>
          </w:tcPr>
          <w:p w14:paraId="1CFE044D">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43E4BCCE">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r>
      <w:tr w14:paraId="7C2C48ED">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6F8CA71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一般公共预算财政拨款</w:t>
            </w:r>
          </w:p>
        </w:tc>
        <w:tc>
          <w:tcPr>
            <w:tcW w:w="616" w:type="dxa"/>
            <w:tcBorders>
              <w:top w:val="nil"/>
              <w:left w:val="nil"/>
              <w:bottom w:val="single" w:color="auto" w:sz="4" w:space="0"/>
              <w:right w:val="single" w:color="auto" w:sz="4" w:space="0"/>
            </w:tcBorders>
            <w:shd w:val="clear" w:color="auto" w:fill="auto"/>
            <w:vAlign w:val="center"/>
          </w:tcPr>
          <w:p w14:paraId="1296058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11</w:t>
            </w:r>
          </w:p>
        </w:tc>
        <w:tc>
          <w:tcPr>
            <w:tcW w:w="1232" w:type="dxa"/>
            <w:tcBorders>
              <w:top w:val="nil"/>
              <w:left w:val="nil"/>
              <w:bottom w:val="single" w:color="auto" w:sz="4" w:space="0"/>
              <w:right w:val="single" w:color="auto" w:sz="4" w:space="0"/>
            </w:tcBorders>
            <w:shd w:val="clear" w:color="auto" w:fill="auto"/>
            <w:vAlign w:val="center"/>
          </w:tcPr>
          <w:p w14:paraId="41E1471C">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100" w:type="dxa"/>
            <w:tcBorders>
              <w:top w:val="nil"/>
              <w:left w:val="nil"/>
              <w:bottom w:val="single" w:color="auto" w:sz="4" w:space="0"/>
              <w:right w:val="single" w:color="auto" w:sz="4" w:space="0"/>
            </w:tcBorders>
            <w:shd w:val="clear" w:color="auto" w:fill="auto"/>
            <w:vAlign w:val="center"/>
          </w:tcPr>
          <w:p w14:paraId="6096F63A">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302DA1B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25</w:t>
            </w:r>
          </w:p>
        </w:tc>
        <w:tc>
          <w:tcPr>
            <w:tcW w:w="1256" w:type="dxa"/>
            <w:tcBorders>
              <w:top w:val="nil"/>
              <w:left w:val="nil"/>
              <w:bottom w:val="single" w:color="auto" w:sz="4" w:space="0"/>
              <w:right w:val="single" w:color="auto" w:sz="4" w:space="0"/>
            </w:tcBorders>
            <w:shd w:val="clear" w:color="auto" w:fill="auto"/>
            <w:vAlign w:val="center"/>
          </w:tcPr>
          <w:p w14:paraId="2EC27D3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40" w:type="dxa"/>
            <w:tcBorders>
              <w:top w:val="nil"/>
              <w:left w:val="nil"/>
              <w:bottom w:val="single" w:color="auto" w:sz="4" w:space="0"/>
              <w:right w:val="single" w:color="auto" w:sz="4" w:space="0"/>
            </w:tcBorders>
            <w:shd w:val="clear" w:color="auto" w:fill="auto"/>
            <w:vAlign w:val="center"/>
          </w:tcPr>
          <w:p w14:paraId="0865049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93" w:type="dxa"/>
            <w:tcBorders>
              <w:top w:val="nil"/>
              <w:left w:val="nil"/>
              <w:bottom w:val="single" w:color="auto" w:sz="4" w:space="0"/>
              <w:right w:val="single" w:color="auto" w:sz="4" w:space="0"/>
            </w:tcBorders>
            <w:shd w:val="clear" w:color="auto" w:fill="auto"/>
            <w:vAlign w:val="center"/>
          </w:tcPr>
          <w:p w14:paraId="3B12465B">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007FFBEB">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58D6BB1">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2B9E1A92">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政府性基金预算财政拨款</w:t>
            </w:r>
          </w:p>
        </w:tc>
        <w:tc>
          <w:tcPr>
            <w:tcW w:w="616" w:type="dxa"/>
            <w:tcBorders>
              <w:top w:val="nil"/>
              <w:left w:val="nil"/>
              <w:bottom w:val="single" w:color="auto" w:sz="4" w:space="0"/>
              <w:right w:val="single" w:color="auto" w:sz="4" w:space="0"/>
            </w:tcBorders>
            <w:shd w:val="clear" w:color="auto" w:fill="auto"/>
            <w:vAlign w:val="center"/>
          </w:tcPr>
          <w:p w14:paraId="4259252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12</w:t>
            </w:r>
          </w:p>
        </w:tc>
        <w:tc>
          <w:tcPr>
            <w:tcW w:w="1232" w:type="dxa"/>
            <w:tcBorders>
              <w:top w:val="nil"/>
              <w:left w:val="nil"/>
              <w:bottom w:val="single" w:color="auto" w:sz="4" w:space="0"/>
              <w:right w:val="single" w:color="auto" w:sz="4" w:space="0"/>
            </w:tcBorders>
            <w:shd w:val="clear" w:color="auto" w:fill="auto"/>
            <w:vAlign w:val="center"/>
          </w:tcPr>
          <w:p w14:paraId="5694DCA1">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100" w:type="dxa"/>
            <w:tcBorders>
              <w:top w:val="nil"/>
              <w:left w:val="nil"/>
              <w:bottom w:val="single" w:color="auto" w:sz="4" w:space="0"/>
              <w:right w:val="single" w:color="auto" w:sz="4" w:space="0"/>
            </w:tcBorders>
            <w:shd w:val="clear" w:color="auto" w:fill="auto"/>
            <w:vAlign w:val="center"/>
          </w:tcPr>
          <w:p w14:paraId="23470FAC">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5DB148A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26</w:t>
            </w:r>
          </w:p>
        </w:tc>
        <w:tc>
          <w:tcPr>
            <w:tcW w:w="1256" w:type="dxa"/>
            <w:tcBorders>
              <w:top w:val="nil"/>
              <w:left w:val="nil"/>
              <w:bottom w:val="single" w:color="auto" w:sz="4" w:space="0"/>
              <w:right w:val="single" w:color="auto" w:sz="4" w:space="0"/>
            </w:tcBorders>
            <w:shd w:val="clear" w:color="auto" w:fill="auto"/>
            <w:vAlign w:val="center"/>
          </w:tcPr>
          <w:p w14:paraId="003161F4">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40" w:type="dxa"/>
            <w:tcBorders>
              <w:top w:val="nil"/>
              <w:left w:val="nil"/>
              <w:bottom w:val="single" w:color="auto" w:sz="4" w:space="0"/>
              <w:right w:val="single" w:color="auto" w:sz="4" w:space="0"/>
            </w:tcBorders>
            <w:shd w:val="clear" w:color="auto" w:fill="auto"/>
            <w:vAlign w:val="center"/>
          </w:tcPr>
          <w:p w14:paraId="08D58516">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93" w:type="dxa"/>
            <w:tcBorders>
              <w:top w:val="nil"/>
              <w:left w:val="nil"/>
              <w:bottom w:val="single" w:color="auto" w:sz="4" w:space="0"/>
              <w:right w:val="single" w:color="auto" w:sz="4" w:space="0"/>
            </w:tcBorders>
            <w:shd w:val="clear" w:color="auto" w:fill="auto"/>
            <w:vAlign w:val="center"/>
          </w:tcPr>
          <w:p w14:paraId="25480EE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3A3953B4">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26C9CF33">
        <w:trPr>
          <w:trHeight w:val="402" w:hRule="atLeast"/>
          <w:jc w:val="center"/>
        </w:trPr>
        <w:tc>
          <w:tcPr>
            <w:tcW w:w="3516" w:type="dxa"/>
            <w:tcBorders>
              <w:top w:val="nil"/>
              <w:left w:val="single" w:color="auto" w:sz="4" w:space="0"/>
              <w:bottom w:val="single" w:color="auto" w:sz="4" w:space="0"/>
              <w:right w:val="single" w:color="auto" w:sz="4" w:space="0"/>
            </w:tcBorders>
            <w:shd w:val="clear" w:color="auto" w:fill="auto"/>
            <w:vAlign w:val="center"/>
          </w:tcPr>
          <w:p w14:paraId="25B39963">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xml:space="preserve">      国有资本经营预算财政拨款</w:t>
            </w:r>
          </w:p>
        </w:tc>
        <w:tc>
          <w:tcPr>
            <w:tcW w:w="616" w:type="dxa"/>
            <w:tcBorders>
              <w:top w:val="nil"/>
              <w:left w:val="nil"/>
              <w:bottom w:val="single" w:color="auto" w:sz="4" w:space="0"/>
              <w:right w:val="single" w:color="auto" w:sz="4" w:space="0"/>
            </w:tcBorders>
            <w:shd w:val="clear" w:color="auto" w:fill="auto"/>
            <w:vAlign w:val="center"/>
          </w:tcPr>
          <w:p w14:paraId="137F9DEF">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13</w:t>
            </w:r>
          </w:p>
        </w:tc>
        <w:tc>
          <w:tcPr>
            <w:tcW w:w="1232" w:type="dxa"/>
            <w:tcBorders>
              <w:top w:val="nil"/>
              <w:left w:val="nil"/>
              <w:bottom w:val="single" w:color="auto" w:sz="4" w:space="0"/>
              <w:right w:val="single" w:color="auto" w:sz="4" w:space="0"/>
            </w:tcBorders>
            <w:shd w:val="clear" w:color="auto" w:fill="auto"/>
            <w:vAlign w:val="center"/>
          </w:tcPr>
          <w:p w14:paraId="2EE7E70E">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0.00</w:t>
            </w:r>
          </w:p>
        </w:tc>
        <w:tc>
          <w:tcPr>
            <w:tcW w:w="2100" w:type="dxa"/>
            <w:tcBorders>
              <w:top w:val="nil"/>
              <w:left w:val="nil"/>
              <w:bottom w:val="single" w:color="auto" w:sz="4" w:space="0"/>
              <w:right w:val="single" w:color="auto" w:sz="4" w:space="0"/>
            </w:tcBorders>
            <w:shd w:val="clear" w:color="auto" w:fill="auto"/>
            <w:vAlign w:val="center"/>
          </w:tcPr>
          <w:p w14:paraId="1CC94FF8">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616" w:type="dxa"/>
            <w:tcBorders>
              <w:top w:val="nil"/>
              <w:left w:val="nil"/>
              <w:bottom w:val="single" w:color="auto" w:sz="4" w:space="0"/>
              <w:right w:val="single" w:color="auto" w:sz="4" w:space="0"/>
            </w:tcBorders>
            <w:shd w:val="clear" w:color="auto" w:fill="auto"/>
            <w:vAlign w:val="center"/>
          </w:tcPr>
          <w:p w14:paraId="168B313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27</w:t>
            </w:r>
          </w:p>
        </w:tc>
        <w:tc>
          <w:tcPr>
            <w:tcW w:w="1256" w:type="dxa"/>
            <w:tcBorders>
              <w:top w:val="nil"/>
              <w:left w:val="nil"/>
              <w:bottom w:val="single" w:color="auto" w:sz="4" w:space="0"/>
              <w:right w:val="single" w:color="auto" w:sz="4" w:space="0"/>
            </w:tcBorders>
            <w:shd w:val="clear" w:color="auto" w:fill="auto"/>
            <w:vAlign w:val="center"/>
          </w:tcPr>
          <w:p w14:paraId="3358BC20">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40" w:type="dxa"/>
            <w:tcBorders>
              <w:top w:val="nil"/>
              <w:left w:val="nil"/>
              <w:bottom w:val="single" w:color="auto" w:sz="4" w:space="0"/>
              <w:right w:val="single" w:color="auto" w:sz="4" w:space="0"/>
            </w:tcBorders>
            <w:shd w:val="clear" w:color="auto" w:fill="auto"/>
            <w:vAlign w:val="center"/>
          </w:tcPr>
          <w:p w14:paraId="494B8335">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493" w:type="dxa"/>
            <w:tcBorders>
              <w:top w:val="nil"/>
              <w:left w:val="nil"/>
              <w:bottom w:val="single" w:color="auto" w:sz="4" w:space="0"/>
              <w:right w:val="single" w:color="auto" w:sz="4" w:space="0"/>
            </w:tcBorders>
            <w:shd w:val="clear" w:color="auto" w:fill="auto"/>
            <w:vAlign w:val="center"/>
          </w:tcPr>
          <w:p w14:paraId="767469F9">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1951" w:type="dxa"/>
            <w:tcBorders>
              <w:top w:val="nil"/>
              <w:left w:val="nil"/>
              <w:bottom w:val="single" w:color="auto" w:sz="4" w:space="0"/>
              <w:right w:val="single" w:color="auto" w:sz="4" w:space="0"/>
            </w:tcBorders>
            <w:shd w:val="clear" w:color="auto" w:fill="auto"/>
            <w:vAlign w:val="center"/>
          </w:tcPr>
          <w:p w14:paraId="42796BB0">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14:paraId="7CA6D544">
        <w:trPr>
          <w:trHeight w:val="402" w:hRule="atLeast"/>
          <w:jc w:val="center"/>
        </w:trPr>
        <w:tc>
          <w:tcPr>
            <w:tcW w:w="3516" w:type="dxa"/>
            <w:tcBorders>
              <w:top w:val="nil"/>
              <w:left w:val="single" w:color="auto" w:sz="4" w:space="0"/>
              <w:bottom w:val="single" w:color="auto" w:sz="4" w:space="0"/>
              <w:right w:val="single" w:color="auto" w:sz="4" w:space="0"/>
            </w:tcBorders>
            <w:shd w:val="clear" w:color="000000" w:fill="FFFFFF"/>
            <w:vAlign w:val="center"/>
          </w:tcPr>
          <w:p w14:paraId="394D5C4B">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vAlign w:val="center"/>
          </w:tcPr>
          <w:p w14:paraId="19AE551E">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14</w:t>
            </w:r>
          </w:p>
        </w:tc>
        <w:tc>
          <w:tcPr>
            <w:tcW w:w="1232" w:type="dxa"/>
            <w:tcBorders>
              <w:top w:val="nil"/>
              <w:left w:val="nil"/>
              <w:bottom w:val="single" w:color="auto" w:sz="4" w:space="0"/>
              <w:right w:val="single" w:color="auto" w:sz="4" w:space="0"/>
            </w:tcBorders>
            <w:shd w:val="clear" w:color="auto" w:fill="auto"/>
            <w:vAlign w:val="center"/>
          </w:tcPr>
          <w:p w14:paraId="00BB9F7B">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740.68</w:t>
            </w:r>
          </w:p>
        </w:tc>
        <w:tc>
          <w:tcPr>
            <w:tcW w:w="2100" w:type="dxa"/>
            <w:tcBorders>
              <w:top w:val="nil"/>
              <w:left w:val="nil"/>
              <w:bottom w:val="single" w:color="auto" w:sz="4" w:space="0"/>
              <w:right w:val="single" w:color="auto" w:sz="4" w:space="0"/>
            </w:tcBorders>
            <w:shd w:val="clear" w:color="000000" w:fill="FFFFFF"/>
            <w:vAlign w:val="center"/>
          </w:tcPr>
          <w:p w14:paraId="35DCE723">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616" w:type="dxa"/>
            <w:tcBorders>
              <w:top w:val="nil"/>
              <w:left w:val="nil"/>
              <w:bottom w:val="single" w:color="auto" w:sz="4" w:space="0"/>
              <w:right w:val="single" w:color="auto" w:sz="4" w:space="0"/>
            </w:tcBorders>
            <w:shd w:val="clear" w:color="000000" w:fill="FFFFFF"/>
            <w:vAlign w:val="center"/>
          </w:tcPr>
          <w:p w14:paraId="172052BA">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28</w:t>
            </w:r>
          </w:p>
        </w:tc>
        <w:tc>
          <w:tcPr>
            <w:tcW w:w="1256" w:type="dxa"/>
            <w:tcBorders>
              <w:top w:val="nil"/>
              <w:left w:val="nil"/>
              <w:bottom w:val="single" w:color="auto" w:sz="4" w:space="0"/>
              <w:right w:val="single" w:color="auto" w:sz="4" w:space="0"/>
            </w:tcBorders>
            <w:shd w:val="clear" w:color="000000" w:fill="FFFFFF"/>
            <w:vAlign w:val="center"/>
          </w:tcPr>
          <w:p w14:paraId="0E70B476">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740.68</w:t>
            </w:r>
          </w:p>
        </w:tc>
        <w:tc>
          <w:tcPr>
            <w:tcW w:w="1440" w:type="dxa"/>
            <w:tcBorders>
              <w:top w:val="nil"/>
              <w:left w:val="nil"/>
              <w:bottom w:val="single" w:color="auto" w:sz="4" w:space="0"/>
              <w:right w:val="single" w:color="auto" w:sz="4" w:space="0"/>
            </w:tcBorders>
            <w:shd w:val="clear" w:color="000000" w:fill="FFFFFF"/>
            <w:vAlign w:val="center"/>
          </w:tcPr>
          <w:p w14:paraId="19DCD6D3">
            <w:pPr>
              <w:keepNext w:val="0"/>
              <w:keepLines w:val="0"/>
              <w:widowControl/>
              <w:suppressLineNumbers w:val="0"/>
              <w:jc w:val="right"/>
              <w:textAlignment w:val="center"/>
              <w:rPr>
                <w:rFonts w:ascii="Times New Roman" w:hAnsi="Times New Roman" w:eastAsia="仿宋_GB2312" w:cs="Times New Roman"/>
                <w:kern w:val="0"/>
                <w:sz w:val="22"/>
              </w:rPr>
            </w:pPr>
            <w:r>
              <w:rPr>
                <w:rFonts w:hint="eastAsia" w:ascii="宋体" w:hAnsi="宋体" w:eastAsia="宋体" w:cs="宋体"/>
                <w:i w:val="0"/>
                <w:iCs w:val="0"/>
                <w:color w:val="000000"/>
                <w:kern w:val="0"/>
                <w:sz w:val="22"/>
                <w:szCs w:val="22"/>
                <w:u w:val="none"/>
                <w:lang w:val="en-US" w:eastAsia="zh-CN" w:bidi="ar"/>
              </w:rPr>
              <w:t>740.68</w:t>
            </w:r>
          </w:p>
        </w:tc>
        <w:tc>
          <w:tcPr>
            <w:tcW w:w="1493" w:type="dxa"/>
            <w:tcBorders>
              <w:top w:val="nil"/>
              <w:left w:val="nil"/>
              <w:bottom w:val="single" w:color="auto" w:sz="4" w:space="0"/>
              <w:right w:val="single" w:color="auto" w:sz="4" w:space="0"/>
            </w:tcBorders>
            <w:shd w:val="clear" w:color="auto" w:fill="auto"/>
            <w:vAlign w:val="center"/>
          </w:tcPr>
          <w:p w14:paraId="7ADE9AC7">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0.00</w:t>
            </w:r>
          </w:p>
        </w:tc>
        <w:tc>
          <w:tcPr>
            <w:tcW w:w="1951" w:type="dxa"/>
            <w:tcBorders>
              <w:top w:val="nil"/>
              <w:left w:val="nil"/>
              <w:bottom w:val="single" w:color="auto" w:sz="4" w:space="0"/>
              <w:right w:val="single" w:color="auto" w:sz="4" w:space="0"/>
            </w:tcBorders>
            <w:shd w:val="clear" w:color="auto" w:fill="auto"/>
            <w:vAlign w:val="center"/>
          </w:tcPr>
          <w:p w14:paraId="6051A8F5">
            <w:pPr>
              <w:keepNext w:val="0"/>
              <w:keepLines w:val="0"/>
              <w:widowControl/>
              <w:suppressLineNumbers w:val="0"/>
              <w:jc w:val="right"/>
              <w:textAlignment w:val="center"/>
              <w:rPr>
                <w:rFonts w:ascii="Times New Roman" w:hAnsi="Times New Roman" w:eastAsia="仿宋_GB2312" w:cs="Times New Roman"/>
                <w:b/>
                <w:bCs/>
                <w:kern w:val="0"/>
                <w:sz w:val="22"/>
              </w:rPr>
            </w:pPr>
            <w:r>
              <w:rPr>
                <w:rFonts w:hint="eastAsia" w:ascii="宋体" w:hAnsi="宋体" w:eastAsia="宋体" w:cs="宋体"/>
                <w:i w:val="0"/>
                <w:iCs w:val="0"/>
                <w:color w:val="000000"/>
                <w:kern w:val="0"/>
                <w:sz w:val="22"/>
                <w:szCs w:val="22"/>
                <w:u w:val="none"/>
                <w:lang w:val="en-US" w:eastAsia="zh-CN" w:bidi="ar"/>
              </w:rPr>
              <w:t>0.00</w:t>
            </w:r>
          </w:p>
        </w:tc>
      </w:tr>
    </w:tbl>
    <w:p w14:paraId="476AEF08">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14:paraId="162C2A49">
      <w:pPr>
        <w:widowControl/>
        <w:jc w:val="center"/>
        <w:rPr>
          <w:rFonts w:ascii="Times New Roman" w:hAnsi="Times New Roman" w:eastAsia="方正小标宋_GBK" w:cs="Times New Roman"/>
          <w:kern w:val="0"/>
          <w:sz w:val="36"/>
          <w:szCs w:val="36"/>
        </w:rPr>
      </w:pPr>
    </w:p>
    <w:p w14:paraId="53ECC745">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一般公共预算财政拨款支出决算表</w:t>
      </w:r>
      <w:bookmarkEnd w:id="1"/>
    </w:p>
    <w:p w14:paraId="620ECADC">
      <w:pPr>
        <w:widowControl/>
        <w:spacing w:before="156" w:beforeLines="50"/>
        <w:ind w:left="11760" w:hanging="11760" w:hangingChars="560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rPr>
        <w:t>怀化市文化遗产保护中心（市博物馆）</w:t>
      </w:r>
      <w:r>
        <w:rPr>
          <w:rFonts w:ascii="Times New Roman" w:hAnsi="Times New Roman" w:eastAsia="仿宋_GB2312" w:cs="Times New Roman"/>
          <w:color w:val="000000"/>
          <w:kern w:val="0"/>
          <w:szCs w:val="21"/>
        </w:rPr>
        <w:t xml:space="preserve">                                                                                                    公开05表</w:t>
      </w:r>
    </w:p>
    <w:p w14:paraId="137EA7AD">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 xml:space="preserve">                                                                                                               单位：万元</w:t>
      </w:r>
    </w:p>
    <w:tbl>
      <w:tblPr>
        <w:tblStyle w:val="9"/>
        <w:tblW w:w="14219" w:type="dxa"/>
        <w:jc w:val="center"/>
        <w:tblLayout w:type="fixed"/>
        <w:tblCellMar>
          <w:top w:w="0" w:type="dxa"/>
          <w:left w:w="108" w:type="dxa"/>
          <w:bottom w:w="0" w:type="dxa"/>
          <w:right w:w="108" w:type="dxa"/>
        </w:tblCellMar>
      </w:tblPr>
      <w:tblGrid>
        <w:gridCol w:w="1200"/>
        <w:gridCol w:w="3527"/>
        <w:gridCol w:w="3000"/>
        <w:gridCol w:w="3492"/>
        <w:gridCol w:w="3000"/>
      </w:tblGrid>
      <w:tr w14:paraId="6BA89934">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14:paraId="4C15AAF4">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 xml:space="preserve">项 </w:t>
            </w:r>
            <w:r>
              <w:rPr>
                <w:rFonts w:ascii="Times New Roman" w:hAnsi="Times New Roman" w:eastAsia="仿宋_GB2312" w:cs="Times New Roman"/>
                <w:b/>
                <w:color w:val="000000"/>
                <w:kern w:val="0"/>
                <w:szCs w:val="21"/>
              </w:rPr>
              <w:t xml:space="preserve">   </w:t>
            </w:r>
            <w:r>
              <w:rPr>
                <w:rFonts w:ascii="Times New Roman" w:hAnsi="Times New Roman" w:eastAsia="仿宋_GB2312" w:cs="Times New Roman"/>
                <w:b/>
                <w:kern w:val="0"/>
                <w:szCs w:val="21"/>
              </w:rPr>
              <w:t>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14:paraId="0C66CEE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14:paraId="0DE21078">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14:paraId="5FE90DB8">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14:paraId="60457977">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14:paraId="68327046">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14:paraId="674D38D5">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14:paraId="6254A9B9">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14:paraId="6D86559E">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7986C5DC">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2522484C">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0808ABDB">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7C3818CA">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1D6FDE98">
            <w:pPr>
              <w:widowControl/>
              <w:jc w:val="left"/>
              <w:rPr>
                <w:rFonts w:ascii="Times New Roman" w:hAnsi="Times New Roman" w:eastAsia="仿宋_GB2312" w:cs="Times New Roman"/>
                <w:kern w:val="0"/>
                <w:szCs w:val="21"/>
              </w:rPr>
            </w:pPr>
          </w:p>
        </w:tc>
      </w:tr>
      <w:tr w14:paraId="0032176E">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14:paraId="01E59D7A">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14:paraId="37AF7DAA">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14:paraId="41FAC82A">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14:paraId="754619F5">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14:paraId="72DDDB9E">
            <w:pPr>
              <w:widowControl/>
              <w:jc w:val="left"/>
              <w:rPr>
                <w:rFonts w:ascii="Times New Roman" w:hAnsi="Times New Roman" w:eastAsia="仿宋_GB2312" w:cs="Times New Roman"/>
                <w:kern w:val="0"/>
                <w:szCs w:val="21"/>
              </w:rPr>
            </w:pPr>
          </w:p>
        </w:tc>
      </w:tr>
      <w:tr w14:paraId="0B444CD6">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1A0EA28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14:paraId="3CDDD0A8">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14:paraId="24B9EF1B">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14:paraId="52237F13">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14:paraId="3077C11E">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14:paraId="79053D82">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14:paraId="718A23F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740.68</w:t>
            </w:r>
          </w:p>
        </w:tc>
        <w:tc>
          <w:tcPr>
            <w:tcW w:w="3492" w:type="dxa"/>
            <w:tcBorders>
              <w:top w:val="nil"/>
              <w:left w:val="nil"/>
              <w:bottom w:val="single" w:color="auto" w:sz="4" w:space="0"/>
              <w:right w:val="single" w:color="auto" w:sz="4" w:space="0"/>
            </w:tcBorders>
            <w:shd w:val="clear" w:color="auto" w:fill="auto"/>
            <w:vAlign w:val="center"/>
          </w:tcPr>
          <w:p w14:paraId="5C80083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487.00</w:t>
            </w:r>
          </w:p>
        </w:tc>
        <w:tc>
          <w:tcPr>
            <w:tcW w:w="3000" w:type="dxa"/>
            <w:tcBorders>
              <w:top w:val="nil"/>
              <w:left w:val="nil"/>
              <w:bottom w:val="single" w:color="auto" w:sz="4" w:space="0"/>
              <w:right w:val="single" w:color="auto" w:sz="8" w:space="0"/>
            </w:tcBorders>
            <w:shd w:val="clear" w:color="auto" w:fill="auto"/>
            <w:vAlign w:val="center"/>
          </w:tcPr>
          <w:p w14:paraId="49AAE01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b/>
                <w:bCs/>
                <w:i w:val="0"/>
                <w:iCs w:val="0"/>
                <w:color w:val="000000"/>
                <w:kern w:val="0"/>
                <w:sz w:val="22"/>
                <w:szCs w:val="22"/>
                <w:u w:val="none"/>
                <w:lang w:val="en-US" w:eastAsia="zh-CN" w:bidi="ar"/>
              </w:rPr>
              <w:t>253.68</w:t>
            </w:r>
          </w:p>
        </w:tc>
      </w:tr>
      <w:tr w14:paraId="70E63326">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98AAE7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w:t>
            </w:r>
          </w:p>
        </w:tc>
        <w:tc>
          <w:tcPr>
            <w:tcW w:w="3527" w:type="dxa"/>
            <w:tcBorders>
              <w:top w:val="nil"/>
              <w:left w:val="nil"/>
              <w:bottom w:val="single" w:color="auto" w:sz="4" w:space="0"/>
              <w:right w:val="single" w:color="auto" w:sz="4" w:space="0"/>
            </w:tcBorders>
            <w:shd w:val="clear" w:color="auto" w:fill="auto"/>
            <w:vAlign w:val="center"/>
          </w:tcPr>
          <w:p w14:paraId="5E7928C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一般公共服务支出</w:t>
            </w:r>
          </w:p>
        </w:tc>
        <w:tc>
          <w:tcPr>
            <w:tcW w:w="3000" w:type="dxa"/>
            <w:tcBorders>
              <w:top w:val="nil"/>
              <w:left w:val="nil"/>
              <w:bottom w:val="single" w:color="auto" w:sz="4" w:space="0"/>
              <w:right w:val="single" w:color="auto" w:sz="4" w:space="0"/>
            </w:tcBorders>
            <w:shd w:val="clear" w:color="auto" w:fill="auto"/>
            <w:vAlign w:val="center"/>
          </w:tcPr>
          <w:p w14:paraId="72E7788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381.66</w:t>
            </w:r>
          </w:p>
        </w:tc>
        <w:tc>
          <w:tcPr>
            <w:tcW w:w="3492" w:type="dxa"/>
            <w:tcBorders>
              <w:top w:val="nil"/>
              <w:left w:val="nil"/>
              <w:bottom w:val="single" w:color="auto" w:sz="4" w:space="0"/>
              <w:right w:val="single" w:color="auto" w:sz="4" w:space="0"/>
            </w:tcBorders>
            <w:shd w:val="clear" w:color="auto" w:fill="auto"/>
            <w:vAlign w:val="center"/>
          </w:tcPr>
          <w:p w14:paraId="52F06A8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362.19</w:t>
            </w:r>
          </w:p>
        </w:tc>
        <w:tc>
          <w:tcPr>
            <w:tcW w:w="3000" w:type="dxa"/>
            <w:tcBorders>
              <w:top w:val="nil"/>
              <w:left w:val="nil"/>
              <w:bottom w:val="single" w:color="auto" w:sz="4" w:space="0"/>
              <w:right w:val="single" w:color="auto" w:sz="8" w:space="0"/>
            </w:tcBorders>
            <w:shd w:val="clear" w:color="auto" w:fill="auto"/>
            <w:vAlign w:val="center"/>
          </w:tcPr>
          <w:p w14:paraId="7EC68BA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19.47</w:t>
            </w:r>
          </w:p>
        </w:tc>
      </w:tr>
      <w:tr w14:paraId="793D9AE6">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58C882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20103</w:t>
            </w:r>
          </w:p>
        </w:tc>
        <w:tc>
          <w:tcPr>
            <w:tcW w:w="3527" w:type="dxa"/>
            <w:tcBorders>
              <w:top w:val="nil"/>
              <w:left w:val="nil"/>
              <w:bottom w:val="single" w:color="auto" w:sz="4" w:space="0"/>
              <w:right w:val="single" w:color="auto" w:sz="4" w:space="0"/>
            </w:tcBorders>
            <w:shd w:val="clear" w:color="auto" w:fill="auto"/>
            <w:vAlign w:val="center"/>
          </w:tcPr>
          <w:p w14:paraId="7F9B75A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政府办公厅（室）及相关机构事务</w:t>
            </w:r>
          </w:p>
        </w:tc>
        <w:tc>
          <w:tcPr>
            <w:tcW w:w="3000" w:type="dxa"/>
            <w:tcBorders>
              <w:top w:val="nil"/>
              <w:left w:val="nil"/>
              <w:bottom w:val="single" w:color="auto" w:sz="4" w:space="0"/>
              <w:right w:val="single" w:color="auto" w:sz="4" w:space="0"/>
            </w:tcBorders>
            <w:shd w:val="clear" w:color="auto" w:fill="auto"/>
            <w:vAlign w:val="center"/>
          </w:tcPr>
          <w:p w14:paraId="2EA4865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362.19</w:t>
            </w:r>
          </w:p>
        </w:tc>
        <w:tc>
          <w:tcPr>
            <w:tcW w:w="3492" w:type="dxa"/>
            <w:tcBorders>
              <w:top w:val="nil"/>
              <w:left w:val="nil"/>
              <w:bottom w:val="single" w:color="auto" w:sz="4" w:space="0"/>
              <w:right w:val="single" w:color="auto" w:sz="4" w:space="0"/>
            </w:tcBorders>
            <w:shd w:val="clear" w:color="auto" w:fill="auto"/>
            <w:vAlign w:val="center"/>
          </w:tcPr>
          <w:p w14:paraId="2900F4E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362.19</w:t>
            </w:r>
          </w:p>
        </w:tc>
        <w:tc>
          <w:tcPr>
            <w:tcW w:w="3000" w:type="dxa"/>
            <w:tcBorders>
              <w:top w:val="nil"/>
              <w:left w:val="nil"/>
              <w:bottom w:val="single" w:color="auto" w:sz="4" w:space="0"/>
              <w:right w:val="single" w:color="auto" w:sz="8" w:space="0"/>
            </w:tcBorders>
            <w:shd w:val="clear" w:color="auto" w:fill="auto"/>
            <w:vAlign w:val="center"/>
          </w:tcPr>
          <w:p w14:paraId="75424F7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5C6215C6">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77F0F13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2010301</w:t>
            </w:r>
          </w:p>
        </w:tc>
        <w:tc>
          <w:tcPr>
            <w:tcW w:w="3527" w:type="dxa"/>
            <w:tcBorders>
              <w:top w:val="nil"/>
              <w:left w:val="nil"/>
              <w:bottom w:val="single" w:color="auto" w:sz="4" w:space="0"/>
              <w:right w:val="single" w:color="auto" w:sz="4" w:space="0"/>
            </w:tcBorders>
            <w:shd w:val="clear" w:color="auto" w:fill="auto"/>
            <w:vAlign w:val="center"/>
          </w:tcPr>
          <w:p w14:paraId="547DF31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行政运行</w:t>
            </w:r>
          </w:p>
        </w:tc>
        <w:tc>
          <w:tcPr>
            <w:tcW w:w="3000" w:type="dxa"/>
            <w:tcBorders>
              <w:top w:val="nil"/>
              <w:left w:val="nil"/>
              <w:bottom w:val="single" w:color="auto" w:sz="4" w:space="0"/>
              <w:right w:val="single" w:color="auto" w:sz="4" w:space="0"/>
            </w:tcBorders>
            <w:shd w:val="clear" w:color="auto" w:fill="auto"/>
            <w:vAlign w:val="center"/>
          </w:tcPr>
          <w:p w14:paraId="3B513B3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362.19</w:t>
            </w:r>
          </w:p>
        </w:tc>
        <w:tc>
          <w:tcPr>
            <w:tcW w:w="3492" w:type="dxa"/>
            <w:tcBorders>
              <w:top w:val="nil"/>
              <w:left w:val="nil"/>
              <w:bottom w:val="single" w:color="auto" w:sz="4" w:space="0"/>
              <w:right w:val="single" w:color="auto" w:sz="4" w:space="0"/>
            </w:tcBorders>
            <w:shd w:val="clear" w:color="auto" w:fill="auto"/>
            <w:vAlign w:val="center"/>
          </w:tcPr>
          <w:p w14:paraId="6773A85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362.19</w:t>
            </w:r>
          </w:p>
        </w:tc>
        <w:tc>
          <w:tcPr>
            <w:tcW w:w="3000" w:type="dxa"/>
            <w:tcBorders>
              <w:top w:val="nil"/>
              <w:left w:val="nil"/>
              <w:bottom w:val="single" w:color="auto" w:sz="4" w:space="0"/>
              <w:right w:val="single" w:color="auto" w:sz="8" w:space="0"/>
            </w:tcBorders>
            <w:shd w:val="clear" w:color="auto" w:fill="auto"/>
            <w:vAlign w:val="center"/>
          </w:tcPr>
          <w:p w14:paraId="7894713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631CF3A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CA5697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20199</w:t>
            </w:r>
          </w:p>
        </w:tc>
        <w:tc>
          <w:tcPr>
            <w:tcW w:w="3527" w:type="dxa"/>
            <w:tcBorders>
              <w:top w:val="nil"/>
              <w:left w:val="nil"/>
              <w:bottom w:val="single" w:color="auto" w:sz="4" w:space="0"/>
              <w:right w:val="single" w:color="auto" w:sz="4" w:space="0"/>
            </w:tcBorders>
            <w:shd w:val="clear" w:color="auto" w:fill="auto"/>
            <w:vAlign w:val="center"/>
          </w:tcPr>
          <w:p w14:paraId="7B30CEA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761C60D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19.47</w:t>
            </w:r>
          </w:p>
        </w:tc>
        <w:tc>
          <w:tcPr>
            <w:tcW w:w="3492" w:type="dxa"/>
            <w:tcBorders>
              <w:top w:val="nil"/>
              <w:left w:val="nil"/>
              <w:bottom w:val="single" w:color="auto" w:sz="4" w:space="0"/>
              <w:right w:val="single" w:color="auto" w:sz="4" w:space="0"/>
            </w:tcBorders>
            <w:shd w:val="clear" w:color="auto" w:fill="auto"/>
            <w:vAlign w:val="center"/>
          </w:tcPr>
          <w:p w14:paraId="0806E15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0E7B785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19.47</w:t>
            </w:r>
          </w:p>
        </w:tc>
      </w:tr>
      <w:tr w14:paraId="51D07CE8">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15D7BA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2019999</w:t>
            </w:r>
          </w:p>
        </w:tc>
        <w:tc>
          <w:tcPr>
            <w:tcW w:w="3527" w:type="dxa"/>
            <w:tcBorders>
              <w:top w:val="nil"/>
              <w:left w:val="nil"/>
              <w:bottom w:val="single" w:color="auto" w:sz="4" w:space="0"/>
              <w:right w:val="single" w:color="auto" w:sz="4" w:space="0"/>
            </w:tcBorders>
            <w:shd w:val="clear" w:color="auto" w:fill="auto"/>
            <w:vAlign w:val="center"/>
          </w:tcPr>
          <w:p w14:paraId="41DA45F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其他一般公共服务支出</w:t>
            </w:r>
          </w:p>
        </w:tc>
        <w:tc>
          <w:tcPr>
            <w:tcW w:w="3000" w:type="dxa"/>
            <w:tcBorders>
              <w:top w:val="nil"/>
              <w:left w:val="nil"/>
              <w:bottom w:val="single" w:color="auto" w:sz="4" w:space="0"/>
              <w:right w:val="single" w:color="auto" w:sz="4" w:space="0"/>
            </w:tcBorders>
            <w:shd w:val="clear" w:color="auto" w:fill="auto"/>
            <w:vAlign w:val="center"/>
          </w:tcPr>
          <w:p w14:paraId="4C9F232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19.47</w:t>
            </w:r>
          </w:p>
        </w:tc>
        <w:tc>
          <w:tcPr>
            <w:tcW w:w="3492" w:type="dxa"/>
            <w:tcBorders>
              <w:top w:val="nil"/>
              <w:left w:val="nil"/>
              <w:bottom w:val="single" w:color="auto" w:sz="4" w:space="0"/>
              <w:right w:val="single" w:color="auto" w:sz="4" w:space="0"/>
            </w:tcBorders>
            <w:shd w:val="clear" w:color="auto" w:fill="auto"/>
            <w:vAlign w:val="center"/>
          </w:tcPr>
          <w:p w14:paraId="1E60055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274ABAF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19.47</w:t>
            </w:r>
          </w:p>
        </w:tc>
      </w:tr>
      <w:tr w14:paraId="6C16272F">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987964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206</w:t>
            </w:r>
          </w:p>
        </w:tc>
        <w:tc>
          <w:tcPr>
            <w:tcW w:w="3527" w:type="dxa"/>
            <w:tcBorders>
              <w:top w:val="nil"/>
              <w:left w:val="nil"/>
              <w:bottom w:val="single" w:color="auto" w:sz="4" w:space="0"/>
              <w:right w:val="single" w:color="auto" w:sz="4" w:space="0"/>
            </w:tcBorders>
            <w:shd w:val="clear" w:color="auto" w:fill="auto"/>
            <w:vAlign w:val="center"/>
          </w:tcPr>
          <w:p w14:paraId="0726B72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科学技术支出</w:t>
            </w:r>
          </w:p>
        </w:tc>
        <w:tc>
          <w:tcPr>
            <w:tcW w:w="3000" w:type="dxa"/>
            <w:tcBorders>
              <w:top w:val="nil"/>
              <w:left w:val="nil"/>
              <w:bottom w:val="single" w:color="auto" w:sz="4" w:space="0"/>
              <w:right w:val="single" w:color="auto" w:sz="4" w:space="0"/>
            </w:tcBorders>
            <w:shd w:val="clear" w:color="auto" w:fill="auto"/>
            <w:vAlign w:val="center"/>
          </w:tcPr>
          <w:p w14:paraId="6C619D5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6.80</w:t>
            </w:r>
          </w:p>
        </w:tc>
        <w:tc>
          <w:tcPr>
            <w:tcW w:w="3492" w:type="dxa"/>
            <w:tcBorders>
              <w:top w:val="nil"/>
              <w:left w:val="nil"/>
              <w:bottom w:val="single" w:color="auto" w:sz="4" w:space="0"/>
              <w:right w:val="single" w:color="auto" w:sz="4" w:space="0"/>
            </w:tcBorders>
            <w:shd w:val="clear" w:color="auto" w:fill="auto"/>
            <w:vAlign w:val="center"/>
          </w:tcPr>
          <w:p w14:paraId="1F820D4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076B181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6.80</w:t>
            </w:r>
          </w:p>
        </w:tc>
      </w:tr>
      <w:tr w14:paraId="0C7626E5">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8F7A896">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20699</w:t>
            </w:r>
          </w:p>
        </w:tc>
        <w:tc>
          <w:tcPr>
            <w:tcW w:w="3527" w:type="dxa"/>
            <w:tcBorders>
              <w:top w:val="nil"/>
              <w:left w:val="nil"/>
              <w:bottom w:val="single" w:color="auto" w:sz="4" w:space="0"/>
              <w:right w:val="single" w:color="auto" w:sz="4" w:space="0"/>
            </w:tcBorders>
            <w:shd w:val="clear" w:color="auto" w:fill="auto"/>
            <w:vAlign w:val="center"/>
          </w:tcPr>
          <w:p w14:paraId="2B73A3C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其他科学技术支出</w:t>
            </w:r>
          </w:p>
        </w:tc>
        <w:tc>
          <w:tcPr>
            <w:tcW w:w="3000" w:type="dxa"/>
            <w:tcBorders>
              <w:top w:val="nil"/>
              <w:left w:val="nil"/>
              <w:bottom w:val="single" w:color="auto" w:sz="4" w:space="0"/>
              <w:right w:val="single" w:color="auto" w:sz="4" w:space="0"/>
            </w:tcBorders>
            <w:shd w:val="clear" w:color="auto" w:fill="auto"/>
            <w:vAlign w:val="center"/>
          </w:tcPr>
          <w:p w14:paraId="2AFAD7E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6.80</w:t>
            </w:r>
          </w:p>
        </w:tc>
        <w:tc>
          <w:tcPr>
            <w:tcW w:w="3492" w:type="dxa"/>
            <w:tcBorders>
              <w:top w:val="nil"/>
              <w:left w:val="nil"/>
              <w:bottom w:val="single" w:color="auto" w:sz="4" w:space="0"/>
              <w:right w:val="single" w:color="auto" w:sz="4" w:space="0"/>
            </w:tcBorders>
            <w:shd w:val="clear" w:color="auto" w:fill="auto"/>
            <w:vAlign w:val="center"/>
          </w:tcPr>
          <w:p w14:paraId="5DFBFCC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54E2065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6.80</w:t>
            </w:r>
          </w:p>
        </w:tc>
      </w:tr>
      <w:tr w14:paraId="3C42A7DB">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F3FC59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2069999</w:t>
            </w:r>
          </w:p>
        </w:tc>
        <w:tc>
          <w:tcPr>
            <w:tcW w:w="3527" w:type="dxa"/>
            <w:tcBorders>
              <w:top w:val="nil"/>
              <w:left w:val="nil"/>
              <w:bottom w:val="single" w:color="auto" w:sz="4" w:space="0"/>
              <w:right w:val="single" w:color="auto" w:sz="4" w:space="0"/>
            </w:tcBorders>
            <w:shd w:val="clear" w:color="auto" w:fill="auto"/>
            <w:vAlign w:val="center"/>
          </w:tcPr>
          <w:p w14:paraId="0B5A19F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其他科学技术支出</w:t>
            </w:r>
          </w:p>
        </w:tc>
        <w:tc>
          <w:tcPr>
            <w:tcW w:w="3000" w:type="dxa"/>
            <w:tcBorders>
              <w:top w:val="nil"/>
              <w:left w:val="nil"/>
              <w:bottom w:val="single" w:color="auto" w:sz="4" w:space="0"/>
              <w:right w:val="single" w:color="auto" w:sz="4" w:space="0"/>
            </w:tcBorders>
            <w:shd w:val="clear" w:color="auto" w:fill="auto"/>
            <w:vAlign w:val="center"/>
          </w:tcPr>
          <w:p w14:paraId="6773088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6.80</w:t>
            </w:r>
          </w:p>
        </w:tc>
        <w:tc>
          <w:tcPr>
            <w:tcW w:w="3492" w:type="dxa"/>
            <w:tcBorders>
              <w:top w:val="nil"/>
              <w:left w:val="nil"/>
              <w:bottom w:val="single" w:color="auto" w:sz="4" w:space="0"/>
              <w:right w:val="single" w:color="auto" w:sz="4" w:space="0"/>
            </w:tcBorders>
            <w:shd w:val="clear" w:color="auto" w:fill="auto"/>
            <w:vAlign w:val="center"/>
          </w:tcPr>
          <w:p w14:paraId="336632C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77C64D4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6.80</w:t>
            </w:r>
          </w:p>
        </w:tc>
      </w:tr>
      <w:tr w14:paraId="2A9579A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C59608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w:t>
            </w:r>
          </w:p>
        </w:tc>
        <w:tc>
          <w:tcPr>
            <w:tcW w:w="3527" w:type="dxa"/>
            <w:tcBorders>
              <w:top w:val="nil"/>
              <w:left w:val="nil"/>
              <w:bottom w:val="single" w:color="auto" w:sz="4" w:space="0"/>
              <w:right w:val="single" w:color="auto" w:sz="4" w:space="0"/>
            </w:tcBorders>
            <w:shd w:val="clear" w:color="auto" w:fill="auto"/>
            <w:vAlign w:val="center"/>
          </w:tcPr>
          <w:p w14:paraId="1ED4555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文化旅游体育与传媒支出</w:t>
            </w:r>
          </w:p>
        </w:tc>
        <w:tc>
          <w:tcPr>
            <w:tcW w:w="3000" w:type="dxa"/>
            <w:tcBorders>
              <w:top w:val="nil"/>
              <w:left w:val="nil"/>
              <w:bottom w:val="single" w:color="auto" w:sz="4" w:space="0"/>
              <w:right w:val="single" w:color="auto" w:sz="4" w:space="0"/>
            </w:tcBorders>
            <w:shd w:val="clear" w:color="auto" w:fill="auto"/>
            <w:vAlign w:val="center"/>
          </w:tcPr>
          <w:p w14:paraId="6228DCC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265.62</w:t>
            </w:r>
          </w:p>
        </w:tc>
        <w:tc>
          <w:tcPr>
            <w:tcW w:w="3492" w:type="dxa"/>
            <w:tcBorders>
              <w:top w:val="nil"/>
              <w:left w:val="nil"/>
              <w:bottom w:val="single" w:color="auto" w:sz="4" w:space="0"/>
              <w:right w:val="single" w:color="auto" w:sz="4" w:space="0"/>
            </w:tcBorders>
            <w:shd w:val="clear" w:color="auto" w:fill="auto"/>
            <w:vAlign w:val="center"/>
          </w:tcPr>
          <w:p w14:paraId="13086D5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44.80</w:t>
            </w:r>
          </w:p>
        </w:tc>
        <w:tc>
          <w:tcPr>
            <w:tcW w:w="3000" w:type="dxa"/>
            <w:tcBorders>
              <w:top w:val="nil"/>
              <w:left w:val="nil"/>
              <w:bottom w:val="single" w:color="auto" w:sz="4" w:space="0"/>
              <w:right w:val="single" w:color="auto" w:sz="8" w:space="0"/>
            </w:tcBorders>
            <w:shd w:val="clear" w:color="auto" w:fill="auto"/>
            <w:vAlign w:val="center"/>
          </w:tcPr>
          <w:p w14:paraId="2A7E57B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220.82</w:t>
            </w:r>
          </w:p>
        </w:tc>
      </w:tr>
      <w:tr w14:paraId="16819CA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C9E3D5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20701</w:t>
            </w:r>
          </w:p>
        </w:tc>
        <w:tc>
          <w:tcPr>
            <w:tcW w:w="3527" w:type="dxa"/>
            <w:tcBorders>
              <w:top w:val="nil"/>
              <w:left w:val="nil"/>
              <w:bottom w:val="single" w:color="auto" w:sz="4" w:space="0"/>
              <w:right w:val="single" w:color="auto" w:sz="4" w:space="0"/>
            </w:tcBorders>
            <w:shd w:val="clear" w:color="auto" w:fill="auto"/>
            <w:vAlign w:val="center"/>
          </w:tcPr>
          <w:p w14:paraId="08D32FF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文化和旅游</w:t>
            </w:r>
          </w:p>
        </w:tc>
        <w:tc>
          <w:tcPr>
            <w:tcW w:w="3000" w:type="dxa"/>
            <w:tcBorders>
              <w:top w:val="nil"/>
              <w:left w:val="nil"/>
              <w:bottom w:val="single" w:color="auto" w:sz="4" w:space="0"/>
              <w:right w:val="single" w:color="auto" w:sz="4" w:space="0"/>
            </w:tcBorders>
            <w:shd w:val="clear" w:color="auto" w:fill="auto"/>
            <w:vAlign w:val="center"/>
          </w:tcPr>
          <w:p w14:paraId="57475DE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120.30</w:t>
            </w:r>
          </w:p>
        </w:tc>
        <w:tc>
          <w:tcPr>
            <w:tcW w:w="3492" w:type="dxa"/>
            <w:tcBorders>
              <w:top w:val="nil"/>
              <w:left w:val="nil"/>
              <w:bottom w:val="single" w:color="auto" w:sz="4" w:space="0"/>
              <w:right w:val="single" w:color="auto" w:sz="4" w:space="0"/>
            </w:tcBorders>
            <w:shd w:val="clear" w:color="auto" w:fill="auto"/>
            <w:vAlign w:val="center"/>
          </w:tcPr>
          <w:p w14:paraId="34D4B8E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44.80</w:t>
            </w:r>
          </w:p>
        </w:tc>
        <w:tc>
          <w:tcPr>
            <w:tcW w:w="3000" w:type="dxa"/>
            <w:tcBorders>
              <w:top w:val="nil"/>
              <w:left w:val="nil"/>
              <w:bottom w:val="single" w:color="auto" w:sz="4" w:space="0"/>
              <w:right w:val="single" w:color="auto" w:sz="8" w:space="0"/>
            </w:tcBorders>
            <w:shd w:val="clear" w:color="auto" w:fill="auto"/>
            <w:vAlign w:val="center"/>
          </w:tcPr>
          <w:p w14:paraId="4ED9645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75.50</w:t>
            </w:r>
          </w:p>
        </w:tc>
      </w:tr>
      <w:tr w14:paraId="4E3CC66B">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5ADAD3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2070111</w:t>
            </w:r>
          </w:p>
        </w:tc>
        <w:tc>
          <w:tcPr>
            <w:tcW w:w="3527" w:type="dxa"/>
            <w:tcBorders>
              <w:top w:val="nil"/>
              <w:left w:val="nil"/>
              <w:bottom w:val="single" w:color="auto" w:sz="4" w:space="0"/>
              <w:right w:val="single" w:color="auto" w:sz="4" w:space="0"/>
            </w:tcBorders>
            <w:shd w:val="clear" w:color="auto" w:fill="auto"/>
            <w:vAlign w:val="center"/>
          </w:tcPr>
          <w:p w14:paraId="135E850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文化创作与保护</w:t>
            </w:r>
          </w:p>
        </w:tc>
        <w:tc>
          <w:tcPr>
            <w:tcW w:w="3000" w:type="dxa"/>
            <w:tcBorders>
              <w:top w:val="nil"/>
              <w:left w:val="nil"/>
              <w:bottom w:val="single" w:color="auto" w:sz="4" w:space="0"/>
              <w:right w:val="single" w:color="auto" w:sz="4" w:space="0"/>
            </w:tcBorders>
            <w:shd w:val="clear" w:color="auto" w:fill="auto"/>
            <w:vAlign w:val="center"/>
          </w:tcPr>
          <w:p w14:paraId="2776CBF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64.30</w:t>
            </w:r>
          </w:p>
        </w:tc>
        <w:tc>
          <w:tcPr>
            <w:tcW w:w="3492" w:type="dxa"/>
            <w:tcBorders>
              <w:top w:val="nil"/>
              <w:left w:val="nil"/>
              <w:bottom w:val="single" w:color="auto" w:sz="4" w:space="0"/>
              <w:right w:val="single" w:color="auto" w:sz="4" w:space="0"/>
            </w:tcBorders>
            <w:shd w:val="clear" w:color="auto" w:fill="auto"/>
            <w:vAlign w:val="center"/>
          </w:tcPr>
          <w:p w14:paraId="53FB770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44.80</w:t>
            </w:r>
          </w:p>
        </w:tc>
        <w:tc>
          <w:tcPr>
            <w:tcW w:w="3000" w:type="dxa"/>
            <w:tcBorders>
              <w:top w:val="nil"/>
              <w:left w:val="nil"/>
              <w:bottom w:val="single" w:color="auto" w:sz="4" w:space="0"/>
              <w:right w:val="single" w:color="auto" w:sz="8" w:space="0"/>
            </w:tcBorders>
            <w:shd w:val="clear" w:color="auto" w:fill="auto"/>
            <w:vAlign w:val="center"/>
          </w:tcPr>
          <w:p w14:paraId="1CF8B6E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19.50</w:t>
            </w:r>
          </w:p>
        </w:tc>
      </w:tr>
      <w:tr w14:paraId="37CE5530">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7DF1C2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2070199</w:t>
            </w:r>
          </w:p>
        </w:tc>
        <w:tc>
          <w:tcPr>
            <w:tcW w:w="3527" w:type="dxa"/>
            <w:tcBorders>
              <w:top w:val="nil"/>
              <w:left w:val="nil"/>
              <w:bottom w:val="single" w:color="auto" w:sz="4" w:space="0"/>
              <w:right w:val="single" w:color="auto" w:sz="4" w:space="0"/>
            </w:tcBorders>
            <w:shd w:val="clear" w:color="auto" w:fill="auto"/>
            <w:vAlign w:val="center"/>
          </w:tcPr>
          <w:p w14:paraId="3C6624B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其他文化和旅游支出</w:t>
            </w:r>
          </w:p>
        </w:tc>
        <w:tc>
          <w:tcPr>
            <w:tcW w:w="3000" w:type="dxa"/>
            <w:tcBorders>
              <w:top w:val="nil"/>
              <w:left w:val="nil"/>
              <w:bottom w:val="single" w:color="auto" w:sz="4" w:space="0"/>
              <w:right w:val="single" w:color="auto" w:sz="4" w:space="0"/>
            </w:tcBorders>
            <w:shd w:val="clear" w:color="auto" w:fill="auto"/>
            <w:vAlign w:val="center"/>
          </w:tcPr>
          <w:p w14:paraId="3E1F642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56.00</w:t>
            </w:r>
          </w:p>
        </w:tc>
        <w:tc>
          <w:tcPr>
            <w:tcW w:w="3492" w:type="dxa"/>
            <w:tcBorders>
              <w:top w:val="nil"/>
              <w:left w:val="nil"/>
              <w:bottom w:val="single" w:color="auto" w:sz="4" w:space="0"/>
              <w:right w:val="single" w:color="auto" w:sz="4" w:space="0"/>
            </w:tcBorders>
            <w:shd w:val="clear" w:color="auto" w:fill="auto"/>
            <w:vAlign w:val="center"/>
          </w:tcPr>
          <w:p w14:paraId="0B1E0D1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3AB5082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56.00</w:t>
            </w:r>
          </w:p>
        </w:tc>
      </w:tr>
      <w:tr w14:paraId="6BD9E069">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F021B7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20702</w:t>
            </w:r>
          </w:p>
        </w:tc>
        <w:tc>
          <w:tcPr>
            <w:tcW w:w="3527" w:type="dxa"/>
            <w:tcBorders>
              <w:top w:val="nil"/>
              <w:left w:val="nil"/>
              <w:bottom w:val="single" w:color="auto" w:sz="4" w:space="0"/>
              <w:right w:val="single" w:color="auto" w:sz="4" w:space="0"/>
            </w:tcBorders>
            <w:shd w:val="clear" w:color="auto" w:fill="auto"/>
            <w:vAlign w:val="center"/>
          </w:tcPr>
          <w:p w14:paraId="3E8253B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文物</w:t>
            </w:r>
          </w:p>
        </w:tc>
        <w:tc>
          <w:tcPr>
            <w:tcW w:w="3000" w:type="dxa"/>
            <w:tcBorders>
              <w:top w:val="nil"/>
              <w:left w:val="nil"/>
              <w:bottom w:val="single" w:color="auto" w:sz="4" w:space="0"/>
              <w:right w:val="single" w:color="auto" w:sz="4" w:space="0"/>
            </w:tcBorders>
            <w:shd w:val="clear" w:color="auto" w:fill="auto"/>
            <w:vAlign w:val="center"/>
          </w:tcPr>
          <w:p w14:paraId="0D9DDCB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103.00</w:t>
            </w:r>
          </w:p>
        </w:tc>
        <w:tc>
          <w:tcPr>
            <w:tcW w:w="3492" w:type="dxa"/>
            <w:tcBorders>
              <w:top w:val="nil"/>
              <w:left w:val="nil"/>
              <w:bottom w:val="single" w:color="auto" w:sz="4" w:space="0"/>
              <w:right w:val="single" w:color="auto" w:sz="4" w:space="0"/>
            </w:tcBorders>
            <w:shd w:val="clear" w:color="auto" w:fill="auto"/>
            <w:vAlign w:val="center"/>
          </w:tcPr>
          <w:p w14:paraId="14CD160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082E91F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103.00</w:t>
            </w:r>
          </w:p>
        </w:tc>
      </w:tr>
      <w:tr w14:paraId="45154F72">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38FB28A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2070202</w:t>
            </w:r>
          </w:p>
        </w:tc>
        <w:tc>
          <w:tcPr>
            <w:tcW w:w="3527" w:type="dxa"/>
            <w:tcBorders>
              <w:top w:val="nil"/>
              <w:left w:val="nil"/>
              <w:bottom w:val="single" w:color="auto" w:sz="4" w:space="0"/>
              <w:right w:val="single" w:color="auto" w:sz="4" w:space="0"/>
            </w:tcBorders>
            <w:shd w:val="clear" w:color="auto" w:fill="auto"/>
            <w:vAlign w:val="center"/>
          </w:tcPr>
          <w:p w14:paraId="4ADBFFB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一般行政管理事务</w:t>
            </w:r>
          </w:p>
        </w:tc>
        <w:tc>
          <w:tcPr>
            <w:tcW w:w="3000" w:type="dxa"/>
            <w:tcBorders>
              <w:top w:val="nil"/>
              <w:left w:val="nil"/>
              <w:bottom w:val="single" w:color="auto" w:sz="4" w:space="0"/>
              <w:right w:val="single" w:color="auto" w:sz="4" w:space="0"/>
            </w:tcBorders>
            <w:shd w:val="clear" w:color="auto" w:fill="auto"/>
            <w:vAlign w:val="center"/>
          </w:tcPr>
          <w:p w14:paraId="14D5FC9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50.00</w:t>
            </w:r>
          </w:p>
        </w:tc>
        <w:tc>
          <w:tcPr>
            <w:tcW w:w="3492" w:type="dxa"/>
            <w:tcBorders>
              <w:top w:val="nil"/>
              <w:left w:val="nil"/>
              <w:bottom w:val="single" w:color="auto" w:sz="4" w:space="0"/>
              <w:right w:val="single" w:color="auto" w:sz="4" w:space="0"/>
            </w:tcBorders>
            <w:shd w:val="clear" w:color="auto" w:fill="auto"/>
            <w:vAlign w:val="center"/>
          </w:tcPr>
          <w:p w14:paraId="33D96885">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6446240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50.00</w:t>
            </w:r>
          </w:p>
        </w:tc>
      </w:tr>
      <w:tr w14:paraId="19C2A752">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339BD69">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2070205</w:t>
            </w:r>
          </w:p>
        </w:tc>
        <w:tc>
          <w:tcPr>
            <w:tcW w:w="3527" w:type="dxa"/>
            <w:tcBorders>
              <w:top w:val="nil"/>
              <w:left w:val="nil"/>
              <w:bottom w:val="single" w:color="auto" w:sz="4" w:space="0"/>
              <w:right w:val="single" w:color="auto" w:sz="4" w:space="0"/>
            </w:tcBorders>
            <w:shd w:val="clear" w:color="auto" w:fill="auto"/>
            <w:vAlign w:val="center"/>
          </w:tcPr>
          <w:p w14:paraId="41265ABF">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博物馆</w:t>
            </w:r>
          </w:p>
        </w:tc>
        <w:tc>
          <w:tcPr>
            <w:tcW w:w="3000" w:type="dxa"/>
            <w:tcBorders>
              <w:top w:val="nil"/>
              <w:left w:val="nil"/>
              <w:bottom w:val="single" w:color="auto" w:sz="4" w:space="0"/>
              <w:right w:val="single" w:color="auto" w:sz="4" w:space="0"/>
            </w:tcBorders>
            <w:shd w:val="clear" w:color="auto" w:fill="auto"/>
            <w:vAlign w:val="center"/>
          </w:tcPr>
          <w:p w14:paraId="20F8D4B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53.00</w:t>
            </w:r>
          </w:p>
        </w:tc>
        <w:tc>
          <w:tcPr>
            <w:tcW w:w="3492" w:type="dxa"/>
            <w:tcBorders>
              <w:top w:val="nil"/>
              <w:left w:val="nil"/>
              <w:bottom w:val="single" w:color="auto" w:sz="4" w:space="0"/>
              <w:right w:val="single" w:color="auto" w:sz="4" w:space="0"/>
            </w:tcBorders>
            <w:shd w:val="clear" w:color="auto" w:fill="auto"/>
            <w:vAlign w:val="center"/>
          </w:tcPr>
          <w:p w14:paraId="341668E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745E8B7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53.00</w:t>
            </w:r>
          </w:p>
        </w:tc>
      </w:tr>
      <w:tr w14:paraId="70D2F2E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1BA506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20799</w:t>
            </w:r>
          </w:p>
        </w:tc>
        <w:tc>
          <w:tcPr>
            <w:tcW w:w="3527" w:type="dxa"/>
            <w:tcBorders>
              <w:top w:val="nil"/>
              <w:left w:val="nil"/>
              <w:bottom w:val="single" w:color="auto" w:sz="4" w:space="0"/>
              <w:right w:val="single" w:color="auto" w:sz="4" w:space="0"/>
            </w:tcBorders>
            <w:shd w:val="clear" w:color="auto" w:fill="auto"/>
            <w:vAlign w:val="center"/>
          </w:tcPr>
          <w:p w14:paraId="1D9AC03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其他文化旅游体育与传媒支出</w:t>
            </w:r>
          </w:p>
        </w:tc>
        <w:tc>
          <w:tcPr>
            <w:tcW w:w="3000" w:type="dxa"/>
            <w:tcBorders>
              <w:top w:val="nil"/>
              <w:left w:val="nil"/>
              <w:bottom w:val="single" w:color="auto" w:sz="4" w:space="0"/>
              <w:right w:val="single" w:color="auto" w:sz="4" w:space="0"/>
            </w:tcBorders>
            <w:shd w:val="clear" w:color="auto" w:fill="auto"/>
            <w:vAlign w:val="center"/>
          </w:tcPr>
          <w:p w14:paraId="5613DD8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42.32</w:t>
            </w:r>
          </w:p>
        </w:tc>
        <w:tc>
          <w:tcPr>
            <w:tcW w:w="3492" w:type="dxa"/>
            <w:tcBorders>
              <w:top w:val="nil"/>
              <w:left w:val="nil"/>
              <w:bottom w:val="single" w:color="auto" w:sz="4" w:space="0"/>
              <w:right w:val="single" w:color="auto" w:sz="4" w:space="0"/>
            </w:tcBorders>
            <w:shd w:val="clear" w:color="auto" w:fill="auto"/>
            <w:vAlign w:val="center"/>
          </w:tcPr>
          <w:p w14:paraId="38B88EC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21F464A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42.32</w:t>
            </w:r>
          </w:p>
        </w:tc>
      </w:tr>
      <w:tr w14:paraId="4F05BEE5">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BEE80F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2079903</w:t>
            </w:r>
          </w:p>
        </w:tc>
        <w:tc>
          <w:tcPr>
            <w:tcW w:w="3527" w:type="dxa"/>
            <w:tcBorders>
              <w:top w:val="nil"/>
              <w:left w:val="nil"/>
              <w:bottom w:val="single" w:color="auto" w:sz="4" w:space="0"/>
              <w:right w:val="single" w:color="auto" w:sz="4" w:space="0"/>
            </w:tcBorders>
            <w:shd w:val="clear" w:color="auto" w:fill="auto"/>
            <w:vAlign w:val="center"/>
          </w:tcPr>
          <w:p w14:paraId="65FBA8C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文化产业发展专项支出</w:t>
            </w:r>
          </w:p>
        </w:tc>
        <w:tc>
          <w:tcPr>
            <w:tcW w:w="3000" w:type="dxa"/>
            <w:tcBorders>
              <w:top w:val="nil"/>
              <w:left w:val="nil"/>
              <w:bottom w:val="single" w:color="auto" w:sz="4" w:space="0"/>
              <w:right w:val="single" w:color="auto" w:sz="4" w:space="0"/>
            </w:tcBorders>
            <w:shd w:val="clear" w:color="auto" w:fill="auto"/>
            <w:vAlign w:val="center"/>
          </w:tcPr>
          <w:p w14:paraId="4DDB2BB3">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42.32</w:t>
            </w:r>
          </w:p>
        </w:tc>
        <w:tc>
          <w:tcPr>
            <w:tcW w:w="3492" w:type="dxa"/>
            <w:tcBorders>
              <w:top w:val="nil"/>
              <w:left w:val="nil"/>
              <w:bottom w:val="single" w:color="auto" w:sz="4" w:space="0"/>
              <w:right w:val="single" w:color="auto" w:sz="4" w:space="0"/>
            </w:tcBorders>
            <w:shd w:val="clear" w:color="auto" w:fill="auto"/>
            <w:vAlign w:val="center"/>
          </w:tcPr>
          <w:p w14:paraId="3FA7B10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074C139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42.32</w:t>
            </w:r>
          </w:p>
        </w:tc>
      </w:tr>
      <w:tr w14:paraId="40878413">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58104A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w:t>
            </w:r>
          </w:p>
        </w:tc>
        <w:tc>
          <w:tcPr>
            <w:tcW w:w="3527" w:type="dxa"/>
            <w:tcBorders>
              <w:top w:val="nil"/>
              <w:left w:val="nil"/>
              <w:bottom w:val="single" w:color="auto" w:sz="4" w:space="0"/>
              <w:right w:val="single" w:color="auto" w:sz="4" w:space="0"/>
            </w:tcBorders>
            <w:shd w:val="clear" w:color="auto" w:fill="auto"/>
            <w:vAlign w:val="center"/>
          </w:tcPr>
          <w:p w14:paraId="59194258">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社会保障和就业支出</w:t>
            </w:r>
          </w:p>
        </w:tc>
        <w:tc>
          <w:tcPr>
            <w:tcW w:w="3000" w:type="dxa"/>
            <w:tcBorders>
              <w:top w:val="nil"/>
              <w:left w:val="nil"/>
              <w:bottom w:val="single" w:color="auto" w:sz="4" w:space="0"/>
              <w:right w:val="single" w:color="auto" w:sz="4" w:space="0"/>
            </w:tcBorders>
            <w:shd w:val="clear" w:color="auto" w:fill="auto"/>
            <w:vAlign w:val="center"/>
          </w:tcPr>
          <w:p w14:paraId="76C87CD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66.93</w:t>
            </w:r>
          </w:p>
        </w:tc>
        <w:tc>
          <w:tcPr>
            <w:tcW w:w="3492" w:type="dxa"/>
            <w:tcBorders>
              <w:top w:val="nil"/>
              <w:left w:val="nil"/>
              <w:bottom w:val="single" w:color="auto" w:sz="4" w:space="0"/>
              <w:right w:val="single" w:color="auto" w:sz="4" w:space="0"/>
            </w:tcBorders>
            <w:shd w:val="clear" w:color="auto" w:fill="auto"/>
            <w:vAlign w:val="center"/>
          </w:tcPr>
          <w:p w14:paraId="12A40DE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62.00</w:t>
            </w:r>
          </w:p>
        </w:tc>
        <w:tc>
          <w:tcPr>
            <w:tcW w:w="3000" w:type="dxa"/>
            <w:tcBorders>
              <w:top w:val="nil"/>
              <w:left w:val="nil"/>
              <w:bottom w:val="single" w:color="auto" w:sz="4" w:space="0"/>
              <w:right w:val="single" w:color="auto" w:sz="8" w:space="0"/>
            </w:tcBorders>
            <w:shd w:val="clear" w:color="auto" w:fill="auto"/>
            <w:vAlign w:val="center"/>
          </w:tcPr>
          <w:p w14:paraId="359F58B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4.93</w:t>
            </w:r>
          </w:p>
        </w:tc>
      </w:tr>
      <w:tr w14:paraId="1A27E72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221F15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w:t>
            </w:r>
          </w:p>
        </w:tc>
        <w:tc>
          <w:tcPr>
            <w:tcW w:w="3527" w:type="dxa"/>
            <w:tcBorders>
              <w:top w:val="nil"/>
              <w:left w:val="nil"/>
              <w:bottom w:val="single" w:color="auto" w:sz="4" w:space="0"/>
              <w:right w:val="single" w:color="auto" w:sz="4" w:space="0"/>
            </w:tcBorders>
            <w:shd w:val="clear" w:color="auto" w:fill="auto"/>
            <w:vAlign w:val="center"/>
          </w:tcPr>
          <w:p w14:paraId="1415B9F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行政事业单位养老支出</w:t>
            </w:r>
          </w:p>
        </w:tc>
        <w:tc>
          <w:tcPr>
            <w:tcW w:w="3000" w:type="dxa"/>
            <w:tcBorders>
              <w:top w:val="nil"/>
              <w:left w:val="nil"/>
              <w:bottom w:val="single" w:color="auto" w:sz="4" w:space="0"/>
              <w:right w:val="single" w:color="auto" w:sz="4" w:space="0"/>
            </w:tcBorders>
            <w:shd w:val="clear" w:color="auto" w:fill="auto"/>
            <w:vAlign w:val="center"/>
          </w:tcPr>
          <w:p w14:paraId="7D54BAE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63.57</w:t>
            </w:r>
          </w:p>
        </w:tc>
        <w:tc>
          <w:tcPr>
            <w:tcW w:w="3492" w:type="dxa"/>
            <w:tcBorders>
              <w:top w:val="nil"/>
              <w:left w:val="nil"/>
              <w:bottom w:val="single" w:color="auto" w:sz="4" w:space="0"/>
              <w:right w:val="single" w:color="auto" w:sz="4" w:space="0"/>
            </w:tcBorders>
            <w:shd w:val="clear" w:color="auto" w:fill="auto"/>
            <w:vAlign w:val="center"/>
          </w:tcPr>
          <w:p w14:paraId="497240F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62.00</w:t>
            </w:r>
          </w:p>
        </w:tc>
        <w:tc>
          <w:tcPr>
            <w:tcW w:w="3000" w:type="dxa"/>
            <w:tcBorders>
              <w:top w:val="nil"/>
              <w:left w:val="nil"/>
              <w:bottom w:val="single" w:color="auto" w:sz="4" w:space="0"/>
              <w:right w:val="single" w:color="auto" w:sz="8" w:space="0"/>
            </w:tcBorders>
            <w:shd w:val="clear" w:color="auto" w:fill="auto"/>
            <w:vAlign w:val="center"/>
          </w:tcPr>
          <w:p w14:paraId="16083C9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1.57</w:t>
            </w:r>
          </w:p>
        </w:tc>
      </w:tr>
      <w:tr w14:paraId="7ECCB660">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068EB7B">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2080502</w:t>
            </w:r>
          </w:p>
        </w:tc>
        <w:tc>
          <w:tcPr>
            <w:tcW w:w="3527" w:type="dxa"/>
            <w:tcBorders>
              <w:top w:val="nil"/>
              <w:left w:val="nil"/>
              <w:bottom w:val="single" w:color="auto" w:sz="4" w:space="0"/>
              <w:right w:val="single" w:color="auto" w:sz="4" w:space="0"/>
            </w:tcBorders>
            <w:shd w:val="clear" w:color="auto" w:fill="auto"/>
            <w:vAlign w:val="center"/>
          </w:tcPr>
          <w:p w14:paraId="1B7A724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事业单位离退休</w:t>
            </w:r>
          </w:p>
        </w:tc>
        <w:tc>
          <w:tcPr>
            <w:tcW w:w="3000" w:type="dxa"/>
            <w:tcBorders>
              <w:top w:val="nil"/>
              <w:left w:val="nil"/>
              <w:bottom w:val="single" w:color="auto" w:sz="4" w:space="0"/>
              <w:right w:val="single" w:color="auto" w:sz="4" w:space="0"/>
            </w:tcBorders>
            <w:shd w:val="clear" w:color="auto" w:fill="auto"/>
            <w:vAlign w:val="center"/>
          </w:tcPr>
          <w:p w14:paraId="23891F1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21.16</w:t>
            </w:r>
          </w:p>
        </w:tc>
        <w:tc>
          <w:tcPr>
            <w:tcW w:w="3492" w:type="dxa"/>
            <w:tcBorders>
              <w:top w:val="nil"/>
              <w:left w:val="nil"/>
              <w:bottom w:val="single" w:color="auto" w:sz="4" w:space="0"/>
              <w:right w:val="single" w:color="auto" w:sz="4" w:space="0"/>
            </w:tcBorders>
            <w:shd w:val="clear" w:color="auto" w:fill="auto"/>
            <w:vAlign w:val="center"/>
          </w:tcPr>
          <w:p w14:paraId="553FDF8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21.16</w:t>
            </w:r>
          </w:p>
        </w:tc>
        <w:tc>
          <w:tcPr>
            <w:tcW w:w="3000" w:type="dxa"/>
            <w:tcBorders>
              <w:top w:val="nil"/>
              <w:left w:val="nil"/>
              <w:bottom w:val="single" w:color="auto" w:sz="4" w:space="0"/>
              <w:right w:val="single" w:color="auto" w:sz="8" w:space="0"/>
            </w:tcBorders>
            <w:shd w:val="clear" w:color="auto" w:fill="auto"/>
            <w:vAlign w:val="center"/>
          </w:tcPr>
          <w:p w14:paraId="7090FEA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6D3FED6B">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C04E5A1">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2080505</w:t>
            </w:r>
          </w:p>
        </w:tc>
        <w:tc>
          <w:tcPr>
            <w:tcW w:w="3527" w:type="dxa"/>
            <w:tcBorders>
              <w:top w:val="nil"/>
              <w:left w:val="nil"/>
              <w:bottom w:val="single" w:color="auto" w:sz="4" w:space="0"/>
              <w:right w:val="single" w:color="auto" w:sz="4" w:space="0"/>
            </w:tcBorders>
            <w:shd w:val="clear" w:color="auto" w:fill="auto"/>
            <w:vAlign w:val="center"/>
          </w:tcPr>
          <w:p w14:paraId="5FB86DE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机关事业单位基本养老保险缴费支出</w:t>
            </w:r>
          </w:p>
        </w:tc>
        <w:tc>
          <w:tcPr>
            <w:tcW w:w="3000" w:type="dxa"/>
            <w:tcBorders>
              <w:top w:val="nil"/>
              <w:left w:val="nil"/>
              <w:bottom w:val="single" w:color="auto" w:sz="4" w:space="0"/>
              <w:right w:val="single" w:color="auto" w:sz="4" w:space="0"/>
            </w:tcBorders>
            <w:shd w:val="clear" w:color="auto" w:fill="auto"/>
            <w:vAlign w:val="center"/>
          </w:tcPr>
          <w:p w14:paraId="3D5B588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42.42</w:t>
            </w:r>
          </w:p>
        </w:tc>
        <w:tc>
          <w:tcPr>
            <w:tcW w:w="3492" w:type="dxa"/>
            <w:tcBorders>
              <w:top w:val="nil"/>
              <w:left w:val="nil"/>
              <w:bottom w:val="single" w:color="auto" w:sz="4" w:space="0"/>
              <w:right w:val="single" w:color="auto" w:sz="4" w:space="0"/>
            </w:tcBorders>
            <w:shd w:val="clear" w:color="auto" w:fill="auto"/>
            <w:vAlign w:val="center"/>
          </w:tcPr>
          <w:p w14:paraId="62844D3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40.85</w:t>
            </w:r>
          </w:p>
        </w:tc>
        <w:tc>
          <w:tcPr>
            <w:tcW w:w="3000" w:type="dxa"/>
            <w:tcBorders>
              <w:top w:val="nil"/>
              <w:left w:val="nil"/>
              <w:bottom w:val="single" w:color="auto" w:sz="4" w:space="0"/>
              <w:right w:val="single" w:color="auto" w:sz="8" w:space="0"/>
            </w:tcBorders>
            <w:shd w:val="clear" w:color="auto" w:fill="auto"/>
            <w:vAlign w:val="center"/>
          </w:tcPr>
          <w:p w14:paraId="53975C9F">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1.57</w:t>
            </w:r>
          </w:p>
        </w:tc>
      </w:tr>
      <w:tr w14:paraId="02D86787">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09D54E2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20807</w:t>
            </w:r>
          </w:p>
        </w:tc>
        <w:tc>
          <w:tcPr>
            <w:tcW w:w="3527" w:type="dxa"/>
            <w:tcBorders>
              <w:top w:val="nil"/>
              <w:left w:val="nil"/>
              <w:bottom w:val="single" w:color="auto" w:sz="4" w:space="0"/>
              <w:right w:val="single" w:color="auto" w:sz="4" w:space="0"/>
            </w:tcBorders>
            <w:shd w:val="clear" w:color="auto" w:fill="auto"/>
            <w:vAlign w:val="center"/>
          </w:tcPr>
          <w:p w14:paraId="31224CE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就业补助</w:t>
            </w:r>
          </w:p>
        </w:tc>
        <w:tc>
          <w:tcPr>
            <w:tcW w:w="3000" w:type="dxa"/>
            <w:tcBorders>
              <w:top w:val="nil"/>
              <w:left w:val="nil"/>
              <w:bottom w:val="single" w:color="auto" w:sz="4" w:space="0"/>
              <w:right w:val="single" w:color="auto" w:sz="4" w:space="0"/>
            </w:tcBorders>
            <w:shd w:val="clear" w:color="auto" w:fill="auto"/>
            <w:vAlign w:val="center"/>
          </w:tcPr>
          <w:p w14:paraId="54EBFE8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3.36</w:t>
            </w:r>
          </w:p>
        </w:tc>
        <w:tc>
          <w:tcPr>
            <w:tcW w:w="3492" w:type="dxa"/>
            <w:tcBorders>
              <w:top w:val="nil"/>
              <w:left w:val="nil"/>
              <w:bottom w:val="single" w:color="auto" w:sz="4" w:space="0"/>
              <w:right w:val="single" w:color="auto" w:sz="4" w:space="0"/>
            </w:tcBorders>
            <w:shd w:val="clear" w:color="auto" w:fill="auto"/>
            <w:vAlign w:val="center"/>
          </w:tcPr>
          <w:p w14:paraId="432DB05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3207B5E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3.36</w:t>
            </w:r>
          </w:p>
        </w:tc>
      </w:tr>
      <w:tr w14:paraId="6058487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2EC3DE6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2080799</w:t>
            </w:r>
          </w:p>
        </w:tc>
        <w:tc>
          <w:tcPr>
            <w:tcW w:w="3527" w:type="dxa"/>
            <w:tcBorders>
              <w:top w:val="nil"/>
              <w:left w:val="nil"/>
              <w:bottom w:val="single" w:color="auto" w:sz="4" w:space="0"/>
              <w:right w:val="single" w:color="auto" w:sz="4" w:space="0"/>
            </w:tcBorders>
            <w:shd w:val="clear" w:color="auto" w:fill="auto"/>
            <w:vAlign w:val="center"/>
          </w:tcPr>
          <w:p w14:paraId="304BCB95">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其他就业补助支出</w:t>
            </w:r>
          </w:p>
        </w:tc>
        <w:tc>
          <w:tcPr>
            <w:tcW w:w="3000" w:type="dxa"/>
            <w:tcBorders>
              <w:top w:val="nil"/>
              <w:left w:val="nil"/>
              <w:bottom w:val="single" w:color="auto" w:sz="4" w:space="0"/>
              <w:right w:val="single" w:color="auto" w:sz="4" w:space="0"/>
            </w:tcBorders>
            <w:shd w:val="clear" w:color="auto" w:fill="auto"/>
            <w:vAlign w:val="center"/>
          </w:tcPr>
          <w:p w14:paraId="7F58B5D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3.36</w:t>
            </w:r>
          </w:p>
        </w:tc>
        <w:tc>
          <w:tcPr>
            <w:tcW w:w="3492" w:type="dxa"/>
            <w:tcBorders>
              <w:top w:val="nil"/>
              <w:left w:val="nil"/>
              <w:bottom w:val="single" w:color="auto" w:sz="4" w:space="0"/>
              <w:right w:val="single" w:color="auto" w:sz="4" w:space="0"/>
            </w:tcBorders>
            <w:shd w:val="clear" w:color="auto" w:fill="auto"/>
            <w:vAlign w:val="center"/>
          </w:tcPr>
          <w:p w14:paraId="7654737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7E8B9F1B">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3.36</w:t>
            </w:r>
          </w:p>
        </w:tc>
      </w:tr>
      <w:tr w14:paraId="64BC799B">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811728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w:t>
            </w:r>
          </w:p>
        </w:tc>
        <w:tc>
          <w:tcPr>
            <w:tcW w:w="3527" w:type="dxa"/>
            <w:tcBorders>
              <w:top w:val="nil"/>
              <w:left w:val="nil"/>
              <w:bottom w:val="single" w:color="auto" w:sz="4" w:space="0"/>
              <w:right w:val="single" w:color="auto" w:sz="4" w:space="0"/>
            </w:tcBorders>
            <w:shd w:val="clear" w:color="auto" w:fill="auto"/>
            <w:vAlign w:val="center"/>
          </w:tcPr>
          <w:p w14:paraId="4195FAA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卫生健康支出</w:t>
            </w:r>
          </w:p>
        </w:tc>
        <w:tc>
          <w:tcPr>
            <w:tcW w:w="3000" w:type="dxa"/>
            <w:tcBorders>
              <w:top w:val="nil"/>
              <w:left w:val="nil"/>
              <w:bottom w:val="single" w:color="auto" w:sz="4" w:space="0"/>
              <w:right w:val="single" w:color="auto" w:sz="4" w:space="0"/>
            </w:tcBorders>
            <w:shd w:val="clear" w:color="auto" w:fill="auto"/>
            <w:vAlign w:val="center"/>
          </w:tcPr>
          <w:p w14:paraId="009D2E61">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18.03</w:t>
            </w:r>
          </w:p>
        </w:tc>
        <w:tc>
          <w:tcPr>
            <w:tcW w:w="3492" w:type="dxa"/>
            <w:tcBorders>
              <w:top w:val="nil"/>
              <w:left w:val="nil"/>
              <w:bottom w:val="single" w:color="auto" w:sz="4" w:space="0"/>
              <w:right w:val="single" w:color="auto" w:sz="4" w:space="0"/>
            </w:tcBorders>
            <w:shd w:val="clear" w:color="auto" w:fill="auto"/>
            <w:vAlign w:val="center"/>
          </w:tcPr>
          <w:p w14:paraId="14F829D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17.24</w:t>
            </w:r>
          </w:p>
        </w:tc>
        <w:tc>
          <w:tcPr>
            <w:tcW w:w="3000" w:type="dxa"/>
            <w:tcBorders>
              <w:top w:val="nil"/>
              <w:left w:val="nil"/>
              <w:bottom w:val="single" w:color="auto" w:sz="4" w:space="0"/>
              <w:right w:val="single" w:color="auto" w:sz="8" w:space="0"/>
            </w:tcBorders>
            <w:shd w:val="clear" w:color="auto" w:fill="auto"/>
            <w:vAlign w:val="center"/>
          </w:tcPr>
          <w:p w14:paraId="4CEB50C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0.79</w:t>
            </w:r>
          </w:p>
        </w:tc>
      </w:tr>
      <w:tr w14:paraId="0A78B2A8">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65962BD3">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w:t>
            </w:r>
          </w:p>
        </w:tc>
        <w:tc>
          <w:tcPr>
            <w:tcW w:w="3527" w:type="dxa"/>
            <w:tcBorders>
              <w:top w:val="nil"/>
              <w:left w:val="nil"/>
              <w:bottom w:val="single" w:color="auto" w:sz="4" w:space="0"/>
              <w:right w:val="single" w:color="auto" w:sz="4" w:space="0"/>
            </w:tcBorders>
            <w:shd w:val="clear" w:color="auto" w:fill="auto"/>
            <w:vAlign w:val="center"/>
          </w:tcPr>
          <w:p w14:paraId="55F47F8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行政事业单位医疗</w:t>
            </w:r>
          </w:p>
        </w:tc>
        <w:tc>
          <w:tcPr>
            <w:tcW w:w="3000" w:type="dxa"/>
            <w:tcBorders>
              <w:top w:val="nil"/>
              <w:left w:val="nil"/>
              <w:bottom w:val="single" w:color="auto" w:sz="4" w:space="0"/>
              <w:right w:val="single" w:color="auto" w:sz="4" w:space="0"/>
            </w:tcBorders>
            <w:shd w:val="clear" w:color="auto" w:fill="auto"/>
            <w:vAlign w:val="center"/>
          </w:tcPr>
          <w:p w14:paraId="59084FEC">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18.03</w:t>
            </w:r>
          </w:p>
        </w:tc>
        <w:tc>
          <w:tcPr>
            <w:tcW w:w="3492" w:type="dxa"/>
            <w:tcBorders>
              <w:top w:val="nil"/>
              <w:left w:val="nil"/>
              <w:bottom w:val="single" w:color="auto" w:sz="4" w:space="0"/>
              <w:right w:val="single" w:color="auto" w:sz="4" w:space="0"/>
            </w:tcBorders>
            <w:shd w:val="clear" w:color="auto" w:fill="auto"/>
            <w:vAlign w:val="center"/>
          </w:tcPr>
          <w:p w14:paraId="74F8AC74">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17.24</w:t>
            </w:r>
          </w:p>
        </w:tc>
        <w:tc>
          <w:tcPr>
            <w:tcW w:w="3000" w:type="dxa"/>
            <w:tcBorders>
              <w:top w:val="nil"/>
              <w:left w:val="nil"/>
              <w:bottom w:val="single" w:color="auto" w:sz="4" w:space="0"/>
              <w:right w:val="single" w:color="auto" w:sz="8" w:space="0"/>
            </w:tcBorders>
            <w:shd w:val="clear" w:color="auto" w:fill="auto"/>
            <w:vAlign w:val="center"/>
          </w:tcPr>
          <w:p w14:paraId="062A6B6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0.79</w:t>
            </w:r>
          </w:p>
        </w:tc>
      </w:tr>
      <w:tr w14:paraId="57ED8AA2">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4D9374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2101101</w:t>
            </w:r>
          </w:p>
        </w:tc>
        <w:tc>
          <w:tcPr>
            <w:tcW w:w="3527" w:type="dxa"/>
            <w:tcBorders>
              <w:top w:val="nil"/>
              <w:left w:val="nil"/>
              <w:bottom w:val="single" w:color="auto" w:sz="4" w:space="0"/>
              <w:right w:val="single" w:color="auto" w:sz="4" w:space="0"/>
            </w:tcBorders>
            <w:shd w:val="clear" w:color="auto" w:fill="auto"/>
            <w:vAlign w:val="center"/>
          </w:tcPr>
          <w:p w14:paraId="3E62199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行政单位医疗</w:t>
            </w:r>
          </w:p>
        </w:tc>
        <w:tc>
          <w:tcPr>
            <w:tcW w:w="3000" w:type="dxa"/>
            <w:tcBorders>
              <w:top w:val="nil"/>
              <w:left w:val="nil"/>
              <w:bottom w:val="single" w:color="auto" w:sz="4" w:space="0"/>
              <w:right w:val="single" w:color="auto" w:sz="4" w:space="0"/>
            </w:tcBorders>
            <w:shd w:val="clear" w:color="auto" w:fill="auto"/>
            <w:vAlign w:val="center"/>
          </w:tcPr>
          <w:p w14:paraId="509B829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0.79</w:t>
            </w:r>
          </w:p>
        </w:tc>
        <w:tc>
          <w:tcPr>
            <w:tcW w:w="3492" w:type="dxa"/>
            <w:tcBorders>
              <w:top w:val="nil"/>
              <w:left w:val="nil"/>
              <w:bottom w:val="single" w:color="auto" w:sz="4" w:space="0"/>
              <w:right w:val="single" w:color="auto" w:sz="4" w:space="0"/>
            </w:tcBorders>
            <w:shd w:val="clear" w:color="auto" w:fill="auto"/>
            <w:vAlign w:val="center"/>
          </w:tcPr>
          <w:p w14:paraId="4FAD107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c>
          <w:tcPr>
            <w:tcW w:w="3000" w:type="dxa"/>
            <w:tcBorders>
              <w:top w:val="nil"/>
              <w:left w:val="nil"/>
              <w:bottom w:val="single" w:color="auto" w:sz="4" w:space="0"/>
              <w:right w:val="single" w:color="auto" w:sz="8" w:space="0"/>
            </w:tcBorders>
            <w:shd w:val="clear" w:color="auto" w:fill="auto"/>
            <w:vAlign w:val="center"/>
          </w:tcPr>
          <w:p w14:paraId="04037BF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0.79</w:t>
            </w:r>
          </w:p>
        </w:tc>
      </w:tr>
      <w:tr w14:paraId="48E117EE">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4F4912BE">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2101102</w:t>
            </w:r>
          </w:p>
        </w:tc>
        <w:tc>
          <w:tcPr>
            <w:tcW w:w="3527" w:type="dxa"/>
            <w:tcBorders>
              <w:top w:val="nil"/>
              <w:left w:val="nil"/>
              <w:bottom w:val="single" w:color="auto" w:sz="4" w:space="0"/>
              <w:right w:val="single" w:color="auto" w:sz="4" w:space="0"/>
            </w:tcBorders>
            <w:shd w:val="clear" w:color="auto" w:fill="auto"/>
            <w:vAlign w:val="center"/>
          </w:tcPr>
          <w:p w14:paraId="33B7131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事业单位医疗</w:t>
            </w:r>
          </w:p>
        </w:tc>
        <w:tc>
          <w:tcPr>
            <w:tcW w:w="3000" w:type="dxa"/>
            <w:tcBorders>
              <w:top w:val="nil"/>
              <w:left w:val="nil"/>
              <w:bottom w:val="single" w:color="auto" w:sz="4" w:space="0"/>
              <w:right w:val="single" w:color="auto" w:sz="4" w:space="0"/>
            </w:tcBorders>
            <w:shd w:val="clear" w:color="auto" w:fill="auto"/>
            <w:vAlign w:val="center"/>
          </w:tcPr>
          <w:p w14:paraId="0388D39E">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17.24</w:t>
            </w:r>
          </w:p>
        </w:tc>
        <w:tc>
          <w:tcPr>
            <w:tcW w:w="3492" w:type="dxa"/>
            <w:tcBorders>
              <w:top w:val="nil"/>
              <w:left w:val="nil"/>
              <w:bottom w:val="single" w:color="auto" w:sz="4" w:space="0"/>
              <w:right w:val="single" w:color="auto" w:sz="4" w:space="0"/>
            </w:tcBorders>
            <w:shd w:val="clear" w:color="auto" w:fill="auto"/>
            <w:vAlign w:val="center"/>
          </w:tcPr>
          <w:p w14:paraId="26BB5B06">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17.24</w:t>
            </w:r>
          </w:p>
        </w:tc>
        <w:tc>
          <w:tcPr>
            <w:tcW w:w="3000" w:type="dxa"/>
            <w:tcBorders>
              <w:top w:val="nil"/>
              <w:left w:val="nil"/>
              <w:bottom w:val="single" w:color="auto" w:sz="4" w:space="0"/>
              <w:right w:val="single" w:color="auto" w:sz="8" w:space="0"/>
            </w:tcBorders>
            <w:shd w:val="clear" w:color="auto" w:fill="auto"/>
            <w:vAlign w:val="center"/>
          </w:tcPr>
          <w:p w14:paraId="79D3500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0.00</w:t>
            </w:r>
          </w:p>
        </w:tc>
      </w:tr>
      <w:tr w14:paraId="0D7DFBD1">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59FC1357">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w:t>
            </w:r>
          </w:p>
        </w:tc>
        <w:tc>
          <w:tcPr>
            <w:tcW w:w="3527" w:type="dxa"/>
            <w:tcBorders>
              <w:top w:val="nil"/>
              <w:left w:val="nil"/>
              <w:bottom w:val="single" w:color="auto" w:sz="4" w:space="0"/>
              <w:right w:val="single" w:color="auto" w:sz="4" w:space="0"/>
            </w:tcBorders>
            <w:shd w:val="clear" w:color="auto" w:fill="auto"/>
            <w:vAlign w:val="center"/>
          </w:tcPr>
          <w:p w14:paraId="49D24F6A">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住房保障支出</w:t>
            </w:r>
          </w:p>
        </w:tc>
        <w:tc>
          <w:tcPr>
            <w:tcW w:w="3000" w:type="dxa"/>
            <w:tcBorders>
              <w:top w:val="nil"/>
              <w:left w:val="nil"/>
              <w:bottom w:val="single" w:color="auto" w:sz="4" w:space="0"/>
              <w:right w:val="single" w:color="auto" w:sz="4" w:space="0"/>
            </w:tcBorders>
            <w:shd w:val="clear" w:color="auto" w:fill="auto"/>
            <w:vAlign w:val="center"/>
          </w:tcPr>
          <w:p w14:paraId="6852B559">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1.65</w:t>
            </w:r>
          </w:p>
        </w:tc>
        <w:tc>
          <w:tcPr>
            <w:tcW w:w="3492" w:type="dxa"/>
            <w:tcBorders>
              <w:top w:val="nil"/>
              <w:left w:val="nil"/>
              <w:bottom w:val="single" w:color="auto" w:sz="4" w:space="0"/>
              <w:right w:val="single" w:color="auto" w:sz="4" w:space="0"/>
            </w:tcBorders>
            <w:shd w:val="clear" w:color="auto" w:fill="auto"/>
            <w:vAlign w:val="center"/>
          </w:tcPr>
          <w:p w14:paraId="47FBD26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0.77</w:t>
            </w:r>
          </w:p>
        </w:tc>
        <w:tc>
          <w:tcPr>
            <w:tcW w:w="3000" w:type="dxa"/>
            <w:tcBorders>
              <w:top w:val="nil"/>
              <w:left w:val="nil"/>
              <w:bottom w:val="single" w:color="auto" w:sz="4" w:space="0"/>
              <w:right w:val="single" w:color="auto" w:sz="8" w:space="0"/>
            </w:tcBorders>
            <w:shd w:val="clear" w:color="auto" w:fill="auto"/>
            <w:vAlign w:val="center"/>
          </w:tcPr>
          <w:p w14:paraId="25B19E8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0.88</w:t>
            </w:r>
          </w:p>
        </w:tc>
      </w:tr>
      <w:tr w14:paraId="1958627D">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14:paraId="193860EC">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22102</w:t>
            </w:r>
          </w:p>
        </w:tc>
        <w:tc>
          <w:tcPr>
            <w:tcW w:w="3527" w:type="dxa"/>
            <w:tcBorders>
              <w:top w:val="nil"/>
              <w:left w:val="nil"/>
              <w:bottom w:val="single" w:color="auto" w:sz="4" w:space="0"/>
              <w:right w:val="single" w:color="auto" w:sz="4" w:space="0"/>
            </w:tcBorders>
            <w:shd w:val="clear" w:color="auto" w:fill="auto"/>
            <w:vAlign w:val="center"/>
          </w:tcPr>
          <w:p w14:paraId="2F7016A2">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住房改革支出</w:t>
            </w:r>
          </w:p>
        </w:tc>
        <w:tc>
          <w:tcPr>
            <w:tcW w:w="3000" w:type="dxa"/>
            <w:tcBorders>
              <w:top w:val="nil"/>
              <w:left w:val="nil"/>
              <w:bottom w:val="single" w:color="auto" w:sz="4" w:space="0"/>
              <w:right w:val="single" w:color="auto" w:sz="4" w:space="0"/>
            </w:tcBorders>
            <w:shd w:val="clear" w:color="auto" w:fill="auto"/>
            <w:vAlign w:val="center"/>
          </w:tcPr>
          <w:p w14:paraId="214A2BCA">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1.65</w:t>
            </w:r>
          </w:p>
        </w:tc>
        <w:tc>
          <w:tcPr>
            <w:tcW w:w="3492" w:type="dxa"/>
            <w:tcBorders>
              <w:top w:val="nil"/>
              <w:left w:val="nil"/>
              <w:bottom w:val="single" w:color="auto" w:sz="4" w:space="0"/>
              <w:right w:val="single" w:color="auto" w:sz="4" w:space="0"/>
            </w:tcBorders>
            <w:shd w:val="clear" w:color="auto" w:fill="auto"/>
            <w:vAlign w:val="center"/>
          </w:tcPr>
          <w:p w14:paraId="0B29FEB0">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0.77</w:t>
            </w:r>
          </w:p>
        </w:tc>
        <w:tc>
          <w:tcPr>
            <w:tcW w:w="3000" w:type="dxa"/>
            <w:tcBorders>
              <w:top w:val="nil"/>
              <w:left w:val="nil"/>
              <w:bottom w:val="single" w:color="auto" w:sz="4" w:space="0"/>
              <w:right w:val="single" w:color="auto" w:sz="8" w:space="0"/>
            </w:tcBorders>
            <w:shd w:val="clear" w:color="auto" w:fill="auto"/>
            <w:vAlign w:val="center"/>
          </w:tcPr>
          <w:p w14:paraId="3C66E2D2">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0.88</w:t>
            </w:r>
          </w:p>
        </w:tc>
      </w:tr>
      <w:tr w14:paraId="29DC421F">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14:paraId="66CF7BD4">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2210201</w:t>
            </w:r>
          </w:p>
        </w:tc>
        <w:tc>
          <w:tcPr>
            <w:tcW w:w="3527" w:type="dxa"/>
            <w:tcBorders>
              <w:top w:val="nil"/>
              <w:left w:val="nil"/>
              <w:bottom w:val="single" w:color="auto" w:sz="8" w:space="0"/>
              <w:right w:val="single" w:color="auto" w:sz="4" w:space="0"/>
            </w:tcBorders>
            <w:shd w:val="clear" w:color="auto" w:fill="auto"/>
            <w:vAlign w:val="center"/>
          </w:tcPr>
          <w:p w14:paraId="0F8BF1C0">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 xml:space="preserve">  住房公积金</w:t>
            </w:r>
          </w:p>
        </w:tc>
        <w:tc>
          <w:tcPr>
            <w:tcW w:w="3000" w:type="dxa"/>
            <w:tcBorders>
              <w:top w:val="nil"/>
              <w:left w:val="nil"/>
              <w:bottom w:val="single" w:color="auto" w:sz="8" w:space="0"/>
              <w:right w:val="single" w:color="auto" w:sz="4" w:space="0"/>
            </w:tcBorders>
            <w:shd w:val="clear" w:color="auto" w:fill="auto"/>
            <w:vAlign w:val="center"/>
          </w:tcPr>
          <w:p w14:paraId="363B18DD">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1.65</w:t>
            </w:r>
          </w:p>
        </w:tc>
        <w:tc>
          <w:tcPr>
            <w:tcW w:w="3492" w:type="dxa"/>
            <w:tcBorders>
              <w:top w:val="nil"/>
              <w:left w:val="nil"/>
              <w:bottom w:val="single" w:color="auto" w:sz="8" w:space="0"/>
              <w:right w:val="single" w:color="auto" w:sz="4" w:space="0"/>
            </w:tcBorders>
            <w:shd w:val="clear" w:color="auto" w:fill="auto"/>
            <w:vAlign w:val="center"/>
          </w:tcPr>
          <w:p w14:paraId="4BB2E588">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0.77</w:t>
            </w:r>
          </w:p>
        </w:tc>
        <w:tc>
          <w:tcPr>
            <w:tcW w:w="3000" w:type="dxa"/>
            <w:tcBorders>
              <w:top w:val="nil"/>
              <w:left w:val="nil"/>
              <w:bottom w:val="single" w:color="auto" w:sz="8" w:space="0"/>
              <w:right w:val="single" w:color="auto" w:sz="8" w:space="0"/>
            </w:tcBorders>
            <w:shd w:val="clear" w:color="auto" w:fill="auto"/>
            <w:vAlign w:val="center"/>
          </w:tcPr>
          <w:p w14:paraId="0BDAC977">
            <w:pPr>
              <w:keepNext w:val="0"/>
              <w:keepLines w:val="0"/>
              <w:widowControl/>
              <w:suppressLineNumbers w:val="0"/>
              <w:jc w:val="righ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0.88</w:t>
            </w:r>
          </w:p>
        </w:tc>
      </w:tr>
    </w:tbl>
    <w:p w14:paraId="4292532F">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14:paraId="1120002B">
      <w:pPr>
        <w:widowControl/>
        <w:jc w:val="left"/>
        <w:rPr>
          <w:rFonts w:ascii="Times New Roman" w:hAnsi="Times New Roman" w:eastAsia="仿宋_GB2312" w:cs="Times New Roman"/>
          <w:bCs/>
          <w:kern w:val="0"/>
          <w:szCs w:val="21"/>
        </w:rPr>
      </w:pPr>
    </w:p>
    <w:p w14:paraId="047438CD">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14:paraId="066AC0A5">
      <w:pPr>
        <w:widowControl/>
        <w:spacing w:after="120"/>
        <w:jc w:val="center"/>
        <w:textAlignment w:val="center"/>
        <w:rPr>
          <w:rFonts w:ascii="Times New Roman" w:hAnsi="Times New Roman" w:eastAsia="黑体" w:cs="Times New Roman"/>
          <w:color w:val="000000"/>
          <w:kern w:val="0"/>
          <w:sz w:val="36"/>
          <w:szCs w:val="36"/>
          <w:lang w:bidi="ar"/>
        </w:rPr>
      </w:pPr>
      <w:bookmarkStart w:id="2" w:name="RANGE!A1:I34"/>
      <w:r>
        <w:rPr>
          <w:rFonts w:ascii="Times New Roman" w:hAnsi="Times New Roman" w:eastAsia="黑体" w:cs="Times New Roman"/>
          <w:color w:val="000000"/>
          <w:kern w:val="0"/>
          <w:sz w:val="36"/>
          <w:szCs w:val="36"/>
          <w:lang w:bidi="ar"/>
        </w:rPr>
        <w:t>一般公共预算财政拨款基本支出决算明细表</w:t>
      </w:r>
      <w:bookmarkEnd w:id="2"/>
    </w:p>
    <w:p w14:paraId="75BBA3CC">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 xml:space="preserve">  部门：</w:t>
      </w:r>
      <w:r>
        <w:rPr>
          <w:rFonts w:hint="eastAsia" w:ascii="Times New Roman" w:hAnsi="Times New Roman" w:eastAsia="仿宋_GB2312" w:cs="Times New Roman"/>
          <w:color w:val="000000"/>
          <w:kern w:val="0"/>
          <w:szCs w:val="21"/>
        </w:rPr>
        <w:t>怀化市文化遗产保护中心（市博物馆）</w:t>
      </w:r>
      <w:r>
        <w:rPr>
          <w:rFonts w:ascii="Times New Roman" w:hAnsi="Times New Roman" w:eastAsia="仿宋_GB2312" w:cs="Times New Roman"/>
          <w:color w:val="000000"/>
          <w:kern w:val="0"/>
          <w:szCs w:val="21"/>
        </w:rPr>
        <w:t xml:space="preserve">                                                                                                                公开06表</w:t>
      </w:r>
    </w:p>
    <w:p w14:paraId="739A23A7">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9"/>
        <w:tblW w:w="14627" w:type="dxa"/>
        <w:jc w:val="center"/>
        <w:tblLayout w:type="fixed"/>
        <w:tblCellMar>
          <w:top w:w="0" w:type="dxa"/>
          <w:left w:w="108" w:type="dxa"/>
          <w:bottom w:w="0" w:type="dxa"/>
          <w:right w:w="108" w:type="dxa"/>
        </w:tblCellMar>
      </w:tblPr>
      <w:tblGrid>
        <w:gridCol w:w="1081"/>
        <w:gridCol w:w="2850"/>
        <w:gridCol w:w="966"/>
        <w:gridCol w:w="1116"/>
        <w:gridCol w:w="2018"/>
        <w:gridCol w:w="933"/>
        <w:gridCol w:w="1217"/>
        <w:gridCol w:w="3517"/>
        <w:gridCol w:w="929"/>
      </w:tblGrid>
      <w:tr w14:paraId="4684B6E5">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14:paraId="3FC6D9BE">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14:paraId="297A5287">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66" w:type="dxa"/>
            <w:tcBorders>
              <w:top w:val="single" w:color="auto" w:sz="4" w:space="0"/>
              <w:left w:val="nil"/>
              <w:bottom w:val="single" w:color="auto" w:sz="4" w:space="0"/>
              <w:right w:val="single" w:color="auto" w:sz="4" w:space="0"/>
            </w:tcBorders>
            <w:shd w:val="clear" w:color="auto" w:fill="auto"/>
            <w:vAlign w:val="center"/>
          </w:tcPr>
          <w:p w14:paraId="41E546F5">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116" w:type="dxa"/>
            <w:tcBorders>
              <w:top w:val="single" w:color="auto" w:sz="4" w:space="0"/>
              <w:left w:val="nil"/>
              <w:bottom w:val="single" w:color="auto" w:sz="4" w:space="0"/>
              <w:right w:val="single" w:color="auto" w:sz="4" w:space="0"/>
            </w:tcBorders>
            <w:shd w:val="clear" w:color="auto" w:fill="auto"/>
            <w:vAlign w:val="center"/>
          </w:tcPr>
          <w:p w14:paraId="2ADEB4B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14:paraId="5472EFEF">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14:paraId="3CE0779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14:paraId="3389FA9C">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14:paraId="073543D4">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14:paraId="7D4D5FFD">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14:paraId="5F68A7E3">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4C730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vAlign w:val="center"/>
          </w:tcPr>
          <w:p w14:paraId="68F896B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966" w:type="dxa"/>
            <w:tcBorders>
              <w:top w:val="nil"/>
              <w:left w:val="nil"/>
              <w:bottom w:val="single" w:color="auto" w:sz="4" w:space="0"/>
              <w:right w:val="single" w:color="auto" w:sz="4" w:space="0"/>
            </w:tcBorders>
            <w:shd w:val="clear" w:color="auto" w:fill="auto"/>
            <w:vAlign w:val="center"/>
          </w:tcPr>
          <w:p w14:paraId="321D9D5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413.62</w:t>
            </w:r>
          </w:p>
        </w:tc>
        <w:tc>
          <w:tcPr>
            <w:tcW w:w="1116" w:type="dxa"/>
            <w:tcBorders>
              <w:top w:val="nil"/>
              <w:left w:val="nil"/>
              <w:bottom w:val="single" w:color="auto" w:sz="4" w:space="0"/>
              <w:right w:val="single" w:color="auto" w:sz="4" w:space="0"/>
            </w:tcBorders>
            <w:shd w:val="clear" w:color="auto" w:fill="auto"/>
            <w:vAlign w:val="center"/>
          </w:tcPr>
          <w:p w14:paraId="79767C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vAlign w:val="center"/>
          </w:tcPr>
          <w:p w14:paraId="6A08DB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vAlign w:val="center"/>
          </w:tcPr>
          <w:p w14:paraId="42A858B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51.38</w:t>
            </w:r>
          </w:p>
        </w:tc>
        <w:tc>
          <w:tcPr>
            <w:tcW w:w="1217" w:type="dxa"/>
            <w:tcBorders>
              <w:top w:val="nil"/>
              <w:left w:val="nil"/>
              <w:bottom w:val="single" w:color="auto" w:sz="4" w:space="0"/>
              <w:right w:val="single" w:color="auto" w:sz="4" w:space="0"/>
            </w:tcBorders>
            <w:shd w:val="clear" w:color="auto" w:fill="auto"/>
            <w:vAlign w:val="center"/>
          </w:tcPr>
          <w:p w14:paraId="7B99EC7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vAlign w:val="center"/>
          </w:tcPr>
          <w:p w14:paraId="2FCF32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vAlign w:val="center"/>
          </w:tcPr>
          <w:p w14:paraId="2A17129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AEBFFEE">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56EA62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vAlign w:val="center"/>
          </w:tcPr>
          <w:p w14:paraId="5A45E1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基本工资</w:t>
            </w:r>
          </w:p>
        </w:tc>
        <w:tc>
          <w:tcPr>
            <w:tcW w:w="966" w:type="dxa"/>
            <w:tcBorders>
              <w:top w:val="nil"/>
              <w:left w:val="nil"/>
              <w:bottom w:val="single" w:color="auto" w:sz="4" w:space="0"/>
              <w:right w:val="single" w:color="auto" w:sz="4" w:space="0"/>
            </w:tcBorders>
            <w:shd w:val="clear" w:color="auto" w:fill="auto"/>
            <w:vAlign w:val="center"/>
          </w:tcPr>
          <w:p w14:paraId="6B44EED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216.02</w:t>
            </w:r>
          </w:p>
        </w:tc>
        <w:tc>
          <w:tcPr>
            <w:tcW w:w="1116" w:type="dxa"/>
            <w:tcBorders>
              <w:top w:val="nil"/>
              <w:left w:val="nil"/>
              <w:bottom w:val="single" w:color="auto" w:sz="4" w:space="0"/>
              <w:right w:val="single" w:color="auto" w:sz="4" w:space="0"/>
            </w:tcBorders>
            <w:shd w:val="clear" w:color="auto" w:fill="auto"/>
            <w:vAlign w:val="center"/>
          </w:tcPr>
          <w:p w14:paraId="7C7B39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vAlign w:val="center"/>
          </w:tcPr>
          <w:p w14:paraId="53074B5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办公费</w:t>
            </w:r>
          </w:p>
        </w:tc>
        <w:tc>
          <w:tcPr>
            <w:tcW w:w="933" w:type="dxa"/>
            <w:tcBorders>
              <w:top w:val="nil"/>
              <w:left w:val="nil"/>
              <w:bottom w:val="single" w:color="auto" w:sz="4" w:space="0"/>
              <w:right w:val="single" w:color="auto" w:sz="4" w:space="0"/>
            </w:tcBorders>
            <w:shd w:val="clear" w:color="auto" w:fill="auto"/>
            <w:vAlign w:val="center"/>
          </w:tcPr>
          <w:p w14:paraId="02F38D9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5.56</w:t>
            </w:r>
          </w:p>
        </w:tc>
        <w:tc>
          <w:tcPr>
            <w:tcW w:w="1217" w:type="dxa"/>
            <w:tcBorders>
              <w:top w:val="nil"/>
              <w:left w:val="nil"/>
              <w:bottom w:val="single" w:color="auto" w:sz="4" w:space="0"/>
              <w:right w:val="single" w:color="auto" w:sz="4" w:space="0"/>
            </w:tcBorders>
            <w:shd w:val="clear" w:color="auto" w:fill="auto"/>
            <w:vAlign w:val="center"/>
          </w:tcPr>
          <w:p w14:paraId="3F8655B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vAlign w:val="center"/>
          </w:tcPr>
          <w:p w14:paraId="7208848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国内债务付息</w:t>
            </w:r>
          </w:p>
        </w:tc>
        <w:tc>
          <w:tcPr>
            <w:tcW w:w="929" w:type="dxa"/>
            <w:tcBorders>
              <w:top w:val="nil"/>
              <w:left w:val="nil"/>
              <w:bottom w:val="single" w:color="auto" w:sz="4" w:space="0"/>
              <w:right w:val="single" w:color="auto" w:sz="4" w:space="0"/>
            </w:tcBorders>
            <w:shd w:val="clear" w:color="auto" w:fill="auto"/>
            <w:vAlign w:val="center"/>
          </w:tcPr>
          <w:p w14:paraId="63D9185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46DC191">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81E6A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vAlign w:val="center"/>
          </w:tcPr>
          <w:p w14:paraId="072C7E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津贴补贴</w:t>
            </w:r>
          </w:p>
        </w:tc>
        <w:tc>
          <w:tcPr>
            <w:tcW w:w="966" w:type="dxa"/>
            <w:tcBorders>
              <w:top w:val="nil"/>
              <w:left w:val="nil"/>
              <w:bottom w:val="single" w:color="auto" w:sz="4" w:space="0"/>
              <w:right w:val="single" w:color="auto" w:sz="4" w:space="0"/>
            </w:tcBorders>
            <w:shd w:val="clear" w:color="auto" w:fill="auto"/>
            <w:vAlign w:val="center"/>
          </w:tcPr>
          <w:p w14:paraId="726A7B6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14.54</w:t>
            </w:r>
          </w:p>
        </w:tc>
        <w:tc>
          <w:tcPr>
            <w:tcW w:w="1116" w:type="dxa"/>
            <w:tcBorders>
              <w:top w:val="nil"/>
              <w:left w:val="nil"/>
              <w:bottom w:val="single" w:color="auto" w:sz="4" w:space="0"/>
              <w:right w:val="single" w:color="auto" w:sz="4" w:space="0"/>
            </w:tcBorders>
            <w:shd w:val="clear" w:color="auto" w:fill="auto"/>
            <w:vAlign w:val="center"/>
          </w:tcPr>
          <w:p w14:paraId="4711B8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vAlign w:val="center"/>
          </w:tcPr>
          <w:p w14:paraId="60D74F0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印刷费</w:t>
            </w:r>
          </w:p>
        </w:tc>
        <w:tc>
          <w:tcPr>
            <w:tcW w:w="933" w:type="dxa"/>
            <w:tcBorders>
              <w:top w:val="nil"/>
              <w:left w:val="nil"/>
              <w:bottom w:val="single" w:color="auto" w:sz="4" w:space="0"/>
              <w:right w:val="single" w:color="auto" w:sz="4" w:space="0"/>
            </w:tcBorders>
            <w:shd w:val="clear" w:color="auto" w:fill="auto"/>
            <w:vAlign w:val="center"/>
          </w:tcPr>
          <w:p w14:paraId="70FCA4E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37480D1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vAlign w:val="center"/>
          </w:tcPr>
          <w:p w14:paraId="39E0B0D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国外债务付息</w:t>
            </w:r>
          </w:p>
        </w:tc>
        <w:tc>
          <w:tcPr>
            <w:tcW w:w="929" w:type="dxa"/>
            <w:tcBorders>
              <w:top w:val="nil"/>
              <w:left w:val="nil"/>
              <w:bottom w:val="single" w:color="auto" w:sz="4" w:space="0"/>
              <w:right w:val="single" w:color="auto" w:sz="4" w:space="0"/>
            </w:tcBorders>
            <w:shd w:val="clear" w:color="auto" w:fill="auto"/>
            <w:vAlign w:val="center"/>
          </w:tcPr>
          <w:p w14:paraId="77537F1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8FA8BFF">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342B8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vAlign w:val="center"/>
          </w:tcPr>
          <w:p w14:paraId="44D9BF1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奖金</w:t>
            </w:r>
          </w:p>
        </w:tc>
        <w:tc>
          <w:tcPr>
            <w:tcW w:w="966" w:type="dxa"/>
            <w:tcBorders>
              <w:top w:val="nil"/>
              <w:left w:val="nil"/>
              <w:bottom w:val="single" w:color="auto" w:sz="4" w:space="0"/>
              <w:right w:val="single" w:color="auto" w:sz="4" w:space="0"/>
            </w:tcBorders>
            <w:shd w:val="clear" w:color="auto" w:fill="auto"/>
            <w:vAlign w:val="center"/>
          </w:tcPr>
          <w:p w14:paraId="369D936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30.37</w:t>
            </w:r>
          </w:p>
        </w:tc>
        <w:tc>
          <w:tcPr>
            <w:tcW w:w="1116" w:type="dxa"/>
            <w:tcBorders>
              <w:top w:val="nil"/>
              <w:left w:val="nil"/>
              <w:bottom w:val="single" w:color="auto" w:sz="4" w:space="0"/>
              <w:right w:val="single" w:color="auto" w:sz="4" w:space="0"/>
            </w:tcBorders>
            <w:shd w:val="clear" w:color="auto" w:fill="auto"/>
            <w:vAlign w:val="center"/>
          </w:tcPr>
          <w:p w14:paraId="78B7FC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vAlign w:val="center"/>
          </w:tcPr>
          <w:p w14:paraId="75BC03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咨询费</w:t>
            </w:r>
          </w:p>
        </w:tc>
        <w:tc>
          <w:tcPr>
            <w:tcW w:w="933" w:type="dxa"/>
            <w:tcBorders>
              <w:top w:val="nil"/>
              <w:left w:val="nil"/>
              <w:bottom w:val="single" w:color="auto" w:sz="4" w:space="0"/>
              <w:right w:val="single" w:color="auto" w:sz="4" w:space="0"/>
            </w:tcBorders>
            <w:shd w:val="clear" w:color="auto" w:fill="auto"/>
            <w:vAlign w:val="center"/>
          </w:tcPr>
          <w:p w14:paraId="058AC8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243143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vAlign w:val="center"/>
          </w:tcPr>
          <w:p w14:paraId="0B4B7BE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vAlign w:val="center"/>
          </w:tcPr>
          <w:p w14:paraId="6C1F70C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1.16</w:t>
            </w:r>
          </w:p>
        </w:tc>
      </w:tr>
      <w:tr w14:paraId="0EC03AC0">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965B71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vAlign w:val="center"/>
          </w:tcPr>
          <w:p w14:paraId="310C548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伙食补助费</w:t>
            </w:r>
          </w:p>
        </w:tc>
        <w:tc>
          <w:tcPr>
            <w:tcW w:w="966" w:type="dxa"/>
            <w:tcBorders>
              <w:top w:val="nil"/>
              <w:left w:val="nil"/>
              <w:bottom w:val="single" w:color="auto" w:sz="4" w:space="0"/>
              <w:right w:val="single" w:color="auto" w:sz="4" w:space="0"/>
            </w:tcBorders>
            <w:shd w:val="clear" w:color="auto" w:fill="auto"/>
            <w:vAlign w:val="center"/>
          </w:tcPr>
          <w:p w14:paraId="470859F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1BE7B1F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vAlign w:val="center"/>
          </w:tcPr>
          <w:p w14:paraId="3BAFA7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手续费</w:t>
            </w:r>
          </w:p>
        </w:tc>
        <w:tc>
          <w:tcPr>
            <w:tcW w:w="933" w:type="dxa"/>
            <w:tcBorders>
              <w:top w:val="nil"/>
              <w:left w:val="nil"/>
              <w:bottom w:val="single" w:color="auto" w:sz="4" w:space="0"/>
              <w:right w:val="single" w:color="auto" w:sz="4" w:space="0"/>
            </w:tcBorders>
            <w:shd w:val="clear" w:color="auto" w:fill="auto"/>
            <w:vAlign w:val="center"/>
          </w:tcPr>
          <w:p w14:paraId="51A1B93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33A90D8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vAlign w:val="center"/>
          </w:tcPr>
          <w:p w14:paraId="5DE6DA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房屋建筑物购建</w:t>
            </w:r>
          </w:p>
        </w:tc>
        <w:tc>
          <w:tcPr>
            <w:tcW w:w="929" w:type="dxa"/>
            <w:tcBorders>
              <w:top w:val="nil"/>
              <w:left w:val="nil"/>
              <w:bottom w:val="single" w:color="auto" w:sz="4" w:space="0"/>
              <w:right w:val="single" w:color="auto" w:sz="4" w:space="0"/>
            </w:tcBorders>
            <w:shd w:val="clear" w:color="auto" w:fill="auto"/>
            <w:vAlign w:val="center"/>
          </w:tcPr>
          <w:p w14:paraId="37C0093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F2D1135">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2E851B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vAlign w:val="center"/>
          </w:tcPr>
          <w:p w14:paraId="332347A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绩效工资</w:t>
            </w:r>
          </w:p>
        </w:tc>
        <w:tc>
          <w:tcPr>
            <w:tcW w:w="966" w:type="dxa"/>
            <w:tcBorders>
              <w:top w:val="nil"/>
              <w:left w:val="nil"/>
              <w:bottom w:val="single" w:color="auto" w:sz="4" w:space="0"/>
              <w:right w:val="single" w:color="auto" w:sz="4" w:space="0"/>
            </w:tcBorders>
            <w:shd w:val="clear" w:color="auto" w:fill="auto"/>
            <w:vAlign w:val="center"/>
          </w:tcPr>
          <w:p w14:paraId="19CA56C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49.06</w:t>
            </w:r>
          </w:p>
        </w:tc>
        <w:tc>
          <w:tcPr>
            <w:tcW w:w="1116" w:type="dxa"/>
            <w:tcBorders>
              <w:top w:val="nil"/>
              <w:left w:val="nil"/>
              <w:bottom w:val="single" w:color="auto" w:sz="4" w:space="0"/>
              <w:right w:val="single" w:color="auto" w:sz="4" w:space="0"/>
            </w:tcBorders>
            <w:shd w:val="clear" w:color="auto" w:fill="auto"/>
            <w:vAlign w:val="center"/>
          </w:tcPr>
          <w:p w14:paraId="663501A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vAlign w:val="center"/>
          </w:tcPr>
          <w:p w14:paraId="2C29D12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水费</w:t>
            </w:r>
          </w:p>
        </w:tc>
        <w:tc>
          <w:tcPr>
            <w:tcW w:w="933" w:type="dxa"/>
            <w:tcBorders>
              <w:top w:val="nil"/>
              <w:left w:val="nil"/>
              <w:bottom w:val="single" w:color="auto" w:sz="4" w:space="0"/>
              <w:right w:val="single" w:color="auto" w:sz="4" w:space="0"/>
            </w:tcBorders>
            <w:shd w:val="clear" w:color="auto" w:fill="auto"/>
            <w:vAlign w:val="center"/>
          </w:tcPr>
          <w:p w14:paraId="142BD51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0.35</w:t>
            </w:r>
          </w:p>
        </w:tc>
        <w:tc>
          <w:tcPr>
            <w:tcW w:w="1217" w:type="dxa"/>
            <w:tcBorders>
              <w:top w:val="nil"/>
              <w:left w:val="nil"/>
              <w:bottom w:val="single" w:color="auto" w:sz="4" w:space="0"/>
              <w:right w:val="single" w:color="auto" w:sz="4" w:space="0"/>
            </w:tcBorders>
            <w:shd w:val="clear" w:color="auto" w:fill="auto"/>
            <w:vAlign w:val="center"/>
          </w:tcPr>
          <w:p w14:paraId="72807C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vAlign w:val="center"/>
          </w:tcPr>
          <w:p w14:paraId="09B21A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办公设备购置</w:t>
            </w:r>
          </w:p>
        </w:tc>
        <w:tc>
          <w:tcPr>
            <w:tcW w:w="929" w:type="dxa"/>
            <w:tcBorders>
              <w:top w:val="nil"/>
              <w:left w:val="nil"/>
              <w:bottom w:val="single" w:color="auto" w:sz="4" w:space="0"/>
              <w:right w:val="single" w:color="auto" w:sz="4" w:space="0"/>
            </w:tcBorders>
            <w:shd w:val="clear" w:color="auto" w:fill="auto"/>
            <w:vAlign w:val="center"/>
          </w:tcPr>
          <w:p w14:paraId="297B6E0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0.28</w:t>
            </w:r>
          </w:p>
        </w:tc>
      </w:tr>
      <w:tr w14:paraId="4DF2EAE6">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9E4BF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vAlign w:val="center"/>
          </w:tcPr>
          <w:p w14:paraId="1BE0B71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机关事业单位基本养老保险缴费</w:t>
            </w:r>
          </w:p>
        </w:tc>
        <w:tc>
          <w:tcPr>
            <w:tcW w:w="966" w:type="dxa"/>
            <w:tcBorders>
              <w:top w:val="nil"/>
              <w:left w:val="nil"/>
              <w:bottom w:val="single" w:color="auto" w:sz="4" w:space="0"/>
              <w:right w:val="single" w:color="auto" w:sz="4" w:space="0"/>
            </w:tcBorders>
            <w:shd w:val="clear" w:color="auto" w:fill="auto"/>
            <w:vAlign w:val="center"/>
          </w:tcPr>
          <w:p w14:paraId="1D420F9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40.04</w:t>
            </w:r>
          </w:p>
        </w:tc>
        <w:tc>
          <w:tcPr>
            <w:tcW w:w="1116" w:type="dxa"/>
            <w:tcBorders>
              <w:top w:val="nil"/>
              <w:left w:val="nil"/>
              <w:bottom w:val="single" w:color="auto" w:sz="4" w:space="0"/>
              <w:right w:val="single" w:color="auto" w:sz="4" w:space="0"/>
            </w:tcBorders>
            <w:shd w:val="clear" w:color="auto" w:fill="auto"/>
            <w:vAlign w:val="center"/>
          </w:tcPr>
          <w:p w14:paraId="196791A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vAlign w:val="center"/>
          </w:tcPr>
          <w:p w14:paraId="73E1AC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电费</w:t>
            </w:r>
          </w:p>
        </w:tc>
        <w:tc>
          <w:tcPr>
            <w:tcW w:w="933" w:type="dxa"/>
            <w:tcBorders>
              <w:top w:val="nil"/>
              <w:left w:val="nil"/>
              <w:bottom w:val="single" w:color="auto" w:sz="4" w:space="0"/>
              <w:right w:val="single" w:color="auto" w:sz="4" w:space="0"/>
            </w:tcBorders>
            <w:shd w:val="clear" w:color="auto" w:fill="auto"/>
            <w:vAlign w:val="center"/>
          </w:tcPr>
          <w:p w14:paraId="2D3D4E7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2.07</w:t>
            </w:r>
          </w:p>
        </w:tc>
        <w:tc>
          <w:tcPr>
            <w:tcW w:w="1217" w:type="dxa"/>
            <w:tcBorders>
              <w:top w:val="nil"/>
              <w:left w:val="nil"/>
              <w:bottom w:val="single" w:color="auto" w:sz="4" w:space="0"/>
              <w:right w:val="single" w:color="auto" w:sz="4" w:space="0"/>
            </w:tcBorders>
            <w:shd w:val="clear" w:color="auto" w:fill="auto"/>
            <w:vAlign w:val="center"/>
          </w:tcPr>
          <w:p w14:paraId="6C84DEC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vAlign w:val="center"/>
          </w:tcPr>
          <w:p w14:paraId="2009AC2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专用设备购置</w:t>
            </w:r>
          </w:p>
        </w:tc>
        <w:tc>
          <w:tcPr>
            <w:tcW w:w="929" w:type="dxa"/>
            <w:tcBorders>
              <w:top w:val="nil"/>
              <w:left w:val="nil"/>
              <w:bottom w:val="single" w:color="auto" w:sz="4" w:space="0"/>
              <w:right w:val="single" w:color="auto" w:sz="4" w:space="0"/>
            </w:tcBorders>
            <w:shd w:val="clear" w:color="auto" w:fill="auto"/>
            <w:vAlign w:val="center"/>
          </w:tcPr>
          <w:p w14:paraId="0396EC3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0.88</w:t>
            </w:r>
          </w:p>
        </w:tc>
      </w:tr>
      <w:tr w14:paraId="461835D4">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EFF05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vAlign w:val="center"/>
          </w:tcPr>
          <w:p w14:paraId="56AAC2D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职业年金缴费</w:t>
            </w:r>
          </w:p>
        </w:tc>
        <w:tc>
          <w:tcPr>
            <w:tcW w:w="966" w:type="dxa"/>
            <w:tcBorders>
              <w:top w:val="nil"/>
              <w:left w:val="nil"/>
              <w:bottom w:val="single" w:color="auto" w:sz="4" w:space="0"/>
              <w:right w:val="single" w:color="auto" w:sz="4" w:space="0"/>
            </w:tcBorders>
            <w:shd w:val="clear" w:color="auto" w:fill="auto"/>
            <w:vAlign w:val="center"/>
          </w:tcPr>
          <w:p w14:paraId="075B1B7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6285F50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vAlign w:val="center"/>
          </w:tcPr>
          <w:p w14:paraId="54C7832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邮电费</w:t>
            </w:r>
          </w:p>
        </w:tc>
        <w:tc>
          <w:tcPr>
            <w:tcW w:w="933" w:type="dxa"/>
            <w:tcBorders>
              <w:top w:val="nil"/>
              <w:left w:val="nil"/>
              <w:bottom w:val="single" w:color="auto" w:sz="4" w:space="0"/>
              <w:right w:val="single" w:color="auto" w:sz="4" w:space="0"/>
            </w:tcBorders>
            <w:shd w:val="clear" w:color="auto" w:fill="auto"/>
            <w:vAlign w:val="center"/>
          </w:tcPr>
          <w:p w14:paraId="0412208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0.01</w:t>
            </w:r>
          </w:p>
        </w:tc>
        <w:tc>
          <w:tcPr>
            <w:tcW w:w="1217" w:type="dxa"/>
            <w:tcBorders>
              <w:top w:val="nil"/>
              <w:left w:val="nil"/>
              <w:bottom w:val="single" w:color="auto" w:sz="4" w:space="0"/>
              <w:right w:val="single" w:color="auto" w:sz="4" w:space="0"/>
            </w:tcBorders>
            <w:shd w:val="clear" w:color="auto" w:fill="auto"/>
            <w:vAlign w:val="center"/>
          </w:tcPr>
          <w:p w14:paraId="288C02E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vAlign w:val="center"/>
          </w:tcPr>
          <w:p w14:paraId="6BB006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基础设施建设</w:t>
            </w:r>
          </w:p>
        </w:tc>
        <w:tc>
          <w:tcPr>
            <w:tcW w:w="929" w:type="dxa"/>
            <w:tcBorders>
              <w:top w:val="nil"/>
              <w:left w:val="nil"/>
              <w:bottom w:val="single" w:color="auto" w:sz="4" w:space="0"/>
              <w:right w:val="single" w:color="auto" w:sz="4" w:space="0"/>
            </w:tcBorders>
            <w:shd w:val="clear" w:color="auto" w:fill="auto"/>
            <w:vAlign w:val="center"/>
          </w:tcPr>
          <w:p w14:paraId="026C976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3648429">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9C3D6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vAlign w:val="center"/>
          </w:tcPr>
          <w:p w14:paraId="1D22F06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职工基本医疗保险缴费</w:t>
            </w:r>
          </w:p>
        </w:tc>
        <w:tc>
          <w:tcPr>
            <w:tcW w:w="966" w:type="dxa"/>
            <w:tcBorders>
              <w:top w:val="nil"/>
              <w:left w:val="nil"/>
              <w:bottom w:val="single" w:color="auto" w:sz="4" w:space="0"/>
              <w:right w:val="single" w:color="auto" w:sz="4" w:space="0"/>
            </w:tcBorders>
            <w:shd w:val="clear" w:color="auto" w:fill="auto"/>
            <w:vAlign w:val="center"/>
          </w:tcPr>
          <w:p w14:paraId="65186A5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17.27</w:t>
            </w:r>
          </w:p>
        </w:tc>
        <w:tc>
          <w:tcPr>
            <w:tcW w:w="1116" w:type="dxa"/>
            <w:tcBorders>
              <w:top w:val="nil"/>
              <w:left w:val="nil"/>
              <w:bottom w:val="single" w:color="auto" w:sz="4" w:space="0"/>
              <w:right w:val="single" w:color="auto" w:sz="4" w:space="0"/>
            </w:tcBorders>
            <w:shd w:val="clear" w:color="auto" w:fill="auto"/>
            <w:vAlign w:val="center"/>
          </w:tcPr>
          <w:p w14:paraId="67AC805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vAlign w:val="center"/>
          </w:tcPr>
          <w:p w14:paraId="0E2C633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取暖费</w:t>
            </w:r>
          </w:p>
        </w:tc>
        <w:tc>
          <w:tcPr>
            <w:tcW w:w="933" w:type="dxa"/>
            <w:tcBorders>
              <w:top w:val="nil"/>
              <w:left w:val="nil"/>
              <w:bottom w:val="single" w:color="auto" w:sz="4" w:space="0"/>
              <w:right w:val="single" w:color="auto" w:sz="4" w:space="0"/>
            </w:tcBorders>
            <w:shd w:val="clear" w:color="auto" w:fill="auto"/>
            <w:vAlign w:val="center"/>
          </w:tcPr>
          <w:p w14:paraId="677DD2F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7600EE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vAlign w:val="center"/>
          </w:tcPr>
          <w:p w14:paraId="0F1405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大型修缮</w:t>
            </w:r>
          </w:p>
        </w:tc>
        <w:tc>
          <w:tcPr>
            <w:tcW w:w="929" w:type="dxa"/>
            <w:tcBorders>
              <w:top w:val="nil"/>
              <w:left w:val="nil"/>
              <w:bottom w:val="single" w:color="auto" w:sz="4" w:space="0"/>
              <w:right w:val="single" w:color="auto" w:sz="4" w:space="0"/>
            </w:tcBorders>
            <w:shd w:val="clear" w:color="auto" w:fill="auto"/>
            <w:vAlign w:val="center"/>
          </w:tcPr>
          <w:p w14:paraId="5053F8F7">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7D97A52">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AE5C9A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vAlign w:val="center"/>
          </w:tcPr>
          <w:p w14:paraId="4DB1C6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公务员医疗补助缴费</w:t>
            </w:r>
          </w:p>
        </w:tc>
        <w:tc>
          <w:tcPr>
            <w:tcW w:w="966" w:type="dxa"/>
            <w:tcBorders>
              <w:top w:val="nil"/>
              <w:left w:val="nil"/>
              <w:bottom w:val="single" w:color="auto" w:sz="4" w:space="0"/>
              <w:right w:val="single" w:color="auto" w:sz="4" w:space="0"/>
            </w:tcBorders>
            <w:shd w:val="clear" w:color="auto" w:fill="auto"/>
            <w:vAlign w:val="center"/>
          </w:tcPr>
          <w:p w14:paraId="2480002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76409A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vAlign w:val="center"/>
          </w:tcPr>
          <w:p w14:paraId="2CC85BB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物业管理费</w:t>
            </w:r>
          </w:p>
        </w:tc>
        <w:tc>
          <w:tcPr>
            <w:tcW w:w="933" w:type="dxa"/>
            <w:tcBorders>
              <w:top w:val="nil"/>
              <w:left w:val="nil"/>
              <w:bottom w:val="single" w:color="auto" w:sz="4" w:space="0"/>
              <w:right w:val="single" w:color="auto" w:sz="4" w:space="0"/>
            </w:tcBorders>
            <w:shd w:val="clear" w:color="auto" w:fill="auto"/>
            <w:vAlign w:val="center"/>
          </w:tcPr>
          <w:p w14:paraId="7B1AA6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68931D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vAlign w:val="center"/>
          </w:tcPr>
          <w:p w14:paraId="1B6033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信息网络及软件购置更新</w:t>
            </w:r>
          </w:p>
        </w:tc>
        <w:tc>
          <w:tcPr>
            <w:tcW w:w="929" w:type="dxa"/>
            <w:tcBorders>
              <w:top w:val="nil"/>
              <w:left w:val="nil"/>
              <w:bottom w:val="single" w:color="auto" w:sz="4" w:space="0"/>
              <w:right w:val="single" w:color="auto" w:sz="4" w:space="0"/>
            </w:tcBorders>
            <w:shd w:val="clear" w:color="auto" w:fill="auto"/>
            <w:vAlign w:val="center"/>
          </w:tcPr>
          <w:p w14:paraId="321302D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49275500">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0DE6F7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vAlign w:val="center"/>
          </w:tcPr>
          <w:p w14:paraId="2838415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其他社会保障缴费</w:t>
            </w:r>
          </w:p>
        </w:tc>
        <w:tc>
          <w:tcPr>
            <w:tcW w:w="966" w:type="dxa"/>
            <w:tcBorders>
              <w:top w:val="nil"/>
              <w:left w:val="nil"/>
              <w:bottom w:val="single" w:color="auto" w:sz="4" w:space="0"/>
              <w:right w:val="single" w:color="auto" w:sz="4" w:space="0"/>
            </w:tcBorders>
            <w:shd w:val="clear" w:color="auto" w:fill="auto"/>
            <w:vAlign w:val="center"/>
          </w:tcPr>
          <w:p w14:paraId="23024A8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5.18</w:t>
            </w:r>
          </w:p>
        </w:tc>
        <w:tc>
          <w:tcPr>
            <w:tcW w:w="1116" w:type="dxa"/>
            <w:tcBorders>
              <w:top w:val="nil"/>
              <w:left w:val="nil"/>
              <w:bottom w:val="single" w:color="auto" w:sz="4" w:space="0"/>
              <w:right w:val="single" w:color="auto" w:sz="4" w:space="0"/>
            </w:tcBorders>
            <w:shd w:val="clear" w:color="auto" w:fill="auto"/>
            <w:vAlign w:val="center"/>
          </w:tcPr>
          <w:p w14:paraId="26F7352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vAlign w:val="center"/>
          </w:tcPr>
          <w:p w14:paraId="024F316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差旅费</w:t>
            </w:r>
          </w:p>
        </w:tc>
        <w:tc>
          <w:tcPr>
            <w:tcW w:w="933" w:type="dxa"/>
            <w:tcBorders>
              <w:top w:val="nil"/>
              <w:left w:val="nil"/>
              <w:bottom w:val="single" w:color="auto" w:sz="4" w:space="0"/>
              <w:right w:val="single" w:color="auto" w:sz="4" w:space="0"/>
            </w:tcBorders>
            <w:shd w:val="clear" w:color="auto" w:fill="auto"/>
            <w:vAlign w:val="center"/>
          </w:tcPr>
          <w:p w14:paraId="72FBC551">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2.15</w:t>
            </w:r>
          </w:p>
        </w:tc>
        <w:tc>
          <w:tcPr>
            <w:tcW w:w="1217" w:type="dxa"/>
            <w:tcBorders>
              <w:top w:val="nil"/>
              <w:left w:val="nil"/>
              <w:bottom w:val="single" w:color="auto" w:sz="4" w:space="0"/>
              <w:right w:val="single" w:color="auto" w:sz="4" w:space="0"/>
            </w:tcBorders>
            <w:shd w:val="clear" w:color="auto" w:fill="auto"/>
            <w:vAlign w:val="center"/>
          </w:tcPr>
          <w:p w14:paraId="4B09138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vAlign w:val="center"/>
          </w:tcPr>
          <w:p w14:paraId="65A8126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物资储备</w:t>
            </w:r>
          </w:p>
        </w:tc>
        <w:tc>
          <w:tcPr>
            <w:tcW w:w="929" w:type="dxa"/>
            <w:tcBorders>
              <w:top w:val="nil"/>
              <w:left w:val="nil"/>
              <w:bottom w:val="single" w:color="auto" w:sz="4" w:space="0"/>
              <w:right w:val="single" w:color="auto" w:sz="4" w:space="0"/>
            </w:tcBorders>
            <w:shd w:val="clear" w:color="auto" w:fill="auto"/>
            <w:vAlign w:val="center"/>
          </w:tcPr>
          <w:p w14:paraId="14CA0B0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221765E9">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E65D29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vAlign w:val="center"/>
          </w:tcPr>
          <w:p w14:paraId="19D06A4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住房公积金</w:t>
            </w:r>
          </w:p>
        </w:tc>
        <w:tc>
          <w:tcPr>
            <w:tcW w:w="966" w:type="dxa"/>
            <w:tcBorders>
              <w:top w:val="nil"/>
              <w:left w:val="nil"/>
              <w:bottom w:val="single" w:color="auto" w:sz="4" w:space="0"/>
              <w:right w:val="single" w:color="auto" w:sz="4" w:space="0"/>
            </w:tcBorders>
            <w:shd w:val="clear" w:color="auto" w:fill="auto"/>
            <w:vAlign w:val="center"/>
          </w:tcPr>
          <w:p w14:paraId="208914F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41.00</w:t>
            </w:r>
          </w:p>
        </w:tc>
        <w:tc>
          <w:tcPr>
            <w:tcW w:w="1116" w:type="dxa"/>
            <w:tcBorders>
              <w:top w:val="nil"/>
              <w:left w:val="nil"/>
              <w:bottom w:val="single" w:color="auto" w:sz="4" w:space="0"/>
              <w:right w:val="single" w:color="auto" w:sz="4" w:space="0"/>
            </w:tcBorders>
            <w:shd w:val="clear" w:color="auto" w:fill="auto"/>
            <w:vAlign w:val="center"/>
          </w:tcPr>
          <w:p w14:paraId="41BE378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vAlign w:val="center"/>
          </w:tcPr>
          <w:p w14:paraId="25D1970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因公出国（境）费用</w:t>
            </w:r>
          </w:p>
        </w:tc>
        <w:tc>
          <w:tcPr>
            <w:tcW w:w="933" w:type="dxa"/>
            <w:tcBorders>
              <w:top w:val="nil"/>
              <w:left w:val="nil"/>
              <w:bottom w:val="single" w:color="auto" w:sz="4" w:space="0"/>
              <w:right w:val="single" w:color="auto" w:sz="4" w:space="0"/>
            </w:tcBorders>
            <w:shd w:val="clear" w:color="auto" w:fill="auto"/>
            <w:vAlign w:val="center"/>
          </w:tcPr>
          <w:p w14:paraId="62C61DD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681DA1A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vAlign w:val="center"/>
          </w:tcPr>
          <w:p w14:paraId="01CF54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土地补偿</w:t>
            </w:r>
          </w:p>
        </w:tc>
        <w:tc>
          <w:tcPr>
            <w:tcW w:w="929" w:type="dxa"/>
            <w:tcBorders>
              <w:top w:val="nil"/>
              <w:left w:val="nil"/>
              <w:bottom w:val="single" w:color="auto" w:sz="4" w:space="0"/>
              <w:right w:val="single" w:color="auto" w:sz="4" w:space="0"/>
            </w:tcBorders>
            <w:shd w:val="clear" w:color="auto" w:fill="auto"/>
            <w:vAlign w:val="center"/>
          </w:tcPr>
          <w:p w14:paraId="2111480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2BBDDB15">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8109C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vAlign w:val="center"/>
          </w:tcPr>
          <w:p w14:paraId="66D73B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w:t>
            </w:r>
          </w:p>
        </w:tc>
        <w:tc>
          <w:tcPr>
            <w:tcW w:w="966" w:type="dxa"/>
            <w:tcBorders>
              <w:top w:val="nil"/>
              <w:left w:val="nil"/>
              <w:bottom w:val="single" w:color="auto" w:sz="4" w:space="0"/>
              <w:right w:val="single" w:color="auto" w:sz="4" w:space="0"/>
            </w:tcBorders>
            <w:shd w:val="clear" w:color="auto" w:fill="auto"/>
            <w:vAlign w:val="center"/>
          </w:tcPr>
          <w:p w14:paraId="4BB100C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608860F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vAlign w:val="center"/>
          </w:tcPr>
          <w:p w14:paraId="32A6BC2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维修（护）费</w:t>
            </w:r>
          </w:p>
        </w:tc>
        <w:tc>
          <w:tcPr>
            <w:tcW w:w="933" w:type="dxa"/>
            <w:tcBorders>
              <w:top w:val="nil"/>
              <w:left w:val="nil"/>
              <w:bottom w:val="single" w:color="auto" w:sz="4" w:space="0"/>
              <w:right w:val="single" w:color="auto" w:sz="4" w:space="0"/>
            </w:tcBorders>
            <w:shd w:val="clear" w:color="auto" w:fill="auto"/>
            <w:vAlign w:val="center"/>
          </w:tcPr>
          <w:p w14:paraId="595989A9">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1.63</w:t>
            </w:r>
          </w:p>
        </w:tc>
        <w:tc>
          <w:tcPr>
            <w:tcW w:w="1217" w:type="dxa"/>
            <w:tcBorders>
              <w:top w:val="nil"/>
              <w:left w:val="nil"/>
              <w:bottom w:val="single" w:color="auto" w:sz="4" w:space="0"/>
              <w:right w:val="single" w:color="auto" w:sz="4" w:space="0"/>
            </w:tcBorders>
            <w:shd w:val="clear" w:color="auto" w:fill="auto"/>
            <w:vAlign w:val="center"/>
          </w:tcPr>
          <w:p w14:paraId="4FA7522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vAlign w:val="center"/>
          </w:tcPr>
          <w:p w14:paraId="406DD6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安置补助</w:t>
            </w:r>
          </w:p>
        </w:tc>
        <w:tc>
          <w:tcPr>
            <w:tcW w:w="929" w:type="dxa"/>
            <w:tcBorders>
              <w:top w:val="nil"/>
              <w:left w:val="nil"/>
              <w:bottom w:val="single" w:color="auto" w:sz="4" w:space="0"/>
              <w:right w:val="single" w:color="auto" w:sz="4" w:space="0"/>
            </w:tcBorders>
            <w:shd w:val="clear" w:color="auto" w:fill="auto"/>
            <w:vAlign w:val="center"/>
          </w:tcPr>
          <w:p w14:paraId="08E1BBF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6482F15">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E1CC3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vAlign w:val="center"/>
          </w:tcPr>
          <w:p w14:paraId="7A15667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其他工资福利支出</w:t>
            </w:r>
          </w:p>
        </w:tc>
        <w:tc>
          <w:tcPr>
            <w:tcW w:w="966" w:type="dxa"/>
            <w:tcBorders>
              <w:top w:val="nil"/>
              <w:left w:val="nil"/>
              <w:bottom w:val="single" w:color="auto" w:sz="4" w:space="0"/>
              <w:right w:val="single" w:color="auto" w:sz="4" w:space="0"/>
            </w:tcBorders>
            <w:shd w:val="clear" w:color="auto" w:fill="auto"/>
            <w:vAlign w:val="center"/>
          </w:tcPr>
          <w:p w14:paraId="1C2889E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0.13</w:t>
            </w:r>
          </w:p>
        </w:tc>
        <w:tc>
          <w:tcPr>
            <w:tcW w:w="1116" w:type="dxa"/>
            <w:tcBorders>
              <w:top w:val="nil"/>
              <w:left w:val="nil"/>
              <w:bottom w:val="single" w:color="auto" w:sz="4" w:space="0"/>
              <w:right w:val="single" w:color="auto" w:sz="4" w:space="0"/>
            </w:tcBorders>
            <w:shd w:val="clear" w:color="auto" w:fill="auto"/>
            <w:vAlign w:val="center"/>
          </w:tcPr>
          <w:p w14:paraId="0BB2770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vAlign w:val="center"/>
          </w:tcPr>
          <w:p w14:paraId="42DF30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租赁费</w:t>
            </w:r>
          </w:p>
        </w:tc>
        <w:tc>
          <w:tcPr>
            <w:tcW w:w="933" w:type="dxa"/>
            <w:tcBorders>
              <w:top w:val="nil"/>
              <w:left w:val="nil"/>
              <w:bottom w:val="single" w:color="auto" w:sz="4" w:space="0"/>
              <w:right w:val="single" w:color="auto" w:sz="4" w:space="0"/>
            </w:tcBorders>
            <w:shd w:val="clear" w:color="auto" w:fill="auto"/>
            <w:vAlign w:val="center"/>
          </w:tcPr>
          <w:p w14:paraId="773F559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6390AA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vAlign w:val="center"/>
          </w:tcPr>
          <w:p w14:paraId="655903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地上附着物和青苗补偿</w:t>
            </w:r>
          </w:p>
        </w:tc>
        <w:tc>
          <w:tcPr>
            <w:tcW w:w="929" w:type="dxa"/>
            <w:tcBorders>
              <w:top w:val="nil"/>
              <w:left w:val="nil"/>
              <w:bottom w:val="single" w:color="auto" w:sz="4" w:space="0"/>
              <w:right w:val="single" w:color="auto" w:sz="4" w:space="0"/>
            </w:tcBorders>
            <w:shd w:val="clear" w:color="auto" w:fill="auto"/>
            <w:vAlign w:val="center"/>
          </w:tcPr>
          <w:p w14:paraId="0112813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6F781EDA">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30F574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vAlign w:val="center"/>
          </w:tcPr>
          <w:p w14:paraId="183E5C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966" w:type="dxa"/>
            <w:tcBorders>
              <w:top w:val="nil"/>
              <w:left w:val="nil"/>
              <w:bottom w:val="single" w:color="auto" w:sz="4" w:space="0"/>
              <w:right w:val="single" w:color="auto" w:sz="4" w:space="0"/>
            </w:tcBorders>
            <w:shd w:val="clear" w:color="auto" w:fill="auto"/>
            <w:vAlign w:val="center"/>
          </w:tcPr>
          <w:p w14:paraId="3F2FA78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20.85</w:t>
            </w:r>
          </w:p>
        </w:tc>
        <w:tc>
          <w:tcPr>
            <w:tcW w:w="1116" w:type="dxa"/>
            <w:tcBorders>
              <w:top w:val="nil"/>
              <w:left w:val="nil"/>
              <w:bottom w:val="single" w:color="auto" w:sz="4" w:space="0"/>
              <w:right w:val="single" w:color="auto" w:sz="4" w:space="0"/>
            </w:tcBorders>
            <w:shd w:val="clear" w:color="auto" w:fill="auto"/>
            <w:vAlign w:val="center"/>
          </w:tcPr>
          <w:p w14:paraId="4550E77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vAlign w:val="center"/>
          </w:tcPr>
          <w:p w14:paraId="56BB09E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会议费</w:t>
            </w:r>
          </w:p>
        </w:tc>
        <w:tc>
          <w:tcPr>
            <w:tcW w:w="933" w:type="dxa"/>
            <w:tcBorders>
              <w:top w:val="nil"/>
              <w:left w:val="nil"/>
              <w:bottom w:val="single" w:color="auto" w:sz="4" w:space="0"/>
              <w:right w:val="single" w:color="auto" w:sz="4" w:space="0"/>
            </w:tcBorders>
            <w:shd w:val="clear" w:color="auto" w:fill="auto"/>
            <w:vAlign w:val="center"/>
          </w:tcPr>
          <w:p w14:paraId="079CCAC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0A3D270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vAlign w:val="center"/>
          </w:tcPr>
          <w:p w14:paraId="2124923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拆迁补偿</w:t>
            </w:r>
          </w:p>
        </w:tc>
        <w:tc>
          <w:tcPr>
            <w:tcW w:w="929" w:type="dxa"/>
            <w:tcBorders>
              <w:top w:val="nil"/>
              <w:left w:val="nil"/>
              <w:bottom w:val="single" w:color="auto" w:sz="4" w:space="0"/>
              <w:right w:val="single" w:color="auto" w:sz="4" w:space="0"/>
            </w:tcBorders>
            <w:shd w:val="clear" w:color="auto" w:fill="auto"/>
            <w:vAlign w:val="center"/>
          </w:tcPr>
          <w:p w14:paraId="0E16B13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A74B4D1">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F37790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vAlign w:val="center"/>
          </w:tcPr>
          <w:p w14:paraId="2DF9AEA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离休费</w:t>
            </w:r>
          </w:p>
        </w:tc>
        <w:tc>
          <w:tcPr>
            <w:tcW w:w="966" w:type="dxa"/>
            <w:tcBorders>
              <w:top w:val="nil"/>
              <w:left w:val="nil"/>
              <w:bottom w:val="single" w:color="auto" w:sz="4" w:space="0"/>
              <w:right w:val="single" w:color="auto" w:sz="4" w:space="0"/>
            </w:tcBorders>
            <w:shd w:val="clear" w:color="auto" w:fill="auto"/>
            <w:vAlign w:val="center"/>
          </w:tcPr>
          <w:p w14:paraId="5C0E278B">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677969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vAlign w:val="center"/>
          </w:tcPr>
          <w:p w14:paraId="7A1CDEC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培训费</w:t>
            </w:r>
          </w:p>
        </w:tc>
        <w:tc>
          <w:tcPr>
            <w:tcW w:w="933" w:type="dxa"/>
            <w:tcBorders>
              <w:top w:val="nil"/>
              <w:left w:val="nil"/>
              <w:bottom w:val="single" w:color="auto" w:sz="4" w:space="0"/>
              <w:right w:val="single" w:color="auto" w:sz="4" w:space="0"/>
            </w:tcBorders>
            <w:shd w:val="clear" w:color="auto" w:fill="auto"/>
            <w:vAlign w:val="center"/>
          </w:tcPr>
          <w:p w14:paraId="27A7C21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614699D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vAlign w:val="center"/>
          </w:tcPr>
          <w:p w14:paraId="164F1CA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公务用车购置</w:t>
            </w:r>
          </w:p>
        </w:tc>
        <w:tc>
          <w:tcPr>
            <w:tcW w:w="929" w:type="dxa"/>
            <w:tcBorders>
              <w:top w:val="nil"/>
              <w:left w:val="nil"/>
              <w:bottom w:val="single" w:color="auto" w:sz="4" w:space="0"/>
              <w:right w:val="single" w:color="auto" w:sz="4" w:space="0"/>
            </w:tcBorders>
            <w:shd w:val="clear" w:color="auto" w:fill="auto"/>
            <w:vAlign w:val="center"/>
          </w:tcPr>
          <w:p w14:paraId="0BEB0FC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5A345498">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66E543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vAlign w:val="center"/>
          </w:tcPr>
          <w:p w14:paraId="78CEC4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退休费</w:t>
            </w:r>
          </w:p>
        </w:tc>
        <w:tc>
          <w:tcPr>
            <w:tcW w:w="966" w:type="dxa"/>
            <w:tcBorders>
              <w:top w:val="nil"/>
              <w:left w:val="nil"/>
              <w:bottom w:val="single" w:color="auto" w:sz="4" w:space="0"/>
              <w:right w:val="single" w:color="auto" w:sz="4" w:space="0"/>
            </w:tcBorders>
            <w:shd w:val="clear" w:color="auto" w:fill="auto"/>
            <w:vAlign w:val="center"/>
          </w:tcPr>
          <w:p w14:paraId="7AB828C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18.51</w:t>
            </w:r>
          </w:p>
        </w:tc>
        <w:tc>
          <w:tcPr>
            <w:tcW w:w="1116" w:type="dxa"/>
            <w:tcBorders>
              <w:top w:val="nil"/>
              <w:left w:val="nil"/>
              <w:bottom w:val="single" w:color="auto" w:sz="4" w:space="0"/>
              <w:right w:val="single" w:color="auto" w:sz="4" w:space="0"/>
            </w:tcBorders>
            <w:shd w:val="clear" w:color="auto" w:fill="auto"/>
            <w:vAlign w:val="center"/>
          </w:tcPr>
          <w:p w14:paraId="5AA24C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vAlign w:val="center"/>
          </w:tcPr>
          <w:p w14:paraId="4CE7EC5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公务接待费</w:t>
            </w:r>
          </w:p>
        </w:tc>
        <w:tc>
          <w:tcPr>
            <w:tcW w:w="933" w:type="dxa"/>
            <w:tcBorders>
              <w:top w:val="nil"/>
              <w:left w:val="nil"/>
              <w:bottom w:val="single" w:color="auto" w:sz="4" w:space="0"/>
              <w:right w:val="single" w:color="auto" w:sz="4" w:space="0"/>
            </w:tcBorders>
            <w:shd w:val="clear" w:color="auto" w:fill="auto"/>
            <w:vAlign w:val="center"/>
          </w:tcPr>
          <w:p w14:paraId="3C446E50">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0.07</w:t>
            </w:r>
          </w:p>
        </w:tc>
        <w:tc>
          <w:tcPr>
            <w:tcW w:w="1217" w:type="dxa"/>
            <w:tcBorders>
              <w:top w:val="nil"/>
              <w:left w:val="nil"/>
              <w:bottom w:val="single" w:color="auto" w:sz="4" w:space="0"/>
              <w:right w:val="single" w:color="auto" w:sz="4" w:space="0"/>
            </w:tcBorders>
            <w:shd w:val="clear" w:color="auto" w:fill="auto"/>
            <w:vAlign w:val="center"/>
          </w:tcPr>
          <w:p w14:paraId="1FDF14B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vAlign w:val="center"/>
          </w:tcPr>
          <w:p w14:paraId="55D1E0B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其他交通工具购置</w:t>
            </w:r>
          </w:p>
        </w:tc>
        <w:tc>
          <w:tcPr>
            <w:tcW w:w="929" w:type="dxa"/>
            <w:tcBorders>
              <w:top w:val="nil"/>
              <w:left w:val="nil"/>
              <w:bottom w:val="single" w:color="auto" w:sz="4" w:space="0"/>
              <w:right w:val="single" w:color="auto" w:sz="4" w:space="0"/>
            </w:tcBorders>
            <w:shd w:val="clear" w:color="auto" w:fill="auto"/>
            <w:vAlign w:val="center"/>
          </w:tcPr>
          <w:p w14:paraId="3077413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0225F13">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2EA6480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vAlign w:val="center"/>
          </w:tcPr>
          <w:p w14:paraId="4673225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退职（役）费</w:t>
            </w:r>
          </w:p>
        </w:tc>
        <w:tc>
          <w:tcPr>
            <w:tcW w:w="966" w:type="dxa"/>
            <w:tcBorders>
              <w:top w:val="nil"/>
              <w:left w:val="nil"/>
              <w:bottom w:val="single" w:color="auto" w:sz="4" w:space="0"/>
              <w:right w:val="single" w:color="auto" w:sz="4" w:space="0"/>
            </w:tcBorders>
            <w:shd w:val="clear" w:color="auto" w:fill="auto"/>
            <w:vAlign w:val="center"/>
          </w:tcPr>
          <w:p w14:paraId="0230E5B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1E46203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vAlign w:val="center"/>
          </w:tcPr>
          <w:p w14:paraId="7536E6F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专用材料费</w:t>
            </w:r>
          </w:p>
        </w:tc>
        <w:tc>
          <w:tcPr>
            <w:tcW w:w="933" w:type="dxa"/>
            <w:tcBorders>
              <w:top w:val="nil"/>
              <w:left w:val="nil"/>
              <w:bottom w:val="single" w:color="auto" w:sz="4" w:space="0"/>
              <w:right w:val="single" w:color="auto" w:sz="4" w:space="0"/>
            </w:tcBorders>
            <w:shd w:val="clear" w:color="auto" w:fill="auto"/>
            <w:vAlign w:val="center"/>
          </w:tcPr>
          <w:p w14:paraId="63BCBD2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40802B5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vAlign w:val="center"/>
          </w:tcPr>
          <w:p w14:paraId="038DC6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文物和陈列品购置</w:t>
            </w:r>
          </w:p>
        </w:tc>
        <w:tc>
          <w:tcPr>
            <w:tcW w:w="929" w:type="dxa"/>
            <w:tcBorders>
              <w:top w:val="nil"/>
              <w:left w:val="nil"/>
              <w:bottom w:val="single" w:color="auto" w:sz="4" w:space="0"/>
              <w:right w:val="single" w:color="auto" w:sz="4" w:space="0"/>
            </w:tcBorders>
            <w:shd w:val="clear" w:color="auto" w:fill="auto"/>
            <w:vAlign w:val="center"/>
          </w:tcPr>
          <w:p w14:paraId="37183760">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1438D90">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7E6DA5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vAlign w:val="center"/>
          </w:tcPr>
          <w:p w14:paraId="40BDB15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抚恤金</w:t>
            </w:r>
          </w:p>
        </w:tc>
        <w:tc>
          <w:tcPr>
            <w:tcW w:w="966" w:type="dxa"/>
            <w:tcBorders>
              <w:top w:val="nil"/>
              <w:left w:val="nil"/>
              <w:bottom w:val="single" w:color="auto" w:sz="4" w:space="0"/>
              <w:right w:val="single" w:color="auto" w:sz="4" w:space="0"/>
            </w:tcBorders>
            <w:shd w:val="clear" w:color="auto" w:fill="auto"/>
            <w:vAlign w:val="center"/>
          </w:tcPr>
          <w:p w14:paraId="0966B711">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588E5FC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vAlign w:val="center"/>
          </w:tcPr>
          <w:p w14:paraId="6CF6669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被装购置费</w:t>
            </w:r>
          </w:p>
        </w:tc>
        <w:tc>
          <w:tcPr>
            <w:tcW w:w="933" w:type="dxa"/>
            <w:tcBorders>
              <w:top w:val="nil"/>
              <w:left w:val="nil"/>
              <w:bottom w:val="single" w:color="auto" w:sz="4" w:space="0"/>
              <w:right w:val="single" w:color="auto" w:sz="4" w:space="0"/>
            </w:tcBorders>
            <w:shd w:val="clear" w:color="auto" w:fill="auto"/>
            <w:vAlign w:val="center"/>
          </w:tcPr>
          <w:p w14:paraId="04DA71E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2052A1B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vAlign w:val="center"/>
          </w:tcPr>
          <w:p w14:paraId="2117BA8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无形资产购置</w:t>
            </w:r>
          </w:p>
        </w:tc>
        <w:tc>
          <w:tcPr>
            <w:tcW w:w="929" w:type="dxa"/>
            <w:tcBorders>
              <w:top w:val="nil"/>
              <w:left w:val="nil"/>
              <w:bottom w:val="single" w:color="auto" w:sz="4" w:space="0"/>
              <w:right w:val="single" w:color="auto" w:sz="4" w:space="0"/>
            </w:tcBorders>
            <w:shd w:val="clear" w:color="auto" w:fill="auto"/>
            <w:vAlign w:val="center"/>
          </w:tcPr>
          <w:p w14:paraId="3A3A399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EDB3FAA">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56C139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vAlign w:val="center"/>
          </w:tcPr>
          <w:p w14:paraId="0323CA4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生活补助</w:t>
            </w:r>
          </w:p>
        </w:tc>
        <w:tc>
          <w:tcPr>
            <w:tcW w:w="966" w:type="dxa"/>
            <w:tcBorders>
              <w:top w:val="nil"/>
              <w:left w:val="nil"/>
              <w:bottom w:val="single" w:color="auto" w:sz="4" w:space="0"/>
              <w:right w:val="single" w:color="auto" w:sz="4" w:space="0"/>
            </w:tcBorders>
            <w:shd w:val="clear" w:color="auto" w:fill="auto"/>
            <w:vAlign w:val="center"/>
          </w:tcPr>
          <w:p w14:paraId="1ED51B4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280D773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vAlign w:val="center"/>
          </w:tcPr>
          <w:p w14:paraId="44707E7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专用燃料费</w:t>
            </w:r>
          </w:p>
        </w:tc>
        <w:tc>
          <w:tcPr>
            <w:tcW w:w="933" w:type="dxa"/>
            <w:tcBorders>
              <w:top w:val="nil"/>
              <w:left w:val="nil"/>
              <w:bottom w:val="single" w:color="auto" w:sz="4" w:space="0"/>
              <w:right w:val="single" w:color="auto" w:sz="4" w:space="0"/>
            </w:tcBorders>
            <w:shd w:val="clear" w:color="auto" w:fill="auto"/>
            <w:vAlign w:val="center"/>
          </w:tcPr>
          <w:p w14:paraId="010A1BE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5066B0D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vAlign w:val="center"/>
          </w:tcPr>
          <w:p w14:paraId="3DF8EE1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其他资本性支出</w:t>
            </w:r>
          </w:p>
        </w:tc>
        <w:tc>
          <w:tcPr>
            <w:tcW w:w="929" w:type="dxa"/>
            <w:tcBorders>
              <w:top w:val="nil"/>
              <w:left w:val="nil"/>
              <w:bottom w:val="single" w:color="auto" w:sz="4" w:space="0"/>
              <w:right w:val="single" w:color="auto" w:sz="4" w:space="0"/>
            </w:tcBorders>
            <w:shd w:val="clear" w:color="auto" w:fill="auto"/>
            <w:vAlign w:val="center"/>
          </w:tcPr>
          <w:p w14:paraId="64AC5064">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3BAFAEC6">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751DC5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vAlign w:val="center"/>
          </w:tcPr>
          <w:p w14:paraId="619AD61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救济费</w:t>
            </w:r>
          </w:p>
        </w:tc>
        <w:tc>
          <w:tcPr>
            <w:tcW w:w="966" w:type="dxa"/>
            <w:tcBorders>
              <w:top w:val="nil"/>
              <w:left w:val="nil"/>
              <w:bottom w:val="single" w:color="auto" w:sz="4" w:space="0"/>
              <w:right w:val="single" w:color="auto" w:sz="4" w:space="0"/>
            </w:tcBorders>
            <w:shd w:val="clear" w:color="auto" w:fill="auto"/>
            <w:vAlign w:val="center"/>
          </w:tcPr>
          <w:p w14:paraId="77093F5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36FA6B1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vAlign w:val="center"/>
          </w:tcPr>
          <w:p w14:paraId="1FE81F0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劳务费</w:t>
            </w:r>
          </w:p>
        </w:tc>
        <w:tc>
          <w:tcPr>
            <w:tcW w:w="933" w:type="dxa"/>
            <w:tcBorders>
              <w:top w:val="nil"/>
              <w:left w:val="nil"/>
              <w:bottom w:val="single" w:color="auto" w:sz="4" w:space="0"/>
              <w:right w:val="single" w:color="auto" w:sz="4" w:space="0"/>
            </w:tcBorders>
            <w:shd w:val="clear" w:color="auto" w:fill="auto"/>
            <w:vAlign w:val="center"/>
          </w:tcPr>
          <w:p w14:paraId="41C4E1F6">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4.08</w:t>
            </w:r>
          </w:p>
        </w:tc>
        <w:tc>
          <w:tcPr>
            <w:tcW w:w="1217" w:type="dxa"/>
            <w:tcBorders>
              <w:top w:val="nil"/>
              <w:left w:val="nil"/>
              <w:bottom w:val="single" w:color="auto" w:sz="4" w:space="0"/>
              <w:right w:val="single" w:color="auto" w:sz="4" w:space="0"/>
            </w:tcBorders>
            <w:shd w:val="clear" w:color="auto" w:fill="auto"/>
            <w:vAlign w:val="center"/>
          </w:tcPr>
          <w:p w14:paraId="7A03676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vAlign w:val="center"/>
          </w:tcPr>
          <w:p w14:paraId="2F6E709F">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vAlign w:val="center"/>
          </w:tcPr>
          <w:p w14:paraId="281B4ADD">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C97C359">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7BCD03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vAlign w:val="center"/>
          </w:tcPr>
          <w:p w14:paraId="4999D68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医疗费补助</w:t>
            </w:r>
          </w:p>
        </w:tc>
        <w:tc>
          <w:tcPr>
            <w:tcW w:w="966" w:type="dxa"/>
            <w:tcBorders>
              <w:top w:val="nil"/>
              <w:left w:val="nil"/>
              <w:bottom w:val="single" w:color="auto" w:sz="4" w:space="0"/>
              <w:right w:val="single" w:color="auto" w:sz="4" w:space="0"/>
            </w:tcBorders>
            <w:shd w:val="clear" w:color="auto" w:fill="auto"/>
            <w:vAlign w:val="center"/>
          </w:tcPr>
          <w:p w14:paraId="04C5D85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3204A6A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vAlign w:val="center"/>
          </w:tcPr>
          <w:p w14:paraId="0AEBDC8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委托业务费</w:t>
            </w:r>
          </w:p>
        </w:tc>
        <w:tc>
          <w:tcPr>
            <w:tcW w:w="933" w:type="dxa"/>
            <w:tcBorders>
              <w:top w:val="nil"/>
              <w:left w:val="nil"/>
              <w:bottom w:val="single" w:color="auto" w:sz="4" w:space="0"/>
              <w:right w:val="single" w:color="auto" w:sz="4" w:space="0"/>
            </w:tcBorders>
            <w:shd w:val="clear" w:color="auto" w:fill="auto"/>
            <w:vAlign w:val="center"/>
          </w:tcPr>
          <w:p w14:paraId="4188027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8.68</w:t>
            </w:r>
          </w:p>
        </w:tc>
        <w:tc>
          <w:tcPr>
            <w:tcW w:w="1217" w:type="dxa"/>
            <w:tcBorders>
              <w:top w:val="nil"/>
              <w:left w:val="nil"/>
              <w:bottom w:val="single" w:color="auto" w:sz="4" w:space="0"/>
              <w:right w:val="single" w:color="auto" w:sz="4" w:space="0"/>
            </w:tcBorders>
            <w:shd w:val="clear" w:color="auto" w:fill="auto"/>
            <w:vAlign w:val="center"/>
          </w:tcPr>
          <w:p w14:paraId="644C9FD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vAlign w:val="center"/>
          </w:tcPr>
          <w:p w14:paraId="02984B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国家赔偿费用支出</w:t>
            </w:r>
          </w:p>
        </w:tc>
        <w:tc>
          <w:tcPr>
            <w:tcW w:w="929" w:type="dxa"/>
            <w:tcBorders>
              <w:top w:val="nil"/>
              <w:left w:val="nil"/>
              <w:bottom w:val="single" w:color="auto" w:sz="4" w:space="0"/>
              <w:right w:val="single" w:color="auto" w:sz="4" w:space="0"/>
            </w:tcBorders>
            <w:shd w:val="clear" w:color="auto" w:fill="auto"/>
            <w:vAlign w:val="center"/>
          </w:tcPr>
          <w:p w14:paraId="66CF038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03C0C8C8">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706F96D">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vAlign w:val="center"/>
          </w:tcPr>
          <w:p w14:paraId="2B62ADD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助学金</w:t>
            </w:r>
          </w:p>
        </w:tc>
        <w:tc>
          <w:tcPr>
            <w:tcW w:w="966" w:type="dxa"/>
            <w:tcBorders>
              <w:top w:val="nil"/>
              <w:left w:val="nil"/>
              <w:bottom w:val="single" w:color="auto" w:sz="4" w:space="0"/>
              <w:right w:val="single" w:color="auto" w:sz="4" w:space="0"/>
            </w:tcBorders>
            <w:shd w:val="clear" w:color="auto" w:fill="auto"/>
            <w:vAlign w:val="center"/>
          </w:tcPr>
          <w:p w14:paraId="4BE540C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588A92F1">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vAlign w:val="center"/>
          </w:tcPr>
          <w:p w14:paraId="58F0C44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工会经费</w:t>
            </w:r>
          </w:p>
        </w:tc>
        <w:tc>
          <w:tcPr>
            <w:tcW w:w="933" w:type="dxa"/>
            <w:tcBorders>
              <w:top w:val="nil"/>
              <w:left w:val="nil"/>
              <w:bottom w:val="single" w:color="auto" w:sz="4" w:space="0"/>
              <w:right w:val="single" w:color="auto" w:sz="4" w:space="0"/>
            </w:tcBorders>
            <w:shd w:val="clear" w:color="auto" w:fill="auto"/>
            <w:vAlign w:val="center"/>
          </w:tcPr>
          <w:p w14:paraId="15F6DDFA">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19.31</w:t>
            </w:r>
          </w:p>
        </w:tc>
        <w:tc>
          <w:tcPr>
            <w:tcW w:w="1217" w:type="dxa"/>
            <w:tcBorders>
              <w:top w:val="nil"/>
              <w:left w:val="nil"/>
              <w:bottom w:val="single" w:color="auto" w:sz="4" w:space="0"/>
              <w:right w:val="single" w:color="auto" w:sz="4" w:space="0"/>
            </w:tcBorders>
            <w:shd w:val="clear" w:color="auto" w:fill="auto"/>
            <w:vAlign w:val="center"/>
          </w:tcPr>
          <w:p w14:paraId="5855D80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vAlign w:val="center"/>
          </w:tcPr>
          <w:p w14:paraId="3CB44EF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对民间非营利组织和群众性自治组织补贴</w:t>
            </w:r>
          </w:p>
        </w:tc>
        <w:tc>
          <w:tcPr>
            <w:tcW w:w="929" w:type="dxa"/>
            <w:tcBorders>
              <w:top w:val="nil"/>
              <w:left w:val="nil"/>
              <w:bottom w:val="single" w:color="auto" w:sz="4" w:space="0"/>
              <w:right w:val="single" w:color="auto" w:sz="4" w:space="0"/>
            </w:tcBorders>
            <w:shd w:val="clear" w:color="auto" w:fill="auto"/>
            <w:vAlign w:val="center"/>
          </w:tcPr>
          <w:p w14:paraId="0035833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124FAC3A">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5A2CA7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vAlign w:val="center"/>
          </w:tcPr>
          <w:p w14:paraId="4683029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奖励金</w:t>
            </w:r>
          </w:p>
        </w:tc>
        <w:tc>
          <w:tcPr>
            <w:tcW w:w="966" w:type="dxa"/>
            <w:tcBorders>
              <w:top w:val="nil"/>
              <w:left w:val="nil"/>
              <w:bottom w:val="single" w:color="auto" w:sz="4" w:space="0"/>
              <w:right w:val="single" w:color="auto" w:sz="4" w:space="0"/>
            </w:tcBorders>
            <w:shd w:val="clear" w:color="auto" w:fill="auto"/>
            <w:vAlign w:val="center"/>
          </w:tcPr>
          <w:p w14:paraId="39A0BA65">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798EB5E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vAlign w:val="center"/>
          </w:tcPr>
          <w:p w14:paraId="0A98D8B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福利费</w:t>
            </w:r>
          </w:p>
        </w:tc>
        <w:tc>
          <w:tcPr>
            <w:tcW w:w="933" w:type="dxa"/>
            <w:tcBorders>
              <w:top w:val="nil"/>
              <w:left w:val="nil"/>
              <w:bottom w:val="single" w:color="auto" w:sz="4" w:space="0"/>
              <w:right w:val="single" w:color="auto" w:sz="4" w:space="0"/>
            </w:tcBorders>
            <w:shd w:val="clear" w:color="auto" w:fill="auto"/>
            <w:vAlign w:val="center"/>
          </w:tcPr>
          <w:p w14:paraId="374624C3">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4.03</w:t>
            </w:r>
          </w:p>
        </w:tc>
        <w:tc>
          <w:tcPr>
            <w:tcW w:w="1217" w:type="dxa"/>
            <w:tcBorders>
              <w:top w:val="nil"/>
              <w:left w:val="nil"/>
              <w:bottom w:val="single" w:color="auto" w:sz="4" w:space="0"/>
              <w:right w:val="single" w:color="auto" w:sz="4" w:space="0"/>
            </w:tcBorders>
            <w:shd w:val="clear" w:color="auto" w:fill="auto"/>
            <w:vAlign w:val="center"/>
          </w:tcPr>
          <w:p w14:paraId="1211F8B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vAlign w:val="center"/>
          </w:tcPr>
          <w:p w14:paraId="61C04A7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经常性赠与</w:t>
            </w:r>
          </w:p>
          <w:p w14:paraId="2D402F97">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p w14:paraId="2F8E1E71">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7C2F3BBA">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40EC0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5AF01646">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11298">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60F811A9">
            <w:pPr>
              <w:widowControl/>
              <w:jc w:val="left"/>
              <w:rPr>
                <w:rFonts w:ascii="Times New Roman" w:hAnsi="Times New Roman" w:eastAsia="仿宋_GB2312" w:cs="Times New Roman"/>
                <w:color w:val="000000"/>
                <w:kern w:val="0"/>
                <w:szCs w:val="20"/>
              </w:rPr>
            </w:pPr>
          </w:p>
          <w:tbl>
            <w:tblPr>
              <w:tblStyle w:val="9"/>
              <w:tblW w:w="3946" w:type="dxa"/>
              <w:tblInd w:w="0" w:type="dxa"/>
              <w:tblLayout w:type="fixed"/>
              <w:tblCellMar>
                <w:top w:w="0" w:type="dxa"/>
                <w:left w:w="108" w:type="dxa"/>
                <w:bottom w:w="0" w:type="dxa"/>
                <w:right w:w="108" w:type="dxa"/>
              </w:tblCellMar>
            </w:tblPr>
            <w:tblGrid>
              <w:gridCol w:w="3946"/>
            </w:tblGrid>
            <w:tr w14:paraId="1090A531">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C09C4">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经常性赠与</w:t>
                  </w:r>
                </w:p>
              </w:tc>
            </w:tr>
            <w:tr w14:paraId="609E2D5D">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0F89E">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资本性赠与</w:t>
                  </w:r>
                </w:p>
              </w:tc>
            </w:tr>
          </w:tbl>
          <w:p w14:paraId="0D0D661E">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vAlign w:val="center"/>
          </w:tcPr>
          <w:p w14:paraId="5CD4880F">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2266CD2E">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FD8B5C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vAlign w:val="center"/>
          </w:tcPr>
          <w:p w14:paraId="35066219">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个人农业生产补贴</w:t>
            </w:r>
          </w:p>
        </w:tc>
        <w:tc>
          <w:tcPr>
            <w:tcW w:w="966" w:type="dxa"/>
            <w:tcBorders>
              <w:top w:val="nil"/>
              <w:left w:val="nil"/>
              <w:bottom w:val="single" w:color="auto" w:sz="4" w:space="0"/>
              <w:right w:val="single" w:color="auto" w:sz="4" w:space="0"/>
            </w:tcBorders>
            <w:shd w:val="clear" w:color="auto" w:fill="auto"/>
            <w:vAlign w:val="center"/>
          </w:tcPr>
          <w:p w14:paraId="26D22E5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3697D8B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vAlign w:val="center"/>
          </w:tcPr>
          <w:p w14:paraId="63E2EA0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公务用车运行维护费</w:t>
            </w:r>
          </w:p>
        </w:tc>
        <w:tc>
          <w:tcPr>
            <w:tcW w:w="933" w:type="dxa"/>
            <w:tcBorders>
              <w:top w:val="nil"/>
              <w:left w:val="nil"/>
              <w:bottom w:val="single" w:color="auto" w:sz="4" w:space="0"/>
              <w:right w:val="single" w:color="auto" w:sz="4" w:space="0"/>
            </w:tcBorders>
            <w:shd w:val="clear" w:color="auto" w:fill="auto"/>
            <w:vAlign w:val="center"/>
          </w:tcPr>
          <w:p w14:paraId="0FDCA17E">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2.00</w:t>
            </w:r>
          </w:p>
        </w:tc>
        <w:tc>
          <w:tcPr>
            <w:tcW w:w="1217" w:type="dxa"/>
            <w:tcBorders>
              <w:top w:val="nil"/>
              <w:left w:val="nil"/>
              <w:bottom w:val="single" w:color="auto" w:sz="4" w:space="0"/>
              <w:right w:val="single" w:color="auto" w:sz="4" w:space="0"/>
            </w:tcBorders>
            <w:shd w:val="clear" w:color="auto" w:fill="auto"/>
            <w:vAlign w:val="center"/>
          </w:tcPr>
          <w:p w14:paraId="45086F1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vAlign w:val="center"/>
          </w:tcPr>
          <w:p w14:paraId="23E62CA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资本性赠与</w:t>
            </w:r>
          </w:p>
        </w:tc>
        <w:tc>
          <w:tcPr>
            <w:tcW w:w="929" w:type="dxa"/>
            <w:tcBorders>
              <w:top w:val="nil"/>
              <w:left w:val="nil"/>
              <w:bottom w:val="single" w:color="auto" w:sz="4" w:space="0"/>
              <w:right w:val="single" w:color="auto" w:sz="4" w:space="0"/>
            </w:tcBorders>
            <w:shd w:val="clear" w:color="auto" w:fill="auto"/>
            <w:vAlign w:val="center"/>
          </w:tcPr>
          <w:p w14:paraId="03925C78">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06997AB8">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3EFE504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vAlign w:val="center"/>
          </w:tcPr>
          <w:p w14:paraId="4DD800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代缴社会保险费</w:t>
            </w:r>
          </w:p>
        </w:tc>
        <w:tc>
          <w:tcPr>
            <w:tcW w:w="966" w:type="dxa"/>
            <w:tcBorders>
              <w:top w:val="nil"/>
              <w:left w:val="nil"/>
              <w:bottom w:val="single" w:color="auto" w:sz="4" w:space="0"/>
              <w:right w:val="single" w:color="auto" w:sz="4" w:space="0"/>
            </w:tcBorders>
            <w:shd w:val="clear" w:color="auto" w:fill="auto"/>
            <w:vAlign w:val="center"/>
          </w:tcPr>
          <w:p w14:paraId="70F7E352">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116" w:type="dxa"/>
            <w:tcBorders>
              <w:top w:val="nil"/>
              <w:left w:val="nil"/>
              <w:bottom w:val="single" w:color="auto" w:sz="4" w:space="0"/>
              <w:right w:val="single" w:color="auto" w:sz="4" w:space="0"/>
            </w:tcBorders>
            <w:shd w:val="clear" w:color="auto" w:fill="auto"/>
            <w:vAlign w:val="center"/>
          </w:tcPr>
          <w:p w14:paraId="07FC00A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vAlign w:val="center"/>
          </w:tcPr>
          <w:p w14:paraId="4B49FB62">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其他交通费用</w:t>
            </w:r>
          </w:p>
        </w:tc>
        <w:tc>
          <w:tcPr>
            <w:tcW w:w="933" w:type="dxa"/>
            <w:tcBorders>
              <w:top w:val="nil"/>
              <w:left w:val="nil"/>
              <w:bottom w:val="single" w:color="auto" w:sz="4" w:space="0"/>
              <w:right w:val="single" w:color="auto" w:sz="4" w:space="0"/>
            </w:tcBorders>
            <w:shd w:val="clear" w:color="auto" w:fill="auto"/>
            <w:vAlign w:val="center"/>
          </w:tcPr>
          <w:p w14:paraId="7BF4739B">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44336088">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vAlign w:val="center"/>
          </w:tcPr>
          <w:p w14:paraId="1210119C">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其他支出</w:t>
            </w:r>
          </w:p>
        </w:tc>
        <w:tc>
          <w:tcPr>
            <w:tcW w:w="929" w:type="dxa"/>
            <w:tcBorders>
              <w:top w:val="nil"/>
              <w:left w:val="nil"/>
              <w:bottom w:val="single" w:color="auto" w:sz="4" w:space="0"/>
              <w:right w:val="single" w:color="auto" w:sz="4" w:space="0"/>
            </w:tcBorders>
            <w:shd w:val="clear" w:color="auto" w:fill="auto"/>
            <w:vAlign w:val="center"/>
          </w:tcPr>
          <w:p w14:paraId="61C632F9">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r>
      <w:tr w14:paraId="78928BF5">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414F8EB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vAlign w:val="center"/>
          </w:tcPr>
          <w:p w14:paraId="1608A32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其他对个人和家庭的补助</w:t>
            </w:r>
          </w:p>
        </w:tc>
        <w:tc>
          <w:tcPr>
            <w:tcW w:w="966" w:type="dxa"/>
            <w:tcBorders>
              <w:top w:val="nil"/>
              <w:left w:val="nil"/>
              <w:bottom w:val="single" w:color="auto" w:sz="4" w:space="0"/>
              <w:right w:val="single" w:color="auto" w:sz="4" w:space="0"/>
            </w:tcBorders>
            <w:shd w:val="clear" w:color="auto" w:fill="auto"/>
            <w:vAlign w:val="center"/>
          </w:tcPr>
          <w:p w14:paraId="22BD303C">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2.35</w:t>
            </w:r>
          </w:p>
        </w:tc>
        <w:tc>
          <w:tcPr>
            <w:tcW w:w="1116" w:type="dxa"/>
            <w:tcBorders>
              <w:top w:val="nil"/>
              <w:left w:val="nil"/>
              <w:bottom w:val="single" w:color="auto" w:sz="4" w:space="0"/>
              <w:right w:val="single" w:color="auto" w:sz="4" w:space="0"/>
            </w:tcBorders>
            <w:shd w:val="clear" w:color="auto" w:fill="auto"/>
            <w:vAlign w:val="center"/>
          </w:tcPr>
          <w:p w14:paraId="5F4D9523">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vAlign w:val="center"/>
          </w:tcPr>
          <w:p w14:paraId="5331564E">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税金及附加费用</w:t>
            </w:r>
          </w:p>
        </w:tc>
        <w:tc>
          <w:tcPr>
            <w:tcW w:w="933" w:type="dxa"/>
            <w:tcBorders>
              <w:top w:val="nil"/>
              <w:left w:val="nil"/>
              <w:bottom w:val="single" w:color="auto" w:sz="4" w:space="0"/>
              <w:right w:val="single" w:color="auto" w:sz="4" w:space="0"/>
            </w:tcBorders>
            <w:shd w:val="clear" w:color="auto" w:fill="auto"/>
            <w:vAlign w:val="center"/>
          </w:tcPr>
          <w:p w14:paraId="3D2FBD6A">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217" w:type="dxa"/>
            <w:tcBorders>
              <w:top w:val="nil"/>
              <w:left w:val="nil"/>
              <w:bottom w:val="single" w:color="auto" w:sz="4" w:space="0"/>
              <w:right w:val="single" w:color="auto" w:sz="4" w:space="0"/>
            </w:tcBorders>
            <w:shd w:val="clear" w:color="auto" w:fill="auto"/>
            <w:vAlign w:val="center"/>
          </w:tcPr>
          <w:p w14:paraId="60EBACDA">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14:paraId="01E5394F">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3D992BA6">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12364664">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vAlign w:val="center"/>
          </w:tcPr>
          <w:p w14:paraId="576E22A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vAlign w:val="center"/>
          </w:tcPr>
          <w:p w14:paraId="4BCE045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966" w:type="dxa"/>
            <w:tcBorders>
              <w:top w:val="nil"/>
              <w:left w:val="nil"/>
              <w:bottom w:val="single" w:color="auto" w:sz="4" w:space="0"/>
              <w:right w:val="single" w:color="auto" w:sz="4" w:space="0"/>
            </w:tcBorders>
            <w:shd w:val="clear" w:color="auto" w:fill="auto"/>
            <w:vAlign w:val="center"/>
          </w:tcPr>
          <w:p w14:paraId="62D825D5">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6" w:type="dxa"/>
            <w:tcBorders>
              <w:top w:val="nil"/>
              <w:left w:val="nil"/>
              <w:bottom w:val="single" w:color="auto" w:sz="4" w:space="0"/>
              <w:right w:val="single" w:color="auto" w:sz="4" w:space="0"/>
            </w:tcBorders>
            <w:shd w:val="clear" w:color="auto" w:fill="auto"/>
            <w:vAlign w:val="center"/>
          </w:tcPr>
          <w:p w14:paraId="74C1D0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vAlign w:val="center"/>
          </w:tcPr>
          <w:p w14:paraId="7CA79554">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xml:space="preserve">  其他商品和服务支出</w:t>
            </w:r>
          </w:p>
        </w:tc>
        <w:tc>
          <w:tcPr>
            <w:tcW w:w="933" w:type="dxa"/>
            <w:tcBorders>
              <w:top w:val="nil"/>
              <w:left w:val="nil"/>
              <w:bottom w:val="single" w:color="auto" w:sz="4" w:space="0"/>
              <w:right w:val="single" w:color="auto" w:sz="4" w:space="0"/>
            </w:tcBorders>
            <w:shd w:val="clear" w:color="auto" w:fill="auto"/>
            <w:vAlign w:val="center"/>
          </w:tcPr>
          <w:p w14:paraId="5387D59B">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1.43</w:t>
            </w:r>
          </w:p>
        </w:tc>
        <w:tc>
          <w:tcPr>
            <w:tcW w:w="1217" w:type="dxa"/>
            <w:tcBorders>
              <w:top w:val="nil"/>
              <w:left w:val="nil"/>
              <w:bottom w:val="single" w:color="auto" w:sz="4" w:space="0"/>
              <w:right w:val="single" w:color="auto" w:sz="4" w:space="0"/>
            </w:tcBorders>
            <w:shd w:val="clear" w:color="auto" w:fill="auto"/>
            <w:vAlign w:val="center"/>
          </w:tcPr>
          <w:p w14:paraId="195CDD2E">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vAlign w:val="center"/>
          </w:tcPr>
          <w:p w14:paraId="5F0A3BDC">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vAlign w:val="center"/>
          </w:tcPr>
          <w:p w14:paraId="5F755EB0">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r>
      <w:tr w14:paraId="351D94A8">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965A551">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966" w:type="dxa"/>
            <w:tcBorders>
              <w:top w:val="nil"/>
              <w:left w:val="nil"/>
              <w:bottom w:val="single" w:color="auto" w:sz="4" w:space="0"/>
              <w:right w:val="single" w:color="auto" w:sz="4" w:space="0"/>
            </w:tcBorders>
            <w:shd w:val="clear" w:color="auto" w:fill="auto"/>
            <w:vAlign w:val="center"/>
          </w:tcPr>
          <w:p w14:paraId="48DB6185">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434.47</w:t>
            </w:r>
          </w:p>
        </w:tc>
        <w:tc>
          <w:tcPr>
            <w:tcW w:w="8801" w:type="dxa"/>
            <w:gridSpan w:val="5"/>
            <w:tcBorders>
              <w:top w:val="single" w:color="auto" w:sz="4" w:space="0"/>
              <w:left w:val="nil"/>
              <w:bottom w:val="single" w:color="auto" w:sz="4" w:space="0"/>
              <w:right w:val="single" w:color="auto" w:sz="4" w:space="0"/>
            </w:tcBorders>
            <w:shd w:val="clear" w:color="auto" w:fill="auto"/>
            <w:vAlign w:val="center"/>
          </w:tcPr>
          <w:p w14:paraId="7D5F00CA">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vAlign w:val="center"/>
          </w:tcPr>
          <w:p w14:paraId="2ED8F146">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52.53</w:t>
            </w:r>
          </w:p>
        </w:tc>
      </w:tr>
    </w:tbl>
    <w:p w14:paraId="7D80767C">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14:paraId="432708AD">
      <w:pPr>
        <w:widowControl/>
        <w:spacing w:line="400" w:lineRule="exact"/>
        <w:jc w:val="center"/>
        <w:textAlignment w:val="center"/>
        <w:rPr>
          <w:rFonts w:ascii="Times New Roman" w:hAnsi="Times New Roman" w:eastAsia="仿宋_GB2312" w:cs="Times New Roman"/>
          <w:color w:val="000000"/>
          <w:kern w:val="0"/>
          <w:sz w:val="32"/>
          <w:szCs w:val="32"/>
          <w:lang w:bidi="ar"/>
        </w:rPr>
      </w:pPr>
    </w:p>
    <w:p w14:paraId="26D268F3">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政府性基金预算财政拨款收入支出决算表</w:t>
      </w:r>
    </w:p>
    <w:p w14:paraId="2DCD2C9C">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公开07表</w:t>
      </w:r>
    </w:p>
    <w:p w14:paraId="7603AEC5">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怀化市文化遗产保护中心（市博物馆）</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lang w:bidi="ar"/>
        </w:rPr>
        <w:t>单位：万元</w:t>
      </w:r>
    </w:p>
    <w:tbl>
      <w:tblPr>
        <w:tblStyle w:val="9"/>
        <w:tblW w:w="14326" w:type="dxa"/>
        <w:jc w:val="center"/>
        <w:tblLayout w:type="fixed"/>
        <w:tblCellMar>
          <w:top w:w="0" w:type="dxa"/>
          <w:left w:w="108" w:type="dxa"/>
          <w:bottom w:w="0" w:type="dxa"/>
          <w:right w:w="108" w:type="dxa"/>
        </w:tblCellMar>
      </w:tblPr>
      <w:tblGrid>
        <w:gridCol w:w="1497"/>
        <w:gridCol w:w="1277"/>
        <w:gridCol w:w="1918"/>
        <w:gridCol w:w="1943"/>
        <w:gridCol w:w="1919"/>
        <w:gridCol w:w="1935"/>
        <w:gridCol w:w="1918"/>
        <w:gridCol w:w="1919"/>
      </w:tblGrid>
      <w:tr w14:paraId="3291E89F">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B662E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Style w:val="16"/>
                <w:rFonts w:hint="default" w:ascii="Times New Roman" w:hAnsi="Times New Roman" w:eastAsia="仿宋_GB2312" w:cs="Times New Roman"/>
                <w:b/>
                <w:bCs/>
                <w:lang w:bidi="ar"/>
              </w:rPr>
              <w:t xml:space="preserve">   </w:t>
            </w:r>
            <w:r>
              <w:rPr>
                <w:rStyle w:val="17"/>
                <w:rFonts w:hint="default" w:ascii="Times New Roman" w:hAnsi="Times New Roman" w:eastAsia="仿宋_GB2312" w:cs="Times New Roman"/>
                <w:b/>
                <w:bCs/>
                <w:lang w:bidi="ar"/>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5FC271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4B192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7937E92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00D1E5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年末结转和结余</w:t>
            </w:r>
          </w:p>
        </w:tc>
      </w:tr>
      <w:tr w14:paraId="098D1B0B">
        <w:trPr>
          <w:trHeight w:val="312" w:hRule="exact"/>
          <w:jc w:val="center"/>
        </w:trPr>
        <w:tc>
          <w:tcPr>
            <w:tcW w:w="14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359D84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12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B2C4029">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54DB726">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1FBFD2">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7B40CC6">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DB2D7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3EB7D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3E3BFA">
            <w:pPr>
              <w:widowControl/>
              <w:jc w:val="center"/>
              <w:rPr>
                <w:rFonts w:ascii="Times New Roman" w:hAnsi="Times New Roman" w:eastAsia="仿宋_GB2312" w:cs="Times New Roman"/>
                <w:color w:val="000000"/>
                <w:sz w:val="24"/>
                <w:szCs w:val="24"/>
              </w:rPr>
            </w:pPr>
          </w:p>
        </w:tc>
      </w:tr>
      <w:tr w14:paraId="479D1EFE">
        <w:trPr>
          <w:trHeight w:val="409"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430C1F">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70C7A14">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3584E0B">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8D42DA">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6C183A">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9E9B32">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DD23D2">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D6E9EB">
            <w:pPr>
              <w:jc w:val="center"/>
              <w:rPr>
                <w:rFonts w:ascii="Times New Roman" w:hAnsi="Times New Roman" w:eastAsia="仿宋_GB2312" w:cs="Times New Roman"/>
                <w:color w:val="000000"/>
                <w:sz w:val="24"/>
                <w:szCs w:val="24"/>
              </w:rPr>
            </w:pPr>
          </w:p>
        </w:tc>
      </w:tr>
      <w:tr w14:paraId="12D11841">
        <w:trPr>
          <w:trHeight w:val="312" w:hRule="atLeast"/>
          <w:jc w:val="center"/>
        </w:trPr>
        <w:tc>
          <w:tcPr>
            <w:tcW w:w="14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ED3AA89">
            <w:pPr>
              <w:jc w:val="center"/>
              <w:rPr>
                <w:rFonts w:ascii="Times New Roman" w:hAnsi="Times New Roman" w:eastAsia="仿宋_GB2312" w:cs="Times New Roman"/>
                <w:color w:val="000000"/>
                <w:sz w:val="24"/>
                <w:szCs w:val="24"/>
              </w:rPr>
            </w:pPr>
          </w:p>
        </w:tc>
        <w:tc>
          <w:tcPr>
            <w:tcW w:w="12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D7128BE">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55F712E">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211A0E">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EF0145">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84B9B2">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28E901A">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8A8EDDF">
            <w:pPr>
              <w:jc w:val="center"/>
              <w:rPr>
                <w:rFonts w:ascii="Times New Roman" w:hAnsi="Times New Roman" w:eastAsia="仿宋_GB2312" w:cs="Times New Roman"/>
                <w:color w:val="000000"/>
                <w:sz w:val="24"/>
                <w:szCs w:val="24"/>
              </w:rPr>
            </w:pPr>
          </w:p>
        </w:tc>
      </w:tr>
      <w:tr w14:paraId="2D5FD649">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E29687">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65B4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775B6">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7D09A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E08EB8">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8C89C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4DA63">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6</w:t>
            </w:r>
          </w:p>
        </w:tc>
      </w:tr>
      <w:tr w14:paraId="57CCD24A">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DFE22BA">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B0A6A">
            <w:pPr>
              <w:jc w:val="cente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F6F0C">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008B5">
            <w:pPr>
              <w:jc w:val="cente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C2CFC">
            <w:pPr>
              <w:jc w:val="cente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0A03D">
            <w:pPr>
              <w:jc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37C1B3">
            <w:pPr>
              <w:jc w:val="center"/>
              <w:rPr>
                <w:rFonts w:ascii="Times New Roman" w:hAnsi="Times New Roman" w:eastAsia="仿宋_GB2312" w:cs="Times New Roman"/>
                <w:color w:val="000000"/>
                <w:sz w:val="24"/>
                <w:szCs w:val="24"/>
              </w:rPr>
            </w:pPr>
          </w:p>
        </w:tc>
      </w:tr>
      <w:tr w14:paraId="46DF7D09">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D5157E">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无</w:t>
            </w: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5CBDCE">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39B5E">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9CD75">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59CF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695D7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7BF4DE">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A7E68">
            <w:pPr>
              <w:rPr>
                <w:rFonts w:ascii="Times New Roman" w:hAnsi="Times New Roman" w:eastAsia="仿宋_GB2312" w:cs="Times New Roman"/>
                <w:color w:val="000000"/>
                <w:sz w:val="24"/>
                <w:szCs w:val="24"/>
              </w:rPr>
            </w:pPr>
          </w:p>
        </w:tc>
      </w:tr>
      <w:tr w14:paraId="788C0365">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770F03">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AB289">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45FF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B76AD">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76AB2">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0164F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8BEF1">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78F057">
            <w:pPr>
              <w:rPr>
                <w:rFonts w:ascii="Times New Roman" w:hAnsi="Times New Roman" w:eastAsia="仿宋_GB2312" w:cs="Times New Roman"/>
                <w:color w:val="000000"/>
                <w:sz w:val="24"/>
                <w:szCs w:val="24"/>
              </w:rPr>
            </w:pPr>
          </w:p>
        </w:tc>
      </w:tr>
      <w:tr w14:paraId="38005609">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28CE4B">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51D61E">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69CFF">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C67A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EE4ED">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BEC740">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1E059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B2B71">
            <w:pPr>
              <w:rPr>
                <w:rFonts w:ascii="Times New Roman" w:hAnsi="Times New Roman" w:eastAsia="仿宋_GB2312" w:cs="Times New Roman"/>
                <w:color w:val="000000"/>
                <w:sz w:val="24"/>
                <w:szCs w:val="24"/>
              </w:rPr>
            </w:pPr>
          </w:p>
        </w:tc>
      </w:tr>
      <w:tr w14:paraId="1C40417D">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F3FEA">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2F775F">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75F16">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44A8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998870">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3BAD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289CD7">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A9713">
            <w:pPr>
              <w:rPr>
                <w:rFonts w:ascii="Times New Roman" w:hAnsi="Times New Roman" w:eastAsia="仿宋_GB2312" w:cs="Times New Roman"/>
                <w:color w:val="000000"/>
                <w:sz w:val="24"/>
                <w:szCs w:val="24"/>
              </w:rPr>
            </w:pPr>
          </w:p>
        </w:tc>
      </w:tr>
      <w:tr w14:paraId="71CF53CF">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75281">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AE1D7">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912B53">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2C42C0">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8D516">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F6DEE">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BE284A">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A8B70F">
            <w:pPr>
              <w:rPr>
                <w:rFonts w:ascii="Times New Roman" w:hAnsi="Times New Roman" w:eastAsia="仿宋_GB2312" w:cs="Times New Roman"/>
                <w:color w:val="000000"/>
                <w:sz w:val="24"/>
                <w:szCs w:val="24"/>
              </w:rPr>
            </w:pPr>
          </w:p>
        </w:tc>
      </w:tr>
      <w:tr w14:paraId="74E60524">
        <w:trPr>
          <w:trHeight w:val="509" w:hRule="atLeast"/>
          <w:jc w:val="center"/>
        </w:trPr>
        <w:tc>
          <w:tcPr>
            <w:tcW w:w="14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0A47C">
            <w:pPr>
              <w:jc w:val="center"/>
              <w:rPr>
                <w:rFonts w:ascii="Times New Roman" w:hAnsi="Times New Roman" w:eastAsia="仿宋_GB2312" w:cs="Times New Roman"/>
                <w:color w:val="000000"/>
                <w:sz w:val="24"/>
                <w:szCs w:val="24"/>
              </w:rPr>
            </w:pPr>
          </w:p>
        </w:tc>
        <w:tc>
          <w:tcPr>
            <w:tcW w:w="12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66D265">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C1591">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08429">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4C3C3">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88C1A">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E5FFF">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F034A">
            <w:pPr>
              <w:rPr>
                <w:rFonts w:ascii="Times New Roman" w:hAnsi="Times New Roman" w:eastAsia="仿宋_GB2312" w:cs="Times New Roman"/>
                <w:color w:val="000000"/>
                <w:sz w:val="24"/>
                <w:szCs w:val="24"/>
              </w:rPr>
            </w:pPr>
          </w:p>
        </w:tc>
      </w:tr>
    </w:tbl>
    <w:p w14:paraId="0FDBFFFF">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注：本表反映部门本年度政府性基金预算财政拨款收入、支出及结转和结余情况。</w:t>
      </w:r>
    </w:p>
    <w:p w14:paraId="62DC12F4">
      <w:pPr>
        <w:widowControl/>
        <w:jc w:val="left"/>
        <w:textAlignment w:val="center"/>
        <w:rPr>
          <w:rFonts w:ascii="Times New Roman" w:hAnsi="Times New Roman" w:eastAsia="仿宋_GB2312" w:cs="Times New Roman"/>
          <w:color w:val="000000"/>
          <w:kern w:val="0"/>
          <w:sz w:val="24"/>
          <w:szCs w:val="24"/>
          <w:lang w:bidi="ar"/>
        </w:rPr>
      </w:pPr>
    </w:p>
    <w:p w14:paraId="71611CE1">
      <w:pPr>
        <w:widowControl/>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b/>
          <w:bCs/>
          <w:kern w:val="0"/>
          <w:sz w:val="24"/>
          <w:szCs w:val="24"/>
          <w:lang w:bidi="ar"/>
        </w:rPr>
        <w:t>说明：我单位没有政府性基金收入，也没有使用政府性基金安排的支出，故本表无数据。（当表格数据为空时，应有此说明）</w:t>
      </w:r>
    </w:p>
    <w:p w14:paraId="385C4EB9">
      <w:pPr>
        <w:widowControl/>
        <w:jc w:val="center"/>
        <w:rPr>
          <w:rFonts w:ascii="Times New Roman" w:hAnsi="Times New Roman" w:eastAsia="方正小标宋_GBK" w:cs="Times New Roman"/>
          <w:color w:val="000000"/>
          <w:kern w:val="0"/>
          <w:sz w:val="36"/>
          <w:szCs w:val="36"/>
        </w:rPr>
      </w:pPr>
    </w:p>
    <w:p w14:paraId="2E2820FC">
      <w:pPr>
        <w:widowControl/>
        <w:spacing w:line="400" w:lineRule="exact"/>
        <w:textAlignment w:val="center"/>
        <w:rPr>
          <w:rFonts w:ascii="Times New Roman" w:hAnsi="Times New Roman" w:eastAsia="黑体" w:cs="Times New Roman"/>
          <w:color w:val="000000"/>
          <w:kern w:val="0"/>
          <w:sz w:val="36"/>
          <w:szCs w:val="36"/>
          <w:lang w:bidi="ar"/>
        </w:rPr>
      </w:pPr>
    </w:p>
    <w:p w14:paraId="44D8A991">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国有资本经营预算财政拨款支出决算表</w:t>
      </w:r>
    </w:p>
    <w:p w14:paraId="7100BEF7">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 xml:space="preserve">                                                                                                            </w:t>
      </w:r>
      <w:r>
        <w:rPr>
          <w:rFonts w:hint="eastAsia" w:ascii="Times New Roman" w:hAnsi="Times New Roman" w:eastAsia="仿宋_GB2312" w:cs="Times New Roman"/>
          <w:color w:val="000000"/>
          <w:kern w:val="0"/>
          <w:sz w:val="20"/>
          <w:szCs w:val="20"/>
          <w:lang w:val="en-US" w:eastAsia="zh-CN" w:bidi="ar"/>
        </w:rPr>
        <w:t xml:space="preserve">            </w:t>
      </w:r>
      <w:r>
        <w:rPr>
          <w:rFonts w:ascii="Times New Roman" w:hAnsi="Times New Roman" w:eastAsia="仿宋_GB2312" w:cs="Times New Roman"/>
          <w:color w:val="000000"/>
          <w:kern w:val="0"/>
          <w:sz w:val="20"/>
          <w:szCs w:val="20"/>
          <w:lang w:bidi="ar"/>
        </w:rPr>
        <w:t>公开08表</w:t>
      </w:r>
    </w:p>
    <w:p w14:paraId="615FED8A">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lang w:bidi="ar"/>
        </w:rPr>
        <w:t>部门：</w:t>
      </w:r>
      <w:r>
        <w:rPr>
          <w:rFonts w:hint="eastAsia" w:ascii="Times New Roman" w:hAnsi="Times New Roman" w:eastAsia="仿宋_GB2312" w:cs="Times New Roman"/>
          <w:color w:val="000000"/>
          <w:kern w:val="0"/>
          <w:sz w:val="20"/>
          <w:szCs w:val="20"/>
          <w:lang w:bidi="ar"/>
        </w:rPr>
        <w:t>怀化市文化遗产保护中心（市博物馆）</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hint="eastAsia" w:ascii="Times New Roman" w:hAnsi="Times New Roman" w:eastAsia="仿宋_GB2312" w:cs="Times New Roman"/>
          <w:color w:val="000000"/>
          <w:sz w:val="20"/>
          <w:szCs w:val="20"/>
          <w:lang w:val="en-US" w:eastAsia="zh-CN"/>
        </w:rPr>
        <w:t xml:space="preserve">   </w:t>
      </w:r>
      <w:r>
        <w:rPr>
          <w:rFonts w:ascii="Times New Roman" w:hAnsi="Times New Roman" w:eastAsia="仿宋_GB2312" w:cs="Times New Roman"/>
          <w:color w:val="000000"/>
          <w:kern w:val="0"/>
          <w:sz w:val="20"/>
          <w:szCs w:val="20"/>
          <w:lang w:bidi="ar"/>
        </w:rPr>
        <w:t>单位：万元</w:t>
      </w:r>
    </w:p>
    <w:tbl>
      <w:tblPr>
        <w:tblStyle w:val="9"/>
        <w:tblW w:w="14217" w:type="dxa"/>
        <w:tblInd w:w="0" w:type="dxa"/>
        <w:tblLayout w:type="fixed"/>
        <w:tblCellMar>
          <w:top w:w="0" w:type="dxa"/>
          <w:left w:w="108" w:type="dxa"/>
          <w:bottom w:w="0" w:type="dxa"/>
          <w:right w:w="108" w:type="dxa"/>
        </w:tblCellMar>
      </w:tblPr>
      <w:tblGrid>
        <w:gridCol w:w="3094"/>
        <w:gridCol w:w="3097"/>
        <w:gridCol w:w="1832"/>
        <w:gridCol w:w="3097"/>
        <w:gridCol w:w="3097"/>
      </w:tblGrid>
      <w:tr w14:paraId="76186BE6">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8574D7">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项 </w:t>
            </w:r>
            <w:r>
              <w:rPr>
                <w:rFonts w:ascii="Times New Roman" w:hAnsi="Times New Roman" w:eastAsia="仿宋_GB2312" w:cs="Times New Roman"/>
                <w:b/>
                <w:bCs/>
                <w:color w:val="000000"/>
                <w:kern w:val="0"/>
                <w:sz w:val="22"/>
                <w:lang w:bidi="ar"/>
              </w:rPr>
              <w:t xml:space="preserve">   </w:t>
            </w:r>
            <w:r>
              <w:rPr>
                <w:rStyle w:val="18"/>
                <w:rFonts w:hint="default" w:ascii="Times New Roman" w:hAnsi="Times New Roman" w:eastAsia="仿宋_GB2312" w:cs="Times New Roman"/>
                <w:b/>
                <w:bCs/>
                <w:lang w:bidi="ar"/>
              </w:rPr>
              <w:t>目</w:t>
            </w:r>
          </w:p>
        </w:tc>
        <w:tc>
          <w:tcPr>
            <w:tcW w:w="8026"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300A1FC5">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本年支出</w:t>
            </w:r>
          </w:p>
        </w:tc>
      </w:tr>
      <w:tr w14:paraId="0FB4D30D">
        <w:trPr>
          <w:trHeight w:val="312" w:hRule="exact"/>
        </w:trPr>
        <w:tc>
          <w:tcPr>
            <w:tcW w:w="309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1BF760E">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科目代码</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10CF4F1">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科目名称</w:t>
            </w:r>
          </w:p>
        </w:tc>
        <w:tc>
          <w:tcPr>
            <w:tcW w:w="1832"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E4361CC">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合计</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0755BA">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 xml:space="preserve">基本支出  </w:t>
            </w:r>
          </w:p>
        </w:tc>
        <w:tc>
          <w:tcPr>
            <w:tcW w:w="309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2F40573">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lang w:bidi="ar"/>
              </w:rPr>
              <w:t>项目支出</w:t>
            </w:r>
          </w:p>
        </w:tc>
      </w:tr>
      <w:tr w14:paraId="59D8B4D2">
        <w:trPr>
          <w:trHeight w:val="312" w:hRule="exac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92DC08">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E8BB9F">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353B4F">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05E754">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5E3729">
            <w:pPr>
              <w:jc w:val="center"/>
              <w:rPr>
                <w:rFonts w:ascii="Times New Roman" w:hAnsi="Times New Roman" w:eastAsia="仿宋_GB2312" w:cs="Times New Roman"/>
                <w:color w:val="000000"/>
                <w:sz w:val="24"/>
                <w:szCs w:val="24"/>
              </w:rPr>
            </w:pPr>
          </w:p>
        </w:tc>
      </w:tr>
      <w:tr w14:paraId="77E638CB">
        <w:trPr>
          <w:trHeight w:val="312" w:hRule="atLeast"/>
        </w:trPr>
        <w:tc>
          <w:tcPr>
            <w:tcW w:w="309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4A81BD">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9BB8FD">
            <w:pPr>
              <w:jc w:val="center"/>
              <w:rPr>
                <w:rFonts w:ascii="Times New Roman" w:hAnsi="Times New Roman" w:eastAsia="仿宋_GB2312" w:cs="Times New Roman"/>
                <w:color w:val="000000"/>
                <w:sz w:val="24"/>
                <w:szCs w:val="24"/>
              </w:rPr>
            </w:pPr>
          </w:p>
        </w:tc>
        <w:tc>
          <w:tcPr>
            <w:tcW w:w="1832"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2372F8">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7B44738">
            <w:pPr>
              <w:jc w:val="center"/>
              <w:rPr>
                <w:rFonts w:ascii="Times New Roman" w:hAnsi="Times New Roman" w:eastAsia="仿宋_GB2312" w:cs="Times New Roman"/>
                <w:color w:val="000000"/>
                <w:sz w:val="24"/>
                <w:szCs w:val="24"/>
              </w:rPr>
            </w:pPr>
          </w:p>
        </w:tc>
        <w:tc>
          <w:tcPr>
            <w:tcW w:w="309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3D9C93D">
            <w:pPr>
              <w:jc w:val="center"/>
              <w:rPr>
                <w:rFonts w:ascii="Times New Roman" w:hAnsi="Times New Roman" w:eastAsia="仿宋_GB2312" w:cs="Times New Roman"/>
                <w:color w:val="000000"/>
                <w:sz w:val="24"/>
                <w:szCs w:val="24"/>
              </w:rPr>
            </w:pPr>
          </w:p>
        </w:tc>
      </w:tr>
      <w:tr w14:paraId="0A8E70C7">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37A435">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栏次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EC4E4">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1</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08AD1">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2</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27F53C">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3</w:t>
            </w:r>
          </w:p>
        </w:tc>
      </w:tr>
      <w:tr w14:paraId="4779687F">
        <w:trPr>
          <w:trHeight w:val="548" w:hRule="atLeast"/>
        </w:trPr>
        <w:tc>
          <w:tcPr>
            <w:tcW w:w="619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BD8EED">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合计</w:t>
            </w: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3E3103">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5210CF">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2822A2">
            <w:pPr>
              <w:jc w:val="center"/>
              <w:rPr>
                <w:rFonts w:ascii="Times New Roman" w:hAnsi="Times New Roman" w:eastAsia="仿宋_GB2312" w:cs="Times New Roman"/>
                <w:color w:val="000000"/>
                <w:sz w:val="24"/>
                <w:szCs w:val="24"/>
              </w:rPr>
            </w:pPr>
          </w:p>
        </w:tc>
      </w:tr>
      <w:tr w14:paraId="014CFEC9">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D7FB8">
            <w:pPr>
              <w:jc w:val="center"/>
              <w:rPr>
                <w:rFonts w:hint="eastAsia"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无</w:t>
            </w: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C57DB">
            <w:pPr>
              <w:rPr>
                <w:rFonts w:ascii="Times New Roman" w:hAnsi="Times New Roman" w:eastAsia="仿宋_GB2312"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8995A">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CF8685">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68920">
            <w:pPr>
              <w:rPr>
                <w:rFonts w:ascii="Times New Roman" w:hAnsi="Times New Roman" w:eastAsia="仿宋_GB2312" w:cs="Times New Roman"/>
                <w:color w:val="000000"/>
                <w:sz w:val="24"/>
                <w:szCs w:val="24"/>
              </w:rPr>
            </w:pPr>
          </w:p>
        </w:tc>
      </w:tr>
      <w:tr w14:paraId="6B7F97A9">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BE06A">
            <w:pPr>
              <w:jc w:val="cente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EA5C08">
            <w:pPr>
              <w:rPr>
                <w:rFonts w:ascii="Times New Roman" w:hAnsi="Times New Roman" w:eastAsia="仿宋_GB2312"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462CA">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3FA0F">
            <w:pPr>
              <w:rPr>
                <w:rFonts w:ascii="Times New Roman" w:hAnsi="Times New Roman" w:eastAsia="仿宋_GB2312"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A3842D">
            <w:pPr>
              <w:rPr>
                <w:rFonts w:ascii="Times New Roman" w:hAnsi="Times New Roman" w:eastAsia="仿宋_GB2312" w:cs="Times New Roman"/>
                <w:color w:val="000000"/>
                <w:sz w:val="24"/>
                <w:szCs w:val="24"/>
              </w:rPr>
            </w:pPr>
          </w:p>
        </w:tc>
      </w:tr>
      <w:tr w14:paraId="487C8D0F">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3A46A0">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B04AAB">
            <w:pPr>
              <w:rPr>
                <w:rFonts w:ascii="Times New Roman" w:hAnsi="Times New Roman" w:eastAsia="宋体" w:cs="Times New Roman"/>
                <w:color w:val="000000"/>
                <w:sz w:val="20"/>
                <w:szCs w:val="20"/>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C82A3">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5ACF8">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E9EA8">
            <w:pPr>
              <w:rPr>
                <w:rFonts w:ascii="Times New Roman" w:hAnsi="Times New Roman" w:eastAsia="宋体" w:cs="Times New Roman"/>
                <w:color w:val="000000"/>
                <w:sz w:val="24"/>
                <w:szCs w:val="24"/>
              </w:rPr>
            </w:pPr>
          </w:p>
        </w:tc>
      </w:tr>
      <w:tr w14:paraId="4F5FA638">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4B464">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06FAC">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ACC7AA">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A5F21">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510DE">
            <w:pPr>
              <w:rPr>
                <w:rFonts w:ascii="Times New Roman" w:hAnsi="Times New Roman" w:eastAsia="宋体" w:cs="Times New Roman"/>
                <w:color w:val="000000"/>
                <w:sz w:val="24"/>
                <w:szCs w:val="24"/>
              </w:rPr>
            </w:pPr>
          </w:p>
        </w:tc>
      </w:tr>
      <w:tr w14:paraId="7147AD4E">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D67F13">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397E78">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7AC31">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8C7510">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1B87CF">
            <w:pPr>
              <w:rPr>
                <w:rFonts w:ascii="Times New Roman" w:hAnsi="Times New Roman" w:eastAsia="宋体" w:cs="Times New Roman"/>
                <w:color w:val="000000"/>
                <w:sz w:val="24"/>
                <w:szCs w:val="24"/>
              </w:rPr>
            </w:pPr>
          </w:p>
        </w:tc>
      </w:tr>
      <w:tr w14:paraId="4717266C">
        <w:trPr>
          <w:trHeight w:val="548" w:hRule="atLeast"/>
        </w:trPr>
        <w:tc>
          <w:tcPr>
            <w:tcW w:w="30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27CF23">
            <w:pPr>
              <w:jc w:val="cente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E4B627">
            <w:pPr>
              <w:rPr>
                <w:rFonts w:ascii="Times New Roman" w:hAnsi="Times New Roman" w:eastAsia="宋体" w:cs="Times New Roman"/>
                <w:color w:val="000000"/>
                <w:sz w:val="24"/>
                <w:szCs w:val="24"/>
              </w:rPr>
            </w:pPr>
          </w:p>
        </w:tc>
        <w:tc>
          <w:tcPr>
            <w:tcW w:w="18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C1C82E">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418C4">
            <w:pPr>
              <w:rPr>
                <w:rFonts w:ascii="Times New Roman" w:hAnsi="Times New Roman" w:eastAsia="宋体" w:cs="Times New Roman"/>
                <w:color w:val="000000"/>
                <w:sz w:val="24"/>
                <w:szCs w:val="24"/>
              </w:rPr>
            </w:pPr>
          </w:p>
        </w:tc>
        <w:tc>
          <w:tcPr>
            <w:tcW w:w="30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D3F77C">
            <w:pPr>
              <w:rPr>
                <w:rFonts w:ascii="Times New Roman" w:hAnsi="Times New Roman" w:eastAsia="宋体" w:cs="Times New Roman"/>
                <w:color w:val="000000"/>
                <w:sz w:val="24"/>
                <w:szCs w:val="24"/>
              </w:rPr>
            </w:pPr>
          </w:p>
        </w:tc>
      </w:tr>
    </w:tbl>
    <w:p w14:paraId="17B27254">
      <w:pPr>
        <w:widowControl/>
        <w:spacing w:before="120"/>
        <w:jc w:val="left"/>
        <w:textAlignment w:val="center"/>
        <w:rPr>
          <w:rFonts w:ascii="Times New Roman" w:hAnsi="Times New Roman" w:eastAsia="仿宋_GB2312" w:cs="Times New Roman"/>
          <w:color w:val="000000"/>
          <w:kern w:val="0"/>
          <w:sz w:val="24"/>
          <w:szCs w:val="24"/>
          <w:lang w:bidi="ar"/>
        </w:rPr>
      </w:pPr>
      <w:r>
        <w:rPr>
          <w:rFonts w:ascii="Times New Roman" w:hAnsi="Times New Roman" w:eastAsia="仿宋_GB2312" w:cs="Times New Roman"/>
          <w:color w:val="000000"/>
          <w:kern w:val="0"/>
          <w:sz w:val="24"/>
          <w:szCs w:val="24"/>
          <w:lang w:bidi="ar"/>
        </w:rPr>
        <w:t>注：本表反映部门本年度国有资本经营预算财政拨款支出情况。</w:t>
      </w:r>
    </w:p>
    <w:p w14:paraId="6F29D4F6">
      <w:pPr>
        <w:widowControl/>
        <w:jc w:val="left"/>
        <w:textAlignment w:val="center"/>
        <w:rPr>
          <w:rFonts w:ascii="Times New Roman" w:hAnsi="Times New Roman" w:eastAsia="宋体" w:cs="Times New Roman"/>
          <w:color w:val="000000"/>
          <w:kern w:val="0"/>
          <w:sz w:val="24"/>
          <w:szCs w:val="24"/>
          <w:lang w:bidi="ar"/>
        </w:rPr>
      </w:pPr>
    </w:p>
    <w:p w14:paraId="049B35B0">
      <w:pPr>
        <w:widowControl/>
        <w:jc w:val="left"/>
        <w:textAlignment w:val="center"/>
        <w:rPr>
          <w:rFonts w:ascii="Times New Roman" w:hAnsi="Times New Roman" w:eastAsia="楷体_GB2312" w:cs="Times New Roman"/>
          <w:color w:val="000000"/>
          <w:kern w:val="0"/>
          <w:sz w:val="24"/>
          <w:szCs w:val="24"/>
          <w:lang w:bidi="ar"/>
        </w:rPr>
      </w:pPr>
      <w:r>
        <w:rPr>
          <w:rFonts w:ascii="Times New Roman" w:hAnsi="Times New Roman" w:eastAsia="楷体_GB2312" w:cs="Times New Roman"/>
          <w:b/>
          <w:bCs/>
          <w:kern w:val="0"/>
          <w:sz w:val="24"/>
          <w:szCs w:val="24"/>
          <w:lang w:bidi="ar"/>
        </w:rPr>
        <w:t>说明：我单位没有使用国有资本经营预算安排的支出，故本表无数据。（当表格数据为空时，应有此说明）</w:t>
      </w:r>
    </w:p>
    <w:p w14:paraId="43C0FB00">
      <w:pPr>
        <w:widowControl/>
        <w:jc w:val="center"/>
        <w:rPr>
          <w:rFonts w:ascii="Times New Roman" w:hAnsi="Times New Roman" w:eastAsia="方正小标宋_GBK" w:cs="Times New Roman"/>
          <w:color w:val="000000"/>
          <w:kern w:val="0"/>
          <w:sz w:val="36"/>
          <w:szCs w:val="36"/>
        </w:rPr>
      </w:pPr>
    </w:p>
    <w:p w14:paraId="54719266">
      <w:pPr>
        <w:pStyle w:val="2"/>
        <w:spacing w:line="400" w:lineRule="exact"/>
        <w:rPr>
          <w:rFonts w:ascii="Times New Roman" w:hAnsi="Times New Roman" w:eastAsia="华文中宋" w:cs="Times New Roman"/>
          <w:color w:val="000000"/>
          <w:kern w:val="0"/>
          <w:sz w:val="32"/>
          <w:szCs w:val="32"/>
          <w:lang w:bidi="ar"/>
        </w:rPr>
      </w:pPr>
    </w:p>
    <w:p w14:paraId="3E1097FF">
      <w:pPr>
        <w:widowControl/>
        <w:spacing w:after="156" w:afterLines="50"/>
        <w:jc w:val="center"/>
        <w:textAlignment w:val="center"/>
        <w:rPr>
          <w:rFonts w:ascii="Times New Roman" w:hAnsi="Times New Roman" w:eastAsia="黑体" w:cs="Times New Roman"/>
          <w:color w:val="000000"/>
          <w:kern w:val="0"/>
          <w:sz w:val="36"/>
          <w:szCs w:val="36"/>
          <w:lang w:bidi="ar"/>
        </w:rPr>
      </w:pPr>
      <w:r>
        <w:rPr>
          <w:rFonts w:ascii="Times New Roman" w:hAnsi="Times New Roman" w:eastAsia="黑体" w:cs="Times New Roman"/>
          <w:color w:val="000000"/>
          <w:kern w:val="0"/>
          <w:sz w:val="36"/>
          <w:szCs w:val="36"/>
          <w:lang w:bidi="ar"/>
        </w:rPr>
        <w:t>财政拨款“三公”经费支出决算表</w:t>
      </w:r>
    </w:p>
    <w:p w14:paraId="1A5AEE38">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lang w:bidi="ar"/>
        </w:rPr>
        <w:t>公开09表</w:t>
      </w:r>
    </w:p>
    <w:p w14:paraId="6AB1D6F8">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both"/>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lang w:bidi="ar"/>
        </w:rPr>
        <w:t>部门：</w:t>
      </w:r>
      <w:r>
        <w:rPr>
          <w:rFonts w:hint="eastAsia" w:ascii="Times New Roman" w:hAnsi="Times New Roman" w:eastAsia="楷体_GB2312" w:cs="Times New Roman"/>
          <w:color w:val="000000"/>
          <w:kern w:val="0"/>
          <w:sz w:val="20"/>
          <w:szCs w:val="20"/>
          <w:lang w:bidi="ar"/>
        </w:rPr>
        <w:t>怀化市文化遗产保护中心（市博物馆）</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hint="eastAsia" w:ascii="Times New Roman" w:hAnsi="Times New Roman" w:eastAsia="楷体_GB2312" w:cs="Times New Roman"/>
          <w:color w:val="000000"/>
          <w:sz w:val="20"/>
          <w:szCs w:val="20"/>
          <w:lang w:val="en-US" w:eastAsia="zh-CN"/>
        </w:rPr>
        <w:t xml:space="preserve">                                                                                                                      </w:t>
      </w:r>
      <w:r>
        <w:rPr>
          <w:rFonts w:ascii="Times New Roman" w:hAnsi="Times New Roman" w:eastAsia="楷体_GB2312" w:cs="Times New Roman"/>
          <w:color w:val="000000"/>
          <w:kern w:val="0"/>
          <w:sz w:val="20"/>
          <w:szCs w:val="20"/>
          <w:lang w:bidi="ar"/>
        </w:rPr>
        <w:t>单位：万元</w:t>
      </w:r>
    </w:p>
    <w:tbl>
      <w:tblPr>
        <w:tblStyle w:val="9"/>
        <w:tblW w:w="14544" w:type="dxa"/>
        <w:jc w:val="center"/>
        <w:tblLayout w:type="fixed"/>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14:paraId="7D16EBB3">
        <w:tblPrEx>
          <w:tblCellMar>
            <w:top w:w="0" w:type="dxa"/>
            <w:left w:w="108" w:type="dxa"/>
            <w:bottom w:w="0" w:type="dxa"/>
            <w:right w:w="108" w:type="dxa"/>
          </w:tblCellMar>
        </w:tblPrEx>
        <w:trPr>
          <w:trHeight w:val="606" w:hRule="atLeast"/>
          <w:jc w:val="center"/>
        </w:trPr>
        <w:tc>
          <w:tcPr>
            <w:tcW w:w="7238"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AF1404D">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预算数</w:t>
            </w:r>
          </w:p>
        </w:tc>
        <w:tc>
          <w:tcPr>
            <w:tcW w:w="7306" w:type="dxa"/>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577635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决算数</w:t>
            </w:r>
          </w:p>
        </w:tc>
      </w:tr>
      <w:tr w14:paraId="4775BCC9">
        <w:tblPrEx>
          <w:tblCellMar>
            <w:top w:w="0" w:type="dxa"/>
            <w:left w:w="108" w:type="dxa"/>
            <w:bottom w:w="0" w:type="dxa"/>
            <w:right w:w="108" w:type="dxa"/>
          </w:tblCellMar>
        </w:tblPrEx>
        <w:trPr>
          <w:trHeight w:val="495" w:hRule="atLeast"/>
          <w:jc w:val="center"/>
        </w:trPr>
        <w:tc>
          <w:tcPr>
            <w:tcW w:w="934"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FDC3864">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22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04DA8E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7"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5713F9C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37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76A898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c>
          <w:tcPr>
            <w:tcW w:w="105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CE48CE">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合计</w:t>
            </w:r>
          </w:p>
        </w:tc>
        <w:tc>
          <w:tcPr>
            <w:tcW w:w="1166"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4603EF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因公出国（境）费</w:t>
            </w:r>
          </w:p>
        </w:tc>
        <w:tc>
          <w:tcPr>
            <w:tcW w:w="369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A9AC161">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公务用车购置及运行维护费</w:t>
            </w:r>
          </w:p>
        </w:tc>
        <w:tc>
          <w:tcPr>
            <w:tcW w:w="140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80EC7A3">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公务接待费</w:t>
            </w:r>
          </w:p>
        </w:tc>
      </w:tr>
      <w:tr w14:paraId="022BB995">
        <w:tblPrEx>
          <w:tblCellMar>
            <w:top w:w="0" w:type="dxa"/>
            <w:left w:w="108" w:type="dxa"/>
            <w:bottom w:w="0" w:type="dxa"/>
            <w:right w:w="108" w:type="dxa"/>
          </w:tblCellMar>
        </w:tblPrEx>
        <w:trPr>
          <w:trHeight w:val="864" w:hRule="atLeast"/>
          <w:jc w:val="center"/>
        </w:trPr>
        <w:tc>
          <w:tcPr>
            <w:tcW w:w="934"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FF8577">
            <w:pPr>
              <w:jc w:val="center"/>
              <w:rPr>
                <w:rFonts w:ascii="Times New Roman" w:hAnsi="Times New Roman" w:eastAsia="仿宋_GB2312" w:cs="Times New Roman"/>
                <w:color w:val="000000"/>
                <w:sz w:val="22"/>
              </w:rPr>
            </w:pPr>
          </w:p>
        </w:tc>
        <w:tc>
          <w:tcPr>
            <w:tcW w:w="122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3247BE">
            <w:pPr>
              <w:jc w:val="center"/>
              <w:rPr>
                <w:rFonts w:ascii="Times New Roman" w:hAnsi="Times New Roman" w:eastAsia="仿宋_GB2312" w:cs="Times New Roman"/>
                <w:color w:val="000000"/>
                <w:sz w:val="22"/>
              </w:rPr>
            </w:pP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F722D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83832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E2FBA">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37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1A4C56">
            <w:pPr>
              <w:jc w:val="center"/>
              <w:rPr>
                <w:rFonts w:ascii="Times New Roman" w:hAnsi="Times New Roman" w:eastAsia="仿宋_GB2312" w:cs="Times New Roman"/>
                <w:color w:val="000000"/>
                <w:sz w:val="22"/>
              </w:rPr>
            </w:pPr>
          </w:p>
        </w:tc>
        <w:tc>
          <w:tcPr>
            <w:tcW w:w="105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8E866A">
            <w:pPr>
              <w:jc w:val="center"/>
              <w:rPr>
                <w:rFonts w:ascii="Times New Roman" w:hAnsi="Times New Roman" w:eastAsia="仿宋_GB2312" w:cs="Times New Roman"/>
                <w:color w:val="000000"/>
                <w:sz w:val="22"/>
              </w:rPr>
            </w:pPr>
          </w:p>
        </w:tc>
        <w:tc>
          <w:tcPr>
            <w:tcW w:w="1166"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EEF12A">
            <w:pPr>
              <w:jc w:val="center"/>
              <w:rPr>
                <w:rFonts w:ascii="Times New Roman" w:hAnsi="Times New Roman" w:eastAsia="仿宋_GB2312" w:cs="Times New Roman"/>
                <w:color w:val="000000"/>
                <w:sz w:val="22"/>
              </w:rPr>
            </w:pP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37C448">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小计</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B79C35">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购置费</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C8D00">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lang w:bidi="ar"/>
              </w:rPr>
              <w:t>公务用车</w:t>
            </w:r>
            <w:r>
              <w:rPr>
                <w:rFonts w:ascii="Times New Roman" w:hAnsi="Times New Roman" w:eastAsia="仿宋_GB2312" w:cs="Times New Roman"/>
                <w:b/>
                <w:bCs/>
                <w:color w:val="000000"/>
                <w:kern w:val="0"/>
                <w:sz w:val="22"/>
                <w:lang w:bidi="ar"/>
              </w:rPr>
              <w:br w:type="textWrapping"/>
            </w:r>
            <w:r>
              <w:rPr>
                <w:rFonts w:ascii="Times New Roman" w:hAnsi="Times New Roman" w:eastAsia="仿宋_GB2312" w:cs="Times New Roman"/>
                <w:b/>
                <w:bCs/>
                <w:color w:val="000000"/>
                <w:kern w:val="0"/>
                <w:sz w:val="22"/>
                <w:lang w:bidi="ar"/>
              </w:rPr>
              <w:t>运行维护费</w:t>
            </w:r>
          </w:p>
        </w:tc>
        <w:tc>
          <w:tcPr>
            <w:tcW w:w="140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9E70B69">
            <w:pPr>
              <w:jc w:val="center"/>
              <w:rPr>
                <w:rFonts w:ascii="Times New Roman" w:hAnsi="Times New Roman" w:eastAsia="仿宋_GB2312" w:cs="Times New Roman"/>
                <w:color w:val="000000"/>
                <w:sz w:val="22"/>
              </w:rPr>
            </w:pPr>
          </w:p>
        </w:tc>
      </w:tr>
      <w:tr w14:paraId="70086045">
        <w:tblPrEx>
          <w:tblCellMar>
            <w:top w:w="0" w:type="dxa"/>
            <w:left w:w="108" w:type="dxa"/>
            <w:bottom w:w="0" w:type="dxa"/>
            <w:right w:w="108" w:type="dxa"/>
          </w:tblCellMar>
        </w:tblPrEx>
        <w:trPr>
          <w:trHeight w:val="614"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163B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CB35B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2</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4DBE23">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3</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B24B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4</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FD19A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5</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90F05">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6</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E97FD">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7</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EBBFB">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8</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CF2C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9</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44A5E7">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FD53F2">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11</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4A9DF">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lang w:bidi="ar"/>
              </w:rPr>
              <w:t>12</w:t>
            </w:r>
          </w:p>
        </w:tc>
      </w:tr>
      <w:tr w14:paraId="21CBEBC6">
        <w:tblPrEx>
          <w:tblCellMar>
            <w:top w:w="0" w:type="dxa"/>
            <w:left w:w="108" w:type="dxa"/>
            <w:bottom w:w="0" w:type="dxa"/>
            <w:right w:w="108" w:type="dxa"/>
          </w:tblCellMar>
        </w:tblPrEx>
        <w:trPr>
          <w:trHeight w:val="579" w:hRule="atLeast"/>
          <w:jc w:val="center"/>
        </w:trPr>
        <w:tc>
          <w:tcPr>
            <w:tcW w:w="93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EA796">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3.00</w:t>
            </w:r>
          </w:p>
        </w:tc>
        <w:tc>
          <w:tcPr>
            <w:tcW w:w="12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DF562D">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08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F0A08">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2.00</w:t>
            </w:r>
          </w:p>
        </w:tc>
        <w:tc>
          <w:tcPr>
            <w:tcW w:w="118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BE557B">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42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A9F2B">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2.00</w:t>
            </w:r>
          </w:p>
        </w:tc>
        <w:tc>
          <w:tcPr>
            <w:tcW w:w="137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9E9EF">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1.00</w:t>
            </w:r>
          </w:p>
        </w:tc>
        <w:tc>
          <w:tcPr>
            <w:tcW w:w="10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3159DB">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2.07</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926306">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6B63A">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2.00</w:t>
            </w:r>
          </w:p>
        </w:tc>
        <w:tc>
          <w:tcPr>
            <w:tcW w:w="116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DC4CC">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0.00</w:t>
            </w:r>
          </w:p>
        </w:tc>
        <w:tc>
          <w:tcPr>
            <w:tcW w:w="13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8F8F55">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2.00</w:t>
            </w:r>
          </w:p>
        </w:tc>
        <w:tc>
          <w:tcPr>
            <w:tcW w:w="140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04B94A">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0.07</w:t>
            </w:r>
          </w:p>
        </w:tc>
      </w:tr>
    </w:tbl>
    <w:p w14:paraId="48357286">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lang w:bidi="ar"/>
        </w:rPr>
        <w:t>注：本表反映部门本年度财政拨款“三公”经费支出预决算情况。其中，预算数为“三公”经费全年预算数，反映按规定程序调整后的预算数；决算数是包括当年财政拨款和以前年度结转资金安排的实际支出。</w:t>
      </w:r>
    </w:p>
    <w:p w14:paraId="59E53F14">
      <w:pPr>
        <w:autoSpaceDE w:val="0"/>
        <w:autoSpaceDN w:val="0"/>
        <w:adjustRightInd w:val="0"/>
        <w:ind w:left="315" w:leftChars="150"/>
        <w:jc w:val="left"/>
        <w:rPr>
          <w:rFonts w:ascii="Times New Roman" w:hAnsi="Times New Roman" w:eastAsia="宋体" w:cs="Times New Roman"/>
          <w:kern w:val="0"/>
          <w:sz w:val="24"/>
          <w:szCs w:val="24"/>
        </w:rPr>
      </w:pPr>
    </w:p>
    <w:p w14:paraId="2A1372A9">
      <w:pPr>
        <w:autoSpaceDE w:val="0"/>
        <w:autoSpaceDN w:val="0"/>
        <w:adjustRightInd w:val="0"/>
        <w:ind w:left="315" w:leftChars="150"/>
        <w:jc w:val="left"/>
        <w:rPr>
          <w:rFonts w:ascii="Times New Roman" w:hAnsi="Times New Roman" w:eastAsia="宋体" w:cs="Times New Roman"/>
          <w:kern w:val="0"/>
          <w:sz w:val="24"/>
          <w:szCs w:val="24"/>
        </w:rPr>
      </w:pPr>
    </w:p>
    <w:p w14:paraId="26A025FC">
      <w:pPr>
        <w:autoSpaceDE w:val="0"/>
        <w:autoSpaceDN w:val="0"/>
        <w:adjustRightInd w:val="0"/>
        <w:ind w:left="315" w:leftChars="150"/>
        <w:jc w:val="left"/>
        <w:rPr>
          <w:rFonts w:ascii="Times New Roman" w:hAnsi="Times New Roman" w:eastAsia="宋体" w:cs="Times New Roman"/>
          <w:kern w:val="0"/>
          <w:sz w:val="24"/>
          <w:szCs w:val="24"/>
        </w:rPr>
      </w:pPr>
    </w:p>
    <w:p w14:paraId="3979336E">
      <w:pPr>
        <w:autoSpaceDE w:val="0"/>
        <w:autoSpaceDN w:val="0"/>
        <w:adjustRightInd w:val="0"/>
        <w:ind w:left="315" w:leftChars="150"/>
        <w:jc w:val="left"/>
        <w:rPr>
          <w:rFonts w:ascii="Times New Roman" w:hAnsi="Times New Roman" w:eastAsia="宋体" w:cs="Times New Roman"/>
          <w:kern w:val="0"/>
          <w:sz w:val="24"/>
          <w:szCs w:val="24"/>
        </w:rPr>
      </w:pPr>
    </w:p>
    <w:p w14:paraId="5C0DBBA5">
      <w:pPr>
        <w:autoSpaceDE w:val="0"/>
        <w:autoSpaceDN w:val="0"/>
        <w:adjustRightInd w:val="0"/>
        <w:ind w:left="315" w:leftChars="150"/>
        <w:jc w:val="left"/>
        <w:rPr>
          <w:rFonts w:ascii="Times New Roman" w:hAnsi="Times New Roman" w:eastAsia="宋体" w:cs="Times New Roman"/>
          <w:kern w:val="0"/>
          <w:sz w:val="24"/>
          <w:szCs w:val="24"/>
        </w:rPr>
      </w:pPr>
    </w:p>
    <w:p w14:paraId="4C305033">
      <w:pPr>
        <w:widowControl/>
        <w:rPr>
          <w:rFonts w:ascii="Times New Roman" w:hAnsi="Times New Roman" w:cs="Times New Roman"/>
          <w:sz w:val="72"/>
          <w:szCs w:val="72"/>
        </w:rPr>
        <w:sectPr>
          <w:pgSz w:w="16838" w:h="11906" w:orient="landscape"/>
          <w:pgMar w:top="1134" w:right="1417" w:bottom="1134" w:left="1417" w:header="851" w:footer="992" w:gutter="0"/>
          <w:cols w:space="425" w:num="1"/>
          <w:docGrid w:type="lines" w:linePitch="312" w:charSpace="0"/>
        </w:sectPr>
      </w:pPr>
      <w:r>
        <w:rPr>
          <w:rFonts w:ascii="Times New Roman" w:hAnsi="Times New Roman" w:eastAsia="黑体" w:cs="Times New Roman"/>
          <w:szCs w:val="21"/>
        </w:rPr>
        <w:br w:type="page"/>
      </w:r>
    </w:p>
    <w:p w14:paraId="473E8D10">
      <w:pPr>
        <w:pStyle w:val="13"/>
        <w:rPr>
          <w:rFonts w:ascii="Times New Roman" w:hAnsi="Times New Roman" w:cs="Times New Roman"/>
          <w:sz w:val="72"/>
          <w:szCs w:val="72"/>
        </w:rPr>
      </w:pPr>
    </w:p>
    <w:p w14:paraId="7EC385D9">
      <w:pPr>
        <w:pStyle w:val="13"/>
        <w:rPr>
          <w:rFonts w:ascii="Times New Roman" w:hAnsi="Times New Roman" w:cs="Times New Roman"/>
          <w:sz w:val="72"/>
          <w:szCs w:val="72"/>
        </w:rPr>
      </w:pPr>
    </w:p>
    <w:p w14:paraId="17E80002">
      <w:pPr>
        <w:pStyle w:val="13"/>
        <w:rPr>
          <w:rFonts w:ascii="Times New Roman" w:hAnsi="Times New Roman" w:cs="Times New Roman"/>
          <w:sz w:val="72"/>
          <w:szCs w:val="72"/>
        </w:rPr>
      </w:pPr>
    </w:p>
    <w:p w14:paraId="1DA7E51C">
      <w:pPr>
        <w:pStyle w:val="13"/>
        <w:jc w:val="center"/>
        <w:rPr>
          <w:rFonts w:ascii="Times New Roman" w:hAnsi="Times New Roman" w:cs="Times New Roman"/>
          <w:sz w:val="72"/>
          <w:szCs w:val="72"/>
        </w:rPr>
      </w:pPr>
    </w:p>
    <w:p w14:paraId="70E8EC02">
      <w:pPr>
        <w:pStyle w:val="13"/>
        <w:jc w:val="center"/>
        <w:rPr>
          <w:rFonts w:ascii="Times New Roman" w:hAnsi="Times New Roman" w:eastAsia="方正小标宋_GBK" w:cs="Times New Roman"/>
          <w:sz w:val="72"/>
          <w:szCs w:val="72"/>
        </w:rPr>
      </w:pPr>
    </w:p>
    <w:p w14:paraId="6F756961">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14:paraId="0FB58929">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14:paraId="1F0B4613">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14:paraId="31EAE714">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14:paraId="134E5A46">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年度收、支总计</w:t>
      </w:r>
      <w:r>
        <w:rPr>
          <w:rFonts w:hint="eastAsia" w:ascii="Times New Roman" w:hAnsi="Times New Roman" w:eastAsia="仿宋_GB2312" w:cs="Times New Roman"/>
          <w:sz w:val="32"/>
          <w:szCs w:val="32"/>
        </w:rPr>
        <w:t>816.26</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315.83</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27.90</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本年度专项资金较上年减少</w:t>
      </w:r>
      <w:r>
        <w:rPr>
          <w:rFonts w:hint="eastAsia" w:ascii="Times New Roman" w:hAnsi="Times New Roman" w:eastAsia="仿宋_GB2312" w:cs="Times New Roman"/>
          <w:sz w:val="32"/>
          <w:szCs w:val="32"/>
          <w:lang w:eastAsia="zh-CN"/>
        </w:rPr>
        <w:t>。</w:t>
      </w:r>
    </w:p>
    <w:p w14:paraId="375C781D">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贯彻落实党政机关习惯过紧日子有关要求，厉行节约办一切事业，严控一般性支出，进一步优化支出结构，持续压降“三公”经费、办公经费、会议培训等行政开支。同时坚持有保有压，优化支出结构，提高资金使用效率，合理保障</w:t>
      </w:r>
      <w:r>
        <w:rPr>
          <w:rFonts w:hint="eastAsia" w:ascii="Times New Roman" w:hAnsi="Times New Roman" w:eastAsia="仿宋_GB2312" w:cs="Times New Roman"/>
          <w:sz w:val="32"/>
          <w:szCs w:val="32"/>
          <w:lang w:val="en-US" w:eastAsia="zh-CN"/>
        </w:rPr>
        <w:t>文物修复与征集</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非遗传承保护</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展馆开放运维</w:t>
      </w:r>
      <w:r>
        <w:rPr>
          <w:rFonts w:hint="eastAsia" w:ascii="Times New Roman" w:hAnsi="Times New Roman" w:eastAsia="仿宋_GB2312" w:cs="Times New Roman"/>
          <w:sz w:val="32"/>
          <w:szCs w:val="32"/>
          <w:lang w:eastAsia="zh-CN"/>
        </w:rPr>
        <w:t>等重点支出，体现在有关支出科目中。</w:t>
      </w:r>
    </w:p>
    <w:p w14:paraId="04FEE4E3">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14:paraId="78116A47">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年度收入合计</w:t>
      </w:r>
      <w:r>
        <w:rPr>
          <w:rFonts w:hint="eastAsia" w:ascii="Times New Roman" w:hAnsi="Times New Roman" w:eastAsia="仿宋_GB2312" w:cs="Times New Roman"/>
          <w:sz w:val="32"/>
          <w:szCs w:val="32"/>
        </w:rPr>
        <w:t>816.26</w:t>
      </w:r>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rPr>
        <w:t>740.68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90.74</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rPr>
        <w:t>75.58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9.26</w:t>
      </w:r>
      <w:r>
        <w:rPr>
          <w:rFonts w:ascii="Times New Roman" w:hAnsi="Times New Roman" w:eastAsia="仿宋_GB2312" w:cs="Times New Roman"/>
          <w:sz w:val="32"/>
          <w:szCs w:val="32"/>
        </w:rPr>
        <w:t>%。</w:t>
      </w:r>
    </w:p>
    <w:p w14:paraId="103C5439">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14:paraId="448288E5">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rPr>
        <w:t>816.26</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rPr>
        <w:t>562.58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68.92</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rPr>
        <w:t>253.68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31.08</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14:paraId="73B7416F">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14:paraId="1B9E3FA5">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rPr>
        <w:t>740.68</w:t>
      </w:r>
      <w:r>
        <w:rPr>
          <w:rFonts w:ascii="Times New Roman" w:hAnsi="Times New Roman" w:eastAsia="仿宋_GB2312" w:cs="Times New Roman"/>
          <w:sz w:val="32"/>
          <w:szCs w:val="32"/>
        </w:rPr>
        <w:t>万元，与上年相比，减少</w:t>
      </w:r>
      <w:r>
        <w:rPr>
          <w:rFonts w:hint="eastAsia" w:ascii="Times New Roman" w:hAnsi="Times New Roman" w:eastAsia="仿宋_GB2312" w:cs="Times New Roman"/>
          <w:sz w:val="32"/>
          <w:szCs w:val="32"/>
          <w:lang w:val="en-US" w:eastAsia="zh-CN"/>
        </w:rPr>
        <w:t>362.51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32.90</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本年度专项资金较上年减少</w:t>
      </w:r>
      <w:r>
        <w:rPr>
          <w:rFonts w:hint="eastAsia" w:ascii="Times New Roman" w:hAnsi="Times New Roman" w:eastAsia="仿宋_GB2312" w:cs="Times New Roman"/>
          <w:sz w:val="32"/>
          <w:szCs w:val="32"/>
          <w:lang w:eastAsia="zh-CN"/>
        </w:rPr>
        <w:t>。</w:t>
      </w:r>
    </w:p>
    <w:p w14:paraId="60567ECF">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14:paraId="3FD09E49">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14:paraId="220A93D4">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rPr>
        <w:t>740.68</w:t>
      </w:r>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90.74</w:t>
      </w:r>
      <w:r>
        <w:rPr>
          <w:rFonts w:ascii="Times New Roman" w:hAnsi="Times New Roman" w:eastAsia="仿宋_GB2312" w:cs="Times New Roman"/>
          <w:sz w:val="32"/>
          <w:szCs w:val="32"/>
        </w:rPr>
        <w:t>%，与上年相比，财政拨款支出减少</w:t>
      </w:r>
      <w:r>
        <w:rPr>
          <w:rFonts w:hint="eastAsia" w:ascii="Times New Roman" w:hAnsi="Times New Roman" w:eastAsia="仿宋_GB2312" w:cs="Times New Roman"/>
          <w:sz w:val="32"/>
          <w:szCs w:val="32"/>
          <w:lang w:val="en-US" w:eastAsia="zh-CN"/>
        </w:rPr>
        <w:t>362.51</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32.90</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rPr>
        <w:t>本年度专项资金较上年减少</w:t>
      </w:r>
      <w:r>
        <w:rPr>
          <w:rFonts w:hint="eastAsia" w:ascii="Times New Roman" w:hAnsi="Times New Roman" w:eastAsia="仿宋_GB2312" w:cs="Times New Roman"/>
          <w:sz w:val="32"/>
          <w:szCs w:val="32"/>
          <w:lang w:eastAsia="zh-CN"/>
        </w:rPr>
        <w:t>。</w:t>
      </w:r>
    </w:p>
    <w:p w14:paraId="3825DFB7">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14:paraId="6B46A227">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eastAsia="zh-CN"/>
        </w:rPr>
        <w:t>2025年</w:t>
      </w:r>
      <w:r>
        <w:rPr>
          <w:rFonts w:ascii="Times New Roman" w:hAnsi="Times New Roman" w:eastAsia="仿宋_GB2312" w:cs="Times New Roman"/>
          <w:sz w:val="32"/>
          <w:szCs w:val="32"/>
        </w:rPr>
        <w:t>度财政拨款支出</w:t>
      </w:r>
      <w:r>
        <w:rPr>
          <w:rFonts w:hint="eastAsia" w:ascii="Times New Roman" w:hAnsi="Times New Roman" w:eastAsia="仿宋_GB2312" w:cs="Times New Roman"/>
          <w:sz w:val="32"/>
          <w:szCs w:val="32"/>
        </w:rPr>
        <w:t>740.68</w:t>
      </w:r>
      <w:r>
        <w:rPr>
          <w:rFonts w:ascii="Times New Roman" w:hAnsi="Times New Roman" w:eastAsia="仿宋_GB2312" w:cs="Times New Roman"/>
          <w:sz w:val="32"/>
          <w:szCs w:val="32"/>
        </w:rPr>
        <w:t>万元，主要用于以下方面：一般公共服务（类）支出</w:t>
      </w:r>
      <w:r>
        <w:rPr>
          <w:rFonts w:hint="eastAsia" w:ascii="Times New Roman" w:hAnsi="Times New Roman" w:eastAsia="仿宋_GB2312" w:cs="Times New Roman"/>
          <w:sz w:val="32"/>
          <w:szCs w:val="32"/>
        </w:rPr>
        <w:t>381.66</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51.53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科学技术</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6.8</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0.92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文化旅游体育与传媒</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265.62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35.86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66.93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9.04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rPr>
        <w:t>18.03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2.43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1.65</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0.22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14:paraId="5A15A80C">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14:paraId="24EDB485">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sz w:val="32"/>
          <w:szCs w:val="32"/>
          <w:lang w:val="en-US" w:eastAsia="zh-CN"/>
        </w:rPr>
        <w:t>676.95</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rPr>
        <w:t>740.68</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109.41</w:t>
      </w:r>
      <w:r>
        <w:rPr>
          <w:rFonts w:ascii="Times New Roman" w:hAnsi="Times New Roman" w:eastAsia="仿宋_GB2312" w:cs="Times New Roman"/>
          <w:sz w:val="32"/>
          <w:szCs w:val="32"/>
        </w:rPr>
        <w:t>%，其中：</w:t>
      </w:r>
    </w:p>
    <w:p w14:paraId="105F8DC5">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1、一般公共服务（类）</w:t>
      </w:r>
      <w:r>
        <w:rPr>
          <w:rFonts w:hint="eastAsia" w:ascii="Times New Roman" w:hAnsi="Times New Roman" w:eastAsia="仿宋_GB2312" w:cs="Times New Roman"/>
          <w:sz w:val="32"/>
          <w:szCs w:val="32"/>
        </w:rPr>
        <w:t>政府办公厅（室）及相关机构事务</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行政运行</w:t>
      </w:r>
      <w:r>
        <w:rPr>
          <w:rFonts w:ascii="Times New Roman" w:hAnsi="Times New Roman" w:eastAsia="仿宋_GB2312" w:cs="Times New Roman"/>
          <w:sz w:val="32"/>
          <w:szCs w:val="32"/>
        </w:rPr>
        <w:t>（项）。</w:t>
      </w:r>
    </w:p>
    <w:p w14:paraId="4A284F2C">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345.72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362.19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104.76</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按照实际支出列支人员经费，和年初预算有些差别。</w:t>
      </w:r>
    </w:p>
    <w:p w14:paraId="62DE27FB">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2、一般公共服务（类）</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其他一般公共服务支出</w:t>
      </w:r>
      <w:r>
        <w:rPr>
          <w:rFonts w:ascii="Times New Roman" w:hAnsi="Times New Roman" w:eastAsia="仿宋_GB2312" w:cs="Times New Roman"/>
          <w:sz w:val="32"/>
          <w:szCs w:val="32"/>
        </w:rPr>
        <w:t>（项）。</w:t>
      </w:r>
    </w:p>
    <w:p w14:paraId="5BE2E5A1">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19.47</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追加</w:t>
      </w:r>
      <w:r>
        <w:rPr>
          <w:rFonts w:hint="eastAsia" w:ascii="Times New Roman" w:hAnsi="Times New Roman" w:eastAsia="仿宋_GB2312" w:cs="Times New Roman"/>
          <w:sz w:val="32"/>
          <w:szCs w:val="32"/>
        </w:rPr>
        <w:t>2025年度考核奖</w:t>
      </w:r>
      <w:r>
        <w:rPr>
          <w:rFonts w:hint="eastAsia" w:ascii="Times New Roman" w:hAnsi="Times New Roman" w:eastAsia="仿宋_GB2312" w:cs="Times New Roman"/>
          <w:sz w:val="32"/>
          <w:szCs w:val="32"/>
          <w:lang w:eastAsia="zh-CN"/>
        </w:rPr>
        <w:t>。</w:t>
      </w:r>
    </w:p>
    <w:p w14:paraId="0FC4970D">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科学技术支出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其他科学技术支出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其他科学技术支出</w:t>
      </w:r>
      <w:r>
        <w:rPr>
          <w:rFonts w:ascii="Times New Roman" w:hAnsi="Times New Roman" w:eastAsia="仿宋_GB2312" w:cs="Times New Roman"/>
          <w:sz w:val="32"/>
          <w:szCs w:val="32"/>
        </w:rPr>
        <w:t>（项）。</w:t>
      </w:r>
    </w:p>
    <w:p w14:paraId="36A60F2E">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6.80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年中追加</w:t>
      </w:r>
      <w:r>
        <w:rPr>
          <w:rFonts w:hint="eastAsia" w:ascii="Times New Roman" w:hAnsi="Times New Roman" w:eastAsia="仿宋_GB2312" w:cs="Times New Roman"/>
          <w:sz w:val="32"/>
          <w:szCs w:val="32"/>
        </w:rPr>
        <w:t>怀化市市直企事业单位2024-2025年度全职人才引进补贴（第二批）</w:t>
      </w:r>
      <w:r>
        <w:rPr>
          <w:rFonts w:hint="eastAsia" w:ascii="Times New Roman" w:hAnsi="Times New Roman" w:eastAsia="仿宋_GB2312" w:cs="Times New Roman"/>
          <w:sz w:val="32"/>
          <w:szCs w:val="32"/>
          <w:lang w:val="en-US" w:eastAsia="zh-CN"/>
        </w:rPr>
        <w:t>资金</w:t>
      </w:r>
      <w:r>
        <w:rPr>
          <w:rFonts w:hint="eastAsia" w:ascii="Times New Roman" w:hAnsi="Times New Roman" w:eastAsia="仿宋_GB2312" w:cs="Times New Roman"/>
          <w:sz w:val="32"/>
          <w:szCs w:val="32"/>
          <w:lang w:eastAsia="zh-CN"/>
        </w:rPr>
        <w:t>。</w:t>
      </w:r>
    </w:p>
    <w:p w14:paraId="4CD1AA5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文化旅游体育与传媒支出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文化和旅游</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文化创作与保护</w:t>
      </w:r>
      <w:r>
        <w:rPr>
          <w:rFonts w:ascii="Times New Roman" w:hAnsi="Times New Roman" w:eastAsia="仿宋_GB2312" w:cs="Times New Roman"/>
          <w:sz w:val="32"/>
          <w:szCs w:val="32"/>
        </w:rPr>
        <w:t>（项）。</w:t>
      </w:r>
    </w:p>
    <w:p w14:paraId="34149C45">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97.3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64.3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66.08</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年初预算</w:t>
      </w:r>
      <w:r>
        <w:rPr>
          <w:rFonts w:hint="eastAsia" w:ascii="Times New Roman" w:hAnsi="Times New Roman" w:eastAsia="仿宋_GB2312" w:cs="Times New Roman"/>
          <w:sz w:val="32"/>
          <w:szCs w:val="32"/>
        </w:rPr>
        <w:t>市级非遗传承人资助经</w:t>
      </w:r>
      <w:r>
        <w:rPr>
          <w:rFonts w:hint="eastAsia" w:ascii="Times New Roman" w:hAnsi="Times New Roman" w:eastAsia="仿宋_GB2312" w:cs="Times New Roman"/>
          <w:sz w:val="32"/>
          <w:szCs w:val="32"/>
          <w:lang w:val="en-US" w:eastAsia="zh-CN"/>
        </w:rPr>
        <w:t>费未支出。</w:t>
      </w:r>
    </w:p>
    <w:p w14:paraId="2E579E93">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文化旅游体育与传媒支出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文化和旅游</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其他文化和旅游支出</w:t>
      </w:r>
      <w:r>
        <w:rPr>
          <w:rFonts w:ascii="Times New Roman" w:hAnsi="Times New Roman" w:eastAsia="仿宋_GB2312" w:cs="Times New Roman"/>
          <w:sz w:val="32"/>
          <w:szCs w:val="32"/>
        </w:rPr>
        <w:t>（项）。</w:t>
      </w:r>
    </w:p>
    <w:p w14:paraId="5BC2C464">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56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val="en-US" w:eastAsia="zh-CN"/>
        </w:rPr>
        <w:t>年中追加</w:t>
      </w:r>
      <w:r>
        <w:rPr>
          <w:rFonts w:hint="eastAsia" w:ascii="Times New Roman" w:hAnsi="Times New Roman" w:eastAsia="仿宋_GB2312" w:cs="Times New Roman"/>
          <w:sz w:val="32"/>
          <w:szCs w:val="32"/>
        </w:rPr>
        <w:t>非遗传承人补助：怀化市文化遗产保护中心（市博物馆）：石喜富、黄休香、石志运等56人</w:t>
      </w:r>
      <w:r>
        <w:rPr>
          <w:rFonts w:hint="eastAsia" w:ascii="Times New Roman" w:hAnsi="Times New Roman" w:eastAsia="仿宋_GB2312" w:cs="Times New Roman"/>
          <w:sz w:val="32"/>
          <w:szCs w:val="32"/>
          <w:lang w:val="en-US" w:eastAsia="zh-CN"/>
        </w:rPr>
        <w:t>。</w:t>
      </w:r>
    </w:p>
    <w:p w14:paraId="6D8F2CB5">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文化旅游体育与传媒支出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文物</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一般行政管理事务</w:t>
      </w:r>
      <w:r>
        <w:rPr>
          <w:rFonts w:ascii="Times New Roman" w:hAnsi="Times New Roman" w:eastAsia="仿宋_GB2312" w:cs="Times New Roman"/>
          <w:sz w:val="32"/>
          <w:szCs w:val="32"/>
        </w:rPr>
        <w:t>（项）。</w:t>
      </w:r>
    </w:p>
    <w:p w14:paraId="66065C57">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50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5</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val="en-US" w:eastAsia="zh-CN"/>
        </w:rPr>
        <w:t>按照实际情况开支。</w:t>
      </w:r>
    </w:p>
    <w:p w14:paraId="5F02D2B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文化旅游体育与传媒支出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文物</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博物馆</w:t>
      </w:r>
      <w:r>
        <w:rPr>
          <w:rFonts w:ascii="Times New Roman" w:hAnsi="Times New Roman" w:eastAsia="仿宋_GB2312" w:cs="Times New Roman"/>
          <w:sz w:val="32"/>
          <w:szCs w:val="32"/>
        </w:rPr>
        <w:t>（项）。</w:t>
      </w:r>
    </w:p>
    <w:p w14:paraId="1336B697">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53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530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年中追加</w:t>
      </w:r>
      <w:r>
        <w:rPr>
          <w:rFonts w:hint="eastAsia" w:ascii="Times New Roman" w:hAnsi="Times New Roman" w:eastAsia="仿宋_GB2312" w:cs="Times New Roman"/>
          <w:sz w:val="32"/>
          <w:szCs w:val="32"/>
        </w:rPr>
        <w:t>2025年中央补助地方博物馆纪念馆免费开放专项资金</w:t>
      </w:r>
      <w:r>
        <w:rPr>
          <w:rFonts w:hint="eastAsia" w:ascii="Times New Roman" w:hAnsi="Times New Roman" w:eastAsia="仿宋_GB2312" w:cs="Times New Roman"/>
          <w:sz w:val="32"/>
          <w:szCs w:val="32"/>
          <w:lang w:eastAsia="zh-CN"/>
        </w:rPr>
        <w:t>。</w:t>
      </w:r>
    </w:p>
    <w:p w14:paraId="521EF44B">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8</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文化旅游体育与传媒支出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其他文化旅游体育与传媒支出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文化产业发展专项支出</w:t>
      </w:r>
      <w:r>
        <w:rPr>
          <w:rFonts w:ascii="Times New Roman" w:hAnsi="Times New Roman" w:eastAsia="仿宋_GB2312" w:cs="Times New Roman"/>
          <w:sz w:val="32"/>
          <w:szCs w:val="32"/>
        </w:rPr>
        <w:t>（项）。</w:t>
      </w:r>
    </w:p>
    <w:p w14:paraId="29D105B1">
      <w:pPr>
        <w:pStyle w:val="13"/>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42.32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年中追加</w:t>
      </w:r>
      <w:r>
        <w:rPr>
          <w:rFonts w:hint="eastAsia" w:ascii="Times New Roman" w:hAnsi="Times New Roman" w:eastAsia="仿宋_GB2312" w:cs="Times New Roman"/>
          <w:sz w:val="32"/>
          <w:szCs w:val="32"/>
        </w:rPr>
        <w:t>怀化市文化遗产保护中心（市博物馆）非遗保护传承利用</w:t>
      </w:r>
      <w:r>
        <w:rPr>
          <w:rFonts w:hint="eastAsia" w:ascii="Times New Roman" w:hAnsi="Times New Roman" w:eastAsia="仿宋_GB2312" w:cs="Times New Roman"/>
          <w:sz w:val="32"/>
          <w:szCs w:val="32"/>
          <w:lang w:val="en-US" w:eastAsia="zh-CN"/>
        </w:rPr>
        <w:t>资金以及民工工资。</w:t>
      </w:r>
    </w:p>
    <w:p w14:paraId="71D0D6FA">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9</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事业单位离退休</w:t>
      </w:r>
      <w:r>
        <w:rPr>
          <w:rFonts w:ascii="Times New Roman" w:hAnsi="Times New Roman" w:eastAsia="仿宋_GB2312" w:cs="Times New Roman"/>
          <w:sz w:val="32"/>
          <w:szCs w:val="32"/>
        </w:rPr>
        <w:t>（项）。</w:t>
      </w:r>
    </w:p>
    <w:p w14:paraId="2618D062">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21.16</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21.16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val="en-US" w:eastAsia="zh-CN"/>
        </w:rPr>
        <w:t>按照实际情况开支。</w:t>
      </w:r>
    </w:p>
    <w:p w14:paraId="445D2670">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行政事业单位养老支出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机关事业单位基本养老保险缴费支出</w:t>
      </w:r>
      <w:r>
        <w:rPr>
          <w:rFonts w:ascii="Times New Roman" w:hAnsi="Times New Roman" w:eastAsia="仿宋_GB2312" w:cs="Times New Roman"/>
          <w:sz w:val="32"/>
          <w:szCs w:val="32"/>
        </w:rPr>
        <w:t>（项）。</w:t>
      </w:r>
    </w:p>
    <w:p w14:paraId="6BA8B512">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43.34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42.42</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97.88</w:t>
      </w:r>
      <w:r>
        <w:rPr>
          <w:rFonts w:ascii="Times New Roman" w:hAnsi="Times New Roman" w:eastAsia="仿宋_GB2312" w:cs="Times New Roman"/>
          <w:sz w:val="32"/>
          <w:szCs w:val="32"/>
        </w:rPr>
        <w:t>%，决算数小于年初预算数的主要原因是：</w:t>
      </w:r>
      <w:r>
        <w:rPr>
          <w:rFonts w:hint="eastAsia" w:ascii="Times New Roman" w:hAnsi="Times New Roman" w:eastAsia="仿宋_GB2312" w:cs="Times New Roman"/>
          <w:sz w:val="32"/>
          <w:szCs w:val="32"/>
          <w:lang w:val="en-US" w:eastAsia="zh-CN"/>
        </w:rPr>
        <w:t>按照实际情况开支养老保险，和年初预算有些差别。</w:t>
      </w:r>
    </w:p>
    <w:p w14:paraId="0DB8118A">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社会保障和就业支出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就业补助</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其他就业补助支出</w:t>
      </w:r>
      <w:r>
        <w:rPr>
          <w:rFonts w:ascii="Times New Roman" w:hAnsi="Times New Roman" w:eastAsia="仿宋_GB2312" w:cs="Times New Roman"/>
          <w:sz w:val="32"/>
          <w:szCs w:val="32"/>
        </w:rPr>
        <w:t>（项）。</w:t>
      </w:r>
    </w:p>
    <w:p w14:paraId="2FC84F44">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rPr>
        <w:t>3.36</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年中追加</w:t>
      </w:r>
      <w:r>
        <w:rPr>
          <w:rFonts w:hint="eastAsia" w:ascii="Times New Roman" w:hAnsi="Times New Roman" w:eastAsia="仿宋_GB2312" w:cs="Times New Roman"/>
          <w:sz w:val="32"/>
          <w:szCs w:val="32"/>
        </w:rPr>
        <w:t>公益性岗位补贴</w:t>
      </w:r>
      <w:r>
        <w:rPr>
          <w:rFonts w:hint="eastAsia" w:ascii="Times New Roman" w:hAnsi="Times New Roman" w:eastAsia="仿宋_GB2312" w:cs="Times New Roman"/>
          <w:sz w:val="32"/>
          <w:szCs w:val="32"/>
          <w:lang w:eastAsia="zh-CN"/>
        </w:rPr>
        <w:t>。</w:t>
      </w:r>
    </w:p>
    <w:p w14:paraId="76D11A31">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事业单位医疗</w:t>
      </w:r>
      <w:r>
        <w:rPr>
          <w:rFonts w:ascii="Times New Roman" w:hAnsi="Times New Roman" w:eastAsia="仿宋_GB2312" w:cs="Times New Roman"/>
          <w:sz w:val="32"/>
          <w:szCs w:val="32"/>
        </w:rPr>
        <w:t>（项）。</w:t>
      </w:r>
    </w:p>
    <w:p w14:paraId="026B0B24">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17.24</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17.24</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年初预算数的主要原因是：</w:t>
      </w:r>
      <w:r>
        <w:rPr>
          <w:rFonts w:hint="eastAsia" w:ascii="Times New Roman" w:hAnsi="Times New Roman" w:eastAsia="仿宋_GB2312" w:cs="Times New Roman"/>
          <w:sz w:val="32"/>
          <w:szCs w:val="32"/>
          <w:lang w:val="en-US" w:eastAsia="zh-CN"/>
        </w:rPr>
        <w:t>医疗保险按照实际情况开支。</w:t>
      </w:r>
    </w:p>
    <w:p w14:paraId="0952754F">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13</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卫生健康支出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行政事业单位医疗</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行政单位医疗</w:t>
      </w:r>
      <w:r>
        <w:rPr>
          <w:rFonts w:ascii="Times New Roman" w:hAnsi="Times New Roman" w:eastAsia="仿宋_GB2312" w:cs="Times New Roman"/>
          <w:sz w:val="32"/>
          <w:szCs w:val="32"/>
        </w:rPr>
        <w:t>（项）。</w:t>
      </w:r>
    </w:p>
    <w:p w14:paraId="6A557BE2">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0.79</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年中追加医疗保险费用。</w:t>
      </w:r>
    </w:p>
    <w:p w14:paraId="0BCE8085">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14</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住房保障支出</w:t>
      </w:r>
      <w:r>
        <w:rPr>
          <w:rFonts w:ascii="Times New Roman" w:hAnsi="Times New Roman" w:eastAsia="仿宋_GB2312" w:cs="Times New Roman"/>
          <w:sz w:val="32"/>
          <w:szCs w:val="32"/>
        </w:rPr>
        <w:t>（类）</w:t>
      </w:r>
      <w:r>
        <w:rPr>
          <w:rFonts w:hint="eastAsia" w:ascii="Times New Roman" w:hAnsi="Times New Roman" w:eastAsia="仿宋_GB2312" w:cs="Times New Roman"/>
          <w:sz w:val="32"/>
          <w:szCs w:val="32"/>
        </w:rPr>
        <w:t>住房改革支出</w:t>
      </w:r>
      <w:r>
        <w:rPr>
          <w:rFonts w:ascii="Times New Roman" w:hAnsi="Times New Roman" w:eastAsia="仿宋_GB2312" w:cs="Times New Roman"/>
          <w:sz w:val="32"/>
          <w:szCs w:val="32"/>
        </w:rPr>
        <w:t>（款）</w:t>
      </w:r>
      <w:r>
        <w:rPr>
          <w:rFonts w:hint="eastAsia" w:ascii="Times New Roman" w:hAnsi="Times New Roman" w:eastAsia="仿宋_GB2312" w:cs="Times New Roman"/>
          <w:sz w:val="32"/>
          <w:szCs w:val="32"/>
        </w:rPr>
        <w:t>住房公积金</w:t>
      </w:r>
      <w:r>
        <w:rPr>
          <w:rFonts w:ascii="Times New Roman" w:hAnsi="Times New Roman" w:eastAsia="仿宋_GB2312" w:cs="Times New Roman"/>
          <w:sz w:val="32"/>
          <w:szCs w:val="32"/>
        </w:rPr>
        <w:t>（项）。</w:t>
      </w:r>
    </w:p>
    <w:p w14:paraId="4DDF6E0B">
      <w:pPr>
        <w:pStyle w:val="13"/>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val="en-US" w:eastAsia="zh-CN"/>
        </w:rPr>
      </w:pPr>
      <w:r>
        <w:rPr>
          <w:rFonts w:ascii="Times New Roman" w:hAnsi="Times New Roman" w:eastAsia="仿宋_GB2312" w:cs="Times New Roman"/>
          <w:sz w:val="32"/>
          <w:szCs w:val="32"/>
        </w:rPr>
        <w:t>年初预算为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1.65</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%，决算数大于年初预算数的主要原因是：</w:t>
      </w:r>
      <w:r>
        <w:rPr>
          <w:rFonts w:hint="eastAsia" w:ascii="Times New Roman" w:hAnsi="Times New Roman" w:eastAsia="仿宋_GB2312" w:cs="Times New Roman"/>
          <w:sz w:val="32"/>
          <w:szCs w:val="32"/>
          <w:lang w:val="en-US" w:eastAsia="zh-CN"/>
        </w:rPr>
        <w:t>年中追加单位配套公积金。</w:t>
      </w:r>
    </w:p>
    <w:p w14:paraId="3F6CDCB2">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rPr>
        <w:t>按照支出功能分类，</w:t>
      </w:r>
      <w:r>
        <w:rPr>
          <w:rFonts w:ascii="Times New Roman" w:hAnsi="Times New Roman" w:eastAsia="仿宋_GB2312" w:cs="Times New Roman"/>
          <w:sz w:val="32"/>
          <w:szCs w:val="32"/>
        </w:rPr>
        <w:t>一般公共服务</w:t>
      </w:r>
      <w:r>
        <w:rPr>
          <w:rFonts w:hint="eastAsia" w:ascii="Times New Roman" w:hAnsi="Times New Roman" w:eastAsia="仿宋_GB2312" w:cs="Times New Roman"/>
          <w:sz w:val="32"/>
          <w:szCs w:val="32"/>
        </w:rPr>
        <w:t>方面的支出规模较大（或占财政拨款支出总额的比重较高），主要是：</w:t>
      </w:r>
      <w:r>
        <w:rPr>
          <w:rFonts w:hint="eastAsia" w:ascii="Times New Roman" w:hAnsi="Times New Roman" w:eastAsia="仿宋_GB2312" w:cs="Times New Roman"/>
          <w:sz w:val="32"/>
          <w:szCs w:val="32"/>
          <w:lang w:val="en-US" w:eastAsia="zh-CN"/>
        </w:rPr>
        <w:t>行政运行</w:t>
      </w:r>
      <w:r>
        <w:rPr>
          <w:rFonts w:hint="eastAsia" w:ascii="Times New Roman" w:hAnsi="Times New Roman" w:eastAsia="仿宋_GB2312" w:cs="Times New Roman"/>
          <w:sz w:val="32"/>
          <w:szCs w:val="32"/>
        </w:rPr>
        <w:t>，2025年度决算数为</w:t>
      </w:r>
      <w:r>
        <w:rPr>
          <w:rFonts w:hint="eastAsia" w:ascii="Times New Roman" w:hAnsi="Times New Roman" w:eastAsia="仿宋_GB2312" w:cs="Times New Roman"/>
          <w:sz w:val="32"/>
          <w:szCs w:val="32"/>
          <w:lang w:val="en-US" w:eastAsia="zh-CN"/>
        </w:rPr>
        <w:t>362.19</w:t>
      </w:r>
      <w:r>
        <w:rPr>
          <w:rFonts w:hint="eastAsia" w:ascii="Times New Roman" w:hAnsi="Times New Roman" w:eastAsia="仿宋_GB2312" w:cs="Times New Roman"/>
          <w:sz w:val="32"/>
          <w:szCs w:val="32"/>
        </w:rPr>
        <w:t>万元，占财政拨款支出总额的</w:t>
      </w:r>
      <w:r>
        <w:rPr>
          <w:rFonts w:hint="eastAsia" w:ascii="Times New Roman" w:hAnsi="Times New Roman" w:eastAsia="仿宋_GB2312" w:cs="Times New Roman"/>
          <w:sz w:val="32"/>
          <w:szCs w:val="32"/>
          <w:lang w:val="en-US" w:eastAsia="zh-CN"/>
        </w:rPr>
        <w:t>48.90</w:t>
      </w:r>
      <w:r>
        <w:rPr>
          <w:rFonts w:hint="eastAsia" w:ascii="Times New Roman" w:hAnsi="Times New Roman" w:eastAsia="仿宋_GB2312" w:cs="Times New Roman"/>
          <w:sz w:val="32"/>
          <w:szCs w:val="32"/>
        </w:rPr>
        <w:t>%，主要用于</w:t>
      </w:r>
      <w:r>
        <w:rPr>
          <w:rFonts w:hint="eastAsia" w:ascii="Times New Roman" w:hAnsi="Times New Roman" w:eastAsia="仿宋_GB2312" w:cs="Times New Roman"/>
          <w:sz w:val="32"/>
          <w:szCs w:val="32"/>
          <w:lang w:val="en-US" w:eastAsia="zh-CN"/>
        </w:rPr>
        <w:t>人员经费</w:t>
      </w:r>
      <w:r>
        <w:rPr>
          <w:rFonts w:hint="eastAsia" w:ascii="Times New Roman" w:hAnsi="Times New Roman" w:eastAsia="仿宋_GB2312" w:cs="Times New Roman"/>
          <w:sz w:val="32"/>
          <w:szCs w:val="32"/>
        </w:rPr>
        <w:t>等方面</w:t>
      </w:r>
      <w:r>
        <w:rPr>
          <w:rFonts w:hint="eastAsia" w:ascii="Times New Roman" w:hAnsi="Times New Roman" w:eastAsia="仿宋_GB2312" w:cs="Times New Roman"/>
          <w:sz w:val="32"/>
          <w:szCs w:val="32"/>
          <w:lang w:eastAsia="zh-CN"/>
        </w:rPr>
        <w:t>。</w:t>
      </w:r>
    </w:p>
    <w:p w14:paraId="7C900227">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14:paraId="2EE9A3B7">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rPr>
        <w:t>487</w:t>
      </w:r>
      <w:r>
        <w:rPr>
          <w:rFonts w:ascii="Times New Roman" w:hAnsi="Times New Roman" w:eastAsia="仿宋_GB2312" w:cs="Times New Roman"/>
          <w:sz w:val="32"/>
          <w:szCs w:val="32"/>
        </w:rPr>
        <w:t>万元，其中：</w:t>
      </w:r>
    </w:p>
    <w:p w14:paraId="4B63B521">
      <w:pPr>
        <w:pStyle w:val="13"/>
        <w:keepNext w:val="0"/>
        <w:keepLines w:val="0"/>
        <w:pageBreakBefore w:val="0"/>
        <w:widowControl w:val="0"/>
        <w:kinsoku/>
        <w:wordWrap/>
        <w:overflowPunct/>
        <w:topLinePunct w:val="0"/>
        <w:bidi w:val="0"/>
        <w:snapToGrid/>
        <w:spacing w:line="600" w:lineRule="exact"/>
        <w:ind w:firstLine="640" w:firstLineChars="200"/>
        <w:jc w:val="both"/>
        <w:textAlignment w:val="auto"/>
        <w:rPr>
          <w:rFonts w:ascii="Times New Roman" w:hAnsi="Times New Roman" w:eastAsia="仿宋_GB2312" w:cs="Times New Roman"/>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rPr>
        <w:t>434.47</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89.21</w:t>
      </w:r>
      <w:r>
        <w:rPr>
          <w:rFonts w:ascii="Times New Roman" w:hAnsi="Times New Roman" w:eastAsia="仿宋_GB2312" w:cs="Times New Roman"/>
          <w:sz w:val="32"/>
          <w:szCs w:val="32"/>
        </w:rPr>
        <w:t>%,</w:t>
      </w:r>
      <w:r>
        <w:rPr>
          <w:rFonts w:hint="eastAsia" w:ascii="Times New Roman" w:hAnsi="Times New Roman" w:eastAsia="仿宋_GB2312"/>
          <w:sz w:val="32"/>
          <w:szCs w:val="32"/>
        </w:rPr>
        <w:t>主要包括基本工资、津贴补贴、奖金、</w:t>
      </w:r>
      <w:r>
        <w:rPr>
          <w:rFonts w:hint="eastAsia" w:ascii="Times New Roman" w:hAnsi="Times New Roman" w:eastAsia="仿宋_GB2312"/>
          <w:sz w:val="32"/>
          <w:szCs w:val="32"/>
          <w:lang w:eastAsia="zh-CN"/>
        </w:rPr>
        <w:t>绩效工资、机关事业单位基本养老保险缴费、职工基本医疗保险缴费、其他工资福利支出、其他社会保障缴费、住房公积金、退休费、其他对个人和家庭的补助</w:t>
      </w:r>
      <w:r>
        <w:rPr>
          <w:rFonts w:ascii="Times New Roman" w:hAnsi="Times New Roman" w:eastAsia="仿宋_GB2312" w:cs="Times New Roman"/>
          <w:sz w:val="32"/>
          <w:szCs w:val="32"/>
        </w:rPr>
        <w:t>。</w:t>
      </w:r>
    </w:p>
    <w:p w14:paraId="7CE0C2A8">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rPr>
        <w:t>52.53</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10.79</w:t>
      </w:r>
      <w:r>
        <w:rPr>
          <w:rFonts w:ascii="Times New Roman" w:hAnsi="Times New Roman" w:eastAsia="仿宋_GB2312" w:cs="Times New Roman"/>
          <w:sz w:val="32"/>
          <w:szCs w:val="32"/>
        </w:rPr>
        <w:t>%，</w:t>
      </w:r>
      <w:r>
        <w:rPr>
          <w:rFonts w:hint="eastAsia" w:ascii="Times New Roman" w:hAnsi="Times New Roman" w:eastAsia="仿宋_GB2312"/>
          <w:sz w:val="32"/>
          <w:szCs w:val="32"/>
        </w:rPr>
        <w:t>主要包括办公费、</w:t>
      </w:r>
      <w:r>
        <w:rPr>
          <w:rFonts w:hint="eastAsia" w:ascii="Times New Roman" w:hAnsi="Times New Roman" w:eastAsia="仿宋_GB2312"/>
          <w:sz w:val="32"/>
          <w:szCs w:val="32"/>
          <w:lang w:eastAsia="zh-CN"/>
        </w:rPr>
        <w:t>水费、电费、</w:t>
      </w:r>
      <w:r>
        <w:rPr>
          <w:rFonts w:hint="eastAsia" w:ascii="Times New Roman" w:hAnsi="Times New Roman" w:eastAsia="仿宋_GB2312"/>
          <w:sz w:val="32"/>
          <w:szCs w:val="32"/>
          <w:lang w:val="en-US" w:eastAsia="zh-CN"/>
        </w:rPr>
        <w:t>邮</w:t>
      </w:r>
      <w:r>
        <w:rPr>
          <w:rFonts w:hint="eastAsia" w:ascii="Times New Roman" w:hAnsi="Times New Roman" w:eastAsia="仿宋_GB2312"/>
          <w:sz w:val="32"/>
          <w:szCs w:val="32"/>
          <w:lang w:eastAsia="zh-CN"/>
        </w:rPr>
        <w:t>电费、差旅费、维修费、公务接待费、劳务费、委托业务费、工会经费、福利费、公务用车维护费、其他商品和服务支出、办公设备购置费</w:t>
      </w:r>
      <w:r>
        <w:rPr>
          <w:rFonts w:ascii="Times New Roman" w:hAnsi="Times New Roman" w:eastAsia="仿宋_GB2312" w:cs="Times New Roman"/>
          <w:sz w:val="32"/>
          <w:szCs w:val="32"/>
        </w:rPr>
        <w:t>。</w:t>
      </w:r>
    </w:p>
    <w:p w14:paraId="438AB331">
      <w:pPr>
        <w:pStyle w:val="13"/>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14:paraId="07C01BD5">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14:paraId="4C812558">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3</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2.07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69</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0.02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1.1</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cs="Times New Roman"/>
          <w:sz w:val="32"/>
          <w:szCs w:val="32"/>
          <w:lang w:val="en-US" w:eastAsia="zh-CN"/>
        </w:rPr>
        <w:t>根据财政要求压减经费开支</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lang w:val="en-US" w:eastAsia="zh-CN"/>
        </w:rPr>
        <w:t>根据财政要求压减经费开支</w:t>
      </w:r>
      <w:r>
        <w:rPr>
          <w:rFonts w:ascii="Times New Roman" w:hAnsi="Times New Roman" w:eastAsia="仿宋_GB2312" w:cs="Times New Roman"/>
          <w:sz w:val="32"/>
          <w:szCs w:val="32"/>
        </w:rPr>
        <w:t>。</w:t>
      </w:r>
    </w:p>
    <w:p w14:paraId="2290CBE2">
      <w:pPr>
        <w:pStyle w:val="13"/>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14:paraId="77835349">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%；与上年相比增加（减少）</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万元，增长（降低）</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eastAsia="zh-CN"/>
        </w:rPr>
        <w:t>与</w:t>
      </w:r>
      <w:r>
        <w:rPr>
          <w:rFonts w:ascii="Times New Roman" w:hAnsi="Times New Roman" w:eastAsia="仿宋_GB2312" w:cs="Times New Roman"/>
          <w:sz w:val="32"/>
          <w:szCs w:val="32"/>
        </w:rPr>
        <w:t>预算数</w:t>
      </w:r>
      <w:r>
        <w:rPr>
          <w:rFonts w:hint="eastAsia" w:ascii="Times New Roman" w:hAnsi="Times New Roman" w:eastAsia="仿宋_GB2312" w:cs="Times New Roman"/>
          <w:sz w:val="32"/>
          <w:szCs w:val="32"/>
          <w:lang w:eastAsia="zh-CN"/>
        </w:rPr>
        <w:t>相同</w:t>
      </w:r>
      <w:r>
        <w:rPr>
          <w:rFonts w:ascii="Times New Roman" w:hAnsi="Times New Roman" w:eastAsia="仿宋_GB2312" w:cs="Times New Roman"/>
          <w:sz w:val="32"/>
          <w:szCs w:val="32"/>
        </w:rPr>
        <w:t>。</w:t>
      </w:r>
    </w:p>
    <w:p w14:paraId="7946157D">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0.17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9.1</w:t>
      </w:r>
      <w:r>
        <w:rPr>
          <w:rFonts w:ascii="Times New Roman" w:hAnsi="Times New Roman" w:eastAsia="仿宋_GB2312" w:cs="Times New Roman"/>
          <w:sz w:val="32"/>
          <w:szCs w:val="32"/>
        </w:rPr>
        <w:t>%。其中：</w:t>
      </w:r>
    </w:p>
    <w:p w14:paraId="5D517E09">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%；与上年相比</w:t>
      </w:r>
      <w:r>
        <w:rPr>
          <w:rFonts w:hint="eastAsia" w:ascii="Times New Roman" w:hAnsi="Times New Roman" w:eastAsia="仿宋_GB2312" w:cs="Times New Roman"/>
          <w:sz w:val="32"/>
          <w:szCs w:val="32"/>
          <w:lang w:val="en-US" w:eastAsia="zh-CN"/>
        </w:rPr>
        <w:t>相同</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rPr>
        <w:t>怀化市文化遗产保护中心</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lang w:val="en-US" w:eastAsia="zh-CN"/>
        </w:rPr>
        <w:t>市博物馆）</w:t>
      </w:r>
      <w:r>
        <w:rPr>
          <w:rFonts w:ascii="Times New Roman" w:hAnsi="Times New Roman" w:eastAsia="仿宋_GB2312" w:cs="Times New Roman"/>
          <w:sz w:val="32"/>
          <w:szCs w:val="32"/>
        </w:rPr>
        <w:t>更新公务用车</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辆</w:t>
      </w:r>
      <w:r>
        <w:rPr>
          <w:rFonts w:ascii="Times New Roman" w:hAnsi="Times New Roman" w:eastAsia="仿宋_GB2312" w:cs="Times New Roman"/>
          <w:color w:val="000000" w:themeColor="text1"/>
          <w:sz w:val="32"/>
          <w:szCs w:val="32"/>
          <w14:textFill>
            <w14:solidFill>
              <w14:schemeClr w14:val="tx1"/>
            </w14:solidFill>
          </w14:textFill>
        </w:rPr>
        <w:t>。</w:t>
      </w:r>
    </w:p>
    <w:p w14:paraId="07FC22A8">
      <w:pPr>
        <w:pStyle w:val="13"/>
        <w:overflowPunct w:val="0"/>
        <w:autoSpaceDE/>
        <w:autoSpaceDN/>
        <w:spacing w:line="600" w:lineRule="exact"/>
        <w:ind w:firstLine="640" w:firstLineChars="200"/>
        <w:jc w:val="both"/>
        <w:rPr>
          <w:rFonts w:ascii="Times New Roman" w:hAnsi="Times New Roman" w:eastAsia="楷体" w:cs="Times New Roman"/>
          <w:b/>
          <w:bCs/>
          <w:i/>
          <w:sz w:val="32"/>
          <w:szCs w:val="32"/>
        </w:rPr>
      </w:pPr>
      <w:r>
        <w:rPr>
          <w:rFonts w:ascii="Times New Roman" w:hAnsi="Times New Roman" w:eastAsia="仿宋_GB2312" w:cs="Times New Roman"/>
          <w:sz w:val="32"/>
          <w:szCs w:val="32"/>
        </w:rPr>
        <w:t>公务用车运行维护费支出预算为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万元，主要是</w:t>
      </w:r>
      <w:r>
        <w:rPr>
          <w:rFonts w:hint="eastAsia" w:ascii="Times New Roman" w:hAnsi="Times New Roman" w:eastAsia="仿宋_GB2312" w:cs="Times New Roman"/>
          <w:sz w:val="32"/>
          <w:szCs w:val="32"/>
          <w:lang w:eastAsia="zh-CN"/>
        </w:rPr>
        <w:t>车辆油料费、维修费及保险费</w:t>
      </w:r>
      <w:r>
        <w:rPr>
          <w:rFonts w:ascii="Times New Roman" w:hAnsi="Times New Roman" w:eastAsia="仿宋_GB2312" w:cs="Times New Roman"/>
          <w:sz w:val="32"/>
          <w:szCs w:val="32"/>
        </w:rPr>
        <w:t>支出，完成预算的</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%；与上年相比增加</w:t>
      </w:r>
      <w:r>
        <w:rPr>
          <w:rFonts w:hint="eastAsia" w:ascii="Times New Roman" w:hAnsi="Times New Roman" w:eastAsia="仿宋_GB2312" w:cs="Times New Roman"/>
          <w:sz w:val="32"/>
          <w:szCs w:val="32"/>
          <w:lang w:val="en-US" w:eastAsia="zh-CN"/>
        </w:rPr>
        <w:t>0.17</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9.1</w:t>
      </w:r>
      <w:r>
        <w:rPr>
          <w:rFonts w:ascii="Times New Roman" w:hAnsi="Times New Roman" w:eastAsia="仿宋_GB2312" w:cs="Times New Roman"/>
          <w:sz w:val="32"/>
          <w:szCs w:val="32"/>
        </w:rPr>
        <w:t>%。决算数</w:t>
      </w:r>
      <w:r>
        <w:rPr>
          <w:rFonts w:hint="eastAsia" w:ascii="Times New Roman" w:hAnsi="Times New Roman" w:eastAsia="仿宋_GB2312" w:cs="Times New Roman"/>
          <w:sz w:val="32"/>
          <w:szCs w:val="32"/>
          <w:lang w:val="en-US" w:eastAsia="zh-CN"/>
        </w:rPr>
        <w:t>等于</w:t>
      </w:r>
      <w:r>
        <w:rPr>
          <w:rFonts w:ascii="Times New Roman" w:hAnsi="Times New Roman" w:eastAsia="仿宋_GB2312" w:cs="Times New Roman"/>
          <w:sz w:val="32"/>
          <w:szCs w:val="32"/>
        </w:rPr>
        <w:t>预算数的主要原因是</w:t>
      </w:r>
      <w:r>
        <w:rPr>
          <w:rFonts w:hint="eastAsia" w:ascii="Times New Roman" w:hAnsi="Times New Roman" w:eastAsia="仿宋_GB2312"/>
          <w:sz w:val="32"/>
          <w:szCs w:val="32"/>
          <w:lang w:eastAsia="zh-CN"/>
        </w:rPr>
        <w:t>执行厉行节约政策，</w:t>
      </w:r>
      <w:r>
        <w:rPr>
          <w:rFonts w:hint="eastAsia" w:ascii="Times New Roman" w:hAnsi="Times New Roman" w:eastAsia="仿宋_GB2312"/>
          <w:sz w:val="32"/>
          <w:szCs w:val="32"/>
          <w:lang w:val="en-US" w:eastAsia="zh-CN"/>
        </w:rPr>
        <w:t>严控三公经费开支</w:t>
      </w:r>
      <w:r>
        <w:rPr>
          <w:rFonts w:ascii="Times New Roman" w:hAnsi="Times New Roman" w:eastAsia="仿宋_GB2312" w:cs="Times New Roman"/>
          <w:sz w:val="32"/>
          <w:szCs w:val="32"/>
        </w:rPr>
        <w:t>。决算数大于上年数的主要原因是</w:t>
      </w:r>
      <w:r>
        <w:rPr>
          <w:rFonts w:hint="eastAsia" w:ascii="Times New Roman" w:hAnsi="Times New Roman" w:eastAsia="仿宋_GB2312" w:cs="Times New Roman"/>
          <w:sz w:val="32"/>
          <w:szCs w:val="32"/>
        </w:rPr>
        <w:t>本年度用车频次较上年增加</w:t>
      </w:r>
      <w:r>
        <w:rPr>
          <w:rFonts w:ascii="Times New Roman" w:hAnsi="Times New Roman" w:eastAsia="仿宋_GB2312" w:cs="Times New Roman"/>
          <w:sz w:val="32"/>
          <w:szCs w:val="32"/>
        </w:rPr>
        <w:t>。截</w:t>
      </w:r>
      <w:r>
        <w:rPr>
          <w:rFonts w:hint="eastAsia" w:ascii="Times New Roman" w:hAnsi="Times New Roman" w:eastAsia="仿宋_GB2312" w:cs="Times New Roman"/>
          <w:sz w:val="32"/>
          <w:szCs w:val="32"/>
          <w:lang w:eastAsia="zh-CN"/>
        </w:rPr>
        <w:t>至</w:t>
      </w:r>
      <w:bookmarkStart w:id="3" w:name="_GoBack"/>
      <w:bookmarkEnd w:id="3"/>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年12月31日，我单位开支财政拨款的公务用车保有量为</w:t>
      </w:r>
      <w:r>
        <w:rPr>
          <w:rFonts w:hint="eastAsia" w:ascii="Times New Roman" w:hAnsi="Times New Roman" w:eastAsia="仿宋_GB2312" w:cs="Times New Roman"/>
          <w:sz w:val="32"/>
          <w:szCs w:val="32"/>
          <w:lang w:val="en-US" w:eastAsia="zh-CN"/>
        </w:rPr>
        <w:t>2</w:t>
      </w:r>
      <w:r>
        <w:rPr>
          <w:rFonts w:ascii="Times New Roman" w:hAnsi="Times New Roman" w:eastAsia="仿宋_GB2312" w:cs="Times New Roman"/>
          <w:sz w:val="32"/>
          <w:szCs w:val="32"/>
        </w:rPr>
        <w:t>辆。</w:t>
      </w:r>
    </w:p>
    <w:p w14:paraId="11A1B551">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rPr>
        <w:t>3.公务接待费支出预算为</w:t>
      </w:r>
      <w:r>
        <w:rPr>
          <w:rFonts w:hint="eastAsia" w:ascii="Times New Roman" w:hAnsi="Times New Roman" w:eastAsia="仿宋_GB2312" w:cs="Times New Roman"/>
          <w:sz w:val="32"/>
          <w:szCs w:val="32"/>
          <w:lang w:val="en-US" w:eastAsia="zh-CN"/>
        </w:rPr>
        <w:t>1</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0.07</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7</w:t>
      </w:r>
      <w:r>
        <w:rPr>
          <w:rFonts w:ascii="Times New Roman" w:hAnsi="Times New Roman" w:eastAsia="仿宋_GB2312" w:cs="Times New Roman"/>
          <w:sz w:val="32"/>
          <w:szCs w:val="32"/>
        </w:rPr>
        <w:t>%；与上年相比减少</w:t>
      </w:r>
      <w:r>
        <w:rPr>
          <w:rFonts w:hint="eastAsia" w:ascii="Times New Roman" w:hAnsi="Times New Roman" w:eastAsia="仿宋_GB2312" w:cs="Times New Roman"/>
          <w:sz w:val="32"/>
          <w:szCs w:val="32"/>
          <w:lang w:val="en-US" w:eastAsia="zh-CN"/>
        </w:rPr>
        <w:t>0.2</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72.1</w:t>
      </w:r>
      <w:r>
        <w:rPr>
          <w:rFonts w:ascii="Times New Roman" w:hAnsi="Times New Roman" w:eastAsia="仿宋_GB2312" w:cs="Times New Roman"/>
          <w:sz w:val="32"/>
          <w:szCs w:val="32"/>
        </w:rPr>
        <w:t>%。决算数小于预算数的主要原因是</w:t>
      </w:r>
      <w:r>
        <w:rPr>
          <w:rFonts w:hint="eastAsia" w:ascii="Times New Roman" w:hAnsi="Times New Roman" w:eastAsia="仿宋_GB2312"/>
          <w:sz w:val="32"/>
          <w:szCs w:val="32"/>
          <w:lang w:eastAsia="zh-CN"/>
        </w:rPr>
        <w:t>执行厉行节约政策</w:t>
      </w:r>
      <w:r>
        <w:rPr>
          <w:rFonts w:ascii="Times New Roman" w:hAnsi="Times New Roman" w:eastAsia="仿宋_GB2312" w:cs="Times New Roman"/>
          <w:sz w:val="32"/>
          <w:szCs w:val="32"/>
        </w:rPr>
        <w:t>。决算数小于上年数的主要原因是</w:t>
      </w:r>
      <w:r>
        <w:rPr>
          <w:rFonts w:hint="eastAsia" w:ascii="Times New Roman" w:hAnsi="Times New Roman" w:eastAsia="仿宋_GB2312" w:cs="Times New Roman"/>
          <w:sz w:val="32"/>
          <w:szCs w:val="32"/>
        </w:rPr>
        <w:t>本年度公务接待人次减少</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highlight w:val="none"/>
          <w:lang w:eastAsia="zh-CN"/>
        </w:rPr>
        <w:t>2025年</w:t>
      </w:r>
      <w:r>
        <w:rPr>
          <w:rFonts w:ascii="Times New Roman" w:hAnsi="Times New Roman" w:eastAsia="仿宋_GB2312" w:cs="Times New Roman"/>
          <w:sz w:val="32"/>
          <w:szCs w:val="32"/>
          <w:highlight w:val="none"/>
        </w:rPr>
        <w:t>度共接待来访团组</w:t>
      </w:r>
      <w:r>
        <w:rPr>
          <w:rFonts w:hint="eastAsia" w:ascii="Times New Roman" w:hAnsi="Times New Roman" w:eastAsia="仿宋_GB2312" w:cs="Times New Roman"/>
          <w:sz w:val="32"/>
          <w:szCs w:val="32"/>
          <w:highlight w:val="none"/>
          <w:lang w:val="en-US" w:eastAsia="zh-CN"/>
        </w:rPr>
        <w:t>1</w:t>
      </w:r>
      <w:r>
        <w:rPr>
          <w:rFonts w:ascii="Times New Roman" w:hAnsi="Times New Roman" w:eastAsia="仿宋_GB2312" w:cs="Times New Roman"/>
          <w:sz w:val="32"/>
          <w:szCs w:val="32"/>
          <w:highlight w:val="none"/>
        </w:rPr>
        <w:t>个、来宾</w:t>
      </w:r>
      <w:r>
        <w:rPr>
          <w:rFonts w:hint="eastAsia" w:ascii="Times New Roman" w:hAnsi="Times New Roman" w:eastAsia="仿宋_GB2312" w:cs="Times New Roman"/>
          <w:sz w:val="32"/>
          <w:szCs w:val="32"/>
          <w:highlight w:val="none"/>
          <w:lang w:val="en-US" w:eastAsia="zh-CN"/>
        </w:rPr>
        <w:t>9</w:t>
      </w:r>
      <w:r>
        <w:rPr>
          <w:rFonts w:ascii="Times New Roman" w:hAnsi="Times New Roman" w:eastAsia="仿宋_GB2312" w:cs="Times New Roman"/>
          <w:sz w:val="32"/>
          <w:szCs w:val="32"/>
          <w:highlight w:val="none"/>
        </w:rPr>
        <w:t>人次，主要是</w:t>
      </w:r>
      <w:r>
        <w:rPr>
          <w:rFonts w:hint="eastAsia" w:ascii="Times New Roman" w:hAnsi="Times New Roman" w:eastAsia="仿宋_GB2312" w:cs="Times New Roman"/>
          <w:sz w:val="32"/>
          <w:szCs w:val="32"/>
          <w:highlight w:val="none"/>
          <w:lang w:val="en-US" w:eastAsia="zh-CN"/>
        </w:rPr>
        <w:t>接待省博物馆及红网来怀</w:t>
      </w:r>
      <w:r>
        <w:rPr>
          <w:rFonts w:ascii="Times New Roman" w:hAnsi="Times New Roman" w:eastAsia="仿宋_GB2312" w:cs="Times New Roman"/>
          <w:sz w:val="32"/>
          <w:szCs w:val="32"/>
          <w:highlight w:val="none"/>
        </w:rPr>
        <w:t>发生的接待支出。</w:t>
      </w:r>
    </w:p>
    <w:p w14:paraId="30142A7B">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14:paraId="1B87C28B">
      <w:pPr>
        <w:pStyle w:val="13"/>
        <w:overflowPunct w:val="0"/>
        <w:autoSpaceDE/>
        <w:autoSpaceDN/>
        <w:spacing w:line="600" w:lineRule="exact"/>
        <w:ind w:firstLine="640" w:firstLineChars="200"/>
        <w:jc w:val="both"/>
        <w:rPr>
          <w:rFonts w:hint="eastAsia" w:ascii="Times New Roman" w:hAnsi="Times New Roman" w:eastAsia="仿宋_GB2312"/>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r>
        <w:rPr>
          <w:rFonts w:hint="eastAsia" w:ascii="Times New Roman" w:hAnsi="Times New Roman" w:eastAsia="仿宋_GB2312"/>
          <w:sz w:val="32"/>
          <w:szCs w:val="32"/>
          <w:lang w:eastAsia="zh-CN"/>
        </w:rPr>
        <w:t>本年度单位无政府性基金收支。</w:t>
      </w:r>
    </w:p>
    <w:p w14:paraId="039BAE82">
      <w:pPr>
        <w:autoSpaceDE w:val="0"/>
        <w:autoSpaceDN w:val="0"/>
        <w:adjustRightInd w:val="0"/>
        <w:spacing w:line="600" w:lineRule="exact"/>
        <w:ind w:firstLine="640" w:firstLineChars="200"/>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b/>
          <w:bCs/>
          <w:color w:val="000000"/>
          <w:kern w:val="0"/>
          <w:sz w:val="32"/>
          <w:szCs w:val="32"/>
        </w:rPr>
        <w:t>九、</w:t>
      </w:r>
      <w:r>
        <w:rPr>
          <w:rFonts w:hint="eastAsia" w:ascii="Times New Roman" w:hAnsi="Times New Roman" w:eastAsia="仿宋_GB2312" w:cs="Times New Roman"/>
          <w:b/>
          <w:bCs/>
          <w:color w:val="000000"/>
          <w:kern w:val="0"/>
          <w:sz w:val="32"/>
          <w:szCs w:val="32"/>
          <w:lang w:val="en-US" w:eastAsia="zh-CN"/>
        </w:rPr>
        <w:t>关于</w:t>
      </w:r>
      <w:r>
        <w:rPr>
          <w:rFonts w:ascii="Times New Roman" w:hAnsi="Times New Roman" w:eastAsia="仿宋_GB2312" w:cs="Times New Roman"/>
          <w:b/>
          <w:bCs/>
          <w:sz w:val="32"/>
          <w:szCs w:val="32"/>
        </w:rPr>
        <w:t>国有资本经营预算财政拨款支出</w:t>
      </w:r>
      <w:r>
        <w:rPr>
          <w:rFonts w:hint="eastAsia" w:ascii="Times New Roman" w:hAnsi="Times New Roman" w:eastAsia="仿宋_GB2312" w:cs="Times New Roman"/>
          <w:b/>
          <w:bCs/>
          <w:sz w:val="32"/>
          <w:szCs w:val="32"/>
          <w:lang w:val="en-US" w:eastAsia="zh-CN"/>
        </w:rPr>
        <w:t>决算情况说明</w:t>
      </w:r>
    </w:p>
    <w:p w14:paraId="3DFD5946">
      <w:pPr>
        <w:pStyle w:val="13"/>
        <w:overflowPunct w:val="0"/>
        <w:autoSpaceDE/>
        <w:autoSpaceDN/>
        <w:spacing w:line="600" w:lineRule="exact"/>
        <w:ind w:firstLine="640" w:firstLineChars="200"/>
        <w:jc w:val="both"/>
        <w:rPr>
          <w:rFonts w:hint="eastAsia" w:ascii="Times New Roman" w:hAnsi="Times New Roman" w:eastAsia="仿宋_GB2312"/>
          <w:sz w:val="32"/>
          <w:szCs w:val="32"/>
          <w:lang w:eastAsia="zh-CN"/>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w:t>
      </w:r>
      <w:r>
        <w:rPr>
          <w:rFonts w:ascii="Times New Roman" w:hAnsi="Times New Roman" w:eastAsia="仿宋_GB2312" w:cs="Times New Roman"/>
          <w:b w:val="0"/>
          <w:bCs w:val="0"/>
          <w:sz w:val="32"/>
          <w:szCs w:val="32"/>
        </w:rPr>
        <w:t>国有资本经营</w:t>
      </w:r>
      <w:r>
        <w:rPr>
          <w:rFonts w:ascii="Times New Roman" w:hAnsi="Times New Roman" w:eastAsia="仿宋_GB2312" w:cs="Times New Roman"/>
          <w:sz w:val="32"/>
          <w:szCs w:val="32"/>
        </w:rPr>
        <w:t>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r>
        <w:rPr>
          <w:rFonts w:hint="eastAsia" w:ascii="Times New Roman" w:hAnsi="Times New Roman" w:eastAsia="仿宋_GB2312"/>
          <w:sz w:val="32"/>
          <w:szCs w:val="32"/>
          <w:lang w:eastAsia="zh-CN"/>
        </w:rPr>
        <w:t>本年度单位无</w:t>
      </w:r>
      <w:r>
        <w:rPr>
          <w:rFonts w:ascii="Times New Roman" w:hAnsi="Times New Roman" w:eastAsia="仿宋_GB2312" w:cs="Times New Roman"/>
          <w:b w:val="0"/>
          <w:bCs w:val="0"/>
          <w:sz w:val="32"/>
          <w:szCs w:val="32"/>
        </w:rPr>
        <w:t>国有资本经营</w:t>
      </w:r>
      <w:r>
        <w:rPr>
          <w:rFonts w:hint="eastAsia" w:ascii="Times New Roman" w:hAnsi="Times New Roman" w:eastAsia="仿宋_GB2312"/>
          <w:sz w:val="32"/>
          <w:szCs w:val="32"/>
          <w:lang w:eastAsia="zh-CN"/>
        </w:rPr>
        <w:t>收支。</w:t>
      </w:r>
    </w:p>
    <w:p w14:paraId="430344ED">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hint="eastAsia" w:ascii="Times New Roman" w:hAnsi="Times New Roman" w:cs="Times New Roman"/>
          <w:bCs/>
          <w:sz w:val="32"/>
          <w:szCs w:val="32"/>
          <w:lang w:val="en-US" w:eastAsia="zh-CN"/>
        </w:rPr>
        <w:t>十</w:t>
      </w:r>
      <w:r>
        <w:rPr>
          <w:rFonts w:ascii="Times New Roman" w:hAnsi="Times New Roman" w:cs="Times New Roman"/>
          <w:bCs/>
          <w:sz w:val="32"/>
          <w:szCs w:val="32"/>
        </w:rPr>
        <w:t>、关于机关运行经费支出说明</w:t>
      </w:r>
    </w:p>
    <w:p w14:paraId="5E6EA58D">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年度机关运行经费支出</w:t>
      </w:r>
      <w:r>
        <w:rPr>
          <w:rFonts w:hint="eastAsia" w:ascii="Times New Roman" w:hAnsi="Times New Roman" w:eastAsia="仿宋_GB2312" w:cs="Times New Roman"/>
          <w:sz w:val="32"/>
          <w:szCs w:val="32"/>
        </w:rPr>
        <w:t>52.53</w:t>
      </w:r>
      <w:r>
        <w:rPr>
          <w:rFonts w:ascii="Times New Roman" w:hAnsi="Times New Roman" w:eastAsia="仿宋_GB2312" w:cs="Times New Roman"/>
          <w:sz w:val="32"/>
          <w:szCs w:val="32"/>
        </w:rPr>
        <w:t>万元</w:t>
      </w:r>
      <w:r>
        <w:rPr>
          <w:rFonts w:ascii="Times New Roman" w:hAnsi="Times New Roman" w:eastAsia="楷体_GB2312" w:cs="Times New Roman"/>
          <w:b/>
          <w:bCs/>
          <w:i/>
          <w:color w:val="auto"/>
          <w:sz w:val="32"/>
          <w:szCs w:val="32"/>
        </w:rPr>
        <w:t>（与部门决算中行政单位和参照公务员法管理事业单位财政拨款基本支出中公用经费之和一致）</w:t>
      </w:r>
      <w:r>
        <w:rPr>
          <w:rFonts w:ascii="Times New Roman" w:hAnsi="Times New Roman" w:eastAsia="仿宋_GB2312" w:cs="Times New Roman"/>
          <w:sz w:val="32"/>
          <w:szCs w:val="32"/>
        </w:rPr>
        <w:t>，比年初预算数减少</w:t>
      </w:r>
      <w:r>
        <w:rPr>
          <w:rFonts w:hint="eastAsia" w:ascii="Times New Roman" w:hAnsi="Times New Roman" w:eastAsia="仿宋_GB2312" w:cs="Times New Roman"/>
          <w:sz w:val="32"/>
          <w:szCs w:val="32"/>
          <w:lang w:val="en-US" w:eastAsia="zh-CN"/>
        </w:rPr>
        <w:t>5.89</w:t>
      </w:r>
      <w:r>
        <w:rPr>
          <w:rFonts w:ascii="Times New Roman" w:hAnsi="Times New Roman" w:eastAsia="仿宋_GB2312" w:cs="Times New Roman"/>
          <w:sz w:val="32"/>
          <w:szCs w:val="32"/>
        </w:rPr>
        <w:t>万元，降低</w:t>
      </w:r>
      <w:r>
        <w:rPr>
          <w:rFonts w:hint="eastAsia" w:ascii="Times New Roman" w:hAnsi="Times New Roman" w:eastAsia="仿宋_GB2312" w:cs="Times New Roman"/>
          <w:sz w:val="32"/>
          <w:szCs w:val="32"/>
          <w:lang w:val="en-US" w:eastAsia="zh-CN"/>
        </w:rPr>
        <w:t>10.08</w:t>
      </w:r>
      <w:r>
        <w:rPr>
          <w:rFonts w:ascii="Times New Roman" w:hAnsi="Times New Roman" w:eastAsia="仿宋_GB2312" w:cs="Times New Roman"/>
          <w:sz w:val="32"/>
          <w:szCs w:val="32"/>
        </w:rPr>
        <w:t>%。主要原因是：</w:t>
      </w:r>
      <w:r>
        <w:rPr>
          <w:rFonts w:hint="eastAsia" w:ascii="Times New Roman" w:hAnsi="Times New Roman" w:eastAsia="仿宋_GB2312" w:cs="Times New Roman"/>
          <w:sz w:val="32"/>
          <w:szCs w:val="32"/>
        </w:rPr>
        <w:t>落实过紧日子要求压减</w:t>
      </w:r>
      <w:r>
        <w:rPr>
          <w:rFonts w:hint="eastAsia" w:ascii="Times New Roman" w:hAnsi="Times New Roman" w:eastAsia="仿宋_GB2312" w:cs="Times New Roman"/>
          <w:sz w:val="32"/>
          <w:szCs w:val="32"/>
          <w:lang w:val="en-US" w:eastAsia="zh-CN"/>
        </w:rPr>
        <w:t>经费</w:t>
      </w:r>
      <w:r>
        <w:rPr>
          <w:rFonts w:hint="eastAsia" w:ascii="Times New Roman" w:hAnsi="Times New Roman" w:eastAsia="仿宋_GB2312" w:cs="Times New Roman"/>
          <w:sz w:val="32"/>
          <w:szCs w:val="32"/>
        </w:rPr>
        <w:t>支出</w:t>
      </w:r>
      <w:r>
        <w:rPr>
          <w:rFonts w:ascii="Times New Roman" w:hAnsi="Times New Roman" w:eastAsia="仿宋_GB2312" w:cs="Times New Roman"/>
          <w:sz w:val="32"/>
          <w:szCs w:val="32"/>
        </w:rPr>
        <w:t>。</w:t>
      </w:r>
    </w:p>
    <w:p w14:paraId="0C938BCF">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一</w:t>
      </w:r>
      <w:r>
        <w:rPr>
          <w:rFonts w:ascii="Times New Roman" w:hAnsi="Times New Roman" w:cs="Times New Roman"/>
          <w:bCs/>
          <w:sz w:val="32"/>
          <w:szCs w:val="32"/>
        </w:rPr>
        <w:t>、一般性支出情况说明</w:t>
      </w:r>
    </w:p>
    <w:p w14:paraId="23C9EE94">
      <w:pPr>
        <w:pStyle w:val="13"/>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p>
    <w:p w14:paraId="039B966A">
      <w:pPr>
        <w:pStyle w:val="13"/>
        <w:overflowPunct w:val="0"/>
        <w:autoSpaceDE/>
        <w:autoSpaceDN/>
        <w:spacing w:line="600" w:lineRule="exact"/>
        <w:ind w:firstLine="640" w:firstLineChars="200"/>
        <w:jc w:val="both"/>
        <w:rPr>
          <w:rFonts w:ascii="Times New Roman" w:hAnsi="Times New Roman" w:eastAsia="仿宋_GB2312" w:cs="Times New Roman"/>
          <w:sz w:val="32"/>
          <w:szCs w:val="32"/>
          <w:highlight w:val="none"/>
        </w:rPr>
      </w:pPr>
      <w:r>
        <w:rPr>
          <w:rFonts w:ascii="Times New Roman" w:hAnsi="Times New Roman" w:eastAsia="仿宋_GB2312" w:cs="Times New Roman"/>
          <w:sz w:val="32"/>
          <w:szCs w:val="32"/>
          <w:highlight w:val="none"/>
        </w:rPr>
        <w:t>开支培训费</w:t>
      </w:r>
      <w:r>
        <w:rPr>
          <w:rFonts w:hint="eastAsia" w:ascii="Times New Roman" w:hAnsi="Times New Roman" w:eastAsia="仿宋_GB2312" w:cs="Times New Roman"/>
          <w:sz w:val="32"/>
          <w:szCs w:val="32"/>
          <w:highlight w:val="none"/>
          <w:lang w:val="en-US" w:eastAsia="zh-CN"/>
        </w:rPr>
        <w:t>0.8</w:t>
      </w:r>
      <w:r>
        <w:rPr>
          <w:rFonts w:ascii="Times New Roman" w:hAnsi="Times New Roman" w:eastAsia="仿宋_GB2312" w:cs="Times New Roman"/>
          <w:sz w:val="32"/>
          <w:szCs w:val="32"/>
          <w:highlight w:val="none"/>
        </w:rPr>
        <w:t>万元，用于开展</w:t>
      </w:r>
      <w:r>
        <w:rPr>
          <w:rFonts w:hint="eastAsia" w:ascii="Times New Roman" w:hAnsi="Times New Roman" w:eastAsia="仿宋_GB2312" w:cs="Times New Roman"/>
          <w:sz w:val="32"/>
          <w:szCs w:val="32"/>
          <w:highlight w:val="none"/>
          <w:lang w:val="en-US" w:eastAsia="zh-CN"/>
        </w:rPr>
        <w:t>新馆讲解员</w:t>
      </w:r>
      <w:r>
        <w:rPr>
          <w:rFonts w:ascii="Times New Roman" w:hAnsi="Times New Roman" w:eastAsia="仿宋_GB2312" w:cs="Times New Roman"/>
          <w:sz w:val="32"/>
          <w:szCs w:val="32"/>
          <w:highlight w:val="none"/>
        </w:rPr>
        <w:t>培训，人数</w:t>
      </w:r>
      <w:r>
        <w:rPr>
          <w:rFonts w:hint="eastAsia" w:ascii="Times New Roman" w:hAnsi="Times New Roman" w:eastAsia="仿宋_GB2312" w:cs="Times New Roman"/>
          <w:sz w:val="32"/>
          <w:szCs w:val="32"/>
          <w:highlight w:val="none"/>
          <w:lang w:val="en-US" w:eastAsia="zh-CN"/>
        </w:rPr>
        <w:t>20</w:t>
      </w:r>
      <w:r>
        <w:rPr>
          <w:rFonts w:ascii="Times New Roman" w:hAnsi="Times New Roman" w:eastAsia="仿宋_GB2312" w:cs="Times New Roman"/>
          <w:sz w:val="32"/>
          <w:szCs w:val="32"/>
          <w:highlight w:val="none"/>
        </w:rPr>
        <w:t>人，内容为开展</w:t>
      </w:r>
      <w:r>
        <w:rPr>
          <w:rFonts w:hint="eastAsia" w:ascii="Times New Roman" w:hAnsi="Times New Roman" w:eastAsia="仿宋_GB2312" w:cs="Times New Roman"/>
          <w:sz w:val="32"/>
          <w:szCs w:val="32"/>
          <w:highlight w:val="none"/>
          <w:lang w:val="en-US" w:eastAsia="zh-CN"/>
        </w:rPr>
        <w:t>新馆讲解员</w:t>
      </w:r>
      <w:r>
        <w:rPr>
          <w:rFonts w:ascii="Times New Roman" w:hAnsi="Times New Roman" w:eastAsia="仿宋_GB2312" w:cs="Times New Roman"/>
          <w:sz w:val="32"/>
          <w:szCs w:val="32"/>
          <w:highlight w:val="none"/>
        </w:rPr>
        <w:t>培训；</w:t>
      </w:r>
    </w:p>
    <w:p w14:paraId="6A85E071">
      <w:pPr>
        <w:pStyle w:val="13"/>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举办节庆、晚会、论坛、赛事活动，开支</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w:t>
      </w:r>
    </w:p>
    <w:p w14:paraId="1F016C2F">
      <w:pPr>
        <w:pStyle w:val="13"/>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w:t>
      </w:r>
      <w:r>
        <w:rPr>
          <w:rFonts w:hint="eastAsia" w:ascii="Times New Roman" w:hAnsi="Times New Roman" w:cs="Times New Roman"/>
          <w:bCs/>
          <w:sz w:val="32"/>
          <w:szCs w:val="32"/>
          <w:lang w:val="en-US" w:eastAsia="zh-CN"/>
        </w:rPr>
        <w:t>二</w:t>
      </w:r>
      <w:r>
        <w:rPr>
          <w:rFonts w:ascii="Times New Roman" w:hAnsi="Times New Roman" w:cs="Times New Roman"/>
          <w:bCs/>
          <w:sz w:val="32"/>
          <w:szCs w:val="32"/>
        </w:rPr>
        <w:t>、关于政府采购支出说明</w:t>
      </w:r>
    </w:p>
    <w:p w14:paraId="0E4C7A1C">
      <w:pPr>
        <w:pStyle w:val="13"/>
        <w:overflowPunct w:val="0"/>
        <w:autoSpaceDE/>
        <w:autoSpaceDN/>
        <w:spacing w:line="600" w:lineRule="exact"/>
        <w:ind w:firstLine="640" w:firstLineChars="200"/>
        <w:jc w:val="both"/>
        <w:rPr>
          <w:rFonts w:ascii="Times New Roman" w:hAnsi="Times New Roman" w:eastAsia="楷体" w:cs="Times New Roman"/>
          <w:b/>
          <w:bCs/>
          <w:i/>
          <w:color w:val="auto"/>
          <w:sz w:val="32"/>
          <w:szCs w:val="32"/>
        </w:rPr>
      </w:pPr>
      <w:r>
        <w:rPr>
          <w:rFonts w:ascii="Times New Roman" w:hAnsi="Times New Roman" w:eastAsia="仿宋_GB2312" w:cs="Times New Roman"/>
          <w:sz w:val="32"/>
          <w:szCs w:val="32"/>
        </w:rPr>
        <w:t>本部门202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 xml:space="preserve"> 万元、政府采购工程支出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14:paraId="15F54F2C">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三</w:t>
      </w:r>
      <w:r>
        <w:rPr>
          <w:rFonts w:ascii="Times New Roman" w:hAnsi="Times New Roman" w:cs="Times New Roman"/>
          <w:bCs/>
          <w:color w:val="auto"/>
          <w:sz w:val="32"/>
          <w:szCs w:val="32"/>
        </w:rPr>
        <w:t>、关于国有资产占用情况说明</w:t>
      </w:r>
    </w:p>
    <w:p w14:paraId="6D996F33">
      <w:pPr>
        <w:pStyle w:val="13"/>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截至202</w:t>
      </w:r>
      <w:r>
        <w:rPr>
          <w:rFonts w:hint="eastAsia" w:ascii="Times New Roman" w:hAnsi="Times New Roman" w:eastAsia="仿宋_GB2312" w:cs="Times New Roman"/>
          <w:color w:val="auto"/>
          <w:sz w:val="32"/>
          <w:szCs w:val="32"/>
          <w:lang w:val="en-US" w:eastAsia="zh-CN"/>
        </w:rPr>
        <w:t>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2</w:t>
      </w:r>
      <w:r>
        <w:rPr>
          <w:rFonts w:ascii="Times New Roman" w:hAnsi="Times New Roman" w:eastAsia="仿宋_GB2312" w:cs="Times New Roman"/>
          <w:color w:val="auto"/>
          <w:sz w:val="32"/>
          <w:szCs w:val="32"/>
        </w:rPr>
        <w:t>辆，其他用车主要是</w:t>
      </w:r>
      <w:r>
        <w:rPr>
          <w:rFonts w:hint="eastAsia" w:ascii="Times New Roman" w:hAnsi="Times New Roman" w:eastAsia="仿宋_GB2312"/>
          <w:color w:val="auto"/>
          <w:sz w:val="32"/>
          <w:szCs w:val="32"/>
          <w:lang w:eastAsia="zh-CN"/>
        </w:rPr>
        <w:t>一般公务用车</w:t>
      </w:r>
      <w:r>
        <w:rPr>
          <w:rFonts w:ascii="Times New Roman" w:hAnsi="Times New Roman" w:eastAsia="仿宋_GB2312" w:cs="Times New Roman"/>
          <w:color w:val="auto"/>
          <w:sz w:val="32"/>
          <w:szCs w:val="32"/>
        </w:rPr>
        <w:t>；单位价值100万元以上设备（不含车辆）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14:paraId="630247D7">
      <w:pPr>
        <w:pStyle w:val="13"/>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w:t>
      </w:r>
      <w:r>
        <w:rPr>
          <w:rFonts w:hint="eastAsia" w:ascii="Times New Roman" w:hAnsi="Times New Roman" w:cs="Times New Roman"/>
          <w:bCs/>
          <w:color w:val="auto"/>
          <w:sz w:val="32"/>
          <w:szCs w:val="32"/>
          <w:lang w:val="en-US" w:eastAsia="zh-CN"/>
        </w:rPr>
        <w:t>四</w:t>
      </w:r>
      <w:r>
        <w:rPr>
          <w:rFonts w:ascii="Times New Roman" w:hAnsi="Times New Roman" w:cs="Times New Roman"/>
          <w:bCs/>
          <w:color w:val="auto"/>
          <w:sz w:val="32"/>
          <w:szCs w:val="32"/>
        </w:rPr>
        <w:t>、关于</w:t>
      </w:r>
      <w:r>
        <w:rPr>
          <w:rFonts w:ascii="Times New Roman" w:hAnsi="Times New Roman" w:eastAsia="仿宋_GB2312" w:cs="Times New Roman"/>
          <w:color w:val="auto"/>
          <w:sz w:val="32"/>
          <w:szCs w:val="32"/>
        </w:rPr>
        <w:t>202</w:t>
      </w:r>
      <w:r>
        <w:rPr>
          <w:rFonts w:hint="eastAsia" w:ascii="Times New Roman" w:hAnsi="Times New Roman" w:eastAsia="仿宋_GB2312" w:cs="Times New Roman"/>
          <w:color w:val="auto"/>
          <w:sz w:val="32"/>
          <w:szCs w:val="32"/>
          <w:lang w:val="en-US" w:eastAsia="zh-CN"/>
        </w:rPr>
        <w:t>5</w:t>
      </w:r>
      <w:r>
        <w:rPr>
          <w:rFonts w:ascii="Times New Roman" w:hAnsi="Times New Roman" w:cs="Times New Roman"/>
          <w:bCs/>
          <w:color w:val="auto"/>
          <w:sz w:val="32"/>
          <w:szCs w:val="32"/>
        </w:rPr>
        <w:t>年度预算绩效情况的说明</w:t>
      </w:r>
    </w:p>
    <w:p w14:paraId="020776EB">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7</w:t>
      </w:r>
      <w:r>
        <w:rPr>
          <w:rFonts w:ascii="Times New Roman" w:hAnsi="Times New Roman" w:eastAsia="仿宋_GB2312" w:cs="Times New Roman"/>
          <w:kern w:val="0"/>
          <w:sz w:val="32"/>
          <w:szCs w:val="32"/>
        </w:rPr>
        <w:t>个，共涉及资金</w:t>
      </w:r>
      <w:r>
        <w:rPr>
          <w:rFonts w:hint="eastAsia" w:ascii="Times New Roman" w:hAnsi="Times New Roman" w:eastAsia="仿宋_GB2312" w:cs="Times New Roman"/>
          <w:kern w:val="0"/>
          <w:sz w:val="32"/>
          <w:szCs w:val="32"/>
          <w:lang w:val="en-US" w:eastAsia="zh-CN"/>
        </w:rPr>
        <w:t>230.93</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7</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230.93</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万元，占政府性基金预算支出总额的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万元，占国有资本经营预算支出总额的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万元，占社会保险基金预算支出总额的</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w:t>
      </w:r>
    </w:p>
    <w:p w14:paraId="081F9553">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ascii="Times New Roman" w:hAnsi="Times New Roman" w:eastAsia="仿宋_GB2312" w:cs="Times New Roman"/>
          <w:kern w:val="0"/>
          <w:sz w:val="32"/>
          <w:szCs w:val="32"/>
        </w:rPr>
        <w:t>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820.81</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816.26</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99.40</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96</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val="en-US" w:eastAsia="zh-CN"/>
        </w:rPr>
        <w:t>优</w:t>
      </w:r>
      <w:r>
        <w:rPr>
          <w:rFonts w:ascii="Times New Roman" w:hAnsi="Times New Roman" w:eastAsia="仿宋_GB2312" w:cs="Times New Roman"/>
          <w:sz w:val="32"/>
          <w:szCs w:val="32"/>
        </w:rPr>
        <w:t>”。绩效目标完成情况：</w:t>
      </w:r>
      <w:r>
        <w:rPr>
          <w:rFonts w:hint="eastAsia" w:ascii="仿宋" w:hAnsi="仿宋" w:eastAsia="仿宋" w:cs="仿宋"/>
          <w:b w:val="0"/>
          <w:bCs w:val="0"/>
          <w:color w:val="auto"/>
          <w:sz w:val="32"/>
          <w:szCs w:val="32"/>
          <w:highlight w:val="none"/>
          <w:lang w:val="en-US" w:eastAsia="zh-CN"/>
        </w:rPr>
        <w:t>怀化市文化遗产保护中心（市博物馆），隶属怀化市文化旅游广电体育局直管，全面贯彻落实党中央和省委关于非物质文化遗产保护和博物馆工作的方针政策和决策部署，全面落实市委关于非物质文化遗产保护和博物馆工作的部署要求，在履行职责过程中坚持和加强党对非物质文化遗产保护和博物馆工作的集中统一领导。负责组织市非物质文化遗产项目的挖掘、抢救、研究、保护、整理、展示等工作；负责文物考古、文物陈列、保管、展示、保护、利用、宣传等工作</w:t>
      </w:r>
      <w:r>
        <w:rPr>
          <w:rFonts w:ascii="Times New Roman" w:hAnsi="Times New Roman" w:eastAsia="仿宋_GB2312" w:cs="Times New Roman"/>
          <w:sz w:val="32"/>
          <w:szCs w:val="32"/>
        </w:rPr>
        <w:t>。发现的主要问题及原因：</w:t>
      </w:r>
      <w:r>
        <w:rPr>
          <w:rFonts w:hint="eastAsia" w:ascii="仿宋" w:hAnsi="仿宋" w:eastAsia="仿宋" w:cs="仿宋"/>
          <w:kern w:val="2"/>
          <w:sz w:val="32"/>
          <w:szCs w:val="32"/>
          <w:lang w:val="en-US" w:eastAsia="zh-CN" w:bidi="ar-SA"/>
        </w:rPr>
        <w:t>财政资金未及时下拨，导致市级传承人、非遗保护、文物征集与修复等项目无法按计划推进，影响整体绩效目标实现</w:t>
      </w:r>
      <w:r>
        <w:rPr>
          <w:rFonts w:ascii="Times New Roman" w:hAnsi="Times New Roman" w:eastAsia="仿宋_GB2312" w:cs="Times New Roman"/>
          <w:sz w:val="32"/>
          <w:szCs w:val="32"/>
        </w:rPr>
        <w:t>。下一步改进措施：</w:t>
      </w:r>
      <w:r>
        <w:rPr>
          <w:rFonts w:hint="eastAsia" w:ascii="仿宋" w:hAnsi="仿宋" w:eastAsia="仿宋" w:cs="仿宋"/>
          <w:b w:val="0"/>
          <w:bCs w:val="0"/>
          <w:color w:val="auto"/>
          <w:sz w:val="32"/>
          <w:szCs w:val="32"/>
          <w:highlight w:val="none"/>
          <w:lang w:val="en-US" w:eastAsia="zh-CN"/>
        </w:rPr>
        <w:t>积极与财政对接，争取获得项目资金的及时到位。全力推进各项工作进度</w:t>
      </w:r>
      <w:r>
        <w:rPr>
          <w:rFonts w:ascii="Times New Roman" w:hAnsi="Times New Roman" w:eastAsia="仿宋_GB2312" w:cs="Times New Roman"/>
          <w:kern w:val="0"/>
          <w:sz w:val="32"/>
          <w:szCs w:val="32"/>
        </w:rPr>
        <w:t>。</w:t>
      </w:r>
    </w:p>
    <w:p w14:paraId="5F74771F">
      <w:pPr>
        <w:pStyle w:val="13"/>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hint="eastAsia" w:ascii="仿宋" w:hAnsi="仿宋" w:eastAsia="仿宋" w:cs="仿宋"/>
          <w:sz w:val="32"/>
          <w:szCs w:val="32"/>
          <w:lang w:val="en-US" w:eastAsia="zh-CN"/>
        </w:rPr>
        <w:t>应拟用和公开都已落实到位</w:t>
      </w:r>
      <w:r>
        <w:rPr>
          <w:rFonts w:ascii="Times New Roman" w:hAnsi="Times New Roman" w:eastAsia="仿宋_GB2312" w:cs="Times New Roman"/>
          <w:color w:val="auto"/>
          <w:sz w:val="32"/>
          <w:szCs w:val="32"/>
        </w:rPr>
        <w:t>。</w:t>
      </w:r>
    </w:p>
    <w:p w14:paraId="02379A32">
      <w:pPr>
        <w:pStyle w:val="13"/>
        <w:jc w:val="center"/>
        <w:rPr>
          <w:rFonts w:ascii="Times New Roman" w:hAnsi="Times New Roman" w:cs="Times New Roman"/>
          <w:sz w:val="72"/>
          <w:szCs w:val="72"/>
        </w:rPr>
      </w:pPr>
    </w:p>
    <w:p w14:paraId="764ECD45">
      <w:pPr>
        <w:pStyle w:val="13"/>
        <w:jc w:val="center"/>
        <w:rPr>
          <w:rFonts w:ascii="Times New Roman" w:hAnsi="Times New Roman" w:cs="Times New Roman"/>
          <w:sz w:val="72"/>
          <w:szCs w:val="72"/>
        </w:rPr>
      </w:pPr>
    </w:p>
    <w:p w14:paraId="0678F4CA">
      <w:pPr>
        <w:pStyle w:val="13"/>
        <w:jc w:val="center"/>
        <w:rPr>
          <w:rFonts w:ascii="Times New Roman" w:hAnsi="Times New Roman" w:cs="Times New Roman"/>
          <w:sz w:val="72"/>
          <w:szCs w:val="72"/>
        </w:rPr>
      </w:pPr>
    </w:p>
    <w:p w14:paraId="71023CD9">
      <w:pPr>
        <w:pStyle w:val="13"/>
        <w:jc w:val="center"/>
        <w:rPr>
          <w:rFonts w:ascii="Times New Roman" w:hAnsi="Times New Roman" w:cs="Times New Roman"/>
          <w:sz w:val="72"/>
          <w:szCs w:val="72"/>
        </w:rPr>
      </w:pPr>
    </w:p>
    <w:p w14:paraId="2E9AB413">
      <w:pPr>
        <w:pStyle w:val="13"/>
        <w:jc w:val="center"/>
        <w:rPr>
          <w:rFonts w:ascii="Times New Roman" w:hAnsi="Times New Roman" w:cs="Times New Roman"/>
          <w:sz w:val="72"/>
          <w:szCs w:val="72"/>
        </w:rPr>
      </w:pPr>
    </w:p>
    <w:p w14:paraId="4B09EFBD">
      <w:pPr>
        <w:pStyle w:val="13"/>
        <w:jc w:val="center"/>
        <w:rPr>
          <w:rFonts w:ascii="Times New Roman" w:hAnsi="Times New Roman" w:cs="Times New Roman"/>
          <w:sz w:val="72"/>
          <w:szCs w:val="72"/>
        </w:rPr>
      </w:pPr>
    </w:p>
    <w:p w14:paraId="59DABC75">
      <w:pPr>
        <w:pStyle w:val="13"/>
        <w:jc w:val="center"/>
        <w:rPr>
          <w:rFonts w:ascii="Times New Roman" w:hAnsi="Times New Roman" w:cs="Times New Roman"/>
          <w:sz w:val="72"/>
          <w:szCs w:val="72"/>
        </w:rPr>
      </w:pPr>
    </w:p>
    <w:p w14:paraId="151C611F">
      <w:pPr>
        <w:pStyle w:val="13"/>
        <w:jc w:val="center"/>
        <w:rPr>
          <w:rFonts w:ascii="Times New Roman" w:hAnsi="Times New Roman" w:cs="Times New Roman"/>
          <w:sz w:val="72"/>
          <w:szCs w:val="72"/>
        </w:rPr>
      </w:pPr>
    </w:p>
    <w:p w14:paraId="55B83645">
      <w:pPr>
        <w:pStyle w:val="13"/>
        <w:jc w:val="both"/>
        <w:rPr>
          <w:rFonts w:ascii="Times New Roman" w:hAnsi="Times New Roman" w:cs="Times New Roman"/>
          <w:sz w:val="72"/>
          <w:szCs w:val="72"/>
        </w:rPr>
      </w:pPr>
    </w:p>
    <w:p w14:paraId="17B78C9F">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    名词解释</w:t>
      </w:r>
    </w:p>
    <w:p w14:paraId="0FE0FD7A">
      <w:pPr>
        <w:widowControl/>
        <w:jc w:val="left"/>
        <w:rPr>
          <w:rFonts w:ascii="Times New Roman" w:hAnsi="Times New Roman" w:cs="Times New Roman"/>
          <w:color w:val="000000"/>
          <w:kern w:val="0"/>
          <w:sz w:val="32"/>
          <w:szCs w:val="32"/>
        </w:rPr>
      </w:pPr>
    </w:p>
    <w:p w14:paraId="42F661A7">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一、财政拨款收入：指单位本年度从市级财政部门取得的财政拨款。</w:t>
      </w:r>
    </w:p>
    <w:p w14:paraId="16E6D1A9">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二、上级补助收入：指事业单位从主管部门和上级单位取得的非财政补助收入。</w:t>
      </w:r>
    </w:p>
    <w:p w14:paraId="4B33F093">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三、事业收入：指事业单位开展专业业务活动及其辅助活动取得的收入，事业单位收到的财政专户实际核拨的教育收费等资金在此反映。</w:t>
      </w:r>
    </w:p>
    <w:p w14:paraId="735DBBEB">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四</w:t>
      </w:r>
      <w:r>
        <w:rPr>
          <w:rFonts w:hint="eastAsia" w:ascii="仿宋" w:hAnsi="仿宋" w:eastAsia="仿宋" w:cs="仿宋"/>
          <w:color w:val="auto"/>
          <w:sz w:val="32"/>
          <w:szCs w:val="32"/>
        </w:rPr>
        <w:t>、其他收入：指单位取得的除上述“财政拨款收入”、“事业收入”、“经营收入”等以外的各项收入。</w:t>
      </w:r>
    </w:p>
    <w:p w14:paraId="1E6F590B">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五</w:t>
      </w:r>
      <w:r>
        <w:rPr>
          <w:rFonts w:hint="eastAsia" w:ascii="仿宋" w:hAnsi="仿宋" w:eastAsia="仿宋" w:cs="仿宋"/>
          <w:color w:val="auto"/>
          <w:sz w:val="32"/>
          <w:szCs w:val="32"/>
        </w:rPr>
        <w:t>、基本支出：指为保障机构正常运转、完成日常工作任务而发生的人员支出和公用支出。</w:t>
      </w:r>
    </w:p>
    <w:p w14:paraId="25FE4752">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lang w:eastAsia="zh-CN"/>
        </w:rPr>
        <w:t>六</w:t>
      </w:r>
      <w:r>
        <w:rPr>
          <w:rFonts w:hint="eastAsia" w:ascii="仿宋" w:hAnsi="仿宋" w:eastAsia="仿宋" w:cs="仿宋"/>
          <w:color w:val="auto"/>
          <w:sz w:val="32"/>
          <w:szCs w:val="32"/>
        </w:rPr>
        <w:t>、项目支出：指在基本支出之外为完成特定的行政任务或事业发展目标所发生的支出。</w:t>
      </w:r>
    </w:p>
    <w:p w14:paraId="67B2F1A6">
      <w:pPr>
        <w:pStyle w:val="8"/>
        <w:keepNext w:val="0"/>
        <w:keepLines w:val="0"/>
        <w:pageBreakBefore w:val="0"/>
        <w:shd w:val="clear" w:color="auto" w:fill="FFFFFF"/>
        <w:kinsoku/>
        <w:wordWrap/>
        <w:overflowPunct/>
        <w:topLinePunct w:val="0"/>
        <w:autoSpaceDE/>
        <w:autoSpaceDN/>
        <w:bidi w:val="0"/>
        <w:adjustRightInd/>
        <w:snapToGrid/>
        <w:spacing w:before="60" w:beforeAutospacing="0" w:after="0" w:afterAutospacing="0" w:line="600" w:lineRule="exact"/>
        <w:ind w:firstLine="640" w:firstLineChars="200"/>
        <w:jc w:val="left"/>
        <w:textAlignment w:val="auto"/>
        <w:rPr>
          <w:rFonts w:hint="eastAsia" w:ascii="仿宋" w:hAnsi="仿宋" w:eastAsia="仿宋" w:cs="仿宋"/>
          <w:color w:val="auto"/>
          <w:sz w:val="32"/>
          <w:szCs w:val="32"/>
        </w:rPr>
      </w:pPr>
      <w:r>
        <w:rPr>
          <w:rFonts w:hint="eastAsia" w:ascii="仿宋" w:hAnsi="仿宋" w:eastAsia="仿宋" w:cs="仿宋"/>
          <w:color w:val="auto"/>
          <w:sz w:val="32"/>
          <w:szCs w:val="32"/>
        </w:rPr>
        <w:t>七、“三公”经费：指市级部门用一般公共预算财政拨款安排的因公出国（境）费、公务用车购置及运行费和公务接待费。其中，因公出国（境）费指单位公务出国（境）的住宿费、旅费、伙食补助费、杂费、培训费等支出；公务用车购置及运行费指单位公务用车购置费及租用费、燃料费、维修费、过路过桥费、保险费、安全奖励费用等支出；公务接待费指单位按规定开支的各类公务接待（含外宾接待）支出。</w:t>
      </w:r>
    </w:p>
    <w:p w14:paraId="390F7958">
      <w:pPr>
        <w:widowControl/>
        <w:spacing w:line="500" w:lineRule="auto"/>
        <w:ind w:firstLine="640" w:firstLineChars="200"/>
        <w:jc w:val="left"/>
        <w:rPr>
          <w:rFonts w:hint="eastAsia" w:eastAsia="仿宋_GB2312"/>
          <w:sz w:val="32"/>
          <w:szCs w:val="32"/>
        </w:rPr>
      </w:pPr>
      <w:r>
        <w:rPr>
          <w:rFonts w:hint="eastAsia" w:ascii="仿宋" w:hAnsi="仿宋" w:eastAsia="仿宋" w:cs="仿宋"/>
          <w:color w:val="auto"/>
          <w:kern w:val="0"/>
          <w:sz w:val="32"/>
          <w:szCs w:val="32"/>
          <w:lang w:val="en-US" w:eastAsia="zh-CN" w:bidi="ar-SA"/>
        </w:rPr>
        <w:t>八、机关运行经费：</w:t>
      </w:r>
      <w:r>
        <w:rPr>
          <w:rFonts w:hint="eastAsia" w:eastAsia="仿宋_GB2312"/>
          <w:sz w:val="32"/>
          <w:szCs w:val="32"/>
        </w:rPr>
        <w:t>为保障行政单位（包括参照公务员法管理的事业单位）运行，用一般公共预算拨款安排用于购买货物和服务的各项资金，包括办公及印刷费、邮电费、差旅费、会议费、福利费、日常维修费、办公用房水电费、办公用房取暖费、办公用房物业管理费、公务用车运行维护费以及其他费用。</w:t>
      </w:r>
    </w:p>
    <w:p w14:paraId="11330B8C">
      <w:pPr>
        <w:pStyle w:val="13"/>
        <w:jc w:val="center"/>
        <w:rPr>
          <w:rFonts w:ascii="Times New Roman" w:hAnsi="Times New Roman" w:cs="Times New Roman"/>
          <w:sz w:val="72"/>
          <w:szCs w:val="72"/>
        </w:rPr>
      </w:pPr>
    </w:p>
    <w:p w14:paraId="2D9AF1A2">
      <w:pPr>
        <w:pStyle w:val="13"/>
        <w:jc w:val="center"/>
        <w:rPr>
          <w:rFonts w:ascii="Times New Roman" w:hAnsi="Times New Roman" w:cs="Times New Roman"/>
          <w:sz w:val="72"/>
          <w:szCs w:val="72"/>
        </w:rPr>
      </w:pPr>
    </w:p>
    <w:p w14:paraId="70A70814">
      <w:pPr>
        <w:pStyle w:val="13"/>
        <w:jc w:val="center"/>
        <w:rPr>
          <w:rFonts w:ascii="Times New Roman" w:hAnsi="Times New Roman" w:cs="Times New Roman"/>
          <w:sz w:val="72"/>
          <w:szCs w:val="72"/>
        </w:rPr>
      </w:pPr>
    </w:p>
    <w:p w14:paraId="2627ED1A">
      <w:pPr>
        <w:pStyle w:val="13"/>
        <w:jc w:val="center"/>
        <w:rPr>
          <w:rFonts w:ascii="Times New Roman" w:hAnsi="Times New Roman" w:cs="Times New Roman"/>
          <w:sz w:val="72"/>
          <w:szCs w:val="72"/>
        </w:rPr>
      </w:pPr>
    </w:p>
    <w:p w14:paraId="3A666DD7">
      <w:pPr>
        <w:pStyle w:val="13"/>
        <w:jc w:val="center"/>
        <w:rPr>
          <w:rFonts w:ascii="Times New Roman" w:hAnsi="Times New Roman" w:cs="Times New Roman"/>
          <w:sz w:val="72"/>
          <w:szCs w:val="72"/>
        </w:rPr>
      </w:pPr>
    </w:p>
    <w:p w14:paraId="2E5F7674">
      <w:pPr>
        <w:pStyle w:val="13"/>
        <w:jc w:val="center"/>
        <w:rPr>
          <w:rFonts w:ascii="Times New Roman" w:hAnsi="Times New Roman" w:cs="Times New Roman"/>
          <w:sz w:val="72"/>
          <w:szCs w:val="72"/>
        </w:rPr>
      </w:pPr>
    </w:p>
    <w:p w14:paraId="52528AFE">
      <w:pPr>
        <w:pStyle w:val="13"/>
        <w:jc w:val="center"/>
        <w:rPr>
          <w:rFonts w:ascii="Times New Roman" w:hAnsi="Times New Roman" w:cs="Times New Roman"/>
          <w:sz w:val="72"/>
          <w:szCs w:val="72"/>
        </w:rPr>
      </w:pPr>
    </w:p>
    <w:p w14:paraId="730B2C6E">
      <w:pPr>
        <w:pStyle w:val="13"/>
        <w:jc w:val="center"/>
        <w:rPr>
          <w:rFonts w:ascii="Times New Roman" w:hAnsi="Times New Roman" w:cs="Times New Roman"/>
          <w:sz w:val="72"/>
          <w:szCs w:val="72"/>
        </w:rPr>
      </w:pPr>
    </w:p>
    <w:p w14:paraId="2CC65693">
      <w:pPr>
        <w:pStyle w:val="13"/>
        <w:jc w:val="center"/>
        <w:rPr>
          <w:rFonts w:ascii="Times New Roman" w:hAnsi="Times New Roman" w:cs="Times New Roman"/>
          <w:sz w:val="72"/>
          <w:szCs w:val="72"/>
        </w:rPr>
      </w:pPr>
    </w:p>
    <w:p w14:paraId="1BFE3E38">
      <w:pPr>
        <w:pStyle w:val="13"/>
        <w:jc w:val="both"/>
        <w:rPr>
          <w:rFonts w:ascii="Times New Roman" w:hAnsi="Times New Roman" w:cs="Times New Roman"/>
          <w:sz w:val="72"/>
          <w:szCs w:val="72"/>
        </w:rPr>
      </w:pPr>
    </w:p>
    <w:p w14:paraId="7A40D0D9">
      <w:pPr>
        <w:pStyle w:val="13"/>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第五部分   附 件</w:t>
      </w:r>
    </w:p>
    <w:p w14:paraId="59CC7872">
      <w:pPr>
        <w:rPr>
          <w:rFonts w:ascii="Times New Roman" w:hAnsi="Times New Roman" w:cs="Times New Roman"/>
          <w:sz w:val="72"/>
          <w:szCs w:val="72"/>
        </w:rPr>
      </w:pPr>
    </w:p>
    <w:p w14:paraId="31FD7560">
      <w:pPr>
        <w:pStyle w:val="13"/>
        <w:spacing w:line="600" w:lineRule="exact"/>
        <w:ind w:firstLine="640" w:firstLineChars="200"/>
        <w:rPr>
          <w:rFonts w:ascii="Times New Roman" w:hAnsi="Times New Roman" w:eastAsia="仿宋_GB2312" w:cs="Times New Roman"/>
          <w:sz w:val="32"/>
          <w:szCs w:val="32"/>
        </w:rPr>
      </w:pPr>
      <w:r>
        <w:rPr>
          <w:rFonts w:ascii="Times New Roman" w:hAnsi="Times New Roman" w:eastAsia="仿宋_GB2312" w:cs="Times New Roman"/>
          <w:b/>
          <w:bCs/>
          <w:sz w:val="32"/>
          <w:szCs w:val="32"/>
        </w:rPr>
        <w:t>一、</w:t>
      </w:r>
      <w:r>
        <w:rPr>
          <w:rFonts w:ascii="Times New Roman" w:hAnsi="Times New Roman" w:eastAsia="仿宋_GB2312" w:cs="Times New Roman"/>
          <w:sz w:val="32"/>
          <w:szCs w:val="32"/>
        </w:rPr>
        <w:t>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年度部门(单位)整体支出绩效自评报告。</w:t>
      </w:r>
    </w:p>
    <w:p w14:paraId="441295BD">
      <w:pPr>
        <w:pStyle w:val="13"/>
        <w:spacing w:line="600" w:lineRule="exact"/>
        <w:ind w:firstLine="640" w:firstLineChars="200"/>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二、2025年决算公开表</w:t>
      </w:r>
    </w:p>
    <w:p w14:paraId="796333D6">
      <w:pPr>
        <w:pStyle w:val="13"/>
        <w:jc w:val="center"/>
        <w:rPr>
          <w:rFonts w:ascii="Times New Roman" w:hAnsi="Times New Roman" w:cs="Times New Roman"/>
          <w:sz w:val="72"/>
          <w:szCs w:val="72"/>
        </w:rPr>
      </w:pPr>
    </w:p>
    <w:p w14:paraId="51367FED">
      <w:pPr>
        <w:pStyle w:val="13"/>
        <w:jc w:val="center"/>
        <w:rPr>
          <w:rFonts w:ascii="Times New Roman" w:hAnsi="Times New Roman" w:cs="Times New Roman"/>
          <w:sz w:val="72"/>
          <w:szCs w:val="72"/>
        </w:rPr>
      </w:pPr>
    </w:p>
    <w:p w14:paraId="387177A7">
      <w:pPr>
        <w:jc w:val="left"/>
        <w:rPr>
          <w:rFonts w:ascii="Times New Roman" w:hAnsi="Times New Roman" w:cs="Times New Roman"/>
          <w:color w:val="000000"/>
          <w:kern w:val="0"/>
          <w:sz w:val="32"/>
          <w:szCs w:val="32"/>
        </w:rPr>
      </w:pPr>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altName w:val="Noto Music"/>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楷体_GB2312">
    <w:panose1 w:val="02010609030101010101"/>
    <w:charset w:val="86"/>
    <w:family w:val="modern"/>
    <w:pitch w:val="default"/>
    <w:sig w:usb0="00000001" w:usb1="080E0000" w:usb2="00000000" w:usb3="00000000" w:csb0="00040000" w:csb1="00000000"/>
  </w:font>
  <w:font w:name="楷体">
    <w:altName w:val="方正楷体_GBK"/>
    <w:panose1 w:val="02010609060101010101"/>
    <w:charset w:val="86"/>
    <w:family w:val="modern"/>
    <w:pitch w:val="default"/>
    <w:sig w:usb0="00000000" w:usb1="00000000" w:usb2="00000016" w:usb3="00000000" w:csb0="00040001" w:csb1="00000000"/>
  </w:font>
  <w:font w:name="方正楷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04A8C9">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7C92FA">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9BBB65">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C1FC29">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CA042BD">
                          <w:pPr>
                            <w:pStyle w:val="6"/>
                          </w:pPr>
                          <w:r>
                            <w:fldChar w:fldCharType="begin"/>
                          </w:r>
                          <w:r>
                            <w:instrText xml:space="preserve"> PAGE  \* MERGEFORMAT </w:instrText>
                          </w:r>
                          <w:r>
                            <w:fldChar w:fldCharType="separate"/>
                          </w:r>
                          <w:r>
                            <w:t>20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0CA042BD">
                    <w:pPr>
                      <w:pStyle w:val="6"/>
                    </w:pPr>
                    <w:r>
                      <w:fldChar w:fldCharType="begin"/>
                    </w:r>
                    <w:r>
                      <w:instrText xml:space="preserve"> PAGE  \* MERGEFORMAT </w:instrText>
                    </w:r>
                    <w:r>
                      <w:fldChar w:fldCharType="separate"/>
                    </w:r>
                    <w:r>
                      <w:t>20</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6F9"/>
    <w:rsid w:val="0000001A"/>
    <w:rsid w:val="0002229B"/>
    <w:rsid w:val="000273BD"/>
    <w:rsid w:val="000273CC"/>
    <w:rsid w:val="0003620C"/>
    <w:rsid w:val="00040CBC"/>
    <w:rsid w:val="000415B7"/>
    <w:rsid w:val="00041E3F"/>
    <w:rsid w:val="00055DAA"/>
    <w:rsid w:val="00061F7B"/>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3283E"/>
    <w:rsid w:val="003479BD"/>
    <w:rsid w:val="0037197D"/>
    <w:rsid w:val="003768D5"/>
    <w:rsid w:val="003926B9"/>
    <w:rsid w:val="003C2E17"/>
    <w:rsid w:val="003C47E6"/>
    <w:rsid w:val="003C4FC2"/>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621A8"/>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C206D"/>
    <w:rsid w:val="00FE16FA"/>
    <w:rsid w:val="00FE328A"/>
    <w:rsid w:val="00FE6269"/>
    <w:rsid w:val="00FF5CD6"/>
    <w:rsid w:val="01260E98"/>
    <w:rsid w:val="01457570"/>
    <w:rsid w:val="01545A05"/>
    <w:rsid w:val="01AA3877"/>
    <w:rsid w:val="01AA7D1B"/>
    <w:rsid w:val="01D803E5"/>
    <w:rsid w:val="026659F0"/>
    <w:rsid w:val="027125E7"/>
    <w:rsid w:val="02947B9C"/>
    <w:rsid w:val="02E96621"/>
    <w:rsid w:val="02ED4364"/>
    <w:rsid w:val="03F82FC0"/>
    <w:rsid w:val="03FD2384"/>
    <w:rsid w:val="042E4F51"/>
    <w:rsid w:val="04722D72"/>
    <w:rsid w:val="04785EAF"/>
    <w:rsid w:val="04891E6A"/>
    <w:rsid w:val="04BE5FB8"/>
    <w:rsid w:val="04E43544"/>
    <w:rsid w:val="052120A3"/>
    <w:rsid w:val="06936FD0"/>
    <w:rsid w:val="06A50AB1"/>
    <w:rsid w:val="07397B77"/>
    <w:rsid w:val="075F6EB2"/>
    <w:rsid w:val="077A1F3E"/>
    <w:rsid w:val="0788465B"/>
    <w:rsid w:val="07AA637F"/>
    <w:rsid w:val="07EF6488"/>
    <w:rsid w:val="082F4AD6"/>
    <w:rsid w:val="08670714"/>
    <w:rsid w:val="086A5B0F"/>
    <w:rsid w:val="08C94F2B"/>
    <w:rsid w:val="08D538D0"/>
    <w:rsid w:val="091259B7"/>
    <w:rsid w:val="091A12E3"/>
    <w:rsid w:val="09383E5F"/>
    <w:rsid w:val="09412D13"/>
    <w:rsid w:val="09FE0C04"/>
    <w:rsid w:val="0AEE2A27"/>
    <w:rsid w:val="0B420FC5"/>
    <w:rsid w:val="0B48482D"/>
    <w:rsid w:val="0BC55E7E"/>
    <w:rsid w:val="0C0D15D3"/>
    <w:rsid w:val="0C281F69"/>
    <w:rsid w:val="0C4A1EDF"/>
    <w:rsid w:val="0C4F3999"/>
    <w:rsid w:val="0C6C454B"/>
    <w:rsid w:val="0CE340E1"/>
    <w:rsid w:val="0D2070E4"/>
    <w:rsid w:val="0D2B7F62"/>
    <w:rsid w:val="0D841421"/>
    <w:rsid w:val="0D9A6E96"/>
    <w:rsid w:val="0DA43871"/>
    <w:rsid w:val="0DCF4D92"/>
    <w:rsid w:val="0DF92677"/>
    <w:rsid w:val="0E2055ED"/>
    <w:rsid w:val="0E4B63E2"/>
    <w:rsid w:val="0E6574A4"/>
    <w:rsid w:val="0E8F4521"/>
    <w:rsid w:val="0EB36461"/>
    <w:rsid w:val="0EDF7256"/>
    <w:rsid w:val="0EE02FCE"/>
    <w:rsid w:val="0F1467D4"/>
    <w:rsid w:val="0F76748F"/>
    <w:rsid w:val="10207B26"/>
    <w:rsid w:val="103709CC"/>
    <w:rsid w:val="106B68C8"/>
    <w:rsid w:val="10C5247C"/>
    <w:rsid w:val="10F93ED3"/>
    <w:rsid w:val="111B4E53"/>
    <w:rsid w:val="1154735C"/>
    <w:rsid w:val="11A622AD"/>
    <w:rsid w:val="11DF756D"/>
    <w:rsid w:val="11F528ED"/>
    <w:rsid w:val="12655CC4"/>
    <w:rsid w:val="127001C5"/>
    <w:rsid w:val="127E0B34"/>
    <w:rsid w:val="132F1E2E"/>
    <w:rsid w:val="13453400"/>
    <w:rsid w:val="134A310C"/>
    <w:rsid w:val="1457788F"/>
    <w:rsid w:val="14700951"/>
    <w:rsid w:val="149363ED"/>
    <w:rsid w:val="149A5427"/>
    <w:rsid w:val="14A800EA"/>
    <w:rsid w:val="14E32ED1"/>
    <w:rsid w:val="15113EE2"/>
    <w:rsid w:val="15115C90"/>
    <w:rsid w:val="15323E58"/>
    <w:rsid w:val="15C40F54"/>
    <w:rsid w:val="15CC1BB7"/>
    <w:rsid w:val="15F5110D"/>
    <w:rsid w:val="16C60CFC"/>
    <w:rsid w:val="174D6D27"/>
    <w:rsid w:val="176A1687"/>
    <w:rsid w:val="178F5592"/>
    <w:rsid w:val="181141F9"/>
    <w:rsid w:val="18277578"/>
    <w:rsid w:val="18363C5F"/>
    <w:rsid w:val="18420856"/>
    <w:rsid w:val="189C1D14"/>
    <w:rsid w:val="18C80D5B"/>
    <w:rsid w:val="18D53478"/>
    <w:rsid w:val="190F698A"/>
    <w:rsid w:val="194128BC"/>
    <w:rsid w:val="19AE61A3"/>
    <w:rsid w:val="19C72DC1"/>
    <w:rsid w:val="1A2C70C8"/>
    <w:rsid w:val="1A310B82"/>
    <w:rsid w:val="1A4268EB"/>
    <w:rsid w:val="1A5F2FF9"/>
    <w:rsid w:val="1AB53561"/>
    <w:rsid w:val="1AC45552"/>
    <w:rsid w:val="1B397CEE"/>
    <w:rsid w:val="1B5E59A7"/>
    <w:rsid w:val="1BC670A8"/>
    <w:rsid w:val="1BCD48DA"/>
    <w:rsid w:val="1C073948"/>
    <w:rsid w:val="1C485D0F"/>
    <w:rsid w:val="1CC57360"/>
    <w:rsid w:val="1CFA16FF"/>
    <w:rsid w:val="1D4209B0"/>
    <w:rsid w:val="1D721295"/>
    <w:rsid w:val="1D9236E6"/>
    <w:rsid w:val="1D97DEFF"/>
    <w:rsid w:val="1DCD471E"/>
    <w:rsid w:val="1DFF72E5"/>
    <w:rsid w:val="1E236A34"/>
    <w:rsid w:val="1E5135A1"/>
    <w:rsid w:val="1E935967"/>
    <w:rsid w:val="1ECB3353"/>
    <w:rsid w:val="1ED81084"/>
    <w:rsid w:val="1EF34658"/>
    <w:rsid w:val="1EFA59E6"/>
    <w:rsid w:val="1EFC6F07"/>
    <w:rsid w:val="1F38650F"/>
    <w:rsid w:val="1F647304"/>
    <w:rsid w:val="20230F6D"/>
    <w:rsid w:val="203E5DA7"/>
    <w:rsid w:val="20547378"/>
    <w:rsid w:val="20566C4C"/>
    <w:rsid w:val="207215AC"/>
    <w:rsid w:val="20C242E2"/>
    <w:rsid w:val="20E93F65"/>
    <w:rsid w:val="21076199"/>
    <w:rsid w:val="21222FD3"/>
    <w:rsid w:val="213A47C0"/>
    <w:rsid w:val="213D605E"/>
    <w:rsid w:val="21A47E8B"/>
    <w:rsid w:val="2250591D"/>
    <w:rsid w:val="228A52D3"/>
    <w:rsid w:val="22B81E40"/>
    <w:rsid w:val="22BD2FB3"/>
    <w:rsid w:val="22C72083"/>
    <w:rsid w:val="22ED0263"/>
    <w:rsid w:val="231B5F2B"/>
    <w:rsid w:val="235D02F2"/>
    <w:rsid w:val="23621DAC"/>
    <w:rsid w:val="2369313B"/>
    <w:rsid w:val="23F24EDE"/>
    <w:rsid w:val="2460453E"/>
    <w:rsid w:val="249935AC"/>
    <w:rsid w:val="24C70119"/>
    <w:rsid w:val="24DE5462"/>
    <w:rsid w:val="24E0742D"/>
    <w:rsid w:val="25441769"/>
    <w:rsid w:val="25627E42"/>
    <w:rsid w:val="257858B7"/>
    <w:rsid w:val="25AD37B3"/>
    <w:rsid w:val="25B3069D"/>
    <w:rsid w:val="25C603D0"/>
    <w:rsid w:val="25DC5E46"/>
    <w:rsid w:val="25EE5B79"/>
    <w:rsid w:val="269C7383"/>
    <w:rsid w:val="26D96A55"/>
    <w:rsid w:val="26EB3E67"/>
    <w:rsid w:val="279B588D"/>
    <w:rsid w:val="27AC7A9A"/>
    <w:rsid w:val="27D56FF1"/>
    <w:rsid w:val="28186EDD"/>
    <w:rsid w:val="283E4B96"/>
    <w:rsid w:val="28550131"/>
    <w:rsid w:val="28667C49"/>
    <w:rsid w:val="28793E20"/>
    <w:rsid w:val="28AD3ACA"/>
    <w:rsid w:val="28B27332"/>
    <w:rsid w:val="28B60BD0"/>
    <w:rsid w:val="28B906C0"/>
    <w:rsid w:val="29177195"/>
    <w:rsid w:val="299802D6"/>
    <w:rsid w:val="29FA2D3E"/>
    <w:rsid w:val="29FD282F"/>
    <w:rsid w:val="2A3A313B"/>
    <w:rsid w:val="2AF459E0"/>
    <w:rsid w:val="2B125E66"/>
    <w:rsid w:val="2B2C517A"/>
    <w:rsid w:val="2B3109E2"/>
    <w:rsid w:val="2B514BE0"/>
    <w:rsid w:val="2B69017C"/>
    <w:rsid w:val="2B964CE9"/>
    <w:rsid w:val="2BA94A1C"/>
    <w:rsid w:val="2BAA609E"/>
    <w:rsid w:val="2BC25ADE"/>
    <w:rsid w:val="2BF33EE9"/>
    <w:rsid w:val="2C1A76C8"/>
    <w:rsid w:val="2C365B84"/>
    <w:rsid w:val="2C3A5572"/>
    <w:rsid w:val="2C9034E6"/>
    <w:rsid w:val="2CAB0320"/>
    <w:rsid w:val="2CB57B83"/>
    <w:rsid w:val="2CE657FC"/>
    <w:rsid w:val="2D2B320F"/>
    <w:rsid w:val="2D88240F"/>
    <w:rsid w:val="2D8F379E"/>
    <w:rsid w:val="2DA35658"/>
    <w:rsid w:val="2DC72F38"/>
    <w:rsid w:val="2E271C28"/>
    <w:rsid w:val="2E36630F"/>
    <w:rsid w:val="2E4B1DBB"/>
    <w:rsid w:val="2E6C3ADF"/>
    <w:rsid w:val="2EB45BB2"/>
    <w:rsid w:val="2EC21951"/>
    <w:rsid w:val="2EE31FF3"/>
    <w:rsid w:val="2F032695"/>
    <w:rsid w:val="2F1F0B51"/>
    <w:rsid w:val="2F3E191F"/>
    <w:rsid w:val="2F994DA8"/>
    <w:rsid w:val="2FD61B58"/>
    <w:rsid w:val="2FDF85B8"/>
    <w:rsid w:val="2FFD5337"/>
    <w:rsid w:val="2FFFEE04"/>
    <w:rsid w:val="30E402A4"/>
    <w:rsid w:val="312E32CE"/>
    <w:rsid w:val="31436D79"/>
    <w:rsid w:val="314D19A6"/>
    <w:rsid w:val="319677F1"/>
    <w:rsid w:val="31C51E84"/>
    <w:rsid w:val="31D420C7"/>
    <w:rsid w:val="321921D0"/>
    <w:rsid w:val="32292413"/>
    <w:rsid w:val="32F26CA9"/>
    <w:rsid w:val="334119DE"/>
    <w:rsid w:val="33527747"/>
    <w:rsid w:val="335F3C12"/>
    <w:rsid w:val="33727DEA"/>
    <w:rsid w:val="337A6C9E"/>
    <w:rsid w:val="33CF0D98"/>
    <w:rsid w:val="33E67E90"/>
    <w:rsid w:val="341E3ACD"/>
    <w:rsid w:val="343230D5"/>
    <w:rsid w:val="3434509F"/>
    <w:rsid w:val="349873DC"/>
    <w:rsid w:val="34B14942"/>
    <w:rsid w:val="34DF85B0"/>
    <w:rsid w:val="35610116"/>
    <w:rsid w:val="356419B4"/>
    <w:rsid w:val="3596738B"/>
    <w:rsid w:val="365657A0"/>
    <w:rsid w:val="36987B67"/>
    <w:rsid w:val="37184804"/>
    <w:rsid w:val="37732382"/>
    <w:rsid w:val="37B7226F"/>
    <w:rsid w:val="37F52D97"/>
    <w:rsid w:val="380134EA"/>
    <w:rsid w:val="385950D4"/>
    <w:rsid w:val="387120AE"/>
    <w:rsid w:val="388365F5"/>
    <w:rsid w:val="388C54AA"/>
    <w:rsid w:val="38B92017"/>
    <w:rsid w:val="3949339B"/>
    <w:rsid w:val="397F500E"/>
    <w:rsid w:val="3A0F6392"/>
    <w:rsid w:val="3ADE7B13"/>
    <w:rsid w:val="3B253993"/>
    <w:rsid w:val="3B8F36BC"/>
    <w:rsid w:val="3B9763AB"/>
    <w:rsid w:val="3B9D5C20"/>
    <w:rsid w:val="3BA743A8"/>
    <w:rsid w:val="3BCB62E9"/>
    <w:rsid w:val="3BE21884"/>
    <w:rsid w:val="3C1557B6"/>
    <w:rsid w:val="3C241E9D"/>
    <w:rsid w:val="3C544530"/>
    <w:rsid w:val="3C7A1ABD"/>
    <w:rsid w:val="3CB94393"/>
    <w:rsid w:val="3D255ECD"/>
    <w:rsid w:val="3D4445A5"/>
    <w:rsid w:val="3D6A1B31"/>
    <w:rsid w:val="3D70539A"/>
    <w:rsid w:val="3D7D7AB7"/>
    <w:rsid w:val="3E0930F8"/>
    <w:rsid w:val="3EA03A5D"/>
    <w:rsid w:val="3F0B4C4E"/>
    <w:rsid w:val="3F604F9A"/>
    <w:rsid w:val="3FBB48C6"/>
    <w:rsid w:val="40324B88"/>
    <w:rsid w:val="405745EF"/>
    <w:rsid w:val="40646D0C"/>
    <w:rsid w:val="40FE4A6B"/>
    <w:rsid w:val="416E1B33"/>
    <w:rsid w:val="41780CC1"/>
    <w:rsid w:val="41C31810"/>
    <w:rsid w:val="41C932CA"/>
    <w:rsid w:val="41F37FE6"/>
    <w:rsid w:val="41F540C0"/>
    <w:rsid w:val="42051E29"/>
    <w:rsid w:val="42366486"/>
    <w:rsid w:val="424E1A22"/>
    <w:rsid w:val="42AE0712"/>
    <w:rsid w:val="42C57F36"/>
    <w:rsid w:val="42C615B8"/>
    <w:rsid w:val="43040332"/>
    <w:rsid w:val="43234C5C"/>
    <w:rsid w:val="433230F1"/>
    <w:rsid w:val="43A538C3"/>
    <w:rsid w:val="43DE0C51"/>
    <w:rsid w:val="43EE526A"/>
    <w:rsid w:val="443D1D4E"/>
    <w:rsid w:val="447C2876"/>
    <w:rsid w:val="44D81A76"/>
    <w:rsid w:val="44E328F5"/>
    <w:rsid w:val="453942C3"/>
    <w:rsid w:val="456D21BF"/>
    <w:rsid w:val="45B24076"/>
    <w:rsid w:val="45CF69D6"/>
    <w:rsid w:val="460C5E7C"/>
    <w:rsid w:val="46821C9A"/>
    <w:rsid w:val="4685178A"/>
    <w:rsid w:val="46A71700"/>
    <w:rsid w:val="46D70238"/>
    <w:rsid w:val="474B29D4"/>
    <w:rsid w:val="474E7DCE"/>
    <w:rsid w:val="477F442B"/>
    <w:rsid w:val="47F24BFD"/>
    <w:rsid w:val="480C3F11"/>
    <w:rsid w:val="482C45B3"/>
    <w:rsid w:val="486F26F2"/>
    <w:rsid w:val="48741AB6"/>
    <w:rsid w:val="487D6BBD"/>
    <w:rsid w:val="490966A2"/>
    <w:rsid w:val="490D6193"/>
    <w:rsid w:val="491FF225"/>
    <w:rsid w:val="49396F88"/>
    <w:rsid w:val="49415E3C"/>
    <w:rsid w:val="4944592C"/>
    <w:rsid w:val="495F2766"/>
    <w:rsid w:val="49C03205"/>
    <w:rsid w:val="4A396B13"/>
    <w:rsid w:val="4A767D68"/>
    <w:rsid w:val="4AC07235"/>
    <w:rsid w:val="4ACB00B3"/>
    <w:rsid w:val="4ADF3B5F"/>
    <w:rsid w:val="4B0709C0"/>
    <w:rsid w:val="4B105AC6"/>
    <w:rsid w:val="4B223A4B"/>
    <w:rsid w:val="4B375749"/>
    <w:rsid w:val="4B475260"/>
    <w:rsid w:val="4B531E57"/>
    <w:rsid w:val="4BBD5522"/>
    <w:rsid w:val="4BCC4072"/>
    <w:rsid w:val="4BEB208F"/>
    <w:rsid w:val="4BFB6776"/>
    <w:rsid w:val="4C4719BC"/>
    <w:rsid w:val="4C995F8F"/>
    <w:rsid w:val="4CDD7C2A"/>
    <w:rsid w:val="4D1F0243"/>
    <w:rsid w:val="4D761E2D"/>
    <w:rsid w:val="4D7762D0"/>
    <w:rsid w:val="4DF711BF"/>
    <w:rsid w:val="4E037B64"/>
    <w:rsid w:val="4E261AA5"/>
    <w:rsid w:val="4E473EF5"/>
    <w:rsid w:val="4ED27537"/>
    <w:rsid w:val="4F764366"/>
    <w:rsid w:val="4F844CD5"/>
    <w:rsid w:val="4FC74BC1"/>
    <w:rsid w:val="4FCC3F86"/>
    <w:rsid w:val="4FFD214C"/>
    <w:rsid w:val="501778F7"/>
    <w:rsid w:val="50267B3A"/>
    <w:rsid w:val="504F0E3F"/>
    <w:rsid w:val="507C1E50"/>
    <w:rsid w:val="50B52C6C"/>
    <w:rsid w:val="50CA2BBB"/>
    <w:rsid w:val="50CA6717"/>
    <w:rsid w:val="50EE68AA"/>
    <w:rsid w:val="510A4477"/>
    <w:rsid w:val="514069D9"/>
    <w:rsid w:val="51A90A23"/>
    <w:rsid w:val="51FB7710"/>
    <w:rsid w:val="521265C8"/>
    <w:rsid w:val="521E31BF"/>
    <w:rsid w:val="52350508"/>
    <w:rsid w:val="5244074B"/>
    <w:rsid w:val="526B3F2A"/>
    <w:rsid w:val="52A03BD4"/>
    <w:rsid w:val="534C78B7"/>
    <w:rsid w:val="5385101B"/>
    <w:rsid w:val="53966D85"/>
    <w:rsid w:val="53A771E4"/>
    <w:rsid w:val="542645AC"/>
    <w:rsid w:val="546D7E89"/>
    <w:rsid w:val="54745318"/>
    <w:rsid w:val="54947768"/>
    <w:rsid w:val="54BC6CBF"/>
    <w:rsid w:val="54E029AD"/>
    <w:rsid w:val="5523289A"/>
    <w:rsid w:val="56150435"/>
    <w:rsid w:val="56725887"/>
    <w:rsid w:val="572648C3"/>
    <w:rsid w:val="574B4285"/>
    <w:rsid w:val="574F3E1A"/>
    <w:rsid w:val="57544F8D"/>
    <w:rsid w:val="575C2093"/>
    <w:rsid w:val="5777D4F5"/>
    <w:rsid w:val="578A30A4"/>
    <w:rsid w:val="57AC301B"/>
    <w:rsid w:val="58346B6C"/>
    <w:rsid w:val="58D36385"/>
    <w:rsid w:val="58EF7663"/>
    <w:rsid w:val="593037D7"/>
    <w:rsid w:val="594828CF"/>
    <w:rsid w:val="59710078"/>
    <w:rsid w:val="59927FEE"/>
    <w:rsid w:val="59967ADE"/>
    <w:rsid w:val="59BB5797"/>
    <w:rsid w:val="59DD8326"/>
    <w:rsid w:val="5A205D3C"/>
    <w:rsid w:val="5A2C0443"/>
    <w:rsid w:val="5AA4622B"/>
    <w:rsid w:val="5AB75F5E"/>
    <w:rsid w:val="5B3E042E"/>
    <w:rsid w:val="5B4C5CA6"/>
    <w:rsid w:val="5B7025B1"/>
    <w:rsid w:val="5B767BC7"/>
    <w:rsid w:val="5B962018"/>
    <w:rsid w:val="5BA54009"/>
    <w:rsid w:val="5BD26DC8"/>
    <w:rsid w:val="5BD70E12"/>
    <w:rsid w:val="5BFD2097"/>
    <w:rsid w:val="5C1B076F"/>
    <w:rsid w:val="5C553C81"/>
    <w:rsid w:val="5CBC3D00"/>
    <w:rsid w:val="5CC826A5"/>
    <w:rsid w:val="5CF80AB0"/>
    <w:rsid w:val="5D0B07E3"/>
    <w:rsid w:val="5D2B2C34"/>
    <w:rsid w:val="5D3E2967"/>
    <w:rsid w:val="5D704AEA"/>
    <w:rsid w:val="5D9407D9"/>
    <w:rsid w:val="5DAD53F7"/>
    <w:rsid w:val="5DEF1EB3"/>
    <w:rsid w:val="5DEF592A"/>
    <w:rsid w:val="5E224037"/>
    <w:rsid w:val="5E4C4C10"/>
    <w:rsid w:val="5E60690D"/>
    <w:rsid w:val="5E8E347A"/>
    <w:rsid w:val="5F1514A5"/>
    <w:rsid w:val="5FC6BB1E"/>
    <w:rsid w:val="5FF720F1"/>
    <w:rsid w:val="60031C46"/>
    <w:rsid w:val="608E59B3"/>
    <w:rsid w:val="60AA3E6F"/>
    <w:rsid w:val="60C211B9"/>
    <w:rsid w:val="612E684E"/>
    <w:rsid w:val="614442C4"/>
    <w:rsid w:val="61630BEE"/>
    <w:rsid w:val="618C17C7"/>
    <w:rsid w:val="618F19E3"/>
    <w:rsid w:val="61AB7E9F"/>
    <w:rsid w:val="61AD00BB"/>
    <w:rsid w:val="61CF0031"/>
    <w:rsid w:val="61D94A0C"/>
    <w:rsid w:val="621974FF"/>
    <w:rsid w:val="626C3AD2"/>
    <w:rsid w:val="62C84A81"/>
    <w:rsid w:val="62CA07F9"/>
    <w:rsid w:val="62D81168"/>
    <w:rsid w:val="62EA49F7"/>
    <w:rsid w:val="62FB4E56"/>
    <w:rsid w:val="632919C3"/>
    <w:rsid w:val="63846BFA"/>
    <w:rsid w:val="63BE65AF"/>
    <w:rsid w:val="63C78353"/>
    <w:rsid w:val="63F975E8"/>
    <w:rsid w:val="63FC0E86"/>
    <w:rsid w:val="6408782B"/>
    <w:rsid w:val="64340620"/>
    <w:rsid w:val="647C1FC7"/>
    <w:rsid w:val="649317EA"/>
    <w:rsid w:val="64BB664B"/>
    <w:rsid w:val="6525440C"/>
    <w:rsid w:val="653A1C66"/>
    <w:rsid w:val="65D57BE0"/>
    <w:rsid w:val="65FA13F5"/>
    <w:rsid w:val="65FF4C5D"/>
    <w:rsid w:val="669730E8"/>
    <w:rsid w:val="66D165FA"/>
    <w:rsid w:val="66DB755B"/>
    <w:rsid w:val="66DD4F9F"/>
    <w:rsid w:val="67144738"/>
    <w:rsid w:val="67825B46"/>
    <w:rsid w:val="67B50A74"/>
    <w:rsid w:val="67C021CA"/>
    <w:rsid w:val="67CD5013"/>
    <w:rsid w:val="67E97973"/>
    <w:rsid w:val="67FF5C0B"/>
    <w:rsid w:val="684E77D6"/>
    <w:rsid w:val="68664B20"/>
    <w:rsid w:val="68955405"/>
    <w:rsid w:val="68A67612"/>
    <w:rsid w:val="68B65AA7"/>
    <w:rsid w:val="68F77E6E"/>
    <w:rsid w:val="690F3409"/>
    <w:rsid w:val="695E7EED"/>
    <w:rsid w:val="699B2EEF"/>
    <w:rsid w:val="69B53FB1"/>
    <w:rsid w:val="69C53AC8"/>
    <w:rsid w:val="69FD7706"/>
    <w:rsid w:val="6A274783"/>
    <w:rsid w:val="6A70612A"/>
    <w:rsid w:val="6B252A70"/>
    <w:rsid w:val="6B882FFF"/>
    <w:rsid w:val="6C2E004A"/>
    <w:rsid w:val="6C44786E"/>
    <w:rsid w:val="6C621AA2"/>
    <w:rsid w:val="6C8B724B"/>
    <w:rsid w:val="6CD56718"/>
    <w:rsid w:val="6CD75FEC"/>
    <w:rsid w:val="6CDE55CC"/>
    <w:rsid w:val="6D3B47CD"/>
    <w:rsid w:val="6D6A3304"/>
    <w:rsid w:val="6DC9002B"/>
    <w:rsid w:val="6E125C25"/>
    <w:rsid w:val="6E35746E"/>
    <w:rsid w:val="6E625D89"/>
    <w:rsid w:val="6EFC0924"/>
    <w:rsid w:val="6F215C44"/>
    <w:rsid w:val="6F3E2352"/>
    <w:rsid w:val="6F79782E"/>
    <w:rsid w:val="6FB74722"/>
    <w:rsid w:val="6FB940CF"/>
    <w:rsid w:val="6FEF8B7E"/>
    <w:rsid w:val="704A4D27"/>
    <w:rsid w:val="70A46B2D"/>
    <w:rsid w:val="70DC62C7"/>
    <w:rsid w:val="70DF36C1"/>
    <w:rsid w:val="716360A0"/>
    <w:rsid w:val="717209D9"/>
    <w:rsid w:val="71A6591B"/>
    <w:rsid w:val="71AF12E6"/>
    <w:rsid w:val="720C2BDC"/>
    <w:rsid w:val="721D26F3"/>
    <w:rsid w:val="723932A5"/>
    <w:rsid w:val="728C7879"/>
    <w:rsid w:val="72BC37E2"/>
    <w:rsid w:val="72BC63B0"/>
    <w:rsid w:val="72BF7C4E"/>
    <w:rsid w:val="72F316A6"/>
    <w:rsid w:val="72F53670"/>
    <w:rsid w:val="73467A28"/>
    <w:rsid w:val="73661E78"/>
    <w:rsid w:val="737D59BA"/>
    <w:rsid w:val="73E3796C"/>
    <w:rsid w:val="743106D8"/>
    <w:rsid w:val="74B86703"/>
    <w:rsid w:val="74EB4D2A"/>
    <w:rsid w:val="7501454E"/>
    <w:rsid w:val="75137DDD"/>
    <w:rsid w:val="751F2C26"/>
    <w:rsid w:val="75383CE8"/>
    <w:rsid w:val="75894543"/>
    <w:rsid w:val="75B55338"/>
    <w:rsid w:val="75C8506C"/>
    <w:rsid w:val="75CE1F56"/>
    <w:rsid w:val="75E8126A"/>
    <w:rsid w:val="76C84BF7"/>
    <w:rsid w:val="77242776"/>
    <w:rsid w:val="77672662"/>
    <w:rsid w:val="77C37683"/>
    <w:rsid w:val="77D24268"/>
    <w:rsid w:val="77E12415"/>
    <w:rsid w:val="77F42148"/>
    <w:rsid w:val="7820118F"/>
    <w:rsid w:val="78B13B95"/>
    <w:rsid w:val="78F148D9"/>
    <w:rsid w:val="790E548B"/>
    <w:rsid w:val="79425135"/>
    <w:rsid w:val="796C21B2"/>
    <w:rsid w:val="798412AA"/>
    <w:rsid w:val="79A951B4"/>
    <w:rsid w:val="79BD656A"/>
    <w:rsid w:val="79C8388C"/>
    <w:rsid w:val="79D19834"/>
    <w:rsid w:val="79FF515B"/>
    <w:rsid w:val="7A04063C"/>
    <w:rsid w:val="7A1545F8"/>
    <w:rsid w:val="7A545120"/>
    <w:rsid w:val="7A680BCB"/>
    <w:rsid w:val="7B130B37"/>
    <w:rsid w:val="7B164183"/>
    <w:rsid w:val="7B2A40D3"/>
    <w:rsid w:val="7B4E7DC1"/>
    <w:rsid w:val="7B5178B1"/>
    <w:rsid w:val="7B704D90"/>
    <w:rsid w:val="7BA14395"/>
    <w:rsid w:val="7BBC11CF"/>
    <w:rsid w:val="7BC167E5"/>
    <w:rsid w:val="7BC736D0"/>
    <w:rsid w:val="7BF549BF"/>
    <w:rsid w:val="7C122B9D"/>
    <w:rsid w:val="7C174657"/>
    <w:rsid w:val="7C2A25DC"/>
    <w:rsid w:val="7CC01CA8"/>
    <w:rsid w:val="7CE7227B"/>
    <w:rsid w:val="7CEF7382"/>
    <w:rsid w:val="7D160944"/>
    <w:rsid w:val="7D3354C1"/>
    <w:rsid w:val="7D39684F"/>
    <w:rsid w:val="7D4E22FA"/>
    <w:rsid w:val="7DA261A2"/>
    <w:rsid w:val="7DBE3A17"/>
    <w:rsid w:val="7E3C65F7"/>
    <w:rsid w:val="7E9E1962"/>
    <w:rsid w:val="7E9F11B4"/>
    <w:rsid w:val="7ED700CE"/>
    <w:rsid w:val="7ED95BF4"/>
    <w:rsid w:val="7F207CC7"/>
    <w:rsid w:val="7F37EC1E"/>
    <w:rsid w:val="7F7DCD9D"/>
    <w:rsid w:val="7F970A6F"/>
    <w:rsid w:val="7FC1FFF3"/>
    <w:rsid w:val="7FC69637"/>
    <w:rsid w:val="7FDF8620"/>
    <w:rsid w:val="7FE8C8F7"/>
    <w:rsid w:val="7FFB242F"/>
    <w:rsid w:val="7FFDB408"/>
    <w:rsid w:val="7FFE4EEB"/>
    <w:rsid w:val="95FB2B98"/>
    <w:rsid w:val="9A639BC2"/>
    <w:rsid w:val="9BFA491D"/>
    <w:rsid w:val="9FF7D786"/>
    <w:rsid w:val="ABBFB23D"/>
    <w:rsid w:val="B6AFFE39"/>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7F63BE"/>
    <w:rsid w:val="FFCF21CB"/>
    <w:rsid w:val="FFFF1C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footnote text"/>
    <w:basedOn w:val="1"/>
    <w:next w:val="3"/>
    <w:semiHidden/>
    <w:qFormat/>
    <w:uiPriority w:val="0"/>
    <w:pPr>
      <w:snapToGrid w:val="0"/>
      <w:jc w:val="left"/>
    </w:pPr>
    <w:rPr>
      <w:sz w:val="18"/>
      <w:szCs w:val="18"/>
    </w:rPr>
  </w:style>
  <w:style w:type="paragraph" w:styleId="3">
    <w:name w:val="Body Text First Indent 2"/>
    <w:basedOn w:val="4"/>
    <w:next w:val="1"/>
    <w:unhideWhenUsed/>
    <w:qFormat/>
    <w:uiPriority w:val="99"/>
    <w:pPr>
      <w:ind w:firstLine="420" w:firstLineChars="200"/>
    </w:pPr>
  </w:style>
  <w:style w:type="paragraph" w:styleId="4">
    <w:name w:val="Body Text Indent"/>
    <w:basedOn w:val="1"/>
    <w:next w:val="3"/>
    <w:unhideWhenUsed/>
    <w:qFormat/>
    <w:uiPriority w:val="99"/>
    <w:pPr>
      <w:widowControl/>
      <w:spacing w:after="120"/>
      <w:ind w:left="420" w:leftChars="200"/>
      <w:jc w:val="left"/>
    </w:pPr>
    <w:rPr>
      <w:rFonts w:ascii="宋体" w:hAnsi="宋体" w:eastAsia="宋体" w:cs="宋体"/>
      <w:kern w:val="0"/>
      <w:sz w:val="24"/>
    </w:rPr>
  </w:style>
  <w:style w:type="paragraph" w:styleId="5">
    <w:name w:val="Balloon Text"/>
    <w:basedOn w:val="1"/>
    <w:link w:val="15"/>
    <w:semiHidden/>
    <w:unhideWhenUsed/>
    <w:qFormat/>
    <w:uiPriority w:val="99"/>
    <w:rPr>
      <w:sz w:val="18"/>
      <w:szCs w:val="18"/>
    </w:rPr>
  </w:style>
  <w:style w:type="paragraph" w:styleId="6">
    <w:name w:val="footer"/>
    <w:basedOn w:val="1"/>
    <w:link w:val="12"/>
    <w:unhideWhenUsed/>
    <w:qFormat/>
    <w:uiPriority w:val="99"/>
    <w:pPr>
      <w:tabs>
        <w:tab w:val="center" w:pos="4153"/>
        <w:tab w:val="right" w:pos="8306"/>
      </w:tabs>
      <w:snapToGrid w:val="0"/>
      <w:jc w:val="left"/>
    </w:pPr>
    <w:rPr>
      <w:sz w:val="18"/>
      <w:szCs w:val="18"/>
    </w:rPr>
  </w:style>
  <w:style w:type="paragraph" w:styleId="7">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100" w:beforeAutospacing="1" w:after="100" w:afterAutospacing="1"/>
      <w:ind w:left="0" w:right="0"/>
      <w:jc w:val="left"/>
    </w:pPr>
    <w:rPr>
      <w:kern w:val="0"/>
      <w:sz w:val="24"/>
      <w:lang w:val="en-US" w:eastAsia="zh-CN" w:bidi="ar"/>
    </w:rPr>
  </w:style>
  <w:style w:type="character" w:customStyle="1" w:styleId="11">
    <w:name w:val="页眉 Char"/>
    <w:basedOn w:val="10"/>
    <w:link w:val="7"/>
    <w:qFormat/>
    <w:uiPriority w:val="99"/>
    <w:rPr>
      <w:sz w:val="18"/>
      <w:szCs w:val="18"/>
    </w:rPr>
  </w:style>
  <w:style w:type="character" w:customStyle="1" w:styleId="12">
    <w:name w:val="页脚 Char"/>
    <w:basedOn w:val="10"/>
    <w:link w:val="6"/>
    <w:qFormat/>
    <w:uiPriority w:val="99"/>
    <w:rPr>
      <w:sz w:val="18"/>
      <w:szCs w:val="18"/>
    </w:rPr>
  </w:style>
  <w:style w:type="paragraph" w:customStyle="1" w:styleId="13">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4">
    <w:name w:val="List Paragraph"/>
    <w:basedOn w:val="1"/>
    <w:qFormat/>
    <w:uiPriority w:val="34"/>
    <w:pPr>
      <w:ind w:firstLine="420" w:firstLineChars="200"/>
    </w:pPr>
  </w:style>
  <w:style w:type="character" w:customStyle="1" w:styleId="15">
    <w:name w:val="批注框文本 Char"/>
    <w:basedOn w:val="10"/>
    <w:link w:val="5"/>
    <w:semiHidden/>
    <w:qFormat/>
    <w:uiPriority w:val="99"/>
    <w:rPr>
      <w:sz w:val="18"/>
      <w:szCs w:val="18"/>
    </w:rPr>
  </w:style>
  <w:style w:type="character" w:customStyle="1" w:styleId="16">
    <w:name w:val="font01"/>
    <w:basedOn w:val="10"/>
    <w:qFormat/>
    <w:uiPriority w:val="0"/>
    <w:rPr>
      <w:rFonts w:hint="eastAsia" w:ascii="宋体" w:hAnsi="宋体" w:eastAsia="宋体" w:cs="宋体"/>
      <w:color w:val="000000"/>
      <w:sz w:val="22"/>
      <w:szCs w:val="22"/>
      <w:u w:val="none"/>
    </w:rPr>
  </w:style>
  <w:style w:type="character" w:customStyle="1" w:styleId="17">
    <w:name w:val="font21"/>
    <w:basedOn w:val="10"/>
    <w:qFormat/>
    <w:uiPriority w:val="0"/>
    <w:rPr>
      <w:rFonts w:hint="eastAsia" w:ascii="宋体" w:hAnsi="宋体" w:eastAsia="宋体" w:cs="宋体"/>
      <w:color w:val="000000"/>
      <w:sz w:val="24"/>
      <w:szCs w:val="24"/>
      <w:u w:val="none"/>
    </w:rPr>
  </w:style>
  <w:style w:type="character" w:customStyle="1" w:styleId="18">
    <w:name w:val="font11"/>
    <w:basedOn w:val="10"/>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39</Pages>
  <Words>26</Words>
  <Characters>29</Characters>
  <Lines>69</Lines>
  <Paragraphs>19</Paragraphs>
  <TotalTime>5</TotalTime>
  <ScaleCrop>false</ScaleCrop>
  <LinksUpToDate>false</LinksUpToDate>
  <CharactersWithSpaces>31</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2025-08-20T02:17:00Z</dcterms:created>
  <dc:creator>李航 null</dc:creator>
  <cp:lastModifiedBy>A梦</cp:lastModifiedBy>
  <cp:lastPrinted>2024-08-10T10:20:00Z</cp:lastPrinted>
  <dcterms:modified xsi:type="dcterms:W3CDTF">2026-10-15T17:19:38Z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4F0B27C0AAC35EFA9177686ADDD5E058</vt:lpwstr>
  </property>
  <property fmtid="{D5CDD505-2E9C-101B-9397-08002B2CF9AE}" pid="4" name="KSOTemplateDocerSaveRecord">
    <vt:lpwstr>eyJoZGlkIjoiMDM3ZTc3M2M3Yzc5ODg0M2ExMjlkMjFlYTNhYjcwYTMiLCJ1c2VySWQiOiIxMjE0NTQ1Mjc2In0=</vt:lpwstr>
  </property>
</Properties>
</file>