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B2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34904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2024年度怀化市侗文化城管理处</w:t>
      </w:r>
    </w:p>
    <w:p w14:paraId="231D77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整体支出绩效自评报告</w:t>
      </w:r>
    </w:p>
    <w:p w14:paraId="3EB9AE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单位名称（盖章）：怀化市侗文化城管理处</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50B7D0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07DF6FD">
      <w:pPr>
        <w:widowControl/>
        <w:shd w:val="clear" w:color="auto" w:fill="FFFFFF"/>
        <w:spacing w:line="600" w:lineRule="atLeast"/>
        <w:jc w:val="center"/>
        <w:rPr>
          <w:rFonts w:hint="eastAsia" w:ascii="楷体" w:hAnsi="楷体" w:eastAsia="楷体" w:cs="楷体"/>
          <w:b/>
          <w:bCs/>
          <w:i w:val="0"/>
          <w:iCs w:val="0"/>
          <w:caps w:val="0"/>
          <w:color w:val="000000"/>
          <w:spacing w:val="0"/>
          <w:sz w:val="6"/>
          <w:szCs w:val="6"/>
          <w:shd w:val="clear" w:fill="FFFFFF"/>
          <w:lang w:val="en-US" w:eastAsia="zh-CN"/>
        </w:rPr>
      </w:pPr>
    </w:p>
    <w:p w14:paraId="71AD8841">
      <w:pPr>
        <w:widowControl/>
        <w:shd w:val="clear" w:color="auto" w:fill="FFFFFF"/>
        <w:spacing w:line="600" w:lineRule="atLeast"/>
        <w:jc w:val="center"/>
        <w:rPr>
          <w:rFonts w:hint="eastAsia" w:ascii="楷体" w:hAnsi="楷体" w:eastAsia="楷体" w:cs="楷体"/>
          <w:b/>
          <w:bCs/>
          <w:i w:val="0"/>
          <w:iCs w:val="0"/>
          <w:caps w:val="0"/>
          <w:color w:val="000000"/>
          <w:spacing w:val="0"/>
          <w:sz w:val="44"/>
          <w:szCs w:val="44"/>
          <w:shd w:val="clear" w:fill="FFFFFF"/>
          <w:lang w:val="en-US" w:eastAsia="zh-CN"/>
        </w:rPr>
      </w:pPr>
      <w:r>
        <w:rPr>
          <w:rFonts w:hint="eastAsia" w:ascii="楷体" w:hAnsi="楷体" w:eastAsia="楷体" w:cs="楷体"/>
          <w:b/>
          <w:bCs/>
          <w:i w:val="0"/>
          <w:iCs w:val="0"/>
          <w:caps w:val="0"/>
          <w:color w:val="000000"/>
          <w:spacing w:val="0"/>
          <w:sz w:val="44"/>
          <w:szCs w:val="44"/>
          <w:shd w:val="clear" w:fill="FFFFFF"/>
          <w:lang w:val="en-US" w:eastAsia="zh-CN"/>
        </w:rPr>
        <w:t>怀化市侗文化城管理处2024年</w:t>
      </w:r>
    </w:p>
    <w:p w14:paraId="5E04E687">
      <w:pPr>
        <w:widowControl/>
        <w:shd w:val="clear" w:color="auto" w:fill="FFFFFF"/>
        <w:spacing w:line="600" w:lineRule="atLeast"/>
        <w:jc w:val="center"/>
        <w:rPr>
          <w:rFonts w:hint="default" w:ascii="仿宋" w:hAnsi="仿宋" w:eastAsia="仿宋" w:cs="仿宋"/>
          <w:color w:val="auto"/>
          <w:sz w:val="32"/>
          <w:szCs w:val="32"/>
          <w:highlight w:val="none"/>
          <w:lang w:val="en-US" w:eastAsia="zh-CN"/>
        </w:rPr>
      </w:pPr>
      <w:r>
        <w:rPr>
          <w:rFonts w:hint="eastAsia" w:ascii="楷体" w:hAnsi="楷体" w:eastAsia="楷体" w:cs="楷体"/>
          <w:b/>
          <w:bCs/>
          <w:i w:val="0"/>
          <w:iCs w:val="0"/>
          <w:caps w:val="0"/>
          <w:color w:val="000000"/>
          <w:spacing w:val="0"/>
          <w:sz w:val="44"/>
          <w:szCs w:val="44"/>
          <w:shd w:val="clear" w:fill="FFFFFF"/>
        </w:rPr>
        <w:t>整体支出绩效自评报告</w:t>
      </w:r>
    </w:p>
    <w:p w14:paraId="38153F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p>
    <w:p w14:paraId="15A4C4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b/>
          <w:bCs/>
          <w:color w:val="auto"/>
          <w:sz w:val="32"/>
          <w:szCs w:val="32"/>
          <w:highlight w:val="none"/>
          <w:lang w:val="en-US" w:eastAsia="zh-CN"/>
        </w:rPr>
      </w:pPr>
      <w:r>
        <w:rPr>
          <w:rFonts w:hint="default"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lang w:val="en-US" w:eastAsia="zh-CN"/>
        </w:rPr>
        <w:t>进一步</w:t>
      </w:r>
      <w:r>
        <w:rPr>
          <w:rFonts w:hint="default" w:ascii="仿宋" w:hAnsi="仿宋" w:eastAsia="仿宋" w:cs="仿宋"/>
          <w:color w:val="auto"/>
          <w:sz w:val="32"/>
          <w:szCs w:val="32"/>
          <w:highlight w:val="none"/>
          <w:lang w:val="en-US" w:eastAsia="zh-CN"/>
        </w:rPr>
        <w:t>规范财政资金管理、强化绩效意识和支出责任，提高预算绩效管理整体水平，根据《中共中央 国务院关于全面实施预算绩效管理的意见》（中发〔2018〕34号）</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《中共怀化市委办公室 怀化市人民政府办公室关于全面实施预算绩效管理的通知》（怀办发电〔2019〕48号）</w:t>
      </w:r>
      <w:r>
        <w:rPr>
          <w:rFonts w:hint="eastAsia" w:ascii="仿宋" w:hAnsi="仿宋" w:eastAsia="仿宋" w:cs="仿宋"/>
          <w:color w:val="auto"/>
          <w:sz w:val="32"/>
          <w:szCs w:val="32"/>
          <w:highlight w:val="none"/>
          <w:lang w:val="en-US" w:eastAsia="zh-CN"/>
        </w:rPr>
        <w:t>和《怀化市财政局关于开展2024年度市级预算部门绩效自评和部门评价的通知》（怀财绩〔2025〕32号）</w:t>
      </w:r>
      <w:r>
        <w:rPr>
          <w:rFonts w:hint="default" w:ascii="仿宋" w:hAnsi="仿宋" w:eastAsia="仿宋" w:cs="仿宋"/>
          <w:color w:val="auto"/>
          <w:sz w:val="32"/>
          <w:szCs w:val="32"/>
          <w:highlight w:val="none"/>
          <w:lang w:val="en-US" w:eastAsia="zh-CN"/>
        </w:rPr>
        <w:t>等文件</w:t>
      </w:r>
      <w:r>
        <w:rPr>
          <w:rFonts w:hint="eastAsia" w:ascii="仿宋" w:hAnsi="仿宋" w:eastAsia="仿宋" w:cs="仿宋"/>
          <w:color w:val="auto"/>
          <w:sz w:val="32"/>
          <w:szCs w:val="32"/>
          <w:highlight w:val="none"/>
          <w:lang w:val="en-US" w:eastAsia="zh-CN"/>
        </w:rPr>
        <w:t>精神</w:t>
      </w:r>
      <w:r>
        <w:rPr>
          <w:rFonts w:hint="default" w:ascii="仿宋" w:hAnsi="仿宋" w:eastAsia="仿宋" w:cs="仿宋"/>
          <w:color w:val="auto"/>
          <w:sz w:val="32"/>
          <w:szCs w:val="32"/>
          <w:highlight w:val="none"/>
          <w:lang w:val="en-US" w:eastAsia="zh-CN"/>
        </w:rPr>
        <w:t>和深化零基预算改革有关要求，我管理处对202</w:t>
      </w: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年整体支出进行了绩效评价，现报告如下</w:t>
      </w:r>
      <w:r>
        <w:rPr>
          <w:rFonts w:hint="eastAsia" w:ascii="仿宋" w:hAnsi="仿宋" w:eastAsia="仿宋" w:cs="仿宋"/>
          <w:color w:val="auto"/>
          <w:sz w:val="32"/>
          <w:szCs w:val="32"/>
          <w:highlight w:val="none"/>
          <w:lang w:val="en-US" w:eastAsia="zh-CN"/>
        </w:rPr>
        <w:t>：</w:t>
      </w:r>
    </w:p>
    <w:p w14:paraId="1F16B6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（一）部门（单位）基本情况</w:t>
      </w:r>
    </w:p>
    <w:p w14:paraId="4EE4AA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1.机构设置情况</w:t>
      </w:r>
    </w:p>
    <w:p w14:paraId="4A8B6B7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怀化市侗文化城管理处、象狮坡省级森林公园、象狮坡国有林场三块牌子，一套人马共同管理的体制，为AA级景区。怀化市侗文化城管理处为怀化市文化旅游广电体育局的二级部门预算单位，内设部室为：综合办公室、护林部、物业部。  </w:t>
      </w:r>
    </w:p>
    <w:p w14:paraId="28BB6C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2.人员编制情况</w:t>
      </w:r>
    </w:p>
    <w:p w14:paraId="72D014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截止2024年12月31日，我管理处核定全额拨款事业单位编制18名，实有在职人员12人。</w:t>
      </w:r>
    </w:p>
    <w:p w14:paraId="442C54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3.主要职能职责</w:t>
      </w:r>
    </w:p>
    <w:p w14:paraId="71463B6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负责森林及其他风景资源的保护。做好森林及其他风景资源和生物多样性的监测、保护、培育和管理工作；做好植树造林、森林防火、森林病虫害防治、林木林地和野生动植物资源保护及古树名木、古园林建筑、历史遗迹的建档保护等工作；</w:t>
      </w:r>
    </w:p>
    <w:p w14:paraId="1223AD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（2）对园内参与建设和经营的其他单位和个人进行管理和监督；</w:t>
      </w:r>
    </w:p>
    <w:p w14:paraId="76FD05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（3）负责园内旅游秩序、安全、环保及卫生的管理。做好旅游秩序、安全、环保及卫生维护的宣传、相关基础设施和标志的设置、维护管理等工作。</w:t>
      </w:r>
    </w:p>
    <w:p w14:paraId="26D029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4.绩效目标设定情况</w:t>
      </w:r>
    </w:p>
    <w:p w14:paraId="2CB389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管理处根据单位职责职能，确定各项具体工作分工，并结合单位中长期规划和年度工作计划，明确年度主要工作任务，确定单位总体目标，以定量和定性相结合的方式目标设定，从中概括、提炼出能反映工作任务预期实现程度的关键性指标，确定为相应的绩效指标，通过收集基准数据，结合年度预算安排等情况实现目标计划。</w:t>
      </w:r>
    </w:p>
    <w:p w14:paraId="0AC89A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2024年我管理处设定的总体绩效目标为：</w:t>
      </w:r>
    </w:p>
    <w:p w14:paraId="2C7BA23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目标1：加强和规范3028.35亩公益林保护管理；</w:t>
      </w:r>
    </w:p>
    <w:p w14:paraId="634520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目标2：对园区范围内的林木和林地进行森林管护，提高公益林经营质量和生态服务功能；</w:t>
      </w:r>
    </w:p>
    <w:p w14:paraId="18C3E6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3：森林病虫害防治实施面积为辖区3028.35亩，重点防治面积2000余亩，各组落实责任区抚育、施肥、除杂、喷药、防治病虫害工作有效控制林业有害生物危害，提高防范生物入侵能力，确保林木长势良好、无病虫害；</w:t>
      </w:r>
    </w:p>
    <w:p w14:paraId="2ADB623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4：对园区内高压线路、低压线和路灯线路的电力设施日常维护；园区内多个垃圾桶及园区内环保车的维护；对园区内公厕日常清理；园区内各设施的维修及修缮；道路修复及行道树砍尖排除安全隐患；加强园区内公用设施的管理与维护，完善园区内旅游设施、基础设施、配套设施。</w:t>
      </w:r>
    </w:p>
    <w:p w14:paraId="199BD9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（二）部门（单位）整体支出规模、使用方向和主要内容、涉及范围等</w:t>
      </w:r>
    </w:p>
    <w:p w14:paraId="4E1F16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怀化市侗文化城管理处2024年度总收入227.46万元。其中：一般公共预算财政拨款收入210.47万元；政府性基金预算财政拨款收入16.99万元。</w:t>
      </w:r>
    </w:p>
    <w:p w14:paraId="20C33C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怀化市侗文化城管理处2024年度总支出227.46万元。其中：基本支出193.47万元；项目支出33.99万元。</w:t>
      </w:r>
    </w:p>
    <w:p w14:paraId="7B2C54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部门整体支出具体使用方向如下：</w:t>
      </w:r>
    </w:p>
    <w:p w14:paraId="39413FD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2024年度部门整体支出使用方向统计表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3223"/>
        <w:gridCol w:w="1475"/>
        <w:gridCol w:w="1422"/>
        <w:gridCol w:w="1698"/>
      </w:tblGrid>
      <w:tr w14:paraId="5B31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5EFD654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序号</w:t>
            </w:r>
          </w:p>
        </w:tc>
        <w:tc>
          <w:tcPr>
            <w:tcW w:w="3223" w:type="dxa"/>
          </w:tcPr>
          <w:p w14:paraId="560AFB7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项目</w:t>
            </w:r>
          </w:p>
        </w:tc>
        <w:tc>
          <w:tcPr>
            <w:tcW w:w="4595" w:type="dxa"/>
            <w:gridSpan w:val="3"/>
          </w:tcPr>
          <w:p w14:paraId="42CCF1B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支出金额（万元）</w:t>
            </w:r>
          </w:p>
        </w:tc>
      </w:tr>
      <w:tr w14:paraId="5841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63A3D65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p>
        </w:tc>
        <w:tc>
          <w:tcPr>
            <w:tcW w:w="3223" w:type="dxa"/>
          </w:tcPr>
          <w:p w14:paraId="05165EA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p>
        </w:tc>
        <w:tc>
          <w:tcPr>
            <w:tcW w:w="1475" w:type="dxa"/>
          </w:tcPr>
          <w:p w14:paraId="7824D83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基本支出</w:t>
            </w:r>
          </w:p>
        </w:tc>
        <w:tc>
          <w:tcPr>
            <w:tcW w:w="1422" w:type="dxa"/>
          </w:tcPr>
          <w:p w14:paraId="1DAF44D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项目支出</w:t>
            </w:r>
          </w:p>
        </w:tc>
        <w:tc>
          <w:tcPr>
            <w:tcW w:w="1698" w:type="dxa"/>
          </w:tcPr>
          <w:p w14:paraId="263CB495">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小计</w:t>
            </w:r>
          </w:p>
        </w:tc>
      </w:tr>
      <w:tr w14:paraId="23A0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49E2FB1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w:t>
            </w:r>
          </w:p>
        </w:tc>
        <w:tc>
          <w:tcPr>
            <w:tcW w:w="3223" w:type="dxa"/>
          </w:tcPr>
          <w:p w14:paraId="70154D7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30"/>
                <w:szCs w:val="30"/>
                <w:highlight w:val="none"/>
                <w:vertAlign w:val="baseline"/>
                <w:lang w:val="en-US" w:eastAsia="zh-CN"/>
              </w:rPr>
            </w:pPr>
            <w:r>
              <w:rPr>
                <w:rFonts w:hint="default" w:ascii="仿宋" w:hAnsi="仿宋" w:eastAsia="仿宋" w:cs="仿宋"/>
                <w:color w:val="auto"/>
                <w:sz w:val="30"/>
                <w:szCs w:val="30"/>
                <w:highlight w:val="none"/>
                <w:vertAlign w:val="baseline"/>
                <w:lang w:val="en-US" w:eastAsia="zh-CN"/>
              </w:rPr>
              <w:t>工资福利支出</w:t>
            </w:r>
          </w:p>
        </w:tc>
        <w:tc>
          <w:tcPr>
            <w:tcW w:w="1475" w:type="dxa"/>
            <w:vAlign w:val="center"/>
          </w:tcPr>
          <w:p w14:paraId="3947A28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164.35</w:t>
            </w:r>
          </w:p>
        </w:tc>
        <w:tc>
          <w:tcPr>
            <w:tcW w:w="1422" w:type="dxa"/>
            <w:vAlign w:val="center"/>
          </w:tcPr>
          <w:p w14:paraId="68475065">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698" w:type="dxa"/>
            <w:vAlign w:val="center"/>
          </w:tcPr>
          <w:p w14:paraId="431F2B7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164.35</w:t>
            </w:r>
          </w:p>
        </w:tc>
      </w:tr>
      <w:tr w14:paraId="4387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7803A4F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2</w:t>
            </w:r>
          </w:p>
        </w:tc>
        <w:tc>
          <w:tcPr>
            <w:tcW w:w="3223" w:type="dxa"/>
          </w:tcPr>
          <w:p w14:paraId="7C1DDEC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商品和服务支出</w:t>
            </w:r>
          </w:p>
        </w:tc>
        <w:tc>
          <w:tcPr>
            <w:tcW w:w="1475" w:type="dxa"/>
            <w:vAlign w:val="center"/>
          </w:tcPr>
          <w:p w14:paraId="2F572061">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17.51</w:t>
            </w:r>
          </w:p>
        </w:tc>
        <w:tc>
          <w:tcPr>
            <w:tcW w:w="1422" w:type="dxa"/>
            <w:vAlign w:val="center"/>
          </w:tcPr>
          <w:p w14:paraId="3C15416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16.38</w:t>
            </w:r>
          </w:p>
        </w:tc>
        <w:tc>
          <w:tcPr>
            <w:tcW w:w="1698" w:type="dxa"/>
            <w:vAlign w:val="center"/>
          </w:tcPr>
          <w:p w14:paraId="17C92944">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33.89</w:t>
            </w:r>
          </w:p>
        </w:tc>
      </w:tr>
      <w:tr w14:paraId="3EC3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4B6B216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p>
        </w:tc>
        <w:tc>
          <w:tcPr>
            <w:tcW w:w="3223" w:type="dxa"/>
          </w:tcPr>
          <w:p w14:paraId="02DF765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其中：因公出国（境）费</w:t>
            </w:r>
          </w:p>
        </w:tc>
        <w:tc>
          <w:tcPr>
            <w:tcW w:w="1475" w:type="dxa"/>
            <w:vAlign w:val="center"/>
          </w:tcPr>
          <w:p w14:paraId="02194EF4">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422" w:type="dxa"/>
            <w:vAlign w:val="center"/>
          </w:tcPr>
          <w:p w14:paraId="6D7BF69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698" w:type="dxa"/>
            <w:vAlign w:val="center"/>
          </w:tcPr>
          <w:p w14:paraId="60254212">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r>
      <w:tr w14:paraId="43B9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7A4C319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p>
        </w:tc>
        <w:tc>
          <w:tcPr>
            <w:tcW w:w="3223" w:type="dxa"/>
          </w:tcPr>
          <w:p w14:paraId="5EB6362D">
            <w:pPr>
              <w:keepNext w:val="0"/>
              <w:keepLines w:val="0"/>
              <w:pageBreakBefore w:val="0"/>
              <w:widowControl w:val="0"/>
              <w:kinsoku/>
              <w:wordWrap/>
              <w:overflowPunct/>
              <w:topLinePunct w:val="0"/>
              <w:autoSpaceDE/>
              <w:autoSpaceDN/>
              <w:bidi w:val="0"/>
              <w:adjustRightInd/>
              <w:snapToGrid w:val="0"/>
              <w:spacing w:line="520" w:lineRule="exact"/>
              <w:ind w:firstLine="720" w:firstLineChars="3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公务用车购置费</w:t>
            </w:r>
          </w:p>
        </w:tc>
        <w:tc>
          <w:tcPr>
            <w:tcW w:w="1475" w:type="dxa"/>
            <w:vAlign w:val="center"/>
          </w:tcPr>
          <w:p w14:paraId="60FFDE25">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422" w:type="dxa"/>
            <w:vAlign w:val="center"/>
          </w:tcPr>
          <w:p w14:paraId="0E3C4D01">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698" w:type="dxa"/>
            <w:vAlign w:val="center"/>
          </w:tcPr>
          <w:p w14:paraId="3C09FB81">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r>
      <w:tr w14:paraId="3196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111BABB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p>
        </w:tc>
        <w:tc>
          <w:tcPr>
            <w:tcW w:w="3223" w:type="dxa"/>
          </w:tcPr>
          <w:p w14:paraId="0FDC23D1">
            <w:pPr>
              <w:keepNext w:val="0"/>
              <w:keepLines w:val="0"/>
              <w:pageBreakBefore w:val="0"/>
              <w:widowControl w:val="0"/>
              <w:kinsoku/>
              <w:wordWrap/>
              <w:overflowPunct/>
              <w:topLinePunct w:val="0"/>
              <w:autoSpaceDE/>
              <w:autoSpaceDN/>
              <w:bidi w:val="0"/>
              <w:adjustRightInd/>
              <w:snapToGrid w:val="0"/>
              <w:spacing w:line="520" w:lineRule="exact"/>
              <w:ind w:firstLine="720" w:firstLineChars="3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公务用车运行维护费</w:t>
            </w:r>
          </w:p>
        </w:tc>
        <w:tc>
          <w:tcPr>
            <w:tcW w:w="1475" w:type="dxa"/>
            <w:vAlign w:val="center"/>
          </w:tcPr>
          <w:p w14:paraId="353F38DC">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1.19</w:t>
            </w:r>
          </w:p>
        </w:tc>
        <w:tc>
          <w:tcPr>
            <w:tcW w:w="1422" w:type="dxa"/>
            <w:vAlign w:val="center"/>
          </w:tcPr>
          <w:p w14:paraId="23576B0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698" w:type="dxa"/>
            <w:vAlign w:val="center"/>
          </w:tcPr>
          <w:p w14:paraId="2D703F0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1.19</w:t>
            </w:r>
          </w:p>
        </w:tc>
      </w:tr>
      <w:tr w14:paraId="684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55C5060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p>
        </w:tc>
        <w:tc>
          <w:tcPr>
            <w:tcW w:w="3223" w:type="dxa"/>
          </w:tcPr>
          <w:p w14:paraId="5BCEE09B">
            <w:pPr>
              <w:keepNext w:val="0"/>
              <w:keepLines w:val="0"/>
              <w:pageBreakBefore w:val="0"/>
              <w:widowControl w:val="0"/>
              <w:kinsoku/>
              <w:wordWrap/>
              <w:overflowPunct/>
              <w:topLinePunct w:val="0"/>
              <w:autoSpaceDE/>
              <w:autoSpaceDN/>
              <w:bidi w:val="0"/>
              <w:adjustRightInd/>
              <w:snapToGrid w:val="0"/>
              <w:spacing w:line="520" w:lineRule="exact"/>
              <w:ind w:firstLine="720" w:firstLineChars="3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公务接待费</w:t>
            </w:r>
          </w:p>
        </w:tc>
        <w:tc>
          <w:tcPr>
            <w:tcW w:w="1475" w:type="dxa"/>
            <w:vAlign w:val="center"/>
          </w:tcPr>
          <w:p w14:paraId="5A036302">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422" w:type="dxa"/>
            <w:vAlign w:val="center"/>
          </w:tcPr>
          <w:p w14:paraId="10BB0175">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698" w:type="dxa"/>
            <w:vAlign w:val="center"/>
          </w:tcPr>
          <w:p w14:paraId="6F4C3E1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r>
      <w:tr w14:paraId="60E3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24EB940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3</w:t>
            </w:r>
          </w:p>
        </w:tc>
        <w:tc>
          <w:tcPr>
            <w:tcW w:w="3223" w:type="dxa"/>
          </w:tcPr>
          <w:p w14:paraId="65E23FD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对个人和家庭的补助</w:t>
            </w:r>
          </w:p>
        </w:tc>
        <w:tc>
          <w:tcPr>
            <w:tcW w:w="1475" w:type="dxa"/>
            <w:vAlign w:val="center"/>
          </w:tcPr>
          <w:p w14:paraId="33D3BF5A">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11.32</w:t>
            </w:r>
          </w:p>
        </w:tc>
        <w:tc>
          <w:tcPr>
            <w:tcW w:w="1422" w:type="dxa"/>
            <w:vAlign w:val="center"/>
          </w:tcPr>
          <w:p w14:paraId="2CB903B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w:t>
            </w:r>
          </w:p>
        </w:tc>
        <w:tc>
          <w:tcPr>
            <w:tcW w:w="1698" w:type="dxa"/>
            <w:vAlign w:val="center"/>
          </w:tcPr>
          <w:p w14:paraId="6CEB944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11.32</w:t>
            </w:r>
          </w:p>
        </w:tc>
      </w:tr>
      <w:tr w14:paraId="650F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76216BF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4</w:t>
            </w:r>
          </w:p>
        </w:tc>
        <w:tc>
          <w:tcPr>
            <w:tcW w:w="3223" w:type="dxa"/>
          </w:tcPr>
          <w:p w14:paraId="21B2A9E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资本性支出</w:t>
            </w:r>
          </w:p>
        </w:tc>
        <w:tc>
          <w:tcPr>
            <w:tcW w:w="1475" w:type="dxa"/>
            <w:vAlign w:val="center"/>
          </w:tcPr>
          <w:p w14:paraId="2CA84C36">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0.29</w:t>
            </w:r>
          </w:p>
        </w:tc>
        <w:tc>
          <w:tcPr>
            <w:tcW w:w="1422" w:type="dxa"/>
            <w:vAlign w:val="center"/>
          </w:tcPr>
          <w:p w14:paraId="6A914546">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17.61</w:t>
            </w:r>
          </w:p>
        </w:tc>
        <w:tc>
          <w:tcPr>
            <w:tcW w:w="1698" w:type="dxa"/>
            <w:vAlign w:val="center"/>
          </w:tcPr>
          <w:p w14:paraId="3E57F97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 w:hAnsi="仿宋" w:eastAsia="仿宋" w:cs="仿宋"/>
                <w:color w:val="auto"/>
                <w:sz w:val="30"/>
                <w:szCs w:val="30"/>
                <w:highlight w:val="none"/>
                <w:vertAlign w:val="baseline"/>
                <w:lang w:val="en-US" w:eastAsia="zh-CN"/>
              </w:rPr>
            </w:pPr>
            <w:r>
              <w:rPr>
                <w:rFonts w:hint="default" w:ascii="仿宋" w:hAnsi="仿宋" w:eastAsia="仿宋" w:cs="仿宋"/>
                <w:color w:val="auto"/>
                <w:sz w:val="30"/>
                <w:szCs w:val="30"/>
                <w:highlight w:val="none"/>
                <w:vertAlign w:val="baseline"/>
                <w:lang w:val="en-US" w:eastAsia="zh-CN"/>
              </w:rPr>
              <w:t>17.9</w:t>
            </w:r>
            <w:r>
              <w:rPr>
                <w:rFonts w:hint="eastAsia" w:ascii="仿宋" w:hAnsi="仿宋" w:eastAsia="仿宋" w:cs="仿宋"/>
                <w:color w:val="auto"/>
                <w:sz w:val="30"/>
                <w:szCs w:val="30"/>
                <w:highlight w:val="none"/>
                <w:vertAlign w:val="baseline"/>
                <w:lang w:val="en-US" w:eastAsia="zh-CN"/>
              </w:rPr>
              <w:t>0</w:t>
            </w:r>
          </w:p>
        </w:tc>
      </w:tr>
      <w:tr w14:paraId="1735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215917D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0"/>
                <w:szCs w:val="30"/>
                <w:highlight w:val="none"/>
                <w:vertAlign w:val="baseline"/>
                <w:lang w:val="en-US" w:eastAsia="zh-CN"/>
              </w:rPr>
            </w:pPr>
          </w:p>
        </w:tc>
        <w:tc>
          <w:tcPr>
            <w:tcW w:w="3223" w:type="dxa"/>
          </w:tcPr>
          <w:p w14:paraId="48A03EC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合计</w:t>
            </w:r>
          </w:p>
        </w:tc>
        <w:tc>
          <w:tcPr>
            <w:tcW w:w="1475" w:type="dxa"/>
            <w:vAlign w:val="center"/>
          </w:tcPr>
          <w:p w14:paraId="3556499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193.47</w:t>
            </w:r>
          </w:p>
        </w:tc>
        <w:tc>
          <w:tcPr>
            <w:tcW w:w="1422" w:type="dxa"/>
            <w:vAlign w:val="center"/>
          </w:tcPr>
          <w:p w14:paraId="44F4819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33.99</w:t>
            </w:r>
          </w:p>
        </w:tc>
        <w:tc>
          <w:tcPr>
            <w:tcW w:w="1698" w:type="dxa"/>
            <w:vAlign w:val="center"/>
          </w:tcPr>
          <w:p w14:paraId="02AB2316">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227.46</w:t>
            </w:r>
          </w:p>
        </w:tc>
      </w:tr>
    </w:tbl>
    <w:p w14:paraId="32AADD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工资福利支出164.35万元，主要用于支付在职人员工资、奖金、社会保障缴费及住房公积金；商品和服务支出33.89万元，主要用于支付办公费、邮电费、差旅费等日常办公费用以及开展项目工作所产生的维修（护）费、劳务费等相关开支；对个人和家庭的补助开支11.32万元，用于退休人员春节一次性生活补助、独生子女费及节日慰问等；资本性支出17.90万元，用于森林公园公厕原址重建、太阳能路灯安装及办公设备购置。</w:t>
      </w:r>
    </w:p>
    <w:p w14:paraId="1F950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5B0D5BB">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default" w:ascii="仿宋" w:hAnsi="仿宋" w:eastAsia="仿宋" w:cs="仿宋"/>
          <w:color w:val="auto"/>
          <w:spacing w:val="-2"/>
          <w:kern w:val="2"/>
          <w:sz w:val="32"/>
          <w:szCs w:val="32"/>
          <w:lang w:val="en-US" w:eastAsia="zh-CN" w:bidi="ar-SA"/>
        </w:rPr>
      </w:pPr>
      <w:r>
        <w:rPr>
          <w:rFonts w:ascii="仿宋" w:hAnsi="仿宋" w:eastAsia="仿宋" w:cs="仿宋"/>
          <w:color w:val="auto"/>
          <w:spacing w:val="-2"/>
          <w:kern w:val="2"/>
          <w:sz w:val="32"/>
          <w:szCs w:val="32"/>
          <w:lang w:val="en-US" w:eastAsia="zh-CN" w:bidi="ar-SA"/>
        </w:rPr>
        <w:t>2024年</w:t>
      </w:r>
      <w:r>
        <w:rPr>
          <w:rFonts w:hint="eastAsia" w:ascii="仿宋" w:hAnsi="仿宋" w:eastAsia="仿宋" w:cs="仿宋"/>
          <w:color w:val="auto"/>
          <w:spacing w:val="-2"/>
          <w:kern w:val="2"/>
          <w:sz w:val="32"/>
          <w:szCs w:val="32"/>
          <w:lang w:val="en-US" w:eastAsia="zh-CN" w:bidi="ar-SA"/>
        </w:rPr>
        <w:t>怀化市侗文化城管理处</w:t>
      </w:r>
      <w:r>
        <w:rPr>
          <w:rFonts w:ascii="仿宋" w:hAnsi="仿宋" w:eastAsia="仿宋" w:cs="仿宋"/>
          <w:color w:val="auto"/>
          <w:spacing w:val="-2"/>
          <w:kern w:val="2"/>
          <w:sz w:val="32"/>
          <w:szCs w:val="32"/>
          <w:lang w:val="en-US" w:eastAsia="zh-CN" w:bidi="ar-SA"/>
        </w:rPr>
        <w:t>一般公共预算</w:t>
      </w:r>
      <w:r>
        <w:rPr>
          <w:rFonts w:hint="eastAsia" w:ascii="仿宋" w:hAnsi="仿宋" w:eastAsia="仿宋" w:cs="仿宋"/>
          <w:color w:val="auto"/>
          <w:spacing w:val="-2"/>
          <w:kern w:val="2"/>
          <w:sz w:val="32"/>
          <w:szCs w:val="32"/>
          <w:lang w:val="en-US" w:eastAsia="zh-CN" w:bidi="ar-SA"/>
        </w:rPr>
        <w:t>支出</w:t>
      </w:r>
      <w:r>
        <w:rPr>
          <w:rFonts w:hint="eastAsia" w:ascii="仿宋" w:hAnsi="仿宋" w:eastAsia="仿宋" w:cs="仿宋"/>
          <w:color w:val="auto"/>
          <w:sz w:val="32"/>
          <w:szCs w:val="32"/>
          <w:highlight w:val="none"/>
          <w:lang w:val="en-US" w:eastAsia="zh-CN"/>
        </w:rPr>
        <w:t>210.47</w:t>
      </w:r>
      <w:r>
        <w:rPr>
          <w:rFonts w:ascii="仿宋" w:hAnsi="仿宋" w:eastAsia="仿宋" w:cs="仿宋"/>
          <w:color w:val="auto"/>
          <w:spacing w:val="-2"/>
          <w:kern w:val="2"/>
          <w:sz w:val="32"/>
          <w:szCs w:val="32"/>
          <w:lang w:val="en-US" w:eastAsia="zh-CN" w:bidi="ar-SA"/>
        </w:rPr>
        <w:t>万元，其中基本支出</w:t>
      </w:r>
      <w:r>
        <w:rPr>
          <w:rFonts w:hint="eastAsia" w:ascii="仿宋" w:hAnsi="仿宋" w:eastAsia="仿宋" w:cs="Times New Roman"/>
          <w:spacing w:val="-2"/>
          <w:sz w:val="32"/>
          <w:szCs w:val="32"/>
          <w:lang w:val="en-US" w:eastAsia="zh-CN"/>
        </w:rPr>
        <w:t>193.47</w:t>
      </w:r>
      <w:r>
        <w:rPr>
          <w:rFonts w:hint="eastAsia" w:ascii="仿宋" w:hAnsi="仿宋" w:eastAsia="仿宋" w:cs="Times New Roman"/>
          <w:spacing w:val="-2"/>
          <w:sz w:val="32"/>
          <w:szCs w:val="32"/>
        </w:rPr>
        <w:t>万</w:t>
      </w:r>
      <w:r>
        <w:rPr>
          <w:rFonts w:ascii="仿宋" w:hAnsi="仿宋" w:eastAsia="仿宋" w:cs="仿宋"/>
          <w:color w:val="auto"/>
          <w:spacing w:val="-2"/>
          <w:kern w:val="2"/>
          <w:sz w:val="32"/>
          <w:szCs w:val="32"/>
          <w:lang w:val="en-US" w:eastAsia="zh-CN" w:bidi="ar-SA"/>
        </w:rPr>
        <w:t>元，项目支出</w:t>
      </w:r>
      <w:r>
        <w:rPr>
          <w:rFonts w:hint="eastAsia" w:ascii="仿宋" w:hAnsi="仿宋" w:eastAsia="仿宋" w:cs="仿宋"/>
          <w:color w:val="auto"/>
          <w:spacing w:val="-2"/>
          <w:kern w:val="2"/>
          <w:sz w:val="32"/>
          <w:szCs w:val="32"/>
          <w:lang w:val="en-US" w:eastAsia="zh-CN" w:bidi="ar-SA"/>
        </w:rPr>
        <w:t>17</w:t>
      </w:r>
      <w:r>
        <w:rPr>
          <w:rFonts w:ascii="仿宋" w:hAnsi="仿宋" w:eastAsia="仿宋" w:cs="仿宋"/>
          <w:color w:val="auto"/>
          <w:spacing w:val="-2"/>
          <w:kern w:val="2"/>
          <w:sz w:val="32"/>
          <w:szCs w:val="32"/>
          <w:lang w:val="en-US" w:eastAsia="zh-CN" w:bidi="ar-SA"/>
        </w:rPr>
        <w:t>万元</w:t>
      </w:r>
      <w:r>
        <w:rPr>
          <w:rFonts w:hint="eastAsia" w:ascii="仿宋" w:hAnsi="仿宋" w:eastAsia="仿宋" w:cs="仿宋"/>
          <w:color w:val="auto"/>
          <w:spacing w:val="-2"/>
          <w:kern w:val="2"/>
          <w:sz w:val="32"/>
          <w:szCs w:val="32"/>
          <w:lang w:val="en-US" w:eastAsia="zh-CN" w:bidi="ar-SA"/>
        </w:rPr>
        <w:t>，具体情况如下：</w:t>
      </w:r>
    </w:p>
    <w:p w14:paraId="6A0235D0">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default" w:ascii="仿宋" w:hAnsi="仿宋" w:eastAsia="仿宋" w:cs="仿宋"/>
          <w:color w:val="auto"/>
          <w:spacing w:val="-2"/>
          <w:kern w:val="2"/>
          <w:sz w:val="32"/>
          <w:szCs w:val="32"/>
          <w:lang w:val="en-US" w:eastAsia="zh-CN" w:bidi="ar-SA"/>
        </w:rPr>
      </w:pPr>
      <w:r>
        <w:rPr>
          <w:rFonts w:hint="default" w:ascii="仿宋" w:hAnsi="仿宋" w:eastAsia="仿宋" w:cs="仿宋"/>
          <w:color w:val="auto"/>
          <w:spacing w:val="-2"/>
          <w:kern w:val="2"/>
          <w:sz w:val="32"/>
          <w:szCs w:val="32"/>
          <w:lang w:val="en-US" w:eastAsia="zh-CN" w:bidi="ar-SA"/>
        </w:rPr>
        <w:t>（一）基本支出</w:t>
      </w:r>
    </w:p>
    <w:p w14:paraId="691A8AC3">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pPr>
      <w:r>
        <w:rPr>
          <w:rFonts w:ascii="仿宋" w:hAnsi="仿宋" w:eastAsia="仿宋" w:cs="仿宋"/>
          <w:color w:val="auto"/>
          <w:spacing w:val="-2"/>
          <w:kern w:val="2"/>
          <w:sz w:val="32"/>
          <w:szCs w:val="32"/>
          <w:lang w:val="en-US" w:eastAsia="zh-CN" w:bidi="ar-SA"/>
        </w:rPr>
        <w:t>基本支出系保障</w:t>
      </w:r>
      <w:r>
        <w:rPr>
          <w:rFonts w:hint="eastAsia" w:ascii="仿宋" w:hAnsi="仿宋" w:eastAsia="仿宋" w:cs="仿宋"/>
          <w:color w:val="auto"/>
          <w:spacing w:val="-2"/>
          <w:kern w:val="2"/>
          <w:sz w:val="32"/>
          <w:szCs w:val="32"/>
          <w:lang w:val="en-US" w:eastAsia="zh-CN" w:bidi="ar-SA"/>
        </w:rPr>
        <w:t>我管理处</w:t>
      </w:r>
      <w:r>
        <w:rPr>
          <w:rFonts w:ascii="仿宋" w:hAnsi="仿宋" w:eastAsia="仿宋" w:cs="仿宋"/>
          <w:color w:val="auto"/>
          <w:spacing w:val="-2"/>
          <w:kern w:val="2"/>
          <w:sz w:val="32"/>
          <w:szCs w:val="32"/>
          <w:lang w:val="en-US" w:eastAsia="zh-CN" w:bidi="ar-SA"/>
        </w:rPr>
        <w:t>正常运转、完成日常工作任务而发生的</w:t>
      </w:r>
      <w:r>
        <w:rPr>
          <w:rFonts w:hint="eastAsia" w:ascii="仿宋" w:hAnsi="仿宋" w:eastAsia="仿宋" w:cs="仿宋"/>
          <w:color w:val="auto"/>
          <w:spacing w:val="-2"/>
          <w:kern w:val="2"/>
          <w:sz w:val="32"/>
          <w:szCs w:val="21"/>
          <w:lang w:val="en-US" w:eastAsia="zh-CN" w:bidi="ar-SA"/>
        </w:rPr>
        <w:t>人员经费和日常公用经费。</w:t>
      </w: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年基本支出</w:t>
      </w:r>
      <w:r>
        <w:rPr>
          <w:rFonts w:hint="eastAsia" w:ascii="仿宋" w:hAnsi="仿宋" w:eastAsia="仿宋" w:cs="Times New Roman"/>
          <w:spacing w:val="-2"/>
          <w:sz w:val="32"/>
          <w:szCs w:val="32"/>
          <w:lang w:val="en-US" w:eastAsia="zh-CN"/>
        </w:rPr>
        <w:t>193.47</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lang w:eastAsia="zh-CN"/>
        </w:rPr>
        <w:t>，</w:t>
      </w:r>
      <w:r>
        <w:rPr>
          <w:rFonts w:ascii="仿宋" w:hAnsi="仿宋" w:eastAsia="仿宋" w:cs="仿宋"/>
          <w:color w:val="auto"/>
          <w:spacing w:val="-2"/>
          <w:kern w:val="2"/>
          <w:sz w:val="32"/>
          <w:szCs w:val="32"/>
          <w:lang w:val="en-US" w:eastAsia="zh-CN" w:bidi="ar-SA"/>
        </w:rPr>
        <w:t>较上年</w:t>
      </w:r>
      <w:r>
        <w:rPr>
          <w:rFonts w:hint="eastAsia" w:ascii="仿宋" w:hAnsi="仿宋" w:eastAsia="仿宋" w:cs="仿宋"/>
          <w:color w:val="auto"/>
          <w:spacing w:val="-2"/>
          <w:kern w:val="2"/>
          <w:sz w:val="32"/>
          <w:szCs w:val="32"/>
          <w:lang w:val="en-US" w:eastAsia="zh-CN" w:bidi="ar-SA"/>
        </w:rPr>
        <w:t>增加30.90</w:t>
      </w:r>
      <w:r>
        <w:rPr>
          <w:rFonts w:ascii="仿宋" w:hAnsi="仿宋" w:eastAsia="仿宋" w:cs="仿宋"/>
          <w:color w:val="auto"/>
          <w:spacing w:val="-2"/>
          <w:kern w:val="2"/>
          <w:sz w:val="32"/>
          <w:szCs w:val="32"/>
          <w:lang w:val="en-US" w:eastAsia="zh-CN" w:bidi="ar-SA"/>
        </w:rPr>
        <w:t>万元，</w:t>
      </w:r>
      <w:r>
        <w:rPr>
          <w:rFonts w:hint="eastAsia" w:ascii="仿宋" w:hAnsi="仿宋" w:eastAsia="仿宋" w:cs="仿宋"/>
          <w:color w:val="auto"/>
          <w:spacing w:val="-2"/>
          <w:kern w:val="2"/>
          <w:sz w:val="32"/>
          <w:szCs w:val="32"/>
          <w:lang w:val="en-US" w:eastAsia="zh-CN" w:bidi="ar-SA"/>
        </w:rPr>
        <w:t>增长19.01</w:t>
      </w:r>
      <w:r>
        <w:rPr>
          <w:rFonts w:ascii="仿宋" w:hAnsi="仿宋" w:eastAsia="仿宋" w:cs="仿宋"/>
          <w:color w:val="auto"/>
          <w:spacing w:val="-2"/>
          <w:kern w:val="2"/>
          <w:sz w:val="32"/>
          <w:szCs w:val="32"/>
          <w:lang w:val="en-US" w:eastAsia="zh-CN" w:bidi="ar-SA"/>
        </w:rPr>
        <w:t>%</w:t>
      </w:r>
      <w:r>
        <w:rPr>
          <w:rFonts w:hint="eastAsia" w:ascii="仿宋" w:hAnsi="仿宋" w:eastAsia="仿宋" w:cs="仿宋"/>
          <w:color w:val="auto"/>
          <w:spacing w:val="-2"/>
          <w:kern w:val="2"/>
          <w:sz w:val="32"/>
          <w:szCs w:val="32"/>
          <w:lang w:val="en-US" w:eastAsia="zh-CN" w:bidi="ar-SA"/>
        </w:rPr>
        <w:t>，主要</w:t>
      </w:r>
      <w:r>
        <w:rPr>
          <w:rFonts w:hint="eastAsia" w:ascii="仿宋" w:hAnsi="仿宋" w:eastAsia="仿宋" w:cs="仿宋"/>
          <w:spacing w:val="-2"/>
          <w:sz w:val="32"/>
          <w:szCs w:val="32"/>
        </w:rPr>
        <w:t>是</w:t>
      </w:r>
      <w:r>
        <w:rPr>
          <w:rFonts w:hint="eastAsia" w:ascii="仿宋" w:hAnsi="仿宋" w:eastAsia="仿宋" w:cs="仿宋"/>
          <w:spacing w:val="-2"/>
          <w:sz w:val="32"/>
          <w:szCs w:val="32"/>
          <w:lang w:val="en-US" w:eastAsia="zh-CN"/>
        </w:rPr>
        <w:t>因为上年度</w:t>
      </w:r>
      <w:r>
        <w:rPr>
          <w:rFonts w:hint="eastAsia" w:ascii="仿宋" w:hAnsi="仿宋" w:eastAsia="仿宋" w:cs="仿宋"/>
          <w:spacing w:val="-2"/>
          <w:sz w:val="32"/>
          <w:szCs w:val="32"/>
          <w:highlight w:val="none"/>
          <w:lang w:val="en-US" w:eastAsia="zh-CN"/>
        </w:rPr>
        <w:t>因公用经费预算功能科目计入一般行政管理事务，根据决算要求调整为项目支出</w:t>
      </w:r>
      <w:r>
        <w:rPr>
          <w:rFonts w:ascii="仿宋" w:hAnsi="仿宋" w:eastAsia="仿宋" w:cs="仿宋"/>
          <w:color w:val="auto"/>
          <w:spacing w:val="-2"/>
          <w:kern w:val="2"/>
          <w:sz w:val="32"/>
          <w:szCs w:val="32"/>
          <w:lang w:val="en-US" w:eastAsia="zh-CN" w:bidi="ar-SA"/>
        </w:rPr>
        <w:t>。</w:t>
      </w:r>
    </w:p>
    <w:p w14:paraId="0EB4F154">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pP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rPr>
        <w:t>人员经费。人员经费175.67</w:t>
      </w:r>
      <w:r>
        <w:rPr>
          <w:rFonts w:hint="eastAsia" w:ascii="仿宋" w:hAnsi="仿宋" w:eastAsia="仿宋" w:cs="仿宋"/>
          <w:color w:val="auto"/>
          <w:spacing w:val="-2"/>
          <w:kern w:val="2"/>
          <w:sz w:val="32"/>
          <w:szCs w:val="32"/>
          <w:lang w:val="en-US" w:eastAsia="zh-CN" w:bidi="ar-SA"/>
        </w:rPr>
        <w:t>万</w:t>
      </w:r>
      <w:r>
        <w:rPr>
          <w:rFonts w:hint="eastAsia" w:ascii="仿宋" w:hAnsi="仿宋" w:eastAsia="仿宋" w:cs="仿宋"/>
          <w:spacing w:val="-2"/>
          <w:sz w:val="32"/>
          <w:szCs w:val="32"/>
        </w:rPr>
        <w:t>元，占基本支出的</w:t>
      </w:r>
      <w:r>
        <w:rPr>
          <w:rFonts w:hint="eastAsia" w:ascii="仿宋" w:hAnsi="仿宋" w:eastAsia="仿宋" w:cs="仿宋"/>
          <w:color w:val="auto"/>
          <w:spacing w:val="-2"/>
          <w:kern w:val="2"/>
          <w:sz w:val="32"/>
          <w:szCs w:val="32"/>
          <w:lang w:val="en-US" w:eastAsia="zh-CN" w:bidi="ar-SA"/>
        </w:rPr>
        <w:t>90.80</w:t>
      </w:r>
      <w:r>
        <w:rPr>
          <w:rFonts w:hint="eastAsia" w:ascii="仿宋" w:hAnsi="仿宋" w:eastAsia="仿宋" w:cs="仿宋"/>
          <w:spacing w:val="-2"/>
          <w:sz w:val="32"/>
          <w:szCs w:val="32"/>
        </w:rPr>
        <w:t>%，较上年</w:t>
      </w:r>
      <w:r>
        <w:rPr>
          <w:rFonts w:hint="eastAsia" w:ascii="仿宋" w:hAnsi="仿宋" w:eastAsia="仿宋" w:cs="仿宋"/>
          <w:spacing w:val="-2"/>
          <w:sz w:val="32"/>
          <w:szCs w:val="32"/>
          <w:lang w:val="en-US" w:eastAsia="zh-CN"/>
        </w:rPr>
        <w:t>增加13.89万元，增长8.59</w:t>
      </w:r>
      <w:r>
        <w:rPr>
          <w:rFonts w:hint="eastAsia" w:ascii="仿宋" w:hAnsi="仿宋" w:eastAsia="仿宋" w:cs="仿宋"/>
          <w:spacing w:val="-2"/>
          <w:sz w:val="32"/>
          <w:szCs w:val="32"/>
        </w:rPr>
        <w:t>%，主要是</w:t>
      </w:r>
      <w:r>
        <w:rPr>
          <w:rFonts w:hint="eastAsia" w:ascii="仿宋" w:hAnsi="仿宋" w:eastAsia="仿宋" w:cs="仿宋"/>
          <w:spacing w:val="-2"/>
          <w:sz w:val="32"/>
          <w:szCs w:val="32"/>
          <w:lang w:val="en-US" w:eastAsia="zh-CN"/>
        </w:rPr>
        <w:t>因为本年度住房公积金由单位缴纳，人员经费支出增加</w:t>
      </w:r>
      <w:r>
        <w:rPr>
          <w:rFonts w:hint="eastAsia" w:ascii="仿宋" w:hAnsi="仿宋" w:eastAsia="仿宋" w:cs="仿宋"/>
          <w:spacing w:val="-2"/>
          <w:sz w:val="32"/>
          <w:szCs w:val="32"/>
        </w:rPr>
        <w:t>。</w:t>
      </w:r>
    </w:p>
    <w:p w14:paraId="7DC37E4B">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eastAsia" w:hAnsi="仿宋" w:eastAsia="仿宋"/>
          <w:spacing w:val="-2"/>
          <w:sz w:val="32"/>
          <w:szCs w:val="32"/>
          <w:lang w:eastAsia="zh-CN"/>
        </w:rPr>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工资福利支出</w:t>
      </w:r>
      <w:r>
        <w:rPr>
          <w:rFonts w:hint="eastAsia" w:ascii="仿宋" w:hAnsi="仿宋" w:eastAsia="仿宋" w:cs="仿宋"/>
          <w:spacing w:val="-2"/>
          <w:sz w:val="32"/>
          <w:szCs w:val="32"/>
          <w:lang w:val="en-US" w:eastAsia="zh-CN"/>
        </w:rPr>
        <w:t>164.35</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主要包括在职人员</w:t>
      </w:r>
      <w:r>
        <w:rPr>
          <w:rFonts w:hAnsi="仿宋" w:eastAsia="仿宋"/>
          <w:spacing w:val="-2"/>
          <w:sz w:val="32"/>
          <w:szCs w:val="32"/>
        </w:rPr>
        <w:t>基本工资、津贴补贴、奖金、</w:t>
      </w:r>
      <w:r>
        <w:rPr>
          <w:rFonts w:hint="eastAsia" w:hAnsi="仿宋" w:eastAsia="仿宋"/>
          <w:spacing w:val="-2"/>
          <w:sz w:val="32"/>
          <w:szCs w:val="32"/>
        </w:rPr>
        <w:t>绩效工资</w:t>
      </w:r>
      <w:r>
        <w:rPr>
          <w:rFonts w:hint="eastAsia" w:hAnsi="仿宋" w:eastAsia="仿宋"/>
          <w:spacing w:val="-2"/>
          <w:sz w:val="32"/>
          <w:szCs w:val="32"/>
          <w:lang w:eastAsia="zh-CN"/>
        </w:rPr>
        <w:t>、</w:t>
      </w:r>
      <w:r>
        <w:rPr>
          <w:rFonts w:hAnsi="仿宋" w:eastAsia="仿宋"/>
          <w:spacing w:val="-2"/>
          <w:sz w:val="32"/>
          <w:szCs w:val="32"/>
        </w:rPr>
        <w:t>机关事业单位基本养老保险缴费、职工基本医疗保险缴费、其他社会保障缴费</w:t>
      </w:r>
      <w:r>
        <w:rPr>
          <w:rFonts w:hint="eastAsia" w:hAnsi="仿宋" w:eastAsia="仿宋"/>
          <w:spacing w:val="-2"/>
          <w:sz w:val="32"/>
          <w:szCs w:val="32"/>
          <w:lang w:eastAsia="zh-CN"/>
        </w:rPr>
        <w:t>、</w:t>
      </w:r>
      <w:r>
        <w:rPr>
          <w:rFonts w:hint="eastAsia" w:hAnsi="仿宋" w:eastAsia="仿宋"/>
          <w:spacing w:val="-2"/>
          <w:sz w:val="32"/>
          <w:szCs w:val="32"/>
          <w:lang w:val="en-US" w:eastAsia="zh-CN"/>
        </w:rPr>
        <w:t>住房公积金等支出</w:t>
      </w:r>
      <w:r>
        <w:rPr>
          <w:rFonts w:hint="eastAsia" w:hAnsi="仿宋" w:eastAsia="仿宋"/>
          <w:spacing w:val="-2"/>
          <w:sz w:val="32"/>
          <w:szCs w:val="32"/>
          <w:lang w:eastAsia="zh-CN"/>
        </w:rPr>
        <w:t>。</w:t>
      </w:r>
    </w:p>
    <w:p w14:paraId="749532C6">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对个人和家庭补助支出</w:t>
      </w:r>
      <w:r>
        <w:rPr>
          <w:rFonts w:hint="eastAsia" w:ascii="仿宋" w:hAnsi="仿宋" w:eastAsia="仿宋" w:cs="仿宋"/>
          <w:color w:val="auto"/>
          <w:spacing w:val="-2"/>
          <w:kern w:val="2"/>
          <w:sz w:val="32"/>
          <w:szCs w:val="32"/>
          <w:lang w:val="en-US" w:eastAsia="zh-CN" w:bidi="ar-SA"/>
        </w:rPr>
        <w:t>11.32</w:t>
      </w:r>
      <w:r>
        <w:rPr>
          <w:rFonts w:hint="eastAsia" w:ascii="仿宋" w:hAnsi="仿宋" w:eastAsia="仿宋" w:cs="仿宋"/>
          <w:spacing w:val="-2"/>
          <w:sz w:val="32"/>
          <w:szCs w:val="32"/>
        </w:rPr>
        <w:t>万元。主要包括生活补助、</w:t>
      </w:r>
      <w:r>
        <w:rPr>
          <w:rFonts w:hint="eastAsia" w:ascii="仿宋" w:hAnsi="仿宋" w:eastAsia="仿宋" w:cs="仿宋"/>
          <w:spacing w:val="-2"/>
          <w:sz w:val="32"/>
          <w:szCs w:val="32"/>
          <w:lang w:eastAsia="zh-CN"/>
        </w:rPr>
        <w:t>奖励金、</w:t>
      </w:r>
      <w:r>
        <w:rPr>
          <w:rFonts w:hint="eastAsia" w:ascii="仿宋" w:hAnsi="仿宋" w:eastAsia="仿宋" w:cs="仿宋"/>
          <w:spacing w:val="-2"/>
          <w:sz w:val="32"/>
          <w:szCs w:val="32"/>
        </w:rPr>
        <w:t>其他对个人和家庭的补助等支出。</w:t>
      </w:r>
    </w:p>
    <w:p w14:paraId="41DA01F9">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日常公用经费。日常公用经费</w:t>
      </w:r>
      <w:r>
        <w:rPr>
          <w:rFonts w:hint="eastAsia" w:ascii="仿宋" w:hAnsi="仿宋" w:eastAsia="仿宋" w:cs="仿宋"/>
          <w:color w:val="auto"/>
          <w:spacing w:val="-2"/>
          <w:kern w:val="2"/>
          <w:sz w:val="32"/>
          <w:szCs w:val="32"/>
          <w:lang w:val="en-US" w:eastAsia="zh-CN" w:bidi="ar-SA"/>
        </w:rPr>
        <w:t>17.80</w:t>
      </w:r>
      <w:r>
        <w:rPr>
          <w:rFonts w:hint="eastAsia" w:ascii="仿宋" w:hAnsi="仿宋" w:eastAsia="仿宋" w:cs="仿宋"/>
          <w:spacing w:val="-2"/>
          <w:sz w:val="32"/>
          <w:szCs w:val="32"/>
        </w:rPr>
        <w:t>万元，</w:t>
      </w:r>
      <w:r>
        <w:rPr>
          <w:rFonts w:hint="eastAsia" w:ascii="仿宋" w:hAnsi="仿宋" w:eastAsia="仿宋" w:cs="仿宋"/>
          <w:color w:val="auto"/>
          <w:spacing w:val="-2"/>
          <w:kern w:val="2"/>
          <w:sz w:val="32"/>
          <w:szCs w:val="32"/>
          <w:lang w:val="en-US" w:eastAsia="zh-CN" w:bidi="ar-SA"/>
        </w:rPr>
        <w:t>较上年增加17.01万元，</w:t>
      </w:r>
      <w:r>
        <w:rPr>
          <w:rFonts w:hint="eastAsia" w:ascii="仿宋" w:hAnsi="仿宋" w:eastAsia="仿宋" w:cs="仿宋"/>
          <w:spacing w:val="-2"/>
          <w:sz w:val="32"/>
          <w:szCs w:val="32"/>
        </w:rPr>
        <w:t>主要是</w:t>
      </w:r>
      <w:r>
        <w:rPr>
          <w:rFonts w:hint="eastAsia" w:ascii="仿宋" w:hAnsi="仿宋" w:eastAsia="仿宋" w:cs="仿宋"/>
          <w:spacing w:val="-2"/>
          <w:sz w:val="32"/>
          <w:szCs w:val="32"/>
          <w:lang w:val="en-US" w:eastAsia="zh-CN"/>
        </w:rPr>
        <w:t>上年度</w:t>
      </w:r>
      <w:r>
        <w:rPr>
          <w:rFonts w:hint="eastAsia" w:ascii="仿宋" w:hAnsi="仿宋" w:eastAsia="仿宋" w:cs="仿宋"/>
          <w:spacing w:val="-2"/>
          <w:sz w:val="32"/>
          <w:szCs w:val="32"/>
          <w:highlight w:val="none"/>
          <w:lang w:val="en-US" w:eastAsia="zh-CN"/>
        </w:rPr>
        <w:t>因公用经费预算功能科目计入一般行政管理事务，根据决算要求调整为项目支出</w:t>
      </w:r>
      <w:r>
        <w:rPr>
          <w:rFonts w:hint="eastAsia" w:ascii="仿宋" w:hAnsi="仿宋" w:eastAsia="仿宋" w:cs="仿宋"/>
          <w:spacing w:val="-2"/>
          <w:sz w:val="32"/>
          <w:szCs w:val="32"/>
          <w:lang w:val="en-US" w:eastAsia="zh-CN"/>
        </w:rPr>
        <w:t>。</w:t>
      </w:r>
    </w:p>
    <w:p w14:paraId="3A24DE83">
      <w:pPr>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right="0" w:rightChars="0" w:firstLine="632" w:firstLineChars="200"/>
        <w:textAlignment w:val="auto"/>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商品和服务支出</w:t>
      </w:r>
      <w:r>
        <w:rPr>
          <w:rFonts w:hint="eastAsia" w:ascii="仿宋" w:hAnsi="仿宋" w:eastAsia="仿宋" w:cs="仿宋"/>
          <w:spacing w:val="-2"/>
          <w:sz w:val="32"/>
          <w:szCs w:val="32"/>
          <w:lang w:val="en-US" w:eastAsia="zh-CN"/>
        </w:rPr>
        <w:t>17.51</w:t>
      </w:r>
      <w:r>
        <w:rPr>
          <w:rFonts w:hint="eastAsia" w:ascii="仿宋" w:hAnsi="仿宋" w:eastAsia="仿宋" w:cs="仿宋"/>
          <w:spacing w:val="-2"/>
          <w:sz w:val="32"/>
          <w:szCs w:val="32"/>
        </w:rPr>
        <w:t>万元。主要包括日常运行正常</w:t>
      </w:r>
      <w:r>
        <w:rPr>
          <w:rFonts w:hint="eastAsia" w:ascii="仿宋" w:hAnsi="仿宋" w:eastAsia="仿宋" w:cs="仿宋"/>
          <w:spacing w:val="-2"/>
          <w:sz w:val="32"/>
          <w:szCs w:val="32"/>
          <w:lang w:eastAsia="zh-CN"/>
        </w:rPr>
        <w:t>的</w:t>
      </w:r>
      <w:r>
        <w:rPr>
          <w:rFonts w:hint="eastAsia" w:ascii="仿宋" w:hAnsi="仿宋" w:eastAsia="仿宋" w:cs="仿宋"/>
          <w:spacing w:val="-2"/>
          <w:sz w:val="32"/>
          <w:szCs w:val="32"/>
        </w:rPr>
        <w:t>办公费</w:t>
      </w:r>
      <w:r>
        <w:rPr>
          <w:rFonts w:hint="eastAsia" w:ascii="仿宋" w:hAnsi="仿宋" w:eastAsia="仿宋" w:cs="仿宋"/>
          <w:spacing w:val="-2"/>
          <w:sz w:val="32"/>
          <w:szCs w:val="32"/>
          <w:lang w:val="en-US" w:eastAsia="zh-CN"/>
        </w:rPr>
        <w:t>、邮电费、差旅费、</w:t>
      </w:r>
      <w:r>
        <w:rPr>
          <w:rFonts w:hint="eastAsia" w:ascii="仿宋" w:hAnsi="仿宋" w:eastAsia="仿宋" w:cs="仿宋"/>
          <w:spacing w:val="-2"/>
          <w:sz w:val="32"/>
          <w:szCs w:val="32"/>
        </w:rPr>
        <w:t>其他商品服务支出等。</w:t>
      </w:r>
    </w:p>
    <w:p w14:paraId="512A7C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资本性支出</w:t>
      </w:r>
      <w:r>
        <w:rPr>
          <w:rFonts w:hint="eastAsia" w:ascii="仿宋" w:hAnsi="仿宋" w:eastAsia="仿宋" w:cs="仿宋"/>
          <w:spacing w:val="-2"/>
          <w:sz w:val="32"/>
          <w:szCs w:val="32"/>
          <w:lang w:val="en-US" w:eastAsia="zh-CN"/>
        </w:rPr>
        <w:t>0.29万元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w:t>
      </w:r>
      <w:r>
        <w:rPr>
          <w:rFonts w:hint="eastAsia" w:ascii="仿宋" w:hAnsi="仿宋" w:eastAsia="仿宋" w:cs="仿宋"/>
          <w:spacing w:val="-2"/>
          <w:sz w:val="32"/>
          <w:szCs w:val="32"/>
          <w:lang w:val="en-US" w:eastAsia="zh-CN"/>
        </w:rPr>
        <w:t>办公设备购置。</w:t>
      </w:r>
    </w:p>
    <w:p w14:paraId="2620C474">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sz w:val="32"/>
          <w:szCs w:val="32"/>
        </w:rPr>
      </w:pPr>
      <w:r>
        <w:rPr>
          <w:rFonts w:hint="eastAsia" w:ascii="仿宋" w:hAnsi="仿宋" w:eastAsia="仿宋" w:cs="仿宋"/>
          <w:spacing w:val="-2"/>
          <w:sz w:val="32"/>
          <w:szCs w:val="32"/>
          <w:lang w:val="en-US" w:eastAsia="zh-CN"/>
        </w:rPr>
        <w:t>3.“</w:t>
      </w:r>
      <w:r>
        <w:rPr>
          <w:rFonts w:hint="default" w:ascii="仿宋" w:hAnsi="仿宋" w:eastAsia="仿宋" w:cs="仿宋"/>
          <w:spacing w:val="-2"/>
          <w:sz w:val="32"/>
          <w:szCs w:val="32"/>
        </w:rPr>
        <w:t>三公</w:t>
      </w:r>
      <w:r>
        <w:rPr>
          <w:rFonts w:hint="eastAsia" w:ascii="仿宋" w:hAnsi="仿宋" w:eastAsia="仿宋" w:cs="仿宋"/>
          <w:spacing w:val="-2"/>
          <w:sz w:val="32"/>
          <w:szCs w:val="32"/>
          <w:lang w:val="en-US" w:eastAsia="zh-CN"/>
        </w:rPr>
        <w:t>”</w:t>
      </w:r>
      <w:r>
        <w:rPr>
          <w:rFonts w:hint="default" w:ascii="仿宋" w:hAnsi="仿宋" w:eastAsia="仿宋" w:cs="仿宋"/>
          <w:spacing w:val="-2"/>
          <w:sz w:val="32"/>
          <w:szCs w:val="32"/>
        </w:rPr>
        <w:t>经费使用和管理情况</w:t>
      </w:r>
    </w:p>
    <w:p w14:paraId="603D3AD5">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sz w:val="32"/>
          <w:szCs w:val="32"/>
          <w:highlight w:val="yellow"/>
          <w:lang w:val="en-US" w:eastAsia="zh-CN"/>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年“三公”经费预算为</w:t>
      </w:r>
      <w:r>
        <w:rPr>
          <w:rFonts w:hint="eastAsia" w:ascii="仿宋" w:hAnsi="仿宋" w:eastAsia="仿宋" w:cs="仿宋"/>
          <w:spacing w:val="-2"/>
          <w:sz w:val="32"/>
          <w:szCs w:val="32"/>
          <w:lang w:val="en-US" w:eastAsia="zh-CN"/>
        </w:rPr>
        <w:t>1.20</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其中</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因公出国(境)费预算0万元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公务用车购置费</w:t>
      </w:r>
      <w:r>
        <w:rPr>
          <w:rFonts w:hint="eastAsia" w:ascii="仿宋" w:hAnsi="仿宋" w:eastAsia="仿宋" w:cs="仿宋"/>
          <w:spacing w:val="-2"/>
          <w:sz w:val="32"/>
          <w:szCs w:val="32"/>
          <w:lang w:val="en-US" w:eastAsia="zh-CN"/>
        </w:rPr>
        <w:t>0万元，</w:t>
      </w:r>
      <w:r>
        <w:rPr>
          <w:rFonts w:hint="eastAsia" w:ascii="仿宋" w:hAnsi="仿宋" w:eastAsia="仿宋" w:cs="仿宋"/>
          <w:spacing w:val="-2"/>
          <w:sz w:val="32"/>
          <w:szCs w:val="32"/>
        </w:rPr>
        <w:t>公务用车运行维护费</w:t>
      </w:r>
      <w:r>
        <w:rPr>
          <w:rFonts w:hint="eastAsia" w:ascii="仿宋" w:hAnsi="仿宋" w:eastAsia="仿宋" w:cs="仿宋"/>
          <w:spacing w:val="-2"/>
          <w:sz w:val="32"/>
          <w:szCs w:val="32"/>
          <w:lang w:val="en-US" w:eastAsia="zh-CN"/>
        </w:rPr>
        <w:t>1.20</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万元。本年</w:t>
      </w:r>
      <w:r>
        <w:rPr>
          <w:rFonts w:hint="eastAsia" w:ascii="仿宋" w:hAnsi="仿宋" w:eastAsia="仿宋" w:cs="仿宋"/>
          <w:spacing w:val="-2"/>
          <w:sz w:val="32"/>
          <w:szCs w:val="32"/>
          <w:lang w:val="en-US" w:eastAsia="zh-CN"/>
        </w:rPr>
        <w:t>度</w:t>
      </w:r>
      <w:r>
        <w:rPr>
          <w:rFonts w:hint="eastAsia" w:ascii="仿宋" w:hAnsi="仿宋" w:eastAsia="仿宋" w:cs="仿宋"/>
          <w:spacing w:val="-2"/>
          <w:sz w:val="32"/>
          <w:szCs w:val="32"/>
        </w:rPr>
        <w:t>“三公”经费总支出</w:t>
      </w:r>
      <w:r>
        <w:rPr>
          <w:rFonts w:hint="eastAsia" w:ascii="仿宋" w:hAnsi="仿宋" w:eastAsia="仿宋" w:cs="仿宋"/>
          <w:spacing w:val="-2"/>
          <w:sz w:val="32"/>
          <w:szCs w:val="32"/>
          <w:lang w:val="en-US" w:eastAsia="zh-CN"/>
        </w:rPr>
        <w:t>1.19</w:t>
      </w:r>
      <w:r>
        <w:rPr>
          <w:rFonts w:hint="eastAsia" w:ascii="仿宋" w:hAnsi="仿宋" w:eastAsia="仿宋" w:cs="仿宋"/>
          <w:spacing w:val="-2"/>
          <w:sz w:val="32"/>
          <w:szCs w:val="32"/>
        </w:rPr>
        <w:t>万元，其中</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因公出国(境)费0万元，公务用车购置费</w:t>
      </w:r>
      <w:r>
        <w:rPr>
          <w:rFonts w:hint="eastAsia" w:ascii="仿宋" w:hAnsi="仿宋" w:eastAsia="仿宋" w:cs="仿宋"/>
          <w:spacing w:val="-2"/>
          <w:sz w:val="32"/>
          <w:szCs w:val="32"/>
          <w:lang w:val="en-US" w:eastAsia="zh-CN"/>
        </w:rPr>
        <w:t>0万元，</w:t>
      </w:r>
      <w:r>
        <w:rPr>
          <w:rFonts w:hint="eastAsia" w:ascii="仿宋" w:hAnsi="仿宋" w:eastAsia="仿宋" w:cs="仿宋"/>
          <w:spacing w:val="-2"/>
          <w:sz w:val="32"/>
          <w:szCs w:val="32"/>
        </w:rPr>
        <w:t>公务用车运行维护费</w:t>
      </w:r>
      <w:r>
        <w:rPr>
          <w:rFonts w:hint="eastAsia" w:ascii="仿宋" w:hAnsi="仿宋" w:eastAsia="仿宋" w:cs="仿宋"/>
          <w:spacing w:val="-2"/>
          <w:sz w:val="32"/>
          <w:szCs w:val="32"/>
          <w:lang w:val="en-US" w:eastAsia="zh-CN"/>
        </w:rPr>
        <w:t>1.19</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完成预算的99.17%，决算数小于预算数的主要原因是严格控制安排“三公”经费，确保“三公”经费不超预算。</w:t>
      </w:r>
      <w:r>
        <w:rPr>
          <w:rFonts w:hint="eastAsia" w:ascii="仿宋" w:hAnsi="仿宋" w:eastAsia="仿宋" w:cs="仿宋"/>
          <w:spacing w:val="-2"/>
          <w:sz w:val="32"/>
          <w:szCs w:val="32"/>
        </w:rPr>
        <w:t>本年</w:t>
      </w:r>
      <w:r>
        <w:rPr>
          <w:rFonts w:hint="eastAsia" w:ascii="仿宋" w:hAnsi="仿宋" w:eastAsia="仿宋" w:cs="仿宋"/>
          <w:spacing w:val="-2"/>
          <w:sz w:val="32"/>
          <w:szCs w:val="32"/>
          <w:lang w:val="en-US" w:eastAsia="zh-CN"/>
        </w:rPr>
        <w:t>度</w:t>
      </w:r>
      <w:r>
        <w:rPr>
          <w:rFonts w:hint="eastAsia" w:ascii="仿宋" w:hAnsi="仿宋" w:eastAsia="仿宋" w:cs="仿宋"/>
          <w:spacing w:val="-2"/>
          <w:sz w:val="32"/>
          <w:szCs w:val="32"/>
        </w:rPr>
        <w:t>“三公”经费总支出较上年</w:t>
      </w:r>
      <w:r>
        <w:rPr>
          <w:rFonts w:hint="eastAsia" w:ascii="仿宋" w:hAnsi="仿宋" w:eastAsia="仿宋" w:cs="仿宋"/>
          <w:spacing w:val="-2"/>
          <w:sz w:val="32"/>
          <w:szCs w:val="32"/>
          <w:lang w:val="en-US" w:eastAsia="zh-CN"/>
        </w:rPr>
        <w:t>增加0.01</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增长0.84</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其中公务用车运行费比上年</w:t>
      </w:r>
      <w:r>
        <w:rPr>
          <w:rFonts w:hint="eastAsia" w:ascii="仿宋" w:hAnsi="仿宋" w:eastAsia="仿宋" w:cs="仿宋"/>
          <w:spacing w:val="-2"/>
          <w:sz w:val="32"/>
          <w:szCs w:val="32"/>
          <w:lang w:val="en-US" w:eastAsia="zh-CN"/>
        </w:rPr>
        <w:t>增加0.01</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主要原因是本年度公务用车燃油费增加。</w:t>
      </w:r>
    </w:p>
    <w:p w14:paraId="7780127E">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sz w:val="32"/>
          <w:szCs w:val="32"/>
          <w:highlight w:val="none"/>
          <w:lang w:val="en-US" w:eastAsia="zh-CN"/>
        </w:rPr>
      </w:pPr>
      <w:r>
        <w:rPr>
          <w:rFonts w:hint="default" w:ascii="仿宋" w:hAnsi="仿宋" w:eastAsia="仿宋" w:cs="仿宋"/>
          <w:spacing w:val="-2"/>
          <w:sz w:val="32"/>
          <w:szCs w:val="32"/>
          <w:highlight w:val="none"/>
          <w:lang w:val="en-US" w:eastAsia="zh-CN"/>
        </w:rPr>
        <w:t>我</w:t>
      </w:r>
      <w:r>
        <w:rPr>
          <w:rFonts w:hint="eastAsia" w:ascii="仿宋" w:hAnsi="仿宋" w:eastAsia="仿宋" w:cs="仿宋"/>
          <w:spacing w:val="-2"/>
          <w:sz w:val="32"/>
          <w:szCs w:val="32"/>
          <w:highlight w:val="none"/>
          <w:lang w:val="en-US" w:eastAsia="zh-CN"/>
        </w:rPr>
        <w:t>管理处</w:t>
      </w:r>
      <w:r>
        <w:rPr>
          <w:rFonts w:hint="default" w:ascii="仿宋" w:hAnsi="仿宋" w:eastAsia="仿宋" w:cs="仿宋"/>
          <w:spacing w:val="-2"/>
          <w:sz w:val="32"/>
          <w:szCs w:val="32"/>
          <w:highlight w:val="none"/>
          <w:lang w:val="en-US" w:eastAsia="zh-CN"/>
        </w:rPr>
        <w:t>认真贯彻落实中央八项规定、省委九项规定精神和厉行节约要求</w:t>
      </w:r>
      <w:r>
        <w:rPr>
          <w:rFonts w:hint="eastAsia" w:ascii="仿宋" w:hAnsi="仿宋" w:eastAsia="仿宋" w:cs="仿宋"/>
          <w:spacing w:val="-2"/>
          <w:sz w:val="32"/>
          <w:szCs w:val="32"/>
          <w:highlight w:val="none"/>
          <w:lang w:val="en-US" w:eastAsia="zh-CN"/>
        </w:rPr>
        <w:t>，</w:t>
      </w:r>
      <w:r>
        <w:rPr>
          <w:rFonts w:hint="default" w:ascii="仿宋" w:hAnsi="仿宋" w:eastAsia="仿宋" w:cs="仿宋"/>
          <w:spacing w:val="-2"/>
          <w:sz w:val="32"/>
          <w:szCs w:val="32"/>
          <w:highlight w:val="none"/>
          <w:lang w:val="en-US" w:eastAsia="zh-CN"/>
        </w:rPr>
        <w:t>严格控制“三公”经费开支</w:t>
      </w:r>
      <w:r>
        <w:rPr>
          <w:rFonts w:hint="eastAsia" w:ascii="仿宋" w:hAnsi="仿宋" w:eastAsia="仿宋" w:cs="仿宋"/>
          <w:spacing w:val="-2"/>
          <w:sz w:val="32"/>
          <w:szCs w:val="32"/>
          <w:highlight w:val="none"/>
          <w:lang w:val="en-US" w:eastAsia="zh-CN"/>
        </w:rPr>
        <w:t>，</w:t>
      </w:r>
      <w:r>
        <w:rPr>
          <w:rFonts w:hint="default" w:ascii="仿宋" w:hAnsi="仿宋" w:eastAsia="仿宋" w:cs="仿宋"/>
          <w:spacing w:val="-2"/>
          <w:sz w:val="32"/>
          <w:szCs w:val="32"/>
          <w:highlight w:val="none"/>
          <w:lang w:val="en-US" w:eastAsia="zh-CN"/>
        </w:rPr>
        <w:t>坚决做到“三公”经费预算只减不增，经费开支手续齐全，管理规范。</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1.项目资金（包括财政资金、自筹资金等）安排落实、总投入等情况分析</w:t>
      </w:r>
    </w:p>
    <w:p w14:paraId="2E19AC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怀化市财政局关于批复下达2024年市直部门预算的通知》（怀财预〔2024〕5号），2024年项目支出预算安排3万元，其中市本级国有农场税费改革转移支付补助资金3万元。根据湘林资函〔2024〕8号、国森防办发〔2024〕6号等文件要求及中央转移支付，年中追加财政项目资金14万元，主要包括森林防火工作经费2万元，景区高质量发展（年前大雪冰冻灾害天气树苗补栽）2万元，湘财预〔2023〕402号2024年中央林业草原生态保护恢复资金（全面停止天然林商业性采伐补助）10万元。本年度一般公共预算项目支出预算数17万元，实际到位17万元，到位率100%。</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2.项目资金（主要指财政资金）实际使用情况分析</w:t>
      </w:r>
    </w:p>
    <w:p w14:paraId="75043314">
      <w:pPr>
        <w:keepNext w:val="0"/>
        <w:keepLines w:val="0"/>
        <w:pageBreakBefore w:val="0"/>
        <w:widowControl/>
        <w:shd w:val="clear" w:color="auto" w:fill="FFFFFF"/>
        <w:kinsoku/>
        <w:wordWrap/>
        <w:overflowPunct/>
        <w:topLinePunct w:val="0"/>
        <w:autoSpaceDE/>
        <w:autoSpaceDN/>
        <w:bidi w:val="0"/>
        <w:adjustRightInd/>
        <w:spacing w:line="520" w:lineRule="exact"/>
        <w:ind w:firstLine="632"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pacing w:val="-2"/>
          <w:sz w:val="32"/>
          <w:szCs w:val="32"/>
        </w:rPr>
        <w:t>项目支出系我</w:t>
      </w:r>
      <w:r>
        <w:rPr>
          <w:rFonts w:hint="eastAsia" w:ascii="仿宋" w:hAnsi="仿宋" w:eastAsia="仿宋" w:cs="仿宋"/>
          <w:spacing w:val="-2"/>
          <w:sz w:val="32"/>
          <w:szCs w:val="32"/>
          <w:lang w:val="en-US" w:eastAsia="zh-CN"/>
        </w:rPr>
        <w:t>管理处</w:t>
      </w:r>
      <w:r>
        <w:rPr>
          <w:rFonts w:hint="eastAsia" w:ascii="仿宋" w:hAnsi="仿宋" w:eastAsia="仿宋" w:cs="仿宋"/>
          <w:spacing w:val="-2"/>
          <w:sz w:val="32"/>
          <w:szCs w:val="32"/>
        </w:rPr>
        <w:t>为完成事业发展目标而发生的支出，包括</w:t>
      </w:r>
      <w:r>
        <w:rPr>
          <w:rFonts w:hint="eastAsia" w:ascii="仿宋" w:hAnsi="仿宋" w:eastAsia="仿宋" w:cs="仿宋"/>
          <w:spacing w:val="-2"/>
          <w:sz w:val="32"/>
          <w:szCs w:val="32"/>
          <w:highlight w:val="none"/>
        </w:rPr>
        <w:t>运行维护经费</w:t>
      </w:r>
      <w:r>
        <w:rPr>
          <w:rFonts w:hint="eastAsia" w:ascii="仿宋" w:hAnsi="仿宋" w:eastAsia="仿宋" w:cs="仿宋"/>
          <w:spacing w:val="-2"/>
          <w:sz w:val="32"/>
          <w:szCs w:val="32"/>
          <w:highlight w:val="none"/>
          <w:lang w:val="en-US" w:eastAsia="zh-CN"/>
        </w:rPr>
        <w:t>和专项资金</w:t>
      </w:r>
      <w:r>
        <w:rPr>
          <w:rFonts w:hint="eastAsia" w:ascii="仿宋" w:hAnsi="仿宋" w:eastAsia="仿宋" w:cs="仿宋"/>
          <w:spacing w:val="-2"/>
          <w:sz w:val="32"/>
          <w:szCs w:val="32"/>
          <w:highlight w:val="none"/>
        </w:rPr>
        <w:t>。20</w:t>
      </w:r>
      <w:r>
        <w:rPr>
          <w:rFonts w:hint="eastAsia" w:ascii="仿宋" w:hAnsi="仿宋" w:eastAsia="仿宋" w:cs="仿宋"/>
          <w:spacing w:val="-2"/>
          <w:sz w:val="32"/>
          <w:szCs w:val="32"/>
          <w:highlight w:val="none"/>
          <w:lang w:val="en-US" w:eastAsia="zh-CN"/>
        </w:rPr>
        <w:t>24</w:t>
      </w:r>
      <w:r>
        <w:rPr>
          <w:rFonts w:hint="eastAsia" w:ascii="仿宋" w:hAnsi="仿宋" w:eastAsia="仿宋" w:cs="仿宋"/>
          <w:spacing w:val="-2"/>
          <w:sz w:val="32"/>
          <w:szCs w:val="32"/>
          <w:highlight w:val="none"/>
        </w:rPr>
        <w:t>年</w:t>
      </w:r>
      <w:r>
        <w:rPr>
          <w:rFonts w:hint="eastAsia" w:ascii="仿宋" w:hAnsi="仿宋" w:eastAsia="仿宋" w:cs="仿宋"/>
          <w:spacing w:val="-2"/>
          <w:sz w:val="32"/>
          <w:szCs w:val="32"/>
          <w:highlight w:val="none"/>
          <w:lang w:val="en-US" w:eastAsia="zh-CN"/>
        </w:rPr>
        <w:t>一般公共预算</w:t>
      </w:r>
      <w:r>
        <w:rPr>
          <w:rFonts w:hint="eastAsia" w:ascii="仿宋" w:hAnsi="仿宋" w:eastAsia="仿宋" w:cs="仿宋"/>
          <w:spacing w:val="-2"/>
          <w:sz w:val="32"/>
          <w:szCs w:val="32"/>
          <w:highlight w:val="none"/>
        </w:rPr>
        <w:t>项目支出</w:t>
      </w:r>
      <w:r>
        <w:rPr>
          <w:rFonts w:hint="eastAsia" w:ascii="仿宋" w:hAnsi="仿宋" w:eastAsia="仿宋" w:cs="仿宋"/>
          <w:spacing w:val="-2"/>
          <w:sz w:val="32"/>
          <w:szCs w:val="32"/>
          <w:highlight w:val="none"/>
          <w:lang w:val="en-US" w:eastAsia="zh-CN"/>
        </w:rPr>
        <w:t>决算数17</w:t>
      </w:r>
      <w:r>
        <w:rPr>
          <w:rFonts w:hint="eastAsia" w:ascii="仿宋" w:hAnsi="仿宋" w:eastAsia="仿宋" w:cs="仿宋"/>
          <w:spacing w:val="-2"/>
          <w:sz w:val="32"/>
          <w:szCs w:val="32"/>
          <w:highlight w:val="none"/>
        </w:rPr>
        <w:t>万元，</w:t>
      </w:r>
      <w:r>
        <w:rPr>
          <w:rFonts w:hint="eastAsia" w:ascii="仿宋" w:hAnsi="仿宋" w:eastAsia="仿宋" w:cs="仿宋"/>
          <w:spacing w:val="-2"/>
          <w:sz w:val="32"/>
          <w:szCs w:val="32"/>
          <w:highlight w:val="none"/>
          <w:lang w:val="en-US" w:eastAsia="zh-CN"/>
        </w:rPr>
        <w:t>其中：</w:t>
      </w:r>
      <w:r>
        <w:rPr>
          <w:rFonts w:hint="eastAsia" w:ascii="仿宋" w:hAnsi="仿宋" w:eastAsia="仿宋" w:cs="仿宋"/>
          <w:spacing w:val="-2"/>
          <w:sz w:val="32"/>
          <w:szCs w:val="32"/>
          <w:highlight w:val="none"/>
        </w:rPr>
        <w:t>运行维护经费</w:t>
      </w:r>
      <w:r>
        <w:rPr>
          <w:rFonts w:hint="eastAsia" w:ascii="仿宋" w:hAnsi="仿宋" w:eastAsia="仿宋" w:cs="仿宋"/>
          <w:spacing w:val="-2"/>
          <w:sz w:val="32"/>
          <w:szCs w:val="32"/>
          <w:highlight w:val="none"/>
          <w:lang w:val="en-US" w:eastAsia="zh-CN"/>
        </w:rPr>
        <w:t>7万元，</w:t>
      </w:r>
      <w:r>
        <w:rPr>
          <w:rFonts w:hint="eastAsia" w:ascii="仿宋" w:hAnsi="仿宋" w:eastAsia="仿宋" w:cs="仿宋"/>
          <w:spacing w:val="-2"/>
          <w:sz w:val="32"/>
          <w:szCs w:val="32"/>
          <w:highlight w:val="none"/>
        </w:rPr>
        <w:t>主要</w:t>
      </w:r>
      <w:r>
        <w:rPr>
          <w:rFonts w:hint="eastAsia" w:ascii="仿宋" w:hAnsi="仿宋" w:eastAsia="仿宋" w:cs="仿宋"/>
          <w:spacing w:val="-2"/>
          <w:sz w:val="32"/>
          <w:szCs w:val="32"/>
          <w:highlight w:val="none"/>
          <w:lang w:eastAsia="zh-CN"/>
        </w:rPr>
        <w:t>用于</w:t>
      </w:r>
      <w:r>
        <w:rPr>
          <w:rFonts w:hint="eastAsia" w:ascii="仿宋" w:hAnsi="仿宋" w:eastAsia="仿宋" w:cs="仿宋"/>
          <w:spacing w:val="-2"/>
          <w:sz w:val="32"/>
          <w:szCs w:val="32"/>
          <w:highlight w:val="none"/>
          <w:lang w:val="en-US" w:eastAsia="zh-CN"/>
        </w:rPr>
        <w:t>支付管护人员劳务费用、树苗补栽、监控设施安装及防火隔离带杂草清理；中央转移支付专项资金10万元，主要用于购树苗费用、森林人员管护费及枯枝清理清除。2024年一般公共预算项目支出</w:t>
      </w:r>
      <w:r>
        <w:rPr>
          <w:rFonts w:hint="eastAsia" w:ascii="仿宋" w:hAnsi="仿宋" w:eastAsia="仿宋" w:cs="仿宋"/>
          <w:spacing w:val="-2"/>
          <w:sz w:val="32"/>
          <w:szCs w:val="32"/>
          <w:highlight w:val="none"/>
          <w:lang w:eastAsia="zh-CN"/>
        </w:rPr>
        <w:t>较</w:t>
      </w:r>
      <w:r>
        <w:rPr>
          <w:rFonts w:hint="eastAsia" w:ascii="仿宋" w:hAnsi="仿宋" w:eastAsia="仿宋" w:cs="仿宋"/>
          <w:spacing w:val="-2"/>
          <w:sz w:val="32"/>
          <w:szCs w:val="32"/>
          <w:highlight w:val="none"/>
        </w:rPr>
        <w:t>上年</w:t>
      </w:r>
      <w:r>
        <w:rPr>
          <w:rFonts w:hint="eastAsia" w:ascii="仿宋" w:hAnsi="仿宋" w:eastAsia="仿宋" w:cs="仿宋"/>
          <w:spacing w:val="-2"/>
          <w:sz w:val="32"/>
          <w:szCs w:val="32"/>
          <w:highlight w:val="none"/>
          <w:lang w:val="en-US" w:eastAsia="zh-CN"/>
        </w:rPr>
        <w:t>数减少3万元</w:t>
      </w:r>
      <w:r>
        <w:rPr>
          <w:rFonts w:hint="eastAsia" w:ascii="仿宋" w:hAnsi="仿宋" w:eastAsia="仿宋" w:cs="仿宋"/>
          <w:spacing w:val="-2"/>
          <w:sz w:val="32"/>
          <w:szCs w:val="32"/>
          <w:highlight w:val="none"/>
          <w:lang w:eastAsia="zh-CN"/>
        </w:rPr>
        <w:t>，</w:t>
      </w:r>
      <w:r>
        <w:rPr>
          <w:rFonts w:hint="eastAsia" w:ascii="仿宋" w:hAnsi="仿宋" w:eastAsia="仿宋" w:cs="仿宋"/>
          <w:spacing w:val="-2"/>
          <w:sz w:val="32"/>
          <w:szCs w:val="32"/>
          <w:highlight w:val="none"/>
          <w:lang w:val="en-US" w:eastAsia="zh-CN"/>
        </w:rPr>
        <w:t>降低15%</w:t>
      </w:r>
      <w:r>
        <w:rPr>
          <w:rFonts w:hint="eastAsia" w:ascii="仿宋" w:hAnsi="仿宋" w:eastAsia="仿宋" w:cs="仿宋"/>
          <w:spacing w:val="-2"/>
          <w:sz w:val="32"/>
          <w:szCs w:val="32"/>
          <w:highlight w:val="none"/>
        </w:rPr>
        <w:t>，</w:t>
      </w:r>
      <w:r>
        <w:rPr>
          <w:rFonts w:hint="eastAsia" w:ascii="仿宋" w:hAnsi="仿宋" w:eastAsia="仿宋" w:cs="仿宋"/>
          <w:spacing w:val="-2"/>
          <w:sz w:val="32"/>
          <w:szCs w:val="32"/>
          <w:highlight w:val="none"/>
          <w:lang w:val="en-US" w:eastAsia="zh-CN"/>
        </w:rPr>
        <w:t>主要是市州分配的植被恢复费（松线虫病防控经费）专项资金减少。</w:t>
      </w:r>
    </w:p>
    <w:p w14:paraId="064BB092">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3.项目资金管理情况分析</w:t>
      </w:r>
    </w:p>
    <w:p w14:paraId="25092022">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为规范和加强专项资金的使用管理，我管理处制定了《怀化市侗文化城管理处专项资金管理办法》，严格按照专项资金专款专用的规定严格使用管理，无挤占和挪用资金，确保专款专用、专账核算。</w:t>
      </w:r>
    </w:p>
    <w:p w14:paraId="47AF94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（一）项目组织情况分析</w:t>
      </w:r>
    </w:p>
    <w:p w14:paraId="4384B1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项目招投标方面，按照《怀化市政府采购限额标准(2022年版)》（怀财购〔2022〕52号）文件执行，单个项目采购金额达到200万元的，依法采用公开招投标方式组织项目实施；政府采购限额标准以上的采购项目，</w:t>
      </w:r>
      <w:r>
        <w:rPr>
          <w:rFonts w:hint="eastAsia" w:ascii="仿宋" w:hAnsi="仿宋" w:eastAsia="仿宋" w:cs="Times New Roman"/>
          <w:spacing w:val="-2"/>
          <w:sz w:val="32"/>
          <w:szCs w:val="32"/>
          <w:lang w:val="en-US" w:eastAsia="zh-CN"/>
        </w:rPr>
        <w:t>通过集体决策确定采购方式组织项目实施；</w:t>
      </w:r>
      <w:r>
        <w:rPr>
          <w:rFonts w:hint="eastAsia" w:ascii="仿宋" w:hAnsi="仿宋" w:eastAsia="仿宋" w:cs="仿宋"/>
          <w:color w:val="auto"/>
          <w:sz w:val="32"/>
          <w:szCs w:val="32"/>
          <w:highlight w:val="none"/>
          <w:lang w:val="en-US" w:eastAsia="zh-CN"/>
        </w:rPr>
        <w:t>采购限额以下小额服务和货物采购通过政府采购云平台采购。</w:t>
      </w:r>
    </w:p>
    <w:p w14:paraId="1E6577B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502C98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（二）项目管理情况分析</w:t>
      </w:r>
    </w:p>
    <w:p w14:paraId="5988CD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在实施项目过程中，我管理处严格按照项目管理制度及相关文件要求开展工作，建立健全管理制度，严格履行审批手续，</w:t>
      </w:r>
      <w:r>
        <w:rPr>
          <w:rFonts w:hint="eastAsia" w:ascii="仿宋" w:hAnsi="仿宋" w:eastAsia="仿宋" w:cs="仿宋"/>
          <w:bCs w:val="0"/>
          <w:i w:val="0"/>
          <w:iCs w:val="0"/>
          <w:caps w:val="0"/>
          <w:snapToGrid w:val="0"/>
          <w:color w:val="000000"/>
          <w:spacing w:val="0"/>
          <w:kern w:val="0"/>
          <w:sz w:val="32"/>
          <w:szCs w:val="32"/>
          <w:shd w:val="clear" w:fill="FFFFFF"/>
          <w:lang w:val="en-US" w:eastAsia="zh-CN" w:bidi="ar"/>
        </w:rPr>
        <w:t>保障项目顺利实施</w:t>
      </w:r>
      <w:r>
        <w:rPr>
          <w:rFonts w:hint="eastAsia" w:ascii="仿宋" w:hAnsi="仿宋" w:eastAsia="仿宋" w:cs="仿宋"/>
          <w:color w:val="auto"/>
          <w:sz w:val="32"/>
          <w:szCs w:val="32"/>
          <w:highlight w:val="none"/>
          <w:lang w:val="en-US" w:eastAsia="zh-CN"/>
        </w:rPr>
        <w:t>。项目实施遵守相关法律法规和相关管理规定，合同书、验收资料齐全并及时归档。</w:t>
      </w:r>
    </w:p>
    <w:p w14:paraId="6681E1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410C1A6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严格按照《怀化市财政局关于调整&lt;怀化市市级行政事业单位通用办公设备和办公家具配置限额标准&gt;的补充通知》（怀财资〔2020〕119号）、《怀化市财政局 怀化市机关事务管理局关于印发&lt;怀化市市直行政事业单位国有资产配置管理暂行办法&gt;&lt;怀化市市直行政事业单位国有资产处置管理暂行办法&gt;的通知》（怀财资〔2022〕136号）文件规定执行，坚持科学合理、优化资产、勤俭节约、从严控制的原则，根据履行工作职能的需求合理配置、处置资产。</w:t>
      </w:r>
    </w:p>
    <w:p w14:paraId="42744E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了规范固定资产管理，实现固定资产优化配置，提高资产的使用效益，我单位制定了《固定资产管理制度》，固定资产的管理归口综合办公室管理，日常由使用人和使用部门各司其职、共同保障资产的完整与有效利用。</w:t>
      </w:r>
    </w:p>
    <w:p w14:paraId="572145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每年定期组织资产清查，对资产进行账实核对，做到账实相符、账账相符。</w:t>
      </w:r>
    </w:p>
    <w:p w14:paraId="7C2AAC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6E56E3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2024年度政府性基金预算财政拨款收入16.99万元；年初结转和结余0万元；支出16.99万元，其中基本支出0万元，项目支出16.99万元；年末结转和结余0万元。具体情况如下：</w:t>
      </w:r>
    </w:p>
    <w:p w14:paraId="7A62CB9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湘财综指〔2023〕22号公益设施建设</w:t>
      </w:r>
      <w:r>
        <w:rPr>
          <w:rFonts w:hint="eastAsia" w:ascii="仿宋" w:hAnsi="仿宋" w:eastAsia="仿宋" w:cs="仿宋"/>
          <w:color w:val="auto"/>
          <w:sz w:val="32"/>
          <w:szCs w:val="32"/>
          <w:highlight w:val="none"/>
          <w:lang w:val="en-US" w:eastAsia="zh-CN"/>
        </w:rPr>
        <w:t>6.99万元，主要用于安装太阳能路灯；湘财综指〔2024〕13号公益设施建设10万元，主要用于森林公园公厕原址重建。</w:t>
      </w:r>
    </w:p>
    <w:p w14:paraId="5CD672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488626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0FABDDEB">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spacing w:val="-2"/>
          <w:kern w:val="2"/>
          <w:sz w:val="32"/>
          <w:szCs w:val="32"/>
          <w:lang w:val="en-US" w:eastAsia="zh-CN" w:bidi="ar-SA"/>
        </w:rPr>
        <w:t>202</w:t>
      </w:r>
      <w:r>
        <w:rPr>
          <w:rFonts w:hint="eastAsia" w:ascii="仿宋" w:hAnsi="仿宋" w:eastAsia="仿宋" w:cs="Times New Roman"/>
          <w:spacing w:val="-2"/>
          <w:kern w:val="2"/>
          <w:sz w:val="32"/>
          <w:szCs w:val="32"/>
          <w:lang w:val="en-US" w:eastAsia="zh-CN" w:bidi="ar-SA"/>
        </w:rPr>
        <w:t>4年我管理处无国有资本经营预算收入、支出。</w:t>
      </w:r>
    </w:p>
    <w:p w14:paraId="3844A8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5E933E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spacing w:val="-2"/>
          <w:kern w:val="2"/>
          <w:sz w:val="32"/>
          <w:szCs w:val="32"/>
          <w:lang w:val="en-US" w:eastAsia="zh-CN" w:bidi="ar-SA"/>
        </w:rPr>
        <w:t>202</w:t>
      </w:r>
      <w:r>
        <w:rPr>
          <w:rFonts w:hint="eastAsia" w:ascii="仿宋" w:hAnsi="仿宋" w:eastAsia="仿宋" w:cs="Times New Roman"/>
          <w:spacing w:val="-2"/>
          <w:kern w:val="2"/>
          <w:sz w:val="32"/>
          <w:szCs w:val="32"/>
          <w:lang w:val="en-US" w:eastAsia="zh-CN" w:bidi="ar-SA"/>
        </w:rPr>
        <w:t>4年我管理处无社会保险基金预算收入、支出。</w:t>
      </w:r>
    </w:p>
    <w:p w14:paraId="387ACB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4233E8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（一）综合评价结论</w:t>
      </w:r>
    </w:p>
    <w:p w14:paraId="2D1F7D3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我管理处</w:t>
      </w:r>
      <w:r>
        <w:rPr>
          <w:rFonts w:hint="default" w:ascii="仿宋" w:hAnsi="仿宋" w:eastAsia="仿宋" w:cs="仿宋"/>
          <w:color w:val="auto"/>
          <w:kern w:val="2"/>
          <w:sz w:val="32"/>
          <w:szCs w:val="32"/>
          <w:highlight w:val="none"/>
          <w:lang w:val="en-US" w:eastAsia="zh-CN" w:bidi="ar-SA"/>
        </w:rPr>
        <w:t>从履行本部门的职能职责对预算资金的需求出发，按照</w:t>
      </w:r>
      <w:r>
        <w:rPr>
          <w:rFonts w:hint="eastAsia" w:ascii="仿宋" w:hAnsi="仿宋" w:eastAsia="仿宋" w:cs="仿宋"/>
          <w:color w:val="auto"/>
          <w:kern w:val="2"/>
          <w:sz w:val="32"/>
          <w:szCs w:val="32"/>
          <w:highlight w:val="none"/>
          <w:lang w:val="en-US" w:eastAsia="zh-CN" w:bidi="ar-SA"/>
        </w:rPr>
        <w:t>市</w:t>
      </w:r>
      <w:r>
        <w:rPr>
          <w:rFonts w:hint="default" w:ascii="仿宋" w:hAnsi="仿宋" w:eastAsia="仿宋" w:cs="仿宋"/>
          <w:color w:val="auto"/>
          <w:kern w:val="2"/>
          <w:sz w:val="32"/>
          <w:szCs w:val="32"/>
          <w:highlight w:val="none"/>
          <w:lang w:val="en-US" w:eastAsia="zh-CN" w:bidi="ar-SA"/>
        </w:rPr>
        <w:t>财政局预算管理要求和工作程序编报预算、决算，从严控制“三公”经费、差旅费、会议费、培训费等费用，做好预算资金管理和会计核算，保障了2024年履行职能职责，完成了各项重点工作任务，总体上符合部门预算全过程预算绩效管理的要求。经综合分析与评价，</w:t>
      </w:r>
      <w:r>
        <w:rPr>
          <w:rFonts w:hint="eastAsia" w:ascii="仿宋" w:hAnsi="仿宋" w:eastAsia="仿宋" w:cs="仿宋"/>
          <w:color w:val="auto"/>
          <w:kern w:val="2"/>
          <w:sz w:val="32"/>
          <w:szCs w:val="32"/>
          <w:highlight w:val="none"/>
          <w:lang w:val="en-US" w:eastAsia="zh-CN" w:bidi="ar-SA"/>
        </w:rPr>
        <w:t>怀化市侗文化城管理处</w:t>
      </w:r>
      <w:r>
        <w:rPr>
          <w:rFonts w:hint="default" w:ascii="仿宋" w:hAnsi="仿宋" w:eastAsia="仿宋" w:cs="仿宋"/>
          <w:color w:val="auto"/>
          <w:kern w:val="2"/>
          <w:sz w:val="32"/>
          <w:szCs w:val="32"/>
          <w:highlight w:val="none"/>
          <w:lang w:val="en-US" w:eastAsia="zh-CN" w:bidi="ar-SA"/>
        </w:rPr>
        <w:t>2024年整体支出绩效自评得分为</w:t>
      </w:r>
      <w:r>
        <w:rPr>
          <w:rFonts w:hint="eastAsia" w:ascii="仿宋" w:hAnsi="仿宋" w:eastAsia="仿宋" w:cs="仿宋"/>
          <w:color w:val="auto"/>
          <w:kern w:val="2"/>
          <w:sz w:val="32"/>
          <w:szCs w:val="32"/>
          <w:highlight w:val="none"/>
          <w:lang w:val="en-US" w:eastAsia="zh-CN" w:bidi="ar-SA"/>
        </w:rPr>
        <w:t>98.95</w:t>
      </w:r>
      <w:r>
        <w:rPr>
          <w:rFonts w:hint="default" w:ascii="仿宋" w:hAnsi="仿宋" w:eastAsia="仿宋" w:cs="仿宋"/>
          <w:color w:val="auto"/>
          <w:kern w:val="2"/>
          <w:sz w:val="32"/>
          <w:szCs w:val="32"/>
          <w:highlight w:val="none"/>
          <w:lang w:val="en-US" w:eastAsia="zh-CN" w:bidi="ar-SA"/>
        </w:rPr>
        <w:t>分</w:t>
      </w:r>
      <w:r>
        <w:rPr>
          <w:rFonts w:hint="eastAsia" w:ascii="仿宋" w:hAnsi="仿宋" w:eastAsia="仿宋" w:cs="仿宋"/>
          <w:color w:val="auto"/>
          <w:kern w:val="2"/>
          <w:sz w:val="32"/>
          <w:szCs w:val="32"/>
          <w:highlight w:val="none"/>
          <w:lang w:val="en-US" w:eastAsia="zh-CN" w:bidi="ar-SA"/>
        </w:rPr>
        <w:t>。</w:t>
      </w:r>
    </w:p>
    <w:p w14:paraId="56D27D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w:t>
      </w:r>
      <w:r>
        <w:rPr>
          <w:rFonts w:hint="default" w:ascii="仿宋" w:hAnsi="仿宋" w:eastAsia="仿宋" w:cs="仿宋"/>
          <w:color w:val="auto"/>
          <w:kern w:val="2"/>
          <w:sz w:val="32"/>
          <w:szCs w:val="32"/>
          <w:highlight w:val="none"/>
          <w:lang w:val="en-US" w:eastAsia="zh-CN" w:bidi="ar-SA"/>
        </w:rPr>
        <w:t>运行成本</w:t>
      </w:r>
    </w:p>
    <w:p w14:paraId="2163045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我管理处2024年在职人员、“</w:t>
      </w:r>
      <w:r>
        <w:rPr>
          <w:rFonts w:hint="default" w:ascii="仿宋" w:hAnsi="仿宋" w:eastAsia="仿宋" w:cs="仿宋"/>
          <w:color w:val="auto"/>
          <w:kern w:val="2"/>
          <w:sz w:val="32"/>
          <w:szCs w:val="32"/>
          <w:highlight w:val="none"/>
          <w:lang w:val="en-US" w:eastAsia="zh-CN" w:bidi="ar-SA"/>
        </w:rPr>
        <w:t>三公经费</w:t>
      </w:r>
      <w:r>
        <w:rPr>
          <w:rFonts w:hint="eastAsia" w:ascii="仿宋" w:hAnsi="仿宋" w:eastAsia="仿宋" w:cs="仿宋"/>
          <w:color w:val="auto"/>
          <w:kern w:val="2"/>
          <w:sz w:val="32"/>
          <w:szCs w:val="32"/>
          <w:highlight w:val="none"/>
          <w:lang w:val="en-US" w:eastAsia="zh-CN" w:bidi="ar-SA"/>
        </w:rPr>
        <w:t>”控制情况较好，公用经费需要加强控制。具体情况如下：</w:t>
      </w:r>
    </w:p>
    <w:p w14:paraId="3238FE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1.财政供养人员控制率。2024年我管理处编制数18人，实际在职人员数12人，在职人员控制率为66.67%。</w:t>
      </w:r>
    </w:p>
    <w:p w14:paraId="2E13DD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公用经费控制率。202</w:t>
      </w: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年实际支出公用经费总额17.51　万元，预算安排公用经费总额</w:t>
      </w:r>
      <w:r>
        <w:rPr>
          <w:rFonts w:hint="eastAsia" w:ascii="仿宋" w:hAnsi="仿宋" w:eastAsia="仿宋" w:cs="仿宋"/>
          <w:color w:val="auto"/>
          <w:kern w:val="2"/>
          <w:sz w:val="32"/>
          <w:szCs w:val="32"/>
          <w:highlight w:val="none"/>
          <w:lang w:val="en-US" w:eastAsia="zh-CN" w:bidi="ar-SA"/>
        </w:rPr>
        <w:t>16.80</w:t>
      </w:r>
      <w:r>
        <w:rPr>
          <w:rFonts w:hint="default" w:ascii="仿宋" w:hAnsi="仿宋" w:eastAsia="仿宋" w:cs="仿宋"/>
          <w:color w:val="auto"/>
          <w:kern w:val="2"/>
          <w:sz w:val="32"/>
          <w:szCs w:val="32"/>
          <w:highlight w:val="none"/>
          <w:lang w:val="en-US" w:eastAsia="zh-CN" w:bidi="ar-SA"/>
        </w:rPr>
        <w:t>万元，公用经费控制率</w:t>
      </w:r>
      <w:r>
        <w:rPr>
          <w:rFonts w:hint="eastAsia" w:ascii="仿宋" w:hAnsi="仿宋" w:eastAsia="仿宋" w:cs="仿宋"/>
          <w:color w:val="auto"/>
          <w:kern w:val="2"/>
          <w:sz w:val="32"/>
          <w:szCs w:val="32"/>
          <w:highlight w:val="none"/>
          <w:lang w:val="en-US" w:eastAsia="zh-CN" w:bidi="ar-SA"/>
        </w:rPr>
        <w:t>104.23</w:t>
      </w:r>
      <w:r>
        <w:rPr>
          <w:rFonts w:hint="default" w:ascii="仿宋" w:hAnsi="仿宋" w:eastAsia="仿宋" w:cs="仿宋"/>
          <w:color w:val="auto"/>
          <w:kern w:val="2"/>
          <w:sz w:val="32"/>
          <w:szCs w:val="32"/>
          <w:highlight w:val="none"/>
          <w:lang w:val="en-US" w:eastAsia="zh-CN" w:bidi="ar-SA"/>
        </w:rPr>
        <w:t>%。</w:t>
      </w:r>
    </w:p>
    <w:p w14:paraId="3FD564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“三公经费”控制率。</w:t>
      </w:r>
      <w:r>
        <w:rPr>
          <w:rFonts w:hint="eastAsia" w:ascii="仿宋" w:hAnsi="仿宋" w:eastAsia="仿宋" w:cs="仿宋"/>
          <w:color w:val="auto"/>
          <w:kern w:val="2"/>
          <w:sz w:val="32"/>
          <w:szCs w:val="32"/>
          <w:highlight w:val="none"/>
          <w:lang w:val="en-US" w:eastAsia="zh-CN" w:bidi="ar-SA"/>
        </w:rPr>
        <w:t>本年度</w:t>
      </w:r>
      <w:r>
        <w:rPr>
          <w:rFonts w:hint="default" w:ascii="仿宋" w:hAnsi="仿宋" w:eastAsia="仿宋" w:cs="仿宋"/>
          <w:color w:val="auto"/>
          <w:kern w:val="2"/>
          <w:sz w:val="32"/>
          <w:szCs w:val="32"/>
          <w:highlight w:val="none"/>
          <w:lang w:val="en-US" w:eastAsia="zh-CN" w:bidi="ar-SA"/>
        </w:rPr>
        <w:t>“三公经费”实际支出数为</w:t>
      </w:r>
      <w:r>
        <w:rPr>
          <w:rFonts w:hint="eastAsia" w:ascii="仿宋" w:hAnsi="仿宋" w:eastAsia="仿宋" w:cs="仿宋"/>
          <w:color w:val="auto"/>
          <w:kern w:val="2"/>
          <w:sz w:val="32"/>
          <w:szCs w:val="32"/>
          <w:highlight w:val="none"/>
          <w:lang w:val="en-US" w:eastAsia="zh-CN" w:bidi="ar-SA"/>
        </w:rPr>
        <w:t>1.19</w:t>
      </w:r>
      <w:r>
        <w:rPr>
          <w:rFonts w:hint="default" w:ascii="仿宋" w:hAnsi="仿宋" w:eastAsia="仿宋" w:cs="仿宋"/>
          <w:color w:val="auto"/>
          <w:kern w:val="2"/>
          <w:sz w:val="32"/>
          <w:szCs w:val="32"/>
          <w:highlight w:val="none"/>
          <w:lang w:val="en-US" w:eastAsia="zh-CN" w:bidi="ar-SA"/>
        </w:rPr>
        <w:t>万元，“三公经费”预算控制数为</w:t>
      </w:r>
      <w:r>
        <w:rPr>
          <w:rFonts w:hint="eastAsia" w:ascii="仿宋" w:hAnsi="仿宋" w:eastAsia="仿宋" w:cs="仿宋"/>
          <w:color w:val="auto"/>
          <w:kern w:val="2"/>
          <w:sz w:val="32"/>
          <w:szCs w:val="32"/>
          <w:highlight w:val="none"/>
          <w:lang w:val="en-US" w:eastAsia="zh-CN" w:bidi="ar-SA"/>
        </w:rPr>
        <w:t>1.20</w:t>
      </w:r>
      <w:r>
        <w:rPr>
          <w:rFonts w:hint="default" w:ascii="仿宋" w:hAnsi="仿宋" w:eastAsia="仿宋" w:cs="仿宋"/>
          <w:color w:val="auto"/>
          <w:kern w:val="2"/>
          <w:sz w:val="32"/>
          <w:szCs w:val="32"/>
          <w:highlight w:val="none"/>
          <w:lang w:val="en-US" w:eastAsia="zh-CN" w:bidi="ar-SA"/>
        </w:rPr>
        <w:t>万元，“三公经费”控制率为</w:t>
      </w:r>
      <w:r>
        <w:rPr>
          <w:rFonts w:hint="eastAsia" w:ascii="仿宋" w:hAnsi="仿宋" w:eastAsia="仿宋" w:cs="仿宋"/>
          <w:color w:val="auto"/>
          <w:kern w:val="2"/>
          <w:sz w:val="32"/>
          <w:szCs w:val="32"/>
          <w:highlight w:val="none"/>
          <w:lang w:val="en-US" w:eastAsia="zh-CN" w:bidi="ar-SA"/>
        </w:rPr>
        <w:t>99.17</w:t>
      </w:r>
      <w:r>
        <w:rPr>
          <w:rFonts w:hint="default" w:ascii="仿宋" w:hAnsi="仿宋" w:eastAsia="仿宋" w:cs="仿宋"/>
          <w:color w:val="auto"/>
          <w:kern w:val="2"/>
          <w:sz w:val="32"/>
          <w:szCs w:val="32"/>
          <w:highlight w:val="none"/>
          <w:lang w:val="en-US" w:eastAsia="zh-CN" w:bidi="ar-SA"/>
        </w:rPr>
        <w:t>%。</w:t>
      </w:r>
    </w:p>
    <w:p w14:paraId="280BC2D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4.“三公经费”变动率。本年度“三公经费”预算数1.20万元，上年度“三公经费”预算数1.50万元，“三公经费”变动率为-20%。</w:t>
      </w:r>
    </w:p>
    <w:p w14:paraId="7CFD2E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w:t>
      </w:r>
      <w:r>
        <w:rPr>
          <w:rFonts w:hint="default" w:ascii="仿宋" w:hAnsi="仿宋" w:eastAsia="仿宋" w:cs="仿宋"/>
          <w:color w:val="auto"/>
          <w:kern w:val="2"/>
          <w:sz w:val="32"/>
          <w:szCs w:val="32"/>
          <w:highlight w:val="none"/>
          <w:lang w:val="en-US" w:eastAsia="zh-CN" w:bidi="ar-SA"/>
        </w:rPr>
        <w:t>管理效率</w:t>
      </w:r>
    </w:p>
    <w:p w14:paraId="48F332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1.预算编制</w:t>
      </w:r>
    </w:p>
    <w:p w14:paraId="3EDDFE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管理处按照预算法要求进行“一上”申报，在“一下”的基础上进行修改进行“二上”申报，形成以单位领导支持、财务部门牵头、其他部门密切配合的工作格局，保证预算编制质量。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6A7D8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2.预算执行</w:t>
      </w:r>
    </w:p>
    <w:p w14:paraId="3EF1AB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部室进行反馈，以采取措施纠正执行偏差，促进预算目标的全面完成；采取有效措施，加快预算执行进度，全年预算执行率达到99.51%。</w:t>
      </w:r>
    </w:p>
    <w:p w14:paraId="7632EE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3.预决算信息公开性</w:t>
      </w:r>
    </w:p>
    <w:p w14:paraId="27A8CD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真实准确编制部门预算和决算，按时上报基础数据资料。对上年度部门整体支出进行了绩效评价，对标找差距。按规定时限和规定内容公开部门预算、部门决算以及绩效自评报告。各项应向社会公开的信息及时、完整、真实，更加细化，部门预决算信息透明度进一步提高。 </w:t>
      </w:r>
    </w:p>
    <w:p w14:paraId="59A6EB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4.绩效管理</w:t>
      </w:r>
    </w:p>
    <w:p w14:paraId="778AC0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2024年年初，我管理处按照要求完成了怀化市财政局2024年度预算绩效目标审核工作。</w:t>
      </w:r>
    </w:p>
    <w:p w14:paraId="29CAB9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2024年9月，根据《怀化市财政局关于开展2024年度市级财政资金绩效运行监控工作的通知》（怀财绩〔2024〕90号）有关规定，我管理处高度重视，组织开展了2024年1-7月份部门整体支出和项目支出</w:t>
      </w:r>
      <w:bookmarkStart w:id="0" w:name="_GoBack"/>
      <w:bookmarkEnd w:id="0"/>
      <w:r>
        <w:rPr>
          <w:rFonts w:hint="eastAsia" w:ascii="仿宋" w:hAnsi="仿宋" w:eastAsia="仿宋" w:cs="仿宋"/>
          <w:color w:val="auto"/>
          <w:kern w:val="2"/>
          <w:sz w:val="32"/>
          <w:szCs w:val="32"/>
          <w:highlight w:val="none"/>
          <w:lang w:val="en-US" w:eastAsia="zh-CN" w:bidi="ar-SA"/>
        </w:rPr>
        <w:t>绩效运行监控工作，由综合办公室分管财务领导牵头，其他业务部室配合财务人员完成资料收集及汇总，按照年初绩效目标对1-7月份部门整体预算执行情况和绩效目标实现程度进行了统计分析，对绩效监控中发现的绩效目标执行偏差和管理漏洞，及时采取有针对性的措施予以纠正，不断改进和加强预算绩效管理。</w:t>
      </w:r>
    </w:p>
    <w:p w14:paraId="1EC614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2025年6月，按照</w:t>
      </w:r>
      <w:r>
        <w:rPr>
          <w:rFonts w:hint="eastAsia" w:ascii="仿宋" w:hAnsi="仿宋" w:eastAsia="仿宋" w:cs="仿宋"/>
          <w:color w:val="auto"/>
          <w:sz w:val="32"/>
          <w:szCs w:val="32"/>
          <w:highlight w:val="none"/>
          <w:lang w:val="en-US" w:eastAsia="zh-CN"/>
        </w:rPr>
        <w:t>怀财绩〔2025〕32号文件要求，我管理处认真开展绩效自评工作，对2024年整体支出和项目支出实施了预算绩效自评。</w:t>
      </w:r>
    </w:p>
    <w:p w14:paraId="7B9A5E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w:t>
      </w:r>
      <w:r>
        <w:rPr>
          <w:rFonts w:hint="default" w:ascii="仿宋" w:hAnsi="仿宋" w:eastAsia="仿宋" w:cs="仿宋"/>
          <w:color w:val="auto"/>
          <w:kern w:val="2"/>
          <w:sz w:val="32"/>
          <w:szCs w:val="32"/>
          <w:highlight w:val="none"/>
          <w:lang w:val="en-US" w:eastAsia="zh-CN" w:bidi="ar-SA"/>
        </w:rPr>
        <w:t>管理制度健全性</w:t>
      </w:r>
    </w:p>
    <w:p w14:paraId="3D0323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我管理处</w:t>
      </w:r>
      <w:r>
        <w:rPr>
          <w:rFonts w:hint="default" w:ascii="仿宋" w:hAnsi="仿宋" w:eastAsia="仿宋" w:cs="仿宋"/>
          <w:color w:val="auto"/>
          <w:kern w:val="2"/>
          <w:sz w:val="32"/>
          <w:szCs w:val="32"/>
          <w:highlight w:val="none"/>
          <w:lang w:val="en-US" w:eastAsia="zh-CN" w:bidi="ar-SA"/>
        </w:rPr>
        <w:t>制定了《</w:t>
      </w:r>
      <w:r>
        <w:rPr>
          <w:rFonts w:hint="eastAsia" w:ascii="仿宋" w:hAnsi="仿宋" w:eastAsia="仿宋" w:cs="仿宋"/>
          <w:color w:val="auto"/>
          <w:kern w:val="2"/>
          <w:sz w:val="32"/>
          <w:szCs w:val="32"/>
          <w:highlight w:val="none"/>
          <w:lang w:val="en-US" w:eastAsia="zh-CN" w:bidi="ar-SA"/>
        </w:rPr>
        <w:t>怀化市侗文化城管理处</w:t>
      </w:r>
      <w:r>
        <w:rPr>
          <w:rFonts w:hint="default" w:ascii="仿宋" w:hAnsi="仿宋" w:eastAsia="仿宋" w:cs="仿宋"/>
          <w:color w:val="auto"/>
          <w:kern w:val="2"/>
          <w:sz w:val="32"/>
          <w:szCs w:val="32"/>
          <w:highlight w:val="none"/>
          <w:lang w:val="en-US" w:eastAsia="zh-CN" w:bidi="ar-SA"/>
        </w:rPr>
        <w:t>财务</w:t>
      </w:r>
      <w:r>
        <w:rPr>
          <w:rFonts w:hint="eastAsia" w:ascii="仿宋" w:hAnsi="仿宋" w:eastAsia="仿宋" w:cs="仿宋"/>
          <w:color w:val="auto"/>
          <w:kern w:val="2"/>
          <w:sz w:val="32"/>
          <w:szCs w:val="32"/>
          <w:highlight w:val="none"/>
          <w:lang w:val="en-US" w:eastAsia="zh-CN" w:bidi="ar-SA"/>
        </w:rPr>
        <w:t>管理制度</w:t>
      </w:r>
      <w:r>
        <w:rPr>
          <w:rFonts w:hint="default" w:ascii="仿宋" w:hAnsi="仿宋" w:eastAsia="仿宋" w:cs="仿宋"/>
          <w:color w:val="auto"/>
          <w:kern w:val="2"/>
          <w:sz w:val="32"/>
          <w:szCs w:val="32"/>
          <w:highlight w:val="none"/>
          <w:lang w:val="en-US" w:eastAsia="zh-CN" w:bidi="ar-SA"/>
        </w:rPr>
        <w:t>》包括预算管理、收入管理、支出管理、经费执行程序及审批权限、资产管理等，规范财务审批程序，推行公务卡结算，严格支出标准、范围和程序的审核，财务管理制度较为健全，为资金使用管理提供有效制度保障。</w:t>
      </w:r>
    </w:p>
    <w:p w14:paraId="26AB8C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w:t>
      </w:r>
      <w:r>
        <w:rPr>
          <w:rFonts w:hint="default" w:ascii="仿宋" w:hAnsi="仿宋" w:eastAsia="仿宋" w:cs="仿宋"/>
          <w:color w:val="auto"/>
          <w:kern w:val="2"/>
          <w:sz w:val="32"/>
          <w:szCs w:val="32"/>
          <w:highlight w:val="none"/>
          <w:lang w:val="en-US" w:eastAsia="zh-CN" w:bidi="ar-SA"/>
        </w:rPr>
        <w:t>资金使用合规性</w:t>
      </w:r>
    </w:p>
    <w:p w14:paraId="32004F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严格按照国家财经法规和财务管理制度及有关专项资金管理办法的规定进行支出。加强经费合法合规性审核和预算控制，资金使用合规</w:t>
      </w:r>
      <w:r>
        <w:rPr>
          <w:rFonts w:hint="eastAsia" w:ascii="仿宋" w:hAnsi="仿宋" w:eastAsia="仿宋" w:cs="仿宋"/>
          <w:color w:val="auto"/>
          <w:kern w:val="2"/>
          <w:sz w:val="32"/>
          <w:szCs w:val="32"/>
          <w:highlight w:val="none"/>
          <w:lang w:val="en-US" w:eastAsia="zh-CN" w:bidi="ar-SA"/>
        </w:rPr>
        <w:t>性较好</w:t>
      </w:r>
      <w:r>
        <w:rPr>
          <w:rFonts w:hint="default" w:ascii="仿宋" w:hAnsi="仿宋" w:eastAsia="仿宋" w:cs="仿宋"/>
          <w:color w:val="auto"/>
          <w:kern w:val="2"/>
          <w:sz w:val="32"/>
          <w:szCs w:val="32"/>
          <w:highlight w:val="none"/>
          <w:lang w:val="en-US" w:eastAsia="zh-CN" w:bidi="ar-SA"/>
        </w:rPr>
        <w:t>，支出手续齐全，程序到位。</w:t>
      </w:r>
    </w:p>
    <w:p w14:paraId="5CFB02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w:t>
      </w:r>
      <w:r>
        <w:rPr>
          <w:rFonts w:hint="default" w:ascii="仿宋" w:hAnsi="仿宋" w:eastAsia="仿宋" w:cs="仿宋"/>
          <w:color w:val="auto"/>
          <w:kern w:val="2"/>
          <w:sz w:val="32"/>
          <w:szCs w:val="32"/>
          <w:highlight w:val="none"/>
          <w:lang w:val="en-US" w:eastAsia="zh-CN" w:bidi="ar-SA"/>
        </w:rPr>
        <w:t>资产管理</w:t>
      </w:r>
    </w:p>
    <w:p w14:paraId="0C2AB0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管理处严格执行资产配置、使用、处置管理办法，做到购置有预算，实物有专人管理，处置按流程，定期盘点清理资产，掌握固定资产的使用情况，确保设备完好提高利用率。资产账务管理合规、账实相符、处置规范。</w:t>
      </w:r>
    </w:p>
    <w:p w14:paraId="60A0C6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default" w:ascii="仿宋" w:hAnsi="仿宋" w:eastAsia="仿宋" w:cs="仿宋"/>
          <w:color w:val="auto"/>
          <w:kern w:val="2"/>
          <w:sz w:val="32"/>
          <w:szCs w:val="32"/>
          <w:highlight w:val="none"/>
          <w:lang w:val="en-US" w:eastAsia="zh-CN" w:bidi="ar-SA"/>
        </w:rPr>
        <w:t>履职效能</w:t>
      </w:r>
    </w:p>
    <w:p w14:paraId="130522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1.年度总体目标完成情况</w:t>
      </w:r>
    </w:p>
    <w:p w14:paraId="49E01C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我管理处2024年严格落实各项工作，按照市局下达的任务及本单位的目标任务，积极推进了各项工作平稳、有序的开展。年度总体目标完成情况具体如下：</w:t>
      </w:r>
    </w:p>
    <w:p w14:paraId="08BCBB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目标1：加强和规范3028.35亩公益林保护管理；</w:t>
      </w:r>
    </w:p>
    <w:p w14:paraId="615B7A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目标2：对园区范围内的林木和林地进行森林管护，提高公益林经营质量和生态服务功能；</w:t>
      </w:r>
    </w:p>
    <w:p w14:paraId="206083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目标3：开展马尾松毛虫药物防治，严防林业有害生物扩散蔓延；清理疫木，切实做好松材线虫病疫情防控和清理工作。开展植树造林，种植紫薇、桂花等阔叶树种共25亩，并加强林木采伐管理，严厉打击破坏森林资源违法犯罪活动；</w:t>
      </w:r>
    </w:p>
    <w:p w14:paraId="48C2E5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目标4：积极应对发生的汛期灾害及冰雪灾害，实现次生灾害零伤亡，及时处理倒在高压线路上引起停电的树枝9处，以保障居民用电，并开展清障除患行动，清理倒伏在道路上的树木及落石26处，确保雨、雪天辖区道路交通安全、有序畅通。切实抓好日常保洁工作，对日常卫生进行清扫，重点整治和清理公路干线的环境卫生，每周对公路沿线可燃物、枯枝落叶及白色垃圾进行清扫，并将林区内垃圾清运至指定的垃圾处理厂。安装太阳能路灯21盏，进一步优化环境，消除辖区存在的安全隐患；重建公共厕所，优化公厕环境，提升游客满意度；建设完成怀化市象狮坡林场雀罗湾森林防火物资储备库，建立健全森林防火管理系统，提升森林草原防火水平；协助国家电网完成820m10千伏高压线路入地改造，减少安全隐患</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提高供电稳定率。</w:t>
      </w:r>
    </w:p>
    <w:p w14:paraId="5621E9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2.绩效目标指标完成情况</w:t>
      </w:r>
    </w:p>
    <w:p w14:paraId="09F8C7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2024年度，我管理处结合部门职能与年度总体工作任务设置了三级成本指标3个、产出指标6个、效益指标4个、满意度指标1个，指标完成情况如下：</w:t>
      </w:r>
    </w:p>
    <w:p w14:paraId="5AAD8A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（1）成本指标分析</w:t>
      </w:r>
    </w:p>
    <w:p w14:paraId="7F95B9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整体成本控制227.46万元</w:t>
      </w:r>
      <w:r>
        <w:rPr>
          <w:rFonts w:hint="eastAsia" w:ascii="仿宋" w:hAnsi="仿宋" w:eastAsia="仿宋" w:cs="仿宋"/>
          <w:color w:val="auto"/>
          <w:kern w:val="2"/>
          <w:sz w:val="32"/>
          <w:szCs w:val="32"/>
          <w:highlight w:val="none"/>
          <w:lang w:val="en-US" w:eastAsia="zh-CN" w:bidi="ar-SA"/>
        </w:rPr>
        <w:t>，社会成本节约率0.49%，生态环境成本节约率0.49%，完成年初目标。</w:t>
      </w:r>
    </w:p>
    <w:p w14:paraId="27D66A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（2）产出指标分析</w:t>
      </w:r>
    </w:p>
    <w:p w14:paraId="3A2530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20" w:firstLineChars="200"/>
        <w:textAlignment w:val="auto"/>
        <w:rPr>
          <w:rFonts w:hint="eastAsia" w:ascii="仿宋" w:hAnsi="仿宋" w:eastAsia="仿宋" w:cs="仿宋"/>
          <w:color w:val="auto"/>
          <w:w w:val="97"/>
          <w:kern w:val="2"/>
          <w:sz w:val="32"/>
          <w:szCs w:val="32"/>
          <w:highlight w:val="none"/>
          <w:lang w:val="en-US" w:eastAsia="zh-CN" w:bidi="ar-SA"/>
        </w:rPr>
      </w:pPr>
      <w:r>
        <w:rPr>
          <w:rFonts w:hint="eastAsia" w:ascii="仿宋" w:hAnsi="仿宋" w:eastAsia="仿宋" w:cs="仿宋"/>
          <w:color w:val="auto"/>
          <w:w w:val="97"/>
          <w:kern w:val="2"/>
          <w:sz w:val="32"/>
          <w:szCs w:val="32"/>
          <w:highlight w:val="none"/>
          <w:lang w:val="en-US" w:eastAsia="zh-CN" w:bidi="ar-SA"/>
        </w:rPr>
        <w:t>2024年度完成植树造林1次，森林防火宣传3次，安全生产风险隐患排查4次，学习观看党建电影3次，完成年初目标。</w:t>
      </w:r>
    </w:p>
    <w:p w14:paraId="0292B5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（3）效益指标分析</w:t>
      </w:r>
    </w:p>
    <w:p w14:paraId="06814F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大力发展了旅游经济，为市民提供了休闲场所、丰富人民群众文化生活；提高森林防火的重要性；森林资源得到有效管护，生态环境得到大力改善，生态功能进一步完善；保护生态环境资源可持续性。基本完成年初目标。</w:t>
      </w:r>
    </w:p>
    <w:p w14:paraId="7938E91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满意度</w:t>
      </w:r>
      <w:r>
        <w:rPr>
          <w:rFonts w:hint="eastAsia" w:ascii="仿宋" w:hAnsi="仿宋" w:eastAsia="仿宋" w:cs="仿宋"/>
          <w:color w:val="auto"/>
          <w:kern w:val="2"/>
          <w:sz w:val="32"/>
          <w:szCs w:val="32"/>
          <w:highlight w:val="none"/>
          <w:lang w:val="en-US" w:eastAsia="zh-CN" w:bidi="ar-SA"/>
        </w:rPr>
        <w:t>指标分析</w:t>
      </w:r>
    </w:p>
    <w:p w14:paraId="4059C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社会公众及服务对象满意度达95%，完成年初目标。</w:t>
      </w:r>
    </w:p>
    <w:p w14:paraId="7943E2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C63BE5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一是</w:t>
      </w:r>
      <w:r>
        <w:rPr>
          <w:rFonts w:hint="default" w:ascii="仿宋" w:hAnsi="仿宋" w:eastAsia="仿宋" w:cs="仿宋"/>
          <w:color w:val="auto"/>
          <w:kern w:val="2"/>
          <w:sz w:val="32"/>
          <w:szCs w:val="32"/>
          <w:highlight w:val="none"/>
          <w:lang w:val="en-US" w:eastAsia="zh-CN" w:bidi="ar-SA"/>
        </w:rPr>
        <w:t>部门编制的绩效目标的合理性、绩效目标的明确性不够</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还需进一步细化。</w:t>
      </w:r>
    </w:p>
    <w:p w14:paraId="7E5758D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二是政府采购预算编制准确性有待于提升。年初政府采购预算未包含电子卖场采购金额，导致政府采购预算小于政府采购执行。</w:t>
      </w:r>
    </w:p>
    <w:p w14:paraId="4F0F78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67598F1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一是</w:t>
      </w:r>
      <w:r>
        <w:rPr>
          <w:rFonts w:hint="default" w:ascii="仿宋" w:hAnsi="仿宋" w:eastAsia="仿宋" w:cs="仿宋"/>
          <w:color w:val="auto"/>
          <w:kern w:val="2"/>
          <w:sz w:val="32"/>
          <w:szCs w:val="32"/>
          <w:highlight w:val="none"/>
          <w:lang w:val="en-US" w:eastAsia="zh-CN" w:bidi="ar-SA"/>
        </w:rPr>
        <w:t>落实责任主体，加强财务及业务人员绩效管理业务培训，按照“谁申请资金、谁设置目标”的原则，切实做好绩效目标设置，提高预算绩效目标管理的科学性、规范性和有效性。</w:t>
      </w:r>
    </w:p>
    <w:p w14:paraId="3DF8C9E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二是按照《中华人民共和国预算法》《中华人民共和国政府采购法》及市财政局政府采购限额标准和政府采购集中采购目录，科学合理编制政府采购预算，切实把预算编实编细。</w:t>
      </w:r>
    </w:p>
    <w:p w14:paraId="6A2EBD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2EF59BD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通过绩效自评结果，对指标完成好的工作要在下一年度继续巩固和加强，对未完成的指标要深入剖析原因，找出症结，在以后工作中完善和改进</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利用绩效自评结果，促进我</w:t>
      </w:r>
      <w:r>
        <w:rPr>
          <w:rFonts w:hint="eastAsia" w:ascii="仿宋" w:hAnsi="仿宋" w:eastAsia="仿宋" w:cs="仿宋"/>
          <w:color w:val="auto"/>
          <w:kern w:val="2"/>
          <w:sz w:val="32"/>
          <w:szCs w:val="32"/>
          <w:highlight w:val="none"/>
          <w:lang w:val="en-US" w:eastAsia="zh-CN" w:bidi="ar-SA"/>
        </w:rPr>
        <w:t>管理处</w:t>
      </w:r>
      <w:r>
        <w:rPr>
          <w:rFonts w:hint="default" w:ascii="仿宋" w:hAnsi="仿宋" w:eastAsia="仿宋" w:cs="仿宋"/>
          <w:color w:val="auto"/>
          <w:kern w:val="2"/>
          <w:sz w:val="32"/>
          <w:szCs w:val="32"/>
          <w:highlight w:val="none"/>
          <w:lang w:val="en-US" w:eastAsia="zh-CN" w:bidi="ar-SA"/>
        </w:rPr>
        <w:t>各</w:t>
      </w:r>
      <w:r>
        <w:rPr>
          <w:rFonts w:hint="eastAsia" w:ascii="仿宋" w:hAnsi="仿宋" w:eastAsia="仿宋" w:cs="仿宋"/>
          <w:color w:val="auto"/>
          <w:kern w:val="2"/>
          <w:sz w:val="32"/>
          <w:szCs w:val="32"/>
          <w:highlight w:val="none"/>
          <w:lang w:val="en-US" w:eastAsia="zh-CN" w:bidi="ar-SA"/>
        </w:rPr>
        <w:t>部</w:t>
      </w:r>
      <w:r>
        <w:rPr>
          <w:rFonts w:hint="default" w:ascii="仿宋" w:hAnsi="仿宋" w:eastAsia="仿宋" w:cs="仿宋"/>
          <w:color w:val="auto"/>
          <w:kern w:val="2"/>
          <w:sz w:val="32"/>
          <w:szCs w:val="32"/>
          <w:highlight w:val="none"/>
          <w:lang w:val="en-US" w:eastAsia="zh-CN" w:bidi="ar-SA"/>
        </w:rPr>
        <w:t>室增强责任和效益观念，提高财政资金支出决策水平和管理水平。</w:t>
      </w:r>
    </w:p>
    <w:p w14:paraId="26FC548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拟用于作为下一年度预算编制的参考依据，</w:t>
      </w:r>
      <w:r>
        <w:rPr>
          <w:rFonts w:hint="eastAsia" w:ascii="仿宋" w:hAnsi="仿宋" w:eastAsia="仿宋" w:cs="仿宋"/>
          <w:color w:val="auto"/>
          <w:kern w:val="2"/>
          <w:sz w:val="32"/>
          <w:szCs w:val="32"/>
          <w:highlight w:val="none"/>
          <w:lang w:val="en-US" w:eastAsia="zh-CN" w:bidi="ar-SA"/>
        </w:rPr>
        <w:t>绩效自评</w:t>
      </w:r>
      <w:r>
        <w:rPr>
          <w:rFonts w:hint="default" w:ascii="仿宋" w:hAnsi="仿宋" w:eastAsia="仿宋" w:cs="仿宋"/>
          <w:color w:val="auto"/>
          <w:kern w:val="2"/>
          <w:sz w:val="32"/>
          <w:szCs w:val="32"/>
          <w:highlight w:val="none"/>
          <w:lang w:val="en-US" w:eastAsia="zh-CN" w:bidi="ar-SA"/>
        </w:rPr>
        <w:t>结果按照财政要求及时公开。</w:t>
      </w:r>
    </w:p>
    <w:p w14:paraId="0D944C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68E802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无。</w:t>
      </w:r>
    </w:p>
    <w:p w14:paraId="6A7645C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1C4CE5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79F362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44CD51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9BB9D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A7FFA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AF0A5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64458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37E2D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D00C8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9CACF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B7061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1AFC0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808A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20F31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A358B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99984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3AFDBF4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361F0C1F">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6C8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644FFEA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1C98D9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A9EFA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9E9D69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3B6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7F0009BF">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12506EC6">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lang w:val="en-US" w:eastAsia="zh-CN"/>
              </w:rPr>
              <w:t>18</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4E8E3B97">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lang w:val="en-US" w:eastAsia="zh-CN"/>
              </w:rPr>
              <w:t>12</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6E6C1EE">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lang w:val="en-US" w:eastAsia="zh-CN"/>
              </w:rPr>
              <w:t>66.67%</w:t>
            </w:r>
            <w:r>
              <w:rPr>
                <w:rFonts w:hint="default" w:ascii="Times New Roman" w:hAnsi="Times New Roman" w:eastAsia="仿宋" w:cs="Times New Roman"/>
                <w:b w:val="0"/>
                <w:bCs w:val="0"/>
                <w:kern w:val="0"/>
                <w:sz w:val="20"/>
                <w:szCs w:val="20"/>
              </w:rPr>
              <w:t>　</w:t>
            </w:r>
          </w:p>
        </w:tc>
      </w:tr>
      <w:tr w14:paraId="7CD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D5BF25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6AD728F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48766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7943B9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312C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5BDAD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1C1ABAE0">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_GB2312" w:cs="Times New Roman"/>
                <w:sz w:val="20"/>
                <w:szCs w:val="20"/>
                <w:lang w:val="en-US" w:eastAsia="zh-CN"/>
              </w:rPr>
              <w:t xml:space="preserve"> 1.18</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4C8C87FA">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1.20</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3F481CF">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1.19　</w:t>
            </w:r>
          </w:p>
        </w:tc>
      </w:tr>
      <w:tr w14:paraId="2E4E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349B7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23AEB32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_GB2312" w:cs="Times New Roman"/>
                <w:sz w:val="20"/>
                <w:szCs w:val="20"/>
                <w:lang w:val="en-US" w:eastAsia="zh-CN"/>
              </w:rPr>
              <w:t xml:space="preserve"> 1.18</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719B73B0">
            <w:pPr>
              <w:widowControl/>
              <w:jc w:val="center"/>
              <w:rPr>
                <w:rFonts w:hint="default"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1.20</w:t>
            </w:r>
          </w:p>
        </w:tc>
        <w:tc>
          <w:tcPr>
            <w:tcW w:w="1832" w:type="dxa"/>
            <w:gridSpan w:val="2"/>
            <w:noWrap w:val="0"/>
            <w:vAlign w:val="center"/>
          </w:tcPr>
          <w:p w14:paraId="64FCC4D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1.19　</w:t>
            </w:r>
          </w:p>
        </w:tc>
      </w:tr>
      <w:tr w14:paraId="50B1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E5A9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D4BCDB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05773CEE">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9CE3750">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3FC1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15A52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019AEF3">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_GB2312" w:cs="Times New Roman"/>
                <w:sz w:val="20"/>
                <w:szCs w:val="20"/>
                <w:lang w:val="en-US" w:eastAsia="zh-CN"/>
              </w:rPr>
              <w:t xml:space="preserve"> 1.18</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18973460">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1.20</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72C2C90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1.19　</w:t>
            </w:r>
          </w:p>
        </w:tc>
      </w:tr>
      <w:tr w14:paraId="418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75CF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E69F8C7">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034E7AB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35992097">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4F7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5705F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76CADF02">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3B2B10D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38C23E71">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0CD7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317115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3F841EAB">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39.20</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22A2A168">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3.20</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47D255E4">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33.99　</w:t>
            </w:r>
          </w:p>
        </w:tc>
      </w:tr>
      <w:tr w14:paraId="70D7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DA5C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6F1B7A31">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19.2</w:t>
            </w:r>
            <w:r>
              <w:rPr>
                <w:rFonts w:hint="eastAsia" w:ascii="Times New Roman" w:hAnsi="Times New Roman" w:eastAsia="仿宋_GB2312" w:cs="Times New Roman"/>
                <w:sz w:val="20"/>
                <w:szCs w:val="20"/>
                <w:lang w:val="en-US" w:eastAsia="zh-CN"/>
              </w:rPr>
              <w:t>0</w:t>
            </w:r>
            <w:r>
              <w:rPr>
                <w:rFonts w:hint="default" w:ascii="Times New Roman" w:hAnsi="Times New Roman" w:eastAsia="仿宋_GB2312" w:cs="Times New Roman"/>
                <w:sz w:val="20"/>
                <w:szCs w:val="20"/>
                <w:lang w:val="en-US" w:eastAsia="zh-CN"/>
              </w:rPr>
              <w:t>　</w:t>
            </w:r>
          </w:p>
        </w:tc>
        <w:tc>
          <w:tcPr>
            <w:tcW w:w="2240" w:type="dxa"/>
            <w:gridSpan w:val="2"/>
            <w:noWrap w:val="0"/>
            <w:vAlign w:val="center"/>
          </w:tcPr>
          <w:p w14:paraId="58859A5B">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　</w:t>
            </w:r>
          </w:p>
        </w:tc>
        <w:tc>
          <w:tcPr>
            <w:tcW w:w="1832" w:type="dxa"/>
            <w:gridSpan w:val="2"/>
            <w:noWrap w:val="0"/>
            <w:vAlign w:val="center"/>
          </w:tcPr>
          <w:p w14:paraId="1A1B76F8">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　</w:t>
            </w:r>
          </w:p>
        </w:tc>
      </w:tr>
      <w:tr w14:paraId="56F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A008D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7F900988">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　</w:t>
            </w:r>
          </w:p>
        </w:tc>
        <w:tc>
          <w:tcPr>
            <w:tcW w:w="2240" w:type="dxa"/>
            <w:gridSpan w:val="2"/>
            <w:noWrap w:val="0"/>
            <w:vAlign w:val="center"/>
          </w:tcPr>
          <w:p w14:paraId="228B88B7">
            <w:pPr>
              <w:widowControl/>
              <w:ind w:firstLine="600" w:firstLineChars="300"/>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　</w:t>
            </w:r>
            <w:r>
              <w:rPr>
                <w:rFonts w:hint="eastAsia" w:ascii="Times New Roman" w:hAnsi="Times New Roman" w:eastAsia="仿宋_GB2312" w:cs="Times New Roman"/>
                <w:sz w:val="20"/>
                <w:szCs w:val="20"/>
                <w:lang w:val="en-US" w:eastAsia="zh-CN"/>
              </w:rPr>
              <w:t>3.20</w:t>
            </w:r>
          </w:p>
        </w:tc>
        <w:tc>
          <w:tcPr>
            <w:tcW w:w="1832" w:type="dxa"/>
            <w:gridSpan w:val="2"/>
            <w:noWrap w:val="0"/>
            <w:vAlign w:val="center"/>
          </w:tcPr>
          <w:p w14:paraId="1FC2F442">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w:t>
            </w:r>
            <w:r>
              <w:rPr>
                <w:rFonts w:hint="default" w:ascii="Times New Roman" w:hAnsi="Times New Roman" w:eastAsia="仿宋_GB2312" w:cs="Times New Roman"/>
                <w:sz w:val="20"/>
                <w:szCs w:val="20"/>
                <w:lang w:val="en-US" w:eastAsia="zh-CN"/>
              </w:rPr>
              <w:t>　</w:t>
            </w:r>
          </w:p>
        </w:tc>
      </w:tr>
      <w:tr w14:paraId="2B90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8EC2AD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1DA4A877">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017ADD">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15</w:t>
            </w:r>
          </w:p>
        </w:tc>
        <w:tc>
          <w:tcPr>
            <w:tcW w:w="2240" w:type="dxa"/>
            <w:gridSpan w:val="2"/>
            <w:noWrap w:val="0"/>
            <w:vAlign w:val="center"/>
          </w:tcPr>
          <w:p w14:paraId="0CCE9AA5">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79800FE4">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w:t>
            </w:r>
            <w:r>
              <w:rPr>
                <w:rFonts w:hint="eastAsia" w:ascii="Times New Roman" w:hAnsi="Times New Roman" w:eastAsia="仿宋_GB2312" w:cs="Times New Roman"/>
                <w:sz w:val="20"/>
                <w:szCs w:val="20"/>
                <w:lang w:val="en-US" w:eastAsia="zh-CN"/>
              </w:rPr>
              <w:t>6</w:t>
            </w:r>
            <w:r>
              <w:rPr>
                <w:rFonts w:hint="default" w:ascii="Times New Roman" w:hAnsi="Times New Roman" w:eastAsia="仿宋_GB2312" w:cs="Times New Roman"/>
                <w:sz w:val="20"/>
                <w:szCs w:val="20"/>
                <w:lang w:val="en-US" w:eastAsia="zh-CN"/>
              </w:rPr>
              <w:t>.99</w:t>
            </w:r>
          </w:p>
        </w:tc>
      </w:tr>
      <w:tr w14:paraId="61EC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587E63F">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湘财预〔2023〕402号2024年中央林业草原生态保护恢复资金（全面停止天然林商业性采伐补助）</w:t>
            </w:r>
          </w:p>
        </w:tc>
        <w:tc>
          <w:tcPr>
            <w:tcW w:w="2038" w:type="dxa"/>
            <w:gridSpan w:val="2"/>
            <w:noWrap w:val="0"/>
            <w:vAlign w:val="center"/>
          </w:tcPr>
          <w:p w14:paraId="15730C66">
            <w:pPr>
              <w:widowControl/>
              <w:jc w:val="center"/>
              <w:rPr>
                <w:rFonts w:hint="default" w:ascii="Times New Roman" w:hAnsi="Times New Roman" w:eastAsia="仿宋_GB2312" w:cs="Times New Roman"/>
                <w:sz w:val="20"/>
                <w:szCs w:val="20"/>
                <w:lang w:val="en-US" w:eastAsia="zh-CN"/>
              </w:rPr>
            </w:pPr>
          </w:p>
        </w:tc>
        <w:tc>
          <w:tcPr>
            <w:tcW w:w="2240" w:type="dxa"/>
            <w:gridSpan w:val="2"/>
            <w:noWrap w:val="0"/>
            <w:vAlign w:val="center"/>
          </w:tcPr>
          <w:p w14:paraId="58EEC8DC">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711E6B2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1405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2389A6C">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湘财综指〔2023〕22号公益设施建设</w:t>
            </w:r>
          </w:p>
        </w:tc>
        <w:tc>
          <w:tcPr>
            <w:tcW w:w="2038" w:type="dxa"/>
            <w:gridSpan w:val="2"/>
            <w:noWrap w:val="0"/>
            <w:vAlign w:val="center"/>
          </w:tcPr>
          <w:p w14:paraId="4FD0170D">
            <w:pPr>
              <w:widowControl/>
              <w:jc w:val="center"/>
              <w:rPr>
                <w:rFonts w:hint="default" w:ascii="Times New Roman" w:hAnsi="Times New Roman" w:eastAsia="仿宋_GB2312" w:cs="Times New Roman"/>
                <w:sz w:val="20"/>
                <w:szCs w:val="20"/>
                <w:lang w:val="en-US" w:eastAsia="zh-CN"/>
              </w:rPr>
            </w:pPr>
          </w:p>
        </w:tc>
        <w:tc>
          <w:tcPr>
            <w:tcW w:w="2240" w:type="dxa"/>
            <w:gridSpan w:val="2"/>
            <w:noWrap w:val="0"/>
            <w:vAlign w:val="center"/>
          </w:tcPr>
          <w:p w14:paraId="589D6840">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0594C7A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6.99</w:t>
            </w:r>
          </w:p>
        </w:tc>
      </w:tr>
      <w:tr w14:paraId="1296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58B8ADB">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湘财综指〔2024〕13号公益设施建设</w:t>
            </w:r>
          </w:p>
        </w:tc>
        <w:tc>
          <w:tcPr>
            <w:tcW w:w="2038" w:type="dxa"/>
            <w:gridSpan w:val="2"/>
            <w:noWrap w:val="0"/>
            <w:vAlign w:val="center"/>
          </w:tcPr>
          <w:p w14:paraId="749654E4">
            <w:pPr>
              <w:widowControl/>
              <w:jc w:val="center"/>
              <w:rPr>
                <w:rFonts w:hint="default" w:ascii="Times New Roman" w:hAnsi="Times New Roman" w:eastAsia="仿宋_GB2312" w:cs="Times New Roman"/>
                <w:sz w:val="20"/>
                <w:szCs w:val="20"/>
                <w:lang w:val="en-US" w:eastAsia="zh-CN"/>
              </w:rPr>
            </w:pPr>
          </w:p>
        </w:tc>
        <w:tc>
          <w:tcPr>
            <w:tcW w:w="2240" w:type="dxa"/>
            <w:gridSpan w:val="2"/>
            <w:noWrap w:val="0"/>
            <w:vAlign w:val="center"/>
          </w:tcPr>
          <w:p w14:paraId="0C7971DE">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2880DF3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73C4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136AE70">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中央全面停止天然林商品性采伐补助资金</w:t>
            </w:r>
          </w:p>
        </w:tc>
        <w:tc>
          <w:tcPr>
            <w:tcW w:w="2038" w:type="dxa"/>
            <w:gridSpan w:val="2"/>
            <w:noWrap w:val="0"/>
            <w:vAlign w:val="center"/>
          </w:tcPr>
          <w:p w14:paraId="6AE39A02">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c>
          <w:tcPr>
            <w:tcW w:w="2240" w:type="dxa"/>
            <w:gridSpan w:val="2"/>
            <w:noWrap w:val="0"/>
            <w:vAlign w:val="center"/>
          </w:tcPr>
          <w:p w14:paraId="07847392">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47464B73">
            <w:pPr>
              <w:widowControl/>
              <w:jc w:val="center"/>
              <w:rPr>
                <w:rFonts w:hint="default" w:ascii="Times New Roman" w:hAnsi="Times New Roman" w:eastAsia="仿宋_GB2312" w:cs="Times New Roman"/>
                <w:sz w:val="20"/>
                <w:szCs w:val="20"/>
                <w:lang w:val="en-US" w:eastAsia="zh-CN"/>
              </w:rPr>
            </w:pPr>
          </w:p>
        </w:tc>
      </w:tr>
      <w:tr w14:paraId="49B9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4A7B456">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市州分配的植被恢复费（松线虫病防控经费）</w:t>
            </w:r>
          </w:p>
        </w:tc>
        <w:tc>
          <w:tcPr>
            <w:tcW w:w="2038" w:type="dxa"/>
            <w:gridSpan w:val="2"/>
            <w:noWrap w:val="0"/>
            <w:vAlign w:val="center"/>
          </w:tcPr>
          <w:p w14:paraId="441DA066">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w:t>
            </w:r>
          </w:p>
        </w:tc>
        <w:tc>
          <w:tcPr>
            <w:tcW w:w="2240" w:type="dxa"/>
            <w:gridSpan w:val="2"/>
            <w:noWrap w:val="0"/>
            <w:vAlign w:val="center"/>
          </w:tcPr>
          <w:p w14:paraId="189AB438">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7F37A862">
            <w:pPr>
              <w:widowControl/>
              <w:jc w:val="center"/>
              <w:rPr>
                <w:rFonts w:hint="default" w:ascii="Times New Roman" w:hAnsi="Times New Roman" w:eastAsia="仿宋_GB2312" w:cs="Times New Roman"/>
                <w:sz w:val="20"/>
                <w:szCs w:val="20"/>
                <w:lang w:val="en-US" w:eastAsia="zh-CN"/>
              </w:rPr>
            </w:pPr>
          </w:p>
        </w:tc>
      </w:tr>
      <w:tr w14:paraId="78E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A79149F">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1463F051">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6B772023">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4CA8B97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348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5CFD04D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17DBD7DE">
            <w:pPr>
              <w:widowControl/>
              <w:jc w:val="center"/>
              <w:rPr>
                <w:rFonts w:hint="default" w:ascii="Times New Roman" w:hAnsi="Times New Roman" w:eastAsia="仿宋" w:cs="Times New Roman"/>
                <w:b w:val="0"/>
                <w:bCs w:val="0"/>
                <w:kern w:val="0"/>
                <w:sz w:val="20"/>
                <w:szCs w:val="20"/>
              </w:rPr>
            </w:pPr>
          </w:p>
        </w:tc>
        <w:tc>
          <w:tcPr>
            <w:tcW w:w="2240" w:type="dxa"/>
            <w:gridSpan w:val="2"/>
            <w:noWrap w:val="0"/>
            <w:vAlign w:val="center"/>
          </w:tcPr>
          <w:p w14:paraId="73E579C5">
            <w:pPr>
              <w:widowControl/>
              <w:jc w:val="center"/>
              <w:rPr>
                <w:rFonts w:hint="default" w:ascii="Times New Roman" w:hAnsi="Times New Roman" w:eastAsia="仿宋" w:cs="Times New Roman"/>
                <w:b w:val="0"/>
                <w:bCs w:val="0"/>
                <w:kern w:val="0"/>
                <w:sz w:val="20"/>
                <w:szCs w:val="20"/>
              </w:rPr>
            </w:pPr>
          </w:p>
        </w:tc>
        <w:tc>
          <w:tcPr>
            <w:tcW w:w="1832" w:type="dxa"/>
            <w:gridSpan w:val="2"/>
            <w:noWrap w:val="0"/>
            <w:vAlign w:val="center"/>
          </w:tcPr>
          <w:p w14:paraId="5379450E">
            <w:pPr>
              <w:widowControl/>
              <w:jc w:val="center"/>
              <w:rPr>
                <w:rFonts w:hint="default" w:ascii="Times New Roman" w:hAnsi="Times New Roman" w:eastAsia="仿宋" w:cs="Times New Roman"/>
                <w:b w:val="0"/>
                <w:bCs w:val="0"/>
                <w:kern w:val="0"/>
                <w:sz w:val="20"/>
                <w:szCs w:val="20"/>
              </w:rPr>
            </w:pPr>
          </w:p>
        </w:tc>
      </w:tr>
      <w:tr w14:paraId="6E0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011A64">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6FE56C30">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_GB2312" w:cs="Times New Roman"/>
                <w:color w:val="auto"/>
                <w:sz w:val="20"/>
                <w:szCs w:val="20"/>
                <w:lang w:val="en-US" w:eastAsia="zh-CN"/>
              </w:rPr>
              <w:t>0.79</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4D53D861">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16.8</w:t>
            </w:r>
            <w:r>
              <w:rPr>
                <w:rFonts w:hint="eastAsia"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c>
          <w:tcPr>
            <w:tcW w:w="1832" w:type="dxa"/>
            <w:gridSpan w:val="2"/>
            <w:noWrap w:val="0"/>
            <w:vAlign w:val="center"/>
          </w:tcPr>
          <w:p w14:paraId="0DBE2650">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17.51　</w:t>
            </w:r>
          </w:p>
        </w:tc>
      </w:tr>
      <w:tr w14:paraId="605A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B51628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52905801">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_GB2312" w:cs="Times New Roman"/>
                <w:color w:val="auto"/>
                <w:sz w:val="20"/>
                <w:szCs w:val="20"/>
                <w:lang w:val="en-US" w:eastAsia="zh-CN"/>
              </w:rPr>
              <w:t>0.50</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6A3B5C67">
            <w:pPr>
              <w:widowControl/>
              <w:jc w:val="center"/>
              <w:rPr>
                <w:rFonts w:hint="default" w:ascii="Times New Roman" w:hAnsi="Times New Roman" w:eastAsia="仿宋" w:cs="Times New Roman"/>
                <w:b w:val="0"/>
                <w:bCs w:val="0"/>
                <w:color w:val="auto"/>
                <w:kern w:val="0"/>
                <w:sz w:val="20"/>
                <w:szCs w:val="20"/>
              </w:rPr>
            </w:pPr>
            <w:r>
              <w:rPr>
                <w:rFonts w:hint="eastAsia"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c>
          <w:tcPr>
            <w:tcW w:w="1832" w:type="dxa"/>
            <w:gridSpan w:val="2"/>
            <w:noWrap w:val="0"/>
            <w:vAlign w:val="center"/>
          </w:tcPr>
          <w:p w14:paraId="70D0A982">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0.19　</w:t>
            </w:r>
          </w:p>
        </w:tc>
      </w:tr>
      <w:tr w14:paraId="3135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13A6A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41E1928C">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1681EE95">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0.5</w:t>
            </w:r>
            <w:r>
              <w:rPr>
                <w:rFonts w:hint="eastAsia"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c>
          <w:tcPr>
            <w:tcW w:w="1832" w:type="dxa"/>
            <w:gridSpan w:val="2"/>
            <w:noWrap w:val="0"/>
            <w:vAlign w:val="center"/>
          </w:tcPr>
          <w:p w14:paraId="6D1FFD8C">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0.49　</w:t>
            </w:r>
          </w:p>
        </w:tc>
      </w:tr>
      <w:tr w14:paraId="5E23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33A2483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0300FB">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3CA51C1B">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0.5</w:t>
            </w:r>
            <w:r>
              <w:rPr>
                <w:rFonts w:hint="eastAsia"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c>
          <w:tcPr>
            <w:tcW w:w="1832" w:type="dxa"/>
            <w:gridSpan w:val="2"/>
            <w:noWrap w:val="0"/>
            <w:vAlign w:val="center"/>
          </w:tcPr>
          <w:p w14:paraId="4FA7D69D">
            <w:pPr>
              <w:widowControl/>
              <w:jc w:val="center"/>
              <w:rPr>
                <w:rFonts w:hint="default" w:ascii="Times New Roman" w:hAnsi="Times New Roman" w:eastAsia="仿宋" w:cs="Times New Roman"/>
                <w:b w:val="0"/>
                <w:bCs w:val="0"/>
                <w:color w:val="auto"/>
                <w:kern w:val="0"/>
                <w:sz w:val="20"/>
                <w:szCs w:val="20"/>
                <w:lang w:val="en-US" w:eastAsia="zh-CN"/>
              </w:rPr>
            </w:pPr>
            <w:r>
              <w:rPr>
                <w:rFonts w:hint="eastAsia" w:ascii="Times New Roman" w:hAnsi="Times New Roman" w:eastAsia="仿宋" w:cs="Times New Roman"/>
                <w:b w:val="0"/>
                <w:bCs w:val="0"/>
                <w:color w:val="auto"/>
                <w:kern w:val="0"/>
                <w:sz w:val="20"/>
                <w:szCs w:val="20"/>
                <w:lang w:val="en-US" w:eastAsia="zh-CN"/>
              </w:rPr>
              <w:t>0</w:t>
            </w:r>
          </w:p>
        </w:tc>
      </w:tr>
      <w:tr w14:paraId="3D3E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C3C7D7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D72B6D4">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w:t>
            </w:r>
          </w:p>
        </w:tc>
        <w:tc>
          <w:tcPr>
            <w:tcW w:w="2240" w:type="dxa"/>
            <w:gridSpan w:val="2"/>
            <w:noWrap w:val="0"/>
            <w:vAlign w:val="center"/>
          </w:tcPr>
          <w:p w14:paraId="50449A03">
            <w:pPr>
              <w:widowControl/>
              <w:jc w:val="center"/>
              <w:rPr>
                <w:rFonts w:hint="default"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0</w:t>
            </w:r>
          </w:p>
        </w:tc>
        <w:tc>
          <w:tcPr>
            <w:tcW w:w="1832" w:type="dxa"/>
            <w:gridSpan w:val="2"/>
            <w:noWrap w:val="0"/>
            <w:vAlign w:val="center"/>
          </w:tcPr>
          <w:p w14:paraId="336605C8">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32.34　</w:t>
            </w:r>
          </w:p>
        </w:tc>
      </w:tr>
      <w:tr w14:paraId="661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22059B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41B8DCA9">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w:t>
            </w:r>
          </w:p>
        </w:tc>
        <w:tc>
          <w:tcPr>
            <w:tcW w:w="2240" w:type="dxa"/>
            <w:gridSpan w:val="2"/>
            <w:noWrap w:val="0"/>
            <w:vAlign w:val="center"/>
          </w:tcPr>
          <w:p w14:paraId="0D8C737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195.65　</w:t>
            </w:r>
          </w:p>
        </w:tc>
        <w:tc>
          <w:tcPr>
            <w:tcW w:w="1832" w:type="dxa"/>
            <w:gridSpan w:val="2"/>
            <w:noWrap w:val="0"/>
            <w:vAlign w:val="center"/>
          </w:tcPr>
          <w:p w14:paraId="2446EEC2">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194.58　</w:t>
            </w:r>
          </w:p>
        </w:tc>
      </w:tr>
      <w:tr w14:paraId="0749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49D2845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C1B2B9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04DEB310">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3E9C04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4275F287">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2014A9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76035B7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417B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2E35536D">
            <w:pPr>
              <w:widowControl/>
              <w:jc w:val="left"/>
              <w:rPr>
                <w:rFonts w:hint="eastAsia" w:ascii="仿宋" w:hAnsi="仿宋" w:eastAsia="仿宋" w:cs="仿宋"/>
                <w:b w:val="0"/>
                <w:bCs w:val="0"/>
                <w:kern w:val="0"/>
                <w:sz w:val="20"/>
                <w:szCs w:val="20"/>
              </w:rPr>
            </w:pPr>
          </w:p>
        </w:tc>
        <w:tc>
          <w:tcPr>
            <w:tcW w:w="1189" w:type="dxa"/>
            <w:noWrap w:val="0"/>
            <w:vAlign w:val="center"/>
          </w:tcPr>
          <w:p w14:paraId="59A9C55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lang w:val="en-US" w:eastAsia="zh-CN"/>
              </w:rPr>
              <w:t>0</w:t>
            </w:r>
          </w:p>
        </w:tc>
        <w:tc>
          <w:tcPr>
            <w:tcW w:w="849" w:type="dxa"/>
            <w:noWrap w:val="0"/>
            <w:vAlign w:val="center"/>
          </w:tcPr>
          <w:p w14:paraId="405B3903">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29" w:type="dxa"/>
            <w:noWrap w:val="0"/>
            <w:vAlign w:val="center"/>
          </w:tcPr>
          <w:p w14:paraId="23A159BE">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11" w:type="dxa"/>
            <w:noWrap w:val="0"/>
            <w:vAlign w:val="center"/>
          </w:tcPr>
          <w:p w14:paraId="55CD9AE9">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969" w:type="dxa"/>
            <w:noWrap w:val="0"/>
            <w:vAlign w:val="center"/>
          </w:tcPr>
          <w:p w14:paraId="2051E746">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863" w:type="dxa"/>
            <w:noWrap w:val="0"/>
            <w:vAlign w:val="center"/>
          </w:tcPr>
          <w:p w14:paraId="1954C60F">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1FE5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5F48B5F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3BAF2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1.公用经费按照厉行节约的要求，根据部门实际需求，分项定额标准等从紧编制；2.坚决贯彻执行“中办”、“国办”</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rPr>
              <w:t>《关于厉行节约若干问题的通知》及《中央八项规定》。　</w:t>
            </w:r>
          </w:p>
        </w:tc>
      </w:tr>
    </w:tbl>
    <w:p w14:paraId="7E0EA46B">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FDEF984">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邓海涛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2025.5.26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19174566999 </w:t>
      </w:r>
    </w:p>
    <w:p w14:paraId="179797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8C0D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B52CE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19D70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9FE7F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84DA4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32767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46EF1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A3963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1A883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D9A92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2F35D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62DC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8114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4AB1E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B34D7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360DE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FD5B8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ABDC1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52AB66D2">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06"/>
        <w:gridCol w:w="1063"/>
        <w:gridCol w:w="981"/>
        <w:gridCol w:w="90"/>
        <w:gridCol w:w="1161"/>
        <w:gridCol w:w="1105"/>
        <w:gridCol w:w="691"/>
        <w:gridCol w:w="816"/>
        <w:gridCol w:w="1131"/>
      </w:tblGrid>
      <w:tr w14:paraId="2302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8" w:type="dxa"/>
            <w:noWrap w:val="0"/>
            <w:vAlign w:val="center"/>
          </w:tcPr>
          <w:p w14:paraId="47D434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4" w:type="dxa"/>
            <w:gridSpan w:val="9"/>
            <w:noWrap w:val="0"/>
            <w:vAlign w:val="center"/>
          </w:tcPr>
          <w:p w14:paraId="2BAD3A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怀化市侗文化城管理处</w:t>
            </w:r>
            <w:r>
              <w:rPr>
                <w:rFonts w:hint="eastAsia" w:ascii="仿宋" w:hAnsi="仿宋" w:eastAsia="仿宋" w:cs="仿宋"/>
                <w:color w:val="000000"/>
                <w:kern w:val="0"/>
                <w:sz w:val="20"/>
                <w:szCs w:val="20"/>
              </w:rPr>
              <w:t>　</w:t>
            </w:r>
          </w:p>
        </w:tc>
      </w:tr>
      <w:tr w14:paraId="39E1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8" w:type="dxa"/>
            <w:vMerge w:val="restart"/>
            <w:noWrap w:val="0"/>
            <w:vAlign w:val="center"/>
          </w:tcPr>
          <w:p w14:paraId="0D2149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325948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9" w:type="dxa"/>
            <w:gridSpan w:val="2"/>
            <w:noWrap w:val="0"/>
            <w:vAlign w:val="center"/>
          </w:tcPr>
          <w:p w14:paraId="3BD14A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1" w:type="dxa"/>
            <w:noWrap w:val="0"/>
            <w:vAlign w:val="center"/>
          </w:tcPr>
          <w:p w14:paraId="35278C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D003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1" w:type="dxa"/>
            <w:gridSpan w:val="2"/>
            <w:noWrap w:val="0"/>
            <w:vAlign w:val="center"/>
          </w:tcPr>
          <w:p w14:paraId="479E14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5" w:type="dxa"/>
            <w:noWrap w:val="0"/>
            <w:vAlign w:val="center"/>
          </w:tcPr>
          <w:p w14:paraId="1B0D2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FD220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1" w:type="dxa"/>
            <w:noWrap w:val="0"/>
            <w:vAlign w:val="center"/>
          </w:tcPr>
          <w:p w14:paraId="055896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581D01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31" w:type="dxa"/>
            <w:noWrap w:val="0"/>
            <w:vAlign w:val="center"/>
          </w:tcPr>
          <w:p w14:paraId="6029C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E7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7B3BCC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69" w:type="dxa"/>
            <w:gridSpan w:val="2"/>
            <w:noWrap w:val="0"/>
            <w:vAlign w:val="center"/>
          </w:tcPr>
          <w:p w14:paraId="786D2E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1" w:type="dxa"/>
            <w:noWrap w:val="0"/>
            <w:vAlign w:val="center"/>
          </w:tcPr>
          <w:p w14:paraId="79AFC0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198.85</w:t>
            </w:r>
          </w:p>
        </w:tc>
        <w:tc>
          <w:tcPr>
            <w:tcW w:w="1251" w:type="dxa"/>
            <w:gridSpan w:val="2"/>
            <w:noWrap w:val="0"/>
            <w:vAlign w:val="center"/>
          </w:tcPr>
          <w:p w14:paraId="7BA7EC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228.58</w:t>
            </w:r>
          </w:p>
        </w:tc>
        <w:tc>
          <w:tcPr>
            <w:tcW w:w="1105" w:type="dxa"/>
            <w:noWrap w:val="0"/>
            <w:vAlign w:val="center"/>
          </w:tcPr>
          <w:p w14:paraId="4421BB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227.46</w:t>
            </w:r>
          </w:p>
        </w:tc>
        <w:tc>
          <w:tcPr>
            <w:tcW w:w="691" w:type="dxa"/>
            <w:noWrap w:val="0"/>
            <w:vAlign w:val="center"/>
          </w:tcPr>
          <w:p w14:paraId="308E86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30CFEA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99.51%</w:t>
            </w:r>
          </w:p>
        </w:tc>
        <w:tc>
          <w:tcPr>
            <w:tcW w:w="1131" w:type="dxa"/>
            <w:noWrap w:val="0"/>
            <w:vAlign w:val="center"/>
          </w:tcPr>
          <w:p w14:paraId="31D708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9.95</w:t>
            </w:r>
          </w:p>
        </w:tc>
      </w:tr>
      <w:tr w14:paraId="1F9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66538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682E51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43" w:type="dxa"/>
            <w:gridSpan w:val="4"/>
            <w:noWrap w:val="0"/>
            <w:vAlign w:val="center"/>
          </w:tcPr>
          <w:p w14:paraId="6F0125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28B7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6D99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1BD246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一般公共预算：210.47</w:t>
            </w:r>
          </w:p>
        </w:tc>
        <w:tc>
          <w:tcPr>
            <w:tcW w:w="3743" w:type="dxa"/>
            <w:gridSpan w:val="4"/>
            <w:noWrap w:val="0"/>
            <w:vAlign w:val="center"/>
          </w:tcPr>
          <w:p w14:paraId="50FDA2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其中：基本支出：193.47</w:t>
            </w:r>
          </w:p>
        </w:tc>
      </w:tr>
      <w:tr w14:paraId="5CE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0FCC7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7A382879">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政府性基金拨款：16.99</w:t>
            </w:r>
          </w:p>
        </w:tc>
        <w:tc>
          <w:tcPr>
            <w:tcW w:w="3743" w:type="dxa"/>
            <w:gridSpan w:val="4"/>
            <w:noWrap w:val="0"/>
            <w:vAlign w:val="center"/>
          </w:tcPr>
          <w:p w14:paraId="6438E14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项目支出：33.99</w:t>
            </w:r>
          </w:p>
        </w:tc>
      </w:tr>
      <w:tr w14:paraId="4ED8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B2EEC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B592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43" w:type="dxa"/>
            <w:gridSpan w:val="4"/>
            <w:noWrap w:val="0"/>
            <w:vAlign w:val="center"/>
          </w:tcPr>
          <w:p w14:paraId="61D3B5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C3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vMerge w:val="continue"/>
            <w:noWrap w:val="0"/>
            <w:vAlign w:val="center"/>
          </w:tcPr>
          <w:p w14:paraId="4B2BCC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8AC17FC">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43" w:type="dxa"/>
            <w:gridSpan w:val="4"/>
            <w:noWrap w:val="0"/>
            <w:vAlign w:val="center"/>
          </w:tcPr>
          <w:p w14:paraId="5DDDA3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EC2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restart"/>
            <w:noWrap w:val="0"/>
            <w:vAlign w:val="center"/>
          </w:tcPr>
          <w:p w14:paraId="5A97E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1" w:type="dxa"/>
            <w:gridSpan w:val="5"/>
            <w:noWrap w:val="0"/>
            <w:vAlign w:val="center"/>
          </w:tcPr>
          <w:p w14:paraId="741B51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43" w:type="dxa"/>
            <w:gridSpan w:val="4"/>
            <w:noWrap w:val="0"/>
            <w:vAlign w:val="center"/>
          </w:tcPr>
          <w:p w14:paraId="5767F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FE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8" w:type="dxa"/>
            <w:vMerge w:val="continue"/>
            <w:noWrap w:val="0"/>
            <w:vAlign w:val="center"/>
          </w:tcPr>
          <w:p w14:paraId="6EB5ED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FC96C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目标1：加强和规范3028.35亩公益林保护管理；</w:t>
            </w:r>
          </w:p>
          <w:p w14:paraId="715EE0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p>
          <w:p w14:paraId="704D9D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目标2：对园区范围内的林木和林地进行森林管护，提高公益林经营质量和生态服务功</w:t>
            </w:r>
            <w:r>
              <w:rPr>
                <w:rFonts w:hint="eastAsia" w:ascii="仿宋" w:hAnsi="仿宋" w:eastAsia="仿宋" w:cs="仿宋"/>
                <w:b w:val="0"/>
                <w:bCs w:val="0"/>
                <w:color w:val="000000"/>
                <w:kern w:val="0"/>
                <w:sz w:val="20"/>
                <w:szCs w:val="20"/>
                <w:lang w:val="en-US" w:eastAsia="zh-CN"/>
              </w:rPr>
              <w:t>能</w:t>
            </w:r>
            <w:r>
              <w:rPr>
                <w:rFonts w:hint="eastAsia" w:ascii="仿宋" w:hAnsi="仿宋" w:eastAsia="仿宋" w:cs="仿宋"/>
                <w:b w:val="0"/>
                <w:bCs w:val="0"/>
                <w:color w:val="000000"/>
                <w:kern w:val="0"/>
                <w:sz w:val="20"/>
                <w:szCs w:val="20"/>
              </w:rPr>
              <w:t>；</w:t>
            </w:r>
          </w:p>
          <w:p w14:paraId="1CFF87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p>
          <w:p w14:paraId="3C340D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3：森林病虫害防治实施面积为辖区3028.35亩，重点防治面积2000余亩，各组落实责任区抚育、施肥、除杂、喷药、防治病虫害工作有效控制林业有害生物危害，提高防范生物入侵能力，确保林木长势良好、无病虫害；</w:t>
            </w:r>
          </w:p>
          <w:p w14:paraId="607FED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p>
          <w:p w14:paraId="11C936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b w:val="0"/>
                <w:bCs w:val="0"/>
                <w:color w:val="000000"/>
                <w:kern w:val="0"/>
                <w:sz w:val="20"/>
                <w:szCs w:val="20"/>
              </w:rPr>
              <w:t>目标4：对园区内高压线路、低压线和路灯线路的电力设施日常维</w:t>
            </w:r>
            <w:r>
              <w:rPr>
                <w:rFonts w:hint="eastAsia" w:ascii="仿宋" w:hAnsi="仿宋" w:eastAsia="仿宋" w:cs="仿宋"/>
                <w:color w:val="000000"/>
                <w:kern w:val="0"/>
                <w:sz w:val="20"/>
                <w:szCs w:val="20"/>
              </w:rPr>
              <w:t>护；园区内多个垃圾桶及园区内环保车的维护；对园区内公厕日常清理；园区内各设施的维修及修缮；道路修复及行道树砍尖排除安全隐患；加强园区内公用设施的管理与维护，完善园区内旅游设施、基础设施、配套设施。　　</w:t>
            </w:r>
          </w:p>
        </w:tc>
        <w:tc>
          <w:tcPr>
            <w:tcW w:w="3743" w:type="dxa"/>
            <w:gridSpan w:val="4"/>
            <w:noWrap w:val="0"/>
            <w:vAlign w:val="center"/>
          </w:tcPr>
          <w:p w14:paraId="09EF74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目标1：加强和规范</w:t>
            </w:r>
            <w:r>
              <w:rPr>
                <w:rFonts w:hint="eastAsia" w:ascii="仿宋" w:hAnsi="仿宋" w:eastAsia="仿宋" w:cs="仿宋"/>
                <w:color w:val="000000"/>
                <w:kern w:val="0"/>
                <w:sz w:val="20"/>
                <w:szCs w:val="20"/>
                <w:lang w:val="en-US" w:eastAsia="zh-CN"/>
              </w:rPr>
              <w:t>3028.35</w:t>
            </w:r>
            <w:r>
              <w:rPr>
                <w:rFonts w:hint="eastAsia" w:ascii="仿宋" w:hAnsi="仿宋" w:eastAsia="仿宋" w:cs="仿宋"/>
                <w:color w:val="000000"/>
                <w:kern w:val="0"/>
                <w:sz w:val="20"/>
                <w:szCs w:val="20"/>
              </w:rPr>
              <w:t>亩公益林保护管理；</w:t>
            </w:r>
          </w:p>
          <w:p w14:paraId="31AB68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p w14:paraId="60C9DE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目标2：对园区范围内的林木和林地进行森林</w:t>
            </w:r>
            <w:r>
              <w:rPr>
                <w:rFonts w:hint="eastAsia" w:ascii="仿宋" w:hAnsi="仿宋" w:eastAsia="仿宋" w:cs="仿宋"/>
                <w:color w:val="000000"/>
                <w:kern w:val="0"/>
                <w:sz w:val="20"/>
                <w:szCs w:val="20"/>
                <w:lang w:val="en-US" w:eastAsia="zh-CN"/>
              </w:rPr>
              <w:t>管护</w:t>
            </w:r>
            <w:r>
              <w:rPr>
                <w:rFonts w:hint="eastAsia" w:ascii="仿宋" w:hAnsi="仿宋" w:eastAsia="仿宋" w:cs="仿宋"/>
                <w:color w:val="000000"/>
                <w:kern w:val="0"/>
                <w:sz w:val="20"/>
                <w:szCs w:val="20"/>
              </w:rPr>
              <w:t>，提高公益林经营质量和生态服务功能；</w:t>
            </w:r>
          </w:p>
          <w:p w14:paraId="4E3CD3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p w14:paraId="1B18C6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目标3：开展马尾松毛虫药物防治，严防林业有害生物扩散蔓延；清理疫木，切实做好松材线虫病疫情防控和清理工作。开展植树造林，种植紫薇、桂花等阔叶树种共25亩，并加强林木采伐管理，严厉打击破坏森林资源违法犯罪活动</w:t>
            </w:r>
            <w:r>
              <w:rPr>
                <w:rFonts w:hint="eastAsia" w:ascii="仿宋" w:hAnsi="仿宋" w:eastAsia="仿宋" w:cs="仿宋"/>
                <w:color w:val="000000"/>
                <w:kern w:val="0"/>
                <w:sz w:val="20"/>
                <w:szCs w:val="20"/>
                <w:lang w:eastAsia="zh-CN"/>
              </w:rPr>
              <w:t>；</w:t>
            </w:r>
          </w:p>
          <w:p w14:paraId="5A6CF8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p w14:paraId="0F3D76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目标4：积极应对发生的汛期灾害及冰雪灾害，实现次生灾害零伤亡，及时处理倒在高压线路上引起停电的树枝9处，以保障居民用电，并开展清障除患行动，清理倒伏在道路上的树木及落石26处，确保雨、雪天辖区道路交通安全、有序畅通。切实抓好日常保洁工作，对日常卫生进行清扫，重点整治和清理公路干线的环境卫生，每周对公路沿线可燃物、枯枝落叶及白色垃圾进行清扫，并将林区内垃圾清运至指定的垃圾处理厂。安装太阳能路灯21盏，进一步优化环境，消除辖区存在的安全隐患；重建公共厕所，优化公厕环境，提升游客满意度；建设完成怀化市象狮坡林场雀罗湾森林防火物资储备库，建立健全森林防火管理系统，提升森林草原防火水平；协助国家电网完成820m10千伏高压线路入地改造，减少安全隐患</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提高供电稳定率</w:t>
            </w:r>
            <w:r>
              <w:rPr>
                <w:rFonts w:hint="eastAsia" w:ascii="仿宋" w:hAnsi="仿宋" w:eastAsia="仿宋" w:cs="仿宋"/>
                <w:color w:val="000000"/>
                <w:kern w:val="0"/>
                <w:sz w:val="20"/>
                <w:szCs w:val="20"/>
                <w:lang w:eastAsia="zh-CN"/>
              </w:rPr>
              <w:t>。</w:t>
            </w:r>
          </w:p>
        </w:tc>
      </w:tr>
      <w:tr w14:paraId="545A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8" w:type="dxa"/>
            <w:vMerge w:val="restart"/>
            <w:noWrap w:val="0"/>
            <w:vAlign w:val="center"/>
          </w:tcPr>
          <w:p w14:paraId="0ED314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3F871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5B3DD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ECDBF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6" w:type="dxa"/>
            <w:noWrap w:val="0"/>
            <w:vAlign w:val="center"/>
          </w:tcPr>
          <w:p w14:paraId="2FBDEC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3" w:type="dxa"/>
            <w:noWrap w:val="0"/>
            <w:vAlign w:val="center"/>
          </w:tcPr>
          <w:p w14:paraId="1F7EF1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71" w:type="dxa"/>
            <w:gridSpan w:val="2"/>
            <w:noWrap w:val="0"/>
            <w:vAlign w:val="center"/>
          </w:tcPr>
          <w:p w14:paraId="0544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1" w:type="dxa"/>
            <w:noWrap w:val="0"/>
            <w:vAlign w:val="center"/>
          </w:tcPr>
          <w:p w14:paraId="192A19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52697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5" w:type="dxa"/>
            <w:noWrap w:val="0"/>
            <w:vAlign w:val="center"/>
          </w:tcPr>
          <w:p w14:paraId="676BF8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30B27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1" w:type="dxa"/>
            <w:noWrap w:val="0"/>
            <w:vAlign w:val="center"/>
          </w:tcPr>
          <w:p w14:paraId="77D670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0D96F8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1" w:type="dxa"/>
            <w:noWrap w:val="0"/>
            <w:vAlign w:val="top"/>
          </w:tcPr>
          <w:p w14:paraId="5EBF0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AEF8C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6072C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EF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8" w:type="dxa"/>
            <w:vMerge w:val="continue"/>
            <w:noWrap w:val="0"/>
            <w:vAlign w:val="center"/>
          </w:tcPr>
          <w:p w14:paraId="1ABAA7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11A181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3" w:type="dxa"/>
            <w:noWrap w:val="0"/>
            <w:vAlign w:val="center"/>
          </w:tcPr>
          <w:p w14:paraId="265E8A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71" w:type="dxa"/>
            <w:gridSpan w:val="2"/>
            <w:noWrap w:val="0"/>
            <w:vAlign w:val="center"/>
          </w:tcPr>
          <w:p w14:paraId="1E15D7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整体成本控制</w:t>
            </w:r>
          </w:p>
        </w:tc>
        <w:tc>
          <w:tcPr>
            <w:tcW w:w="1161" w:type="dxa"/>
            <w:noWrap w:val="0"/>
            <w:vAlign w:val="center"/>
          </w:tcPr>
          <w:p w14:paraId="749AE7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≤228.58万元</w:t>
            </w:r>
          </w:p>
        </w:tc>
        <w:tc>
          <w:tcPr>
            <w:tcW w:w="1105" w:type="dxa"/>
            <w:noWrap w:val="0"/>
            <w:vAlign w:val="center"/>
          </w:tcPr>
          <w:p w14:paraId="5CE2DC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sz w:val="20"/>
                <w:szCs w:val="20"/>
              </w:rPr>
              <w:t>227.46</w:t>
            </w:r>
            <w:r>
              <w:rPr>
                <w:rFonts w:hint="eastAsia" w:ascii="仿宋" w:hAnsi="仿宋" w:eastAsia="仿宋" w:cs="仿宋"/>
                <w:sz w:val="20"/>
                <w:szCs w:val="20"/>
                <w:lang w:val="en-US" w:eastAsia="zh-CN"/>
              </w:rPr>
              <w:t>万元</w:t>
            </w:r>
          </w:p>
        </w:tc>
        <w:tc>
          <w:tcPr>
            <w:tcW w:w="691" w:type="dxa"/>
            <w:noWrap w:val="0"/>
            <w:vAlign w:val="center"/>
          </w:tcPr>
          <w:p w14:paraId="390D6A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0B4182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4CAABC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B3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8" w:type="dxa"/>
            <w:vMerge w:val="continue"/>
            <w:noWrap w:val="0"/>
            <w:vAlign w:val="center"/>
          </w:tcPr>
          <w:p w14:paraId="074C48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82D4E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6E618B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71" w:type="dxa"/>
            <w:gridSpan w:val="2"/>
            <w:noWrap w:val="0"/>
            <w:vAlign w:val="center"/>
          </w:tcPr>
          <w:p w14:paraId="52B69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161" w:type="dxa"/>
            <w:noWrap w:val="0"/>
            <w:vAlign w:val="center"/>
          </w:tcPr>
          <w:p w14:paraId="5922E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≥0%</w:t>
            </w:r>
          </w:p>
        </w:tc>
        <w:tc>
          <w:tcPr>
            <w:tcW w:w="1105" w:type="dxa"/>
            <w:noWrap w:val="0"/>
            <w:vAlign w:val="center"/>
          </w:tcPr>
          <w:p w14:paraId="2A0FF5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0.49%</w:t>
            </w:r>
          </w:p>
        </w:tc>
        <w:tc>
          <w:tcPr>
            <w:tcW w:w="691" w:type="dxa"/>
            <w:noWrap w:val="0"/>
            <w:vAlign w:val="center"/>
          </w:tcPr>
          <w:p w14:paraId="2B5B96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3D95DE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08AE29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39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8" w:type="dxa"/>
            <w:vMerge w:val="continue"/>
            <w:noWrap w:val="0"/>
            <w:vAlign w:val="center"/>
          </w:tcPr>
          <w:p w14:paraId="44840C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E6E31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07B13F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71" w:type="dxa"/>
            <w:gridSpan w:val="2"/>
            <w:noWrap w:val="0"/>
            <w:vAlign w:val="center"/>
          </w:tcPr>
          <w:p w14:paraId="1CFF9F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161" w:type="dxa"/>
            <w:noWrap w:val="0"/>
            <w:vAlign w:val="center"/>
          </w:tcPr>
          <w:p w14:paraId="05948B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05" w:type="dxa"/>
            <w:noWrap w:val="0"/>
            <w:vAlign w:val="center"/>
          </w:tcPr>
          <w:p w14:paraId="67CE1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0.49%</w:t>
            </w:r>
          </w:p>
        </w:tc>
        <w:tc>
          <w:tcPr>
            <w:tcW w:w="691" w:type="dxa"/>
            <w:noWrap w:val="0"/>
            <w:vAlign w:val="center"/>
          </w:tcPr>
          <w:p w14:paraId="0C67BF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599419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42DA30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76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2611A2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344070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6B64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vMerge w:val="restart"/>
            <w:noWrap w:val="0"/>
            <w:vAlign w:val="center"/>
          </w:tcPr>
          <w:p w14:paraId="150AA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4700E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61BA85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植树造林</w:t>
            </w:r>
          </w:p>
        </w:tc>
        <w:tc>
          <w:tcPr>
            <w:tcW w:w="1161" w:type="dxa"/>
            <w:noWrap w:val="0"/>
            <w:vAlign w:val="center"/>
          </w:tcPr>
          <w:p w14:paraId="076B93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1次</w:t>
            </w:r>
          </w:p>
        </w:tc>
        <w:tc>
          <w:tcPr>
            <w:tcW w:w="1105" w:type="dxa"/>
            <w:noWrap w:val="0"/>
            <w:vAlign w:val="center"/>
          </w:tcPr>
          <w:p w14:paraId="203FEC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1次</w:t>
            </w:r>
          </w:p>
        </w:tc>
        <w:tc>
          <w:tcPr>
            <w:tcW w:w="691" w:type="dxa"/>
            <w:noWrap w:val="0"/>
            <w:vAlign w:val="center"/>
          </w:tcPr>
          <w:p w14:paraId="084F53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816" w:type="dxa"/>
            <w:noWrap w:val="0"/>
            <w:vAlign w:val="center"/>
          </w:tcPr>
          <w:p w14:paraId="39AFD6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131" w:type="dxa"/>
            <w:noWrap w:val="0"/>
            <w:vAlign w:val="center"/>
          </w:tcPr>
          <w:p w14:paraId="203F3E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D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6C7E51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70452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72503C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012DA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森林防火宣传</w:t>
            </w:r>
          </w:p>
        </w:tc>
        <w:tc>
          <w:tcPr>
            <w:tcW w:w="1161" w:type="dxa"/>
            <w:noWrap w:val="0"/>
            <w:vAlign w:val="center"/>
          </w:tcPr>
          <w:p w14:paraId="542CDD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3次</w:t>
            </w:r>
          </w:p>
        </w:tc>
        <w:tc>
          <w:tcPr>
            <w:tcW w:w="1105" w:type="dxa"/>
            <w:noWrap w:val="0"/>
            <w:vAlign w:val="center"/>
          </w:tcPr>
          <w:p w14:paraId="0C2C69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691" w:type="dxa"/>
            <w:noWrap w:val="0"/>
            <w:vAlign w:val="center"/>
          </w:tcPr>
          <w:p w14:paraId="2E8482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816" w:type="dxa"/>
            <w:noWrap w:val="0"/>
            <w:vAlign w:val="center"/>
          </w:tcPr>
          <w:p w14:paraId="4518B0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131" w:type="dxa"/>
            <w:noWrap w:val="0"/>
            <w:vAlign w:val="center"/>
          </w:tcPr>
          <w:p w14:paraId="1575C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DE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3CB528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82550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75353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76E234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安全生产风险隐患排查</w:t>
            </w:r>
          </w:p>
        </w:tc>
        <w:tc>
          <w:tcPr>
            <w:tcW w:w="1161" w:type="dxa"/>
            <w:noWrap w:val="0"/>
            <w:vAlign w:val="center"/>
          </w:tcPr>
          <w:p w14:paraId="600FD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4次</w:t>
            </w:r>
          </w:p>
        </w:tc>
        <w:tc>
          <w:tcPr>
            <w:tcW w:w="1105" w:type="dxa"/>
            <w:noWrap w:val="0"/>
            <w:vAlign w:val="center"/>
          </w:tcPr>
          <w:p w14:paraId="086B27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4次</w:t>
            </w:r>
          </w:p>
        </w:tc>
        <w:tc>
          <w:tcPr>
            <w:tcW w:w="691" w:type="dxa"/>
            <w:noWrap w:val="0"/>
            <w:vAlign w:val="center"/>
          </w:tcPr>
          <w:p w14:paraId="04A973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16" w:type="dxa"/>
            <w:noWrap w:val="0"/>
            <w:vAlign w:val="center"/>
          </w:tcPr>
          <w:p w14:paraId="2A62A4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1" w:type="dxa"/>
            <w:noWrap w:val="0"/>
            <w:vAlign w:val="center"/>
          </w:tcPr>
          <w:p w14:paraId="435066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D24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137927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4FB1F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1070A2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4934BC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学习观看党建电影</w:t>
            </w:r>
          </w:p>
        </w:tc>
        <w:tc>
          <w:tcPr>
            <w:tcW w:w="1161" w:type="dxa"/>
            <w:noWrap w:val="0"/>
            <w:vAlign w:val="center"/>
          </w:tcPr>
          <w:p w14:paraId="2D1217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3次</w:t>
            </w:r>
          </w:p>
        </w:tc>
        <w:tc>
          <w:tcPr>
            <w:tcW w:w="1105" w:type="dxa"/>
            <w:noWrap w:val="0"/>
            <w:vAlign w:val="center"/>
          </w:tcPr>
          <w:p w14:paraId="57CDE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691" w:type="dxa"/>
            <w:noWrap w:val="0"/>
            <w:vAlign w:val="center"/>
          </w:tcPr>
          <w:p w14:paraId="5DF434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816" w:type="dxa"/>
            <w:noWrap w:val="0"/>
            <w:vAlign w:val="center"/>
          </w:tcPr>
          <w:p w14:paraId="07F53D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131" w:type="dxa"/>
            <w:noWrap w:val="0"/>
            <w:vAlign w:val="center"/>
          </w:tcPr>
          <w:p w14:paraId="72DB48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75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8" w:type="dxa"/>
            <w:vMerge w:val="continue"/>
            <w:noWrap w:val="0"/>
            <w:vAlign w:val="center"/>
          </w:tcPr>
          <w:p w14:paraId="062146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0FAD84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342BB7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AF220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1C7281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达标完成率</w:t>
            </w:r>
          </w:p>
        </w:tc>
        <w:tc>
          <w:tcPr>
            <w:tcW w:w="1161" w:type="dxa"/>
            <w:noWrap w:val="0"/>
            <w:vAlign w:val="center"/>
          </w:tcPr>
          <w:p w14:paraId="09D514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100%</w:t>
            </w:r>
          </w:p>
        </w:tc>
        <w:tc>
          <w:tcPr>
            <w:tcW w:w="1105" w:type="dxa"/>
            <w:noWrap w:val="0"/>
            <w:vAlign w:val="center"/>
          </w:tcPr>
          <w:p w14:paraId="19FB7F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691" w:type="dxa"/>
            <w:noWrap w:val="0"/>
            <w:vAlign w:val="center"/>
          </w:tcPr>
          <w:p w14:paraId="0626BD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816" w:type="dxa"/>
            <w:noWrap w:val="0"/>
            <w:vAlign w:val="center"/>
          </w:tcPr>
          <w:p w14:paraId="12BEC2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1131" w:type="dxa"/>
            <w:noWrap w:val="0"/>
            <w:vAlign w:val="center"/>
          </w:tcPr>
          <w:p w14:paraId="1BE5DD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71D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continue"/>
            <w:noWrap w:val="0"/>
            <w:vAlign w:val="center"/>
          </w:tcPr>
          <w:p w14:paraId="2D6EE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590B3F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7C05F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2F933C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20035E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完成及时率</w:t>
            </w:r>
          </w:p>
        </w:tc>
        <w:tc>
          <w:tcPr>
            <w:tcW w:w="1161" w:type="dxa"/>
            <w:noWrap w:val="0"/>
            <w:vAlign w:val="center"/>
          </w:tcPr>
          <w:p w14:paraId="01504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2024年12月31日之前完成</w:t>
            </w:r>
          </w:p>
        </w:tc>
        <w:tc>
          <w:tcPr>
            <w:tcW w:w="1105" w:type="dxa"/>
            <w:noWrap w:val="0"/>
            <w:vAlign w:val="center"/>
          </w:tcPr>
          <w:p w14:paraId="764D3D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2024年12月31日之前完成</w:t>
            </w:r>
          </w:p>
        </w:tc>
        <w:tc>
          <w:tcPr>
            <w:tcW w:w="691" w:type="dxa"/>
            <w:noWrap w:val="0"/>
            <w:vAlign w:val="center"/>
          </w:tcPr>
          <w:p w14:paraId="21231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816" w:type="dxa"/>
            <w:noWrap w:val="0"/>
            <w:vAlign w:val="center"/>
          </w:tcPr>
          <w:p w14:paraId="7A859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1131" w:type="dxa"/>
            <w:noWrap w:val="0"/>
            <w:vAlign w:val="center"/>
          </w:tcPr>
          <w:p w14:paraId="7E0C5A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EF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8" w:type="dxa"/>
            <w:vMerge w:val="continue"/>
            <w:noWrap w:val="0"/>
            <w:vAlign w:val="center"/>
          </w:tcPr>
          <w:p w14:paraId="572813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5511EB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F1718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376406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134A5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6F4337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推动旅游经济发展</w:t>
            </w:r>
          </w:p>
        </w:tc>
        <w:tc>
          <w:tcPr>
            <w:tcW w:w="1161" w:type="dxa"/>
            <w:noWrap w:val="0"/>
            <w:vAlign w:val="center"/>
          </w:tcPr>
          <w:p w14:paraId="6D841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11A6E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效果良好</w:t>
            </w:r>
          </w:p>
        </w:tc>
        <w:tc>
          <w:tcPr>
            <w:tcW w:w="691" w:type="dxa"/>
            <w:noWrap w:val="0"/>
            <w:vAlign w:val="center"/>
          </w:tcPr>
          <w:p w14:paraId="7BEF8F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21BC68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1" w:type="dxa"/>
            <w:noWrap w:val="0"/>
            <w:vAlign w:val="center"/>
          </w:tcPr>
          <w:p w14:paraId="11ACC9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0F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763FF2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FB595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6A743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33A5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1CE950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为市民提供了休闲场所、丰富人民群众文化生活；提高森林防火的重要性</w:t>
            </w:r>
          </w:p>
        </w:tc>
        <w:tc>
          <w:tcPr>
            <w:tcW w:w="1161" w:type="dxa"/>
            <w:noWrap w:val="0"/>
            <w:vAlign w:val="center"/>
          </w:tcPr>
          <w:p w14:paraId="056D95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67627E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4E3753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21E3CF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2593EF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FE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8" w:type="dxa"/>
            <w:vMerge w:val="continue"/>
            <w:noWrap w:val="0"/>
            <w:vAlign w:val="center"/>
          </w:tcPr>
          <w:p w14:paraId="6A5880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35610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59C499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90220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6D652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森林资源得到有效管护，生态环境得到大力改善，生态功能进一步完善</w:t>
            </w:r>
          </w:p>
        </w:tc>
        <w:tc>
          <w:tcPr>
            <w:tcW w:w="1161" w:type="dxa"/>
            <w:noWrap w:val="0"/>
            <w:vAlign w:val="center"/>
          </w:tcPr>
          <w:p w14:paraId="0B0427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26E08D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01EAA32C">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671589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4A613D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93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8" w:type="dxa"/>
            <w:vMerge w:val="continue"/>
            <w:noWrap w:val="0"/>
            <w:vAlign w:val="center"/>
          </w:tcPr>
          <w:p w14:paraId="7883C0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380102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6FFB4A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71" w:type="dxa"/>
            <w:gridSpan w:val="2"/>
            <w:noWrap w:val="0"/>
            <w:vAlign w:val="center"/>
          </w:tcPr>
          <w:p w14:paraId="6A1D45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保护生态环境资源</w:t>
            </w:r>
          </w:p>
        </w:tc>
        <w:tc>
          <w:tcPr>
            <w:tcW w:w="1161" w:type="dxa"/>
            <w:noWrap w:val="0"/>
            <w:vAlign w:val="center"/>
          </w:tcPr>
          <w:p w14:paraId="22E250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2FBADC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2DDEDC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531CD7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014C11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4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8" w:type="dxa"/>
            <w:vMerge w:val="continue"/>
            <w:noWrap w:val="0"/>
            <w:vAlign w:val="center"/>
          </w:tcPr>
          <w:p w14:paraId="198041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17C8D9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E6448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F33E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4B641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71" w:type="dxa"/>
            <w:gridSpan w:val="2"/>
            <w:noWrap w:val="0"/>
            <w:vAlign w:val="center"/>
          </w:tcPr>
          <w:p w14:paraId="66BB90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161" w:type="dxa"/>
            <w:noWrap w:val="0"/>
            <w:vAlign w:val="center"/>
          </w:tcPr>
          <w:p w14:paraId="6D90C3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≥95%</w:t>
            </w:r>
          </w:p>
        </w:tc>
        <w:tc>
          <w:tcPr>
            <w:tcW w:w="1105" w:type="dxa"/>
            <w:noWrap w:val="0"/>
            <w:vAlign w:val="center"/>
          </w:tcPr>
          <w:p w14:paraId="3DB06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691" w:type="dxa"/>
            <w:noWrap w:val="0"/>
            <w:vAlign w:val="center"/>
          </w:tcPr>
          <w:p w14:paraId="3DDEF4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46ADE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4819CF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E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4" w:type="dxa"/>
            <w:gridSpan w:val="7"/>
            <w:noWrap w:val="0"/>
            <w:vAlign w:val="center"/>
          </w:tcPr>
          <w:p w14:paraId="0C5F53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1" w:type="dxa"/>
            <w:noWrap w:val="0"/>
            <w:vAlign w:val="center"/>
          </w:tcPr>
          <w:p w14:paraId="7D1CEE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14406F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98.95</w:t>
            </w:r>
          </w:p>
        </w:tc>
        <w:tc>
          <w:tcPr>
            <w:tcW w:w="1131" w:type="dxa"/>
            <w:noWrap w:val="0"/>
            <w:vAlign w:val="center"/>
          </w:tcPr>
          <w:p w14:paraId="18A91C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14E79BB">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邓海涛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2025.5.26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19174566999 </w:t>
      </w:r>
    </w:p>
    <w:p w14:paraId="5D70959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082BD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市本级国有农场税费改革转移支付补助资金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1"/>
                <w:szCs w:val="21"/>
              </w:rPr>
              <w:t>怀化市文化旅游广电体育局</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怀化市侗文化城管理处</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全面完成怀化市侗文化城管理处园区内3028.35亩公益林的管护工作，维护林场内森林治安秩序，开展林区严打整治专项行动，处理突发事件，确保林区治安稳定。</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支付湖南侗文化旅游开发有限公司2024年管护费用</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管护人员</w:t>
            </w:r>
            <w:r>
              <w:rPr>
                <w:rFonts w:hint="eastAsia" w:ascii="仿宋" w:hAnsi="仿宋" w:eastAsia="仿宋" w:cs="仿宋"/>
                <w:color w:val="000000"/>
                <w:kern w:val="0"/>
                <w:sz w:val="20"/>
                <w:szCs w:val="20"/>
              </w:rPr>
              <w:t>对所管护的森林和自然资源管辖区进行巡逻检查，杜绝发生林木盗伐事件，</w:t>
            </w:r>
            <w:r>
              <w:rPr>
                <w:rFonts w:hint="eastAsia" w:ascii="仿宋" w:hAnsi="仿宋" w:eastAsia="仿宋" w:cs="仿宋"/>
                <w:color w:val="000000"/>
                <w:kern w:val="0"/>
                <w:sz w:val="20"/>
                <w:szCs w:val="20"/>
                <w:lang w:val="en-US" w:eastAsia="zh-CN"/>
              </w:rPr>
              <w:t>做好</w:t>
            </w:r>
            <w:r>
              <w:rPr>
                <w:rFonts w:hint="eastAsia" w:ascii="仿宋" w:hAnsi="仿宋" w:eastAsia="仿宋" w:cs="仿宋"/>
                <w:color w:val="000000"/>
                <w:kern w:val="0"/>
                <w:sz w:val="20"/>
                <w:szCs w:val="20"/>
              </w:rPr>
              <w:t>管护区森林防火巡查</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防火宣传及防火演练</w:t>
            </w:r>
            <w:r>
              <w:rPr>
                <w:rFonts w:hint="eastAsia" w:ascii="仿宋" w:hAnsi="仿宋" w:eastAsia="仿宋" w:cs="仿宋"/>
                <w:color w:val="000000"/>
                <w:kern w:val="0"/>
                <w:sz w:val="20"/>
                <w:szCs w:val="20"/>
                <w:lang w:val="en-US" w:eastAsia="zh-CN"/>
              </w:rPr>
              <w:t>工作</w:t>
            </w:r>
            <w:r>
              <w:rPr>
                <w:rFonts w:hint="eastAsia" w:ascii="仿宋" w:hAnsi="仿宋" w:eastAsia="仿宋" w:cs="仿宋"/>
                <w:color w:val="000000"/>
                <w:kern w:val="0"/>
                <w:sz w:val="20"/>
                <w:szCs w:val="20"/>
              </w:rPr>
              <w:t>，发现火警火灾及时报告，并积极扑救，并协助</w:t>
            </w:r>
            <w:r>
              <w:rPr>
                <w:rFonts w:hint="eastAsia" w:ascii="仿宋" w:hAnsi="仿宋" w:eastAsia="仿宋" w:cs="仿宋"/>
                <w:color w:val="000000"/>
                <w:kern w:val="0"/>
                <w:sz w:val="20"/>
                <w:szCs w:val="20"/>
                <w:lang w:val="en-US" w:eastAsia="zh-CN"/>
              </w:rPr>
              <w:t>管理处</w:t>
            </w:r>
            <w:r>
              <w:rPr>
                <w:rFonts w:hint="eastAsia" w:ascii="仿宋" w:hAnsi="仿宋" w:eastAsia="仿宋" w:cs="仿宋"/>
                <w:color w:val="000000"/>
                <w:kern w:val="0"/>
                <w:sz w:val="20"/>
                <w:szCs w:val="20"/>
              </w:rPr>
              <w:t>做好森林和自然资源的普查工作，对管护区内森林病虫害监测工作，发现病虫害灾情时，及时汇报。维护林场内森林治安秩序，确保林区治安稳定。</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园区管护面积</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3028.35</w:t>
            </w:r>
            <w:r>
              <w:rPr>
                <w:rFonts w:hint="eastAsia" w:ascii="仿宋" w:hAnsi="仿宋" w:eastAsia="仿宋" w:cs="仿宋"/>
                <w:color w:val="000000"/>
                <w:kern w:val="0"/>
                <w:sz w:val="20"/>
                <w:szCs w:val="20"/>
                <w:lang w:val="en-US" w:eastAsia="zh-CN"/>
              </w:rPr>
              <w:t>亩</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3028.35</w:t>
            </w:r>
            <w:r>
              <w:rPr>
                <w:rFonts w:hint="eastAsia" w:ascii="仿宋" w:hAnsi="仿宋" w:eastAsia="仿宋" w:cs="仿宋"/>
                <w:color w:val="000000"/>
                <w:kern w:val="0"/>
                <w:sz w:val="20"/>
                <w:szCs w:val="20"/>
                <w:lang w:val="en-US" w:eastAsia="zh-CN"/>
              </w:rPr>
              <w:t>亩</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2F8B7B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管护验收合格率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2D1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E3E12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7E4C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795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3A45A9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p w14:paraId="519E1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安全事故发生率</w:t>
            </w:r>
          </w:p>
        </w:tc>
        <w:tc>
          <w:tcPr>
            <w:tcW w:w="1209" w:type="dxa"/>
            <w:noWrap w:val="0"/>
            <w:vAlign w:val="center"/>
          </w:tcPr>
          <w:p w14:paraId="179BE9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31CF1A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082FB2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noWrap w:val="0"/>
            <w:vAlign w:val="center"/>
          </w:tcPr>
          <w:p w14:paraId="08179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426C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减轻侗文化城管理处的经济负担，保障侗文化城的正常运营和维护</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效果良好</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管护资金需求缺口</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维护林场内森林治安秩序，确保林区治安稳定</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利用补助资金支持侗文化城周边生态环境的保护和改善</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构建侗文化保护与发展的长效机制，保障侗文化城的可持续运营</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社会群众满意度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8AA738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邓海涛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2025.5.26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：19174566999</w:t>
      </w:r>
    </w:p>
    <w:p w14:paraId="6D26039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6BC394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5C91468">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B16D321">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AF9631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572CC87">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3F0FD2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14:paraId="0BC21AA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DB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D515A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A4C6F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2EB4B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森林防火工作经费　</w:t>
            </w:r>
          </w:p>
        </w:tc>
      </w:tr>
      <w:tr w14:paraId="3E5A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B0E7E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69AEA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1"/>
                <w:szCs w:val="21"/>
              </w:rPr>
              <w:t>怀化市文化旅游广电体育局</w:t>
            </w:r>
          </w:p>
        </w:tc>
        <w:tc>
          <w:tcPr>
            <w:tcW w:w="1134" w:type="dxa"/>
            <w:noWrap w:val="0"/>
            <w:vAlign w:val="center"/>
          </w:tcPr>
          <w:p w14:paraId="52A1F7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67A2F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怀化市侗文化城管理处</w:t>
            </w:r>
          </w:p>
        </w:tc>
      </w:tr>
      <w:tr w14:paraId="6627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85234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0ECD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584B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4E4A7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B10D6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091ED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F1EC6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ADD0A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34592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732E90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473BE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BD2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39DB0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30D55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A2487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10864C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134" w:type="dxa"/>
            <w:noWrap w:val="0"/>
            <w:vAlign w:val="center"/>
          </w:tcPr>
          <w:p w14:paraId="7B2CD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828" w:type="dxa"/>
            <w:noWrap w:val="0"/>
            <w:vAlign w:val="center"/>
          </w:tcPr>
          <w:p w14:paraId="4D0B58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415A20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50DB4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0A28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7A8D1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2C396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01880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5B1A99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134" w:type="dxa"/>
            <w:noWrap w:val="0"/>
            <w:vAlign w:val="center"/>
          </w:tcPr>
          <w:p w14:paraId="6CF7DC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828" w:type="dxa"/>
            <w:noWrap w:val="0"/>
            <w:vAlign w:val="center"/>
          </w:tcPr>
          <w:p w14:paraId="761D0E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96CAB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5F6BB7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15E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9B6AF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EA5B0C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65F3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89CEE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7DC9A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6D428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A0D02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F2BD1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85C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0BA3C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AEA070F">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411F1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42A1A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81C6B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C7183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AF1DC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3A649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1DE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50421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D2A69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0CE3B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738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5D322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E39AD98">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加强林区森林防火工作，完善防火基础设施建设</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保护好森林资源，实现生物多样性。</w:t>
            </w:r>
          </w:p>
        </w:tc>
        <w:tc>
          <w:tcPr>
            <w:tcW w:w="4253" w:type="dxa"/>
            <w:gridSpan w:val="4"/>
            <w:noWrap w:val="0"/>
            <w:vAlign w:val="center"/>
          </w:tcPr>
          <w:p w14:paraId="49F992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落实森林防灭火各项措施。进一步组织落实防火宣传活动、森林防灭火装备维护保养、巡查巡护等重点工作，严格执行24小时在岗值班和周末、节假日领导干部带班责任制度，严格落实森林火情热点快速核查处置“131”机制，深入开展“森林火灾隐患排查整治和查处违规用火行为”“林下可燃物清理”“林区输配电线路”等专项整治工作，紧盯重点节假日及高火险天气，在重点区域、重点部位落实设卡值守，强化督导检查，遏制森林火灾发生，全年实现“零事故、零火灾、零火警”</w:t>
            </w:r>
            <w:r>
              <w:rPr>
                <w:rFonts w:hint="eastAsia" w:ascii="仿宋" w:hAnsi="仿宋" w:eastAsia="仿宋" w:cs="仿宋"/>
                <w:color w:val="000000"/>
                <w:kern w:val="0"/>
                <w:sz w:val="20"/>
                <w:szCs w:val="20"/>
                <w:lang w:eastAsia="zh-CN"/>
              </w:rPr>
              <w:t>。</w:t>
            </w:r>
          </w:p>
          <w:p w14:paraId="0DD6870A">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对林场大门口进行监控更新、消防物资库新监控安装，实现林场大门及消防器材库监控全覆盖。</w:t>
            </w:r>
            <w:r>
              <w:rPr>
                <w:rFonts w:hint="eastAsia" w:ascii="仿宋" w:hAnsi="仿宋" w:eastAsia="仿宋" w:cs="仿宋"/>
                <w:color w:val="000000"/>
                <w:kern w:val="0"/>
                <w:sz w:val="20"/>
                <w:szCs w:val="20"/>
                <w:lang w:val="en-US" w:eastAsia="zh-CN"/>
              </w:rPr>
              <w:t>对</w:t>
            </w:r>
            <w:r>
              <w:rPr>
                <w:rFonts w:hint="eastAsia" w:ascii="仿宋" w:hAnsi="仿宋" w:eastAsia="仿宋" w:cs="仿宋"/>
                <w:color w:val="000000"/>
                <w:kern w:val="0"/>
                <w:sz w:val="20"/>
                <w:szCs w:val="20"/>
                <w:lang w:eastAsia="zh-CN"/>
              </w:rPr>
              <w:t>园区内林场观光带、杨梅林、道路两侧进行防火隔离带杂草清理。持续提升林区防火能力与水平，有效保护森林资源，维护生态安全。</w:t>
            </w:r>
          </w:p>
        </w:tc>
      </w:tr>
      <w:tr w14:paraId="4D7E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78D99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99217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D4DFE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A8AA9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F36D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F9D71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C6CAC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CD364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A474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82E78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C00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66DA0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7CAB9E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403C7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2F0E3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17EC7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DD1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F0E68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83C19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C9E24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C8C5D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19E2EE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1134" w:type="dxa"/>
            <w:noWrap w:val="0"/>
            <w:vAlign w:val="center"/>
          </w:tcPr>
          <w:p w14:paraId="7A63D5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828" w:type="dxa"/>
            <w:noWrap w:val="0"/>
            <w:vAlign w:val="center"/>
          </w:tcPr>
          <w:p w14:paraId="22218C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FFE33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AF0B5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4B1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52CB2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F313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D34D6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2B7CA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79769B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1CA7D6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21E01C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6C101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4AFDF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0A8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5B52E5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9E346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B4FD5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776D6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noWrap w:val="0"/>
            <w:vAlign w:val="center"/>
          </w:tcPr>
          <w:p w14:paraId="2F9493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134" w:type="dxa"/>
            <w:noWrap w:val="0"/>
            <w:vAlign w:val="center"/>
          </w:tcPr>
          <w:p w14:paraId="3121D6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noWrap w:val="0"/>
            <w:vAlign w:val="center"/>
          </w:tcPr>
          <w:p w14:paraId="2FCBDE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noWrap w:val="0"/>
            <w:vAlign w:val="center"/>
          </w:tcPr>
          <w:p w14:paraId="3E25BD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040A5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E2A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7255C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577EB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DB3BB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4E8135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4CA69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森林防火面积</w:t>
            </w:r>
          </w:p>
        </w:tc>
        <w:tc>
          <w:tcPr>
            <w:tcW w:w="1209" w:type="dxa"/>
            <w:noWrap w:val="0"/>
            <w:vAlign w:val="center"/>
          </w:tcPr>
          <w:p w14:paraId="6B6371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3028.35</w:t>
            </w:r>
            <w:r>
              <w:rPr>
                <w:rFonts w:hint="eastAsia" w:ascii="仿宋" w:hAnsi="仿宋" w:eastAsia="仿宋" w:cs="仿宋"/>
                <w:color w:val="000000"/>
                <w:kern w:val="0"/>
                <w:sz w:val="20"/>
                <w:szCs w:val="20"/>
                <w:lang w:val="en-US" w:eastAsia="zh-CN"/>
              </w:rPr>
              <w:t>亩</w:t>
            </w:r>
          </w:p>
        </w:tc>
        <w:tc>
          <w:tcPr>
            <w:tcW w:w="1134" w:type="dxa"/>
            <w:noWrap w:val="0"/>
            <w:vAlign w:val="center"/>
          </w:tcPr>
          <w:p w14:paraId="2AAA2A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3028.35</w:t>
            </w:r>
            <w:r>
              <w:rPr>
                <w:rFonts w:hint="eastAsia" w:ascii="仿宋" w:hAnsi="仿宋" w:eastAsia="仿宋" w:cs="仿宋"/>
                <w:color w:val="000000"/>
                <w:kern w:val="0"/>
                <w:sz w:val="20"/>
                <w:szCs w:val="20"/>
                <w:lang w:val="en-US" w:eastAsia="zh-CN"/>
              </w:rPr>
              <w:t>亩</w:t>
            </w:r>
          </w:p>
        </w:tc>
        <w:tc>
          <w:tcPr>
            <w:tcW w:w="828" w:type="dxa"/>
            <w:noWrap w:val="0"/>
            <w:vAlign w:val="center"/>
          </w:tcPr>
          <w:p w14:paraId="6AC523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951BC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1B937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B0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noWrap w:val="0"/>
            <w:vAlign w:val="center"/>
          </w:tcPr>
          <w:p w14:paraId="5E3779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97F9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34A6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7B76ED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森林防火宣传</w:t>
            </w:r>
          </w:p>
        </w:tc>
        <w:tc>
          <w:tcPr>
            <w:tcW w:w="1209" w:type="dxa"/>
            <w:noWrap w:val="0"/>
            <w:vAlign w:val="center"/>
          </w:tcPr>
          <w:p w14:paraId="5AC5F8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1134" w:type="dxa"/>
            <w:noWrap w:val="0"/>
            <w:vAlign w:val="center"/>
          </w:tcPr>
          <w:p w14:paraId="35401F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828" w:type="dxa"/>
            <w:noWrap w:val="0"/>
            <w:vAlign w:val="center"/>
          </w:tcPr>
          <w:p w14:paraId="7B24AF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98991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F70C1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48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979CB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A816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DA30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2C308C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设施</w:t>
            </w:r>
            <w:r>
              <w:rPr>
                <w:rFonts w:hint="eastAsia" w:ascii="仿宋" w:hAnsi="仿宋" w:eastAsia="仿宋" w:cs="仿宋"/>
                <w:color w:val="000000"/>
                <w:kern w:val="0"/>
                <w:sz w:val="20"/>
                <w:szCs w:val="20"/>
              </w:rPr>
              <w:t>验收合格率</w:t>
            </w:r>
          </w:p>
        </w:tc>
        <w:tc>
          <w:tcPr>
            <w:tcW w:w="1209" w:type="dxa"/>
            <w:noWrap w:val="0"/>
            <w:vAlign w:val="center"/>
          </w:tcPr>
          <w:p w14:paraId="3149E2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49F9ED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6B500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noWrap w:val="0"/>
            <w:vAlign w:val="center"/>
          </w:tcPr>
          <w:p w14:paraId="79190C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995E3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A7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DEF0D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42A36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6DF8E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6EDA8E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重大森林火灾发生率</w:t>
            </w:r>
          </w:p>
        </w:tc>
        <w:tc>
          <w:tcPr>
            <w:tcW w:w="1209" w:type="dxa"/>
            <w:noWrap w:val="0"/>
            <w:vAlign w:val="center"/>
          </w:tcPr>
          <w:p w14:paraId="743BC5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13F523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60D46C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noWrap w:val="0"/>
            <w:vAlign w:val="center"/>
          </w:tcPr>
          <w:p w14:paraId="693BDD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5B3F0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E0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3E5D8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F7CB8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9BA0E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5B94F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552955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22A213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752787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04E1A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08B33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345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30419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540E0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CBD90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B3158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212F3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EB3FA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有效预防森林火灾的发生，保护侗文化城周边的森林资源，减少因火灾导致的经济损失</w:t>
            </w:r>
          </w:p>
        </w:tc>
        <w:tc>
          <w:tcPr>
            <w:tcW w:w="1209" w:type="dxa"/>
            <w:noWrap w:val="0"/>
            <w:vAlign w:val="center"/>
          </w:tcPr>
          <w:p w14:paraId="1FE6F9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53EC47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6E76F3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8ACE9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A269F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D7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7A2B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45C27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9D0A8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F9B4D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15A39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提高公众和游客的森林防火意识，保障人民生命财产安全</w:t>
            </w:r>
          </w:p>
        </w:tc>
        <w:tc>
          <w:tcPr>
            <w:tcW w:w="1209" w:type="dxa"/>
            <w:noWrap w:val="0"/>
            <w:vAlign w:val="center"/>
          </w:tcPr>
          <w:p w14:paraId="3384B2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2EB2A2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2B935C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98FF1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43C6D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28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EBE05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19CCE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14144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F54BD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FA31A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有效保护森林资源，维护生态安全</w:t>
            </w:r>
          </w:p>
        </w:tc>
        <w:tc>
          <w:tcPr>
            <w:tcW w:w="1209" w:type="dxa"/>
            <w:noWrap w:val="0"/>
            <w:vAlign w:val="center"/>
          </w:tcPr>
          <w:p w14:paraId="6D1F57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D8F4C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7F2033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E2DA9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7B0DF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84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C326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2C91C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9BC2A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56A53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持续提升林区防火能力与水平</w:t>
            </w:r>
          </w:p>
        </w:tc>
        <w:tc>
          <w:tcPr>
            <w:tcW w:w="1209" w:type="dxa"/>
            <w:noWrap w:val="0"/>
            <w:vAlign w:val="center"/>
          </w:tcPr>
          <w:p w14:paraId="7D7194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E3268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效果良好</w:t>
            </w:r>
          </w:p>
        </w:tc>
        <w:tc>
          <w:tcPr>
            <w:tcW w:w="828" w:type="dxa"/>
            <w:noWrap w:val="0"/>
            <w:vAlign w:val="center"/>
          </w:tcPr>
          <w:p w14:paraId="1333ED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5A19A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418" w:type="dxa"/>
            <w:noWrap w:val="0"/>
            <w:vAlign w:val="center"/>
          </w:tcPr>
          <w:p w14:paraId="0E3EFD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完善</w:t>
            </w:r>
            <w:r>
              <w:rPr>
                <w:rFonts w:hint="eastAsia" w:ascii="仿宋" w:hAnsi="仿宋" w:eastAsia="仿宋" w:cs="仿宋"/>
                <w:color w:val="000000"/>
                <w:kern w:val="0"/>
                <w:sz w:val="20"/>
                <w:szCs w:val="20"/>
              </w:rPr>
              <w:t>森林消防扑火队伍标准化规范化建设</w:t>
            </w:r>
          </w:p>
        </w:tc>
      </w:tr>
      <w:tr w14:paraId="3B7B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C185C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40399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BC4F2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83F96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A3307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0EEF8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社会群众满意度</w:t>
            </w:r>
          </w:p>
        </w:tc>
        <w:tc>
          <w:tcPr>
            <w:tcW w:w="1209" w:type="dxa"/>
            <w:noWrap w:val="0"/>
            <w:vAlign w:val="center"/>
          </w:tcPr>
          <w:p w14:paraId="3777E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17862E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45C040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FAB3D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6805D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0D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52C94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27823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330231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418" w:type="dxa"/>
            <w:noWrap w:val="0"/>
            <w:vAlign w:val="center"/>
          </w:tcPr>
          <w:p w14:paraId="333FA2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BC59142">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邓海涛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2025.5.26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：19174566999</w:t>
      </w:r>
    </w:p>
    <w:p w14:paraId="6E685FC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289067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75BD9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B23EC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3FD6C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14:paraId="6DD9750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3E8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5F53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53A49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B4B96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景区高质量发展（年前大雪冰冻灾害天气树苗补栽）</w:t>
            </w:r>
          </w:p>
        </w:tc>
      </w:tr>
      <w:tr w14:paraId="0339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E953C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7D543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1"/>
                <w:szCs w:val="21"/>
              </w:rPr>
              <w:t>怀化市文化旅游广电体育局</w:t>
            </w:r>
          </w:p>
        </w:tc>
        <w:tc>
          <w:tcPr>
            <w:tcW w:w="1134" w:type="dxa"/>
            <w:noWrap w:val="0"/>
            <w:vAlign w:val="center"/>
          </w:tcPr>
          <w:p w14:paraId="2C28A6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A3B28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怀化市侗文化城管理处</w:t>
            </w:r>
          </w:p>
        </w:tc>
      </w:tr>
      <w:tr w14:paraId="50A1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7BB18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8BDEC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96AD7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2E420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B4DD9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6FC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AF540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7A2A7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A0293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AAD32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C7814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78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DE534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67C23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F155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5BE2FA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134" w:type="dxa"/>
            <w:noWrap w:val="0"/>
            <w:vAlign w:val="center"/>
          </w:tcPr>
          <w:p w14:paraId="3A2A42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828" w:type="dxa"/>
            <w:noWrap w:val="0"/>
            <w:vAlign w:val="center"/>
          </w:tcPr>
          <w:p w14:paraId="2E4470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65806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6AA10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5B22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6513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A92BC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A2848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2082DA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134" w:type="dxa"/>
            <w:noWrap w:val="0"/>
            <w:vAlign w:val="center"/>
          </w:tcPr>
          <w:p w14:paraId="012065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828" w:type="dxa"/>
            <w:noWrap w:val="0"/>
            <w:vAlign w:val="center"/>
          </w:tcPr>
          <w:p w14:paraId="3137AE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3D62A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E2910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4C7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50B9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99BD38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B814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EBB9D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BC8D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2494CD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8AAE6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13587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495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DE615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8407FC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BDF21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14BF0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37B00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8C74C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2E6B9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DC815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6CC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4CEB5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4EF28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CF5AE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5D2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0" w:type="dxa"/>
            <w:vMerge w:val="continue"/>
            <w:noWrap w:val="0"/>
            <w:vAlign w:val="center"/>
          </w:tcPr>
          <w:p w14:paraId="6FF0A6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5416F3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年前大雪冰冻灾害天气树苗补栽</w:t>
            </w:r>
            <w:r>
              <w:rPr>
                <w:rFonts w:hint="eastAsia" w:ascii="仿宋" w:hAnsi="仿宋" w:eastAsia="仿宋" w:cs="仿宋"/>
                <w:color w:val="000000"/>
                <w:kern w:val="0"/>
                <w:sz w:val="20"/>
                <w:szCs w:val="20"/>
                <w:lang w:eastAsia="zh-CN"/>
              </w:rPr>
              <w:t>，抓好造林绿化，强化森林资源保护。</w:t>
            </w:r>
          </w:p>
        </w:tc>
        <w:tc>
          <w:tcPr>
            <w:tcW w:w="4253" w:type="dxa"/>
            <w:gridSpan w:val="4"/>
            <w:noWrap w:val="0"/>
            <w:vAlign w:val="center"/>
          </w:tcPr>
          <w:p w14:paraId="5C6A25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开展植树造林，</w:t>
            </w:r>
            <w:r>
              <w:rPr>
                <w:rFonts w:hint="eastAsia" w:ascii="仿宋" w:hAnsi="仿宋" w:eastAsia="仿宋" w:cs="仿宋"/>
                <w:color w:val="000000"/>
                <w:kern w:val="0"/>
                <w:sz w:val="20"/>
                <w:szCs w:val="20"/>
                <w:lang w:val="en-US" w:eastAsia="zh-CN"/>
              </w:rPr>
              <w:t>种植</w:t>
            </w:r>
            <w:r>
              <w:rPr>
                <w:rFonts w:hint="eastAsia" w:ascii="仿宋" w:hAnsi="仿宋" w:eastAsia="仿宋" w:cs="仿宋"/>
                <w:color w:val="000000"/>
                <w:kern w:val="0"/>
                <w:sz w:val="20"/>
                <w:szCs w:val="20"/>
              </w:rPr>
              <w:t>紫薇树100棵。</w:t>
            </w:r>
          </w:p>
        </w:tc>
      </w:tr>
      <w:tr w14:paraId="273E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3FFBA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A57B8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9BF7B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2CDB6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8F8FA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2E076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4ECA4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A1D4C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4FB47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AE417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AA078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1C56E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0290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5C4F4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BFC00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66C87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827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Merge w:val="continue"/>
            <w:noWrap w:val="0"/>
            <w:vAlign w:val="center"/>
          </w:tcPr>
          <w:p w14:paraId="209A62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AF77A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991D3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4CFAC4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349DF4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1134" w:type="dxa"/>
            <w:noWrap w:val="0"/>
            <w:vAlign w:val="center"/>
          </w:tcPr>
          <w:p w14:paraId="7F98C0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828" w:type="dxa"/>
            <w:noWrap w:val="0"/>
            <w:vAlign w:val="center"/>
          </w:tcPr>
          <w:p w14:paraId="1D52EA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CBEA2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630F1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E6F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E3840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33AD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D670B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2D01C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1B3FEB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DF9D1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095659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629DB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E17B0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317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8D4EE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9C556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AD20C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16EBC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3E4F74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2D1524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16A6E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036501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CABEC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06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0" w:type="dxa"/>
            <w:vMerge w:val="continue"/>
            <w:noWrap w:val="0"/>
            <w:vAlign w:val="center"/>
          </w:tcPr>
          <w:p w14:paraId="3F2972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E52F1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EE437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883F0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067E14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树苗补栽</w:t>
            </w:r>
          </w:p>
        </w:tc>
        <w:tc>
          <w:tcPr>
            <w:tcW w:w="1209" w:type="dxa"/>
            <w:noWrap w:val="0"/>
            <w:vAlign w:val="center"/>
          </w:tcPr>
          <w:p w14:paraId="6EE0CB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100棵</w:t>
            </w:r>
          </w:p>
        </w:tc>
        <w:tc>
          <w:tcPr>
            <w:tcW w:w="1134" w:type="dxa"/>
            <w:noWrap w:val="0"/>
            <w:vAlign w:val="center"/>
          </w:tcPr>
          <w:p w14:paraId="77AA19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100棵</w:t>
            </w:r>
          </w:p>
        </w:tc>
        <w:tc>
          <w:tcPr>
            <w:tcW w:w="828" w:type="dxa"/>
            <w:noWrap w:val="0"/>
            <w:vAlign w:val="center"/>
          </w:tcPr>
          <w:p w14:paraId="203E9B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99EAD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7A263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E0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DE24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8D984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2DD51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43E861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种植</w:t>
            </w:r>
            <w:r>
              <w:rPr>
                <w:rFonts w:hint="eastAsia" w:ascii="仿宋" w:hAnsi="仿宋" w:eastAsia="仿宋" w:cs="仿宋"/>
                <w:color w:val="000000"/>
                <w:kern w:val="0"/>
                <w:sz w:val="20"/>
                <w:szCs w:val="20"/>
              </w:rPr>
              <w:t>验收合格率</w:t>
            </w:r>
          </w:p>
        </w:tc>
        <w:tc>
          <w:tcPr>
            <w:tcW w:w="1209" w:type="dxa"/>
            <w:noWrap w:val="0"/>
            <w:vAlign w:val="center"/>
          </w:tcPr>
          <w:p w14:paraId="6C1E32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A9A3E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F2FD8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E8DE3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160F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8E2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12193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84D50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FC7B5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906B4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0FF57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359872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2EC54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3FF3B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18E62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7D5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1088D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30568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9E9FE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FDF27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ED5C9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C608C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降低冰雪灾害后影响，减少经济损失</w:t>
            </w:r>
          </w:p>
        </w:tc>
        <w:tc>
          <w:tcPr>
            <w:tcW w:w="1209" w:type="dxa"/>
            <w:noWrap w:val="0"/>
            <w:vAlign w:val="center"/>
          </w:tcPr>
          <w:p w14:paraId="7E474E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550636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28AFA0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B24FF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6F4D1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07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FE65A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03096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ECA76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6DEBC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B219B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为市民提供了休闲场所、丰富人民群众文化生活</w:t>
            </w:r>
          </w:p>
        </w:tc>
        <w:tc>
          <w:tcPr>
            <w:tcW w:w="1209" w:type="dxa"/>
            <w:noWrap w:val="0"/>
            <w:vAlign w:val="center"/>
          </w:tcPr>
          <w:p w14:paraId="66980B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69AA5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AE699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610E4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AA8E0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62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1D5342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C777C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5B477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CF512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C98AC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提高森林覆盖率，生态环境得到大力改善，生态功能进一步完善</w:t>
            </w:r>
          </w:p>
        </w:tc>
        <w:tc>
          <w:tcPr>
            <w:tcW w:w="1209" w:type="dxa"/>
            <w:noWrap w:val="0"/>
            <w:vAlign w:val="center"/>
          </w:tcPr>
          <w:p w14:paraId="2593ED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AAD75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7181C2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E6579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4EB7F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07C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7E7C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C1C33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915D8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66327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构建侗文化保护与发展的长效机制，保障侗文化城的可持续运营</w:t>
            </w:r>
          </w:p>
        </w:tc>
        <w:tc>
          <w:tcPr>
            <w:tcW w:w="1209" w:type="dxa"/>
            <w:noWrap w:val="0"/>
            <w:vAlign w:val="center"/>
          </w:tcPr>
          <w:p w14:paraId="31E7DF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0D4E6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0B0F9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4853F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81F7F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6C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456E2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6D017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EC66B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935B2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189A2E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63582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社会群众满意度</w:t>
            </w:r>
          </w:p>
        </w:tc>
        <w:tc>
          <w:tcPr>
            <w:tcW w:w="1209" w:type="dxa"/>
            <w:noWrap w:val="0"/>
            <w:vAlign w:val="center"/>
          </w:tcPr>
          <w:p w14:paraId="524289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19AD6E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10F74D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4E75D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5C62F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B0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F879D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87A48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26E8C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5F0829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7FBD6A5">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邓海涛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2025.5.26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：19174566999</w:t>
      </w:r>
    </w:p>
    <w:p w14:paraId="39F37F5A">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D0AA081">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BF8F368">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F53D89B">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0C8A17B">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5D8F40E">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8A8A4D7">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49A19E9">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A892CBA">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183B340">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D96C4EA">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3F87B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14:paraId="387A2BD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AF7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48F5BF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623EC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A468D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湘财综指〔2023〕22号公益设施建设</w:t>
            </w:r>
          </w:p>
        </w:tc>
      </w:tr>
      <w:tr w14:paraId="720F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48A7C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1D769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1"/>
                <w:szCs w:val="21"/>
              </w:rPr>
              <w:t>怀化市文化旅游广电体育局</w:t>
            </w:r>
          </w:p>
        </w:tc>
        <w:tc>
          <w:tcPr>
            <w:tcW w:w="1134" w:type="dxa"/>
            <w:noWrap w:val="0"/>
            <w:vAlign w:val="center"/>
          </w:tcPr>
          <w:p w14:paraId="7FD1AF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2939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怀化市侗文化城管理处</w:t>
            </w:r>
          </w:p>
        </w:tc>
      </w:tr>
      <w:tr w14:paraId="168F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CBDCB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6A9880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85BA8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0683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345CB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91CB7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3D8BC4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9D270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C45A6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EFB83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E3159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585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DEA53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8D93E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2DF6F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4C2879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1134" w:type="dxa"/>
            <w:noWrap w:val="0"/>
            <w:vAlign w:val="center"/>
          </w:tcPr>
          <w:p w14:paraId="7AE7FD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6.99</w:t>
            </w:r>
          </w:p>
        </w:tc>
        <w:tc>
          <w:tcPr>
            <w:tcW w:w="828" w:type="dxa"/>
            <w:noWrap w:val="0"/>
            <w:vAlign w:val="center"/>
          </w:tcPr>
          <w:p w14:paraId="60DE1D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303A86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99.86%</w:t>
            </w:r>
          </w:p>
        </w:tc>
        <w:tc>
          <w:tcPr>
            <w:tcW w:w="1418" w:type="dxa"/>
            <w:noWrap w:val="0"/>
            <w:vAlign w:val="center"/>
          </w:tcPr>
          <w:p w14:paraId="502A0E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9.99</w:t>
            </w:r>
          </w:p>
        </w:tc>
      </w:tr>
      <w:tr w14:paraId="0DCF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68FB6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36F31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076834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51D3DE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1134" w:type="dxa"/>
            <w:noWrap w:val="0"/>
            <w:vAlign w:val="center"/>
          </w:tcPr>
          <w:p w14:paraId="738E7F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6.99</w:t>
            </w:r>
          </w:p>
        </w:tc>
        <w:tc>
          <w:tcPr>
            <w:tcW w:w="828" w:type="dxa"/>
            <w:noWrap w:val="0"/>
            <w:vAlign w:val="center"/>
          </w:tcPr>
          <w:p w14:paraId="42C28F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1D824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4C11F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077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E8C0C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C4FD16E">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624B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740884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5FED1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437A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84BC1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5D5C9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45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4D807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816AD6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BC05F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6ADF3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3277C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3FCB19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DE8BF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58A3F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34E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6A86E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9B5D8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05337D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685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80" w:type="dxa"/>
            <w:vMerge w:val="continue"/>
            <w:noWrap w:val="0"/>
            <w:vAlign w:val="center"/>
          </w:tcPr>
          <w:p w14:paraId="4505DD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0941C73">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加强园区内公用设施的管理与维护，完善园区内旅游设施、基础设施、配套设施。</w:t>
            </w:r>
          </w:p>
        </w:tc>
        <w:tc>
          <w:tcPr>
            <w:tcW w:w="4253" w:type="dxa"/>
            <w:gridSpan w:val="4"/>
            <w:noWrap w:val="0"/>
            <w:vAlign w:val="center"/>
          </w:tcPr>
          <w:p w14:paraId="5DFCD2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安装太阳能路灯21盏，进一步优化环境，消除辖区存在的安全隐患</w:t>
            </w:r>
            <w:r>
              <w:rPr>
                <w:rFonts w:hint="eastAsia" w:ascii="仿宋" w:hAnsi="仿宋" w:eastAsia="仿宋" w:cs="仿宋"/>
                <w:color w:val="000000"/>
                <w:kern w:val="0"/>
                <w:sz w:val="20"/>
                <w:szCs w:val="20"/>
                <w:lang w:eastAsia="zh-CN"/>
              </w:rPr>
              <w:t>。</w:t>
            </w:r>
          </w:p>
        </w:tc>
      </w:tr>
      <w:tr w14:paraId="7CBB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89AED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FD0E4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E3515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1CC75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27D76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87944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1200E9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28187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F7CBB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97DCC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9B930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D4026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157C7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1F7AC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1AC80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FA4D0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BB7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1E19B2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DD33F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279C2D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22560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8B8F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≤7万元</w:t>
            </w:r>
          </w:p>
        </w:tc>
        <w:tc>
          <w:tcPr>
            <w:tcW w:w="1134" w:type="dxa"/>
            <w:noWrap w:val="0"/>
            <w:vAlign w:val="center"/>
          </w:tcPr>
          <w:p w14:paraId="28E25F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6.99万元</w:t>
            </w:r>
          </w:p>
        </w:tc>
        <w:tc>
          <w:tcPr>
            <w:tcW w:w="828" w:type="dxa"/>
            <w:noWrap w:val="0"/>
            <w:vAlign w:val="center"/>
          </w:tcPr>
          <w:p w14:paraId="1EC774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3232D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AC967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B6F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3E011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2BE5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85EA6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2E2ED1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083D05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733C50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25113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C331D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3119D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C27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E4AD4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FB0D5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0058D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36D3EE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6966DC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2FDD51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28656A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3E145D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89208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59B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0" w:type="dxa"/>
            <w:vMerge w:val="continue"/>
            <w:noWrap w:val="0"/>
            <w:vAlign w:val="center"/>
          </w:tcPr>
          <w:p w14:paraId="161FC9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8AB77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2C0CE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5E352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2F59A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太阳能路灯安装</w:t>
            </w:r>
          </w:p>
        </w:tc>
        <w:tc>
          <w:tcPr>
            <w:tcW w:w="1209" w:type="dxa"/>
            <w:noWrap w:val="0"/>
            <w:vAlign w:val="center"/>
          </w:tcPr>
          <w:p w14:paraId="7E6239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21盏</w:t>
            </w:r>
          </w:p>
        </w:tc>
        <w:tc>
          <w:tcPr>
            <w:tcW w:w="1134" w:type="dxa"/>
            <w:noWrap w:val="0"/>
            <w:vAlign w:val="center"/>
          </w:tcPr>
          <w:p w14:paraId="25F9DE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21盏</w:t>
            </w:r>
          </w:p>
        </w:tc>
        <w:tc>
          <w:tcPr>
            <w:tcW w:w="828" w:type="dxa"/>
            <w:noWrap w:val="0"/>
            <w:vAlign w:val="center"/>
          </w:tcPr>
          <w:p w14:paraId="4ACDB8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752C3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81919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96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99020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933B9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B8230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093D4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设施</w:t>
            </w:r>
            <w:r>
              <w:rPr>
                <w:rFonts w:hint="eastAsia" w:ascii="仿宋" w:hAnsi="仿宋" w:eastAsia="仿宋" w:cs="仿宋"/>
                <w:color w:val="000000"/>
                <w:kern w:val="0"/>
                <w:sz w:val="20"/>
                <w:szCs w:val="20"/>
              </w:rPr>
              <w:t>验收合格率</w:t>
            </w:r>
          </w:p>
        </w:tc>
        <w:tc>
          <w:tcPr>
            <w:tcW w:w="1209" w:type="dxa"/>
            <w:noWrap w:val="0"/>
            <w:vAlign w:val="center"/>
          </w:tcPr>
          <w:p w14:paraId="6DABD0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68E0FD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2A2FEF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E5866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93C9A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50A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1F1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575E4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BF87F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33868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2104D7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CFA3A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D2098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32E48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F726B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18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80" w:type="dxa"/>
            <w:vMerge w:val="continue"/>
            <w:noWrap w:val="0"/>
            <w:vAlign w:val="center"/>
          </w:tcPr>
          <w:p w14:paraId="58484D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58CA3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42E9D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BA727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3A883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9F60A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节约电费</w:t>
            </w:r>
          </w:p>
        </w:tc>
        <w:tc>
          <w:tcPr>
            <w:tcW w:w="1209" w:type="dxa"/>
            <w:noWrap w:val="0"/>
            <w:vAlign w:val="center"/>
          </w:tcPr>
          <w:p w14:paraId="6BF905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77F954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134FF3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9792E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832DD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A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BABA8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4BAF1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1A62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05F2C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E837A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提高夜间能见度，保障行人和车辆通行安全，提高林区安全性</w:t>
            </w:r>
          </w:p>
        </w:tc>
        <w:tc>
          <w:tcPr>
            <w:tcW w:w="1209" w:type="dxa"/>
            <w:noWrap w:val="0"/>
            <w:vAlign w:val="center"/>
          </w:tcPr>
          <w:p w14:paraId="4B74C6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FFD96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226500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A5B63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E2A03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2E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897D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CBAC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1A76A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5D4AE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66050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响应了“节能环保”口号，符合绿色生活理念，助力于生态环境保护</w:t>
            </w:r>
          </w:p>
        </w:tc>
        <w:tc>
          <w:tcPr>
            <w:tcW w:w="1209" w:type="dxa"/>
            <w:noWrap w:val="0"/>
            <w:vAlign w:val="center"/>
          </w:tcPr>
          <w:p w14:paraId="12DE7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D2F25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B173B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6B78F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87962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ED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3D6A3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57F0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78B48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9B947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吸引市民外出参加社会活动，提高林区人流量</w:t>
            </w:r>
          </w:p>
        </w:tc>
        <w:tc>
          <w:tcPr>
            <w:tcW w:w="1209" w:type="dxa"/>
            <w:noWrap w:val="0"/>
            <w:vAlign w:val="center"/>
          </w:tcPr>
          <w:p w14:paraId="570C87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094D4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5F5E7D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2785D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7E194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37E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72824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7E126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3284F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DFD0A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61437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5BD3DE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社会群众满意度</w:t>
            </w:r>
          </w:p>
        </w:tc>
        <w:tc>
          <w:tcPr>
            <w:tcW w:w="1209" w:type="dxa"/>
            <w:noWrap w:val="0"/>
            <w:vAlign w:val="center"/>
          </w:tcPr>
          <w:p w14:paraId="322022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2677A9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1AB4DD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50ED4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178A9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54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BC131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22BDB1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49692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99.99</w:t>
            </w:r>
          </w:p>
        </w:tc>
        <w:tc>
          <w:tcPr>
            <w:tcW w:w="1418" w:type="dxa"/>
            <w:noWrap w:val="0"/>
            <w:vAlign w:val="center"/>
          </w:tcPr>
          <w:p w14:paraId="5DA09F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43A1D98">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邓海涛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2025.5.26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：19174566999</w:t>
      </w:r>
    </w:p>
    <w:p w14:paraId="780CFA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A6110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758DD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EA5B5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2D8A7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59000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CDB4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E7C34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E9C01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2745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BE82C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C0F71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11DD2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F424F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04F0B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539C1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14:paraId="205D76A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90D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48A8E2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D990E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F1D34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湘财综指〔2024〕13号公益设施建设</w:t>
            </w:r>
          </w:p>
        </w:tc>
      </w:tr>
      <w:tr w14:paraId="70A1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D6777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71129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1"/>
                <w:szCs w:val="21"/>
              </w:rPr>
              <w:t>怀化市文化旅游广电体育局</w:t>
            </w:r>
          </w:p>
        </w:tc>
        <w:tc>
          <w:tcPr>
            <w:tcW w:w="1134" w:type="dxa"/>
            <w:noWrap w:val="0"/>
            <w:vAlign w:val="center"/>
          </w:tcPr>
          <w:p w14:paraId="68CDD6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87AEE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怀化市侗文化城管理处</w:t>
            </w:r>
          </w:p>
        </w:tc>
      </w:tr>
      <w:tr w14:paraId="459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D0F7B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6ACB3D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9C33B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A677C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C1933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95299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019AF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29FDC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7110B9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6AA95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710EC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776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1D966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31570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28063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0BD0E8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4" w:type="dxa"/>
            <w:noWrap w:val="0"/>
            <w:vAlign w:val="center"/>
          </w:tcPr>
          <w:p w14:paraId="62655F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28" w:type="dxa"/>
            <w:noWrap w:val="0"/>
            <w:vAlign w:val="center"/>
          </w:tcPr>
          <w:p w14:paraId="3987F7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75D1D0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1B2656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5422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2DBD9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25989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0CB7D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0B106F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4" w:type="dxa"/>
            <w:noWrap w:val="0"/>
            <w:vAlign w:val="center"/>
          </w:tcPr>
          <w:p w14:paraId="35C036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28" w:type="dxa"/>
            <w:noWrap w:val="0"/>
            <w:vAlign w:val="center"/>
          </w:tcPr>
          <w:p w14:paraId="4A98F6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CF18B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E5B87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815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87344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ABB8E3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33F116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036A4A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833B8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7E6C8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5684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4F55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C1C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B082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5437C9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43542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71277E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4505DE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C6CBE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5AC80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96557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288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2901D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3F453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93D80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7C2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80" w:type="dxa"/>
            <w:vMerge w:val="continue"/>
            <w:noWrap w:val="0"/>
            <w:vAlign w:val="center"/>
          </w:tcPr>
          <w:p w14:paraId="5EE22C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7AC09F9">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加强园区内公用设施的管理与维护，完善园区内旅游设施、基础设施、配套设施。</w:t>
            </w:r>
          </w:p>
        </w:tc>
        <w:tc>
          <w:tcPr>
            <w:tcW w:w="4253" w:type="dxa"/>
            <w:gridSpan w:val="4"/>
            <w:noWrap w:val="0"/>
            <w:vAlign w:val="center"/>
          </w:tcPr>
          <w:p w14:paraId="487604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森林公园公厕原址重建，优化公厕环境，提升游客满意度</w:t>
            </w:r>
            <w:r>
              <w:rPr>
                <w:rFonts w:hint="eastAsia" w:ascii="仿宋" w:hAnsi="仿宋" w:eastAsia="仿宋" w:cs="仿宋"/>
                <w:color w:val="000000"/>
                <w:kern w:val="0"/>
                <w:sz w:val="20"/>
                <w:szCs w:val="20"/>
                <w:lang w:eastAsia="zh-CN"/>
              </w:rPr>
              <w:t>。</w:t>
            </w:r>
          </w:p>
        </w:tc>
      </w:tr>
      <w:tr w14:paraId="330F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956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447D6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B41F3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94225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50DE7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6094F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81A2E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4C01B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9DA27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352A5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30EDF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69D29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AA657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CA28F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019C3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84EB5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7923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773B0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EDA3C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C9B44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ED399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3EDB97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1134" w:type="dxa"/>
            <w:noWrap w:val="0"/>
            <w:vAlign w:val="center"/>
          </w:tcPr>
          <w:p w14:paraId="37606D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828" w:type="dxa"/>
            <w:noWrap w:val="0"/>
            <w:vAlign w:val="center"/>
          </w:tcPr>
          <w:p w14:paraId="39A22D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AE40E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5020C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E3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E675B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4B2E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F6B08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17834D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0A377A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2BFC28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363BC6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E0966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3D6A7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9A4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5746F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31FC6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7BF8C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5184D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238F57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2B2815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0A1B29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0DF794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E8B28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F9F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vMerge w:val="continue"/>
            <w:noWrap w:val="0"/>
            <w:vAlign w:val="center"/>
          </w:tcPr>
          <w:p w14:paraId="73561A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AE7E9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8DC37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92E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C262D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公厕重建</w:t>
            </w:r>
          </w:p>
        </w:tc>
        <w:tc>
          <w:tcPr>
            <w:tcW w:w="1209" w:type="dxa"/>
            <w:noWrap w:val="0"/>
            <w:vAlign w:val="center"/>
          </w:tcPr>
          <w:p w14:paraId="05BF4B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1座</w:t>
            </w:r>
          </w:p>
        </w:tc>
        <w:tc>
          <w:tcPr>
            <w:tcW w:w="1134" w:type="dxa"/>
            <w:noWrap w:val="0"/>
            <w:vAlign w:val="center"/>
          </w:tcPr>
          <w:p w14:paraId="02704F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1座</w:t>
            </w:r>
          </w:p>
        </w:tc>
        <w:tc>
          <w:tcPr>
            <w:tcW w:w="828" w:type="dxa"/>
            <w:noWrap w:val="0"/>
            <w:vAlign w:val="center"/>
          </w:tcPr>
          <w:p w14:paraId="5959C5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40A5B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80797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EC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C63DA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88CBF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A25BE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3DB22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工程</w:t>
            </w:r>
            <w:r>
              <w:rPr>
                <w:rFonts w:hint="eastAsia" w:ascii="仿宋" w:hAnsi="仿宋" w:eastAsia="仿宋" w:cs="仿宋"/>
                <w:color w:val="000000"/>
                <w:kern w:val="0"/>
                <w:sz w:val="20"/>
                <w:szCs w:val="20"/>
              </w:rPr>
              <w:t>验收合格率</w:t>
            </w:r>
          </w:p>
        </w:tc>
        <w:tc>
          <w:tcPr>
            <w:tcW w:w="1209" w:type="dxa"/>
            <w:noWrap w:val="0"/>
            <w:vAlign w:val="center"/>
          </w:tcPr>
          <w:p w14:paraId="095F6C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797418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498780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D3103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26E0F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工程尚未完工</w:t>
            </w:r>
          </w:p>
        </w:tc>
      </w:tr>
      <w:tr w14:paraId="37A5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EB0A7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B64EB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61690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065BB9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3A6702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3DE863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5F40E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DD439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285CE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工程尚未完工</w:t>
            </w:r>
          </w:p>
        </w:tc>
      </w:tr>
      <w:tr w14:paraId="146E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noWrap w:val="0"/>
            <w:vAlign w:val="center"/>
          </w:tcPr>
          <w:p w14:paraId="6B06DC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C3C39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F65DC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2ACDD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D32E9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16770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推动旅游经济发展</w:t>
            </w:r>
          </w:p>
        </w:tc>
        <w:tc>
          <w:tcPr>
            <w:tcW w:w="1209" w:type="dxa"/>
            <w:noWrap w:val="0"/>
            <w:vAlign w:val="center"/>
          </w:tcPr>
          <w:p w14:paraId="445196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34" w:type="dxa"/>
            <w:noWrap w:val="0"/>
            <w:vAlign w:val="center"/>
          </w:tcPr>
          <w:p w14:paraId="2AC6B4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828" w:type="dxa"/>
            <w:noWrap w:val="0"/>
            <w:vAlign w:val="center"/>
          </w:tcPr>
          <w:p w14:paraId="2C670C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A1E95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4177D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C5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2B8CC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4DE25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54923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56420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3124B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优化公厕环境，提升游客满意度</w:t>
            </w:r>
          </w:p>
        </w:tc>
        <w:tc>
          <w:tcPr>
            <w:tcW w:w="1209" w:type="dxa"/>
            <w:noWrap w:val="0"/>
            <w:vAlign w:val="center"/>
          </w:tcPr>
          <w:p w14:paraId="7A6A4D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524E13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052BC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A2F82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2491B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116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1AF8A5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6327C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B9DD6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78B50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F7463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改善园区生态环境</w:t>
            </w:r>
          </w:p>
        </w:tc>
        <w:tc>
          <w:tcPr>
            <w:tcW w:w="1209" w:type="dxa"/>
            <w:noWrap w:val="0"/>
            <w:vAlign w:val="center"/>
          </w:tcPr>
          <w:p w14:paraId="6C9C43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305CE2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5D9975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7DFF5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49B5F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7C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462D8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9FC7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11B4F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0F742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提升公共服务水平</w:t>
            </w:r>
          </w:p>
        </w:tc>
        <w:tc>
          <w:tcPr>
            <w:tcW w:w="1209" w:type="dxa"/>
            <w:noWrap w:val="0"/>
            <w:vAlign w:val="center"/>
          </w:tcPr>
          <w:p w14:paraId="19F170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5F2D0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276527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67D54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A6038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C0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6851E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97D55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065E9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8CC9C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71132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1F9A8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社会群众满意度</w:t>
            </w:r>
          </w:p>
        </w:tc>
        <w:tc>
          <w:tcPr>
            <w:tcW w:w="1209" w:type="dxa"/>
            <w:noWrap w:val="0"/>
            <w:vAlign w:val="center"/>
          </w:tcPr>
          <w:p w14:paraId="4BB109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noWrap w:val="0"/>
            <w:vAlign w:val="center"/>
          </w:tcPr>
          <w:p w14:paraId="3A1F5D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02CB5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E0F0C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00C1A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9A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B2A8F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90AA8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9F81E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418" w:type="dxa"/>
            <w:noWrap w:val="0"/>
            <w:vAlign w:val="center"/>
          </w:tcPr>
          <w:p w14:paraId="6525EA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CCF85FB">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邓海涛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2025.5.26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：19174566999</w:t>
      </w:r>
    </w:p>
    <w:p w14:paraId="1CF12F21">
      <w:pPr>
        <w:pStyle w:val="5"/>
        <w:ind w:left="0" w:leftChars="0" w:firstLine="0" w:firstLineChars="0"/>
        <w:rPr>
          <w:rFonts w:hint="default"/>
          <w:lang w:val="en-US" w:eastAsia="zh-CN"/>
        </w:rPr>
      </w:pPr>
    </w:p>
    <w:p w14:paraId="2F7B3F52">
      <w:pPr>
        <w:rPr>
          <w:rFonts w:hint="default"/>
          <w:lang w:val="en-US" w:eastAsia="zh-CN"/>
        </w:rPr>
      </w:pPr>
    </w:p>
    <w:p w14:paraId="5B7D8B36">
      <w:pPr>
        <w:rPr>
          <w:rFonts w:hint="default"/>
          <w:lang w:val="en-US" w:eastAsia="zh-CN"/>
        </w:rPr>
      </w:pPr>
      <w:r>
        <w:rPr>
          <w:rFonts w:hint="default"/>
          <w:lang w:val="en-US" w:eastAsia="zh-CN"/>
        </w:rPr>
        <w:br w:type="page"/>
      </w:r>
    </w:p>
    <w:p w14:paraId="7E7B7EBF">
      <w:pPr>
        <w:rPr>
          <w:rFonts w:hint="default"/>
          <w:lang w:val="en-US" w:eastAsia="zh-CN"/>
        </w:rPr>
        <w:sectPr>
          <w:footerReference r:id="rId3" w:type="default"/>
          <w:pgSz w:w="11906" w:h="16838"/>
          <w:pgMar w:top="2098" w:right="1800" w:bottom="1984" w:left="1587" w:header="851" w:footer="992" w:gutter="0"/>
          <w:cols w:space="425"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4"/>
        <w:gridCol w:w="4395"/>
        <w:gridCol w:w="1084"/>
        <w:gridCol w:w="1244"/>
        <w:gridCol w:w="1070"/>
        <w:gridCol w:w="1315"/>
        <w:gridCol w:w="1254"/>
        <w:gridCol w:w="996"/>
      </w:tblGrid>
      <w:tr w14:paraId="1C16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14:paraId="5743369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政府性基金预算支出情况表</w:t>
            </w:r>
          </w:p>
        </w:tc>
      </w:tr>
      <w:tr w14:paraId="2778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316" w:type="pct"/>
            <w:gridSpan w:val="2"/>
            <w:tcBorders>
              <w:top w:val="nil"/>
              <w:left w:val="nil"/>
              <w:bottom w:val="nil"/>
              <w:right w:val="nil"/>
            </w:tcBorders>
            <w:shd w:val="clear" w:color="auto" w:fill="auto"/>
            <w:noWrap/>
            <w:vAlign w:val="bottom"/>
          </w:tcPr>
          <w:p w14:paraId="19C706C6">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编制单位：怀化市侗文化城管理处</w:t>
            </w:r>
          </w:p>
        </w:tc>
        <w:tc>
          <w:tcPr>
            <w:tcW w:w="417" w:type="pct"/>
            <w:tcBorders>
              <w:top w:val="nil"/>
              <w:left w:val="nil"/>
              <w:bottom w:val="nil"/>
              <w:right w:val="nil"/>
            </w:tcBorders>
            <w:shd w:val="clear" w:color="auto" w:fill="auto"/>
            <w:noWrap/>
            <w:vAlign w:val="bottom"/>
          </w:tcPr>
          <w:p w14:paraId="531C0E8D">
            <w:pPr>
              <w:rPr>
                <w:rFonts w:hint="eastAsia" w:ascii="仿宋" w:hAnsi="仿宋" w:eastAsia="仿宋" w:cs="仿宋"/>
                <w:i w:val="0"/>
                <w:iCs w:val="0"/>
                <w:color w:val="000000"/>
                <w:sz w:val="24"/>
                <w:szCs w:val="24"/>
                <w:u w:val="none"/>
              </w:rPr>
            </w:pPr>
          </w:p>
        </w:tc>
        <w:tc>
          <w:tcPr>
            <w:tcW w:w="479" w:type="pct"/>
            <w:tcBorders>
              <w:top w:val="nil"/>
              <w:left w:val="nil"/>
              <w:bottom w:val="nil"/>
              <w:right w:val="nil"/>
            </w:tcBorders>
            <w:shd w:val="clear" w:color="auto" w:fill="auto"/>
            <w:noWrap/>
            <w:vAlign w:val="bottom"/>
          </w:tcPr>
          <w:p w14:paraId="053C9D24">
            <w:pPr>
              <w:rPr>
                <w:rFonts w:hint="eastAsia" w:ascii="仿宋" w:hAnsi="仿宋" w:eastAsia="仿宋" w:cs="仿宋"/>
                <w:i w:val="0"/>
                <w:iCs w:val="0"/>
                <w:color w:val="000000"/>
                <w:sz w:val="24"/>
                <w:szCs w:val="24"/>
                <w:u w:val="none"/>
              </w:rPr>
            </w:pPr>
          </w:p>
        </w:tc>
        <w:tc>
          <w:tcPr>
            <w:tcW w:w="412" w:type="pct"/>
            <w:tcBorders>
              <w:top w:val="nil"/>
              <w:left w:val="nil"/>
              <w:bottom w:val="nil"/>
              <w:right w:val="nil"/>
            </w:tcBorders>
            <w:shd w:val="clear" w:color="auto" w:fill="auto"/>
            <w:noWrap/>
            <w:vAlign w:val="bottom"/>
          </w:tcPr>
          <w:p w14:paraId="4CAA7D94">
            <w:pPr>
              <w:rPr>
                <w:rFonts w:hint="eastAsia" w:ascii="仿宋" w:hAnsi="仿宋" w:eastAsia="仿宋" w:cs="仿宋"/>
                <w:i w:val="0"/>
                <w:iCs w:val="0"/>
                <w:color w:val="000000"/>
                <w:sz w:val="24"/>
                <w:szCs w:val="24"/>
                <w:u w:val="none"/>
              </w:rPr>
            </w:pPr>
          </w:p>
        </w:tc>
        <w:tc>
          <w:tcPr>
            <w:tcW w:w="506" w:type="pct"/>
            <w:tcBorders>
              <w:top w:val="nil"/>
              <w:left w:val="nil"/>
              <w:bottom w:val="nil"/>
              <w:right w:val="nil"/>
            </w:tcBorders>
            <w:shd w:val="clear" w:color="auto" w:fill="auto"/>
            <w:noWrap/>
            <w:vAlign w:val="bottom"/>
          </w:tcPr>
          <w:p w14:paraId="17E835B5">
            <w:pPr>
              <w:rPr>
                <w:rFonts w:hint="eastAsia" w:ascii="仿宋" w:hAnsi="仿宋" w:eastAsia="仿宋" w:cs="仿宋"/>
                <w:i w:val="0"/>
                <w:iCs w:val="0"/>
                <w:color w:val="000000"/>
                <w:sz w:val="24"/>
                <w:szCs w:val="24"/>
                <w:u w:val="none"/>
              </w:rPr>
            </w:pPr>
          </w:p>
        </w:tc>
        <w:tc>
          <w:tcPr>
            <w:tcW w:w="867" w:type="pct"/>
            <w:gridSpan w:val="2"/>
            <w:tcBorders>
              <w:top w:val="nil"/>
              <w:left w:val="nil"/>
              <w:bottom w:val="nil"/>
              <w:right w:val="nil"/>
            </w:tcBorders>
            <w:shd w:val="clear" w:color="auto" w:fill="auto"/>
            <w:noWrap/>
            <w:vAlign w:val="bottom"/>
          </w:tcPr>
          <w:p w14:paraId="4EAEFEF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金额单位：万元</w:t>
            </w:r>
          </w:p>
        </w:tc>
      </w:tr>
      <w:tr w14:paraId="3C1A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9D1F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FFFFFF" w:fill="C0C0C0"/>
            <w:vAlign w:val="center"/>
          </w:tcPr>
          <w:p w14:paraId="2888E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年初结转和结余</w:t>
            </w:r>
          </w:p>
        </w:tc>
        <w:tc>
          <w:tcPr>
            <w:tcW w:w="479" w:type="pct"/>
            <w:vMerge w:val="restart"/>
            <w:tcBorders>
              <w:top w:val="single" w:color="000000" w:sz="4" w:space="0"/>
              <w:left w:val="nil"/>
              <w:bottom w:val="single" w:color="000000" w:sz="4" w:space="0"/>
              <w:right w:val="single" w:color="000000" w:sz="4" w:space="0"/>
            </w:tcBorders>
            <w:shd w:val="clear" w:color="FFFFFF" w:fill="C0C0C0"/>
            <w:vAlign w:val="center"/>
          </w:tcPr>
          <w:p w14:paraId="4FC7C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本年收入</w:t>
            </w:r>
          </w:p>
        </w:tc>
        <w:tc>
          <w:tcPr>
            <w:tcW w:w="1402" w:type="pct"/>
            <w:gridSpan w:val="3"/>
            <w:tcBorders>
              <w:top w:val="single" w:color="000000" w:sz="4" w:space="0"/>
              <w:left w:val="nil"/>
              <w:bottom w:val="single" w:color="000000" w:sz="4" w:space="0"/>
              <w:right w:val="single" w:color="000000" w:sz="4" w:space="0"/>
            </w:tcBorders>
            <w:shd w:val="clear" w:color="FFFFFF" w:fill="C0C0C0"/>
            <w:vAlign w:val="center"/>
          </w:tcPr>
          <w:p w14:paraId="29A12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本年支出</w:t>
            </w:r>
          </w:p>
        </w:tc>
        <w:tc>
          <w:tcPr>
            <w:tcW w:w="383" w:type="pct"/>
            <w:vMerge w:val="restart"/>
            <w:tcBorders>
              <w:top w:val="single" w:color="000000" w:sz="4" w:space="0"/>
              <w:left w:val="nil"/>
              <w:bottom w:val="single" w:color="000000" w:sz="4" w:space="0"/>
              <w:right w:val="single" w:color="000000" w:sz="4" w:space="0"/>
            </w:tcBorders>
            <w:shd w:val="clear" w:color="FFFFFF" w:fill="C0C0C0"/>
            <w:vAlign w:val="center"/>
          </w:tcPr>
          <w:p w14:paraId="5E4EB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年末结转和结余</w:t>
            </w:r>
          </w:p>
        </w:tc>
      </w:tr>
      <w:tr w14:paraId="77FD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vMerge w:val="restart"/>
            <w:tcBorders>
              <w:top w:val="nil"/>
              <w:left w:val="single" w:color="000000" w:sz="4" w:space="0"/>
              <w:bottom w:val="single" w:color="000000" w:sz="4" w:space="0"/>
              <w:right w:val="single" w:color="000000" w:sz="4" w:space="0"/>
            </w:tcBorders>
            <w:shd w:val="clear" w:color="FFFFFF" w:fill="C0C0C0"/>
            <w:vAlign w:val="center"/>
          </w:tcPr>
          <w:p w14:paraId="58BEA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科目代码</w:t>
            </w:r>
          </w:p>
        </w:tc>
        <w:tc>
          <w:tcPr>
            <w:tcW w:w="1694" w:type="pct"/>
            <w:vMerge w:val="restart"/>
            <w:tcBorders>
              <w:top w:val="nil"/>
              <w:left w:val="nil"/>
              <w:bottom w:val="single" w:color="000000" w:sz="4" w:space="0"/>
              <w:right w:val="single" w:color="000000" w:sz="4" w:space="0"/>
            </w:tcBorders>
            <w:shd w:val="clear" w:color="FFFFFF" w:fill="C0C0C0"/>
            <w:noWrap/>
            <w:vAlign w:val="center"/>
          </w:tcPr>
          <w:p w14:paraId="26BF0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54B5F8FD">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7C78F3CB">
            <w:pPr>
              <w:jc w:val="center"/>
              <w:rPr>
                <w:rFonts w:hint="eastAsia" w:ascii="仿宋" w:hAnsi="仿宋" w:eastAsia="仿宋" w:cs="仿宋"/>
                <w:i w:val="0"/>
                <w:iCs w:val="0"/>
                <w:color w:val="000000"/>
                <w:sz w:val="24"/>
                <w:szCs w:val="24"/>
                <w:u w:val="none"/>
              </w:rPr>
            </w:pPr>
          </w:p>
        </w:tc>
        <w:tc>
          <w:tcPr>
            <w:tcW w:w="412" w:type="pct"/>
            <w:vMerge w:val="restart"/>
            <w:tcBorders>
              <w:top w:val="nil"/>
              <w:left w:val="nil"/>
              <w:bottom w:val="single" w:color="000000" w:sz="4" w:space="0"/>
              <w:right w:val="single" w:color="000000" w:sz="4" w:space="0"/>
            </w:tcBorders>
            <w:shd w:val="clear" w:color="FFFFFF" w:fill="C0C0C0"/>
            <w:vAlign w:val="center"/>
          </w:tcPr>
          <w:p w14:paraId="69FB9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506" w:type="pct"/>
            <w:vMerge w:val="restart"/>
            <w:tcBorders>
              <w:top w:val="nil"/>
              <w:left w:val="nil"/>
              <w:bottom w:val="single" w:color="000000" w:sz="4" w:space="0"/>
              <w:right w:val="single" w:color="000000" w:sz="4" w:space="0"/>
            </w:tcBorders>
            <w:shd w:val="clear" w:color="FFFFFF" w:fill="C0C0C0"/>
            <w:vAlign w:val="center"/>
          </w:tcPr>
          <w:p w14:paraId="251AF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基本支出</w:t>
            </w:r>
          </w:p>
        </w:tc>
        <w:tc>
          <w:tcPr>
            <w:tcW w:w="483" w:type="pct"/>
            <w:vMerge w:val="restart"/>
            <w:tcBorders>
              <w:top w:val="nil"/>
              <w:left w:val="nil"/>
              <w:bottom w:val="single" w:color="000000" w:sz="4" w:space="0"/>
              <w:right w:val="single" w:color="000000" w:sz="4" w:space="0"/>
            </w:tcBorders>
            <w:shd w:val="clear" w:color="FFFFFF" w:fill="C0C0C0"/>
            <w:vAlign w:val="center"/>
          </w:tcPr>
          <w:p w14:paraId="6AC79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w:t>
            </w: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7E28D270">
            <w:pPr>
              <w:jc w:val="center"/>
              <w:rPr>
                <w:rFonts w:hint="eastAsia" w:ascii="仿宋" w:hAnsi="仿宋" w:eastAsia="仿宋" w:cs="仿宋"/>
                <w:i w:val="0"/>
                <w:iCs w:val="0"/>
                <w:color w:val="000000"/>
                <w:sz w:val="24"/>
                <w:szCs w:val="24"/>
                <w:u w:val="none"/>
              </w:rPr>
            </w:pPr>
          </w:p>
        </w:tc>
      </w:tr>
      <w:tr w14:paraId="74A6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16CDF411">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109B1D5B">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617E57D8">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3810002D">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60E7FCF5">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4B9D3C43">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54E93257">
            <w:pPr>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282FC270">
            <w:pPr>
              <w:jc w:val="center"/>
              <w:rPr>
                <w:rFonts w:hint="eastAsia" w:ascii="仿宋" w:hAnsi="仿宋" w:eastAsia="仿宋" w:cs="仿宋"/>
                <w:i w:val="0"/>
                <w:iCs w:val="0"/>
                <w:color w:val="000000"/>
                <w:sz w:val="24"/>
                <w:szCs w:val="24"/>
                <w:u w:val="none"/>
              </w:rPr>
            </w:pPr>
          </w:p>
        </w:tc>
      </w:tr>
      <w:tr w14:paraId="07AB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4282AAF1">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6DB97EDB">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5CBAAAE8">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62AB930F">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79CE0DE5">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753DC900">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6B40448B">
            <w:pPr>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12019B86">
            <w:pPr>
              <w:jc w:val="center"/>
              <w:rPr>
                <w:rFonts w:hint="eastAsia" w:ascii="仿宋" w:hAnsi="仿宋" w:eastAsia="仿宋" w:cs="仿宋"/>
                <w:i w:val="0"/>
                <w:iCs w:val="0"/>
                <w:color w:val="000000"/>
                <w:sz w:val="24"/>
                <w:szCs w:val="24"/>
                <w:u w:val="none"/>
              </w:rPr>
            </w:pPr>
          </w:p>
        </w:tc>
      </w:tr>
      <w:tr w14:paraId="47AF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6DBB6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栏次</w:t>
            </w:r>
          </w:p>
        </w:tc>
        <w:tc>
          <w:tcPr>
            <w:tcW w:w="417" w:type="pct"/>
            <w:tcBorders>
              <w:top w:val="nil"/>
              <w:left w:val="nil"/>
              <w:bottom w:val="single" w:color="000000" w:sz="4" w:space="0"/>
              <w:right w:val="single" w:color="000000" w:sz="4" w:space="0"/>
            </w:tcBorders>
            <w:shd w:val="clear" w:color="FFFFFF" w:fill="C0C0C0"/>
            <w:noWrap/>
            <w:vAlign w:val="center"/>
          </w:tcPr>
          <w:p w14:paraId="20EB8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9" w:type="pct"/>
            <w:tcBorders>
              <w:top w:val="nil"/>
              <w:left w:val="nil"/>
              <w:bottom w:val="single" w:color="000000" w:sz="4" w:space="0"/>
              <w:right w:val="single" w:color="000000" w:sz="4" w:space="0"/>
            </w:tcBorders>
            <w:shd w:val="clear" w:color="FFFFFF" w:fill="C0C0C0"/>
            <w:noWrap/>
            <w:vAlign w:val="center"/>
          </w:tcPr>
          <w:p w14:paraId="38EF3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2" w:type="pct"/>
            <w:tcBorders>
              <w:top w:val="nil"/>
              <w:left w:val="nil"/>
              <w:bottom w:val="single" w:color="000000" w:sz="4" w:space="0"/>
              <w:right w:val="single" w:color="000000" w:sz="4" w:space="0"/>
            </w:tcBorders>
            <w:shd w:val="clear" w:color="FFFFFF" w:fill="C0C0C0"/>
            <w:noWrap/>
            <w:vAlign w:val="center"/>
          </w:tcPr>
          <w:p w14:paraId="2AA6F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6" w:type="pct"/>
            <w:tcBorders>
              <w:top w:val="nil"/>
              <w:left w:val="nil"/>
              <w:bottom w:val="single" w:color="000000" w:sz="4" w:space="0"/>
              <w:right w:val="single" w:color="000000" w:sz="4" w:space="0"/>
            </w:tcBorders>
            <w:shd w:val="clear" w:color="FFFFFF" w:fill="C0C0C0"/>
            <w:noWrap/>
            <w:vAlign w:val="center"/>
          </w:tcPr>
          <w:p w14:paraId="7FE6E5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 w:type="pct"/>
            <w:tcBorders>
              <w:top w:val="nil"/>
              <w:left w:val="nil"/>
              <w:bottom w:val="single" w:color="000000" w:sz="4" w:space="0"/>
              <w:right w:val="single" w:color="000000" w:sz="4" w:space="0"/>
            </w:tcBorders>
            <w:shd w:val="clear" w:color="FFFFFF" w:fill="C0C0C0"/>
            <w:noWrap/>
            <w:vAlign w:val="center"/>
          </w:tcPr>
          <w:p w14:paraId="54A9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 w:type="pct"/>
            <w:tcBorders>
              <w:top w:val="nil"/>
              <w:left w:val="nil"/>
              <w:bottom w:val="single" w:color="000000" w:sz="4" w:space="0"/>
              <w:right w:val="single" w:color="000000" w:sz="4" w:space="0"/>
            </w:tcBorders>
            <w:shd w:val="clear" w:color="FFFFFF" w:fill="C0C0C0"/>
            <w:noWrap/>
            <w:vAlign w:val="center"/>
          </w:tcPr>
          <w:p w14:paraId="79679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02B0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42138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14:paraId="43083A34">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6A2F738">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16.99</w:t>
            </w:r>
          </w:p>
        </w:tc>
        <w:tc>
          <w:tcPr>
            <w:tcW w:w="412" w:type="pct"/>
            <w:tcBorders>
              <w:top w:val="nil"/>
              <w:left w:val="nil"/>
              <w:bottom w:val="single" w:color="000000" w:sz="4" w:space="0"/>
              <w:right w:val="single" w:color="000000" w:sz="4" w:space="0"/>
            </w:tcBorders>
            <w:shd w:val="clear" w:color="auto" w:fill="auto"/>
            <w:noWrap/>
            <w:vAlign w:val="center"/>
          </w:tcPr>
          <w:p w14:paraId="3895EDFF">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16.99</w:t>
            </w:r>
          </w:p>
        </w:tc>
        <w:tc>
          <w:tcPr>
            <w:tcW w:w="506" w:type="pct"/>
            <w:tcBorders>
              <w:top w:val="nil"/>
              <w:left w:val="nil"/>
              <w:bottom w:val="single" w:color="000000" w:sz="4" w:space="0"/>
              <w:right w:val="single" w:color="000000" w:sz="4" w:space="0"/>
            </w:tcBorders>
            <w:shd w:val="clear" w:color="auto" w:fill="auto"/>
            <w:noWrap/>
            <w:vAlign w:val="center"/>
          </w:tcPr>
          <w:p w14:paraId="51D6B5FD">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39619E09">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16.99</w:t>
            </w:r>
          </w:p>
        </w:tc>
        <w:tc>
          <w:tcPr>
            <w:tcW w:w="383" w:type="pct"/>
            <w:tcBorders>
              <w:top w:val="nil"/>
              <w:left w:val="nil"/>
              <w:bottom w:val="single" w:color="000000" w:sz="4" w:space="0"/>
              <w:right w:val="single" w:color="000000" w:sz="4" w:space="0"/>
            </w:tcBorders>
            <w:shd w:val="clear" w:color="auto" w:fill="auto"/>
            <w:noWrap/>
            <w:vAlign w:val="center"/>
          </w:tcPr>
          <w:p w14:paraId="2CD3532A">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r>
      <w:tr w14:paraId="07E5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D919CC4">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2296002</w:t>
            </w:r>
          </w:p>
        </w:tc>
        <w:tc>
          <w:tcPr>
            <w:tcW w:w="1694" w:type="pct"/>
            <w:tcBorders>
              <w:top w:val="nil"/>
              <w:left w:val="nil"/>
              <w:bottom w:val="single" w:color="000000" w:sz="4" w:space="0"/>
              <w:right w:val="single" w:color="000000" w:sz="4" w:space="0"/>
            </w:tcBorders>
            <w:shd w:val="clear" w:color="auto" w:fill="auto"/>
            <w:noWrap/>
            <w:vAlign w:val="center"/>
          </w:tcPr>
          <w:p w14:paraId="10DE9FCC">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用于社会福利的彩票公益金支出</w:t>
            </w:r>
          </w:p>
        </w:tc>
        <w:tc>
          <w:tcPr>
            <w:tcW w:w="417" w:type="pct"/>
            <w:tcBorders>
              <w:top w:val="nil"/>
              <w:left w:val="nil"/>
              <w:bottom w:val="single" w:color="000000" w:sz="4" w:space="0"/>
              <w:right w:val="single" w:color="000000" w:sz="4" w:space="0"/>
            </w:tcBorders>
            <w:shd w:val="clear" w:color="auto" w:fill="auto"/>
            <w:noWrap/>
            <w:vAlign w:val="center"/>
          </w:tcPr>
          <w:p w14:paraId="1BADC9D5">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16816A8">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16.99</w:t>
            </w:r>
          </w:p>
        </w:tc>
        <w:tc>
          <w:tcPr>
            <w:tcW w:w="412" w:type="pct"/>
            <w:tcBorders>
              <w:top w:val="nil"/>
              <w:left w:val="nil"/>
              <w:bottom w:val="single" w:color="000000" w:sz="4" w:space="0"/>
              <w:right w:val="single" w:color="000000" w:sz="4" w:space="0"/>
            </w:tcBorders>
            <w:shd w:val="clear" w:color="auto" w:fill="auto"/>
            <w:noWrap/>
            <w:vAlign w:val="center"/>
          </w:tcPr>
          <w:p w14:paraId="6E05B6D4">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16.99</w:t>
            </w:r>
          </w:p>
        </w:tc>
        <w:tc>
          <w:tcPr>
            <w:tcW w:w="506" w:type="pct"/>
            <w:tcBorders>
              <w:top w:val="nil"/>
              <w:left w:val="nil"/>
              <w:bottom w:val="single" w:color="000000" w:sz="4" w:space="0"/>
              <w:right w:val="single" w:color="000000" w:sz="4" w:space="0"/>
            </w:tcBorders>
            <w:shd w:val="clear" w:color="auto" w:fill="auto"/>
            <w:noWrap/>
            <w:vAlign w:val="center"/>
          </w:tcPr>
          <w:p w14:paraId="732C0F13">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699BDFB9">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16.99</w:t>
            </w:r>
          </w:p>
        </w:tc>
        <w:tc>
          <w:tcPr>
            <w:tcW w:w="383" w:type="pct"/>
            <w:tcBorders>
              <w:top w:val="nil"/>
              <w:left w:val="nil"/>
              <w:bottom w:val="single" w:color="000000" w:sz="4" w:space="0"/>
              <w:right w:val="single" w:color="000000" w:sz="4" w:space="0"/>
            </w:tcBorders>
            <w:shd w:val="clear" w:color="auto" w:fill="auto"/>
            <w:noWrap/>
            <w:vAlign w:val="center"/>
          </w:tcPr>
          <w:p w14:paraId="13B3FC8A">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659C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35B4CFF8">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2296002</w:t>
            </w:r>
          </w:p>
        </w:tc>
        <w:tc>
          <w:tcPr>
            <w:tcW w:w="1694" w:type="pct"/>
            <w:tcBorders>
              <w:top w:val="nil"/>
              <w:left w:val="nil"/>
              <w:bottom w:val="single" w:color="000000" w:sz="4" w:space="0"/>
              <w:right w:val="single" w:color="000000" w:sz="4" w:space="0"/>
            </w:tcBorders>
            <w:shd w:val="clear" w:color="auto" w:fill="auto"/>
            <w:noWrap/>
            <w:vAlign w:val="center"/>
          </w:tcPr>
          <w:p w14:paraId="5D23C827">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湘财综指〔2023〕22号公益设施建设</w:t>
            </w:r>
          </w:p>
        </w:tc>
        <w:tc>
          <w:tcPr>
            <w:tcW w:w="417" w:type="pct"/>
            <w:tcBorders>
              <w:top w:val="nil"/>
              <w:left w:val="nil"/>
              <w:bottom w:val="single" w:color="000000" w:sz="4" w:space="0"/>
              <w:right w:val="single" w:color="000000" w:sz="4" w:space="0"/>
            </w:tcBorders>
            <w:shd w:val="clear" w:color="auto" w:fill="auto"/>
            <w:noWrap/>
            <w:vAlign w:val="center"/>
          </w:tcPr>
          <w:p w14:paraId="5D844640">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9A84BCE">
            <w:pPr>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6.99</w:t>
            </w:r>
          </w:p>
        </w:tc>
        <w:tc>
          <w:tcPr>
            <w:tcW w:w="412" w:type="pct"/>
            <w:tcBorders>
              <w:top w:val="nil"/>
              <w:left w:val="nil"/>
              <w:bottom w:val="single" w:color="000000" w:sz="4" w:space="0"/>
              <w:right w:val="single" w:color="000000" w:sz="4" w:space="0"/>
            </w:tcBorders>
            <w:shd w:val="clear" w:color="auto" w:fill="auto"/>
            <w:noWrap/>
            <w:vAlign w:val="center"/>
          </w:tcPr>
          <w:p w14:paraId="216645CF">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6.99</w:t>
            </w:r>
          </w:p>
        </w:tc>
        <w:tc>
          <w:tcPr>
            <w:tcW w:w="506" w:type="pct"/>
            <w:tcBorders>
              <w:top w:val="nil"/>
              <w:left w:val="nil"/>
              <w:bottom w:val="single" w:color="000000" w:sz="4" w:space="0"/>
              <w:right w:val="single" w:color="000000" w:sz="4" w:space="0"/>
            </w:tcBorders>
            <w:shd w:val="clear" w:color="auto" w:fill="auto"/>
            <w:noWrap/>
            <w:vAlign w:val="center"/>
          </w:tcPr>
          <w:p w14:paraId="4C6788E3">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5C2CB00B">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6.99</w:t>
            </w:r>
          </w:p>
        </w:tc>
        <w:tc>
          <w:tcPr>
            <w:tcW w:w="383" w:type="pct"/>
            <w:tcBorders>
              <w:top w:val="nil"/>
              <w:left w:val="nil"/>
              <w:bottom w:val="single" w:color="000000" w:sz="4" w:space="0"/>
              <w:right w:val="single" w:color="000000" w:sz="4" w:space="0"/>
            </w:tcBorders>
            <w:shd w:val="clear" w:color="auto" w:fill="auto"/>
            <w:noWrap/>
            <w:vAlign w:val="center"/>
          </w:tcPr>
          <w:p w14:paraId="6D2DD659">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48D6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4F1E52F4">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2296002</w:t>
            </w:r>
          </w:p>
        </w:tc>
        <w:tc>
          <w:tcPr>
            <w:tcW w:w="1694" w:type="pct"/>
            <w:tcBorders>
              <w:top w:val="nil"/>
              <w:left w:val="nil"/>
              <w:bottom w:val="single" w:color="000000" w:sz="4" w:space="0"/>
              <w:right w:val="single" w:color="000000" w:sz="4" w:space="0"/>
            </w:tcBorders>
            <w:shd w:val="clear" w:color="auto" w:fill="auto"/>
            <w:noWrap/>
            <w:vAlign w:val="center"/>
          </w:tcPr>
          <w:p w14:paraId="0E08883A">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湘财综指〔2024〕13号公益设施建设</w:t>
            </w:r>
          </w:p>
        </w:tc>
        <w:tc>
          <w:tcPr>
            <w:tcW w:w="417" w:type="pct"/>
            <w:tcBorders>
              <w:top w:val="nil"/>
              <w:left w:val="nil"/>
              <w:bottom w:val="single" w:color="000000" w:sz="4" w:space="0"/>
              <w:right w:val="single" w:color="000000" w:sz="4" w:space="0"/>
            </w:tcBorders>
            <w:shd w:val="clear" w:color="auto" w:fill="auto"/>
            <w:noWrap/>
            <w:vAlign w:val="center"/>
          </w:tcPr>
          <w:p w14:paraId="5FAEA6C5">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3F40D3E2">
            <w:pPr>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412" w:type="pct"/>
            <w:tcBorders>
              <w:top w:val="nil"/>
              <w:left w:val="nil"/>
              <w:bottom w:val="single" w:color="000000" w:sz="4" w:space="0"/>
              <w:right w:val="single" w:color="000000" w:sz="4" w:space="0"/>
            </w:tcBorders>
            <w:shd w:val="clear" w:color="auto" w:fill="auto"/>
            <w:noWrap/>
            <w:vAlign w:val="center"/>
          </w:tcPr>
          <w:p w14:paraId="35AE585D">
            <w:pPr>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506" w:type="pct"/>
            <w:tcBorders>
              <w:top w:val="nil"/>
              <w:left w:val="nil"/>
              <w:bottom w:val="single" w:color="000000" w:sz="4" w:space="0"/>
              <w:right w:val="single" w:color="000000" w:sz="4" w:space="0"/>
            </w:tcBorders>
            <w:shd w:val="clear" w:color="auto" w:fill="auto"/>
            <w:noWrap/>
            <w:vAlign w:val="center"/>
          </w:tcPr>
          <w:p w14:paraId="059366E0">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14:paraId="26048129">
            <w:pPr>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383" w:type="pct"/>
            <w:tcBorders>
              <w:top w:val="nil"/>
              <w:left w:val="nil"/>
              <w:bottom w:val="single" w:color="000000" w:sz="4" w:space="0"/>
              <w:right w:val="single" w:color="000000" w:sz="4" w:space="0"/>
            </w:tcBorders>
            <w:shd w:val="clear" w:color="auto" w:fill="auto"/>
            <w:noWrap/>
            <w:vAlign w:val="center"/>
          </w:tcPr>
          <w:p w14:paraId="7B4C8958">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6259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1E104682">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628A1325">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3B1DFEC7">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18C56E23">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0E959FD2">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22523BAC">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5CC0E762">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4102250C">
            <w:pPr>
              <w:jc w:val="right"/>
              <w:rPr>
                <w:rFonts w:hint="eastAsia" w:ascii="仿宋" w:hAnsi="仿宋" w:eastAsia="仿宋" w:cs="仿宋"/>
                <w:i w:val="0"/>
                <w:iCs w:val="0"/>
                <w:color w:val="000000"/>
                <w:sz w:val="24"/>
                <w:szCs w:val="24"/>
                <w:u w:val="none"/>
              </w:rPr>
            </w:pPr>
          </w:p>
        </w:tc>
      </w:tr>
      <w:tr w14:paraId="625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7BE144D">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112B4803">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1BD30BB1">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47E929E8">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7DAEB351">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17379992">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38B08FBF">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54F4C767">
            <w:pPr>
              <w:jc w:val="right"/>
              <w:rPr>
                <w:rFonts w:hint="eastAsia" w:ascii="仿宋" w:hAnsi="仿宋" w:eastAsia="仿宋" w:cs="仿宋"/>
                <w:i w:val="0"/>
                <w:iCs w:val="0"/>
                <w:color w:val="000000"/>
                <w:sz w:val="24"/>
                <w:szCs w:val="24"/>
                <w:u w:val="none"/>
              </w:rPr>
            </w:pPr>
          </w:p>
        </w:tc>
      </w:tr>
      <w:tr w14:paraId="6173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55523A66">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4EDD1CB8">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0FAC0358">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7003026B">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3D05A1EE">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036AD6B9">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757D3156">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3AC024D8">
            <w:pPr>
              <w:jc w:val="right"/>
              <w:rPr>
                <w:rFonts w:hint="eastAsia" w:ascii="仿宋" w:hAnsi="仿宋" w:eastAsia="仿宋" w:cs="仿宋"/>
                <w:i w:val="0"/>
                <w:iCs w:val="0"/>
                <w:color w:val="000000"/>
                <w:sz w:val="24"/>
                <w:szCs w:val="24"/>
                <w:u w:val="none"/>
              </w:rPr>
            </w:pPr>
          </w:p>
        </w:tc>
      </w:tr>
    </w:tbl>
    <w:p w14:paraId="0A3CD7AC">
      <w:pPr>
        <w:pStyle w:val="5"/>
        <w:rPr>
          <w:rFonts w:hint="default"/>
          <w:lang w:val="en-US" w:eastAsia="zh-CN"/>
        </w:rPr>
      </w:pPr>
    </w:p>
    <w:p w14:paraId="0130AEC1">
      <w:pPr>
        <w:pStyle w:val="5"/>
        <w:rPr>
          <w:rFonts w:hint="default"/>
          <w:lang w:val="en-US" w:eastAsia="zh-CN"/>
        </w:rPr>
      </w:pPr>
    </w:p>
    <w:p w14:paraId="75CD850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sectPr>
      <w:pgSz w:w="16838" w:h="11906" w:orient="landscape"/>
      <w:pgMar w:top="1587" w:right="2098" w:bottom="1800"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5584B1DE-4825-4020-848C-75413E050F5A}"/>
  </w:font>
  <w:font w:name="方正黑体_GBK">
    <w:altName w:val="微软雅黑"/>
    <w:panose1 w:val="02000000000000000000"/>
    <w:charset w:val="86"/>
    <w:family w:val="auto"/>
    <w:pitch w:val="default"/>
    <w:sig w:usb0="00000000" w:usb1="00000000" w:usb2="00000000" w:usb3="00000000" w:csb0="00040000" w:csb1="00000000"/>
    <w:embedRegular r:id="rId2" w:fontKey="{CCB1CDCA-8F69-4CF8-9A92-2FC75B3FAC28}"/>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519F9577-9F93-4F8E-B57F-76DA78EDDD56}"/>
  </w:font>
  <w:font w:name="仿宋">
    <w:panose1 w:val="02010609060101010101"/>
    <w:charset w:val="86"/>
    <w:family w:val="auto"/>
    <w:pitch w:val="default"/>
    <w:sig w:usb0="800002BF" w:usb1="38CF7CFA" w:usb2="00000016" w:usb3="00000000" w:csb0="00040001" w:csb1="00000000"/>
    <w:embedRegular r:id="rId4" w:fontKey="{7B00FDBA-B8DA-43E8-BAA1-DF91A842B3B6}"/>
  </w:font>
  <w:font w:name="Times New Roman Regular">
    <w:altName w:val="Times New Roman"/>
    <w:panose1 w:val="02020603050405020304"/>
    <w:charset w:val="00"/>
    <w:family w:val="auto"/>
    <w:pitch w:val="default"/>
    <w:sig w:usb0="00000000" w:usb1="00000000" w:usb2="00000009" w:usb3="00000000" w:csb0="400001FF" w:csb1="FFFF0000"/>
    <w:embedRegular r:id="rId5" w:fontKey="{CEB6124C-FD10-4199-AC89-1281174E9162}"/>
  </w:font>
  <w:font w:name="仿宋_GB2312">
    <w:panose1 w:val="02010609030101010101"/>
    <w:charset w:val="86"/>
    <w:family w:val="auto"/>
    <w:pitch w:val="default"/>
    <w:sig w:usb0="00000001" w:usb1="080E0000" w:usb2="00000000" w:usb3="00000000" w:csb0="00040000" w:csb1="00000000"/>
    <w:embedRegular r:id="rId6" w:fontKey="{3F0D5854-4EF4-47DC-8C26-4505B00E3DD2}"/>
  </w:font>
  <w:font w:name="方正小标宋简体">
    <w:panose1 w:val="02000000000000000000"/>
    <w:charset w:val="86"/>
    <w:family w:val="auto"/>
    <w:pitch w:val="default"/>
    <w:sig w:usb0="00000001" w:usb1="08000000" w:usb2="00000000" w:usb3="00000000" w:csb0="00040000" w:csb1="00000000"/>
    <w:embedRegular r:id="rId7" w:fontKey="{C343A27F-9630-4E7A-9D72-3053D62BF567}"/>
  </w:font>
  <w:font w:name="方正仿宋_GB2312">
    <w:panose1 w:val="02000000000000000000"/>
    <w:charset w:val="86"/>
    <w:family w:val="auto"/>
    <w:pitch w:val="default"/>
    <w:sig w:usb0="A00002BF" w:usb1="184F6CFA" w:usb2="00000012" w:usb3="00000000" w:csb0="00040001" w:csb1="00000000"/>
    <w:embedRegular r:id="rId8" w:fontKey="{2DE2C52F-4E18-4767-9014-898BA8AFA2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1CE3A0A"/>
    <w:rsid w:val="034C410B"/>
    <w:rsid w:val="034F2928"/>
    <w:rsid w:val="035166A0"/>
    <w:rsid w:val="04910D1F"/>
    <w:rsid w:val="05A807F9"/>
    <w:rsid w:val="05E95AA6"/>
    <w:rsid w:val="085D1644"/>
    <w:rsid w:val="09EF451D"/>
    <w:rsid w:val="0A3B3C06"/>
    <w:rsid w:val="0AF142C5"/>
    <w:rsid w:val="0C180A78"/>
    <w:rsid w:val="0C1A784C"/>
    <w:rsid w:val="0CB60E73"/>
    <w:rsid w:val="0D276746"/>
    <w:rsid w:val="0D464D9C"/>
    <w:rsid w:val="0D894C89"/>
    <w:rsid w:val="0DD52794"/>
    <w:rsid w:val="0E682AF0"/>
    <w:rsid w:val="0E956870"/>
    <w:rsid w:val="0EDC703A"/>
    <w:rsid w:val="0F1741C3"/>
    <w:rsid w:val="0FDE1F27"/>
    <w:rsid w:val="102B64CB"/>
    <w:rsid w:val="10872AF6"/>
    <w:rsid w:val="10C666A5"/>
    <w:rsid w:val="10EA5A3E"/>
    <w:rsid w:val="117874EE"/>
    <w:rsid w:val="1223366A"/>
    <w:rsid w:val="125C0BBE"/>
    <w:rsid w:val="12651E51"/>
    <w:rsid w:val="13E26EA1"/>
    <w:rsid w:val="143877FD"/>
    <w:rsid w:val="144117E6"/>
    <w:rsid w:val="1599318F"/>
    <w:rsid w:val="170D06D9"/>
    <w:rsid w:val="17B943BD"/>
    <w:rsid w:val="17FCFFF6"/>
    <w:rsid w:val="19614D0C"/>
    <w:rsid w:val="19E805B2"/>
    <w:rsid w:val="1A44242A"/>
    <w:rsid w:val="1AE6371B"/>
    <w:rsid w:val="1AFC4CEC"/>
    <w:rsid w:val="1C1833AB"/>
    <w:rsid w:val="1CA70C88"/>
    <w:rsid w:val="1CBF872E"/>
    <w:rsid w:val="1D3E11E9"/>
    <w:rsid w:val="1DA70F80"/>
    <w:rsid w:val="20130E79"/>
    <w:rsid w:val="20AB7B02"/>
    <w:rsid w:val="21537630"/>
    <w:rsid w:val="22EC3898"/>
    <w:rsid w:val="22FE234B"/>
    <w:rsid w:val="2409047A"/>
    <w:rsid w:val="25D92BA6"/>
    <w:rsid w:val="277E6F02"/>
    <w:rsid w:val="278A3680"/>
    <w:rsid w:val="27B801ED"/>
    <w:rsid w:val="28D95F1A"/>
    <w:rsid w:val="29177195"/>
    <w:rsid w:val="294A57BC"/>
    <w:rsid w:val="29990575"/>
    <w:rsid w:val="2A3A313B"/>
    <w:rsid w:val="2AD74E2E"/>
    <w:rsid w:val="2AF6742D"/>
    <w:rsid w:val="2BC453B2"/>
    <w:rsid w:val="2C422B6C"/>
    <w:rsid w:val="2D417546"/>
    <w:rsid w:val="2DEF06E0"/>
    <w:rsid w:val="2DEF7510"/>
    <w:rsid w:val="2E3D31FA"/>
    <w:rsid w:val="2EAE5774"/>
    <w:rsid w:val="312A2265"/>
    <w:rsid w:val="333F3E43"/>
    <w:rsid w:val="33E10ACB"/>
    <w:rsid w:val="36FC0F5D"/>
    <w:rsid w:val="375773F8"/>
    <w:rsid w:val="37936580"/>
    <w:rsid w:val="37D930E8"/>
    <w:rsid w:val="388B2C2B"/>
    <w:rsid w:val="38983E4E"/>
    <w:rsid w:val="393E32BB"/>
    <w:rsid w:val="3A06303A"/>
    <w:rsid w:val="3A0948D8"/>
    <w:rsid w:val="3A5E4C24"/>
    <w:rsid w:val="3ACC6031"/>
    <w:rsid w:val="3CC571DC"/>
    <w:rsid w:val="3DC254CA"/>
    <w:rsid w:val="3E7F160D"/>
    <w:rsid w:val="3E95498C"/>
    <w:rsid w:val="3EFB02D6"/>
    <w:rsid w:val="3EFDDE87"/>
    <w:rsid w:val="3F285800"/>
    <w:rsid w:val="3F555E16"/>
    <w:rsid w:val="406E7B8B"/>
    <w:rsid w:val="410F0A26"/>
    <w:rsid w:val="41760AA5"/>
    <w:rsid w:val="419B2857"/>
    <w:rsid w:val="41D71DA8"/>
    <w:rsid w:val="448E25A9"/>
    <w:rsid w:val="45601543"/>
    <w:rsid w:val="464B3E8B"/>
    <w:rsid w:val="46F96400"/>
    <w:rsid w:val="470E1780"/>
    <w:rsid w:val="47637D1D"/>
    <w:rsid w:val="476D64A6"/>
    <w:rsid w:val="483671E0"/>
    <w:rsid w:val="49657005"/>
    <w:rsid w:val="49755AE6"/>
    <w:rsid w:val="4A227A1C"/>
    <w:rsid w:val="4BA3729E"/>
    <w:rsid w:val="4C6611ED"/>
    <w:rsid w:val="4D5D3BD3"/>
    <w:rsid w:val="4E134968"/>
    <w:rsid w:val="4E724CEA"/>
    <w:rsid w:val="4EB7F892"/>
    <w:rsid w:val="4FA57CEC"/>
    <w:rsid w:val="50785204"/>
    <w:rsid w:val="5086682B"/>
    <w:rsid w:val="51FA127E"/>
    <w:rsid w:val="52663400"/>
    <w:rsid w:val="533B7F90"/>
    <w:rsid w:val="542D76E9"/>
    <w:rsid w:val="54352A41"/>
    <w:rsid w:val="547C5F7A"/>
    <w:rsid w:val="552A0475"/>
    <w:rsid w:val="5560589C"/>
    <w:rsid w:val="56B56E8F"/>
    <w:rsid w:val="56DE76FC"/>
    <w:rsid w:val="578D10CB"/>
    <w:rsid w:val="5838665C"/>
    <w:rsid w:val="588B0E82"/>
    <w:rsid w:val="58C85C32"/>
    <w:rsid w:val="5A5915AC"/>
    <w:rsid w:val="5A9D4E9D"/>
    <w:rsid w:val="5ABBC979"/>
    <w:rsid w:val="5AE40D1D"/>
    <w:rsid w:val="5B7B3430"/>
    <w:rsid w:val="5BC30933"/>
    <w:rsid w:val="5BCB6B9F"/>
    <w:rsid w:val="5BFC7B3B"/>
    <w:rsid w:val="5E202886"/>
    <w:rsid w:val="5E77C7C6"/>
    <w:rsid w:val="5FE175D9"/>
    <w:rsid w:val="5FFFAAE0"/>
    <w:rsid w:val="60341DFF"/>
    <w:rsid w:val="611063C8"/>
    <w:rsid w:val="6129748A"/>
    <w:rsid w:val="613D2F35"/>
    <w:rsid w:val="622A5268"/>
    <w:rsid w:val="63310878"/>
    <w:rsid w:val="63927568"/>
    <w:rsid w:val="645A5BAC"/>
    <w:rsid w:val="65613696"/>
    <w:rsid w:val="66347B2F"/>
    <w:rsid w:val="663761A5"/>
    <w:rsid w:val="667FD72C"/>
    <w:rsid w:val="66D734E4"/>
    <w:rsid w:val="67916664"/>
    <w:rsid w:val="68BE670A"/>
    <w:rsid w:val="6A12486A"/>
    <w:rsid w:val="6A627569"/>
    <w:rsid w:val="6ABE64BE"/>
    <w:rsid w:val="6B5F16C5"/>
    <w:rsid w:val="6B8579B3"/>
    <w:rsid w:val="6BA51E03"/>
    <w:rsid w:val="6BB42046"/>
    <w:rsid w:val="6BE5577E"/>
    <w:rsid w:val="6BF6265F"/>
    <w:rsid w:val="6C557385"/>
    <w:rsid w:val="6C75701C"/>
    <w:rsid w:val="6C90660F"/>
    <w:rsid w:val="6C9360FF"/>
    <w:rsid w:val="6C9E256B"/>
    <w:rsid w:val="6CF3EA5A"/>
    <w:rsid w:val="6D0F39D8"/>
    <w:rsid w:val="6DAD31F1"/>
    <w:rsid w:val="6E1D3ED3"/>
    <w:rsid w:val="6EEA3F02"/>
    <w:rsid w:val="6F2319BD"/>
    <w:rsid w:val="6F7A1E34"/>
    <w:rsid w:val="6FE86762"/>
    <w:rsid w:val="70207CAA"/>
    <w:rsid w:val="7053007F"/>
    <w:rsid w:val="716360A0"/>
    <w:rsid w:val="72DF3E4C"/>
    <w:rsid w:val="740022CC"/>
    <w:rsid w:val="747F3DF9"/>
    <w:rsid w:val="751D2A0A"/>
    <w:rsid w:val="753C4E9B"/>
    <w:rsid w:val="769B7804"/>
    <w:rsid w:val="779FCBF0"/>
    <w:rsid w:val="77F7E21B"/>
    <w:rsid w:val="781113A7"/>
    <w:rsid w:val="78AF606F"/>
    <w:rsid w:val="791D122B"/>
    <w:rsid w:val="791E6510"/>
    <w:rsid w:val="79E2F975"/>
    <w:rsid w:val="7AA8721A"/>
    <w:rsid w:val="7B3BDBF2"/>
    <w:rsid w:val="7B941A2A"/>
    <w:rsid w:val="7C8D4A41"/>
    <w:rsid w:val="7EBDCBBF"/>
    <w:rsid w:val="7EC74CC1"/>
    <w:rsid w:val="7EE6408F"/>
    <w:rsid w:val="7F0F32BA"/>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5">
    <w:name w:val="heading 4"/>
    <w:basedOn w:val="1"/>
    <w:next w:val="1"/>
    <w:qFormat/>
    <w:uiPriority w:val="0"/>
    <w:pPr>
      <w:keepNext/>
      <w:keepLines/>
      <w:spacing w:before="280" w:after="290" w:line="376" w:lineRule="auto"/>
      <w:ind w:firstLine="250" w:firstLineChars="250"/>
      <w:outlineLvl w:val="3"/>
    </w:pPr>
    <w:rPr>
      <w:rFonts w:hint="default" w:ascii="Cambria" w:hAnsi="Cambria" w:eastAsia="宋体" w:cs="Cambria"/>
      <w:b/>
      <w:sz w:val="28"/>
      <w:szCs w:val="28"/>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1"/>
    <w:basedOn w:val="4"/>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paragraph" w:styleId="14">
    <w:name w:val="List Paragraph"/>
    <w:basedOn w:val="1"/>
    <w:qFormat/>
    <w:uiPriority w:val="99"/>
    <w:pPr>
      <w:widowControl w:val="0"/>
      <w:spacing w:line="240" w:lineRule="auto"/>
      <w:ind w:firstLine="420" w:firstLineChars="200"/>
      <w:jc w:val="both"/>
    </w:pPr>
    <w:rPr>
      <w:rFonts w:ascii="Calibri" w:hAnsi="Calibri" w:eastAsia="宋体" w:cs="Times New Roman"/>
      <w:sz w:val="21"/>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7281</Words>
  <Characters>7897</Characters>
  <Lines>0</Lines>
  <Paragraphs>0</Paragraphs>
  <TotalTime>41</TotalTime>
  <ScaleCrop>false</ScaleCrop>
  <LinksUpToDate>false</LinksUpToDate>
  <CharactersWithSpaces>8020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彭彭</cp:lastModifiedBy>
  <cp:lastPrinted>2025-04-10T10:25:00Z</cp:lastPrinted>
  <dcterms:modified xsi:type="dcterms:W3CDTF">2025-06-11T08:22:08Z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2E59967559EAD85B47E0F5671AAD0169_43</vt:lpwstr>
  </property>
  <property fmtid="{D5CDD505-2E9C-101B-9397-08002B2CF9AE}" pid="4" name="KSOTemplateDocerSaveRecord">
    <vt:lpwstr>eyJoZGlkIjoiMzEwNTM5NzYwMDRjMzkwZTVkZjY2ODkwMGIxNGU0OTUiLCJ1c2VySWQiOiIzNDEyNTYwMjYifQ==</vt:lpwstr>
  </property>
</Properties>
</file>