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65891F">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3913C954">
      <w:pPr>
        <w:pStyle w:val="12"/>
        <w:jc w:val="center"/>
        <w:rPr>
          <w:rFonts w:ascii="Times New Roman" w:hAnsi="Times New Roman" w:cs="Times New Roman"/>
          <w:sz w:val="56"/>
          <w:szCs w:val="56"/>
        </w:rPr>
      </w:pPr>
    </w:p>
    <w:p w14:paraId="2F173E6D">
      <w:pPr>
        <w:pStyle w:val="12"/>
        <w:jc w:val="center"/>
        <w:rPr>
          <w:rFonts w:ascii="Times New Roman" w:hAnsi="Times New Roman" w:cs="Times New Roman"/>
          <w:sz w:val="84"/>
          <w:szCs w:val="84"/>
        </w:rPr>
      </w:pPr>
    </w:p>
    <w:p w14:paraId="365617F5">
      <w:pPr>
        <w:pStyle w:val="12"/>
        <w:jc w:val="center"/>
        <w:rPr>
          <w:rFonts w:ascii="Times New Roman" w:hAnsi="Times New Roman" w:cs="Times New Roman"/>
          <w:sz w:val="84"/>
          <w:szCs w:val="84"/>
        </w:rPr>
      </w:pPr>
    </w:p>
    <w:p w14:paraId="15715442">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22CB8679">
      <w:pPr>
        <w:pStyle w:val="12"/>
        <w:jc w:val="center"/>
        <w:rPr>
          <w:rFonts w:ascii="Times New Roman" w:hAnsi="Times New Roman" w:eastAsia="方正小标宋_GBK" w:cs="Times New Roman"/>
          <w:sz w:val="56"/>
          <w:szCs w:val="56"/>
        </w:rPr>
      </w:pPr>
      <w:r>
        <w:rPr>
          <w:rFonts w:hint="eastAsia" w:ascii="Times New Roman" w:hAnsi="Times New Roman" w:eastAsia="方正小标宋简体" w:cs="Times New Roman"/>
          <w:sz w:val="72"/>
          <w:szCs w:val="72"/>
          <w:lang w:val="en-US" w:eastAsia="zh-CN"/>
        </w:rPr>
        <w:t>九三学社怀化市委员会</w:t>
      </w:r>
      <w:r>
        <w:rPr>
          <w:rFonts w:ascii="Times New Roman" w:hAnsi="Times New Roman" w:eastAsia="方正小标宋简体" w:cs="Times New Roman"/>
          <w:sz w:val="72"/>
          <w:szCs w:val="72"/>
        </w:rPr>
        <w:t>部门决算</w:t>
      </w:r>
    </w:p>
    <w:p w14:paraId="70A1533D">
      <w:pPr>
        <w:pStyle w:val="12"/>
        <w:jc w:val="center"/>
        <w:rPr>
          <w:rFonts w:ascii="Times New Roman" w:hAnsi="Times New Roman" w:cs="Times New Roman"/>
          <w:sz w:val="56"/>
          <w:szCs w:val="56"/>
        </w:rPr>
      </w:pPr>
    </w:p>
    <w:p w14:paraId="4717E737">
      <w:pPr>
        <w:pStyle w:val="12"/>
        <w:rPr>
          <w:rFonts w:ascii="Times New Roman" w:hAnsi="Times New Roman" w:cs="Times New Roman"/>
          <w:sz w:val="56"/>
          <w:szCs w:val="56"/>
        </w:rPr>
      </w:pPr>
    </w:p>
    <w:p w14:paraId="2EE6C7B3">
      <w:pPr>
        <w:pStyle w:val="12"/>
        <w:jc w:val="center"/>
        <w:rPr>
          <w:rFonts w:ascii="Times New Roman" w:hAnsi="Times New Roman" w:cs="Times New Roman"/>
          <w:sz w:val="32"/>
          <w:szCs w:val="32"/>
        </w:rPr>
      </w:pPr>
    </w:p>
    <w:p w14:paraId="415E0F90">
      <w:pPr>
        <w:pStyle w:val="12"/>
        <w:jc w:val="center"/>
        <w:rPr>
          <w:rFonts w:ascii="Times New Roman" w:hAnsi="Times New Roman" w:cs="Times New Roman"/>
          <w:sz w:val="32"/>
          <w:szCs w:val="32"/>
        </w:rPr>
      </w:pPr>
    </w:p>
    <w:p w14:paraId="06C23FA9">
      <w:pPr>
        <w:pStyle w:val="12"/>
        <w:jc w:val="center"/>
        <w:rPr>
          <w:rFonts w:ascii="Times New Roman" w:hAnsi="Times New Roman" w:cs="Times New Roman"/>
          <w:sz w:val="32"/>
          <w:szCs w:val="32"/>
        </w:rPr>
      </w:pPr>
    </w:p>
    <w:p w14:paraId="3E42CA72">
      <w:pPr>
        <w:pStyle w:val="12"/>
        <w:jc w:val="center"/>
        <w:rPr>
          <w:rFonts w:ascii="Times New Roman" w:hAnsi="Times New Roman" w:cs="Times New Roman"/>
          <w:sz w:val="32"/>
          <w:szCs w:val="32"/>
        </w:rPr>
      </w:pPr>
    </w:p>
    <w:p w14:paraId="022B1707">
      <w:pPr>
        <w:pStyle w:val="12"/>
        <w:jc w:val="center"/>
        <w:rPr>
          <w:rFonts w:ascii="Times New Roman" w:hAnsi="Times New Roman" w:cs="Times New Roman"/>
          <w:sz w:val="32"/>
          <w:szCs w:val="32"/>
        </w:rPr>
      </w:pPr>
    </w:p>
    <w:p w14:paraId="09CCD218">
      <w:pPr>
        <w:pStyle w:val="12"/>
        <w:jc w:val="center"/>
        <w:rPr>
          <w:rFonts w:ascii="Times New Roman" w:hAnsi="Times New Roman" w:cs="Times New Roman"/>
          <w:sz w:val="32"/>
          <w:szCs w:val="32"/>
        </w:rPr>
      </w:pPr>
    </w:p>
    <w:p w14:paraId="516FE4FC">
      <w:pPr>
        <w:pStyle w:val="12"/>
        <w:spacing w:line="540" w:lineRule="exact"/>
        <w:jc w:val="center"/>
        <w:rPr>
          <w:rFonts w:ascii="Times New Roman" w:hAnsi="Times New Roman" w:cs="Times New Roman"/>
          <w:sz w:val="56"/>
          <w:szCs w:val="56"/>
        </w:rPr>
      </w:pPr>
    </w:p>
    <w:p w14:paraId="554562C6">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3A6FA97F">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913DC1E">
      <w:pPr>
        <w:pStyle w:val="12"/>
        <w:spacing w:line="600" w:lineRule="exact"/>
        <w:jc w:val="center"/>
        <w:rPr>
          <w:rFonts w:ascii="Times New Roman" w:hAnsi="Times New Roman" w:cs="Times New Roman"/>
          <w:b/>
          <w:sz w:val="36"/>
          <w:szCs w:val="28"/>
        </w:rPr>
      </w:pPr>
    </w:p>
    <w:p w14:paraId="54B48616">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九三学社怀化市委员会</w:t>
      </w:r>
      <w:r>
        <w:rPr>
          <w:rFonts w:ascii="Times New Roman" w:hAnsi="Times New Roman" w:cs="Times New Roman"/>
          <w:bCs/>
          <w:sz w:val="32"/>
          <w:szCs w:val="32"/>
        </w:rPr>
        <w:t>概况</w:t>
      </w:r>
    </w:p>
    <w:p w14:paraId="6CBB9D1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55E5F3F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252DE681">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25956C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BB2A15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222C92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173CD27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BADACA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059EBDE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2D0179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5B560F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359D18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26B367C2">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830F5B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E82971B">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A5D446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D53034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9E8022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6F71C6DC">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6B93EF1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4AEF60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4F2D72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16ABC8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w:t>
      </w:r>
      <w:r>
        <w:rPr>
          <w:rFonts w:hint="eastAsia" w:ascii="Times New Roman" w:hAnsi="Times New Roman" w:eastAsia="仿宋_GB2312" w:cs="Times New Roman"/>
          <w:color w:val="000000"/>
          <w:kern w:val="0"/>
          <w:sz w:val="32"/>
          <w:szCs w:val="32"/>
        </w:rPr>
        <w:t>国有资本经营预算收入支出决算情况</w:t>
      </w:r>
    </w:p>
    <w:p w14:paraId="214D21A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2172E86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5FB99C3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74C2347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53F7066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12C47D3">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1192471D">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2FCDCF4">
      <w:pPr>
        <w:pStyle w:val="12"/>
        <w:spacing w:line="600" w:lineRule="exact"/>
        <w:rPr>
          <w:rFonts w:ascii="Times New Roman" w:hAnsi="Times New Roman" w:cs="Times New Roman"/>
          <w:bCs/>
          <w:sz w:val="28"/>
          <w:szCs w:val="28"/>
        </w:rPr>
      </w:pPr>
    </w:p>
    <w:p w14:paraId="45AD0849">
      <w:pPr>
        <w:jc w:val="center"/>
        <w:rPr>
          <w:rFonts w:ascii="Times New Roman" w:hAnsi="Times New Roman" w:cs="Times New Roman"/>
          <w:sz w:val="72"/>
          <w:szCs w:val="72"/>
        </w:rPr>
      </w:pPr>
    </w:p>
    <w:p w14:paraId="569544B7">
      <w:pPr>
        <w:jc w:val="center"/>
        <w:rPr>
          <w:rFonts w:ascii="Times New Roman" w:hAnsi="Times New Roman" w:cs="Times New Roman"/>
          <w:sz w:val="72"/>
          <w:szCs w:val="72"/>
        </w:rPr>
      </w:pPr>
    </w:p>
    <w:p w14:paraId="47732325">
      <w:pPr>
        <w:jc w:val="center"/>
        <w:rPr>
          <w:rFonts w:ascii="Times New Roman" w:hAnsi="Times New Roman" w:cs="Times New Roman"/>
          <w:sz w:val="72"/>
          <w:szCs w:val="72"/>
        </w:rPr>
      </w:pPr>
    </w:p>
    <w:p w14:paraId="75CB29BF">
      <w:pPr>
        <w:pStyle w:val="7"/>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45BDEA4F">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12260606">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九三学社怀化市委员会</w:t>
      </w:r>
      <w:r>
        <w:rPr>
          <w:rFonts w:ascii="Times New Roman" w:hAnsi="Times New Roman" w:eastAsia="方正小标宋_GBK" w:cs="Times New Roman"/>
          <w:sz w:val="52"/>
          <w:szCs w:val="52"/>
        </w:rPr>
        <w:t>概况</w:t>
      </w:r>
    </w:p>
    <w:p w14:paraId="6AB06ED2">
      <w:pPr>
        <w:pStyle w:val="3"/>
        <w:ind w:left="0" w:leftChars="0" w:firstLine="0" w:firstLineChars="0"/>
        <w:rPr>
          <w:rFonts w:ascii="Times New Roman" w:hAnsi="Times New Roman" w:cs="Times New Roman"/>
        </w:rPr>
      </w:pPr>
    </w:p>
    <w:p w14:paraId="0612EE9C">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70013BF5">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九三学社是以科学技术界高、中级知识分子为主的具有政治联盟特点的政党，是接受中国共产党领导、同中国共产党通力合作的亲密友党，是中国特色社会主义参政党。九三学社怀化市委员会主要有参政议政、民主监督和参加中国共产党领导的政治协商三大职能，并发挥智力密集、人才荟萃的优势，广泛开展社会服务。</w:t>
      </w:r>
    </w:p>
    <w:p w14:paraId="56F366AE">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21CB7E98">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（一）内设机构设置。九三学社怀化市委员会作为一级部门预算单位，内设机构包括：办公室、参政议政宣传科。（二）决算单位构成。九三学社怀化市委员会202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年部门决算汇总公开单位构成包括：九三学社怀化市委员会本级。</w:t>
      </w:r>
    </w:p>
    <w:p w14:paraId="76685336">
      <w:pPr>
        <w:jc w:val="center"/>
        <w:rPr>
          <w:rFonts w:ascii="Times New Roman" w:hAnsi="Times New Roman" w:eastAsia="黑体" w:cs="Times New Roman"/>
          <w:sz w:val="28"/>
          <w:szCs w:val="28"/>
        </w:rPr>
      </w:pPr>
    </w:p>
    <w:p w14:paraId="1ADA112A">
      <w:pPr>
        <w:jc w:val="center"/>
        <w:rPr>
          <w:rFonts w:ascii="Times New Roman" w:hAnsi="Times New Roman" w:eastAsia="黑体" w:cs="Times New Roman"/>
          <w:sz w:val="28"/>
          <w:szCs w:val="28"/>
        </w:rPr>
      </w:pPr>
    </w:p>
    <w:p w14:paraId="6A7AA365">
      <w:pPr>
        <w:jc w:val="center"/>
        <w:rPr>
          <w:rFonts w:ascii="Times New Roman" w:hAnsi="Times New Roman" w:eastAsia="黑体" w:cs="Times New Roman"/>
          <w:sz w:val="28"/>
          <w:szCs w:val="28"/>
        </w:rPr>
      </w:pPr>
    </w:p>
    <w:p w14:paraId="67DCC043">
      <w:pPr>
        <w:jc w:val="center"/>
        <w:rPr>
          <w:rFonts w:ascii="Times New Roman" w:hAnsi="Times New Roman" w:eastAsia="黑体" w:cs="Times New Roman"/>
          <w:sz w:val="28"/>
          <w:szCs w:val="28"/>
        </w:rPr>
      </w:pPr>
    </w:p>
    <w:p w14:paraId="22A9269D">
      <w:pPr>
        <w:jc w:val="center"/>
        <w:rPr>
          <w:rFonts w:ascii="Times New Roman" w:hAnsi="Times New Roman" w:eastAsia="黑体" w:cs="Times New Roman"/>
          <w:sz w:val="28"/>
          <w:szCs w:val="28"/>
        </w:rPr>
      </w:pPr>
    </w:p>
    <w:p w14:paraId="7A1309B2">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364BA557">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45D13837">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6395E394">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58BD14CB">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rPr>
        <w:t>九三学社怀化市委员会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fixed"/>
        <w:tblCellMar>
          <w:top w:w="0" w:type="dxa"/>
          <w:left w:w="108" w:type="dxa"/>
          <w:bottom w:w="0" w:type="dxa"/>
          <w:right w:w="108" w:type="dxa"/>
        </w:tblCellMar>
      </w:tblPr>
      <w:tblGrid>
        <w:gridCol w:w="5762"/>
        <w:gridCol w:w="850"/>
        <w:gridCol w:w="1291"/>
        <w:gridCol w:w="4851"/>
        <w:gridCol w:w="850"/>
        <w:gridCol w:w="1292"/>
      </w:tblGrid>
      <w:tr w14:paraId="26FF0389">
        <w:tblPrEx>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3D73B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6DB69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02D201E9">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0AB1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B659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5509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225B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7E086">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6C31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1EE1AB44">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4E6A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884AE">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6ED7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32C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033A6">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3328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2FADB06D">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B0B7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3237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09DE4">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97.23</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DBB0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4B0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8678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85.75</w:t>
            </w:r>
          </w:p>
        </w:tc>
      </w:tr>
      <w:tr w14:paraId="63C50B4F">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143F9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A2F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0DF8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990D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w:t>
            </w:r>
            <w:r>
              <w:rPr>
                <w:rFonts w:hint="eastAsia" w:ascii="Times New Roman" w:hAnsi="Times New Roman" w:eastAsia="仿宋_GB2312" w:cs="Times New Roman"/>
                <w:color w:val="000000"/>
                <w:kern w:val="0"/>
                <w:sz w:val="22"/>
                <w:lang w:bidi="ar"/>
              </w:rPr>
              <w:t>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FA8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EC48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5.45</w:t>
            </w:r>
          </w:p>
        </w:tc>
      </w:tr>
      <w:tr w14:paraId="11722F8B">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F0AA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9AFE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761B1">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E698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w:t>
            </w:r>
            <w:r>
              <w:rPr>
                <w:rFonts w:hint="eastAsia" w:ascii="Times New Roman" w:hAnsi="Times New Roman" w:eastAsia="仿宋_GB2312" w:cs="Times New Roman"/>
                <w:color w:val="000000"/>
                <w:kern w:val="0"/>
                <w:sz w:val="22"/>
                <w:lang w:bidi="ar"/>
              </w:rPr>
              <w:t>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9841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777C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2.63</w:t>
            </w:r>
          </w:p>
        </w:tc>
      </w:tr>
      <w:tr w14:paraId="7C3C45E2">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A4BD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6CE1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CC0FA">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97D2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w:t>
            </w:r>
            <w:r>
              <w:rPr>
                <w:rFonts w:hint="eastAsia" w:ascii="Times New Roman" w:hAnsi="Times New Roman" w:eastAsia="仿宋_GB2312" w:cs="Times New Roman"/>
                <w:color w:val="000000"/>
                <w:kern w:val="0"/>
                <w:sz w:val="22"/>
                <w:lang w:bidi="ar"/>
              </w:rPr>
              <w:t>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1FF2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5EAC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3.40</w:t>
            </w:r>
          </w:p>
        </w:tc>
      </w:tr>
      <w:tr w14:paraId="47500E15">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020D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AF45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3B1E7">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13488">
            <w:pPr>
              <w:widowControl/>
              <w:jc w:val="left"/>
              <w:textAlignment w:val="center"/>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CEC0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1722B">
            <w:pPr>
              <w:jc w:val="right"/>
              <w:rPr>
                <w:rFonts w:ascii="Times New Roman" w:hAnsi="Times New Roman" w:eastAsia="仿宋_GB2312" w:cs="Times New Roman"/>
                <w:color w:val="000000"/>
                <w:sz w:val="22"/>
              </w:rPr>
            </w:pPr>
          </w:p>
        </w:tc>
      </w:tr>
      <w:tr w14:paraId="14FDA18A">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7295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D4AE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D593A">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FBE1F">
            <w:pPr>
              <w:widowControl/>
              <w:jc w:val="left"/>
              <w:textAlignment w:val="center"/>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CE9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4F2D0">
            <w:pPr>
              <w:jc w:val="right"/>
              <w:rPr>
                <w:rFonts w:ascii="Times New Roman" w:hAnsi="Times New Roman" w:eastAsia="仿宋_GB2312" w:cs="Times New Roman"/>
                <w:color w:val="000000"/>
                <w:sz w:val="22"/>
              </w:rPr>
            </w:pPr>
          </w:p>
        </w:tc>
      </w:tr>
      <w:tr w14:paraId="2FD9C430">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1AAE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150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FBEB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81C8E">
            <w:pPr>
              <w:widowControl/>
              <w:jc w:val="left"/>
              <w:textAlignment w:val="center"/>
              <w:rPr>
                <w:rFonts w:ascii="Times New Roman" w:hAnsi="Times New Roman" w:eastAsia="仿宋_GB2312" w:cs="Times New Roman"/>
                <w:color w:val="000000"/>
                <w:sz w:val="24"/>
                <w:szCs w:val="24"/>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824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BC5C6">
            <w:pPr>
              <w:jc w:val="right"/>
              <w:rPr>
                <w:rFonts w:ascii="Times New Roman" w:hAnsi="Times New Roman" w:eastAsia="仿宋_GB2312" w:cs="Times New Roman"/>
                <w:color w:val="000000"/>
                <w:sz w:val="22"/>
              </w:rPr>
            </w:pPr>
          </w:p>
        </w:tc>
      </w:tr>
      <w:tr w14:paraId="6D9209D0">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BC6D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3B8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96AE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DEB5F">
            <w:pPr>
              <w:jc w:val="left"/>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A95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7C2AF">
            <w:pPr>
              <w:jc w:val="center"/>
              <w:rPr>
                <w:rFonts w:ascii="Times New Roman" w:hAnsi="Times New Roman" w:eastAsia="仿宋_GB2312" w:cs="Times New Roman"/>
                <w:color w:val="000000"/>
                <w:sz w:val="22"/>
              </w:rPr>
            </w:pPr>
          </w:p>
        </w:tc>
      </w:tr>
      <w:tr w14:paraId="6B2A23C0">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ADB55">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945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F0E37">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3A7D7">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2C57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E3B03">
            <w:pPr>
              <w:rPr>
                <w:rFonts w:ascii="Times New Roman" w:hAnsi="Times New Roman" w:eastAsia="仿宋_GB2312" w:cs="Times New Roman"/>
                <w:b/>
                <w:color w:val="000000"/>
                <w:sz w:val="22"/>
              </w:rPr>
            </w:pPr>
          </w:p>
        </w:tc>
      </w:tr>
      <w:tr w14:paraId="397C5816">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EA37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69C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004B4">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97.23</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EA6D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7697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5E7E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97.23</w:t>
            </w:r>
          </w:p>
        </w:tc>
      </w:tr>
      <w:tr w14:paraId="19CD310C">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489C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F0F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76C5D">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0D15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2990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3324B">
            <w:pPr>
              <w:keepNext w:val="0"/>
              <w:keepLines w:val="0"/>
              <w:widowControl/>
              <w:suppressLineNumbers w:val="0"/>
              <w:jc w:val="right"/>
              <w:textAlignment w:val="center"/>
              <w:rPr>
                <w:rFonts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5BB87C72">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0C0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9059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571A2">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87CB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126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A88CB">
            <w:pPr>
              <w:keepNext w:val="0"/>
              <w:keepLines w:val="0"/>
              <w:widowControl/>
              <w:suppressLineNumbers w:val="0"/>
              <w:jc w:val="right"/>
              <w:textAlignment w:val="center"/>
              <w:rPr>
                <w:rFonts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4A2DFBC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CE7D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D686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C888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97.23</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028C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32C0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3679B">
            <w:pPr>
              <w:jc w:val="right"/>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97.23</w:t>
            </w:r>
          </w:p>
        </w:tc>
      </w:tr>
    </w:tbl>
    <w:p w14:paraId="75FCB6B9">
      <w:pPr>
        <w:widowControl/>
        <w:jc w:val="left"/>
        <w:textAlignment w:val="center"/>
        <w:rPr>
          <w:rFonts w:ascii="Times New Roman" w:hAnsi="Times New Roman" w:eastAsia="宋体" w:cs="Times New Roman"/>
          <w:color w:val="000000"/>
          <w:kern w:val="0"/>
          <w:sz w:val="24"/>
          <w:szCs w:val="24"/>
          <w:lang w:bidi="ar"/>
        </w:rPr>
      </w:pPr>
    </w:p>
    <w:p w14:paraId="1704712A">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33260FE5">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68D8080E">
      <w:pPr>
        <w:widowControl/>
        <w:spacing w:line="400" w:lineRule="exact"/>
        <w:jc w:val="center"/>
        <w:textAlignment w:val="center"/>
        <w:rPr>
          <w:rFonts w:ascii="Times New Roman" w:hAnsi="Times New Roman" w:eastAsia="黑体" w:cs="Times New Roman"/>
          <w:color w:val="000000"/>
          <w:kern w:val="0"/>
          <w:sz w:val="32"/>
          <w:szCs w:val="32"/>
          <w:lang w:bidi="ar"/>
        </w:rPr>
      </w:pPr>
    </w:p>
    <w:p w14:paraId="201E989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414BEFA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04412150">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rPr>
        <w:t>九三学社怀化市委员会</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224"/>
        <w:gridCol w:w="3587"/>
        <w:gridCol w:w="1527"/>
        <w:gridCol w:w="1445"/>
        <w:gridCol w:w="1391"/>
        <w:gridCol w:w="1364"/>
        <w:gridCol w:w="1350"/>
        <w:gridCol w:w="1395"/>
        <w:gridCol w:w="1383"/>
      </w:tblGrid>
      <w:tr w14:paraId="0E0D40E5">
        <w:tblPrEx>
          <w:tblCellMar>
            <w:top w:w="0" w:type="dxa"/>
            <w:left w:w="0" w:type="dxa"/>
            <w:bottom w:w="0" w:type="dxa"/>
            <w:right w:w="0" w:type="dxa"/>
          </w:tblCellMar>
        </w:tblPrEx>
        <w:trPr>
          <w:trHeight w:val="450" w:hRule="atLeast"/>
          <w:jc w:val="center"/>
        </w:trPr>
        <w:tc>
          <w:tcPr>
            <w:tcW w:w="481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D244DF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52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602CF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44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0D04C7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3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EB5F8E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36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E8E589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35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D1D6C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39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5002C6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EAE985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7748001D">
        <w:tblPrEx>
          <w:tblCellMar>
            <w:top w:w="0" w:type="dxa"/>
            <w:left w:w="0" w:type="dxa"/>
            <w:bottom w:w="0" w:type="dxa"/>
            <w:right w:w="0" w:type="dxa"/>
          </w:tblCellMar>
        </w:tblPrEx>
        <w:trPr>
          <w:trHeight w:val="334" w:hRule="exact"/>
          <w:jc w:val="center"/>
        </w:trPr>
        <w:tc>
          <w:tcPr>
            <w:tcW w:w="122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6E4F20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587"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1F56B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527" w:type="dxa"/>
            <w:vMerge w:val="continue"/>
            <w:tcBorders>
              <w:top w:val="single" w:color="auto" w:sz="4" w:space="0"/>
              <w:left w:val="single" w:color="auto" w:sz="4" w:space="0"/>
              <w:bottom w:val="single" w:color="auto" w:sz="4" w:space="0"/>
              <w:right w:val="single" w:color="auto" w:sz="4" w:space="0"/>
            </w:tcBorders>
            <w:vAlign w:val="center"/>
          </w:tcPr>
          <w:p w14:paraId="4D1C13AA">
            <w:pPr>
              <w:rPr>
                <w:rFonts w:ascii="Times New Roman" w:hAnsi="Times New Roman" w:eastAsia="仿宋_GB2312" w:cs="Times New Roman"/>
                <w:sz w:val="24"/>
                <w:szCs w:val="24"/>
              </w:rPr>
            </w:pPr>
          </w:p>
        </w:tc>
        <w:tc>
          <w:tcPr>
            <w:tcW w:w="1445" w:type="dxa"/>
            <w:vMerge w:val="continue"/>
            <w:tcBorders>
              <w:top w:val="single" w:color="auto" w:sz="4" w:space="0"/>
              <w:left w:val="single" w:color="auto" w:sz="4" w:space="0"/>
              <w:bottom w:val="single" w:color="auto" w:sz="4" w:space="0"/>
              <w:right w:val="single" w:color="auto" w:sz="4" w:space="0"/>
            </w:tcBorders>
            <w:vAlign w:val="center"/>
          </w:tcPr>
          <w:p w14:paraId="1D73F544">
            <w:pPr>
              <w:rPr>
                <w:rFonts w:ascii="Times New Roman" w:hAnsi="Times New Roman" w:eastAsia="仿宋_GB2312" w:cs="Times New Roman"/>
                <w:sz w:val="24"/>
                <w:szCs w:val="24"/>
              </w:rPr>
            </w:pPr>
          </w:p>
        </w:tc>
        <w:tc>
          <w:tcPr>
            <w:tcW w:w="1391" w:type="dxa"/>
            <w:vMerge w:val="continue"/>
            <w:tcBorders>
              <w:top w:val="single" w:color="auto" w:sz="4" w:space="0"/>
              <w:left w:val="single" w:color="auto" w:sz="4" w:space="0"/>
              <w:bottom w:val="single" w:color="auto" w:sz="4" w:space="0"/>
              <w:right w:val="single" w:color="auto" w:sz="4" w:space="0"/>
            </w:tcBorders>
            <w:vAlign w:val="center"/>
          </w:tcPr>
          <w:p w14:paraId="2ADBAAE5">
            <w:pPr>
              <w:rPr>
                <w:rFonts w:ascii="Times New Roman" w:hAnsi="Times New Roman" w:eastAsia="仿宋_GB2312" w:cs="Times New Roman"/>
                <w:sz w:val="24"/>
                <w:szCs w:val="24"/>
              </w:rPr>
            </w:pPr>
          </w:p>
        </w:tc>
        <w:tc>
          <w:tcPr>
            <w:tcW w:w="1364" w:type="dxa"/>
            <w:vMerge w:val="continue"/>
            <w:tcBorders>
              <w:top w:val="single" w:color="auto" w:sz="4" w:space="0"/>
              <w:left w:val="single" w:color="auto" w:sz="4" w:space="0"/>
              <w:bottom w:val="single" w:color="auto" w:sz="4" w:space="0"/>
              <w:right w:val="single" w:color="auto" w:sz="4" w:space="0"/>
            </w:tcBorders>
            <w:vAlign w:val="center"/>
          </w:tcPr>
          <w:p w14:paraId="0E136943">
            <w:pPr>
              <w:rPr>
                <w:rFonts w:ascii="Times New Roman" w:hAnsi="Times New Roman" w:eastAsia="仿宋_GB2312" w:cs="Times New Roman"/>
                <w:sz w:val="24"/>
                <w:szCs w:val="24"/>
              </w:rPr>
            </w:pPr>
          </w:p>
        </w:tc>
        <w:tc>
          <w:tcPr>
            <w:tcW w:w="1350" w:type="dxa"/>
            <w:vMerge w:val="continue"/>
            <w:tcBorders>
              <w:top w:val="single" w:color="auto" w:sz="4" w:space="0"/>
              <w:left w:val="single" w:color="auto" w:sz="4" w:space="0"/>
              <w:bottom w:val="single" w:color="auto" w:sz="4" w:space="0"/>
              <w:right w:val="single" w:color="auto" w:sz="4" w:space="0"/>
            </w:tcBorders>
            <w:vAlign w:val="center"/>
          </w:tcPr>
          <w:p w14:paraId="0EB57047">
            <w:pPr>
              <w:rPr>
                <w:rFonts w:ascii="Times New Roman" w:hAnsi="Times New Roman" w:eastAsia="仿宋_GB2312" w:cs="Times New Roman"/>
                <w:sz w:val="24"/>
                <w:szCs w:val="24"/>
              </w:rPr>
            </w:pPr>
          </w:p>
        </w:tc>
        <w:tc>
          <w:tcPr>
            <w:tcW w:w="1395" w:type="dxa"/>
            <w:vMerge w:val="continue"/>
            <w:tcBorders>
              <w:top w:val="single" w:color="auto" w:sz="4" w:space="0"/>
              <w:left w:val="single" w:color="auto" w:sz="4" w:space="0"/>
              <w:bottom w:val="single" w:color="auto" w:sz="4" w:space="0"/>
              <w:right w:val="single" w:color="auto" w:sz="4" w:space="0"/>
            </w:tcBorders>
            <w:vAlign w:val="center"/>
          </w:tcPr>
          <w:p w14:paraId="6A753896">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6F76655">
            <w:pPr>
              <w:rPr>
                <w:rFonts w:ascii="Times New Roman" w:hAnsi="Times New Roman" w:eastAsia="仿宋_GB2312" w:cs="Times New Roman"/>
                <w:sz w:val="24"/>
                <w:szCs w:val="24"/>
              </w:rPr>
            </w:pPr>
          </w:p>
        </w:tc>
      </w:tr>
      <w:tr w14:paraId="71020902">
        <w:tblPrEx>
          <w:tblCellMar>
            <w:top w:w="0" w:type="dxa"/>
            <w:left w:w="0" w:type="dxa"/>
            <w:bottom w:w="0" w:type="dxa"/>
            <w:right w:w="0" w:type="dxa"/>
          </w:tblCellMar>
        </w:tblPrEx>
        <w:trPr>
          <w:trHeight w:val="312" w:hRule="atLeast"/>
          <w:jc w:val="center"/>
        </w:trPr>
        <w:tc>
          <w:tcPr>
            <w:tcW w:w="1224" w:type="dxa"/>
            <w:vMerge w:val="continue"/>
            <w:tcBorders>
              <w:top w:val="single" w:color="auto" w:sz="4" w:space="0"/>
              <w:left w:val="single" w:color="auto" w:sz="4" w:space="0"/>
              <w:bottom w:val="single" w:color="auto" w:sz="4" w:space="0"/>
              <w:right w:val="single" w:color="auto" w:sz="4" w:space="0"/>
            </w:tcBorders>
            <w:vAlign w:val="center"/>
          </w:tcPr>
          <w:p w14:paraId="21755E56">
            <w:pPr>
              <w:rPr>
                <w:rFonts w:ascii="Times New Roman" w:hAnsi="Times New Roman" w:eastAsia="仿宋_GB2312" w:cs="Times New Roman"/>
                <w:sz w:val="24"/>
                <w:szCs w:val="24"/>
              </w:rPr>
            </w:pPr>
          </w:p>
        </w:tc>
        <w:tc>
          <w:tcPr>
            <w:tcW w:w="3587" w:type="dxa"/>
            <w:vMerge w:val="continue"/>
            <w:tcBorders>
              <w:top w:val="nil"/>
              <w:left w:val="single" w:color="auto" w:sz="4" w:space="0"/>
              <w:bottom w:val="single" w:color="auto" w:sz="4" w:space="0"/>
              <w:right w:val="single" w:color="auto" w:sz="4" w:space="0"/>
            </w:tcBorders>
            <w:vAlign w:val="center"/>
          </w:tcPr>
          <w:p w14:paraId="083204AB">
            <w:pPr>
              <w:rPr>
                <w:rFonts w:ascii="Times New Roman" w:hAnsi="Times New Roman" w:eastAsia="仿宋_GB2312" w:cs="Times New Roman"/>
                <w:sz w:val="24"/>
                <w:szCs w:val="24"/>
              </w:rPr>
            </w:pPr>
          </w:p>
        </w:tc>
        <w:tc>
          <w:tcPr>
            <w:tcW w:w="1527" w:type="dxa"/>
            <w:vMerge w:val="continue"/>
            <w:tcBorders>
              <w:top w:val="single" w:color="auto" w:sz="4" w:space="0"/>
              <w:left w:val="single" w:color="auto" w:sz="4" w:space="0"/>
              <w:bottom w:val="single" w:color="auto" w:sz="4" w:space="0"/>
              <w:right w:val="single" w:color="auto" w:sz="4" w:space="0"/>
            </w:tcBorders>
            <w:vAlign w:val="center"/>
          </w:tcPr>
          <w:p w14:paraId="44B73277">
            <w:pPr>
              <w:rPr>
                <w:rFonts w:ascii="Times New Roman" w:hAnsi="Times New Roman" w:eastAsia="仿宋_GB2312" w:cs="Times New Roman"/>
                <w:sz w:val="24"/>
                <w:szCs w:val="24"/>
              </w:rPr>
            </w:pPr>
          </w:p>
        </w:tc>
        <w:tc>
          <w:tcPr>
            <w:tcW w:w="1445" w:type="dxa"/>
            <w:vMerge w:val="continue"/>
            <w:tcBorders>
              <w:top w:val="single" w:color="auto" w:sz="4" w:space="0"/>
              <w:left w:val="single" w:color="auto" w:sz="4" w:space="0"/>
              <w:bottom w:val="single" w:color="auto" w:sz="4" w:space="0"/>
              <w:right w:val="single" w:color="auto" w:sz="4" w:space="0"/>
            </w:tcBorders>
            <w:vAlign w:val="center"/>
          </w:tcPr>
          <w:p w14:paraId="7F5D4D71">
            <w:pPr>
              <w:rPr>
                <w:rFonts w:ascii="Times New Roman" w:hAnsi="Times New Roman" w:eastAsia="仿宋_GB2312" w:cs="Times New Roman"/>
                <w:sz w:val="24"/>
                <w:szCs w:val="24"/>
              </w:rPr>
            </w:pPr>
          </w:p>
        </w:tc>
        <w:tc>
          <w:tcPr>
            <w:tcW w:w="1391" w:type="dxa"/>
            <w:vMerge w:val="continue"/>
            <w:tcBorders>
              <w:top w:val="single" w:color="auto" w:sz="4" w:space="0"/>
              <w:left w:val="single" w:color="auto" w:sz="4" w:space="0"/>
              <w:bottom w:val="single" w:color="auto" w:sz="4" w:space="0"/>
              <w:right w:val="single" w:color="auto" w:sz="4" w:space="0"/>
            </w:tcBorders>
            <w:vAlign w:val="center"/>
          </w:tcPr>
          <w:p w14:paraId="12A31330">
            <w:pPr>
              <w:rPr>
                <w:rFonts w:ascii="Times New Roman" w:hAnsi="Times New Roman" w:eastAsia="仿宋_GB2312" w:cs="Times New Roman"/>
                <w:sz w:val="24"/>
                <w:szCs w:val="24"/>
              </w:rPr>
            </w:pPr>
          </w:p>
        </w:tc>
        <w:tc>
          <w:tcPr>
            <w:tcW w:w="1364" w:type="dxa"/>
            <w:vMerge w:val="continue"/>
            <w:tcBorders>
              <w:top w:val="single" w:color="auto" w:sz="4" w:space="0"/>
              <w:left w:val="single" w:color="auto" w:sz="4" w:space="0"/>
              <w:bottom w:val="single" w:color="auto" w:sz="4" w:space="0"/>
              <w:right w:val="single" w:color="auto" w:sz="4" w:space="0"/>
            </w:tcBorders>
            <w:vAlign w:val="center"/>
          </w:tcPr>
          <w:p w14:paraId="2502EF2E">
            <w:pPr>
              <w:rPr>
                <w:rFonts w:ascii="Times New Roman" w:hAnsi="Times New Roman" w:eastAsia="仿宋_GB2312" w:cs="Times New Roman"/>
                <w:sz w:val="24"/>
                <w:szCs w:val="24"/>
              </w:rPr>
            </w:pPr>
          </w:p>
        </w:tc>
        <w:tc>
          <w:tcPr>
            <w:tcW w:w="1350" w:type="dxa"/>
            <w:vMerge w:val="continue"/>
            <w:tcBorders>
              <w:top w:val="single" w:color="auto" w:sz="4" w:space="0"/>
              <w:left w:val="single" w:color="auto" w:sz="4" w:space="0"/>
              <w:bottom w:val="single" w:color="auto" w:sz="4" w:space="0"/>
              <w:right w:val="single" w:color="auto" w:sz="4" w:space="0"/>
            </w:tcBorders>
            <w:vAlign w:val="center"/>
          </w:tcPr>
          <w:p w14:paraId="6DDBFEDB">
            <w:pPr>
              <w:rPr>
                <w:rFonts w:ascii="Times New Roman" w:hAnsi="Times New Roman" w:eastAsia="仿宋_GB2312" w:cs="Times New Roman"/>
                <w:sz w:val="24"/>
                <w:szCs w:val="24"/>
              </w:rPr>
            </w:pPr>
          </w:p>
        </w:tc>
        <w:tc>
          <w:tcPr>
            <w:tcW w:w="1395" w:type="dxa"/>
            <w:vMerge w:val="continue"/>
            <w:tcBorders>
              <w:top w:val="single" w:color="auto" w:sz="4" w:space="0"/>
              <w:left w:val="single" w:color="auto" w:sz="4" w:space="0"/>
              <w:bottom w:val="single" w:color="auto" w:sz="4" w:space="0"/>
              <w:right w:val="single" w:color="auto" w:sz="4" w:space="0"/>
            </w:tcBorders>
            <w:vAlign w:val="center"/>
          </w:tcPr>
          <w:p w14:paraId="7EA7D75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64AA9A2">
            <w:pPr>
              <w:rPr>
                <w:rFonts w:ascii="Times New Roman" w:hAnsi="Times New Roman" w:eastAsia="仿宋_GB2312" w:cs="Times New Roman"/>
                <w:sz w:val="24"/>
                <w:szCs w:val="24"/>
              </w:rPr>
            </w:pPr>
          </w:p>
        </w:tc>
      </w:tr>
      <w:tr w14:paraId="1C49B006">
        <w:tblPrEx>
          <w:tblCellMar>
            <w:top w:w="0" w:type="dxa"/>
            <w:left w:w="0" w:type="dxa"/>
            <w:bottom w:w="0" w:type="dxa"/>
            <w:right w:w="0" w:type="dxa"/>
          </w:tblCellMar>
        </w:tblPrEx>
        <w:trPr>
          <w:trHeight w:val="450" w:hRule="atLeast"/>
          <w:jc w:val="center"/>
        </w:trPr>
        <w:tc>
          <w:tcPr>
            <w:tcW w:w="481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14C4D76">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52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6BB4281">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4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C028733">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39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8BB1BFE">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36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C4AB409">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35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3425BFC">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39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2FFC4B6">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50DA9C8">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117916E5">
        <w:tblPrEx>
          <w:tblCellMar>
            <w:top w:w="0" w:type="dxa"/>
            <w:left w:w="0" w:type="dxa"/>
            <w:bottom w:w="0" w:type="dxa"/>
            <w:right w:w="0" w:type="dxa"/>
          </w:tblCellMar>
        </w:tblPrEx>
        <w:trPr>
          <w:trHeight w:val="450" w:hRule="atLeast"/>
          <w:jc w:val="center"/>
        </w:trPr>
        <w:tc>
          <w:tcPr>
            <w:tcW w:w="481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A7FD8C6">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93112B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97.23</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FC0B3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97.23</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DB1BE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ECC529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E7B4C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4372F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1DCD7E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14:paraId="2B86214C">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E92E49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58F907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F765FB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85.75</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D5F921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85.75</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918493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1F3DD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D01D94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F54793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C6492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786A20F">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F78A0F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20102</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449E0A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政协事务</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C981F8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B3276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54313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CAFA81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A6308A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CBC299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7ABA4C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004926E">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BE260E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2010299</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09EC16E">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  其他政协事务支出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632D56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6C3500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56F81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FD246B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960701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EA160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C24E9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7D481FA">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78759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20128</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83E63F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民主党派及工商联事务</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96F620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82.15</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1E2757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82.15</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C76B9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980C7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713F4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84829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5354F5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5C01A01D">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C919D8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2012801</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04872C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FDA543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32.92</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C0F904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32.92</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F37651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E786D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991873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28D6EA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604FDB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0A13D459">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CABB98">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2012802</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EDC2FE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B6295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49.06</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D3F9E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49.06</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D52DB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F0132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84B67D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40A3A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B124D1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066EFED6">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936BC3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2012899</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2D21DC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其他民主党派及工商联事务支出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008EA4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0.17</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D6100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0.17</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1A06F3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4B2C6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43BD0C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66A5A0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BA8A5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50EF6B53">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0FBF3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20199</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184BD0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EF727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1.60</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88C823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1.60</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9E39A3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1BF6CE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68F049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593CE3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4AF26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01A8E867">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D40DE6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2019999</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8FA293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AC170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1.60</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CE935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1.60</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5CD7B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D9091A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A6C6C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DCEA26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F8AE5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14B9C7DB">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896AD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7FEE2C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62757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5.45</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D92BA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5.45</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2880A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7C4222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E1C9A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541F4E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CA5395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6E6A7D8A">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E79D00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B1CBDA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4AFE46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5.45</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6FA43D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5.45</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41887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312EE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F01572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995F33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5AE54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11D77FC3">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A5A865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2080501</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E1A59A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行政单位离退休</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D80330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1.55</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A7B78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1.55</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1E3EEC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7BAF4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D9528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CB210E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B53303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36C61BB4">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F7258A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2080505</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5A8B34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B0AA14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3.90</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DDA5C1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3.90</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A6D308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B23C0D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CB4956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3D542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A22F81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2EFDD5E2">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DEF67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7194C4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卫生健康支出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CCD4D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2.63</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CF1B93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2.63</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BF6328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BC7076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A7826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13C9F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93D9E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2C134D24">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669E6C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D43CE9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行政事业单位医疗</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C4744E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2.63</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F4297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2.63</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139EF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CBA80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6DC5F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67DDD1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08B3D2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4FAB8466">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CDE425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2101101</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F717F7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204CA6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2.63</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49794B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2.63</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931EAB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15A00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6296A9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EC920D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7A6DC6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777568D5">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03C511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221</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211553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住房保障支出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A3AB3B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3.40</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7C47F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3.40</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B12EC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D7FEF2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DCE5F9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0EE8D6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261B4C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7E689198">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F082C9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22102</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EAE049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住房改革支出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22786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3.40</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41BD85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3.40</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0B6816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74955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5C4EC5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D847F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5418B5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129AC06B">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BA65BC5">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0473EEE">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37B2A4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3.40</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802518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3.40</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CCDE23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B73E9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75F43D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C1F8A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5C9B9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bl>
    <w:p w14:paraId="52B68642">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4D0AA38F">
      <w:pPr>
        <w:widowControl/>
        <w:jc w:val="left"/>
        <w:rPr>
          <w:rFonts w:ascii="Times New Roman" w:hAnsi="Times New Roman" w:eastAsia="黑体" w:cs="Times New Roman"/>
          <w:color w:val="000000"/>
          <w:kern w:val="0"/>
          <w:sz w:val="32"/>
          <w:szCs w:val="32"/>
          <w:lang w:bidi="ar"/>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6A1B303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77CE1AA8">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22D3444C">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九三学社怀化市委员会</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14214" w:type="dxa"/>
        <w:jc w:val="center"/>
        <w:tblLayout w:type="fixed"/>
        <w:tblCellMar>
          <w:top w:w="0" w:type="dxa"/>
          <w:left w:w="108" w:type="dxa"/>
          <w:bottom w:w="0" w:type="dxa"/>
          <w:right w:w="108" w:type="dxa"/>
        </w:tblCellMar>
      </w:tblPr>
      <w:tblGrid>
        <w:gridCol w:w="1394"/>
        <w:gridCol w:w="4391"/>
        <w:gridCol w:w="1363"/>
        <w:gridCol w:w="1268"/>
        <w:gridCol w:w="1637"/>
        <w:gridCol w:w="1377"/>
        <w:gridCol w:w="1159"/>
        <w:gridCol w:w="1625"/>
      </w:tblGrid>
      <w:tr w14:paraId="430C3A09">
        <w:tblPrEx>
          <w:tblCellMar>
            <w:top w:w="0" w:type="dxa"/>
            <w:left w:w="108" w:type="dxa"/>
            <w:bottom w:w="0" w:type="dxa"/>
            <w:right w:w="108" w:type="dxa"/>
          </w:tblCellMar>
        </w:tblPrEx>
        <w:trPr>
          <w:trHeight w:val="595" w:hRule="atLeast"/>
          <w:jc w:val="center"/>
        </w:trPr>
        <w:tc>
          <w:tcPr>
            <w:tcW w:w="5785"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10EC4E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36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BC3A78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26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91B969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63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0F8360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3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7BDD93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15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621578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162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6EF3DB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4CF5101D">
        <w:tblPrEx>
          <w:tblCellMar>
            <w:top w:w="0" w:type="dxa"/>
            <w:left w:w="108" w:type="dxa"/>
            <w:bottom w:w="0" w:type="dxa"/>
            <w:right w:w="108" w:type="dxa"/>
          </w:tblCellMar>
        </w:tblPrEx>
        <w:trPr>
          <w:trHeight w:val="312" w:hRule="exact"/>
          <w:jc w:val="center"/>
        </w:trPr>
        <w:tc>
          <w:tcPr>
            <w:tcW w:w="139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FD4B31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391" w:type="dxa"/>
            <w:vMerge w:val="restart"/>
            <w:tcBorders>
              <w:top w:val="nil"/>
              <w:left w:val="single" w:color="auto" w:sz="4" w:space="0"/>
              <w:bottom w:val="single" w:color="auto" w:sz="4" w:space="0"/>
              <w:right w:val="single" w:color="auto" w:sz="4" w:space="0"/>
            </w:tcBorders>
            <w:shd w:val="clear" w:color="000000" w:fill="FFFFFF"/>
            <w:vAlign w:val="center"/>
          </w:tcPr>
          <w:p w14:paraId="22AB896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363" w:type="dxa"/>
            <w:vMerge w:val="continue"/>
            <w:tcBorders>
              <w:top w:val="single" w:color="auto" w:sz="4" w:space="0"/>
              <w:left w:val="single" w:color="auto" w:sz="4" w:space="0"/>
              <w:bottom w:val="single" w:color="auto" w:sz="4" w:space="0"/>
              <w:right w:val="single" w:color="auto" w:sz="4" w:space="0"/>
            </w:tcBorders>
            <w:vAlign w:val="center"/>
          </w:tcPr>
          <w:p w14:paraId="4FFFE4F7">
            <w:pPr>
              <w:widowControl/>
              <w:jc w:val="left"/>
              <w:rPr>
                <w:rFonts w:ascii="Times New Roman" w:hAnsi="Times New Roman" w:eastAsia="仿宋_GB2312" w:cs="Times New Roman"/>
                <w:b/>
                <w:bCs/>
                <w:kern w:val="0"/>
                <w:sz w:val="24"/>
                <w:szCs w:val="24"/>
              </w:rPr>
            </w:pPr>
          </w:p>
        </w:tc>
        <w:tc>
          <w:tcPr>
            <w:tcW w:w="1268" w:type="dxa"/>
            <w:vMerge w:val="continue"/>
            <w:tcBorders>
              <w:top w:val="single" w:color="auto" w:sz="4" w:space="0"/>
              <w:left w:val="single" w:color="auto" w:sz="4" w:space="0"/>
              <w:bottom w:val="single" w:color="auto" w:sz="4" w:space="0"/>
              <w:right w:val="single" w:color="auto" w:sz="4" w:space="0"/>
            </w:tcBorders>
            <w:vAlign w:val="center"/>
          </w:tcPr>
          <w:p w14:paraId="3E40E061">
            <w:pPr>
              <w:widowControl/>
              <w:jc w:val="left"/>
              <w:rPr>
                <w:rFonts w:ascii="Times New Roman" w:hAnsi="Times New Roman" w:eastAsia="仿宋_GB2312" w:cs="Times New Roman"/>
                <w:b/>
                <w:bCs/>
                <w:kern w:val="0"/>
                <w:sz w:val="24"/>
                <w:szCs w:val="24"/>
              </w:rPr>
            </w:pPr>
          </w:p>
        </w:tc>
        <w:tc>
          <w:tcPr>
            <w:tcW w:w="1637" w:type="dxa"/>
            <w:vMerge w:val="continue"/>
            <w:tcBorders>
              <w:top w:val="single" w:color="auto" w:sz="4" w:space="0"/>
              <w:left w:val="single" w:color="auto" w:sz="4" w:space="0"/>
              <w:bottom w:val="single" w:color="auto" w:sz="4" w:space="0"/>
              <w:right w:val="single" w:color="auto" w:sz="4" w:space="0"/>
            </w:tcBorders>
            <w:vAlign w:val="center"/>
          </w:tcPr>
          <w:p w14:paraId="255FD050">
            <w:pPr>
              <w:widowControl/>
              <w:jc w:val="left"/>
              <w:rPr>
                <w:rFonts w:ascii="Times New Roman" w:hAnsi="Times New Roman" w:eastAsia="仿宋_GB2312" w:cs="Times New Roman"/>
                <w:b/>
                <w:bCs/>
                <w:kern w:val="0"/>
                <w:sz w:val="24"/>
                <w:szCs w:val="24"/>
              </w:rPr>
            </w:pPr>
          </w:p>
        </w:tc>
        <w:tc>
          <w:tcPr>
            <w:tcW w:w="1377" w:type="dxa"/>
            <w:vMerge w:val="continue"/>
            <w:tcBorders>
              <w:top w:val="single" w:color="auto" w:sz="4" w:space="0"/>
              <w:left w:val="single" w:color="auto" w:sz="4" w:space="0"/>
              <w:bottom w:val="single" w:color="auto" w:sz="4" w:space="0"/>
              <w:right w:val="single" w:color="auto" w:sz="4" w:space="0"/>
            </w:tcBorders>
            <w:vAlign w:val="center"/>
          </w:tcPr>
          <w:p w14:paraId="3D0A3AA8">
            <w:pPr>
              <w:widowControl/>
              <w:jc w:val="left"/>
              <w:rPr>
                <w:rFonts w:ascii="Times New Roman" w:hAnsi="Times New Roman" w:eastAsia="仿宋_GB2312" w:cs="Times New Roman"/>
                <w:b/>
                <w:bCs/>
                <w:kern w:val="0"/>
                <w:sz w:val="24"/>
                <w:szCs w:val="24"/>
              </w:rPr>
            </w:pPr>
          </w:p>
        </w:tc>
        <w:tc>
          <w:tcPr>
            <w:tcW w:w="1159" w:type="dxa"/>
            <w:vMerge w:val="continue"/>
            <w:tcBorders>
              <w:top w:val="single" w:color="auto" w:sz="4" w:space="0"/>
              <w:left w:val="single" w:color="auto" w:sz="4" w:space="0"/>
              <w:bottom w:val="single" w:color="auto" w:sz="4" w:space="0"/>
              <w:right w:val="single" w:color="auto" w:sz="4" w:space="0"/>
            </w:tcBorders>
            <w:vAlign w:val="center"/>
          </w:tcPr>
          <w:p w14:paraId="5ECACFBF">
            <w:pPr>
              <w:widowControl/>
              <w:jc w:val="left"/>
              <w:rPr>
                <w:rFonts w:ascii="Times New Roman" w:hAnsi="Times New Roman" w:eastAsia="仿宋_GB2312" w:cs="Times New Roman"/>
                <w:b/>
                <w:bCs/>
                <w:kern w:val="0"/>
                <w:sz w:val="24"/>
                <w:szCs w:val="24"/>
              </w:rPr>
            </w:pPr>
          </w:p>
        </w:tc>
        <w:tc>
          <w:tcPr>
            <w:tcW w:w="1625" w:type="dxa"/>
            <w:vMerge w:val="continue"/>
            <w:tcBorders>
              <w:top w:val="single" w:color="auto" w:sz="4" w:space="0"/>
              <w:left w:val="single" w:color="auto" w:sz="4" w:space="0"/>
              <w:bottom w:val="single" w:color="auto" w:sz="4" w:space="0"/>
              <w:right w:val="single" w:color="auto" w:sz="4" w:space="0"/>
            </w:tcBorders>
            <w:vAlign w:val="center"/>
          </w:tcPr>
          <w:p w14:paraId="0FE1EEE3">
            <w:pPr>
              <w:widowControl/>
              <w:jc w:val="left"/>
              <w:rPr>
                <w:rFonts w:ascii="Times New Roman" w:hAnsi="Times New Roman" w:eastAsia="仿宋_GB2312" w:cs="Times New Roman"/>
                <w:b/>
                <w:bCs/>
                <w:kern w:val="0"/>
                <w:sz w:val="24"/>
                <w:szCs w:val="24"/>
              </w:rPr>
            </w:pPr>
          </w:p>
        </w:tc>
      </w:tr>
      <w:tr w14:paraId="144EF57F">
        <w:tblPrEx>
          <w:tblCellMar>
            <w:top w:w="0" w:type="dxa"/>
            <w:left w:w="108" w:type="dxa"/>
            <w:bottom w:w="0" w:type="dxa"/>
            <w:right w:w="108" w:type="dxa"/>
          </w:tblCellMar>
        </w:tblPrEx>
        <w:trPr>
          <w:trHeight w:val="595" w:hRule="atLeast"/>
          <w:jc w:val="center"/>
        </w:trPr>
        <w:tc>
          <w:tcPr>
            <w:tcW w:w="1394" w:type="dxa"/>
            <w:vMerge w:val="continue"/>
            <w:tcBorders>
              <w:top w:val="single" w:color="auto" w:sz="4" w:space="0"/>
              <w:left w:val="single" w:color="auto" w:sz="4" w:space="0"/>
              <w:bottom w:val="single" w:color="auto" w:sz="4" w:space="0"/>
              <w:right w:val="single" w:color="auto" w:sz="4" w:space="0"/>
            </w:tcBorders>
            <w:vAlign w:val="center"/>
          </w:tcPr>
          <w:p w14:paraId="39274779">
            <w:pPr>
              <w:widowControl/>
              <w:jc w:val="left"/>
              <w:rPr>
                <w:rFonts w:ascii="Times New Roman" w:hAnsi="Times New Roman" w:eastAsia="仿宋_GB2312" w:cs="Times New Roman"/>
                <w:kern w:val="0"/>
                <w:sz w:val="24"/>
                <w:szCs w:val="24"/>
              </w:rPr>
            </w:pPr>
          </w:p>
        </w:tc>
        <w:tc>
          <w:tcPr>
            <w:tcW w:w="4391" w:type="dxa"/>
            <w:vMerge w:val="continue"/>
            <w:tcBorders>
              <w:top w:val="nil"/>
              <w:left w:val="single" w:color="auto" w:sz="4" w:space="0"/>
              <w:bottom w:val="single" w:color="auto" w:sz="4" w:space="0"/>
              <w:right w:val="single" w:color="auto" w:sz="4" w:space="0"/>
            </w:tcBorders>
            <w:vAlign w:val="center"/>
          </w:tcPr>
          <w:p w14:paraId="0A5FA4D6">
            <w:pPr>
              <w:widowControl/>
              <w:jc w:val="left"/>
              <w:rPr>
                <w:rFonts w:ascii="Times New Roman" w:hAnsi="Times New Roman" w:eastAsia="仿宋_GB2312" w:cs="Times New Roman"/>
                <w:kern w:val="0"/>
                <w:sz w:val="24"/>
                <w:szCs w:val="24"/>
              </w:rPr>
            </w:pPr>
          </w:p>
        </w:tc>
        <w:tc>
          <w:tcPr>
            <w:tcW w:w="1363" w:type="dxa"/>
            <w:vMerge w:val="continue"/>
            <w:tcBorders>
              <w:top w:val="single" w:color="auto" w:sz="4" w:space="0"/>
              <w:left w:val="single" w:color="auto" w:sz="4" w:space="0"/>
              <w:bottom w:val="single" w:color="auto" w:sz="4" w:space="0"/>
              <w:right w:val="single" w:color="auto" w:sz="4" w:space="0"/>
            </w:tcBorders>
            <w:vAlign w:val="center"/>
          </w:tcPr>
          <w:p w14:paraId="7F4C1034">
            <w:pPr>
              <w:widowControl/>
              <w:jc w:val="left"/>
              <w:rPr>
                <w:rFonts w:ascii="Times New Roman" w:hAnsi="Times New Roman" w:eastAsia="仿宋_GB2312" w:cs="Times New Roman"/>
                <w:kern w:val="0"/>
                <w:sz w:val="24"/>
                <w:szCs w:val="24"/>
              </w:rPr>
            </w:pPr>
          </w:p>
        </w:tc>
        <w:tc>
          <w:tcPr>
            <w:tcW w:w="1268" w:type="dxa"/>
            <w:vMerge w:val="continue"/>
            <w:tcBorders>
              <w:top w:val="single" w:color="auto" w:sz="4" w:space="0"/>
              <w:left w:val="single" w:color="auto" w:sz="4" w:space="0"/>
              <w:bottom w:val="single" w:color="auto" w:sz="4" w:space="0"/>
              <w:right w:val="single" w:color="auto" w:sz="4" w:space="0"/>
            </w:tcBorders>
            <w:vAlign w:val="center"/>
          </w:tcPr>
          <w:p w14:paraId="023078C5">
            <w:pPr>
              <w:widowControl/>
              <w:jc w:val="left"/>
              <w:rPr>
                <w:rFonts w:ascii="Times New Roman" w:hAnsi="Times New Roman" w:eastAsia="仿宋_GB2312" w:cs="Times New Roman"/>
                <w:kern w:val="0"/>
                <w:sz w:val="24"/>
                <w:szCs w:val="24"/>
              </w:rPr>
            </w:pPr>
          </w:p>
        </w:tc>
        <w:tc>
          <w:tcPr>
            <w:tcW w:w="1637" w:type="dxa"/>
            <w:vMerge w:val="continue"/>
            <w:tcBorders>
              <w:top w:val="single" w:color="auto" w:sz="4" w:space="0"/>
              <w:left w:val="single" w:color="auto" w:sz="4" w:space="0"/>
              <w:bottom w:val="single" w:color="auto" w:sz="4" w:space="0"/>
              <w:right w:val="single" w:color="auto" w:sz="4" w:space="0"/>
            </w:tcBorders>
            <w:vAlign w:val="center"/>
          </w:tcPr>
          <w:p w14:paraId="767297A1">
            <w:pPr>
              <w:widowControl/>
              <w:jc w:val="left"/>
              <w:rPr>
                <w:rFonts w:ascii="Times New Roman" w:hAnsi="Times New Roman" w:eastAsia="仿宋_GB2312" w:cs="Times New Roman"/>
                <w:kern w:val="0"/>
                <w:sz w:val="24"/>
                <w:szCs w:val="24"/>
              </w:rPr>
            </w:pPr>
          </w:p>
        </w:tc>
        <w:tc>
          <w:tcPr>
            <w:tcW w:w="1377" w:type="dxa"/>
            <w:vMerge w:val="continue"/>
            <w:tcBorders>
              <w:top w:val="single" w:color="auto" w:sz="4" w:space="0"/>
              <w:left w:val="single" w:color="auto" w:sz="4" w:space="0"/>
              <w:bottom w:val="single" w:color="auto" w:sz="4" w:space="0"/>
              <w:right w:val="single" w:color="auto" w:sz="4" w:space="0"/>
            </w:tcBorders>
            <w:vAlign w:val="center"/>
          </w:tcPr>
          <w:p w14:paraId="6E99C8F8">
            <w:pPr>
              <w:widowControl/>
              <w:jc w:val="left"/>
              <w:rPr>
                <w:rFonts w:ascii="Times New Roman" w:hAnsi="Times New Roman" w:eastAsia="仿宋_GB2312" w:cs="Times New Roman"/>
                <w:kern w:val="0"/>
                <w:sz w:val="24"/>
                <w:szCs w:val="24"/>
              </w:rPr>
            </w:pPr>
          </w:p>
        </w:tc>
        <w:tc>
          <w:tcPr>
            <w:tcW w:w="1159" w:type="dxa"/>
            <w:vMerge w:val="continue"/>
            <w:tcBorders>
              <w:top w:val="single" w:color="auto" w:sz="4" w:space="0"/>
              <w:left w:val="single" w:color="auto" w:sz="4" w:space="0"/>
              <w:bottom w:val="single" w:color="auto" w:sz="4" w:space="0"/>
              <w:right w:val="single" w:color="auto" w:sz="4" w:space="0"/>
            </w:tcBorders>
            <w:vAlign w:val="center"/>
          </w:tcPr>
          <w:p w14:paraId="7D5C537E">
            <w:pPr>
              <w:widowControl/>
              <w:jc w:val="left"/>
              <w:rPr>
                <w:rFonts w:ascii="Times New Roman" w:hAnsi="Times New Roman" w:eastAsia="仿宋_GB2312" w:cs="Times New Roman"/>
                <w:kern w:val="0"/>
                <w:sz w:val="24"/>
                <w:szCs w:val="24"/>
              </w:rPr>
            </w:pPr>
          </w:p>
        </w:tc>
        <w:tc>
          <w:tcPr>
            <w:tcW w:w="1625" w:type="dxa"/>
            <w:vMerge w:val="continue"/>
            <w:tcBorders>
              <w:top w:val="single" w:color="auto" w:sz="4" w:space="0"/>
              <w:left w:val="single" w:color="auto" w:sz="4" w:space="0"/>
              <w:bottom w:val="single" w:color="auto" w:sz="4" w:space="0"/>
              <w:right w:val="single" w:color="auto" w:sz="4" w:space="0"/>
            </w:tcBorders>
            <w:vAlign w:val="center"/>
          </w:tcPr>
          <w:p w14:paraId="29E7A05E">
            <w:pPr>
              <w:widowControl/>
              <w:jc w:val="left"/>
              <w:rPr>
                <w:rFonts w:ascii="Times New Roman" w:hAnsi="Times New Roman" w:eastAsia="仿宋_GB2312" w:cs="Times New Roman"/>
                <w:kern w:val="0"/>
                <w:sz w:val="24"/>
                <w:szCs w:val="24"/>
              </w:rPr>
            </w:pPr>
          </w:p>
        </w:tc>
      </w:tr>
      <w:tr w14:paraId="2E8BC7A1">
        <w:tblPrEx>
          <w:tblCellMar>
            <w:top w:w="0" w:type="dxa"/>
            <w:left w:w="108" w:type="dxa"/>
            <w:bottom w:w="0" w:type="dxa"/>
            <w:right w:w="108" w:type="dxa"/>
          </w:tblCellMar>
        </w:tblPrEx>
        <w:trPr>
          <w:trHeight w:val="595" w:hRule="atLeast"/>
          <w:jc w:val="center"/>
        </w:trPr>
        <w:tc>
          <w:tcPr>
            <w:tcW w:w="5785"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752CAD5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363" w:type="dxa"/>
            <w:tcBorders>
              <w:top w:val="nil"/>
              <w:left w:val="nil"/>
              <w:bottom w:val="single" w:color="auto" w:sz="4" w:space="0"/>
              <w:right w:val="single" w:color="auto" w:sz="4" w:space="0"/>
            </w:tcBorders>
            <w:shd w:val="clear" w:color="000000" w:fill="FFFFFF"/>
            <w:vAlign w:val="center"/>
          </w:tcPr>
          <w:p w14:paraId="1A207DF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268" w:type="dxa"/>
            <w:tcBorders>
              <w:top w:val="nil"/>
              <w:left w:val="nil"/>
              <w:bottom w:val="single" w:color="auto" w:sz="4" w:space="0"/>
              <w:right w:val="single" w:color="auto" w:sz="4" w:space="0"/>
            </w:tcBorders>
            <w:shd w:val="clear" w:color="000000" w:fill="FFFFFF"/>
            <w:vAlign w:val="center"/>
          </w:tcPr>
          <w:p w14:paraId="461D003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637" w:type="dxa"/>
            <w:tcBorders>
              <w:top w:val="nil"/>
              <w:left w:val="nil"/>
              <w:bottom w:val="single" w:color="auto" w:sz="4" w:space="0"/>
              <w:right w:val="single" w:color="auto" w:sz="4" w:space="0"/>
            </w:tcBorders>
            <w:shd w:val="clear" w:color="000000" w:fill="FFFFFF"/>
            <w:vAlign w:val="center"/>
          </w:tcPr>
          <w:p w14:paraId="332A17B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377" w:type="dxa"/>
            <w:tcBorders>
              <w:top w:val="nil"/>
              <w:left w:val="nil"/>
              <w:bottom w:val="single" w:color="auto" w:sz="4" w:space="0"/>
              <w:right w:val="single" w:color="auto" w:sz="4" w:space="0"/>
            </w:tcBorders>
            <w:shd w:val="clear" w:color="000000" w:fill="FFFFFF"/>
            <w:vAlign w:val="center"/>
          </w:tcPr>
          <w:p w14:paraId="08A0346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159" w:type="dxa"/>
            <w:tcBorders>
              <w:top w:val="nil"/>
              <w:left w:val="nil"/>
              <w:bottom w:val="single" w:color="auto" w:sz="4" w:space="0"/>
              <w:right w:val="single" w:color="auto" w:sz="4" w:space="0"/>
            </w:tcBorders>
            <w:shd w:val="clear" w:color="000000" w:fill="FFFFFF"/>
            <w:vAlign w:val="center"/>
          </w:tcPr>
          <w:p w14:paraId="1E75646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1625" w:type="dxa"/>
            <w:tcBorders>
              <w:top w:val="nil"/>
              <w:left w:val="nil"/>
              <w:bottom w:val="single" w:color="auto" w:sz="4" w:space="0"/>
              <w:right w:val="single" w:color="auto" w:sz="4" w:space="0"/>
            </w:tcBorders>
            <w:shd w:val="clear" w:color="000000" w:fill="FFFFFF"/>
            <w:vAlign w:val="center"/>
          </w:tcPr>
          <w:p w14:paraId="21576EE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688B3194">
        <w:tblPrEx>
          <w:tblCellMar>
            <w:top w:w="0" w:type="dxa"/>
            <w:left w:w="108" w:type="dxa"/>
            <w:bottom w:w="0" w:type="dxa"/>
            <w:right w:w="108" w:type="dxa"/>
          </w:tblCellMar>
        </w:tblPrEx>
        <w:trPr>
          <w:trHeight w:val="595" w:hRule="atLeast"/>
          <w:jc w:val="center"/>
        </w:trPr>
        <w:tc>
          <w:tcPr>
            <w:tcW w:w="5785"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D17F93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363" w:type="dxa"/>
            <w:tcBorders>
              <w:top w:val="nil"/>
              <w:left w:val="nil"/>
              <w:bottom w:val="single" w:color="auto" w:sz="4" w:space="0"/>
              <w:right w:val="single" w:color="auto" w:sz="4" w:space="0"/>
            </w:tcBorders>
            <w:shd w:val="clear" w:color="auto" w:fill="auto"/>
            <w:vAlign w:val="center"/>
          </w:tcPr>
          <w:p w14:paraId="5E8E911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97.23</w:t>
            </w:r>
          </w:p>
        </w:tc>
        <w:tc>
          <w:tcPr>
            <w:tcW w:w="1268" w:type="dxa"/>
            <w:tcBorders>
              <w:top w:val="nil"/>
              <w:left w:val="nil"/>
              <w:bottom w:val="single" w:color="auto" w:sz="4" w:space="0"/>
              <w:right w:val="single" w:color="auto" w:sz="4" w:space="0"/>
            </w:tcBorders>
            <w:shd w:val="clear" w:color="auto" w:fill="auto"/>
            <w:vAlign w:val="center"/>
          </w:tcPr>
          <w:p w14:paraId="5C9EB21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46.16</w:t>
            </w:r>
          </w:p>
        </w:tc>
        <w:tc>
          <w:tcPr>
            <w:tcW w:w="1637" w:type="dxa"/>
            <w:tcBorders>
              <w:top w:val="nil"/>
              <w:left w:val="nil"/>
              <w:bottom w:val="single" w:color="auto" w:sz="4" w:space="0"/>
              <w:right w:val="single" w:color="auto" w:sz="4" w:space="0"/>
            </w:tcBorders>
            <w:shd w:val="clear" w:color="auto" w:fill="auto"/>
            <w:vAlign w:val="center"/>
          </w:tcPr>
          <w:p w14:paraId="32C2010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51.06</w:t>
            </w:r>
          </w:p>
        </w:tc>
        <w:tc>
          <w:tcPr>
            <w:tcW w:w="1377" w:type="dxa"/>
            <w:tcBorders>
              <w:top w:val="nil"/>
              <w:left w:val="nil"/>
              <w:bottom w:val="single" w:color="auto" w:sz="4" w:space="0"/>
              <w:right w:val="single" w:color="auto" w:sz="4" w:space="0"/>
            </w:tcBorders>
            <w:shd w:val="clear" w:color="auto" w:fill="auto"/>
            <w:vAlign w:val="center"/>
          </w:tcPr>
          <w:p w14:paraId="0C600E6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14580F7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4947FD9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14:paraId="1A6B03C1">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5FB3A5D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4391" w:type="dxa"/>
            <w:tcBorders>
              <w:top w:val="nil"/>
              <w:left w:val="nil"/>
              <w:bottom w:val="single" w:color="auto" w:sz="4" w:space="0"/>
              <w:right w:val="single" w:color="auto" w:sz="4" w:space="0"/>
            </w:tcBorders>
            <w:shd w:val="clear" w:color="000000" w:fill="FFFFFF"/>
            <w:vAlign w:val="center"/>
          </w:tcPr>
          <w:p w14:paraId="62CABA3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363" w:type="dxa"/>
            <w:tcBorders>
              <w:top w:val="nil"/>
              <w:left w:val="nil"/>
              <w:bottom w:val="single" w:color="auto" w:sz="4" w:space="0"/>
              <w:right w:val="single" w:color="auto" w:sz="4" w:space="0"/>
            </w:tcBorders>
            <w:shd w:val="clear" w:color="auto" w:fill="auto"/>
            <w:vAlign w:val="center"/>
          </w:tcPr>
          <w:p w14:paraId="664EAEA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85.75</w:t>
            </w:r>
          </w:p>
        </w:tc>
        <w:tc>
          <w:tcPr>
            <w:tcW w:w="1268" w:type="dxa"/>
            <w:tcBorders>
              <w:top w:val="nil"/>
              <w:left w:val="nil"/>
              <w:bottom w:val="single" w:color="auto" w:sz="4" w:space="0"/>
              <w:right w:val="single" w:color="auto" w:sz="4" w:space="0"/>
            </w:tcBorders>
            <w:shd w:val="clear" w:color="auto" w:fill="auto"/>
            <w:vAlign w:val="center"/>
          </w:tcPr>
          <w:p w14:paraId="043484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34.69</w:t>
            </w:r>
          </w:p>
        </w:tc>
        <w:tc>
          <w:tcPr>
            <w:tcW w:w="1637" w:type="dxa"/>
            <w:tcBorders>
              <w:top w:val="nil"/>
              <w:left w:val="nil"/>
              <w:bottom w:val="single" w:color="auto" w:sz="4" w:space="0"/>
              <w:right w:val="single" w:color="auto" w:sz="4" w:space="0"/>
            </w:tcBorders>
            <w:shd w:val="clear" w:color="auto" w:fill="auto"/>
            <w:vAlign w:val="center"/>
          </w:tcPr>
          <w:p w14:paraId="3F8D23B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51.06</w:t>
            </w:r>
          </w:p>
        </w:tc>
        <w:tc>
          <w:tcPr>
            <w:tcW w:w="1377" w:type="dxa"/>
            <w:tcBorders>
              <w:top w:val="nil"/>
              <w:left w:val="nil"/>
              <w:bottom w:val="single" w:color="auto" w:sz="4" w:space="0"/>
              <w:right w:val="single" w:color="auto" w:sz="4" w:space="0"/>
            </w:tcBorders>
            <w:shd w:val="clear" w:color="auto" w:fill="auto"/>
            <w:vAlign w:val="center"/>
          </w:tcPr>
          <w:p w14:paraId="7407EFE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2CF388F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317D464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D0ACE05">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599B341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20102</w:t>
            </w:r>
          </w:p>
        </w:tc>
        <w:tc>
          <w:tcPr>
            <w:tcW w:w="4391" w:type="dxa"/>
            <w:tcBorders>
              <w:top w:val="nil"/>
              <w:left w:val="nil"/>
              <w:bottom w:val="single" w:color="auto" w:sz="4" w:space="0"/>
              <w:right w:val="single" w:color="auto" w:sz="4" w:space="0"/>
            </w:tcBorders>
            <w:shd w:val="clear" w:color="000000" w:fill="FFFFFF"/>
            <w:vAlign w:val="center"/>
          </w:tcPr>
          <w:p w14:paraId="01828F7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政协事务</w:t>
            </w:r>
          </w:p>
        </w:tc>
        <w:tc>
          <w:tcPr>
            <w:tcW w:w="1363" w:type="dxa"/>
            <w:tcBorders>
              <w:top w:val="nil"/>
              <w:left w:val="nil"/>
              <w:bottom w:val="single" w:color="auto" w:sz="4" w:space="0"/>
              <w:right w:val="single" w:color="auto" w:sz="4" w:space="0"/>
            </w:tcBorders>
            <w:shd w:val="clear" w:color="auto" w:fill="auto"/>
            <w:vAlign w:val="center"/>
          </w:tcPr>
          <w:p w14:paraId="21AE7A0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1268" w:type="dxa"/>
            <w:tcBorders>
              <w:top w:val="nil"/>
              <w:left w:val="nil"/>
              <w:bottom w:val="single" w:color="auto" w:sz="4" w:space="0"/>
              <w:right w:val="single" w:color="auto" w:sz="4" w:space="0"/>
            </w:tcBorders>
            <w:shd w:val="clear" w:color="auto" w:fill="auto"/>
            <w:vAlign w:val="center"/>
          </w:tcPr>
          <w:p w14:paraId="139460C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37" w:type="dxa"/>
            <w:tcBorders>
              <w:top w:val="nil"/>
              <w:left w:val="nil"/>
              <w:bottom w:val="single" w:color="auto" w:sz="4" w:space="0"/>
              <w:right w:val="single" w:color="auto" w:sz="4" w:space="0"/>
            </w:tcBorders>
            <w:shd w:val="clear" w:color="auto" w:fill="auto"/>
            <w:vAlign w:val="center"/>
          </w:tcPr>
          <w:p w14:paraId="33DE92D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1377" w:type="dxa"/>
            <w:tcBorders>
              <w:top w:val="nil"/>
              <w:left w:val="nil"/>
              <w:bottom w:val="single" w:color="auto" w:sz="4" w:space="0"/>
              <w:right w:val="single" w:color="auto" w:sz="4" w:space="0"/>
            </w:tcBorders>
            <w:shd w:val="clear" w:color="auto" w:fill="auto"/>
            <w:vAlign w:val="center"/>
          </w:tcPr>
          <w:p w14:paraId="189E70E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7E697B8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0115485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5D3A035">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5BCC2F0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2010299</w:t>
            </w:r>
          </w:p>
        </w:tc>
        <w:tc>
          <w:tcPr>
            <w:tcW w:w="4391" w:type="dxa"/>
            <w:tcBorders>
              <w:top w:val="nil"/>
              <w:left w:val="nil"/>
              <w:bottom w:val="single" w:color="auto" w:sz="4" w:space="0"/>
              <w:right w:val="single" w:color="auto" w:sz="4" w:space="0"/>
            </w:tcBorders>
            <w:shd w:val="clear" w:color="000000" w:fill="FFFFFF"/>
            <w:vAlign w:val="center"/>
          </w:tcPr>
          <w:p w14:paraId="26632EE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其他政协事务支出</w:t>
            </w:r>
          </w:p>
        </w:tc>
        <w:tc>
          <w:tcPr>
            <w:tcW w:w="1363" w:type="dxa"/>
            <w:tcBorders>
              <w:top w:val="nil"/>
              <w:left w:val="nil"/>
              <w:bottom w:val="single" w:color="auto" w:sz="4" w:space="0"/>
              <w:right w:val="single" w:color="auto" w:sz="4" w:space="0"/>
            </w:tcBorders>
            <w:shd w:val="clear" w:color="auto" w:fill="auto"/>
            <w:vAlign w:val="center"/>
          </w:tcPr>
          <w:p w14:paraId="4A18DC8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1268" w:type="dxa"/>
            <w:tcBorders>
              <w:top w:val="nil"/>
              <w:left w:val="nil"/>
              <w:bottom w:val="single" w:color="auto" w:sz="4" w:space="0"/>
              <w:right w:val="single" w:color="auto" w:sz="4" w:space="0"/>
            </w:tcBorders>
            <w:shd w:val="clear" w:color="auto" w:fill="auto"/>
            <w:vAlign w:val="center"/>
          </w:tcPr>
          <w:p w14:paraId="14C4A03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37" w:type="dxa"/>
            <w:tcBorders>
              <w:top w:val="nil"/>
              <w:left w:val="nil"/>
              <w:bottom w:val="single" w:color="auto" w:sz="4" w:space="0"/>
              <w:right w:val="single" w:color="auto" w:sz="4" w:space="0"/>
            </w:tcBorders>
            <w:shd w:val="clear" w:color="auto" w:fill="auto"/>
            <w:vAlign w:val="center"/>
          </w:tcPr>
          <w:p w14:paraId="57874AA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1377" w:type="dxa"/>
            <w:tcBorders>
              <w:top w:val="nil"/>
              <w:left w:val="nil"/>
              <w:bottom w:val="single" w:color="auto" w:sz="4" w:space="0"/>
              <w:right w:val="single" w:color="auto" w:sz="4" w:space="0"/>
            </w:tcBorders>
            <w:shd w:val="clear" w:color="auto" w:fill="auto"/>
            <w:vAlign w:val="center"/>
          </w:tcPr>
          <w:p w14:paraId="2B62A9C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0A28504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5C4465F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1DFF83B">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5B0BB0C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20128</w:t>
            </w:r>
          </w:p>
        </w:tc>
        <w:tc>
          <w:tcPr>
            <w:tcW w:w="4391" w:type="dxa"/>
            <w:tcBorders>
              <w:top w:val="nil"/>
              <w:left w:val="nil"/>
              <w:bottom w:val="single" w:color="auto" w:sz="4" w:space="0"/>
              <w:right w:val="single" w:color="auto" w:sz="4" w:space="0"/>
            </w:tcBorders>
            <w:shd w:val="clear" w:color="000000" w:fill="FFFFFF"/>
            <w:vAlign w:val="center"/>
          </w:tcPr>
          <w:p w14:paraId="268D0DC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民主党派及工商联事务</w:t>
            </w:r>
          </w:p>
        </w:tc>
        <w:tc>
          <w:tcPr>
            <w:tcW w:w="1363" w:type="dxa"/>
            <w:tcBorders>
              <w:top w:val="nil"/>
              <w:left w:val="nil"/>
              <w:bottom w:val="single" w:color="auto" w:sz="4" w:space="0"/>
              <w:right w:val="single" w:color="auto" w:sz="4" w:space="0"/>
            </w:tcBorders>
            <w:shd w:val="clear" w:color="auto" w:fill="auto"/>
            <w:vAlign w:val="center"/>
          </w:tcPr>
          <w:p w14:paraId="634EFF4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82.15</w:t>
            </w:r>
          </w:p>
        </w:tc>
        <w:tc>
          <w:tcPr>
            <w:tcW w:w="1268" w:type="dxa"/>
            <w:tcBorders>
              <w:top w:val="nil"/>
              <w:left w:val="nil"/>
              <w:bottom w:val="single" w:color="auto" w:sz="4" w:space="0"/>
              <w:right w:val="single" w:color="auto" w:sz="4" w:space="0"/>
            </w:tcBorders>
            <w:shd w:val="clear" w:color="auto" w:fill="auto"/>
            <w:vAlign w:val="center"/>
          </w:tcPr>
          <w:p w14:paraId="37F7955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33.09</w:t>
            </w:r>
          </w:p>
        </w:tc>
        <w:tc>
          <w:tcPr>
            <w:tcW w:w="1637" w:type="dxa"/>
            <w:tcBorders>
              <w:top w:val="nil"/>
              <w:left w:val="nil"/>
              <w:bottom w:val="single" w:color="auto" w:sz="4" w:space="0"/>
              <w:right w:val="single" w:color="auto" w:sz="4" w:space="0"/>
            </w:tcBorders>
            <w:shd w:val="clear" w:color="auto" w:fill="auto"/>
            <w:vAlign w:val="center"/>
          </w:tcPr>
          <w:p w14:paraId="18292C1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49.06</w:t>
            </w:r>
          </w:p>
        </w:tc>
        <w:tc>
          <w:tcPr>
            <w:tcW w:w="1377" w:type="dxa"/>
            <w:tcBorders>
              <w:top w:val="nil"/>
              <w:left w:val="nil"/>
              <w:bottom w:val="single" w:color="auto" w:sz="4" w:space="0"/>
              <w:right w:val="single" w:color="auto" w:sz="4" w:space="0"/>
            </w:tcBorders>
            <w:shd w:val="clear" w:color="auto" w:fill="auto"/>
            <w:vAlign w:val="center"/>
          </w:tcPr>
          <w:p w14:paraId="644D11A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4FE54BE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5564424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8B0D0ED">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2803757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2012801</w:t>
            </w:r>
          </w:p>
        </w:tc>
        <w:tc>
          <w:tcPr>
            <w:tcW w:w="4391" w:type="dxa"/>
            <w:tcBorders>
              <w:top w:val="nil"/>
              <w:left w:val="nil"/>
              <w:bottom w:val="single" w:color="auto" w:sz="4" w:space="0"/>
              <w:right w:val="single" w:color="auto" w:sz="4" w:space="0"/>
            </w:tcBorders>
            <w:shd w:val="clear" w:color="000000" w:fill="FFFFFF"/>
            <w:vAlign w:val="center"/>
          </w:tcPr>
          <w:p w14:paraId="03AE039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363" w:type="dxa"/>
            <w:tcBorders>
              <w:top w:val="nil"/>
              <w:left w:val="nil"/>
              <w:bottom w:val="single" w:color="auto" w:sz="4" w:space="0"/>
              <w:right w:val="single" w:color="auto" w:sz="4" w:space="0"/>
            </w:tcBorders>
            <w:shd w:val="clear" w:color="auto" w:fill="auto"/>
            <w:vAlign w:val="center"/>
          </w:tcPr>
          <w:p w14:paraId="49616BC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32.92</w:t>
            </w:r>
          </w:p>
        </w:tc>
        <w:tc>
          <w:tcPr>
            <w:tcW w:w="1268" w:type="dxa"/>
            <w:tcBorders>
              <w:top w:val="nil"/>
              <w:left w:val="nil"/>
              <w:bottom w:val="single" w:color="auto" w:sz="4" w:space="0"/>
              <w:right w:val="single" w:color="auto" w:sz="4" w:space="0"/>
            </w:tcBorders>
            <w:shd w:val="clear" w:color="auto" w:fill="auto"/>
            <w:vAlign w:val="center"/>
          </w:tcPr>
          <w:p w14:paraId="44A3ACF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32.92</w:t>
            </w:r>
          </w:p>
        </w:tc>
        <w:tc>
          <w:tcPr>
            <w:tcW w:w="1637" w:type="dxa"/>
            <w:tcBorders>
              <w:top w:val="nil"/>
              <w:left w:val="nil"/>
              <w:bottom w:val="single" w:color="auto" w:sz="4" w:space="0"/>
              <w:right w:val="single" w:color="auto" w:sz="4" w:space="0"/>
            </w:tcBorders>
            <w:shd w:val="clear" w:color="auto" w:fill="auto"/>
            <w:vAlign w:val="center"/>
          </w:tcPr>
          <w:p w14:paraId="04E7674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3F1020E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7ABE31B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792A9BF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DA757DA">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0810AC4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2012802</w:t>
            </w:r>
          </w:p>
        </w:tc>
        <w:tc>
          <w:tcPr>
            <w:tcW w:w="4391" w:type="dxa"/>
            <w:tcBorders>
              <w:top w:val="nil"/>
              <w:left w:val="nil"/>
              <w:bottom w:val="single" w:color="auto" w:sz="4" w:space="0"/>
              <w:right w:val="single" w:color="auto" w:sz="4" w:space="0"/>
            </w:tcBorders>
            <w:shd w:val="clear" w:color="000000" w:fill="FFFFFF"/>
            <w:vAlign w:val="center"/>
          </w:tcPr>
          <w:p w14:paraId="7C6677E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1363" w:type="dxa"/>
            <w:tcBorders>
              <w:top w:val="nil"/>
              <w:left w:val="nil"/>
              <w:bottom w:val="single" w:color="auto" w:sz="4" w:space="0"/>
              <w:right w:val="single" w:color="auto" w:sz="4" w:space="0"/>
            </w:tcBorders>
            <w:shd w:val="clear" w:color="auto" w:fill="auto"/>
            <w:vAlign w:val="center"/>
          </w:tcPr>
          <w:p w14:paraId="6B78660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49.06</w:t>
            </w:r>
          </w:p>
        </w:tc>
        <w:tc>
          <w:tcPr>
            <w:tcW w:w="1268" w:type="dxa"/>
            <w:tcBorders>
              <w:top w:val="nil"/>
              <w:left w:val="nil"/>
              <w:bottom w:val="single" w:color="auto" w:sz="4" w:space="0"/>
              <w:right w:val="single" w:color="auto" w:sz="4" w:space="0"/>
            </w:tcBorders>
            <w:shd w:val="clear" w:color="auto" w:fill="auto"/>
            <w:vAlign w:val="center"/>
          </w:tcPr>
          <w:p w14:paraId="062FB1E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37" w:type="dxa"/>
            <w:tcBorders>
              <w:top w:val="nil"/>
              <w:left w:val="nil"/>
              <w:bottom w:val="single" w:color="auto" w:sz="4" w:space="0"/>
              <w:right w:val="single" w:color="auto" w:sz="4" w:space="0"/>
            </w:tcBorders>
            <w:shd w:val="clear" w:color="auto" w:fill="auto"/>
            <w:vAlign w:val="center"/>
          </w:tcPr>
          <w:p w14:paraId="55420A7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49.06</w:t>
            </w:r>
          </w:p>
        </w:tc>
        <w:tc>
          <w:tcPr>
            <w:tcW w:w="1377" w:type="dxa"/>
            <w:tcBorders>
              <w:top w:val="nil"/>
              <w:left w:val="nil"/>
              <w:bottom w:val="single" w:color="auto" w:sz="4" w:space="0"/>
              <w:right w:val="single" w:color="auto" w:sz="4" w:space="0"/>
            </w:tcBorders>
            <w:shd w:val="clear" w:color="auto" w:fill="auto"/>
            <w:vAlign w:val="center"/>
          </w:tcPr>
          <w:p w14:paraId="6BBDE5C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627A6C5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4915575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19558E6">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0033DC2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2012899</w:t>
            </w:r>
          </w:p>
        </w:tc>
        <w:tc>
          <w:tcPr>
            <w:tcW w:w="4391" w:type="dxa"/>
            <w:tcBorders>
              <w:top w:val="nil"/>
              <w:left w:val="nil"/>
              <w:bottom w:val="single" w:color="auto" w:sz="4" w:space="0"/>
              <w:right w:val="single" w:color="auto" w:sz="4" w:space="0"/>
            </w:tcBorders>
            <w:shd w:val="clear" w:color="000000" w:fill="FFFFFF"/>
            <w:vAlign w:val="center"/>
          </w:tcPr>
          <w:p w14:paraId="78EE5C3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其他民主党派及工商联事务支出</w:t>
            </w:r>
          </w:p>
        </w:tc>
        <w:tc>
          <w:tcPr>
            <w:tcW w:w="1363" w:type="dxa"/>
            <w:tcBorders>
              <w:top w:val="nil"/>
              <w:left w:val="nil"/>
              <w:bottom w:val="single" w:color="auto" w:sz="4" w:space="0"/>
              <w:right w:val="single" w:color="auto" w:sz="4" w:space="0"/>
            </w:tcBorders>
            <w:shd w:val="clear" w:color="auto" w:fill="auto"/>
            <w:vAlign w:val="center"/>
          </w:tcPr>
          <w:p w14:paraId="23086D8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0.17</w:t>
            </w:r>
          </w:p>
        </w:tc>
        <w:tc>
          <w:tcPr>
            <w:tcW w:w="1268" w:type="dxa"/>
            <w:tcBorders>
              <w:top w:val="nil"/>
              <w:left w:val="nil"/>
              <w:bottom w:val="single" w:color="auto" w:sz="4" w:space="0"/>
              <w:right w:val="single" w:color="auto" w:sz="4" w:space="0"/>
            </w:tcBorders>
            <w:shd w:val="clear" w:color="auto" w:fill="auto"/>
            <w:vAlign w:val="center"/>
          </w:tcPr>
          <w:p w14:paraId="40FFBD2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0.17</w:t>
            </w:r>
          </w:p>
        </w:tc>
        <w:tc>
          <w:tcPr>
            <w:tcW w:w="1637" w:type="dxa"/>
            <w:tcBorders>
              <w:top w:val="nil"/>
              <w:left w:val="nil"/>
              <w:bottom w:val="single" w:color="auto" w:sz="4" w:space="0"/>
              <w:right w:val="single" w:color="auto" w:sz="4" w:space="0"/>
            </w:tcBorders>
            <w:shd w:val="clear" w:color="auto" w:fill="auto"/>
            <w:vAlign w:val="center"/>
          </w:tcPr>
          <w:p w14:paraId="73FDFE0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5621DD3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5F29CB7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14841EE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F51B157">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2EE30E7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w:t>
            </w:r>
          </w:p>
        </w:tc>
        <w:tc>
          <w:tcPr>
            <w:tcW w:w="4391" w:type="dxa"/>
            <w:tcBorders>
              <w:top w:val="nil"/>
              <w:left w:val="nil"/>
              <w:bottom w:val="single" w:color="auto" w:sz="4" w:space="0"/>
              <w:right w:val="single" w:color="auto" w:sz="4" w:space="0"/>
            </w:tcBorders>
            <w:shd w:val="clear" w:color="000000" w:fill="FFFFFF"/>
            <w:vAlign w:val="center"/>
          </w:tcPr>
          <w:p w14:paraId="4D1695C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363" w:type="dxa"/>
            <w:tcBorders>
              <w:top w:val="nil"/>
              <w:left w:val="nil"/>
              <w:bottom w:val="single" w:color="auto" w:sz="4" w:space="0"/>
              <w:right w:val="single" w:color="auto" w:sz="4" w:space="0"/>
            </w:tcBorders>
            <w:shd w:val="clear" w:color="auto" w:fill="auto"/>
            <w:vAlign w:val="center"/>
          </w:tcPr>
          <w:p w14:paraId="57C4698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1.60</w:t>
            </w:r>
          </w:p>
        </w:tc>
        <w:tc>
          <w:tcPr>
            <w:tcW w:w="1268" w:type="dxa"/>
            <w:tcBorders>
              <w:top w:val="nil"/>
              <w:left w:val="nil"/>
              <w:bottom w:val="single" w:color="auto" w:sz="4" w:space="0"/>
              <w:right w:val="single" w:color="auto" w:sz="4" w:space="0"/>
            </w:tcBorders>
            <w:shd w:val="clear" w:color="auto" w:fill="auto"/>
            <w:vAlign w:val="center"/>
          </w:tcPr>
          <w:p w14:paraId="219311A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1.60</w:t>
            </w:r>
          </w:p>
        </w:tc>
        <w:tc>
          <w:tcPr>
            <w:tcW w:w="1637" w:type="dxa"/>
            <w:tcBorders>
              <w:top w:val="nil"/>
              <w:left w:val="nil"/>
              <w:bottom w:val="single" w:color="auto" w:sz="4" w:space="0"/>
              <w:right w:val="single" w:color="auto" w:sz="4" w:space="0"/>
            </w:tcBorders>
            <w:shd w:val="clear" w:color="auto" w:fill="auto"/>
            <w:vAlign w:val="center"/>
          </w:tcPr>
          <w:p w14:paraId="0400982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634FAB8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371D07C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77077CE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B15AE2A">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7F7E986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2019999</w:t>
            </w:r>
          </w:p>
        </w:tc>
        <w:tc>
          <w:tcPr>
            <w:tcW w:w="4391" w:type="dxa"/>
            <w:tcBorders>
              <w:top w:val="nil"/>
              <w:left w:val="nil"/>
              <w:bottom w:val="single" w:color="auto" w:sz="4" w:space="0"/>
              <w:right w:val="single" w:color="auto" w:sz="4" w:space="0"/>
            </w:tcBorders>
            <w:shd w:val="clear" w:color="000000" w:fill="FFFFFF"/>
            <w:vAlign w:val="center"/>
          </w:tcPr>
          <w:p w14:paraId="08E6BD9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1363" w:type="dxa"/>
            <w:tcBorders>
              <w:top w:val="nil"/>
              <w:left w:val="nil"/>
              <w:bottom w:val="single" w:color="auto" w:sz="4" w:space="0"/>
              <w:right w:val="single" w:color="auto" w:sz="4" w:space="0"/>
            </w:tcBorders>
            <w:shd w:val="clear" w:color="auto" w:fill="auto"/>
            <w:vAlign w:val="center"/>
          </w:tcPr>
          <w:p w14:paraId="66FB97A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1.60</w:t>
            </w:r>
          </w:p>
        </w:tc>
        <w:tc>
          <w:tcPr>
            <w:tcW w:w="1268" w:type="dxa"/>
            <w:tcBorders>
              <w:top w:val="nil"/>
              <w:left w:val="nil"/>
              <w:bottom w:val="single" w:color="auto" w:sz="4" w:space="0"/>
              <w:right w:val="single" w:color="auto" w:sz="4" w:space="0"/>
            </w:tcBorders>
            <w:shd w:val="clear" w:color="auto" w:fill="auto"/>
            <w:vAlign w:val="center"/>
          </w:tcPr>
          <w:p w14:paraId="56B2489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1.60</w:t>
            </w:r>
          </w:p>
        </w:tc>
        <w:tc>
          <w:tcPr>
            <w:tcW w:w="1637" w:type="dxa"/>
            <w:tcBorders>
              <w:top w:val="nil"/>
              <w:left w:val="nil"/>
              <w:bottom w:val="single" w:color="auto" w:sz="4" w:space="0"/>
              <w:right w:val="single" w:color="auto" w:sz="4" w:space="0"/>
            </w:tcBorders>
            <w:shd w:val="clear" w:color="auto" w:fill="auto"/>
            <w:vAlign w:val="center"/>
          </w:tcPr>
          <w:p w14:paraId="4F0AE14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719651D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2F76FF9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3D0B39D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0DCBA05">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4D59529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4391" w:type="dxa"/>
            <w:tcBorders>
              <w:top w:val="nil"/>
              <w:left w:val="nil"/>
              <w:bottom w:val="single" w:color="auto" w:sz="4" w:space="0"/>
              <w:right w:val="single" w:color="auto" w:sz="4" w:space="0"/>
            </w:tcBorders>
            <w:shd w:val="clear" w:color="000000" w:fill="FFFFFF"/>
            <w:vAlign w:val="center"/>
          </w:tcPr>
          <w:p w14:paraId="1C04C12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363" w:type="dxa"/>
            <w:tcBorders>
              <w:top w:val="nil"/>
              <w:left w:val="nil"/>
              <w:bottom w:val="single" w:color="auto" w:sz="4" w:space="0"/>
              <w:right w:val="single" w:color="auto" w:sz="4" w:space="0"/>
            </w:tcBorders>
            <w:shd w:val="clear" w:color="auto" w:fill="auto"/>
            <w:vAlign w:val="center"/>
          </w:tcPr>
          <w:p w14:paraId="5FB38D6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5.45</w:t>
            </w:r>
          </w:p>
        </w:tc>
        <w:tc>
          <w:tcPr>
            <w:tcW w:w="1268" w:type="dxa"/>
            <w:tcBorders>
              <w:top w:val="nil"/>
              <w:left w:val="nil"/>
              <w:bottom w:val="single" w:color="auto" w:sz="4" w:space="0"/>
              <w:right w:val="single" w:color="auto" w:sz="4" w:space="0"/>
            </w:tcBorders>
            <w:shd w:val="clear" w:color="auto" w:fill="auto"/>
            <w:vAlign w:val="center"/>
          </w:tcPr>
          <w:p w14:paraId="1300849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5.45</w:t>
            </w:r>
          </w:p>
        </w:tc>
        <w:tc>
          <w:tcPr>
            <w:tcW w:w="1637" w:type="dxa"/>
            <w:tcBorders>
              <w:top w:val="nil"/>
              <w:left w:val="nil"/>
              <w:bottom w:val="single" w:color="auto" w:sz="4" w:space="0"/>
              <w:right w:val="single" w:color="auto" w:sz="4" w:space="0"/>
            </w:tcBorders>
            <w:shd w:val="clear" w:color="auto" w:fill="auto"/>
            <w:vAlign w:val="center"/>
          </w:tcPr>
          <w:p w14:paraId="7DF4353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2428EEE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7EA1C2A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06C2BD9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84ABE15">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25AE586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4391" w:type="dxa"/>
            <w:tcBorders>
              <w:top w:val="nil"/>
              <w:left w:val="nil"/>
              <w:bottom w:val="single" w:color="auto" w:sz="4" w:space="0"/>
              <w:right w:val="single" w:color="auto" w:sz="4" w:space="0"/>
            </w:tcBorders>
            <w:shd w:val="clear" w:color="000000" w:fill="FFFFFF"/>
            <w:vAlign w:val="center"/>
          </w:tcPr>
          <w:p w14:paraId="71176E7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363" w:type="dxa"/>
            <w:tcBorders>
              <w:top w:val="nil"/>
              <w:left w:val="nil"/>
              <w:bottom w:val="single" w:color="auto" w:sz="4" w:space="0"/>
              <w:right w:val="single" w:color="auto" w:sz="4" w:space="0"/>
            </w:tcBorders>
            <w:shd w:val="clear" w:color="auto" w:fill="auto"/>
            <w:vAlign w:val="center"/>
          </w:tcPr>
          <w:p w14:paraId="4DD60CE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5.45</w:t>
            </w:r>
          </w:p>
        </w:tc>
        <w:tc>
          <w:tcPr>
            <w:tcW w:w="1268" w:type="dxa"/>
            <w:tcBorders>
              <w:top w:val="nil"/>
              <w:left w:val="nil"/>
              <w:bottom w:val="single" w:color="auto" w:sz="4" w:space="0"/>
              <w:right w:val="single" w:color="auto" w:sz="4" w:space="0"/>
            </w:tcBorders>
            <w:shd w:val="clear" w:color="auto" w:fill="auto"/>
            <w:vAlign w:val="center"/>
          </w:tcPr>
          <w:p w14:paraId="6A5FB10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5.45</w:t>
            </w:r>
          </w:p>
        </w:tc>
        <w:tc>
          <w:tcPr>
            <w:tcW w:w="1637" w:type="dxa"/>
            <w:tcBorders>
              <w:top w:val="nil"/>
              <w:left w:val="nil"/>
              <w:bottom w:val="single" w:color="auto" w:sz="4" w:space="0"/>
              <w:right w:val="single" w:color="auto" w:sz="4" w:space="0"/>
            </w:tcBorders>
            <w:shd w:val="clear" w:color="auto" w:fill="auto"/>
            <w:vAlign w:val="center"/>
          </w:tcPr>
          <w:p w14:paraId="3DC907A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19A531B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5621C74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42AF1CA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0F6FDA9">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5E75E72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2080501</w:t>
            </w:r>
          </w:p>
        </w:tc>
        <w:tc>
          <w:tcPr>
            <w:tcW w:w="4391" w:type="dxa"/>
            <w:tcBorders>
              <w:top w:val="nil"/>
              <w:left w:val="nil"/>
              <w:bottom w:val="single" w:color="auto" w:sz="4" w:space="0"/>
              <w:right w:val="single" w:color="auto" w:sz="4" w:space="0"/>
            </w:tcBorders>
            <w:shd w:val="clear" w:color="000000" w:fill="FFFFFF"/>
            <w:vAlign w:val="center"/>
          </w:tcPr>
          <w:p w14:paraId="7A32C41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行政单位离退休</w:t>
            </w:r>
          </w:p>
        </w:tc>
        <w:tc>
          <w:tcPr>
            <w:tcW w:w="1363" w:type="dxa"/>
            <w:tcBorders>
              <w:top w:val="nil"/>
              <w:left w:val="nil"/>
              <w:bottom w:val="single" w:color="auto" w:sz="4" w:space="0"/>
              <w:right w:val="single" w:color="auto" w:sz="4" w:space="0"/>
            </w:tcBorders>
            <w:shd w:val="clear" w:color="auto" w:fill="auto"/>
            <w:vAlign w:val="center"/>
          </w:tcPr>
          <w:p w14:paraId="15411DE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1.55</w:t>
            </w:r>
          </w:p>
        </w:tc>
        <w:tc>
          <w:tcPr>
            <w:tcW w:w="1268" w:type="dxa"/>
            <w:tcBorders>
              <w:top w:val="nil"/>
              <w:left w:val="nil"/>
              <w:bottom w:val="single" w:color="auto" w:sz="4" w:space="0"/>
              <w:right w:val="single" w:color="auto" w:sz="4" w:space="0"/>
            </w:tcBorders>
            <w:shd w:val="clear" w:color="auto" w:fill="auto"/>
            <w:vAlign w:val="center"/>
          </w:tcPr>
          <w:p w14:paraId="06322BA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1.55</w:t>
            </w:r>
          </w:p>
        </w:tc>
        <w:tc>
          <w:tcPr>
            <w:tcW w:w="1637" w:type="dxa"/>
            <w:tcBorders>
              <w:top w:val="nil"/>
              <w:left w:val="nil"/>
              <w:bottom w:val="single" w:color="auto" w:sz="4" w:space="0"/>
              <w:right w:val="single" w:color="auto" w:sz="4" w:space="0"/>
            </w:tcBorders>
            <w:shd w:val="clear" w:color="auto" w:fill="auto"/>
            <w:vAlign w:val="center"/>
          </w:tcPr>
          <w:p w14:paraId="0530E26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310EEF6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785CF73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73800D1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C684FA4">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7534666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4391" w:type="dxa"/>
            <w:tcBorders>
              <w:top w:val="nil"/>
              <w:left w:val="nil"/>
              <w:bottom w:val="single" w:color="auto" w:sz="4" w:space="0"/>
              <w:right w:val="single" w:color="auto" w:sz="4" w:space="0"/>
            </w:tcBorders>
            <w:shd w:val="clear" w:color="000000" w:fill="FFFFFF"/>
            <w:vAlign w:val="center"/>
          </w:tcPr>
          <w:p w14:paraId="0F96540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363" w:type="dxa"/>
            <w:tcBorders>
              <w:top w:val="nil"/>
              <w:left w:val="nil"/>
              <w:bottom w:val="single" w:color="auto" w:sz="4" w:space="0"/>
              <w:right w:val="single" w:color="auto" w:sz="4" w:space="0"/>
            </w:tcBorders>
            <w:shd w:val="clear" w:color="auto" w:fill="auto"/>
            <w:vAlign w:val="center"/>
          </w:tcPr>
          <w:p w14:paraId="035AE82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3.90</w:t>
            </w:r>
          </w:p>
        </w:tc>
        <w:tc>
          <w:tcPr>
            <w:tcW w:w="1268" w:type="dxa"/>
            <w:tcBorders>
              <w:top w:val="nil"/>
              <w:left w:val="nil"/>
              <w:bottom w:val="single" w:color="auto" w:sz="4" w:space="0"/>
              <w:right w:val="single" w:color="auto" w:sz="4" w:space="0"/>
            </w:tcBorders>
            <w:shd w:val="clear" w:color="auto" w:fill="auto"/>
            <w:vAlign w:val="center"/>
          </w:tcPr>
          <w:p w14:paraId="649CB6F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3.90</w:t>
            </w:r>
          </w:p>
        </w:tc>
        <w:tc>
          <w:tcPr>
            <w:tcW w:w="1637" w:type="dxa"/>
            <w:tcBorders>
              <w:top w:val="nil"/>
              <w:left w:val="nil"/>
              <w:bottom w:val="single" w:color="auto" w:sz="4" w:space="0"/>
              <w:right w:val="single" w:color="auto" w:sz="4" w:space="0"/>
            </w:tcBorders>
            <w:shd w:val="clear" w:color="auto" w:fill="auto"/>
            <w:vAlign w:val="center"/>
          </w:tcPr>
          <w:p w14:paraId="38D01B4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41CDFD8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6E0B5AF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6DB826A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FDBD5A0">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43D588A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4391" w:type="dxa"/>
            <w:tcBorders>
              <w:top w:val="nil"/>
              <w:left w:val="nil"/>
              <w:bottom w:val="single" w:color="auto" w:sz="4" w:space="0"/>
              <w:right w:val="single" w:color="auto" w:sz="4" w:space="0"/>
            </w:tcBorders>
            <w:shd w:val="clear" w:color="000000" w:fill="FFFFFF"/>
            <w:vAlign w:val="center"/>
          </w:tcPr>
          <w:p w14:paraId="04ADF08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363" w:type="dxa"/>
            <w:tcBorders>
              <w:top w:val="nil"/>
              <w:left w:val="nil"/>
              <w:bottom w:val="single" w:color="auto" w:sz="4" w:space="0"/>
              <w:right w:val="single" w:color="auto" w:sz="4" w:space="0"/>
            </w:tcBorders>
            <w:shd w:val="clear" w:color="auto" w:fill="auto"/>
            <w:vAlign w:val="center"/>
          </w:tcPr>
          <w:p w14:paraId="2EB44D2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2.63</w:t>
            </w:r>
          </w:p>
        </w:tc>
        <w:tc>
          <w:tcPr>
            <w:tcW w:w="1268" w:type="dxa"/>
            <w:tcBorders>
              <w:top w:val="nil"/>
              <w:left w:val="nil"/>
              <w:bottom w:val="single" w:color="auto" w:sz="4" w:space="0"/>
              <w:right w:val="single" w:color="auto" w:sz="4" w:space="0"/>
            </w:tcBorders>
            <w:shd w:val="clear" w:color="auto" w:fill="auto"/>
            <w:vAlign w:val="center"/>
          </w:tcPr>
          <w:p w14:paraId="6D48C6A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2.63</w:t>
            </w:r>
          </w:p>
        </w:tc>
        <w:tc>
          <w:tcPr>
            <w:tcW w:w="1637" w:type="dxa"/>
            <w:tcBorders>
              <w:top w:val="nil"/>
              <w:left w:val="nil"/>
              <w:bottom w:val="single" w:color="auto" w:sz="4" w:space="0"/>
              <w:right w:val="single" w:color="auto" w:sz="4" w:space="0"/>
            </w:tcBorders>
            <w:shd w:val="clear" w:color="auto" w:fill="auto"/>
            <w:vAlign w:val="center"/>
          </w:tcPr>
          <w:p w14:paraId="32B3856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4EC7D45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12F0D4A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1F24581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DA25ED5">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11362FA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4391" w:type="dxa"/>
            <w:tcBorders>
              <w:top w:val="nil"/>
              <w:left w:val="nil"/>
              <w:bottom w:val="single" w:color="auto" w:sz="4" w:space="0"/>
              <w:right w:val="single" w:color="auto" w:sz="4" w:space="0"/>
            </w:tcBorders>
            <w:shd w:val="clear" w:color="000000" w:fill="FFFFFF"/>
            <w:vAlign w:val="center"/>
          </w:tcPr>
          <w:p w14:paraId="6F77B4B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363" w:type="dxa"/>
            <w:tcBorders>
              <w:top w:val="nil"/>
              <w:left w:val="nil"/>
              <w:bottom w:val="single" w:color="auto" w:sz="4" w:space="0"/>
              <w:right w:val="single" w:color="auto" w:sz="4" w:space="0"/>
            </w:tcBorders>
            <w:shd w:val="clear" w:color="auto" w:fill="auto"/>
            <w:vAlign w:val="center"/>
          </w:tcPr>
          <w:p w14:paraId="6512F41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2.63</w:t>
            </w:r>
          </w:p>
        </w:tc>
        <w:tc>
          <w:tcPr>
            <w:tcW w:w="1268" w:type="dxa"/>
            <w:tcBorders>
              <w:top w:val="nil"/>
              <w:left w:val="nil"/>
              <w:bottom w:val="single" w:color="auto" w:sz="4" w:space="0"/>
              <w:right w:val="single" w:color="auto" w:sz="4" w:space="0"/>
            </w:tcBorders>
            <w:shd w:val="clear" w:color="auto" w:fill="auto"/>
            <w:vAlign w:val="center"/>
          </w:tcPr>
          <w:p w14:paraId="1A4CEE6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2.63</w:t>
            </w:r>
          </w:p>
        </w:tc>
        <w:tc>
          <w:tcPr>
            <w:tcW w:w="1637" w:type="dxa"/>
            <w:tcBorders>
              <w:top w:val="nil"/>
              <w:left w:val="nil"/>
              <w:bottom w:val="single" w:color="auto" w:sz="4" w:space="0"/>
              <w:right w:val="single" w:color="auto" w:sz="4" w:space="0"/>
            </w:tcBorders>
            <w:shd w:val="clear" w:color="auto" w:fill="auto"/>
            <w:vAlign w:val="center"/>
          </w:tcPr>
          <w:p w14:paraId="5DDE5D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0EA0258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1A84CB7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216C8F8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6CF3A19">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1BF76F9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4391" w:type="dxa"/>
            <w:tcBorders>
              <w:top w:val="nil"/>
              <w:left w:val="nil"/>
              <w:bottom w:val="single" w:color="auto" w:sz="4" w:space="0"/>
              <w:right w:val="single" w:color="auto" w:sz="4" w:space="0"/>
            </w:tcBorders>
            <w:shd w:val="clear" w:color="000000" w:fill="FFFFFF"/>
            <w:vAlign w:val="center"/>
          </w:tcPr>
          <w:p w14:paraId="4F2DC9D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363" w:type="dxa"/>
            <w:tcBorders>
              <w:top w:val="nil"/>
              <w:left w:val="nil"/>
              <w:bottom w:val="single" w:color="auto" w:sz="4" w:space="0"/>
              <w:right w:val="single" w:color="auto" w:sz="4" w:space="0"/>
            </w:tcBorders>
            <w:shd w:val="clear" w:color="auto" w:fill="auto"/>
            <w:vAlign w:val="center"/>
          </w:tcPr>
          <w:p w14:paraId="56403D6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2.63</w:t>
            </w:r>
          </w:p>
        </w:tc>
        <w:tc>
          <w:tcPr>
            <w:tcW w:w="1268" w:type="dxa"/>
            <w:tcBorders>
              <w:top w:val="nil"/>
              <w:left w:val="nil"/>
              <w:bottom w:val="single" w:color="auto" w:sz="4" w:space="0"/>
              <w:right w:val="single" w:color="auto" w:sz="4" w:space="0"/>
            </w:tcBorders>
            <w:shd w:val="clear" w:color="auto" w:fill="auto"/>
            <w:vAlign w:val="center"/>
          </w:tcPr>
          <w:p w14:paraId="62C07E4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2.63</w:t>
            </w:r>
          </w:p>
        </w:tc>
        <w:tc>
          <w:tcPr>
            <w:tcW w:w="1637" w:type="dxa"/>
            <w:tcBorders>
              <w:top w:val="nil"/>
              <w:left w:val="nil"/>
              <w:bottom w:val="single" w:color="auto" w:sz="4" w:space="0"/>
              <w:right w:val="single" w:color="auto" w:sz="4" w:space="0"/>
            </w:tcBorders>
            <w:shd w:val="clear" w:color="auto" w:fill="auto"/>
            <w:vAlign w:val="center"/>
          </w:tcPr>
          <w:p w14:paraId="790C6D6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264EB59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265D792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796CD74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61594EB">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2B52475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w:t>
            </w:r>
          </w:p>
        </w:tc>
        <w:tc>
          <w:tcPr>
            <w:tcW w:w="4391" w:type="dxa"/>
            <w:tcBorders>
              <w:top w:val="nil"/>
              <w:left w:val="nil"/>
              <w:bottom w:val="single" w:color="auto" w:sz="4" w:space="0"/>
              <w:right w:val="single" w:color="auto" w:sz="4" w:space="0"/>
            </w:tcBorders>
            <w:shd w:val="clear" w:color="000000" w:fill="FFFFFF"/>
            <w:vAlign w:val="center"/>
          </w:tcPr>
          <w:p w14:paraId="6F23442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住房保障支出</w:t>
            </w:r>
          </w:p>
        </w:tc>
        <w:tc>
          <w:tcPr>
            <w:tcW w:w="1363" w:type="dxa"/>
            <w:tcBorders>
              <w:top w:val="nil"/>
              <w:left w:val="nil"/>
              <w:bottom w:val="single" w:color="auto" w:sz="4" w:space="0"/>
              <w:right w:val="single" w:color="auto" w:sz="4" w:space="0"/>
            </w:tcBorders>
            <w:shd w:val="clear" w:color="auto" w:fill="auto"/>
            <w:vAlign w:val="center"/>
          </w:tcPr>
          <w:p w14:paraId="3D1F48C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3.40</w:t>
            </w:r>
          </w:p>
        </w:tc>
        <w:tc>
          <w:tcPr>
            <w:tcW w:w="1268" w:type="dxa"/>
            <w:tcBorders>
              <w:top w:val="nil"/>
              <w:left w:val="nil"/>
              <w:bottom w:val="single" w:color="auto" w:sz="4" w:space="0"/>
              <w:right w:val="single" w:color="auto" w:sz="4" w:space="0"/>
            </w:tcBorders>
            <w:shd w:val="clear" w:color="auto" w:fill="auto"/>
            <w:vAlign w:val="center"/>
          </w:tcPr>
          <w:p w14:paraId="328501C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3.40</w:t>
            </w:r>
          </w:p>
        </w:tc>
        <w:tc>
          <w:tcPr>
            <w:tcW w:w="1637" w:type="dxa"/>
            <w:tcBorders>
              <w:top w:val="nil"/>
              <w:left w:val="nil"/>
              <w:bottom w:val="single" w:color="auto" w:sz="4" w:space="0"/>
              <w:right w:val="single" w:color="auto" w:sz="4" w:space="0"/>
            </w:tcBorders>
            <w:shd w:val="clear" w:color="auto" w:fill="auto"/>
            <w:vAlign w:val="center"/>
          </w:tcPr>
          <w:p w14:paraId="1ACE00A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260A848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1F471B7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23F0355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56962EE">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2395F45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w:t>
            </w:r>
          </w:p>
        </w:tc>
        <w:tc>
          <w:tcPr>
            <w:tcW w:w="4391" w:type="dxa"/>
            <w:tcBorders>
              <w:top w:val="nil"/>
              <w:left w:val="nil"/>
              <w:bottom w:val="single" w:color="auto" w:sz="4" w:space="0"/>
              <w:right w:val="single" w:color="auto" w:sz="4" w:space="0"/>
            </w:tcBorders>
            <w:shd w:val="clear" w:color="000000" w:fill="FFFFFF"/>
            <w:vAlign w:val="center"/>
          </w:tcPr>
          <w:p w14:paraId="492241F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住房改革支出</w:t>
            </w:r>
          </w:p>
        </w:tc>
        <w:tc>
          <w:tcPr>
            <w:tcW w:w="1363" w:type="dxa"/>
            <w:tcBorders>
              <w:top w:val="nil"/>
              <w:left w:val="nil"/>
              <w:bottom w:val="single" w:color="auto" w:sz="4" w:space="0"/>
              <w:right w:val="single" w:color="auto" w:sz="4" w:space="0"/>
            </w:tcBorders>
            <w:shd w:val="clear" w:color="auto" w:fill="auto"/>
            <w:vAlign w:val="center"/>
          </w:tcPr>
          <w:p w14:paraId="3936493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3.40</w:t>
            </w:r>
          </w:p>
        </w:tc>
        <w:tc>
          <w:tcPr>
            <w:tcW w:w="1268" w:type="dxa"/>
            <w:tcBorders>
              <w:top w:val="nil"/>
              <w:left w:val="nil"/>
              <w:bottom w:val="single" w:color="auto" w:sz="4" w:space="0"/>
              <w:right w:val="single" w:color="auto" w:sz="4" w:space="0"/>
            </w:tcBorders>
            <w:shd w:val="clear" w:color="auto" w:fill="auto"/>
            <w:vAlign w:val="center"/>
          </w:tcPr>
          <w:p w14:paraId="39ED5A9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3.40</w:t>
            </w:r>
          </w:p>
        </w:tc>
        <w:tc>
          <w:tcPr>
            <w:tcW w:w="1637" w:type="dxa"/>
            <w:tcBorders>
              <w:top w:val="nil"/>
              <w:left w:val="nil"/>
              <w:bottom w:val="single" w:color="auto" w:sz="4" w:space="0"/>
              <w:right w:val="single" w:color="auto" w:sz="4" w:space="0"/>
            </w:tcBorders>
            <w:shd w:val="clear" w:color="auto" w:fill="auto"/>
            <w:vAlign w:val="center"/>
          </w:tcPr>
          <w:p w14:paraId="4B55AA9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0E9B96A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2A69576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66A81B4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E25CB88">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5E4EE69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4391" w:type="dxa"/>
            <w:tcBorders>
              <w:top w:val="nil"/>
              <w:left w:val="nil"/>
              <w:bottom w:val="single" w:color="auto" w:sz="4" w:space="0"/>
              <w:right w:val="single" w:color="auto" w:sz="4" w:space="0"/>
            </w:tcBorders>
            <w:shd w:val="clear" w:color="000000" w:fill="FFFFFF"/>
            <w:vAlign w:val="center"/>
          </w:tcPr>
          <w:p w14:paraId="11B2A41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363" w:type="dxa"/>
            <w:tcBorders>
              <w:top w:val="nil"/>
              <w:left w:val="nil"/>
              <w:bottom w:val="single" w:color="auto" w:sz="4" w:space="0"/>
              <w:right w:val="single" w:color="auto" w:sz="4" w:space="0"/>
            </w:tcBorders>
            <w:shd w:val="clear" w:color="auto" w:fill="auto"/>
            <w:vAlign w:val="center"/>
          </w:tcPr>
          <w:p w14:paraId="79EEF55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3.40</w:t>
            </w:r>
          </w:p>
        </w:tc>
        <w:tc>
          <w:tcPr>
            <w:tcW w:w="1268" w:type="dxa"/>
            <w:tcBorders>
              <w:top w:val="nil"/>
              <w:left w:val="nil"/>
              <w:bottom w:val="single" w:color="auto" w:sz="4" w:space="0"/>
              <w:right w:val="single" w:color="auto" w:sz="4" w:space="0"/>
            </w:tcBorders>
            <w:shd w:val="clear" w:color="auto" w:fill="auto"/>
            <w:vAlign w:val="center"/>
          </w:tcPr>
          <w:p w14:paraId="4FB5741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3.40</w:t>
            </w:r>
          </w:p>
        </w:tc>
        <w:tc>
          <w:tcPr>
            <w:tcW w:w="1637" w:type="dxa"/>
            <w:tcBorders>
              <w:top w:val="nil"/>
              <w:left w:val="nil"/>
              <w:bottom w:val="single" w:color="auto" w:sz="4" w:space="0"/>
              <w:right w:val="single" w:color="auto" w:sz="4" w:space="0"/>
            </w:tcBorders>
            <w:shd w:val="clear" w:color="auto" w:fill="auto"/>
            <w:vAlign w:val="center"/>
          </w:tcPr>
          <w:p w14:paraId="7878A8B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4318C36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1607E6A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0AF802D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bl>
    <w:p w14:paraId="76A4E683">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41B71A6F">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5F9FD0D6">
      <w:pPr>
        <w:widowControl/>
        <w:spacing w:line="400" w:lineRule="exact"/>
        <w:jc w:val="center"/>
        <w:textAlignment w:val="center"/>
        <w:rPr>
          <w:rFonts w:ascii="Times New Roman" w:hAnsi="Times New Roman" w:eastAsia="黑体" w:cs="Times New Roman"/>
          <w:color w:val="000000"/>
          <w:kern w:val="0"/>
          <w:sz w:val="32"/>
          <w:szCs w:val="32"/>
          <w:lang w:bidi="ar"/>
        </w:rPr>
      </w:pPr>
    </w:p>
    <w:p w14:paraId="7BD202EA">
      <w:pPr>
        <w:pStyle w:val="7"/>
        <w:rPr>
          <w:rFonts w:ascii="Times New Roman" w:hAnsi="Times New Roman" w:eastAsia="黑体" w:cs="Times New Roman"/>
          <w:color w:val="000000"/>
          <w:kern w:val="0"/>
          <w:sz w:val="32"/>
          <w:szCs w:val="32"/>
          <w:lang w:bidi="ar"/>
        </w:rPr>
      </w:pPr>
    </w:p>
    <w:p w14:paraId="3B5A40DE">
      <w:pPr>
        <w:pStyle w:val="3"/>
        <w:rPr>
          <w:rFonts w:ascii="Times New Roman" w:hAnsi="Times New Roman" w:eastAsia="黑体" w:cs="Times New Roman"/>
          <w:color w:val="000000"/>
          <w:kern w:val="0"/>
          <w:sz w:val="32"/>
          <w:szCs w:val="32"/>
          <w:lang w:bidi="ar"/>
        </w:rPr>
      </w:pPr>
    </w:p>
    <w:p w14:paraId="76434886"/>
    <w:p w14:paraId="15276F1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D70C44D">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7869435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九三学社怀化市委员会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14220" w:type="dxa"/>
        <w:jc w:val="center"/>
        <w:tblLayout w:type="fixed"/>
        <w:tblCellMar>
          <w:top w:w="0" w:type="dxa"/>
          <w:left w:w="108" w:type="dxa"/>
          <w:bottom w:w="0" w:type="dxa"/>
          <w:right w:w="108" w:type="dxa"/>
        </w:tblCellMar>
      </w:tblPr>
      <w:tblGrid>
        <w:gridCol w:w="3516"/>
        <w:gridCol w:w="616"/>
        <w:gridCol w:w="974"/>
        <w:gridCol w:w="2358"/>
        <w:gridCol w:w="616"/>
        <w:gridCol w:w="912"/>
        <w:gridCol w:w="1462"/>
        <w:gridCol w:w="1815"/>
        <w:gridCol w:w="1951"/>
      </w:tblGrid>
      <w:tr w14:paraId="364DBFFF">
        <w:tblPrEx>
          <w:tblCellMar>
            <w:top w:w="0" w:type="dxa"/>
            <w:left w:w="108" w:type="dxa"/>
            <w:bottom w:w="0" w:type="dxa"/>
            <w:right w:w="108" w:type="dxa"/>
          </w:tblCellMar>
        </w:tblPrEx>
        <w:trPr>
          <w:trHeight w:val="402" w:hRule="atLeast"/>
          <w:jc w:val="center"/>
        </w:trPr>
        <w:tc>
          <w:tcPr>
            <w:tcW w:w="5106"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A78C6F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114" w:type="dxa"/>
            <w:gridSpan w:val="6"/>
            <w:tcBorders>
              <w:top w:val="single" w:color="auto" w:sz="4" w:space="0"/>
              <w:left w:val="nil"/>
              <w:bottom w:val="single" w:color="auto" w:sz="4" w:space="0"/>
              <w:right w:val="single" w:color="auto" w:sz="4" w:space="0"/>
            </w:tcBorders>
            <w:shd w:val="clear" w:color="000000" w:fill="FFFFFF"/>
            <w:vAlign w:val="center"/>
          </w:tcPr>
          <w:p w14:paraId="00A5CCB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1F39164A">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E32498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14:paraId="6B236A7C">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74" w:type="dxa"/>
            <w:tcBorders>
              <w:top w:val="nil"/>
              <w:left w:val="nil"/>
              <w:bottom w:val="single" w:color="auto" w:sz="4" w:space="0"/>
              <w:right w:val="single" w:color="auto" w:sz="4" w:space="0"/>
            </w:tcBorders>
            <w:shd w:val="clear" w:color="auto" w:fill="auto"/>
            <w:vAlign w:val="center"/>
          </w:tcPr>
          <w:p w14:paraId="4737268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358" w:type="dxa"/>
            <w:tcBorders>
              <w:top w:val="nil"/>
              <w:left w:val="nil"/>
              <w:bottom w:val="single" w:color="auto" w:sz="4" w:space="0"/>
              <w:right w:val="single" w:color="auto" w:sz="4" w:space="0"/>
            </w:tcBorders>
            <w:shd w:val="clear" w:color="auto" w:fill="auto"/>
            <w:vAlign w:val="center"/>
          </w:tcPr>
          <w:p w14:paraId="415A641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14:paraId="317E8E2F">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12" w:type="dxa"/>
            <w:tcBorders>
              <w:top w:val="nil"/>
              <w:left w:val="nil"/>
              <w:bottom w:val="single" w:color="auto" w:sz="4" w:space="0"/>
              <w:right w:val="single" w:color="auto" w:sz="4" w:space="0"/>
            </w:tcBorders>
            <w:shd w:val="clear" w:color="auto" w:fill="auto"/>
            <w:vAlign w:val="center"/>
          </w:tcPr>
          <w:p w14:paraId="55C981B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62" w:type="dxa"/>
            <w:tcBorders>
              <w:top w:val="nil"/>
              <w:left w:val="nil"/>
              <w:bottom w:val="single" w:color="auto" w:sz="4" w:space="0"/>
              <w:right w:val="single" w:color="auto" w:sz="4" w:space="0"/>
            </w:tcBorders>
            <w:shd w:val="clear" w:color="auto" w:fill="auto"/>
            <w:vAlign w:val="center"/>
          </w:tcPr>
          <w:p w14:paraId="72BE109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815" w:type="dxa"/>
            <w:tcBorders>
              <w:top w:val="nil"/>
              <w:left w:val="nil"/>
              <w:bottom w:val="single" w:color="auto" w:sz="4" w:space="0"/>
              <w:right w:val="single" w:color="auto" w:sz="4" w:space="0"/>
            </w:tcBorders>
            <w:shd w:val="clear" w:color="auto" w:fill="auto"/>
            <w:vAlign w:val="center"/>
          </w:tcPr>
          <w:p w14:paraId="554F47C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951" w:type="dxa"/>
            <w:tcBorders>
              <w:top w:val="nil"/>
              <w:left w:val="nil"/>
              <w:bottom w:val="single" w:color="auto" w:sz="4" w:space="0"/>
              <w:right w:val="single" w:color="auto" w:sz="4" w:space="0"/>
            </w:tcBorders>
            <w:shd w:val="clear" w:color="auto" w:fill="auto"/>
            <w:vAlign w:val="center"/>
          </w:tcPr>
          <w:p w14:paraId="5C1DDF8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029D2B9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4FA108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14:paraId="301CF29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74" w:type="dxa"/>
            <w:tcBorders>
              <w:top w:val="nil"/>
              <w:left w:val="nil"/>
              <w:bottom w:val="single" w:color="auto" w:sz="4" w:space="0"/>
              <w:right w:val="single" w:color="auto" w:sz="4" w:space="0"/>
            </w:tcBorders>
            <w:shd w:val="clear" w:color="auto" w:fill="auto"/>
            <w:vAlign w:val="center"/>
          </w:tcPr>
          <w:p w14:paraId="01BD167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358" w:type="dxa"/>
            <w:tcBorders>
              <w:top w:val="nil"/>
              <w:left w:val="nil"/>
              <w:bottom w:val="single" w:color="auto" w:sz="4" w:space="0"/>
              <w:right w:val="single" w:color="auto" w:sz="4" w:space="0"/>
            </w:tcBorders>
            <w:shd w:val="clear" w:color="auto" w:fill="auto"/>
            <w:vAlign w:val="center"/>
          </w:tcPr>
          <w:p w14:paraId="6435567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14:paraId="5CED4E6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12" w:type="dxa"/>
            <w:tcBorders>
              <w:top w:val="nil"/>
              <w:left w:val="nil"/>
              <w:bottom w:val="single" w:color="auto" w:sz="4" w:space="0"/>
              <w:right w:val="single" w:color="auto" w:sz="4" w:space="0"/>
            </w:tcBorders>
            <w:shd w:val="clear" w:color="auto" w:fill="auto"/>
            <w:vAlign w:val="center"/>
          </w:tcPr>
          <w:p w14:paraId="158D40B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62" w:type="dxa"/>
            <w:tcBorders>
              <w:top w:val="nil"/>
              <w:left w:val="nil"/>
              <w:bottom w:val="single" w:color="auto" w:sz="4" w:space="0"/>
              <w:right w:val="single" w:color="auto" w:sz="4" w:space="0"/>
            </w:tcBorders>
            <w:shd w:val="clear" w:color="auto" w:fill="auto"/>
            <w:vAlign w:val="center"/>
          </w:tcPr>
          <w:p w14:paraId="04CC284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15" w:type="dxa"/>
            <w:tcBorders>
              <w:top w:val="nil"/>
              <w:left w:val="nil"/>
              <w:bottom w:val="single" w:color="auto" w:sz="4" w:space="0"/>
              <w:right w:val="single" w:color="auto" w:sz="4" w:space="0"/>
            </w:tcBorders>
            <w:shd w:val="clear" w:color="auto" w:fill="auto"/>
            <w:vAlign w:val="center"/>
          </w:tcPr>
          <w:p w14:paraId="2B481D3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951" w:type="dxa"/>
            <w:tcBorders>
              <w:top w:val="nil"/>
              <w:left w:val="nil"/>
              <w:bottom w:val="single" w:color="auto" w:sz="4" w:space="0"/>
              <w:right w:val="single" w:color="auto" w:sz="4" w:space="0"/>
            </w:tcBorders>
            <w:shd w:val="clear" w:color="auto" w:fill="auto"/>
            <w:vAlign w:val="center"/>
          </w:tcPr>
          <w:p w14:paraId="41AAB77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42131AC8">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B435BB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6B711E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974" w:type="dxa"/>
            <w:tcBorders>
              <w:top w:val="nil"/>
              <w:left w:val="nil"/>
              <w:bottom w:val="single" w:color="auto" w:sz="4" w:space="0"/>
              <w:right w:val="single" w:color="auto" w:sz="4" w:space="0"/>
            </w:tcBorders>
            <w:shd w:val="clear" w:color="auto" w:fill="auto"/>
            <w:vAlign w:val="center"/>
          </w:tcPr>
          <w:p w14:paraId="6A56024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97.23</w:t>
            </w:r>
          </w:p>
        </w:tc>
        <w:tc>
          <w:tcPr>
            <w:tcW w:w="2358" w:type="dxa"/>
            <w:tcBorders>
              <w:top w:val="nil"/>
              <w:left w:val="nil"/>
              <w:bottom w:val="single" w:color="auto" w:sz="4" w:space="0"/>
              <w:right w:val="single" w:color="auto" w:sz="4" w:space="0"/>
            </w:tcBorders>
            <w:shd w:val="clear" w:color="auto" w:fill="auto"/>
            <w:vAlign w:val="center"/>
          </w:tcPr>
          <w:p w14:paraId="4EB9B6A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vAlign w:val="center"/>
          </w:tcPr>
          <w:p w14:paraId="06972C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912" w:type="dxa"/>
            <w:tcBorders>
              <w:top w:val="nil"/>
              <w:left w:val="nil"/>
              <w:bottom w:val="single" w:color="auto" w:sz="4" w:space="0"/>
              <w:right w:val="single" w:color="auto" w:sz="4" w:space="0"/>
            </w:tcBorders>
            <w:shd w:val="clear" w:color="auto" w:fill="auto"/>
            <w:vAlign w:val="center"/>
          </w:tcPr>
          <w:p w14:paraId="57B048E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85.75</w:t>
            </w:r>
          </w:p>
        </w:tc>
        <w:tc>
          <w:tcPr>
            <w:tcW w:w="1462" w:type="dxa"/>
            <w:tcBorders>
              <w:top w:val="nil"/>
              <w:left w:val="nil"/>
              <w:bottom w:val="single" w:color="auto" w:sz="4" w:space="0"/>
              <w:right w:val="single" w:color="auto" w:sz="4" w:space="0"/>
            </w:tcBorders>
            <w:shd w:val="clear" w:color="auto" w:fill="auto"/>
            <w:vAlign w:val="center"/>
          </w:tcPr>
          <w:p w14:paraId="1A4DFA9B">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85.75</w:t>
            </w:r>
          </w:p>
        </w:tc>
        <w:tc>
          <w:tcPr>
            <w:tcW w:w="1815" w:type="dxa"/>
            <w:tcBorders>
              <w:top w:val="nil"/>
              <w:left w:val="nil"/>
              <w:bottom w:val="single" w:color="auto" w:sz="4" w:space="0"/>
              <w:right w:val="single" w:color="auto" w:sz="4" w:space="0"/>
            </w:tcBorders>
            <w:shd w:val="clear" w:color="auto" w:fill="auto"/>
            <w:vAlign w:val="center"/>
          </w:tcPr>
          <w:p w14:paraId="331004D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63A7552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E48911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786941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5E8EEB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974" w:type="dxa"/>
            <w:tcBorders>
              <w:top w:val="nil"/>
              <w:left w:val="nil"/>
              <w:bottom w:val="single" w:color="auto" w:sz="4" w:space="0"/>
              <w:right w:val="single" w:color="auto" w:sz="4" w:space="0"/>
            </w:tcBorders>
            <w:shd w:val="clear" w:color="auto" w:fill="auto"/>
            <w:vAlign w:val="center"/>
          </w:tcPr>
          <w:p w14:paraId="3AC2BB5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358" w:type="dxa"/>
            <w:tcBorders>
              <w:top w:val="nil"/>
              <w:left w:val="nil"/>
              <w:bottom w:val="single" w:color="auto" w:sz="4" w:space="0"/>
              <w:right w:val="single" w:color="auto" w:sz="4" w:space="0"/>
            </w:tcBorders>
            <w:shd w:val="clear" w:color="auto" w:fill="auto"/>
            <w:vAlign w:val="center"/>
          </w:tcPr>
          <w:p w14:paraId="5F03A32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w:t>
            </w:r>
            <w:r>
              <w:rPr>
                <w:rFonts w:hint="eastAsia" w:ascii="Times New Roman" w:hAnsi="Times New Roman" w:eastAsia="仿宋_GB2312" w:cs="Times New Roman"/>
                <w:kern w:val="0"/>
                <w:sz w:val="22"/>
              </w:rPr>
              <w:t>社会保障和就业支出</w:t>
            </w:r>
          </w:p>
        </w:tc>
        <w:tc>
          <w:tcPr>
            <w:tcW w:w="616" w:type="dxa"/>
            <w:tcBorders>
              <w:top w:val="nil"/>
              <w:left w:val="nil"/>
              <w:bottom w:val="single" w:color="auto" w:sz="4" w:space="0"/>
              <w:right w:val="single" w:color="auto" w:sz="4" w:space="0"/>
            </w:tcBorders>
            <w:shd w:val="clear" w:color="auto" w:fill="auto"/>
            <w:vAlign w:val="center"/>
          </w:tcPr>
          <w:p w14:paraId="646B17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912" w:type="dxa"/>
            <w:tcBorders>
              <w:top w:val="nil"/>
              <w:left w:val="nil"/>
              <w:bottom w:val="single" w:color="auto" w:sz="4" w:space="0"/>
              <w:right w:val="single" w:color="auto" w:sz="4" w:space="0"/>
            </w:tcBorders>
            <w:shd w:val="clear" w:color="auto" w:fill="auto"/>
            <w:vAlign w:val="center"/>
          </w:tcPr>
          <w:p w14:paraId="4F9406E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5.45</w:t>
            </w:r>
          </w:p>
        </w:tc>
        <w:tc>
          <w:tcPr>
            <w:tcW w:w="1462" w:type="dxa"/>
            <w:tcBorders>
              <w:top w:val="nil"/>
              <w:left w:val="nil"/>
              <w:bottom w:val="single" w:color="auto" w:sz="4" w:space="0"/>
              <w:right w:val="single" w:color="auto" w:sz="4" w:space="0"/>
            </w:tcBorders>
            <w:shd w:val="clear" w:color="auto" w:fill="auto"/>
            <w:vAlign w:val="center"/>
          </w:tcPr>
          <w:p w14:paraId="12CE889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5.45</w:t>
            </w:r>
          </w:p>
        </w:tc>
        <w:tc>
          <w:tcPr>
            <w:tcW w:w="1815" w:type="dxa"/>
            <w:tcBorders>
              <w:top w:val="nil"/>
              <w:left w:val="nil"/>
              <w:bottom w:val="single" w:color="auto" w:sz="4" w:space="0"/>
              <w:right w:val="single" w:color="auto" w:sz="4" w:space="0"/>
            </w:tcBorders>
            <w:shd w:val="clear" w:color="auto" w:fill="auto"/>
            <w:vAlign w:val="center"/>
          </w:tcPr>
          <w:p w14:paraId="167712F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3157A0E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5300C8D">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8C2674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2B96A99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974" w:type="dxa"/>
            <w:tcBorders>
              <w:top w:val="nil"/>
              <w:left w:val="nil"/>
              <w:bottom w:val="single" w:color="auto" w:sz="4" w:space="0"/>
              <w:right w:val="single" w:color="auto" w:sz="4" w:space="0"/>
            </w:tcBorders>
            <w:shd w:val="clear" w:color="auto" w:fill="auto"/>
            <w:vAlign w:val="center"/>
          </w:tcPr>
          <w:p w14:paraId="0A0970A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358" w:type="dxa"/>
            <w:tcBorders>
              <w:top w:val="nil"/>
              <w:left w:val="nil"/>
              <w:bottom w:val="single" w:color="auto" w:sz="4" w:space="0"/>
              <w:right w:val="single" w:color="auto" w:sz="4" w:space="0"/>
            </w:tcBorders>
            <w:shd w:val="clear" w:color="auto" w:fill="auto"/>
            <w:vAlign w:val="center"/>
          </w:tcPr>
          <w:p w14:paraId="641EEFE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w:t>
            </w:r>
            <w:r>
              <w:rPr>
                <w:rFonts w:hint="eastAsia" w:ascii="Times New Roman" w:hAnsi="Times New Roman" w:eastAsia="仿宋_GB2312" w:cs="Times New Roman"/>
                <w:kern w:val="0"/>
                <w:sz w:val="22"/>
              </w:rPr>
              <w:t>卫生健康支出</w:t>
            </w:r>
          </w:p>
        </w:tc>
        <w:tc>
          <w:tcPr>
            <w:tcW w:w="616" w:type="dxa"/>
            <w:tcBorders>
              <w:top w:val="nil"/>
              <w:left w:val="nil"/>
              <w:bottom w:val="single" w:color="auto" w:sz="4" w:space="0"/>
              <w:right w:val="single" w:color="auto" w:sz="4" w:space="0"/>
            </w:tcBorders>
            <w:shd w:val="clear" w:color="auto" w:fill="auto"/>
            <w:vAlign w:val="center"/>
          </w:tcPr>
          <w:p w14:paraId="41B2CB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912" w:type="dxa"/>
            <w:tcBorders>
              <w:top w:val="nil"/>
              <w:left w:val="nil"/>
              <w:bottom w:val="single" w:color="auto" w:sz="4" w:space="0"/>
              <w:right w:val="single" w:color="auto" w:sz="4" w:space="0"/>
            </w:tcBorders>
            <w:shd w:val="clear" w:color="auto" w:fill="auto"/>
            <w:vAlign w:val="center"/>
          </w:tcPr>
          <w:p w14:paraId="693E95B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2.63</w:t>
            </w:r>
          </w:p>
        </w:tc>
        <w:tc>
          <w:tcPr>
            <w:tcW w:w="1462" w:type="dxa"/>
            <w:tcBorders>
              <w:top w:val="nil"/>
              <w:left w:val="nil"/>
              <w:bottom w:val="single" w:color="auto" w:sz="4" w:space="0"/>
              <w:right w:val="single" w:color="auto" w:sz="4" w:space="0"/>
            </w:tcBorders>
            <w:shd w:val="clear" w:color="auto" w:fill="auto"/>
            <w:vAlign w:val="center"/>
          </w:tcPr>
          <w:p w14:paraId="5DACA72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2.63</w:t>
            </w:r>
          </w:p>
        </w:tc>
        <w:tc>
          <w:tcPr>
            <w:tcW w:w="1815" w:type="dxa"/>
            <w:tcBorders>
              <w:top w:val="nil"/>
              <w:left w:val="nil"/>
              <w:bottom w:val="single" w:color="auto" w:sz="4" w:space="0"/>
              <w:right w:val="single" w:color="auto" w:sz="4" w:space="0"/>
            </w:tcBorders>
            <w:shd w:val="clear" w:color="auto" w:fill="auto"/>
            <w:vAlign w:val="center"/>
          </w:tcPr>
          <w:p w14:paraId="404F444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0F418AE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A49EFD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930DF6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4F29D0A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974" w:type="dxa"/>
            <w:tcBorders>
              <w:top w:val="nil"/>
              <w:left w:val="nil"/>
              <w:bottom w:val="single" w:color="auto" w:sz="4" w:space="0"/>
              <w:right w:val="single" w:color="auto" w:sz="4" w:space="0"/>
            </w:tcBorders>
            <w:shd w:val="clear" w:color="auto" w:fill="auto"/>
            <w:vAlign w:val="center"/>
          </w:tcPr>
          <w:p w14:paraId="6236C50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58" w:type="dxa"/>
            <w:tcBorders>
              <w:top w:val="nil"/>
              <w:left w:val="nil"/>
              <w:bottom w:val="single" w:color="auto" w:sz="4" w:space="0"/>
              <w:right w:val="single" w:color="auto" w:sz="4" w:space="0"/>
            </w:tcBorders>
            <w:shd w:val="clear" w:color="auto" w:fill="auto"/>
            <w:vAlign w:val="center"/>
          </w:tcPr>
          <w:p w14:paraId="64F61FC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w:t>
            </w:r>
            <w:r>
              <w:rPr>
                <w:rFonts w:hint="eastAsia" w:ascii="Times New Roman" w:hAnsi="Times New Roman" w:eastAsia="仿宋_GB2312" w:cs="Times New Roman"/>
                <w:kern w:val="0"/>
                <w:sz w:val="22"/>
              </w:rPr>
              <w:t>住房保障支出</w:t>
            </w:r>
          </w:p>
        </w:tc>
        <w:tc>
          <w:tcPr>
            <w:tcW w:w="616" w:type="dxa"/>
            <w:tcBorders>
              <w:top w:val="nil"/>
              <w:left w:val="nil"/>
              <w:bottom w:val="single" w:color="auto" w:sz="4" w:space="0"/>
              <w:right w:val="single" w:color="auto" w:sz="4" w:space="0"/>
            </w:tcBorders>
            <w:shd w:val="clear" w:color="auto" w:fill="auto"/>
            <w:vAlign w:val="center"/>
          </w:tcPr>
          <w:p w14:paraId="4D7CB4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912" w:type="dxa"/>
            <w:tcBorders>
              <w:top w:val="nil"/>
              <w:left w:val="nil"/>
              <w:bottom w:val="single" w:color="auto" w:sz="4" w:space="0"/>
              <w:right w:val="single" w:color="auto" w:sz="4" w:space="0"/>
            </w:tcBorders>
            <w:shd w:val="clear" w:color="auto" w:fill="auto"/>
            <w:vAlign w:val="center"/>
          </w:tcPr>
          <w:p w14:paraId="1C5005D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3.40</w:t>
            </w:r>
          </w:p>
        </w:tc>
        <w:tc>
          <w:tcPr>
            <w:tcW w:w="1462" w:type="dxa"/>
            <w:tcBorders>
              <w:top w:val="nil"/>
              <w:left w:val="nil"/>
              <w:bottom w:val="single" w:color="auto" w:sz="4" w:space="0"/>
              <w:right w:val="single" w:color="auto" w:sz="4" w:space="0"/>
            </w:tcBorders>
            <w:shd w:val="clear" w:color="auto" w:fill="auto"/>
            <w:vAlign w:val="center"/>
          </w:tcPr>
          <w:p w14:paraId="7680803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3.40</w:t>
            </w:r>
          </w:p>
        </w:tc>
        <w:tc>
          <w:tcPr>
            <w:tcW w:w="1815" w:type="dxa"/>
            <w:tcBorders>
              <w:top w:val="nil"/>
              <w:left w:val="nil"/>
              <w:bottom w:val="single" w:color="auto" w:sz="4" w:space="0"/>
              <w:right w:val="single" w:color="auto" w:sz="4" w:space="0"/>
            </w:tcBorders>
            <w:shd w:val="clear" w:color="auto" w:fill="auto"/>
            <w:vAlign w:val="center"/>
          </w:tcPr>
          <w:p w14:paraId="39AB13C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74C2A62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4F31E1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A078C0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4731EC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974" w:type="dxa"/>
            <w:tcBorders>
              <w:top w:val="nil"/>
              <w:left w:val="nil"/>
              <w:bottom w:val="single" w:color="auto" w:sz="4" w:space="0"/>
              <w:right w:val="single" w:color="auto" w:sz="4" w:space="0"/>
            </w:tcBorders>
            <w:shd w:val="clear" w:color="auto" w:fill="auto"/>
            <w:vAlign w:val="center"/>
          </w:tcPr>
          <w:p w14:paraId="2214635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58" w:type="dxa"/>
            <w:tcBorders>
              <w:top w:val="nil"/>
              <w:left w:val="nil"/>
              <w:bottom w:val="single" w:color="auto" w:sz="4" w:space="0"/>
              <w:right w:val="single" w:color="auto" w:sz="4" w:space="0"/>
            </w:tcBorders>
            <w:shd w:val="clear" w:color="auto" w:fill="auto"/>
            <w:vAlign w:val="center"/>
          </w:tcPr>
          <w:p w14:paraId="4EB37DDA">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6EAB74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912" w:type="dxa"/>
            <w:tcBorders>
              <w:top w:val="nil"/>
              <w:left w:val="nil"/>
              <w:bottom w:val="single" w:color="auto" w:sz="4" w:space="0"/>
              <w:right w:val="single" w:color="auto" w:sz="4" w:space="0"/>
            </w:tcBorders>
            <w:shd w:val="clear" w:color="auto" w:fill="auto"/>
            <w:vAlign w:val="center"/>
          </w:tcPr>
          <w:p w14:paraId="4F1E0F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2" w:type="dxa"/>
            <w:tcBorders>
              <w:top w:val="nil"/>
              <w:left w:val="nil"/>
              <w:bottom w:val="single" w:color="auto" w:sz="4" w:space="0"/>
              <w:right w:val="single" w:color="auto" w:sz="4" w:space="0"/>
            </w:tcBorders>
            <w:shd w:val="clear" w:color="auto" w:fill="auto"/>
            <w:vAlign w:val="center"/>
          </w:tcPr>
          <w:p w14:paraId="727DCF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1AD032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70E1B55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61E4F8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65D232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35631F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974" w:type="dxa"/>
            <w:tcBorders>
              <w:top w:val="nil"/>
              <w:left w:val="nil"/>
              <w:bottom w:val="single" w:color="auto" w:sz="4" w:space="0"/>
              <w:right w:val="single" w:color="auto" w:sz="4" w:space="0"/>
            </w:tcBorders>
            <w:shd w:val="clear" w:color="auto" w:fill="auto"/>
            <w:vAlign w:val="center"/>
          </w:tcPr>
          <w:p w14:paraId="0024671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58" w:type="dxa"/>
            <w:tcBorders>
              <w:top w:val="nil"/>
              <w:left w:val="nil"/>
              <w:bottom w:val="single" w:color="auto" w:sz="4" w:space="0"/>
              <w:right w:val="single" w:color="auto" w:sz="4" w:space="0"/>
            </w:tcBorders>
            <w:shd w:val="clear" w:color="auto" w:fill="auto"/>
            <w:vAlign w:val="center"/>
          </w:tcPr>
          <w:p w14:paraId="761A56E1">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2289BD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912" w:type="dxa"/>
            <w:tcBorders>
              <w:top w:val="nil"/>
              <w:left w:val="nil"/>
              <w:bottom w:val="single" w:color="auto" w:sz="4" w:space="0"/>
              <w:right w:val="single" w:color="auto" w:sz="4" w:space="0"/>
            </w:tcBorders>
            <w:shd w:val="clear" w:color="auto" w:fill="auto"/>
            <w:vAlign w:val="center"/>
          </w:tcPr>
          <w:p w14:paraId="1ED9131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2" w:type="dxa"/>
            <w:tcBorders>
              <w:top w:val="nil"/>
              <w:left w:val="nil"/>
              <w:bottom w:val="single" w:color="auto" w:sz="4" w:space="0"/>
              <w:right w:val="single" w:color="auto" w:sz="4" w:space="0"/>
            </w:tcBorders>
            <w:shd w:val="clear" w:color="auto" w:fill="auto"/>
            <w:vAlign w:val="center"/>
          </w:tcPr>
          <w:p w14:paraId="1729152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007DDC1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3E8DBE4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9C4D51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F74C20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6FB3F1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974" w:type="dxa"/>
            <w:tcBorders>
              <w:top w:val="nil"/>
              <w:left w:val="nil"/>
              <w:bottom w:val="single" w:color="auto" w:sz="4" w:space="0"/>
              <w:right w:val="single" w:color="auto" w:sz="4" w:space="0"/>
            </w:tcBorders>
            <w:shd w:val="clear" w:color="auto" w:fill="auto"/>
            <w:vAlign w:val="center"/>
          </w:tcPr>
          <w:p w14:paraId="3657BAA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58" w:type="dxa"/>
            <w:tcBorders>
              <w:top w:val="nil"/>
              <w:left w:val="nil"/>
              <w:bottom w:val="single" w:color="auto" w:sz="4" w:space="0"/>
              <w:right w:val="single" w:color="auto" w:sz="4" w:space="0"/>
            </w:tcBorders>
            <w:shd w:val="clear" w:color="auto" w:fill="auto"/>
            <w:vAlign w:val="center"/>
          </w:tcPr>
          <w:p w14:paraId="25E3F2FC">
            <w:pPr>
              <w:widowControl/>
              <w:jc w:val="left"/>
              <w:rPr>
                <w:rFonts w:ascii="Times New Roman" w:hAnsi="Times New Roman" w:eastAsia="仿宋_GB2312" w:cs="Times New Roman"/>
                <w:kern w:val="0"/>
                <w:sz w:val="24"/>
                <w:szCs w:val="24"/>
              </w:rPr>
            </w:pPr>
          </w:p>
        </w:tc>
        <w:tc>
          <w:tcPr>
            <w:tcW w:w="616" w:type="dxa"/>
            <w:tcBorders>
              <w:top w:val="nil"/>
              <w:left w:val="nil"/>
              <w:bottom w:val="single" w:color="auto" w:sz="4" w:space="0"/>
              <w:right w:val="single" w:color="auto" w:sz="4" w:space="0"/>
            </w:tcBorders>
            <w:shd w:val="clear" w:color="auto" w:fill="auto"/>
            <w:vAlign w:val="center"/>
          </w:tcPr>
          <w:p w14:paraId="439B7C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912" w:type="dxa"/>
            <w:tcBorders>
              <w:top w:val="nil"/>
              <w:left w:val="nil"/>
              <w:bottom w:val="single" w:color="auto" w:sz="4" w:space="0"/>
              <w:right w:val="single" w:color="auto" w:sz="4" w:space="0"/>
            </w:tcBorders>
            <w:shd w:val="clear" w:color="auto" w:fill="auto"/>
            <w:vAlign w:val="center"/>
          </w:tcPr>
          <w:p w14:paraId="5C3266D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2" w:type="dxa"/>
            <w:tcBorders>
              <w:top w:val="nil"/>
              <w:left w:val="nil"/>
              <w:bottom w:val="single" w:color="auto" w:sz="4" w:space="0"/>
              <w:right w:val="single" w:color="auto" w:sz="4" w:space="0"/>
            </w:tcBorders>
            <w:shd w:val="clear" w:color="auto" w:fill="auto"/>
            <w:vAlign w:val="center"/>
          </w:tcPr>
          <w:p w14:paraId="33570E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2EA077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4F2BB47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517AAD8">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AD9D34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6E4FEA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974" w:type="dxa"/>
            <w:tcBorders>
              <w:top w:val="nil"/>
              <w:left w:val="nil"/>
              <w:bottom w:val="single" w:color="auto" w:sz="4" w:space="0"/>
              <w:right w:val="single" w:color="auto" w:sz="4" w:space="0"/>
            </w:tcBorders>
            <w:shd w:val="clear" w:color="auto" w:fill="auto"/>
            <w:vAlign w:val="center"/>
          </w:tcPr>
          <w:p w14:paraId="1AC964B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58" w:type="dxa"/>
            <w:tcBorders>
              <w:top w:val="nil"/>
              <w:left w:val="nil"/>
              <w:bottom w:val="single" w:color="auto" w:sz="4" w:space="0"/>
              <w:right w:val="single" w:color="auto" w:sz="4" w:space="0"/>
            </w:tcBorders>
            <w:shd w:val="clear" w:color="auto" w:fill="auto"/>
            <w:vAlign w:val="center"/>
          </w:tcPr>
          <w:p w14:paraId="1B37094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41D517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912" w:type="dxa"/>
            <w:tcBorders>
              <w:top w:val="nil"/>
              <w:left w:val="nil"/>
              <w:bottom w:val="single" w:color="auto" w:sz="4" w:space="0"/>
              <w:right w:val="single" w:color="auto" w:sz="4" w:space="0"/>
            </w:tcBorders>
            <w:shd w:val="clear" w:color="auto" w:fill="auto"/>
            <w:vAlign w:val="center"/>
          </w:tcPr>
          <w:p w14:paraId="4B1731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2" w:type="dxa"/>
            <w:tcBorders>
              <w:top w:val="nil"/>
              <w:left w:val="nil"/>
              <w:bottom w:val="single" w:color="auto" w:sz="4" w:space="0"/>
              <w:right w:val="single" w:color="auto" w:sz="4" w:space="0"/>
            </w:tcBorders>
            <w:shd w:val="clear" w:color="auto" w:fill="auto"/>
            <w:vAlign w:val="center"/>
          </w:tcPr>
          <w:p w14:paraId="0C4691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20536E9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28BFB06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7BE9C7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CE87E6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vAlign w:val="center"/>
          </w:tcPr>
          <w:p w14:paraId="472E3AE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974" w:type="dxa"/>
            <w:tcBorders>
              <w:top w:val="nil"/>
              <w:left w:val="nil"/>
              <w:bottom w:val="single" w:color="auto" w:sz="4" w:space="0"/>
              <w:right w:val="single" w:color="auto" w:sz="4" w:space="0"/>
            </w:tcBorders>
            <w:shd w:val="clear" w:color="auto" w:fill="auto"/>
            <w:vAlign w:val="center"/>
          </w:tcPr>
          <w:p w14:paraId="787664B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97.23</w:t>
            </w:r>
          </w:p>
        </w:tc>
        <w:tc>
          <w:tcPr>
            <w:tcW w:w="2358" w:type="dxa"/>
            <w:tcBorders>
              <w:top w:val="nil"/>
              <w:left w:val="nil"/>
              <w:bottom w:val="single" w:color="auto" w:sz="4" w:space="0"/>
              <w:right w:val="single" w:color="auto" w:sz="4" w:space="0"/>
            </w:tcBorders>
            <w:shd w:val="clear" w:color="auto" w:fill="auto"/>
            <w:vAlign w:val="center"/>
          </w:tcPr>
          <w:p w14:paraId="26EB6FD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vAlign w:val="center"/>
          </w:tcPr>
          <w:p w14:paraId="1D5F917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912" w:type="dxa"/>
            <w:tcBorders>
              <w:top w:val="nil"/>
              <w:left w:val="nil"/>
              <w:bottom w:val="single" w:color="auto" w:sz="4" w:space="0"/>
              <w:right w:val="single" w:color="auto" w:sz="4" w:space="0"/>
            </w:tcBorders>
            <w:shd w:val="clear" w:color="auto" w:fill="auto"/>
            <w:vAlign w:val="center"/>
          </w:tcPr>
          <w:p w14:paraId="752FF85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97.23</w:t>
            </w:r>
          </w:p>
        </w:tc>
        <w:tc>
          <w:tcPr>
            <w:tcW w:w="1462" w:type="dxa"/>
            <w:tcBorders>
              <w:top w:val="nil"/>
              <w:left w:val="nil"/>
              <w:bottom w:val="single" w:color="auto" w:sz="4" w:space="0"/>
              <w:right w:val="single" w:color="auto" w:sz="4" w:space="0"/>
            </w:tcBorders>
            <w:shd w:val="clear" w:color="auto" w:fill="auto"/>
            <w:vAlign w:val="center"/>
          </w:tcPr>
          <w:p w14:paraId="07C96A0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97.23</w:t>
            </w:r>
          </w:p>
        </w:tc>
        <w:tc>
          <w:tcPr>
            <w:tcW w:w="1815" w:type="dxa"/>
            <w:tcBorders>
              <w:top w:val="nil"/>
              <w:left w:val="nil"/>
              <w:bottom w:val="single" w:color="auto" w:sz="4" w:space="0"/>
              <w:right w:val="single" w:color="auto" w:sz="4" w:space="0"/>
            </w:tcBorders>
            <w:shd w:val="clear" w:color="auto" w:fill="auto"/>
            <w:vAlign w:val="center"/>
          </w:tcPr>
          <w:p w14:paraId="78D6837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558B3ED8">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820647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48F60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vAlign w:val="center"/>
          </w:tcPr>
          <w:p w14:paraId="40FA4E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974" w:type="dxa"/>
            <w:tcBorders>
              <w:top w:val="nil"/>
              <w:left w:val="nil"/>
              <w:bottom w:val="single" w:color="auto" w:sz="4" w:space="0"/>
              <w:right w:val="single" w:color="auto" w:sz="4" w:space="0"/>
            </w:tcBorders>
            <w:shd w:val="clear" w:color="auto" w:fill="auto"/>
            <w:vAlign w:val="center"/>
          </w:tcPr>
          <w:p w14:paraId="0CB218B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358" w:type="dxa"/>
            <w:tcBorders>
              <w:top w:val="nil"/>
              <w:left w:val="nil"/>
              <w:bottom w:val="single" w:color="auto" w:sz="4" w:space="0"/>
              <w:right w:val="single" w:color="auto" w:sz="4" w:space="0"/>
            </w:tcBorders>
            <w:shd w:val="clear" w:color="auto" w:fill="auto"/>
            <w:vAlign w:val="center"/>
          </w:tcPr>
          <w:p w14:paraId="425ACF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vAlign w:val="center"/>
          </w:tcPr>
          <w:p w14:paraId="355A210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912" w:type="dxa"/>
            <w:tcBorders>
              <w:top w:val="nil"/>
              <w:left w:val="nil"/>
              <w:bottom w:val="single" w:color="auto" w:sz="4" w:space="0"/>
              <w:right w:val="single" w:color="auto" w:sz="4" w:space="0"/>
            </w:tcBorders>
            <w:shd w:val="clear" w:color="auto" w:fill="auto"/>
            <w:vAlign w:val="center"/>
          </w:tcPr>
          <w:p w14:paraId="6AA2F57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62" w:type="dxa"/>
            <w:tcBorders>
              <w:top w:val="nil"/>
              <w:left w:val="nil"/>
              <w:bottom w:val="single" w:color="auto" w:sz="4" w:space="0"/>
              <w:right w:val="single" w:color="auto" w:sz="4" w:space="0"/>
            </w:tcBorders>
            <w:shd w:val="clear" w:color="auto" w:fill="auto"/>
            <w:vAlign w:val="center"/>
          </w:tcPr>
          <w:p w14:paraId="35EF0C2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815" w:type="dxa"/>
            <w:tcBorders>
              <w:top w:val="nil"/>
              <w:left w:val="nil"/>
              <w:bottom w:val="single" w:color="auto" w:sz="4" w:space="0"/>
              <w:right w:val="single" w:color="auto" w:sz="4" w:space="0"/>
            </w:tcBorders>
            <w:shd w:val="clear" w:color="auto" w:fill="auto"/>
            <w:vAlign w:val="center"/>
          </w:tcPr>
          <w:p w14:paraId="2B4E924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10D6D18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A31B30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A9F557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147C025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974" w:type="dxa"/>
            <w:tcBorders>
              <w:top w:val="nil"/>
              <w:left w:val="nil"/>
              <w:bottom w:val="single" w:color="auto" w:sz="4" w:space="0"/>
              <w:right w:val="single" w:color="auto" w:sz="4" w:space="0"/>
            </w:tcBorders>
            <w:shd w:val="clear" w:color="auto" w:fill="auto"/>
            <w:vAlign w:val="center"/>
          </w:tcPr>
          <w:p w14:paraId="1B5C891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358" w:type="dxa"/>
            <w:tcBorders>
              <w:top w:val="nil"/>
              <w:left w:val="nil"/>
              <w:bottom w:val="single" w:color="auto" w:sz="4" w:space="0"/>
              <w:right w:val="single" w:color="auto" w:sz="4" w:space="0"/>
            </w:tcBorders>
            <w:shd w:val="clear" w:color="auto" w:fill="auto"/>
            <w:vAlign w:val="center"/>
          </w:tcPr>
          <w:p w14:paraId="2CF98B2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3E3C3A6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912" w:type="dxa"/>
            <w:tcBorders>
              <w:top w:val="nil"/>
              <w:left w:val="nil"/>
              <w:bottom w:val="single" w:color="auto" w:sz="4" w:space="0"/>
              <w:right w:val="single" w:color="auto" w:sz="4" w:space="0"/>
            </w:tcBorders>
            <w:shd w:val="clear" w:color="auto" w:fill="auto"/>
            <w:vAlign w:val="center"/>
          </w:tcPr>
          <w:p w14:paraId="035DA5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2" w:type="dxa"/>
            <w:tcBorders>
              <w:top w:val="nil"/>
              <w:left w:val="nil"/>
              <w:bottom w:val="single" w:color="auto" w:sz="4" w:space="0"/>
              <w:right w:val="single" w:color="auto" w:sz="4" w:space="0"/>
            </w:tcBorders>
            <w:shd w:val="clear" w:color="auto" w:fill="auto"/>
            <w:vAlign w:val="center"/>
          </w:tcPr>
          <w:p w14:paraId="21E7357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7B8BD4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66E1FA1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589C61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03377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043ED5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974" w:type="dxa"/>
            <w:tcBorders>
              <w:top w:val="nil"/>
              <w:left w:val="nil"/>
              <w:bottom w:val="single" w:color="auto" w:sz="4" w:space="0"/>
              <w:right w:val="single" w:color="auto" w:sz="4" w:space="0"/>
            </w:tcBorders>
            <w:shd w:val="clear" w:color="auto" w:fill="auto"/>
            <w:vAlign w:val="center"/>
          </w:tcPr>
          <w:p w14:paraId="077DCC2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358" w:type="dxa"/>
            <w:tcBorders>
              <w:top w:val="nil"/>
              <w:left w:val="nil"/>
              <w:bottom w:val="single" w:color="auto" w:sz="4" w:space="0"/>
              <w:right w:val="single" w:color="auto" w:sz="4" w:space="0"/>
            </w:tcBorders>
            <w:shd w:val="clear" w:color="auto" w:fill="auto"/>
            <w:vAlign w:val="center"/>
          </w:tcPr>
          <w:p w14:paraId="45E35DF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6E4DF54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912" w:type="dxa"/>
            <w:tcBorders>
              <w:top w:val="nil"/>
              <w:left w:val="nil"/>
              <w:bottom w:val="single" w:color="auto" w:sz="4" w:space="0"/>
              <w:right w:val="single" w:color="auto" w:sz="4" w:space="0"/>
            </w:tcBorders>
            <w:shd w:val="clear" w:color="auto" w:fill="auto"/>
            <w:vAlign w:val="center"/>
          </w:tcPr>
          <w:p w14:paraId="6027A0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2" w:type="dxa"/>
            <w:tcBorders>
              <w:top w:val="nil"/>
              <w:left w:val="nil"/>
              <w:bottom w:val="single" w:color="auto" w:sz="4" w:space="0"/>
              <w:right w:val="single" w:color="auto" w:sz="4" w:space="0"/>
            </w:tcBorders>
            <w:shd w:val="clear" w:color="auto" w:fill="auto"/>
            <w:vAlign w:val="center"/>
          </w:tcPr>
          <w:p w14:paraId="5C5A7F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6A4ECA1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7AD7E8B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68CC78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9E66F2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662757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974" w:type="dxa"/>
            <w:tcBorders>
              <w:top w:val="nil"/>
              <w:left w:val="nil"/>
              <w:bottom w:val="single" w:color="auto" w:sz="4" w:space="0"/>
              <w:right w:val="single" w:color="auto" w:sz="4" w:space="0"/>
            </w:tcBorders>
            <w:shd w:val="clear" w:color="auto" w:fill="auto"/>
            <w:vAlign w:val="center"/>
          </w:tcPr>
          <w:p w14:paraId="1CC59D9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358" w:type="dxa"/>
            <w:tcBorders>
              <w:top w:val="nil"/>
              <w:left w:val="nil"/>
              <w:bottom w:val="single" w:color="auto" w:sz="4" w:space="0"/>
              <w:right w:val="single" w:color="auto" w:sz="4" w:space="0"/>
            </w:tcBorders>
            <w:shd w:val="clear" w:color="auto" w:fill="auto"/>
            <w:vAlign w:val="center"/>
          </w:tcPr>
          <w:p w14:paraId="0CDF71E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629B132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912" w:type="dxa"/>
            <w:tcBorders>
              <w:top w:val="nil"/>
              <w:left w:val="nil"/>
              <w:bottom w:val="single" w:color="auto" w:sz="4" w:space="0"/>
              <w:right w:val="single" w:color="auto" w:sz="4" w:space="0"/>
            </w:tcBorders>
            <w:shd w:val="clear" w:color="auto" w:fill="auto"/>
            <w:vAlign w:val="center"/>
          </w:tcPr>
          <w:p w14:paraId="4ABDBE0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2" w:type="dxa"/>
            <w:tcBorders>
              <w:top w:val="nil"/>
              <w:left w:val="nil"/>
              <w:bottom w:val="single" w:color="auto" w:sz="4" w:space="0"/>
              <w:right w:val="single" w:color="auto" w:sz="4" w:space="0"/>
            </w:tcBorders>
            <w:shd w:val="clear" w:color="auto" w:fill="auto"/>
            <w:vAlign w:val="center"/>
          </w:tcPr>
          <w:p w14:paraId="01CD326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5145A5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64730E9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EC7700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vAlign w:val="center"/>
          </w:tcPr>
          <w:p w14:paraId="4B52AA0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514461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974" w:type="dxa"/>
            <w:tcBorders>
              <w:top w:val="nil"/>
              <w:left w:val="nil"/>
              <w:bottom w:val="single" w:color="auto" w:sz="4" w:space="0"/>
              <w:right w:val="single" w:color="auto" w:sz="4" w:space="0"/>
            </w:tcBorders>
            <w:shd w:val="clear" w:color="auto" w:fill="auto"/>
            <w:vAlign w:val="center"/>
          </w:tcPr>
          <w:p w14:paraId="7BFEB30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97.23</w:t>
            </w:r>
          </w:p>
        </w:tc>
        <w:tc>
          <w:tcPr>
            <w:tcW w:w="2358" w:type="dxa"/>
            <w:tcBorders>
              <w:top w:val="nil"/>
              <w:left w:val="nil"/>
              <w:bottom w:val="single" w:color="auto" w:sz="4" w:space="0"/>
              <w:right w:val="single" w:color="auto" w:sz="4" w:space="0"/>
            </w:tcBorders>
            <w:shd w:val="clear" w:color="000000" w:fill="FFFFFF"/>
            <w:vAlign w:val="center"/>
          </w:tcPr>
          <w:p w14:paraId="1F7574F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663533E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912" w:type="dxa"/>
            <w:tcBorders>
              <w:top w:val="nil"/>
              <w:left w:val="nil"/>
              <w:bottom w:val="single" w:color="auto" w:sz="4" w:space="0"/>
              <w:right w:val="single" w:color="auto" w:sz="4" w:space="0"/>
            </w:tcBorders>
            <w:shd w:val="clear" w:color="000000" w:fill="FFFFFF"/>
            <w:vAlign w:val="center"/>
          </w:tcPr>
          <w:p w14:paraId="5CF88EB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97.23</w:t>
            </w:r>
          </w:p>
        </w:tc>
        <w:tc>
          <w:tcPr>
            <w:tcW w:w="1462" w:type="dxa"/>
            <w:tcBorders>
              <w:top w:val="nil"/>
              <w:left w:val="nil"/>
              <w:bottom w:val="single" w:color="auto" w:sz="4" w:space="0"/>
              <w:right w:val="single" w:color="auto" w:sz="4" w:space="0"/>
            </w:tcBorders>
            <w:shd w:val="clear" w:color="000000" w:fill="FFFFFF"/>
            <w:vAlign w:val="center"/>
          </w:tcPr>
          <w:p w14:paraId="2B5A978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97.23</w:t>
            </w:r>
          </w:p>
        </w:tc>
        <w:tc>
          <w:tcPr>
            <w:tcW w:w="1815" w:type="dxa"/>
            <w:tcBorders>
              <w:top w:val="nil"/>
              <w:left w:val="nil"/>
              <w:bottom w:val="single" w:color="auto" w:sz="4" w:space="0"/>
              <w:right w:val="single" w:color="auto" w:sz="4" w:space="0"/>
            </w:tcBorders>
            <w:shd w:val="clear" w:color="auto" w:fill="auto"/>
            <w:vAlign w:val="center"/>
          </w:tcPr>
          <w:p w14:paraId="20D94AD0">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3EF73C8B">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r>
    </w:tbl>
    <w:p w14:paraId="7ADE55A0">
      <w:pPr>
        <w:widowControl/>
        <w:jc w:val="left"/>
        <w:rPr>
          <w:rFonts w:ascii="Times New Roman" w:hAnsi="Times New Roman" w:eastAsia="方正小标宋_GBK" w:cs="Times New Roman"/>
          <w:kern w:val="0"/>
          <w:sz w:val="36"/>
          <w:szCs w:val="36"/>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3165B59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757F2127">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rPr>
        <w:t>九三学社怀化市委员会</w:t>
      </w:r>
      <w:r>
        <w:rPr>
          <w:rFonts w:ascii="Times New Roman" w:hAnsi="Times New Roman" w:eastAsia="仿宋_GB2312" w:cs="Times New Roman"/>
          <w:color w:val="000000"/>
          <w:kern w:val="0"/>
          <w:szCs w:val="21"/>
        </w:rPr>
        <w:t xml:space="preserve">                                                                                       公开05表</w:t>
      </w:r>
    </w:p>
    <w:p w14:paraId="1902F0EC">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fixed"/>
        <w:tblCellMar>
          <w:top w:w="0" w:type="dxa"/>
          <w:left w:w="108" w:type="dxa"/>
          <w:bottom w:w="0" w:type="dxa"/>
          <w:right w:w="108" w:type="dxa"/>
        </w:tblCellMar>
      </w:tblPr>
      <w:tblGrid>
        <w:gridCol w:w="1200"/>
        <w:gridCol w:w="3527"/>
        <w:gridCol w:w="3000"/>
        <w:gridCol w:w="3492"/>
        <w:gridCol w:w="3000"/>
      </w:tblGrid>
      <w:tr w14:paraId="2459AAED">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2221A3A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4610CA8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21279C8C">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8BF3C0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6D81C9F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3C99886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005E938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361852B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4E61C809">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B94E04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5CACE2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53A6627">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0058B2E1">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0DFC0AF">
            <w:pPr>
              <w:widowControl/>
              <w:jc w:val="left"/>
              <w:rPr>
                <w:rFonts w:ascii="Times New Roman" w:hAnsi="Times New Roman" w:eastAsia="仿宋_GB2312" w:cs="Times New Roman"/>
                <w:kern w:val="0"/>
                <w:szCs w:val="21"/>
              </w:rPr>
            </w:pPr>
          </w:p>
        </w:tc>
      </w:tr>
      <w:tr w14:paraId="394B154F">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0C76C08">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6A794C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D4FD316">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8D5E9D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A55915B">
            <w:pPr>
              <w:widowControl/>
              <w:jc w:val="left"/>
              <w:rPr>
                <w:rFonts w:ascii="Times New Roman" w:hAnsi="Times New Roman" w:eastAsia="仿宋_GB2312" w:cs="Times New Roman"/>
                <w:kern w:val="0"/>
                <w:szCs w:val="21"/>
              </w:rPr>
            </w:pPr>
          </w:p>
        </w:tc>
      </w:tr>
      <w:tr w14:paraId="4C38C0FE">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04F276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23FDD79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3083555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20810F6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6C342EE7">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5BD9DB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77F3104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97.23</w:t>
            </w:r>
          </w:p>
        </w:tc>
        <w:tc>
          <w:tcPr>
            <w:tcW w:w="3492" w:type="dxa"/>
            <w:tcBorders>
              <w:top w:val="nil"/>
              <w:left w:val="nil"/>
              <w:bottom w:val="single" w:color="auto" w:sz="4" w:space="0"/>
              <w:right w:val="single" w:color="auto" w:sz="4" w:space="0"/>
            </w:tcBorders>
            <w:shd w:val="clear" w:color="auto" w:fill="auto"/>
            <w:vAlign w:val="center"/>
          </w:tcPr>
          <w:p w14:paraId="0CB1959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46.16</w:t>
            </w:r>
          </w:p>
        </w:tc>
        <w:tc>
          <w:tcPr>
            <w:tcW w:w="3000" w:type="dxa"/>
            <w:tcBorders>
              <w:top w:val="nil"/>
              <w:left w:val="nil"/>
              <w:bottom w:val="single" w:color="auto" w:sz="4" w:space="0"/>
              <w:right w:val="single" w:color="auto" w:sz="8" w:space="0"/>
            </w:tcBorders>
            <w:shd w:val="clear" w:color="auto" w:fill="auto"/>
            <w:vAlign w:val="center"/>
          </w:tcPr>
          <w:p w14:paraId="73A92D8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51.06</w:t>
            </w:r>
          </w:p>
        </w:tc>
      </w:tr>
      <w:tr w14:paraId="37E3C68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4F2210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14:paraId="0C5B6CC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239A7A3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85.75</w:t>
            </w:r>
          </w:p>
        </w:tc>
        <w:tc>
          <w:tcPr>
            <w:tcW w:w="3492" w:type="dxa"/>
            <w:tcBorders>
              <w:top w:val="nil"/>
              <w:left w:val="nil"/>
              <w:bottom w:val="single" w:color="auto" w:sz="4" w:space="0"/>
              <w:right w:val="single" w:color="auto" w:sz="4" w:space="0"/>
            </w:tcBorders>
            <w:shd w:val="clear" w:color="auto" w:fill="auto"/>
            <w:vAlign w:val="center"/>
          </w:tcPr>
          <w:p w14:paraId="0BF4625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34.69</w:t>
            </w:r>
          </w:p>
        </w:tc>
        <w:tc>
          <w:tcPr>
            <w:tcW w:w="3000" w:type="dxa"/>
            <w:tcBorders>
              <w:top w:val="nil"/>
              <w:left w:val="nil"/>
              <w:bottom w:val="single" w:color="auto" w:sz="4" w:space="0"/>
              <w:right w:val="single" w:color="auto" w:sz="8" w:space="0"/>
            </w:tcBorders>
            <w:shd w:val="clear" w:color="auto" w:fill="auto"/>
            <w:vAlign w:val="center"/>
          </w:tcPr>
          <w:p w14:paraId="66FC46F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51.06</w:t>
            </w:r>
          </w:p>
        </w:tc>
      </w:tr>
      <w:tr w14:paraId="422A762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FF8903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20102</w:t>
            </w:r>
          </w:p>
        </w:tc>
        <w:tc>
          <w:tcPr>
            <w:tcW w:w="3527" w:type="dxa"/>
            <w:tcBorders>
              <w:top w:val="nil"/>
              <w:left w:val="nil"/>
              <w:bottom w:val="single" w:color="auto" w:sz="4" w:space="0"/>
              <w:right w:val="single" w:color="auto" w:sz="4" w:space="0"/>
            </w:tcBorders>
            <w:shd w:val="clear" w:color="auto" w:fill="auto"/>
            <w:vAlign w:val="center"/>
          </w:tcPr>
          <w:p w14:paraId="44AA13A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政协事务</w:t>
            </w:r>
          </w:p>
        </w:tc>
        <w:tc>
          <w:tcPr>
            <w:tcW w:w="3000" w:type="dxa"/>
            <w:tcBorders>
              <w:top w:val="nil"/>
              <w:left w:val="nil"/>
              <w:bottom w:val="single" w:color="auto" w:sz="4" w:space="0"/>
              <w:right w:val="single" w:color="auto" w:sz="4" w:space="0"/>
            </w:tcBorders>
            <w:shd w:val="clear" w:color="auto" w:fill="auto"/>
            <w:vAlign w:val="center"/>
          </w:tcPr>
          <w:p w14:paraId="75680CA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w:t>
            </w:r>
          </w:p>
        </w:tc>
        <w:tc>
          <w:tcPr>
            <w:tcW w:w="3492" w:type="dxa"/>
            <w:tcBorders>
              <w:top w:val="nil"/>
              <w:left w:val="nil"/>
              <w:bottom w:val="single" w:color="auto" w:sz="4" w:space="0"/>
              <w:right w:val="single" w:color="auto" w:sz="4" w:space="0"/>
            </w:tcBorders>
            <w:shd w:val="clear" w:color="auto" w:fill="auto"/>
            <w:vAlign w:val="center"/>
          </w:tcPr>
          <w:p w14:paraId="76F5C63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4F99F4D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w:t>
            </w:r>
          </w:p>
        </w:tc>
      </w:tr>
      <w:tr w14:paraId="511521C8">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03091C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2010299</w:t>
            </w:r>
          </w:p>
        </w:tc>
        <w:tc>
          <w:tcPr>
            <w:tcW w:w="3527" w:type="dxa"/>
            <w:tcBorders>
              <w:top w:val="nil"/>
              <w:left w:val="nil"/>
              <w:bottom w:val="single" w:color="auto" w:sz="4" w:space="0"/>
              <w:right w:val="single" w:color="auto" w:sz="4" w:space="0"/>
            </w:tcBorders>
            <w:shd w:val="clear" w:color="auto" w:fill="auto"/>
            <w:vAlign w:val="center"/>
          </w:tcPr>
          <w:p w14:paraId="5FD6A74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其他政协事务支出</w:t>
            </w:r>
          </w:p>
        </w:tc>
        <w:tc>
          <w:tcPr>
            <w:tcW w:w="3000" w:type="dxa"/>
            <w:tcBorders>
              <w:top w:val="nil"/>
              <w:left w:val="nil"/>
              <w:bottom w:val="single" w:color="auto" w:sz="4" w:space="0"/>
              <w:right w:val="single" w:color="auto" w:sz="4" w:space="0"/>
            </w:tcBorders>
            <w:shd w:val="clear" w:color="auto" w:fill="auto"/>
            <w:vAlign w:val="center"/>
          </w:tcPr>
          <w:p w14:paraId="4D38AB7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w:t>
            </w:r>
          </w:p>
        </w:tc>
        <w:tc>
          <w:tcPr>
            <w:tcW w:w="3492" w:type="dxa"/>
            <w:tcBorders>
              <w:top w:val="nil"/>
              <w:left w:val="nil"/>
              <w:bottom w:val="single" w:color="auto" w:sz="4" w:space="0"/>
              <w:right w:val="single" w:color="auto" w:sz="4" w:space="0"/>
            </w:tcBorders>
            <w:shd w:val="clear" w:color="auto" w:fill="auto"/>
            <w:vAlign w:val="center"/>
          </w:tcPr>
          <w:p w14:paraId="01D96C2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483C4A0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w:t>
            </w:r>
          </w:p>
        </w:tc>
      </w:tr>
      <w:tr w14:paraId="4448D51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AC40C9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20128</w:t>
            </w:r>
          </w:p>
        </w:tc>
        <w:tc>
          <w:tcPr>
            <w:tcW w:w="3527" w:type="dxa"/>
            <w:tcBorders>
              <w:top w:val="nil"/>
              <w:left w:val="nil"/>
              <w:bottom w:val="single" w:color="auto" w:sz="4" w:space="0"/>
              <w:right w:val="single" w:color="auto" w:sz="4" w:space="0"/>
            </w:tcBorders>
            <w:shd w:val="clear" w:color="auto" w:fill="auto"/>
            <w:vAlign w:val="center"/>
          </w:tcPr>
          <w:p w14:paraId="5BEC470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民主党派及工商联事务</w:t>
            </w:r>
          </w:p>
        </w:tc>
        <w:tc>
          <w:tcPr>
            <w:tcW w:w="3000" w:type="dxa"/>
            <w:tcBorders>
              <w:top w:val="nil"/>
              <w:left w:val="nil"/>
              <w:bottom w:val="single" w:color="auto" w:sz="4" w:space="0"/>
              <w:right w:val="single" w:color="auto" w:sz="4" w:space="0"/>
            </w:tcBorders>
            <w:shd w:val="clear" w:color="auto" w:fill="auto"/>
            <w:vAlign w:val="center"/>
          </w:tcPr>
          <w:p w14:paraId="37A461F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82.15</w:t>
            </w:r>
          </w:p>
        </w:tc>
        <w:tc>
          <w:tcPr>
            <w:tcW w:w="3492" w:type="dxa"/>
            <w:tcBorders>
              <w:top w:val="nil"/>
              <w:left w:val="nil"/>
              <w:bottom w:val="single" w:color="auto" w:sz="4" w:space="0"/>
              <w:right w:val="single" w:color="auto" w:sz="4" w:space="0"/>
            </w:tcBorders>
            <w:shd w:val="clear" w:color="auto" w:fill="auto"/>
            <w:vAlign w:val="center"/>
          </w:tcPr>
          <w:p w14:paraId="6990770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33.09</w:t>
            </w:r>
          </w:p>
        </w:tc>
        <w:tc>
          <w:tcPr>
            <w:tcW w:w="3000" w:type="dxa"/>
            <w:tcBorders>
              <w:top w:val="nil"/>
              <w:left w:val="nil"/>
              <w:bottom w:val="single" w:color="auto" w:sz="4" w:space="0"/>
              <w:right w:val="single" w:color="auto" w:sz="8" w:space="0"/>
            </w:tcBorders>
            <w:shd w:val="clear" w:color="auto" w:fill="auto"/>
            <w:vAlign w:val="center"/>
          </w:tcPr>
          <w:p w14:paraId="356073F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49.06</w:t>
            </w:r>
          </w:p>
        </w:tc>
      </w:tr>
      <w:tr w14:paraId="634FD11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C1A824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2012801</w:t>
            </w:r>
          </w:p>
        </w:tc>
        <w:tc>
          <w:tcPr>
            <w:tcW w:w="3527" w:type="dxa"/>
            <w:tcBorders>
              <w:top w:val="nil"/>
              <w:left w:val="nil"/>
              <w:bottom w:val="single" w:color="auto" w:sz="4" w:space="0"/>
              <w:right w:val="single" w:color="auto" w:sz="4" w:space="0"/>
            </w:tcBorders>
            <w:shd w:val="clear" w:color="auto" w:fill="auto"/>
            <w:vAlign w:val="center"/>
          </w:tcPr>
          <w:p w14:paraId="5C43D5E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3000" w:type="dxa"/>
            <w:tcBorders>
              <w:top w:val="nil"/>
              <w:left w:val="nil"/>
              <w:bottom w:val="single" w:color="auto" w:sz="4" w:space="0"/>
              <w:right w:val="single" w:color="auto" w:sz="4" w:space="0"/>
            </w:tcBorders>
            <w:shd w:val="clear" w:color="auto" w:fill="auto"/>
            <w:vAlign w:val="center"/>
          </w:tcPr>
          <w:p w14:paraId="2C1A060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32.92</w:t>
            </w:r>
          </w:p>
        </w:tc>
        <w:tc>
          <w:tcPr>
            <w:tcW w:w="3492" w:type="dxa"/>
            <w:tcBorders>
              <w:top w:val="nil"/>
              <w:left w:val="nil"/>
              <w:bottom w:val="single" w:color="auto" w:sz="4" w:space="0"/>
              <w:right w:val="single" w:color="auto" w:sz="4" w:space="0"/>
            </w:tcBorders>
            <w:shd w:val="clear" w:color="auto" w:fill="auto"/>
            <w:vAlign w:val="center"/>
          </w:tcPr>
          <w:p w14:paraId="16C350B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32.92</w:t>
            </w:r>
          </w:p>
        </w:tc>
        <w:tc>
          <w:tcPr>
            <w:tcW w:w="3000" w:type="dxa"/>
            <w:tcBorders>
              <w:top w:val="nil"/>
              <w:left w:val="nil"/>
              <w:bottom w:val="single" w:color="auto" w:sz="4" w:space="0"/>
              <w:right w:val="single" w:color="auto" w:sz="8" w:space="0"/>
            </w:tcBorders>
            <w:shd w:val="clear" w:color="auto" w:fill="auto"/>
            <w:vAlign w:val="center"/>
          </w:tcPr>
          <w:p w14:paraId="6BED3DE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2508F8E5">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0CDD4C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2012802</w:t>
            </w:r>
          </w:p>
        </w:tc>
        <w:tc>
          <w:tcPr>
            <w:tcW w:w="3527" w:type="dxa"/>
            <w:tcBorders>
              <w:top w:val="nil"/>
              <w:left w:val="nil"/>
              <w:bottom w:val="single" w:color="auto" w:sz="4" w:space="0"/>
              <w:right w:val="single" w:color="auto" w:sz="4" w:space="0"/>
            </w:tcBorders>
            <w:shd w:val="clear" w:color="auto" w:fill="auto"/>
            <w:vAlign w:val="center"/>
          </w:tcPr>
          <w:p w14:paraId="2E8BB32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3000" w:type="dxa"/>
            <w:tcBorders>
              <w:top w:val="nil"/>
              <w:left w:val="nil"/>
              <w:bottom w:val="single" w:color="auto" w:sz="4" w:space="0"/>
              <w:right w:val="single" w:color="auto" w:sz="4" w:space="0"/>
            </w:tcBorders>
            <w:shd w:val="clear" w:color="auto" w:fill="auto"/>
            <w:vAlign w:val="center"/>
          </w:tcPr>
          <w:p w14:paraId="0D2DEAA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49.06</w:t>
            </w:r>
          </w:p>
        </w:tc>
        <w:tc>
          <w:tcPr>
            <w:tcW w:w="3492" w:type="dxa"/>
            <w:tcBorders>
              <w:top w:val="nil"/>
              <w:left w:val="nil"/>
              <w:bottom w:val="single" w:color="auto" w:sz="4" w:space="0"/>
              <w:right w:val="single" w:color="auto" w:sz="4" w:space="0"/>
            </w:tcBorders>
            <w:shd w:val="clear" w:color="auto" w:fill="auto"/>
            <w:vAlign w:val="center"/>
          </w:tcPr>
          <w:p w14:paraId="5FA465B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3166ADD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49.06</w:t>
            </w:r>
          </w:p>
        </w:tc>
      </w:tr>
      <w:tr w14:paraId="76168BE2">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9F2DCE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2012899</w:t>
            </w:r>
          </w:p>
        </w:tc>
        <w:tc>
          <w:tcPr>
            <w:tcW w:w="3527" w:type="dxa"/>
            <w:tcBorders>
              <w:top w:val="nil"/>
              <w:left w:val="nil"/>
              <w:bottom w:val="single" w:color="auto" w:sz="4" w:space="0"/>
              <w:right w:val="single" w:color="auto" w:sz="4" w:space="0"/>
            </w:tcBorders>
            <w:shd w:val="clear" w:color="auto" w:fill="auto"/>
            <w:vAlign w:val="center"/>
          </w:tcPr>
          <w:p w14:paraId="1C7BA62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其他民主党派及工商联事务支出</w:t>
            </w:r>
          </w:p>
        </w:tc>
        <w:tc>
          <w:tcPr>
            <w:tcW w:w="3000" w:type="dxa"/>
            <w:tcBorders>
              <w:top w:val="nil"/>
              <w:left w:val="nil"/>
              <w:bottom w:val="single" w:color="auto" w:sz="4" w:space="0"/>
              <w:right w:val="single" w:color="auto" w:sz="4" w:space="0"/>
            </w:tcBorders>
            <w:shd w:val="clear" w:color="auto" w:fill="auto"/>
            <w:vAlign w:val="center"/>
          </w:tcPr>
          <w:p w14:paraId="3704E28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0.17</w:t>
            </w:r>
          </w:p>
        </w:tc>
        <w:tc>
          <w:tcPr>
            <w:tcW w:w="3492" w:type="dxa"/>
            <w:tcBorders>
              <w:top w:val="nil"/>
              <w:left w:val="nil"/>
              <w:bottom w:val="single" w:color="auto" w:sz="4" w:space="0"/>
              <w:right w:val="single" w:color="auto" w:sz="4" w:space="0"/>
            </w:tcBorders>
            <w:shd w:val="clear" w:color="auto" w:fill="auto"/>
            <w:vAlign w:val="center"/>
          </w:tcPr>
          <w:p w14:paraId="33DC866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0.17</w:t>
            </w:r>
          </w:p>
        </w:tc>
        <w:tc>
          <w:tcPr>
            <w:tcW w:w="3000" w:type="dxa"/>
            <w:tcBorders>
              <w:top w:val="nil"/>
              <w:left w:val="nil"/>
              <w:bottom w:val="single" w:color="auto" w:sz="4" w:space="0"/>
              <w:right w:val="single" w:color="auto" w:sz="8" w:space="0"/>
            </w:tcBorders>
            <w:shd w:val="clear" w:color="auto" w:fill="auto"/>
            <w:vAlign w:val="center"/>
          </w:tcPr>
          <w:p w14:paraId="659D437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0B4E57D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E4177B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w:t>
            </w:r>
          </w:p>
        </w:tc>
        <w:tc>
          <w:tcPr>
            <w:tcW w:w="3527" w:type="dxa"/>
            <w:tcBorders>
              <w:top w:val="nil"/>
              <w:left w:val="nil"/>
              <w:bottom w:val="single" w:color="auto" w:sz="4" w:space="0"/>
              <w:right w:val="single" w:color="auto" w:sz="4" w:space="0"/>
            </w:tcBorders>
            <w:shd w:val="clear" w:color="auto" w:fill="auto"/>
            <w:vAlign w:val="center"/>
          </w:tcPr>
          <w:p w14:paraId="30480D8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52CA4EC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1.60</w:t>
            </w:r>
          </w:p>
        </w:tc>
        <w:tc>
          <w:tcPr>
            <w:tcW w:w="3492" w:type="dxa"/>
            <w:tcBorders>
              <w:top w:val="nil"/>
              <w:left w:val="nil"/>
              <w:bottom w:val="single" w:color="auto" w:sz="4" w:space="0"/>
              <w:right w:val="single" w:color="auto" w:sz="4" w:space="0"/>
            </w:tcBorders>
            <w:shd w:val="clear" w:color="auto" w:fill="auto"/>
            <w:vAlign w:val="center"/>
          </w:tcPr>
          <w:p w14:paraId="7741EA2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1.60</w:t>
            </w:r>
          </w:p>
        </w:tc>
        <w:tc>
          <w:tcPr>
            <w:tcW w:w="3000" w:type="dxa"/>
            <w:tcBorders>
              <w:top w:val="nil"/>
              <w:left w:val="nil"/>
              <w:bottom w:val="single" w:color="auto" w:sz="4" w:space="0"/>
              <w:right w:val="single" w:color="auto" w:sz="8" w:space="0"/>
            </w:tcBorders>
            <w:shd w:val="clear" w:color="auto" w:fill="auto"/>
            <w:vAlign w:val="center"/>
          </w:tcPr>
          <w:p w14:paraId="19FF7CC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69C17E1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2008BF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2019999</w:t>
            </w:r>
          </w:p>
        </w:tc>
        <w:tc>
          <w:tcPr>
            <w:tcW w:w="3527" w:type="dxa"/>
            <w:tcBorders>
              <w:top w:val="nil"/>
              <w:left w:val="nil"/>
              <w:bottom w:val="single" w:color="auto" w:sz="4" w:space="0"/>
              <w:right w:val="single" w:color="auto" w:sz="4" w:space="0"/>
            </w:tcBorders>
            <w:shd w:val="clear" w:color="auto" w:fill="auto"/>
            <w:vAlign w:val="center"/>
          </w:tcPr>
          <w:p w14:paraId="147D12C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5E55864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1.60</w:t>
            </w:r>
          </w:p>
        </w:tc>
        <w:tc>
          <w:tcPr>
            <w:tcW w:w="3492" w:type="dxa"/>
            <w:tcBorders>
              <w:top w:val="nil"/>
              <w:left w:val="nil"/>
              <w:bottom w:val="single" w:color="auto" w:sz="4" w:space="0"/>
              <w:right w:val="single" w:color="auto" w:sz="4" w:space="0"/>
            </w:tcBorders>
            <w:shd w:val="clear" w:color="auto" w:fill="auto"/>
            <w:vAlign w:val="center"/>
          </w:tcPr>
          <w:p w14:paraId="40CE4E9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1.60</w:t>
            </w:r>
          </w:p>
        </w:tc>
        <w:tc>
          <w:tcPr>
            <w:tcW w:w="3000" w:type="dxa"/>
            <w:tcBorders>
              <w:top w:val="nil"/>
              <w:left w:val="nil"/>
              <w:bottom w:val="single" w:color="auto" w:sz="4" w:space="0"/>
              <w:right w:val="single" w:color="auto" w:sz="8" w:space="0"/>
            </w:tcBorders>
            <w:shd w:val="clear" w:color="auto" w:fill="auto"/>
            <w:vAlign w:val="center"/>
          </w:tcPr>
          <w:p w14:paraId="5D66759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67B01B5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87F266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3527" w:type="dxa"/>
            <w:tcBorders>
              <w:top w:val="nil"/>
              <w:left w:val="nil"/>
              <w:bottom w:val="single" w:color="auto" w:sz="4" w:space="0"/>
              <w:right w:val="single" w:color="auto" w:sz="4" w:space="0"/>
            </w:tcBorders>
            <w:shd w:val="clear" w:color="auto" w:fill="auto"/>
            <w:vAlign w:val="center"/>
          </w:tcPr>
          <w:p w14:paraId="44DCCDB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60CB7AD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5.45</w:t>
            </w:r>
          </w:p>
        </w:tc>
        <w:tc>
          <w:tcPr>
            <w:tcW w:w="3492" w:type="dxa"/>
            <w:tcBorders>
              <w:top w:val="nil"/>
              <w:left w:val="nil"/>
              <w:bottom w:val="single" w:color="auto" w:sz="4" w:space="0"/>
              <w:right w:val="single" w:color="auto" w:sz="4" w:space="0"/>
            </w:tcBorders>
            <w:shd w:val="clear" w:color="auto" w:fill="auto"/>
            <w:vAlign w:val="center"/>
          </w:tcPr>
          <w:p w14:paraId="73AB56E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5.45</w:t>
            </w:r>
          </w:p>
        </w:tc>
        <w:tc>
          <w:tcPr>
            <w:tcW w:w="3000" w:type="dxa"/>
            <w:tcBorders>
              <w:top w:val="nil"/>
              <w:left w:val="nil"/>
              <w:bottom w:val="single" w:color="auto" w:sz="4" w:space="0"/>
              <w:right w:val="single" w:color="auto" w:sz="8" w:space="0"/>
            </w:tcBorders>
            <w:shd w:val="clear" w:color="auto" w:fill="auto"/>
            <w:vAlign w:val="center"/>
          </w:tcPr>
          <w:p w14:paraId="5198E4F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6B2AEC43">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D81552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3527" w:type="dxa"/>
            <w:tcBorders>
              <w:top w:val="nil"/>
              <w:left w:val="nil"/>
              <w:bottom w:val="single" w:color="auto" w:sz="4" w:space="0"/>
              <w:right w:val="single" w:color="auto" w:sz="4" w:space="0"/>
            </w:tcBorders>
            <w:shd w:val="clear" w:color="auto" w:fill="auto"/>
            <w:vAlign w:val="center"/>
          </w:tcPr>
          <w:p w14:paraId="5D91D11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7D5FC52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5.45</w:t>
            </w:r>
          </w:p>
        </w:tc>
        <w:tc>
          <w:tcPr>
            <w:tcW w:w="3492" w:type="dxa"/>
            <w:tcBorders>
              <w:top w:val="nil"/>
              <w:left w:val="nil"/>
              <w:bottom w:val="single" w:color="auto" w:sz="4" w:space="0"/>
              <w:right w:val="single" w:color="auto" w:sz="4" w:space="0"/>
            </w:tcBorders>
            <w:shd w:val="clear" w:color="auto" w:fill="auto"/>
            <w:vAlign w:val="center"/>
          </w:tcPr>
          <w:p w14:paraId="028D14D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5.45</w:t>
            </w:r>
          </w:p>
        </w:tc>
        <w:tc>
          <w:tcPr>
            <w:tcW w:w="3000" w:type="dxa"/>
            <w:tcBorders>
              <w:top w:val="nil"/>
              <w:left w:val="nil"/>
              <w:bottom w:val="single" w:color="auto" w:sz="4" w:space="0"/>
              <w:right w:val="single" w:color="auto" w:sz="8" w:space="0"/>
            </w:tcBorders>
            <w:shd w:val="clear" w:color="auto" w:fill="auto"/>
            <w:vAlign w:val="center"/>
          </w:tcPr>
          <w:p w14:paraId="531A22F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744F61B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B735ED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2080501</w:t>
            </w:r>
          </w:p>
        </w:tc>
        <w:tc>
          <w:tcPr>
            <w:tcW w:w="3527" w:type="dxa"/>
            <w:tcBorders>
              <w:top w:val="nil"/>
              <w:left w:val="nil"/>
              <w:bottom w:val="single" w:color="auto" w:sz="4" w:space="0"/>
              <w:right w:val="single" w:color="auto" w:sz="4" w:space="0"/>
            </w:tcBorders>
            <w:shd w:val="clear" w:color="auto" w:fill="auto"/>
            <w:vAlign w:val="center"/>
          </w:tcPr>
          <w:p w14:paraId="64CBAA2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行政单位离退休</w:t>
            </w:r>
          </w:p>
        </w:tc>
        <w:tc>
          <w:tcPr>
            <w:tcW w:w="3000" w:type="dxa"/>
            <w:tcBorders>
              <w:top w:val="nil"/>
              <w:left w:val="nil"/>
              <w:bottom w:val="single" w:color="auto" w:sz="4" w:space="0"/>
              <w:right w:val="single" w:color="auto" w:sz="4" w:space="0"/>
            </w:tcBorders>
            <w:shd w:val="clear" w:color="auto" w:fill="auto"/>
            <w:vAlign w:val="center"/>
          </w:tcPr>
          <w:p w14:paraId="07F3215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1.55</w:t>
            </w:r>
          </w:p>
        </w:tc>
        <w:tc>
          <w:tcPr>
            <w:tcW w:w="3492" w:type="dxa"/>
            <w:tcBorders>
              <w:top w:val="nil"/>
              <w:left w:val="nil"/>
              <w:bottom w:val="single" w:color="auto" w:sz="4" w:space="0"/>
              <w:right w:val="single" w:color="auto" w:sz="4" w:space="0"/>
            </w:tcBorders>
            <w:shd w:val="clear" w:color="auto" w:fill="auto"/>
            <w:vAlign w:val="center"/>
          </w:tcPr>
          <w:p w14:paraId="237AFD0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1.55</w:t>
            </w:r>
          </w:p>
        </w:tc>
        <w:tc>
          <w:tcPr>
            <w:tcW w:w="3000" w:type="dxa"/>
            <w:tcBorders>
              <w:top w:val="nil"/>
              <w:left w:val="nil"/>
              <w:bottom w:val="single" w:color="auto" w:sz="4" w:space="0"/>
              <w:right w:val="single" w:color="auto" w:sz="8" w:space="0"/>
            </w:tcBorders>
            <w:shd w:val="clear" w:color="auto" w:fill="auto"/>
            <w:vAlign w:val="center"/>
          </w:tcPr>
          <w:p w14:paraId="534AB04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09E2E479">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F37693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14:paraId="48F47F3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3D38AD8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3.90</w:t>
            </w:r>
          </w:p>
        </w:tc>
        <w:tc>
          <w:tcPr>
            <w:tcW w:w="3492" w:type="dxa"/>
            <w:tcBorders>
              <w:top w:val="nil"/>
              <w:left w:val="nil"/>
              <w:bottom w:val="single" w:color="auto" w:sz="4" w:space="0"/>
              <w:right w:val="single" w:color="auto" w:sz="4" w:space="0"/>
            </w:tcBorders>
            <w:shd w:val="clear" w:color="auto" w:fill="auto"/>
            <w:vAlign w:val="center"/>
          </w:tcPr>
          <w:p w14:paraId="7672751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3.90</w:t>
            </w:r>
          </w:p>
        </w:tc>
        <w:tc>
          <w:tcPr>
            <w:tcW w:w="3000" w:type="dxa"/>
            <w:tcBorders>
              <w:top w:val="nil"/>
              <w:left w:val="nil"/>
              <w:bottom w:val="single" w:color="auto" w:sz="4" w:space="0"/>
              <w:right w:val="single" w:color="auto" w:sz="8" w:space="0"/>
            </w:tcBorders>
            <w:shd w:val="clear" w:color="auto" w:fill="auto"/>
            <w:vAlign w:val="center"/>
          </w:tcPr>
          <w:p w14:paraId="5796BAC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2A377BE9">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8046A9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3527" w:type="dxa"/>
            <w:tcBorders>
              <w:top w:val="nil"/>
              <w:left w:val="nil"/>
              <w:bottom w:val="single" w:color="auto" w:sz="4" w:space="0"/>
              <w:right w:val="single" w:color="auto" w:sz="4" w:space="0"/>
            </w:tcBorders>
            <w:shd w:val="clear" w:color="auto" w:fill="auto"/>
            <w:vAlign w:val="center"/>
          </w:tcPr>
          <w:p w14:paraId="5FB38B2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14:paraId="68D6320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2.63</w:t>
            </w:r>
          </w:p>
        </w:tc>
        <w:tc>
          <w:tcPr>
            <w:tcW w:w="3492" w:type="dxa"/>
            <w:tcBorders>
              <w:top w:val="nil"/>
              <w:left w:val="nil"/>
              <w:bottom w:val="single" w:color="auto" w:sz="4" w:space="0"/>
              <w:right w:val="single" w:color="auto" w:sz="4" w:space="0"/>
            </w:tcBorders>
            <w:shd w:val="clear" w:color="auto" w:fill="auto"/>
            <w:vAlign w:val="center"/>
          </w:tcPr>
          <w:p w14:paraId="23E2AC6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2.63</w:t>
            </w:r>
          </w:p>
        </w:tc>
        <w:tc>
          <w:tcPr>
            <w:tcW w:w="3000" w:type="dxa"/>
            <w:tcBorders>
              <w:top w:val="nil"/>
              <w:left w:val="nil"/>
              <w:bottom w:val="single" w:color="auto" w:sz="4" w:space="0"/>
              <w:right w:val="single" w:color="auto" w:sz="8" w:space="0"/>
            </w:tcBorders>
            <w:shd w:val="clear" w:color="auto" w:fill="auto"/>
            <w:vAlign w:val="center"/>
          </w:tcPr>
          <w:p w14:paraId="267DF71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010237B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E31348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3527" w:type="dxa"/>
            <w:tcBorders>
              <w:top w:val="nil"/>
              <w:left w:val="nil"/>
              <w:bottom w:val="single" w:color="auto" w:sz="4" w:space="0"/>
              <w:right w:val="single" w:color="auto" w:sz="4" w:space="0"/>
            </w:tcBorders>
            <w:shd w:val="clear" w:color="auto" w:fill="auto"/>
            <w:vAlign w:val="center"/>
          </w:tcPr>
          <w:p w14:paraId="6D4D168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430174C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2.63</w:t>
            </w:r>
          </w:p>
        </w:tc>
        <w:tc>
          <w:tcPr>
            <w:tcW w:w="3492" w:type="dxa"/>
            <w:tcBorders>
              <w:top w:val="nil"/>
              <w:left w:val="nil"/>
              <w:bottom w:val="single" w:color="auto" w:sz="4" w:space="0"/>
              <w:right w:val="single" w:color="auto" w:sz="4" w:space="0"/>
            </w:tcBorders>
            <w:shd w:val="clear" w:color="auto" w:fill="auto"/>
            <w:vAlign w:val="center"/>
          </w:tcPr>
          <w:p w14:paraId="2A0A21F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2.63</w:t>
            </w:r>
          </w:p>
        </w:tc>
        <w:tc>
          <w:tcPr>
            <w:tcW w:w="3000" w:type="dxa"/>
            <w:tcBorders>
              <w:top w:val="nil"/>
              <w:left w:val="nil"/>
              <w:bottom w:val="single" w:color="auto" w:sz="4" w:space="0"/>
              <w:right w:val="single" w:color="auto" w:sz="8" w:space="0"/>
            </w:tcBorders>
            <w:shd w:val="clear" w:color="auto" w:fill="auto"/>
            <w:vAlign w:val="center"/>
          </w:tcPr>
          <w:p w14:paraId="78CBB77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374F8D81">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55C04A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3527" w:type="dxa"/>
            <w:tcBorders>
              <w:top w:val="nil"/>
              <w:left w:val="nil"/>
              <w:bottom w:val="single" w:color="auto" w:sz="4" w:space="0"/>
              <w:right w:val="single" w:color="auto" w:sz="4" w:space="0"/>
            </w:tcBorders>
            <w:shd w:val="clear" w:color="auto" w:fill="auto"/>
            <w:vAlign w:val="center"/>
          </w:tcPr>
          <w:p w14:paraId="4E308E1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3000" w:type="dxa"/>
            <w:tcBorders>
              <w:top w:val="nil"/>
              <w:left w:val="nil"/>
              <w:bottom w:val="single" w:color="auto" w:sz="4" w:space="0"/>
              <w:right w:val="single" w:color="auto" w:sz="4" w:space="0"/>
            </w:tcBorders>
            <w:shd w:val="clear" w:color="auto" w:fill="auto"/>
            <w:vAlign w:val="center"/>
          </w:tcPr>
          <w:p w14:paraId="5FF8332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2.63</w:t>
            </w:r>
          </w:p>
        </w:tc>
        <w:tc>
          <w:tcPr>
            <w:tcW w:w="3492" w:type="dxa"/>
            <w:tcBorders>
              <w:top w:val="nil"/>
              <w:left w:val="nil"/>
              <w:bottom w:val="single" w:color="auto" w:sz="4" w:space="0"/>
              <w:right w:val="single" w:color="auto" w:sz="4" w:space="0"/>
            </w:tcBorders>
            <w:shd w:val="clear" w:color="auto" w:fill="auto"/>
            <w:vAlign w:val="center"/>
          </w:tcPr>
          <w:p w14:paraId="04F364E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2.63</w:t>
            </w:r>
          </w:p>
        </w:tc>
        <w:tc>
          <w:tcPr>
            <w:tcW w:w="3000" w:type="dxa"/>
            <w:tcBorders>
              <w:top w:val="nil"/>
              <w:left w:val="nil"/>
              <w:bottom w:val="single" w:color="auto" w:sz="4" w:space="0"/>
              <w:right w:val="single" w:color="auto" w:sz="8" w:space="0"/>
            </w:tcBorders>
            <w:shd w:val="clear" w:color="auto" w:fill="auto"/>
            <w:vAlign w:val="center"/>
          </w:tcPr>
          <w:p w14:paraId="708359F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17BC140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EEE68A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w:t>
            </w:r>
          </w:p>
        </w:tc>
        <w:tc>
          <w:tcPr>
            <w:tcW w:w="3527" w:type="dxa"/>
            <w:tcBorders>
              <w:top w:val="nil"/>
              <w:left w:val="nil"/>
              <w:bottom w:val="single" w:color="auto" w:sz="4" w:space="0"/>
              <w:right w:val="single" w:color="auto" w:sz="4" w:space="0"/>
            </w:tcBorders>
            <w:shd w:val="clear" w:color="auto" w:fill="auto"/>
            <w:vAlign w:val="center"/>
          </w:tcPr>
          <w:p w14:paraId="495F6AB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住房保障支出</w:t>
            </w:r>
          </w:p>
        </w:tc>
        <w:tc>
          <w:tcPr>
            <w:tcW w:w="3000" w:type="dxa"/>
            <w:tcBorders>
              <w:top w:val="nil"/>
              <w:left w:val="nil"/>
              <w:bottom w:val="single" w:color="auto" w:sz="4" w:space="0"/>
              <w:right w:val="single" w:color="auto" w:sz="4" w:space="0"/>
            </w:tcBorders>
            <w:shd w:val="clear" w:color="auto" w:fill="auto"/>
            <w:vAlign w:val="center"/>
          </w:tcPr>
          <w:p w14:paraId="5D92298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3.40</w:t>
            </w:r>
          </w:p>
        </w:tc>
        <w:tc>
          <w:tcPr>
            <w:tcW w:w="3492" w:type="dxa"/>
            <w:tcBorders>
              <w:top w:val="nil"/>
              <w:left w:val="nil"/>
              <w:bottom w:val="single" w:color="auto" w:sz="4" w:space="0"/>
              <w:right w:val="single" w:color="auto" w:sz="4" w:space="0"/>
            </w:tcBorders>
            <w:shd w:val="clear" w:color="auto" w:fill="auto"/>
            <w:vAlign w:val="center"/>
          </w:tcPr>
          <w:p w14:paraId="41E85FD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3.40</w:t>
            </w:r>
          </w:p>
        </w:tc>
        <w:tc>
          <w:tcPr>
            <w:tcW w:w="3000" w:type="dxa"/>
            <w:tcBorders>
              <w:top w:val="nil"/>
              <w:left w:val="nil"/>
              <w:bottom w:val="single" w:color="auto" w:sz="4" w:space="0"/>
              <w:right w:val="single" w:color="auto" w:sz="8" w:space="0"/>
            </w:tcBorders>
            <w:shd w:val="clear" w:color="auto" w:fill="auto"/>
            <w:vAlign w:val="center"/>
          </w:tcPr>
          <w:p w14:paraId="1ECBDC0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45C43EF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E5343F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w:t>
            </w:r>
          </w:p>
        </w:tc>
        <w:tc>
          <w:tcPr>
            <w:tcW w:w="3527" w:type="dxa"/>
            <w:tcBorders>
              <w:top w:val="nil"/>
              <w:left w:val="nil"/>
              <w:bottom w:val="single" w:color="auto" w:sz="4" w:space="0"/>
              <w:right w:val="single" w:color="auto" w:sz="4" w:space="0"/>
            </w:tcBorders>
            <w:shd w:val="clear" w:color="auto" w:fill="auto"/>
            <w:vAlign w:val="center"/>
          </w:tcPr>
          <w:p w14:paraId="1A4B4DE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住房改革支出</w:t>
            </w:r>
          </w:p>
        </w:tc>
        <w:tc>
          <w:tcPr>
            <w:tcW w:w="3000" w:type="dxa"/>
            <w:tcBorders>
              <w:top w:val="nil"/>
              <w:left w:val="nil"/>
              <w:bottom w:val="single" w:color="auto" w:sz="4" w:space="0"/>
              <w:right w:val="single" w:color="auto" w:sz="4" w:space="0"/>
            </w:tcBorders>
            <w:shd w:val="clear" w:color="auto" w:fill="auto"/>
            <w:vAlign w:val="center"/>
          </w:tcPr>
          <w:p w14:paraId="143B8FC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3.40</w:t>
            </w:r>
          </w:p>
        </w:tc>
        <w:tc>
          <w:tcPr>
            <w:tcW w:w="3492" w:type="dxa"/>
            <w:tcBorders>
              <w:top w:val="nil"/>
              <w:left w:val="nil"/>
              <w:bottom w:val="single" w:color="auto" w:sz="4" w:space="0"/>
              <w:right w:val="single" w:color="auto" w:sz="4" w:space="0"/>
            </w:tcBorders>
            <w:shd w:val="clear" w:color="auto" w:fill="auto"/>
            <w:vAlign w:val="center"/>
          </w:tcPr>
          <w:p w14:paraId="510DBF7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3.40</w:t>
            </w:r>
          </w:p>
        </w:tc>
        <w:tc>
          <w:tcPr>
            <w:tcW w:w="3000" w:type="dxa"/>
            <w:tcBorders>
              <w:top w:val="nil"/>
              <w:left w:val="nil"/>
              <w:bottom w:val="single" w:color="auto" w:sz="4" w:space="0"/>
              <w:right w:val="single" w:color="auto" w:sz="8" w:space="0"/>
            </w:tcBorders>
            <w:shd w:val="clear" w:color="auto" w:fill="auto"/>
            <w:vAlign w:val="center"/>
          </w:tcPr>
          <w:p w14:paraId="695FB0E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2D246C2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4C8A29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2210201</w:t>
            </w:r>
          </w:p>
        </w:tc>
        <w:tc>
          <w:tcPr>
            <w:tcW w:w="3527" w:type="dxa"/>
            <w:tcBorders>
              <w:top w:val="nil"/>
              <w:left w:val="nil"/>
              <w:bottom w:val="single" w:color="auto" w:sz="4" w:space="0"/>
              <w:right w:val="single" w:color="auto" w:sz="4" w:space="0"/>
            </w:tcBorders>
            <w:shd w:val="clear" w:color="auto" w:fill="auto"/>
            <w:vAlign w:val="center"/>
          </w:tcPr>
          <w:p w14:paraId="035B098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3000" w:type="dxa"/>
            <w:tcBorders>
              <w:top w:val="nil"/>
              <w:left w:val="nil"/>
              <w:bottom w:val="single" w:color="auto" w:sz="4" w:space="0"/>
              <w:right w:val="single" w:color="auto" w:sz="4" w:space="0"/>
            </w:tcBorders>
            <w:shd w:val="clear" w:color="auto" w:fill="auto"/>
            <w:vAlign w:val="center"/>
          </w:tcPr>
          <w:p w14:paraId="7EFF96E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3.40</w:t>
            </w:r>
          </w:p>
        </w:tc>
        <w:tc>
          <w:tcPr>
            <w:tcW w:w="3492" w:type="dxa"/>
            <w:tcBorders>
              <w:top w:val="nil"/>
              <w:left w:val="nil"/>
              <w:bottom w:val="single" w:color="auto" w:sz="4" w:space="0"/>
              <w:right w:val="single" w:color="auto" w:sz="4" w:space="0"/>
            </w:tcBorders>
            <w:shd w:val="clear" w:color="auto" w:fill="auto"/>
            <w:vAlign w:val="center"/>
          </w:tcPr>
          <w:p w14:paraId="2276FEB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3.40</w:t>
            </w:r>
          </w:p>
        </w:tc>
        <w:tc>
          <w:tcPr>
            <w:tcW w:w="3000" w:type="dxa"/>
            <w:tcBorders>
              <w:top w:val="nil"/>
              <w:left w:val="nil"/>
              <w:bottom w:val="single" w:color="auto" w:sz="4" w:space="0"/>
              <w:right w:val="single" w:color="auto" w:sz="8" w:space="0"/>
            </w:tcBorders>
            <w:shd w:val="clear" w:color="auto" w:fill="auto"/>
            <w:vAlign w:val="center"/>
          </w:tcPr>
          <w:p w14:paraId="172F2C5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bl>
    <w:p w14:paraId="63416B1C">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5BABE422">
      <w:pPr>
        <w:widowControl/>
        <w:jc w:val="left"/>
        <w:rPr>
          <w:rFonts w:ascii="Times New Roman" w:hAnsi="Times New Roman" w:eastAsia="仿宋_GB2312" w:cs="Times New Roman"/>
          <w:bCs/>
          <w:kern w:val="0"/>
          <w:szCs w:val="21"/>
        </w:rPr>
      </w:pPr>
    </w:p>
    <w:p w14:paraId="74E8E8E1">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10591332">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3442FE82">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rPr>
        <w:t>九三学社怀化市委员会</w:t>
      </w:r>
      <w:r>
        <w:rPr>
          <w:rFonts w:ascii="Times New Roman" w:hAnsi="Times New Roman" w:eastAsia="仿宋_GB2312" w:cs="Times New Roman"/>
          <w:color w:val="000000"/>
          <w:kern w:val="0"/>
          <w:szCs w:val="21"/>
        </w:rPr>
        <w:t xml:space="preserve">                                                                                                 公开06表</w:t>
      </w:r>
    </w:p>
    <w:p w14:paraId="0B134EE3">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76490D02">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AB446F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0DDEE18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526EA84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4994345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5019683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4F2ADDF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4E4ED6C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5446BB0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3AC0B8B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32EC337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B596E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vAlign w:val="center"/>
          </w:tcPr>
          <w:p w14:paraId="697E3E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vAlign w:val="center"/>
          </w:tcPr>
          <w:p w14:paraId="66D9A2F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40.80</w:t>
            </w:r>
          </w:p>
        </w:tc>
        <w:tc>
          <w:tcPr>
            <w:tcW w:w="1116" w:type="dxa"/>
            <w:tcBorders>
              <w:top w:val="nil"/>
              <w:left w:val="nil"/>
              <w:bottom w:val="single" w:color="auto" w:sz="4" w:space="0"/>
              <w:right w:val="single" w:color="auto" w:sz="4" w:space="0"/>
            </w:tcBorders>
            <w:shd w:val="clear" w:color="auto" w:fill="auto"/>
            <w:vAlign w:val="center"/>
          </w:tcPr>
          <w:p w14:paraId="7B619B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vAlign w:val="center"/>
          </w:tcPr>
          <w:p w14:paraId="676F71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vAlign w:val="center"/>
          </w:tcPr>
          <w:p w14:paraId="3ABD06C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3.64</w:t>
            </w:r>
          </w:p>
        </w:tc>
        <w:tc>
          <w:tcPr>
            <w:tcW w:w="1217" w:type="dxa"/>
            <w:tcBorders>
              <w:top w:val="nil"/>
              <w:left w:val="nil"/>
              <w:bottom w:val="single" w:color="auto" w:sz="4" w:space="0"/>
              <w:right w:val="single" w:color="auto" w:sz="4" w:space="0"/>
            </w:tcBorders>
            <w:shd w:val="clear" w:color="auto" w:fill="auto"/>
            <w:vAlign w:val="center"/>
          </w:tcPr>
          <w:p w14:paraId="58333F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vAlign w:val="center"/>
          </w:tcPr>
          <w:p w14:paraId="1D9D65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vAlign w:val="center"/>
          </w:tcPr>
          <w:p w14:paraId="407BFA3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430562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E7529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vAlign w:val="center"/>
          </w:tcPr>
          <w:p w14:paraId="6E55FC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vAlign w:val="center"/>
          </w:tcPr>
          <w:p w14:paraId="6DDD15B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13.94</w:t>
            </w:r>
          </w:p>
        </w:tc>
        <w:tc>
          <w:tcPr>
            <w:tcW w:w="1116" w:type="dxa"/>
            <w:tcBorders>
              <w:top w:val="nil"/>
              <w:left w:val="nil"/>
              <w:bottom w:val="single" w:color="auto" w:sz="4" w:space="0"/>
              <w:right w:val="single" w:color="auto" w:sz="4" w:space="0"/>
            </w:tcBorders>
            <w:shd w:val="clear" w:color="auto" w:fill="auto"/>
            <w:vAlign w:val="center"/>
          </w:tcPr>
          <w:p w14:paraId="544A1E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vAlign w:val="center"/>
          </w:tcPr>
          <w:p w14:paraId="112554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vAlign w:val="center"/>
          </w:tcPr>
          <w:p w14:paraId="21C644F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0.44</w:t>
            </w:r>
          </w:p>
        </w:tc>
        <w:tc>
          <w:tcPr>
            <w:tcW w:w="1217" w:type="dxa"/>
            <w:tcBorders>
              <w:top w:val="nil"/>
              <w:left w:val="nil"/>
              <w:bottom w:val="single" w:color="auto" w:sz="4" w:space="0"/>
              <w:right w:val="single" w:color="auto" w:sz="4" w:space="0"/>
            </w:tcBorders>
            <w:shd w:val="clear" w:color="auto" w:fill="auto"/>
            <w:vAlign w:val="center"/>
          </w:tcPr>
          <w:p w14:paraId="05E3BC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vAlign w:val="center"/>
          </w:tcPr>
          <w:p w14:paraId="5AC5AB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vAlign w:val="center"/>
          </w:tcPr>
          <w:p w14:paraId="7ACA40E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207973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844A2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vAlign w:val="center"/>
          </w:tcPr>
          <w:p w14:paraId="142BE5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vAlign w:val="center"/>
          </w:tcPr>
          <w:p w14:paraId="54FCCDB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6.50</w:t>
            </w:r>
          </w:p>
        </w:tc>
        <w:tc>
          <w:tcPr>
            <w:tcW w:w="1116" w:type="dxa"/>
            <w:tcBorders>
              <w:top w:val="nil"/>
              <w:left w:val="nil"/>
              <w:bottom w:val="single" w:color="auto" w:sz="4" w:space="0"/>
              <w:right w:val="single" w:color="auto" w:sz="4" w:space="0"/>
            </w:tcBorders>
            <w:shd w:val="clear" w:color="auto" w:fill="auto"/>
            <w:vAlign w:val="center"/>
          </w:tcPr>
          <w:p w14:paraId="3AAB53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vAlign w:val="center"/>
          </w:tcPr>
          <w:p w14:paraId="4ADA0D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vAlign w:val="center"/>
          </w:tcPr>
          <w:p w14:paraId="5B67674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462086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vAlign w:val="center"/>
          </w:tcPr>
          <w:p w14:paraId="65C497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vAlign w:val="center"/>
          </w:tcPr>
          <w:p w14:paraId="7AA9E3D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FA1879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5C611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vAlign w:val="center"/>
          </w:tcPr>
          <w:p w14:paraId="2747A7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vAlign w:val="center"/>
          </w:tcPr>
          <w:p w14:paraId="06B666D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9.39</w:t>
            </w:r>
          </w:p>
        </w:tc>
        <w:tc>
          <w:tcPr>
            <w:tcW w:w="1116" w:type="dxa"/>
            <w:tcBorders>
              <w:top w:val="nil"/>
              <w:left w:val="nil"/>
              <w:bottom w:val="single" w:color="auto" w:sz="4" w:space="0"/>
              <w:right w:val="single" w:color="auto" w:sz="4" w:space="0"/>
            </w:tcBorders>
            <w:shd w:val="clear" w:color="auto" w:fill="auto"/>
            <w:vAlign w:val="center"/>
          </w:tcPr>
          <w:p w14:paraId="45175B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vAlign w:val="center"/>
          </w:tcPr>
          <w:p w14:paraId="5A8D33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vAlign w:val="center"/>
          </w:tcPr>
          <w:p w14:paraId="3B36630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41197C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vAlign w:val="center"/>
          </w:tcPr>
          <w:p w14:paraId="4C6CF1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vAlign w:val="center"/>
          </w:tcPr>
          <w:p w14:paraId="7AAF141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848733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CBD47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vAlign w:val="center"/>
          </w:tcPr>
          <w:p w14:paraId="534563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vAlign w:val="center"/>
          </w:tcPr>
          <w:p w14:paraId="28613E8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0.59</w:t>
            </w:r>
          </w:p>
        </w:tc>
        <w:tc>
          <w:tcPr>
            <w:tcW w:w="1116" w:type="dxa"/>
            <w:tcBorders>
              <w:top w:val="nil"/>
              <w:left w:val="nil"/>
              <w:bottom w:val="single" w:color="auto" w:sz="4" w:space="0"/>
              <w:right w:val="single" w:color="auto" w:sz="4" w:space="0"/>
            </w:tcBorders>
            <w:shd w:val="clear" w:color="auto" w:fill="auto"/>
            <w:vAlign w:val="center"/>
          </w:tcPr>
          <w:p w14:paraId="313DE6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vAlign w:val="center"/>
          </w:tcPr>
          <w:p w14:paraId="2BF755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vAlign w:val="center"/>
          </w:tcPr>
          <w:p w14:paraId="6510252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755BF8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vAlign w:val="center"/>
          </w:tcPr>
          <w:p w14:paraId="5D1A74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vAlign w:val="center"/>
          </w:tcPr>
          <w:p w14:paraId="582D800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D5F5A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EBED3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vAlign w:val="center"/>
          </w:tcPr>
          <w:p w14:paraId="6A6006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vAlign w:val="center"/>
          </w:tcPr>
          <w:p w14:paraId="013FBAC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27B029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vAlign w:val="center"/>
          </w:tcPr>
          <w:p w14:paraId="000957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vAlign w:val="center"/>
          </w:tcPr>
          <w:p w14:paraId="21A0849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099381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vAlign w:val="center"/>
          </w:tcPr>
          <w:p w14:paraId="03A728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vAlign w:val="center"/>
          </w:tcPr>
          <w:p w14:paraId="7C24F6C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27B5B1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4D1F0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vAlign w:val="center"/>
          </w:tcPr>
          <w:p w14:paraId="19CD79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vAlign w:val="center"/>
          </w:tcPr>
          <w:p w14:paraId="3929623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3.90</w:t>
            </w:r>
          </w:p>
        </w:tc>
        <w:tc>
          <w:tcPr>
            <w:tcW w:w="1116" w:type="dxa"/>
            <w:tcBorders>
              <w:top w:val="nil"/>
              <w:left w:val="nil"/>
              <w:bottom w:val="single" w:color="auto" w:sz="4" w:space="0"/>
              <w:right w:val="single" w:color="auto" w:sz="4" w:space="0"/>
            </w:tcBorders>
            <w:shd w:val="clear" w:color="auto" w:fill="auto"/>
            <w:vAlign w:val="center"/>
          </w:tcPr>
          <w:p w14:paraId="7C69B1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vAlign w:val="center"/>
          </w:tcPr>
          <w:p w14:paraId="3D70E1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vAlign w:val="center"/>
          </w:tcPr>
          <w:p w14:paraId="29EBEC6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5D3D2D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vAlign w:val="center"/>
          </w:tcPr>
          <w:p w14:paraId="6E04D1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vAlign w:val="center"/>
          </w:tcPr>
          <w:p w14:paraId="489F08F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B874E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56D5B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vAlign w:val="center"/>
          </w:tcPr>
          <w:p w14:paraId="25A7FD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vAlign w:val="center"/>
          </w:tcPr>
          <w:p w14:paraId="67A9DFE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1EDA70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vAlign w:val="center"/>
          </w:tcPr>
          <w:p w14:paraId="6683A9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vAlign w:val="center"/>
          </w:tcPr>
          <w:p w14:paraId="5D88A61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2CC9B0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vAlign w:val="center"/>
          </w:tcPr>
          <w:p w14:paraId="02B4C5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vAlign w:val="center"/>
          </w:tcPr>
          <w:p w14:paraId="3EEAC0D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3935EE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6CAD8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vAlign w:val="center"/>
          </w:tcPr>
          <w:p w14:paraId="7FB0DB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vAlign w:val="center"/>
          </w:tcPr>
          <w:p w14:paraId="13AB168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1.69</w:t>
            </w:r>
          </w:p>
        </w:tc>
        <w:tc>
          <w:tcPr>
            <w:tcW w:w="1116" w:type="dxa"/>
            <w:tcBorders>
              <w:top w:val="nil"/>
              <w:left w:val="nil"/>
              <w:bottom w:val="single" w:color="auto" w:sz="4" w:space="0"/>
              <w:right w:val="single" w:color="auto" w:sz="4" w:space="0"/>
            </w:tcBorders>
            <w:shd w:val="clear" w:color="auto" w:fill="auto"/>
            <w:vAlign w:val="center"/>
          </w:tcPr>
          <w:p w14:paraId="24D8C4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vAlign w:val="center"/>
          </w:tcPr>
          <w:p w14:paraId="372D36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vAlign w:val="center"/>
          </w:tcPr>
          <w:p w14:paraId="50251D4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3076F1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vAlign w:val="center"/>
          </w:tcPr>
          <w:p w14:paraId="719A86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vAlign w:val="center"/>
          </w:tcPr>
          <w:p w14:paraId="31F9983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4B2F3E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FD88D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vAlign w:val="center"/>
          </w:tcPr>
          <w:p w14:paraId="14A234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vAlign w:val="center"/>
          </w:tcPr>
          <w:p w14:paraId="306402D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0F91BA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vAlign w:val="center"/>
          </w:tcPr>
          <w:p w14:paraId="1C9D95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vAlign w:val="center"/>
          </w:tcPr>
          <w:p w14:paraId="4BF1E1B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414CE4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vAlign w:val="center"/>
          </w:tcPr>
          <w:p w14:paraId="102391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vAlign w:val="center"/>
          </w:tcPr>
          <w:p w14:paraId="5BEB44F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C5D4DB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B77BB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vAlign w:val="center"/>
          </w:tcPr>
          <w:p w14:paraId="374BE2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vAlign w:val="center"/>
          </w:tcPr>
          <w:p w14:paraId="4D8BC52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1.15</w:t>
            </w:r>
          </w:p>
        </w:tc>
        <w:tc>
          <w:tcPr>
            <w:tcW w:w="1116" w:type="dxa"/>
            <w:tcBorders>
              <w:top w:val="nil"/>
              <w:left w:val="nil"/>
              <w:bottom w:val="single" w:color="auto" w:sz="4" w:space="0"/>
              <w:right w:val="single" w:color="auto" w:sz="4" w:space="0"/>
            </w:tcBorders>
            <w:shd w:val="clear" w:color="auto" w:fill="auto"/>
            <w:vAlign w:val="center"/>
          </w:tcPr>
          <w:p w14:paraId="1316D0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vAlign w:val="center"/>
          </w:tcPr>
          <w:p w14:paraId="1DC344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vAlign w:val="center"/>
          </w:tcPr>
          <w:p w14:paraId="2653E36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0B02D0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vAlign w:val="center"/>
          </w:tcPr>
          <w:p w14:paraId="736827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vAlign w:val="center"/>
          </w:tcPr>
          <w:p w14:paraId="6012197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C6DD4E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9D159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vAlign w:val="center"/>
          </w:tcPr>
          <w:p w14:paraId="7A17B0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vAlign w:val="center"/>
          </w:tcPr>
          <w:p w14:paraId="02F54EE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3.64</w:t>
            </w:r>
          </w:p>
        </w:tc>
        <w:tc>
          <w:tcPr>
            <w:tcW w:w="1116" w:type="dxa"/>
            <w:tcBorders>
              <w:top w:val="nil"/>
              <w:left w:val="nil"/>
              <w:bottom w:val="single" w:color="auto" w:sz="4" w:space="0"/>
              <w:right w:val="single" w:color="auto" w:sz="4" w:space="0"/>
            </w:tcBorders>
            <w:shd w:val="clear" w:color="auto" w:fill="auto"/>
            <w:vAlign w:val="center"/>
          </w:tcPr>
          <w:p w14:paraId="3F7E47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vAlign w:val="center"/>
          </w:tcPr>
          <w:p w14:paraId="66C8BF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vAlign w:val="center"/>
          </w:tcPr>
          <w:p w14:paraId="7F2BAEB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1271ED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vAlign w:val="center"/>
          </w:tcPr>
          <w:p w14:paraId="11DE9B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vAlign w:val="center"/>
          </w:tcPr>
          <w:p w14:paraId="1A96C41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752FAA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30A53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vAlign w:val="center"/>
          </w:tcPr>
          <w:p w14:paraId="2A790F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vAlign w:val="center"/>
          </w:tcPr>
          <w:p w14:paraId="781404E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484BBF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vAlign w:val="center"/>
          </w:tcPr>
          <w:p w14:paraId="09EFE6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vAlign w:val="center"/>
          </w:tcPr>
          <w:p w14:paraId="43A5F14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1A00FA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vAlign w:val="center"/>
          </w:tcPr>
          <w:p w14:paraId="4118BA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vAlign w:val="center"/>
          </w:tcPr>
          <w:p w14:paraId="7148560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4BC3CD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EB39E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vAlign w:val="center"/>
          </w:tcPr>
          <w:p w14:paraId="312B54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vAlign w:val="center"/>
          </w:tcPr>
          <w:p w14:paraId="5F06F6B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3E8628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vAlign w:val="center"/>
          </w:tcPr>
          <w:p w14:paraId="09A902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vAlign w:val="center"/>
          </w:tcPr>
          <w:p w14:paraId="0BF22D5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6DCA01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vAlign w:val="center"/>
          </w:tcPr>
          <w:p w14:paraId="02BCC0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vAlign w:val="center"/>
          </w:tcPr>
          <w:p w14:paraId="298EBF8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DA065E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349CC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vAlign w:val="center"/>
          </w:tcPr>
          <w:p w14:paraId="017EC7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vAlign w:val="center"/>
          </w:tcPr>
          <w:p w14:paraId="327073D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1.72</w:t>
            </w:r>
          </w:p>
        </w:tc>
        <w:tc>
          <w:tcPr>
            <w:tcW w:w="1116" w:type="dxa"/>
            <w:tcBorders>
              <w:top w:val="nil"/>
              <w:left w:val="nil"/>
              <w:bottom w:val="single" w:color="auto" w:sz="4" w:space="0"/>
              <w:right w:val="single" w:color="auto" w:sz="4" w:space="0"/>
            </w:tcBorders>
            <w:shd w:val="clear" w:color="auto" w:fill="auto"/>
            <w:vAlign w:val="center"/>
          </w:tcPr>
          <w:p w14:paraId="5B7764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vAlign w:val="center"/>
          </w:tcPr>
          <w:p w14:paraId="05B1BA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vAlign w:val="center"/>
          </w:tcPr>
          <w:p w14:paraId="03B5D3E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7E1632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vAlign w:val="center"/>
          </w:tcPr>
          <w:p w14:paraId="350FDC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vAlign w:val="center"/>
          </w:tcPr>
          <w:p w14:paraId="5AC538B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E46554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358B9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vAlign w:val="center"/>
          </w:tcPr>
          <w:p w14:paraId="1A2950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vAlign w:val="center"/>
          </w:tcPr>
          <w:p w14:paraId="0D929AC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001883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vAlign w:val="center"/>
          </w:tcPr>
          <w:p w14:paraId="138432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vAlign w:val="center"/>
          </w:tcPr>
          <w:p w14:paraId="69F751D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31EEED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vAlign w:val="center"/>
          </w:tcPr>
          <w:p w14:paraId="0E3422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vAlign w:val="center"/>
          </w:tcPr>
          <w:p w14:paraId="17D5794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CA227D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9BE11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vAlign w:val="center"/>
          </w:tcPr>
          <w:p w14:paraId="3B4510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vAlign w:val="center"/>
          </w:tcPr>
          <w:p w14:paraId="4A85C2A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2A3C3D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vAlign w:val="center"/>
          </w:tcPr>
          <w:p w14:paraId="1FC7F6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vAlign w:val="center"/>
          </w:tcPr>
          <w:p w14:paraId="20092F3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3D1095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vAlign w:val="center"/>
          </w:tcPr>
          <w:p w14:paraId="572F1B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vAlign w:val="center"/>
          </w:tcPr>
          <w:p w14:paraId="303B4C4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1E128B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700B7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vAlign w:val="center"/>
          </w:tcPr>
          <w:p w14:paraId="2F2555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vAlign w:val="center"/>
          </w:tcPr>
          <w:p w14:paraId="257B6B9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48A16F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vAlign w:val="center"/>
          </w:tcPr>
          <w:p w14:paraId="01929A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vAlign w:val="center"/>
          </w:tcPr>
          <w:p w14:paraId="2080B86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3FEFB4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vAlign w:val="center"/>
          </w:tcPr>
          <w:p w14:paraId="434D0F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vAlign w:val="center"/>
          </w:tcPr>
          <w:p w14:paraId="1EE4AFA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4592F7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88319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vAlign w:val="center"/>
          </w:tcPr>
          <w:p w14:paraId="6C63E1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vAlign w:val="center"/>
          </w:tcPr>
          <w:p w14:paraId="273BCAD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4D567F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vAlign w:val="center"/>
          </w:tcPr>
          <w:p w14:paraId="259371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vAlign w:val="center"/>
          </w:tcPr>
          <w:p w14:paraId="154AF28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5DED9F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vAlign w:val="center"/>
          </w:tcPr>
          <w:p w14:paraId="482389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vAlign w:val="center"/>
          </w:tcPr>
          <w:p w14:paraId="0F2F99E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456B0D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B43C6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vAlign w:val="center"/>
          </w:tcPr>
          <w:p w14:paraId="499C8E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vAlign w:val="center"/>
          </w:tcPr>
          <w:p w14:paraId="5C43907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1.72</w:t>
            </w:r>
          </w:p>
        </w:tc>
        <w:tc>
          <w:tcPr>
            <w:tcW w:w="1116" w:type="dxa"/>
            <w:tcBorders>
              <w:top w:val="nil"/>
              <w:left w:val="nil"/>
              <w:bottom w:val="single" w:color="auto" w:sz="4" w:space="0"/>
              <w:right w:val="single" w:color="auto" w:sz="4" w:space="0"/>
            </w:tcBorders>
            <w:shd w:val="clear" w:color="auto" w:fill="auto"/>
            <w:vAlign w:val="center"/>
          </w:tcPr>
          <w:p w14:paraId="58C095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vAlign w:val="center"/>
          </w:tcPr>
          <w:p w14:paraId="53E6AF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vAlign w:val="center"/>
          </w:tcPr>
          <w:p w14:paraId="5B86A29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10C965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vAlign w:val="center"/>
          </w:tcPr>
          <w:p w14:paraId="5E24B5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vAlign w:val="center"/>
          </w:tcPr>
          <w:p w14:paraId="44F6CCB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019DDF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53969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vAlign w:val="center"/>
          </w:tcPr>
          <w:p w14:paraId="599661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vAlign w:val="center"/>
          </w:tcPr>
          <w:p w14:paraId="791E085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3DACE8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vAlign w:val="center"/>
          </w:tcPr>
          <w:p w14:paraId="693DDC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vAlign w:val="center"/>
          </w:tcPr>
          <w:p w14:paraId="4BED347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0A117C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vAlign w:val="center"/>
          </w:tcPr>
          <w:p w14:paraId="2CE650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vAlign w:val="center"/>
          </w:tcPr>
          <w:p w14:paraId="3C3E6F3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49F133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CC1DA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vAlign w:val="center"/>
          </w:tcPr>
          <w:p w14:paraId="2A7877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vAlign w:val="center"/>
          </w:tcPr>
          <w:p w14:paraId="2EBEBDC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74C573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vAlign w:val="center"/>
          </w:tcPr>
          <w:p w14:paraId="18DB9E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vAlign w:val="center"/>
          </w:tcPr>
          <w:p w14:paraId="66C6E1C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464F54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vAlign w:val="center"/>
          </w:tcPr>
          <w:p w14:paraId="40D18F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vAlign w:val="center"/>
          </w:tcPr>
          <w:p w14:paraId="25A8EB3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8A333C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BB6A7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vAlign w:val="center"/>
          </w:tcPr>
          <w:p w14:paraId="0EA7CE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vAlign w:val="center"/>
          </w:tcPr>
          <w:p w14:paraId="4432EE2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042895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vAlign w:val="center"/>
          </w:tcPr>
          <w:p w14:paraId="47B670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vAlign w:val="center"/>
          </w:tcPr>
          <w:p w14:paraId="2F85B1C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7C810D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vAlign w:val="center"/>
          </w:tcPr>
          <w:p w14:paraId="346E49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vAlign w:val="center"/>
          </w:tcPr>
          <w:p w14:paraId="4A4378A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E32B16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6D619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vAlign w:val="center"/>
          </w:tcPr>
          <w:p w14:paraId="0B8FAE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vAlign w:val="center"/>
          </w:tcPr>
          <w:p w14:paraId="38D10FC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0DB6C6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vAlign w:val="center"/>
          </w:tcPr>
          <w:p w14:paraId="65A097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vAlign w:val="center"/>
          </w:tcPr>
          <w:p w14:paraId="75E2129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0.82</w:t>
            </w:r>
          </w:p>
        </w:tc>
        <w:tc>
          <w:tcPr>
            <w:tcW w:w="1217" w:type="dxa"/>
            <w:tcBorders>
              <w:top w:val="nil"/>
              <w:left w:val="nil"/>
              <w:bottom w:val="single" w:color="auto" w:sz="4" w:space="0"/>
              <w:right w:val="single" w:color="auto" w:sz="4" w:space="0"/>
            </w:tcBorders>
            <w:shd w:val="clear" w:color="auto" w:fill="auto"/>
            <w:vAlign w:val="center"/>
          </w:tcPr>
          <w:p w14:paraId="622ADC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vAlign w:val="center"/>
          </w:tcPr>
          <w:p w14:paraId="5AD611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5EC4D2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383525E5">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4C4566EE">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8645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02786EEB">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C136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E49BA48">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5B71FE4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1A81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606713A4">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4CE2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0088486">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vAlign w:val="center"/>
          </w:tcPr>
          <w:p w14:paraId="7E3EC1F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9CC191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3FE5D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vAlign w:val="center"/>
          </w:tcPr>
          <w:p w14:paraId="2A8A34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vAlign w:val="center"/>
          </w:tcPr>
          <w:p w14:paraId="768D818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299DFD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vAlign w:val="center"/>
          </w:tcPr>
          <w:p w14:paraId="50B253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vAlign w:val="center"/>
          </w:tcPr>
          <w:p w14:paraId="6AD000D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11B2F3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vAlign w:val="center"/>
          </w:tcPr>
          <w:p w14:paraId="142D51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vAlign w:val="center"/>
          </w:tcPr>
          <w:p w14:paraId="228770B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61AADB5">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F403C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vAlign w:val="center"/>
          </w:tcPr>
          <w:p w14:paraId="3F5BDA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vAlign w:val="center"/>
          </w:tcPr>
          <w:p w14:paraId="443120A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547E65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vAlign w:val="center"/>
          </w:tcPr>
          <w:p w14:paraId="09075C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vAlign w:val="center"/>
          </w:tcPr>
          <w:p w14:paraId="21B6CD6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2.30</w:t>
            </w:r>
          </w:p>
        </w:tc>
        <w:tc>
          <w:tcPr>
            <w:tcW w:w="1217" w:type="dxa"/>
            <w:tcBorders>
              <w:top w:val="nil"/>
              <w:left w:val="nil"/>
              <w:bottom w:val="single" w:color="auto" w:sz="4" w:space="0"/>
              <w:right w:val="single" w:color="auto" w:sz="4" w:space="0"/>
            </w:tcBorders>
            <w:shd w:val="clear" w:color="auto" w:fill="auto"/>
            <w:vAlign w:val="center"/>
          </w:tcPr>
          <w:p w14:paraId="3A56AA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vAlign w:val="center"/>
          </w:tcPr>
          <w:p w14:paraId="28ED51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vAlign w:val="center"/>
          </w:tcPr>
          <w:p w14:paraId="1191086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226D79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6B339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vAlign w:val="center"/>
          </w:tcPr>
          <w:p w14:paraId="31D6E3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vAlign w:val="center"/>
          </w:tcPr>
          <w:p w14:paraId="0CEC2A3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3D7D7C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vAlign w:val="center"/>
          </w:tcPr>
          <w:p w14:paraId="474180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vAlign w:val="center"/>
          </w:tcPr>
          <w:p w14:paraId="4916B63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289D165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1EDFE514">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1F92AD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E53267B">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DAE11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vAlign w:val="center"/>
          </w:tcPr>
          <w:p w14:paraId="2E416E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vAlign w:val="center"/>
          </w:tcPr>
          <w:p w14:paraId="7358BB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4E48ED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vAlign w:val="center"/>
          </w:tcPr>
          <w:p w14:paraId="0A6558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vAlign w:val="center"/>
          </w:tcPr>
          <w:p w14:paraId="43893FD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0.08</w:t>
            </w:r>
          </w:p>
        </w:tc>
        <w:tc>
          <w:tcPr>
            <w:tcW w:w="1217" w:type="dxa"/>
            <w:tcBorders>
              <w:top w:val="nil"/>
              <w:left w:val="nil"/>
              <w:bottom w:val="single" w:color="auto" w:sz="4" w:space="0"/>
              <w:right w:val="single" w:color="auto" w:sz="4" w:space="0"/>
            </w:tcBorders>
            <w:shd w:val="clear" w:color="auto" w:fill="auto"/>
            <w:vAlign w:val="center"/>
          </w:tcPr>
          <w:p w14:paraId="0467688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3F83507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4A14AE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51E4255">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9CB0F3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vAlign w:val="center"/>
          </w:tcPr>
          <w:p w14:paraId="4B73C41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42.52</w:t>
            </w:r>
          </w:p>
        </w:tc>
        <w:tc>
          <w:tcPr>
            <w:tcW w:w="8801" w:type="dxa"/>
            <w:gridSpan w:val="5"/>
            <w:tcBorders>
              <w:top w:val="single" w:color="auto" w:sz="4" w:space="0"/>
              <w:left w:val="nil"/>
              <w:bottom w:val="single" w:color="auto" w:sz="4" w:space="0"/>
              <w:right w:val="single" w:color="auto" w:sz="4" w:space="0"/>
            </w:tcBorders>
            <w:shd w:val="clear" w:color="auto" w:fill="auto"/>
            <w:vAlign w:val="center"/>
          </w:tcPr>
          <w:p w14:paraId="3C579DE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vAlign w:val="center"/>
          </w:tcPr>
          <w:p w14:paraId="4E40DA0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3.64</w:t>
            </w:r>
          </w:p>
        </w:tc>
      </w:tr>
    </w:tbl>
    <w:p w14:paraId="122EC508">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0F532D47">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2D82DDF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4A54CA85">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70142046">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rPr>
        <w:t>九三学社怀化市委员会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0EF03881">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57A4C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522C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3B9B7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392E5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F983E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030E004B">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BC07B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84DFE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C8E15">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D0102">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A9723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10D3E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3E965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E29F5">
            <w:pPr>
              <w:widowControl/>
              <w:jc w:val="center"/>
              <w:rPr>
                <w:rFonts w:ascii="Times New Roman" w:hAnsi="Times New Roman" w:eastAsia="仿宋_GB2312" w:cs="Times New Roman"/>
                <w:color w:val="000000"/>
                <w:sz w:val="24"/>
                <w:szCs w:val="24"/>
              </w:rPr>
            </w:pPr>
          </w:p>
        </w:tc>
      </w:tr>
      <w:tr w14:paraId="22EA4066">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BA7D5">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7595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4DA76">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0DFC9">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D3594">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89FF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DA073">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18B7C">
            <w:pPr>
              <w:jc w:val="center"/>
              <w:rPr>
                <w:rFonts w:ascii="Times New Roman" w:hAnsi="Times New Roman" w:eastAsia="仿宋_GB2312" w:cs="Times New Roman"/>
                <w:color w:val="000000"/>
                <w:sz w:val="24"/>
                <w:szCs w:val="24"/>
              </w:rPr>
            </w:pPr>
          </w:p>
        </w:tc>
      </w:tr>
      <w:tr w14:paraId="556FF4A3">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D4BF6">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C77A4">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F5535">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2A1E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106AD">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0E526">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1F8B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1B7F1">
            <w:pPr>
              <w:jc w:val="center"/>
              <w:rPr>
                <w:rFonts w:ascii="Times New Roman" w:hAnsi="Times New Roman" w:eastAsia="仿宋_GB2312" w:cs="Times New Roman"/>
                <w:color w:val="000000"/>
                <w:sz w:val="24"/>
                <w:szCs w:val="24"/>
              </w:rPr>
            </w:pPr>
          </w:p>
        </w:tc>
      </w:tr>
      <w:tr w14:paraId="171D8A64">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401D4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C4C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B695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69A0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F4F9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C248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F603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8E24919">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525C3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6CC32">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ACEF7">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9FFF8">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A9E16">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34FE6">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52137">
            <w:pPr>
              <w:jc w:val="center"/>
              <w:rPr>
                <w:rFonts w:ascii="Times New Roman" w:hAnsi="Times New Roman" w:eastAsia="仿宋_GB2312" w:cs="Times New Roman"/>
                <w:color w:val="000000"/>
                <w:sz w:val="24"/>
                <w:szCs w:val="24"/>
              </w:rPr>
            </w:pPr>
          </w:p>
        </w:tc>
      </w:tr>
      <w:tr w14:paraId="0D19AE48">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49310">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无</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98F17">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AD3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C587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9B80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D42A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3B46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37DA5">
            <w:pPr>
              <w:rPr>
                <w:rFonts w:ascii="Times New Roman" w:hAnsi="Times New Roman" w:eastAsia="仿宋_GB2312" w:cs="Times New Roman"/>
                <w:color w:val="000000"/>
                <w:sz w:val="24"/>
                <w:szCs w:val="24"/>
              </w:rPr>
            </w:pPr>
          </w:p>
        </w:tc>
      </w:tr>
      <w:tr w14:paraId="79DCF8B0">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DF1B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53E0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1742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E7EC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7C0D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EFD7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6ED0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E477A">
            <w:pPr>
              <w:rPr>
                <w:rFonts w:ascii="Times New Roman" w:hAnsi="Times New Roman" w:eastAsia="仿宋_GB2312" w:cs="Times New Roman"/>
                <w:color w:val="000000"/>
                <w:sz w:val="24"/>
                <w:szCs w:val="24"/>
              </w:rPr>
            </w:pPr>
          </w:p>
        </w:tc>
      </w:tr>
      <w:tr w14:paraId="25FD89F0">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1680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C41BE">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BBED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D1BB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8BE1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6E43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F541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AB53E">
            <w:pPr>
              <w:rPr>
                <w:rFonts w:ascii="Times New Roman" w:hAnsi="Times New Roman" w:eastAsia="仿宋_GB2312" w:cs="Times New Roman"/>
                <w:color w:val="000000"/>
                <w:sz w:val="24"/>
                <w:szCs w:val="24"/>
              </w:rPr>
            </w:pPr>
          </w:p>
        </w:tc>
      </w:tr>
      <w:tr w14:paraId="43EC5733">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CA1A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9372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534A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64CB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2F39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379C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BDDB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B39B0">
            <w:pPr>
              <w:rPr>
                <w:rFonts w:ascii="Times New Roman" w:hAnsi="Times New Roman" w:eastAsia="仿宋_GB2312" w:cs="Times New Roman"/>
                <w:color w:val="000000"/>
                <w:sz w:val="24"/>
                <w:szCs w:val="24"/>
              </w:rPr>
            </w:pPr>
          </w:p>
        </w:tc>
      </w:tr>
      <w:tr w14:paraId="521E34FE">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5DB3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098A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E5FC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01F1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43E9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0DBE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6B5B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F2FFD">
            <w:pPr>
              <w:rPr>
                <w:rFonts w:ascii="Times New Roman" w:hAnsi="Times New Roman" w:eastAsia="仿宋_GB2312" w:cs="Times New Roman"/>
                <w:color w:val="000000"/>
                <w:sz w:val="24"/>
                <w:szCs w:val="24"/>
              </w:rPr>
            </w:pPr>
          </w:p>
        </w:tc>
      </w:tr>
      <w:tr w14:paraId="418E0403">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6F7E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40A5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EB79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67A1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FDF9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75F0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7773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A6A94">
            <w:pPr>
              <w:rPr>
                <w:rFonts w:ascii="Times New Roman" w:hAnsi="Times New Roman" w:eastAsia="仿宋_GB2312" w:cs="Times New Roman"/>
                <w:color w:val="000000"/>
                <w:sz w:val="24"/>
                <w:szCs w:val="24"/>
              </w:rPr>
            </w:pPr>
          </w:p>
        </w:tc>
      </w:tr>
    </w:tbl>
    <w:p w14:paraId="2C914F49">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2ED02907">
      <w:pPr>
        <w:widowControl/>
        <w:jc w:val="left"/>
        <w:textAlignment w:val="center"/>
        <w:rPr>
          <w:rFonts w:ascii="Times New Roman" w:hAnsi="Times New Roman" w:eastAsia="仿宋_GB2312" w:cs="Times New Roman"/>
          <w:color w:val="000000"/>
          <w:kern w:val="0"/>
          <w:sz w:val="24"/>
          <w:szCs w:val="24"/>
          <w:lang w:bidi="ar"/>
        </w:rPr>
      </w:pPr>
    </w:p>
    <w:p w14:paraId="2B42E46B">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69F3EFB4">
      <w:pPr>
        <w:widowControl/>
        <w:jc w:val="center"/>
        <w:rPr>
          <w:rFonts w:ascii="Times New Roman" w:hAnsi="Times New Roman" w:eastAsia="方正小标宋_GBK" w:cs="Times New Roman"/>
          <w:color w:val="000000"/>
          <w:kern w:val="0"/>
          <w:sz w:val="36"/>
          <w:szCs w:val="36"/>
        </w:rPr>
      </w:pPr>
    </w:p>
    <w:p w14:paraId="122365CB">
      <w:pPr>
        <w:widowControl/>
        <w:spacing w:line="400" w:lineRule="exact"/>
        <w:textAlignment w:val="center"/>
        <w:rPr>
          <w:rFonts w:ascii="Times New Roman" w:hAnsi="Times New Roman" w:eastAsia="黑体" w:cs="Times New Roman"/>
          <w:color w:val="000000"/>
          <w:kern w:val="0"/>
          <w:sz w:val="36"/>
          <w:szCs w:val="36"/>
          <w:lang w:bidi="ar"/>
        </w:rPr>
      </w:pPr>
    </w:p>
    <w:p w14:paraId="2A5B0D9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BC44032">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5A6303A5">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rPr>
        <w:t>九三学社怀化市委员会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14:paraId="51C40602">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96B8E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E7A9E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48B82CCD">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410AF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DD7E3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97783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1ED5D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6FE53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54502EE7">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718BF">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DABEC">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B7BB4">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E8FCC">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AE17B">
            <w:pPr>
              <w:jc w:val="center"/>
              <w:rPr>
                <w:rFonts w:ascii="Times New Roman" w:hAnsi="Times New Roman" w:eastAsia="仿宋_GB2312" w:cs="Times New Roman"/>
                <w:color w:val="000000"/>
                <w:sz w:val="24"/>
                <w:szCs w:val="24"/>
              </w:rPr>
            </w:pPr>
          </w:p>
        </w:tc>
      </w:tr>
      <w:tr w14:paraId="7EF84EBD">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A888B">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20795">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C47A0">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E4D67">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85A5D">
            <w:pPr>
              <w:jc w:val="center"/>
              <w:rPr>
                <w:rFonts w:ascii="Times New Roman" w:hAnsi="Times New Roman" w:eastAsia="仿宋_GB2312" w:cs="Times New Roman"/>
                <w:color w:val="000000"/>
                <w:sz w:val="24"/>
                <w:szCs w:val="24"/>
              </w:rPr>
            </w:pPr>
          </w:p>
        </w:tc>
      </w:tr>
      <w:tr w14:paraId="3A0A9C0A">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FA3E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46BC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B78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826F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14503B0F">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97A4F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26A61">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9E279">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B3433">
            <w:pPr>
              <w:jc w:val="center"/>
              <w:rPr>
                <w:rFonts w:ascii="Times New Roman" w:hAnsi="Times New Roman" w:eastAsia="仿宋_GB2312" w:cs="Times New Roman"/>
                <w:color w:val="000000"/>
                <w:sz w:val="24"/>
                <w:szCs w:val="24"/>
              </w:rPr>
            </w:pPr>
          </w:p>
        </w:tc>
      </w:tr>
      <w:tr w14:paraId="3E5946C8">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D0027">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无</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63474">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77014">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7F38E">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AB75D">
            <w:pPr>
              <w:rPr>
                <w:rFonts w:ascii="Times New Roman" w:hAnsi="Times New Roman" w:eastAsia="仿宋_GB2312" w:cs="Times New Roman"/>
                <w:color w:val="000000"/>
                <w:sz w:val="24"/>
                <w:szCs w:val="24"/>
              </w:rPr>
            </w:pPr>
          </w:p>
        </w:tc>
      </w:tr>
      <w:tr w14:paraId="73CB1D30">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DD459">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894E1">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5A55B">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2C812">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4D30F">
            <w:pPr>
              <w:rPr>
                <w:rFonts w:ascii="Times New Roman" w:hAnsi="Times New Roman" w:eastAsia="仿宋_GB2312" w:cs="Times New Roman"/>
                <w:color w:val="000000"/>
                <w:sz w:val="24"/>
                <w:szCs w:val="24"/>
              </w:rPr>
            </w:pPr>
          </w:p>
        </w:tc>
      </w:tr>
      <w:tr w14:paraId="4D7D13A8">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BABCE">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47277">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8AF04">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DB0A7">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CE4E">
            <w:pPr>
              <w:rPr>
                <w:rFonts w:ascii="Times New Roman" w:hAnsi="Times New Roman" w:eastAsia="宋体" w:cs="Times New Roman"/>
                <w:color w:val="000000"/>
                <w:sz w:val="24"/>
                <w:szCs w:val="24"/>
              </w:rPr>
            </w:pPr>
          </w:p>
        </w:tc>
      </w:tr>
      <w:tr w14:paraId="347F8C22">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86F18">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14D0D">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7F8E9">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34211">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F96F8">
            <w:pPr>
              <w:rPr>
                <w:rFonts w:ascii="Times New Roman" w:hAnsi="Times New Roman" w:eastAsia="宋体" w:cs="Times New Roman"/>
                <w:color w:val="000000"/>
                <w:sz w:val="24"/>
                <w:szCs w:val="24"/>
              </w:rPr>
            </w:pPr>
          </w:p>
        </w:tc>
      </w:tr>
      <w:tr w14:paraId="02150DD8">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5DDE9">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4EBCA">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00A86">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A32B3">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46D80">
            <w:pPr>
              <w:rPr>
                <w:rFonts w:ascii="Times New Roman" w:hAnsi="Times New Roman" w:eastAsia="宋体" w:cs="Times New Roman"/>
                <w:color w:val="000000"/>
                <w:sz w:val="24"/>
                <w:szCs w:val="24"/>
              </w:rPr>
            </w:pPr>
          </w:p>
        </w:tc>
      </w:tr>
      <w:tr w14:paraId="0E40E2C9">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1486B">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8A511">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B2E4A">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7E37A">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A9B35">
            <w:pPr>
              <w:rPr>
                <w:rFonts w:ascii="Times New Roman" w:hAnsi="Times New Roman" w:eastAsia="宋体" w:cs="Times New Roman"/>
                <w:color w:val="000000"/>
                <w:sz w:val="24"/>
                <w:szCs w:val="24"/>
              </w:rPr>
            </w:pPr>
          </w:p>
        </w:tc>
      </w:tr>
    </w:tbl>
    <w:p w14:paraId="0603F15E">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2E980255">
      <w:pPr>
        <w:widowControl/>
        <w:jc w:val="left"/>
        <w:textAlignment w:val="center"/>
        <w:rPr>
          <w:rFonts w:ascii="Times New Roman" w:hAnsi="Times New Roman" w:eastAsia="宋体" w:cs="Times New Roman"/>
          <w:color w:val="000000"/>
          <w:kern w:val="0"/>
          <w:sz w:val="24"/>
          <w:szCs w:val="24"/>
          <w:lang w:bidi="ar"/>
        </w:rPr>
      </w:pPr>
    </w:p>
    <w:p w14:paraId="397F52D6">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1CC60FEB">
      <w:pPr>
        <w:widowControl/>
        <w:jc w:val="center"/>
        <w:rPr>
          <w:rFonts w:ascii="Times New Roman" w:hAnsi="Times New Roman" w:eastAsia="方正小标宋_GBK" w:cs="Times New Roman"/>
          <w:color w:val="000000"/>
          <w:kern w:val="0"/>
          <w:sz w:val="36"/>
          <w:szCs w:val="36"/>
        </w:rPr>
      </w:pPr>
    </w:p>
    <w:p w14:paraId="206EDB42">
      <w:pPr>
        <w:pStyle w:val="7"/>
        <w:spacing w:line="400" w:lineRule="exact"/>
        <w:rPr>
          <w:rFonts w:ascii="Times New Roman" w:hAnsi="Times New Roman" w:eastAsia="华文中宋" w:cs="Times New Roman"/>
          <w:color w:val="000000"/>
          <w:kern w:val="0"/>
          <w:sz w:val="32"/>
          <w:szCs w:val="32"/>
          <w:lang w:bidi="ar"/>
        </w:rPr>
      </w:pPr>
    </w:p>
    <w:p w14:paraId="78951FD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26A07A4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7CB7D98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rPr>
        <w:t>九三学社怀化市委员会</w:t>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8"/>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59F6E45">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0F63C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1F281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00CDF788">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AABB4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3F851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01DCB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A7349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F285E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A868E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3EB01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41460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3E1A82E3">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124F2">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317F2">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8D8F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5F3D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796D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D9EF8">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27F2B">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EA047">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0194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981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2609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0FF32">
            <w:pPr>
              <w:jc w:val="center"/>
              <w:rPr>
                <w:rFonts w:ascii="Times New Roman" w:hAnsi="Times New Roman" w:eastAsia="仿宋_GB2312" w:cs="Times New Roman"/>
                <w:color w:val="000000"/>
                <w:sz w:val="22"/>
              </w:rPr>
            </w:pPr>
          </w:p>
        </w:tc>
      </w:tr>
      <w:tr w14:paraId="57428BD1">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734B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7739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D031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2A1C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BE4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C59C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0A0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6C8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6DD3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8E5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8EA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E5C4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111B040F">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889A5">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948C1">
            <w:pP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7B42B">
            <w:pPr>
              <w:rPr>
                <w:rFonts w:ascii="Times New Roman" w:hAnsi="Times New Roman" w:eastAsia="仿宋_GB2312" w:cs="Times New Roman"/>
                <w:color w:val="000000"/>
                <w:sz w:val="22"/>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88045">
            <w:pPr>
              <w:rPr>
                <w:rFonts w:ascii="Times New Roman" w:hAnsi="Times New Roman" w:eastAsia="仿宋_GB2312" w:cs="Times New Roman"/>
                <w:color w:val="000000"/>
                <w:sz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7F969">
            <w:pPr>
              <w:rPr>
                <w:rFonts w:ascii="Times New Roman" w:hAnsi="Times New Roman" w:eastAsia="仿宋_GB2312" w:cs="Times New Roman"/>
                <w:color w:val="000000"/>
                <w:sz w:val="22"/>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229A9">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C90A5">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0.06</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D7B5E">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87E06">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7C984">
            <w:pPr>
              <w:rPr>
                <w:rFonts w:ascii="Times New Roman" w:hAnsi="Times New Roman" w:eastAsia="仿宋_GB2312" w:cs="Times New Roman"/>
                <w:color w:val="000000"/>
                <w:sz w:val="22"/>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B966E">
            <w:pPr>
              <w:rPr>
                <w:rFonts w:ascii="Times New Roman" w:hAnsi="Times New Roman" w:eastAsia="仿宋_GB2312" w:cs="Times New Roman"/>
                <w:color w:val="000000"/>
                <w:sz w:val="22"/>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B0983">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0.06</w:t>
            </w:r>
          </w:p>
        </w:tc>
      </w:tr>
    </w:tbl>
    <w:p w14:paraId="27E0C378">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5CE6698D">
      <w:pPr>
        <w:autoSpaceDE w:val="0"/>
        <w:autoSpaceDN w:val="0"/>
        <w:adjustRightInd w:val="0"/>
        <w:ind w:left="315" w:leftChars="150"/>
        <w:jc w:val="left"/>
        <w:rPr>
          <w:rFonts w:ascii="Times New Roman" w:hAnsi="Times New Roman" w:eastAsia="宋体" w:cs="Times New Roman"/>
          <w:kern w:val="0"/>
          <w:sz w:val="24"/>
          <w:szCs w:val="24"/>
        </w:rPr>
      </w:pPr>
    </w:p>
    <w:p w14:paraId="54626158">
      <w:pPr>
        <w:autoSpaceDE w:val="0"/>
        <w:autoSpaceDN w:val="0"/>
        <w:adjustRightInd w:val="0"/>
        <w:ind w:left="315" w:leftChars="150"/>
        <w:jc w:val="left"/>
        <w:rPr>
          <w:rFonts w:ascii="Times New Roman" w:hAnsi="Times New Roman" w:eastAsia="宋体" w:cs="Times New Roman"/>
          <w:kern w:val="0"/>
          <w:sz w:val="24"/>
          <w:szCs w:val="24"/>
        </w:rPr>
      </w:pPr>
    </w:p>
    <w:p w14:paraId="6D6B4D21">
      <w:pPr>
        <w:autoSpaceDE w:val="0"/>
        <w:autoSpaceDN w:val="0"/>
        <w:adjustRightInd w:val="0"/>
        <w:ind w:left="315" w:leftChars="150"/>
        <w:jc w:val="left"/>
        <w:rPr>
          <w:rFonts w:ascii="Times New Roman" w:hAnsi="Times New Roman" w:eastAsia="宋体" w:cs="Times New Roman"/>
          <w:kern w:val="0"/>
          <w:sz w:val="24"/>
          <w:szCs w:val="24"/>
        </w:rPr>
      </w:pPr>
    </w:p>
    <w:p w14:paraId="7E51518A">
      <w:pPr>
        <w:autoSpaceDE w:val="0"/>
        <w:autoSpaceDN w:val="0"/>
        <w:adjustRightInd w:val="0"/>
        <w:ind w:left="315" w:leftChars="150"/>
        <w:jc w:val="left"/>
        <w:rPr>
          <w:rFonts w:ascii="Times New Roman" w:hAnsi="Times New Roman" w:eastAsia="宋体" w:cs="Times New Roman"/>
          <w:kern w:val="0"/>
          <w:sz w:val="24"/>
          <w:szCs w:val="24"/>
        </w:rPr>
      </w:pPr>
    </w:p>
    <w:p w14:paraId="766E46F3">
      <w:pPr>
        <w:autoSpaceDE w:val="0"/>
        <w:autoSpaceDN w:val="0"/>
        <w:adjustRightInd w:val="0"/>
        <w:ind w:left="315" w:leftChars="150"/>
        <w:jc w:val="left"/>
        <w:rPr>
          <w:rFonts w:ascii="Times New Roman" w:hAnsi="Times New Roman" w:eastAsia="宋体" w:cs="Times New Roman"/>
          <w:kern w:val="0"/>
          <w:sz w:val="24"/>
          <w:szCs w:val="24"/>
        </w:rPr>
      </w:pPr>
    </w:p>
    <w:p w14:paraId="544916D4">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0005D780">
      <w:pPr>
        <w:pStyle w:val="12"/>
        <w:rPr>
          <w:rFonts w:ascii="Times New Roman" w:hAnsi="Times New Roman" w:cs="Times New Roman"/>
          <w:sz w:val="72"/>
          <w:szCs w:val="72"/>
        </w:rPr>
      </w:pPr>
    </w:p>
    <w:p w14:paraId="28A04E60">
      <w:pPr>
        <w:pStyle w:val="12"/>
        <w:rPr>
          <w:rFonts w:ascii="Times New Roman" w:hAnsi="Times New Roman" w:cs="Times New Roman"/>
          <w:sz w:val="72"/>
          <w:szCs w:val="72"/>
        </w:rPr>
      </w:pPr>
    </w:p>
    <w:p w14:paraId="1123F8F3">
      <w:pPr>
        <w:pStyle w:val="12"/>
        <w:rPr>
          <w:rFonts w:ascii="Times New Roman" w:hAnsi="Times New Roman" w:cs="Times New Roman"/>
          <w:sz w:val="72"/>
          <w:szCs w:val="72"/>
        </w:rPr>
      </w:pPr>
    </w:p>
    <w:p w14:paraId="43B9CC1D">
      <w:pPr>
        <w:pStyle w:val="12"/>
        <w:jc w:val="center"/>
        <w:rPr>
          <w:rFonts w:ascii="Times New Roman" w:hAnsi="Times New Roman" w:cs="Times New Roman"/>
          <w:sz w:val="72"/>
          <w:szCs w:val="72"/>
        </w:rPr>
      </w:pPr>
    </w:p>
    <w:p w14:paraId="0C4B8226">
      <w:pPr>
        <w:pStyle w:val="12"/>
        <w:jc w:val="center"/>
        <w:rPr>
          <w:rFonts w:ascii="Times New Roman" w:hAnsi="Times New Roman" w:eastAsia="方正小标宋_GBK" w:cs="Times New Roman"/>
          <w:sz w:val="72"/>
          <w:szCs w:val="72"/>
        </w:rPr>
      </w:pPr>
    </w:p>
    <w:p w14:paraId="2199F3BB">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08FD9944">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54846B6D">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270BD9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02103D6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97.23</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w:t>
      </w:r>
    </w:p>
    <w:p w14:paraId="7262A9C1">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2ABC709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97.23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97.23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02AEE80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7817B2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97.23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46.16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47.48</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51.06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52.52</w:t>
      </w:r>
      <w:r>
        <w:rPr>
          <w:rFonts w:ascii="Times New Roman" w:hAnsi="Times New Roman" w:eastAsia="仿宋_GB2312" w:cs="Times New Roman"/>
          <w:sz w:val="32"/>
          <w:szCs w:val="32"/>
        </w:rPr>
        <w:t>%。</w:t>
      </w:r>
    </w:p>
    <w:p w14:paraId="02437AF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465C2C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97.23</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w:t>
      </w:r>
    </w:p>
    <w:p w14:paraId="1A370856">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24A1E9DD">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58BEF0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97.23</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w:t>
      </w:r>
    </w:p>
    <w:p w14:paraId="53B7C4E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6629F15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97.23</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85.75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88.19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rPr>
        <w:t>5.45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5.61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卫生健康</w:t>
      </w:r>
      <w:r>
        <w:rPr>
          <w:rFonts w:hint="eastAsia" w:ascii="Times New Roman" w:hAnsi="Times New Roman" w:eastAsia="仿宋_GB2312" w:cs="Times New Roman"/>
          <w:sz w:val="32"/>
          <w:szCs w:val="32"/>
          <w:lang w:val="en-US" w:eastAsia="zh-CN"/>
        </w:rPr>
        <w:t>类</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rPr>
        <w:t>2.63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2.70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w:t>
      </w:r>
      <w:r>
        <w:rPr>
          <w:rFonts w:hint="eastAsia" w:ascii="Times New Roman" w:hAnsi="Times New Roman" w:eastAsia="仿宋_GB2312" w:cs="Times New Roman"/>
          <w:sz w:val="32"/>
          <w:szCs w:val="32"/>
          <w:lang w:val="en-US" w:eastAsia="zh-CN"/>
        </w:rPr>
        <w:t>类</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rPr>
        <w:t>3.4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3.50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6F25E1C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D9FD0B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84.91</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97.23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114.51</w:t>
      </w:r>
      <w:r>
        <w:rPr>
          <w:rFonts w:ascii="Times New Roman" w:hAnsi="Times New Roman" w:eastAsia="仿宋_GB2312" w:cs="Times New Roman"/>
          <w:sz w:val="32"/>
          <w:szCs w:val="32"/>
        </w:rPr>
        <w:t>%，其中：</w:t>
      </w:r>
    </w:p>
    <w:p w14:paraId="68B41CD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政协事务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其他政协事务支出</w:t>
      </w:r>
      <w:r>
        <w:rPr>
          <w:rFonts w:ascii="Times New Roman" w:hAnsi="Times New Roman" w:eastAsia="仿宋_GB2312" w:cs="Times New Roman"/>
          <w:sz w:val="32"/>
          <w:szCs w:val="32"/>
        </w:rPr>
        <w:t>（项）。</w:t>
      </w:r>
    </w:p>
    <w:p w14:paraId="79359227">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年中财政追加委员工作室建设和运行经费，主要用于工作的日常运转开支；</w:t>
      </w:r>
    </w:p>
    <w:p w14:paraId="771F5D0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rPr>
        <w:t>民主党派及工商联事务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2A21FCAA">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25.49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32.92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129.15</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预算数是根据24年度人员工资福利预估，25年以实际发放数为准；</w:t>
      </w:r>
    </w:p>
    <w:p w14:paraId="63FC0BC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民主党派及工商联事务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 xml:space="preserve"> 一般行政管理事务</w:t>
      </w:r>
      <w:r>
        <w:rPr>
          <w:rFonts w:ascii="Times New Roman" w:hAnsi="Times New Roman" w:eastAsia="仿宋_GB2312" w:cs="Times New Roman"/>
          <w:sz w:val="32"/>
          <w:szCs w:val="32"/>
        </w:rPr>
        <w:t>（项）。</w:t>
      </w:r>
    </w:p>
    <w:p w14:paraId="72B5B75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49.06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98.12</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w:t>
      </w:r>
    </w:p>
    <w:p w14:paraId="0647A7D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5D0EB57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年中财政追加2025年度考核奖；</w:t>
      </w:r>
    </w:p>
    <w:p w14:paraId="7931C3A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 xml:space="preserve">  行政单位离退休</w:t>
      </w:r>
      <w:r>
        <w:rPr>
          <w:rFonts w:ascii="Times New Roman" w:hAnsi="Times New Roman" w:eastAsia="仿宋_GB2312" w:cs="Times New Roman"/>
          <w:sz w:val="32"/>
          <w:szCs w:val="32"/>
        </w:rPr>
        <w:t>（项）。</w:t>
      </w:r>
    </w:p>
    <w:p w14:paraId="1E61B1E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1.55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p>
    <w:p w14:paraId="053E90C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 xml:space="preserve"> 机关事业单位基本养老保险缴费支出</w:t>
      </w:r>
      <w:r>
        <w:rPr>
          <w:rFonts w:ascii="Times New Roman" w:hAnsi="Times New Roman" w:eastAsia="仿宋_GB2312" w:cs="Times New Roman"/>
          <w:sz w:val="32"/>
          <w:szCs w:val="32"/>
        </w:rPr>
        <w:t>（项）。</w:t>
      </w:r>
    </w:p>
    <w:p w14:paraId="022E2C28">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3.09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3.90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126.21</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预算数是根据24年度人员工资福利预估，25年以实际发放数为准；</w:t>
      </w:r>
    </w:p>
    <w:p w14:paraId="7E56B9F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 xml:space="preserve"> 行政单位医疗</w:t>
      </w:r>
      <w:r>
        <w:rPr>
          <w:rFonts w:ascii="Times New Roman" w:hAnsi="Times New Roman" w:eastAsia="仿宋_GB2312" w:cs="Times New Roman"/>
          <w:sz w:val="32"/>
          <w:szCs w:val="32"/>
        </w:rPr>
        <w:t>（项）。</w:t>
      </w:r>
    </w:p>
    <w:p w14:paraId="1155924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2.22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2.63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118.47</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预算数是根据24年度人员工资福利预估，25年以实际发放数为准；</w:t>
      </w:r>
    </w:p>
    <w:p w14:paraId="25C8CC1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02D4518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2.56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132.81</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预算数是根据24年度人员工资福利预估，25年以实际发放数为准；</w:t>
      </w:r>
    </w:p>
    <w:p w14:paraId="6BA2C12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按照支出功能分类，一般公共服务支出方面的支出占财政拨款支出总额的比重较高</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为88.19%</w:t>
      </w:r>
      <w:r>
        <w:rPr>
          <w:rFonts w:hint="eastAsia" w:ascii="Times New Roman" w:hAnsi="Times New Roman" w:eastAsia="仿宋_GB2312" w:cs="Times New Roman"/>
          <w:sz w:val="32"/>
          <w:szCs w:val="32"/>
        </w:rPr>
        <w:t>，主要是：行政运行32.92</w:t>
      </w:r>
      <w:r>
        <w:rPr>
          <w:rFonts w:hint="eastAsia" w:ascii="Times New Roman" w:hAnsi="Times New Roman" w:eastAsia="仿宋_GB2312" w:cs="Times New Roman"/>
          <w:sz w:val="32"/>
          <w:szCs w:val="32"/>
          <w:lang w:val="en-US" w:eastAsia="zh-CN"/>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占财政拨款支出总额的</w:t>
      </w:r>
      <w:r>
        <w:rPr>
          <w:rFonts w:hint="eastAsia" w:ascii="Times New Roman" w:hAnsi="Times New Roman" w:eastAsia="仿宋_GB2312" w:cs="Times New Roman"/>
          <w:sz w:val="32"/>
          <w:szCs w:val="32"/>
          <w:lang w:val="en-US" w:eastAsia="zh-CN"/>
        </w:rPr>
        <w:t>33.86</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基本工资</w:t>
      </w:r>
      <w:r>
        <w:rPr>
          <w:rFonts w:hint="eastAsia"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eastAsia="zh-CN"/>
        </w:rPr>
        <w:t>、基础绩效奖金、公务交通补贴、</w:t>
      </w:r>
      <w:r>
        <w:rPr>
          <w:rFonts w:hint="eastAsia" w:ascii="Times New Roman" w:hAnsi="Times New Roman" w:eastAsia="仿宋_GB2312" w:cs="Times New Roman"/>
          <w:sz w:val="32"/>
          <w:szCs w:val="32"/>
        </w:rPr>
        <w:t>年度考核奖</w:t>
      </w:r>
      <w:r>
        <w:rPr>
          <w:rFonts w:hint="eastAsia" w:ascii="Times New Roman" w:hAnsi="Times New Roman" w:eastAsia="仿宋_GB2312" w:cs="Times New Roman"/>
          <w:sz w:val="32"/>
          <w:szCs w:val="32"/>
          <w:lang w:eastAsia="zh-CN"/>
        </w:rPr>
        <w:t>、第十三月工资、职工福利费</w:t>
      </w:r>
      <w:r>
        <w:rPr>
          <w:rFonts w:hint="eastAsia" w:ascii="Times New Roman" w:hAnsi="Times New Roman" w:eastAsia="仿宋_GB2312" w:cs="Times New Roman"/>
          <w:sz w:val="32"/>
          <w:szCs w:val="32"/>
        </w:rPr>
        <w:t>等方面</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一般行政管理事务49.06万元，占财政拨款支出总额的</w:t>
      </w:r>
      <w:r>
        <w:rPr>
          <w:rFonts w:hint="eastAsia" w:ascii="Times New Roman" w:hAnsi="Times New Roman" w:eastAsia="仿宋_GB2312" w:cs="Times New Roman"/>
          <w:sz w:val="32"/>
          <w:szCs w:val="32"/>
          <w:lang w:val="en-US" w:eastAsia="zh-CN"/>
        </w:rPr>
        <w:t>50.46</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民主党派管理经费</w:t>
      </w:r>
      <w:r>
        <w:rPr>
          <w:rFonts w:hint="eastAsia" w:ascii="Times New Roman" w:hAnsi="Times New Roman" w:eastAsia="仿宋_GB2312" w:cs="Times New Roman"/>
          <w:sz w:val="32"/>
          <w:szCs w:val="32"/>
        </w:rPr>
        <w:t>等方面</w:t>
      </w:r>
      <w:r>
        <w:rPr>
          <w:rFonts w:hint="eastAsia" w:ascii="Times New Roman" w:hAnsi="Times New Roman" w:eastAsia="楷体_GB2312" w:cs="Times New Roman"/>
          <w:b/>
          <w:bCs/>
          <w:i/>
          <w:color w:val="auto"/>
          <w:sz w:val="32"/>
          <w:szCs w:val="32"/>
        </w:rPr>
        <w:t>。</w:t>
      </w:r>
    </w:p>
    <w:p w14:paraId="3609E0B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7BA1281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46.16</w:t>
      </w:r>
      <w:r>
        <w:rPr>
          <w:rFonts w:ascii="Times New Roman" w:hAnsi="Times New Roman" w:eastAsia="仿宋_GB2312" w:cs="Times New Roman"/>
          <w:sz w:val="32"/>
          <w:szCs w:val="32"/>
        </w:rPr>
        <w:t>万元，其中：</w:t>
      </w:r>
    </w:p>
    <w:p w14:paraId="7B0711D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42.52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92.11</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、机关事业单位基本养老保险缴费、 职工基本医疗保险缴费、其他社会保障缴费、住房公积金、生活补助</w:t>
      </w:r>
      <w:r>
        <w:rPr>
          <w:rFonts w:ascii="Times New Roman" w:hAnsi="Times New Roman" w:eastAsia="仿宋_GB2312" w:cs="Times New Roman"/>
          <w:sz w:val="32"/>
          <w:szCs w:val="32"/>
        </w:rPr>
        <w:t>。</w:t>
      </w:r>
    </w:p>
    <w:p w14:paraId="185C0F7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3.64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7.89</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其他交通费用</w:t>
      </w:r>
      <w:r>
        <w:rPr>
          <w:rFonts w:hint="eastAsia" w:ascii="Times New Roman" w:hAnsi="Times New Roman" w:eastAsia="仿宋_GB2312" w:cs="Times New Roman"/>
          <w:sz w:val="32"/>
          <w:szCs w:val="32"/>
          <w:lang w:eastAsia="zh-CN"/>
        </w:rPr>
        <w:t>、其他商品和服务支出</w:t>
      </w:r>
      <w:r>
        <w:rPr>
          <w:rFonts w:ascii="Times New Roman" w:hAnsi="Times New Roman" w:eastAsia="仿宋_GB2312" w:cs="Times New Roman"/>
          <w:sz w:val="32"/>
          <w:szCs w:val="32"/>
        </w:rPr>
        <w:t>。</w:t>
      </w:r>
    </w:p>
    <w:p w14:paraId="1295338A">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18BA04B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1BA4B7FD">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0.92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93.70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按照财政要求，严格控制经费开支。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贯彻落实党政机关习惯过紧日子有关要求，</w:t>
      </w:r>
      <w:r>
        <w:rPr>
          <w:rFonts w:hint="eastAsia" w:ascii="Times New Roman" w:hAnsi="Times New Roman" w:eastAsia="仿宋_GB2312" w:cs="Times New Roman"/>
          <w:sz w:val="32"/>
          <w:szCs w:val="32"/>
          <w:lang w:val="en-US" w:eastAsia="zh-CN"/>
        </w:rPr>
        <w:t>严格控制三公经费开支</w:t>
      </w:r>
      <w:r>
        <w:rPr>
          <w:rFonts w:ascii="Times New Roman" w:hAnsi="Times New Roman" w:eastAsia="仿宋_GB2312" w:cs="Times New Roman"/>
          <w:sz w:val="32"/>
          <w:szCs w:val="32"/>
        </w:rPr>
        <w:t>。</w:t>
      </w:r>
    </w:p>
    <w:p w14:paraId="72EEBED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2276DA95">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决算数持平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2025年度无</w:t>
      </w:r>
      <w:r>
        <w:rPr>
          <w:rFonts w:ascii="Times New Roman" w:hAnsi="Times New Roman" w:eastAsia="仿宋_GB2312" w:cs="Times New Roman"/>
          <w:sz w:val="32"/>
          <w:szCs w:val="32"/>
        </w:rPr>
        <w:t>因公出国（境）费支出。决算数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2025年度无</w:t>
      </w:r>
      <w:r>
        <w:rPr>
          <w:rFonts w:ascii="Times New Roman" w:hAnsi="Times New Roman" w:eastAsia="仿宋_GB2312" w:cs="Times New Roman"/>
          <w:sz w:val="32"/>
          <w:szCs w:val="32"/>
        </w:rPr>
        <w:t>因公出国（境）费支出。202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23484F5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决算数持平</w:t>
      </w:r>
      <w:r>
        <w:rPr>
          <w:rFonts w:ascii="Times New Roman" w:hAnsi="Times New Roman" w:eastAsia="仿宋_GB2312" w:cs="Times New Roman"/>
          <w:sz w:val="32"/>
          <w:szCs w:val="32"/>
        </w:rPr>
        <w:t>。其中：</w:t>
      </w:r>
    </w:p>
    <w:p w14:paraId="77D58B7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2025年度无</w:t>
      </w:r>
      <w:r>
        <w:rPr>
          <w:rFonts w:ascii="Times New Roman" w:hAnsi="Times New Roman" w:eastAsia="仿宋_GB2312" w:cs="Times New Roman"/>
          <w:sz w:val="32"/>
          <w:szCs w:val="32"/>
        </w:rPr>
        <w:t>公务用车购置费支出</w:t>
      </w:r>
      <w:r>
        <w:rPr>
          <w:rFonts w:hint="eastAsia" w:ascii="Times New Roman" w:hAnsi="Times New Roman" w:eastAsia="仿宋_GB2312" w:cs="Times New Roman"/>
          <w:sz w:val="32"/>
          <w:szCs w:val="32"/>
          <w:lang w:eastAsia="zh-CN"/>
        </w:rPr>
        <w:t>。</w:t>
      </w:r>
    </w:p>
    <w:p w14:paraId="7D779DC8">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决算数持平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2025年度无</w:t>
      </w:r>
      <w:r>
        <w:rPr>
          <w:rFonts w:ascii="Times New Roman" w:hAnsi="Times New Roman" w:eastAsia="仿宋_GB2312" w:cs="Times New Roman"/>
          <w:sz w:val="32"/>
          <w:szCs w:val="32"/>
        </w:rPr>
        <w:t>公务用车运行维护费支出。截止202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0辆。</w:t>
      </w:r>
    </w:p>
    <w:p w14:paraId="2B117A54">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0.92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93.70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按照财政要求，严格控制经费开支。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贯彻落实党政机关习惯过紧日子有关要求，</w:t>
      </w:r>
      <w:r>
        <w:rPr>
          <w:rFonts w:hint="eastAsia" w:ascii="Times New Roman" w:hAnsi="Times New Roman" w:eastAsia="仿宋_GB2312" w:cs="Times New Roman"/>
          <w:sz w:val="32"/>
          <w:szCs w:val="32"/>
          <w:lang w:val="en-US" w:eastAsia="zh-CN"/>
        </w:rPr>
        <w:t>严格控制三公经费开支</w:t>
      </w:r>
      <w:r>
        <w:rPr>
          <w:rFonts w:ascii="Times New Roman" w:hAnsi="Times New Roman" w:eastAsia="仿宋_GB2312" w:cs="Times New Roman"/>
          <w:sz w:val="32"/>
          <w:szCs w:val="32"/>
        </w:rPr>
        <w:t>。</w:t>
      </w:r>
    </w:p>
    <w:p w14:paraId="54352BB9">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eastAsia="zh-CN"/>
        </w:rPr>
        <w:t>2025年</w:t>
      </w:r>
      <w:r>
        <w:rPr>
          <w:rFonts w:ascii="Times New Roman" w:hAnsi="Times New Roman" w:eastAsia="仿宋_GB2312" w:cs="Times New Roman"/>
          <w:sz w:val="32"/>
          <w:szCs w:val="32"/>
          <w:highlight w:val="none"/>
        </w:rPr>
        <w:t>度共接待来访团组</w:t>
      </w:r>
      <w:r>
        <w:rPr>
          <w:rFonts w:hint="eastAsia" w:ascii="Times New Roman" w:hAnsi="Times New Roman" w:eastAsia="仿宋_GB2312" w:cs="Times New Roman"/>
          <w:sz w:val="32"/>
          <w:szCs w:val="32"/>
          <w:highlight w:val="none"/>
          <w:lang w:val="en-US" w:eastAsia="zh-CN"/>
        </w:rPr>
        <w:t>1</w:t>
      </w:r>
      <w:r>
        <w:rPr>
          <w:rFonts w:ascii="Times New Roman" w:hAnsi="Times New Roman" w:eastAsia="仿宋_GB2312" w:cs="Times New Roman"/>
          <w:sz w:val="32"/>
          <w:szCs w:val="32"/>
          <w:highlight w:val="none"/>
        </w:rPr>
        <w:t>个、来宾</w:t>
      </w:r>
      <w:r>
        <w:rPr>
          <w:rFonts w:hint="eastAsia" w:ascii="Times New Roman" w:hAnsi="Times New Roman" w:eastAsia="仿宋_GB2312" w:cs="Times New Roman"/>
          <w:sz w:val="32"/>
          <w:szCs w:val="32"/>
          <w:highlight w:val="none"/>
          <w:lang w:val="en-US" w:eastAsia="zh-CN"/>
        </w:rPr>
        <w:t>1</w:t>
      </w:r>
      <w:r>
        <w:rPr>
          <w:rFonts w:ascii="Times New Roman" w:hAnsi="Times New Roman" w:eastAsia="仿宋_GB2312" w:cs="Times New Roman"/>
          <w:sz w:val="32"/>
          <w:szCs w:val="32"/>
          <w:highlight w:val="none"/>
        </w:rPr>
        <w:t>人次，主要是</w:t>
      </w:r>
      <w:r>
        <w:rPr>
          <w:rFonts w:hint="eastAsia" w:ascii="Times New Roman" w:hAnsi="Times New Roman" w:eastAsia="仿宋_GB2312" w:cs="Times New Roman"/>
          <w:sz w:val="32"/>
          <w:szCs w:val="32"/>
          <w:highlight w:val="none"/>
          <w:lang w:val="en-US" w:eastAsia="zh-CN"/>
        </w:rPr>
        <w:t>社省委基层调研</w:t>
      </w:r>
      <w:r>
        <w:rPr>
          <w:rFonts w:ascii="Times New Roman" w:hAnsi="Times New Roman" w:eastAsia="仿宋_GB2312" w:cs="Times New Roman"/>
          <w:sz w:val="32"/>
          <w:szCs w:val="32"/>
          <w:highlight w:val="none"/>
        </w:rPr>
        <w:t>发生的接待支出。</w:t>
      </w:r>
    </w:p>
    <w:p w14:paraId="5F8FCEA9">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BC3686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5462CEBF">
      <w:pPr>
        <w:pStyle w:val="12"/>
        <w:overflowPunct w:val="0"/>
        <w:autoSpaceDE/>
        <w:autoSpaceDN/>
        <w:spacing w:line="600" w:lineRule="exact"/>
        <w:ind w:firstLine="640" w:firstLineChars="200"/>
        <w:jc w:val="both"/>
        <w:rPr>
          <w:rFonts w:hint="eastAsia" w:ascii="Times New Roman" w:hAnsi="Times New Roman" w:cs="Times New Roman"/>
          <w:bCs/>
          <w:sz w:val="32"/>
          <w:szCs w:val="32"/>
          <w:lang w:val="en-US" w:eastAsia="zh-CN"/>
        </w:rPr>
      </w:pPr>
      <w:r>
        <w:rPr>
          <w:rFonts w:ascii="Times New Roman" w:hAnsi="Times New Roman" w:cs="Times New Roman"/>
          <w:bCs/>
          <w:sz w:val="32"/>
          <w:szCs w:val="32"/>
        </w:rPr>
        <w:t>九、</w:t>
      </w:r>
      <w:r>
        <w:rPr>
          <w:rFonts w:hint="eastAsia" w:ascii="Times New Roman" w:hAnsi="Times New Roman" w:cs="Times New Roman"/>
          <w:bCs/>
          <w:sz w:val="32"/>
          <w:szCs w:val="32"/>
          <w:lang w:val="en-US" w:eastAsia="zh-CN"/>
        </w:rPr>
        <w:t>国有资本经营预算收入支出决算情况</w:t>
      </w:r>
    </w:p>
    <w:p w14:paraId="01220CB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eastAsia="仿宋_GB2312" w:cs="Times New Roman"/>
          <w:sz w:val="32"/>
          <w:szCs w:val="32"/>
          <w:lang w:val="en-US" w:eastAsia="zh-CN"/>
        </w:rPr>
        <w:t>2025年度国有资本经营预算财政拨款收入0万元；支出0万元，其中基本支出0万元，项目支出0万元。本单位无国有资本经营收支。</w:t>
      </w:r>
    </w:p>
    <w:p w14:paraId="6CF9AA1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2C2C00F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3.64</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2.01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36.40</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贯彻落实党政机关习惯过紧日子有关要求，</w:t>
      </w:r>
      <w:r>
        <w:rPr>
          <w:rFonts w:hint="eastAsia" w:ascii="Times New Roman" w:hAnsi="Times New Roman" w:eastAsia="仿宋_GB2312" w:cs="Times New Roman"/>
          <w:sz w:val="32"/>
          <w:szCs w:val="32"/>
          <w:lang w:val="en-US" w:eastAsia="zh-CN"/>
        </w:rPr>
        <w:t>严格控制经费开支。</w:t>
      </w:r>
    </w:p>
    <w:p w14:paraId="6059601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6CEBC525">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年本部门开支会议费</w:t>
      </w:r>
      <w:r>
        <w:rPr>
          <w:rFonts w:hint="eastAsia" w:ascii="Times New Roman" w:hAnsi="Times New Roman" w:eastAsia="仿宋_GB2312" w:cs="Times New Roman"/>
          <w:sz w:val="32"/>
          <w:szCs w:val="32"/>
          <w:highlight w:val="none"/>
          <w:lang w:val="en-US" w:eastAsia="zh-CN"/>
        </w:rPr>
        <w:t>共计1.65</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val="en-US" w:eastAsia="zh-CN"/>
        </w:rPr>
        <w:t>其中：老龄委80周年座谈会0.05万元</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12</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lang w:val="en-US" w:eastAsia="zh-CN"/>
        </w:rPr>
        <w:t>老龄委80周年座谈会</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六届五次全会1.61万元，人数110人，内容为六届五次全会。</w:t>
      </w:r>
    </w:p>
    <w:p w14:paraId="2D57CDC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yellow"/>
          <w:lang w:eastAsia="zh-CN"/>
        </w:rPr>
      </w:pPr>
      <w:r>
        <w:rPr>
          <w:rFonts w:ascii="Times New Roman" w:hAnsi="Times New Roman" w:eastAsia="仿宋_GB2312" w:cs="Times New Roman"/>
          <w:sz w:val="32"/>
          <w:szCs w:val="32"/>
          <w:highlight w:val="none"/>
        </w:rPr>
        <w:t>开支培训费</w:t>
      </w:r>
      <w:r>
        <w:rPr>
          <w:rFonts w:hint="eastAsia" w:ascii="Times New Roman" w:hAnsi="Times New Roman" w:eastAsia="仿宋_GB2312" w:cs="Times New Roman"/>
          <w:sz w:val="32"/>
          <w:szCs w:val="32"/>
          <w:highlight w:val="none"/>
          <w:lang w:val="en-US" w:eastAsia="zh-CN"/>
        </w:rPr>
        <w:t>共计0.1</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val="en-US" w:eastAsia="zh-CN"/>
        </w:rPr>
        <w:t>用于参加政协提案、微建议履职能力提升培训</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1</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lang w:val="en-US" w:eastAsia="zh-CN"/>
        </w:rPr>
        <w:t>政协提案、微建议履职能力提升培训</w:t>
      </w:r>
      <w:r>
        <w:rPr>
          <w:rFonts w:hint="eastAsia" w:ascii="Times New Roman" w:hAnsi="Times New Roman" w:eastAsia="仿宋_GB2312" w:cs="Times New Roman"/>
          <w:sz w:val="32"/>
          <w:szCs w:val="32"/>
          <w:highlight w:val="none"/>
          <w:lang w:eastAsia="zh-CN"/>
        </w:rPr>
        <w:t>。</w:t>
      </w:r>
    </w:p>
    <w:p w14:paraId="218A255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385B7F58">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6.21</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3.21</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3.00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6.21</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6.21</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51.69</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48.31</w:t>
      </w:r>
      <w:r>
        <w:rPr>
          <w:rFonts w:ascii="Times New Roman" w:hAnsi="Times New Roman" w:eastAsia="仿宋_GB2312" w:cs="Times New Roman"/>
          <w:color w:val="auto"/>
          <w:sz w:val="32"/>
          <w:szCs w:val="32"/>
        </w:rPr>
        <w:t>%。</w:t>
      </w:r>
    </w:p>
    <w:p w14:paraId="5CDA6224">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398821E1">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6A797612">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7F638AEC">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97.23</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97.23</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eastAsia="zh-CN"/>
        </w:rPr>
        <w:t>“民主党派管理经费”“市政协委员工作室建设和运行经费”</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52</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0F41FBFA">
      <w:pPr>
        <w:keepNext w:val="0"/>
        <w:keepLines w:val="0"/>
        <w:pageBreakBefore w:val="0"/>
        <w:widowControl w:val="0"/>
        <w:kinsoku/>
        <w:wordWrap/>
        <w:overflowPunct/>
        <w:topLinePunct w:val="0"/>
        <w:autoSpaceDE/>
        <w:autoSpaceDN/>
        <w:bidi w:val="0"/>
        <w:adjustRightInd/>
        <w:snapToGrid/>
        <w:ind w:firstLine="640" w:firstLineChars="200"/>
        <w:rPr>
          <w:rFonts w:hint="eastAsia" w:ascii="仿宋_GB2312" w:hAnsi="仿宋_GB2312" w:eastAsia="黑体" w:cs="仿宋_GB2312"/>
          <w:sz w:val="32"/>
          <w:szCs w:val="32"/>
          <w:lang w:val="en-US" w:eastAsia="zh-CN"/>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w:t>
      </w:r>
      <w:r>
        <w:rPr>
          <w:rFonts w:ascii="Times New Roman" w:hAnsi="Times New Roman" w:eastAsia="仿宋_GB2312" w:cs="Times New Roman"/>
          <w:kern w:val="0"/>
          <w:sz w:val="32"/>
          <w:szCs w:val="32"/>
        </w:rPr>
        <w:t>算数</w:t>
      </w:r>
      <w:r>
        <w:rPr>
          <w:rFonts w:hint="eastAsia" w:ascii="Times New Roman" w:hAnsi="Times New Roman" w:eastAsia="仿宋_GB2312" w:cs="Times New Roman"/>
          <w:kern w:val="0"/>
          <w:sz w:val="32"/>
          <w:szCs w:val="32"/>
          <w:lang w:val="en-US" w:eastAsia="zh-CN"/>
        </w:rPr>
        <w:t>98.54</w:t>
      </w:r>
      <w:r>
        <w:rPr>
          <w:rFonts w:ascii="Times New Roman" w:hAnsi="Times New Roman" w:eastAsia="仿宋_GB2312" w:cs="Times New Roman"/>
          <w:kern w:val="0"/>
          <w:sz w:val="32"/>
          <w:szCs w:val="32"/>
        </w:rPr>
        <w:t>万</w:t>
      </w:r>
      <w:r>
        <w:rPr>
          <w:rFonts w:ascii="Times New Roman" w:hAnsi="Times New Roman" w:eastAsia="仿宋_GB2312" w:cs="Times New Roman"/>
          <w:sz w:val="32"/>
          <w:szCs w:val="32"/>
        </w:rPr>
        <w:t>元，执行数</w:t>
      </w:r>
      <w:r>
        <w:rPr>
          <w:rFonts w:hint="eastAsia" w:ascii="Times New Roman" w:hAnsi="Times New Roman" w:eastAsia="仿宋_GB2312" w:cs="Times New Roman"/>
          <w:sz w:val="32"/>
          <w:szCs w:val="32"/>
          <w:lang w:val="en-US" w:eastAsia="zh-CN"/>
        </w:rPr>
        <w:t>97.23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98.66</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98.42</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黑体" w:hAnsi="黑体" w:eastAsia="黑体" w:cs="黑体"/>
          <w:sz w:val="32"/>
          <w:szCs w:val="32"/>
          <w:lang w:val="en-US" w:eastAsia="zh-CN"/>
        </w:rPr>
        <w:t>一是</w:t>
      </w:r>
      <w:r>
        <w:rPr>
          <w:rFonts w:hint="eastAsia" w:ascii="黑体" w:hAnsi="黑体" w:eastAsia="黑体" w:cs="黑体"/>
          <w:sz w:val="32"/>
          <w:szCs w:val="32"/>
        </w:rPr>
        <w:t>锚定中心服务大局，参政履职成效更加显著</w:t>
      </w:r>
      <w:r>
        <w:rPr>
          <w:rFonts w:hint="eastAsia" w:ascii="黑体" w:hAnsi="黑体" w:eastAsia="黑体" w:cs="黑体"/>
          <w:sz w:val="32"/>
          <w:szCs w:val="32"/>
          <w:lang w:eastAsia="zh-CN"/>
        </w:rPr>
        <w:t>。</w:t>
      </w:r>
      <w:r>
        <w:rPr>
          <w:rFonts w:hint="eastAsia" w:ascii="楷体_GB2312" w:hAnsi="楷体_GB2312" w:eastAsia="楷体_GB2312" w:cs="楷体_GB2312"/>
          <w:sz w:val="32"/>
          <w:szCs w:val="32"/>
        </w:rPr>
        <w:t>参加政治协商，认真建言献策。</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届</w:t>
      </w: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次市</w:t>
      </w:r>
      <w:r>
        <w:rPr>
          <w:rFonts w:hint="eastAsia" w:ascii="仿宋_GB2312" w:hAnsi="仿宋_GB2312" w:eastAsia="仿宋_GB2312" w:cs="仿宋_GB2312"/>
          <w:sz w:val="32"/>
          <w:szCs w:val="32"/>
          <w:lang w:eastAsia="zh-CN"/>
        </w:rPr>
        <w:t>两会</w:t>
      </w:r>
      <w:r>
        <w:rPr>
          <w:rFonts w:hint="eastAsia" w:ascii="仿宋_GB2312" w:hAnsi="仿宋_GB2312" w:eastAsia="仿宋_GB2312" w:cs="仿宋_GB2312"/>
          <w:sz w:val="32"/>
          <w:szCs w:val="32"/>
        </w:rPr>
        <w:t>上</w:t>
      </w:r>
      <w:r>
        <w:rPr>
          <w:rFonts w:hint="eastAsia" w:ascii="仿宋_GB2312" w:hAnsi="仿宋_GB2312" w:eastAsia="仿宋_GB2312" w:cs="仿宋_GB2312"/>
          <w:sz w:val="32"/>
          <w:szCs w:val="32"/>
          <w:lang w:eastAsia="zh-CN"/>
        </w:rPr>
        <w:t>，共提交2件人大建议、7件集体提案和16件个人提案，涵盖经济、文化、社会、医疗、农业等多个领域，其中社员段冉的《拓宽跨境电商新渠道，推动怀化特色农产品加速出海》</w:t>
      </w:r>
      <w:r>
        <w:rPr>
          <w:rFonts w:hint="eastAsia" w:ascii="仿宋_GB2312" w:hAnsi="仿宋_GB2312" w:eastAsia="仿宋_GB2312" w:cs="仿宋_GB2312"/>
          <w:sz w:val="32"/>
          <w:szCs w:val="32"/>
          <w:lang w:val="en-US" w:eastAsia="zh-CN"/>
        </w:rPr>
        <w:t>作为大会口头发言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lang w:eastAsia="zh-CN"/>
        </w:rPr>
        <w:t>承办市政协议政性常委会协商课题“关于打造冷链特色陆港，推进怀化冷链产业集聚集群发展”，在会上，社员丁金平作了</w:t>
      </w:r>
      <w:r>
        <w:rPr>
          <w:rFonts w:hint="eastAsia" w:ascii="仿宋_GB2312" w:hAnsi="仿宋_GB2312" w:eastAsia="仿宋_GB2312" w:cs="仿宋_GB2312"/>
          <w:i w:val="0"/>
          <w:caps w:val="0"/>
          <w:color w:val="auto"/>
          <w:spacing w:val="0"/>
          <w:sz w:val="32"/>
          <w:szCs w:val="32"/>
          <w:shd w:val="clear" w:color="auto" w:fill="auto"/>
        </w:rPr>
        <w:t>《金融赋能</w:t>
      </w:r>
      <w:r>
        <w:rPr>
          <w:rFonts w:hint="eastAsia" w:ascii="仿宋_GB2312" w:hAnsi="仿宋_GB2312" w:eastAsia="仿宋_GB2312" w:cs="仿宋_GB2312"/>
          <w:i w:val="0"/>
          <w:caps w:val="0"/>
          <w:color w:val="auto"/>
          <w:spacing w:val="0"/>
          <w:sz w:val="32"/>
          <w:szCs w:val="32"/>
          <w:shd w:val="clear" w:color="auto" w:fill="auto"/>
          <w:lang w:eastAsia="zh-CN"/>
        </w:rPr>
        <w:t>冷链陆港</w:t>
      </w:r>
      <w:r>
        <w:rPr>
          <w:rFonts w:hint="eastAsia" w:ascii="仿宋_GB2312" w:hAnsi="仿宋_GB2312" w:eastAsia="仿宋_GB2312" w:cs="仿宋_GB2312"/>
          <w:i w:val="0"/>
          <w:caps w:val="0"/>
          <w:color w:val="auto"/>
          <w:spacing w:val="0"/>
          <w:sz w:val="32"/>
          <w:szCs w:val="32"/>
          <w:shd w:val="clear" w:color="auto" w:fill="auto"/>
        </w:rPr>
        <w:t>筑就武陵山片区冷链物流新高地》</w:t>
      </w:r>
      <w:r>
        <w:rPr>
          <w:rFonts w:hint="eastAsia" w:ascii="仿宋_GB2312" w:hAnsi="仿宋_GB2312" w:eastAsia="仿宋_GB2312" w:cs="仿宋_GB2312"/>
          <w:i w:val="0"/>
          <w:caps w:val="0"/>
          <w:color w:val="auto"/>
          <w:spacing w:val="0"/>
          <w:sz w:val="32"/>
          <w:szCs w:val="32"/>
          <w:shd w:val="clear" w:color="auto" w:fill="auto"/>
          <w:lang w:eastAsia="zh-CN"/>
        </w:rPr>
        <w:t>的专题发言，社员杨世君作了</w:t>
      </w:r>
      <w:r>
        <w:rPr>
          <w:rFonts w:hint="eastAsia" w:ascii="仿宋_GB2312" w:hAnsi="仿宋_GB2312" w:eastAsia="仿宋_GB2312" w:cs="仿宋_GB2312"/>
          <w:i w:val="0"/>
          <w:caps w:val="0"/>
          <w:color w:val="auto"/>
          <w:spacing w:val="0"/>
          <w:sz w:val="32"/>
          <w:szCs w:val="32"/>
          <w:shd w:val="clear" w:color="auto" w:fill="auto"/>
        </w:rPr>
        <w:t>《推进班列开行，助力冷链物流降本增效》</w:t>
      </w:r>
      <w:r>
        <w:rPr>
          <w:rFonts w:hint="eastAsia" w:ascii="仿宋_GB2312" w:hAnsi="仿宋_GB2312" w:eastAsia="仿宋_GB2312" w:cs="仿宋_GB2312"/>
          <w:i w:val="0"/>
          <w:caps w:val="0"/>
          <w:color w:val="auto"/>
          <w:spacing w:val="0"/>
          <w:sz w:val="32"/>
          <w:szCs w:val="32"/>
          <w:shd w:val="clear" w:color="auto" w:fill="auto"/>
          <w:lang w:eastAsia="zh-CN"/>
        </w:rPr>
        <w:t>的专题发言；</w:t>
      </w:r>
      <w:r>
        <w:rPr>
          <w:rFonts w:hint="eastAsia" w:ascii="仿宋_GB2312" w:hAnsi="仿宋_GB2312" w:eastAsia="仿宋_GB2312" w:cs="仿宋_GB2312"/>
          <w:color w:val="auto"/>
          <w:sz w:val="32"/>
          <w:szCs w:val="32"/>
          <w:lang w:eastAsia="zh-CN"/>
        </w:rPr>
        <w:t>参与市政协</w:t>
      </w:r>
      <w:r>
        <w:rPr>
          <w:rFonts w:hint="eastAsia" w:ascii="仿宋_GB2312" w:hAnsi="仿宋_GB2312" w:eastAsia="仿宋_GB2312" w:cs="仿宋_GB2312"/>
          <w:color w:val="auto"/>
          <w:sz w:val="32"/>
          <w:szCs w:val="32"/>
        </w:rPr>
        <w:t>“促进怀化市地质灾害防治和地质环境修复”</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对口协商</w:t>
      </w:r>
      <w:r>
        <w:rPr>
          <w:rFonts w:hint="eastAsia" w:ascii="仿宋_GB2312" w:hAnsi="仿宋_GB2312" w:eastAsia="仿宋_GB2312" w:cs="仿宋_GB2312"/>
          <w:color w:val="auto"/>
          <w:sz w:val="32"/>
          <w:szCs w:val="32"/>
          <w:lang w:eastAsia="zh-CN"/>
        </w:rPr>
        <w:t>，社员夏申兵作了《借鉴桂阳矿区修复经验，助推怀化矿业绿色高质量发展》的专题发言。</w:t>
      </w:r>
      <w:r>
        <w:rPr>
          <w:rFonts w:hint="eastAsia" w:ascii="仿宋_GB2312" w:hAnsi="仿宋_GB2312" w:eastAsia="仿宋_GB2312" w:cs="仿宋_GB2312"/>
          <w:sz w:val="32"/>
          <w:szCs w:val="32"/>
        </w:rPr>
        <w:t>在调研成果汇报会上，《</w:t>
      </w:r>
      <w:r>
        <w:rPr>
          <w:rFonts w:hint="eastAsia" w:ascii="仿宋_GB2312" w:hAnsi="仿宋_GB2312" w:eastAsia="仿宋_GB2312" w:cs="仿宋_GB2312"/>
          <w:sz w:val="32"/>
          <w:szCs w:val="32"/>
          <w:lang w:val="en-US" w:eastAsia="zh-CN"/>
        </w:rPr>
        <w:t>用好用活产业链招商，提升招商引资“一号工程”质效</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的调研报告得到市委主要领导的高度肯定</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社市委《关于完善我市老年医疗保障体系的建议》和社员杨世君《关于持续推进物流降本增效方面的建议》被评为</w:t>
      </w:r>
      <w:r>
        <w:rPr>
          <w:rFonts w:hint="eastAsia" w:ascii="仿宋_GB2312" w:hAnsi="仿宋_GB2312" w:eastAsia="仿宋_GB2312" w:cs="仿宋_GB2312"/>
          <w:sz w:val="32"/>
          <w:szCs w:val="32"/>
          <w:lang w:val="en-US" w:eastAsia="zh-CN"/>
        </w:rPr>
        <w:t>2025年度优秀提案。</w:t>
      </w:r>
      <w:r>
        <w:rPr>
          <w:rFonts w:hint="eastAsia" w:ascii="楷体_GB2312" w:hAnsi="楷体_GB2312" w:eastAsia="楷体_GB2312" w:cs="楷体_GB2312"/>
          <w:sz w:val="32"/>
          <w:szCs w:val="32"/>
          <w:lang w:eastAsia="zh-CN"/>
        </w:rPr>
        <w:t>做深课题调研，做实社情民意</w:t>
      </w:r>
      <w:r>
        <w:rPr>
          <w:rFonts w:hint="eastAsia" w:ascii="楷体_GB2312" w:hAnsi="楷体_GB2312" w:eastAsia="楷体_GB2312" w:cs="楷体_GB2312"/>
          <w:sz w:val="32"/>
          <w:szCs w:val="32"/>
        </w:rPr>
        <w:t>。</w:t>
      </w:r>
      <w:r>
        <w:rPr>
          <w:rFonts w:hint="eastAsia" w:ascii="仿宋_GB2312" w:hAnsi="仿宋_GB2312" w:eastAsia="仿宋_GB2312" w:cs="仿宋_GB2312"/>
          <w:sz w:val="32"/>
          <w:szCs w:val="32"/>
          <w:lang w:val="en-US" w:eastAsia="zh-CN"/>
        </w:rPr>
        <w:t>完成《加强涉外法律服务 助推怀化国际陆港打造中西部开放新枢纽》《无人机装备在山区经济作物生产中的应用现状、存在问题及对策建议》等3篇调研报告。主委韩晓波</w:t>
      </w:r>
      <w:r>
        <w:rPr>
          <w:rFonts w:hint="eastAsia" w:ascii="仿宋_GB2312" w:hAnsi="仿宋_GB2312" w:eastAsia="仿宋_GB2312" w:cs="仿宋_GB2312"/>
          <w:sz w:val="32"/>
          <w:szCs w:val="32"/>
        </w:rPr>
        <w:t>撰写</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《食用农产品质量安全亟待解决五个“端口”问题》一文，被中央党校选入内参，并获国务院领导批示。</w:t>
      </w:r>
      <w:r>
        <w:rPr>
          <w:rFonts w:hint="eastAsia" w:ascii="仿宋_GB2312" w:hAnsi="仿宋_GB2312" w:eastAsia="仿宋_GB2312" w:cs="仿宋_GB2312"/>
          <w:sz w:val="32"/>
          <w:szCs w:val="32"/>
          <w:lang w:val="en-US" w:eastAsia="zh-CN"/>
        </w:rPr>
        <w:t>全年完成社情民意信息32篇，</w:t>
      </w:r>
      <w:r>
        <w:rPr>
          <w:rFonts w:hint="eastAsia" w:ascii="仿宋_GB2312" w:hAnsi="仿宋_GB2312" w:eastAsia="仿宋_GB2312" w:cs="仿宋_GB2312"/>
          <w:sz w:val="32"/>
          <w:lang w:val="en-US" w:eastAsia="zh-CN"/>
        </w:rPr>
        <w:t>社员魏秉勇撰写的《</w:t>
      </w:r>
      <w:r>
        <w:rPr>
          <w:rFonts w:hint="eastAsia" w:ascii="仿宋_GB2312" w:hAnsi="仿宋_GB2312" w:eastAsia="仿宋_GB2312" w:cs="仿宋_GB2312"/>
          <w:sz w:val="32"/>
          <w:szCs w:val="32"/>
          <w:lang w:eastAsia="zh-CN"/>
        </w:rPr>
        <w:t>关于加强一级医疗机构环境污染治理工作的建议</w:t>
      </w:r>
      <w:r>
        <w:rPr>
          <w:rFonts w:hint="eastAsia" w:ascii="仿宋_GB2312" w:hAnsi="仿宋_GB2312" w:eastAsia="仿宋_GB2312" w:cs="仿宋_GB2312"/>
          <w:sz w:val="32"/>
          <w:szCs w:val="32"/>
          <w:lang w:val="en-US" w:eastAsia="zh-CN"/>
        </w:rPr>
        <w:t>》被全国政协采用，《关于深度融合医旅文化产业的建议》等3篇被省政协采用</w:t>
      </w:r>
      <w:r>
        <w:rPr>
          <w:rFonts w:hint="eastAsia" w:ascii="仿宋_GB2312" w:hAnsi="仿宋_GB2312" w:eastAsia="仿宋_GB2312" w:cs="仿宋_GB2312"/>
          <w:sz w:val="32"/>
          <w:lang w:eastAsia="zh-CN"/>
        </w:rPr>
        <w:t>，社员王明撰写的《</w:t>
      </w:r>
      <w:r>
        <w:rPr>
          <w:rFonts w:hint="eastAsia" w:ascii="仿宋_GB2312" w:hAnsi="仿宋_GB2312" w:eastAsia="仿宋_GB2312" w:cs="仿宋_GB2312"/>
          <w:sz w:val="32"/>
          <w:szCs w:val="32"/>
          <w:lang w:eastAsia="zh-CN"/>
        </w:rPr>
        <w:t>加强对分布式光伏发电项目建设全过程监管的建议》等</w:t>
      </w:r>
      <w:r>
        <w:rPr>
          <w:rFonts w:hint="eastAsia" w:ascii="仿宋_GB2312" w:hAnsi="仿宋_GB2312" w:eastAsia="仿宋_GB2312" w:cs="仿宋_GB2312"/>
          <w:sz w:val="32"/>
          <w:szCs w:val="32"/>
          <w:lang w:val="en-US" w:eastAsia="zh-CN"/>
        </w:rPr>
        <w:t>3篇被市委书记许忠建签批。社员周铁墩被社省委评为“2025年度信息工作先进个人”；社市委被社省委评为“参政议政工作先进单位”。</w:t>
      </w:r>
      <w:r>
        <w:rPr>
          <w:rFonts w:hint="eastAsia" w:ascii="楷体_GB2312" w:hAnsi="楷体_GB2312" w:eastAsia="楷体_GB2312" w:cs="楷体_GB2312"/>
          <w:sz w:val="32"/>
          <w:szCs w:val="32"/>
          <w:lang w:eastAsia="zh-CN"/>
        </w:rPr>
        <w:t>民主监督持续发力。</w:t>
      </w:r>
      <w:r>
        <w:rPr>
          <w:rFonts w:hint="eastAsia" w:ascii="仿宋_GB2312" w:hAnsi="仿宋_GB2312" w:eastAsia="仿宋_GB2312" w:cs="仿宋_GB2312"/>
          <w:sz w:val="32"/>
          <w:szCs w:val="32"/>
        </w:rPr>
        <w:t>以慎终如始的态度做好</w:t>
      </w:r>
      <w:r>
        <w:rPr>
          <w:rFonts w:hint="eastAsia" w:ascii="仿宋_GB2312" w:hAnsi="仿宋_GB2312" w:eastAsia="仿宋_GB2312" w:cs="仿宋_GB2312"/>
          <w:sz w:val="32"/>
          <w:szCs w:val="32"/>
          <w:lang w:eastAsia="zh-CN"/>
        </w:rPr>
        <w:t>沅江（辰溪段）</w:t>
      </w:r>
      <w:r>
        <w:rPr>
          <w:rFonts w:hint="eastAsia" w:ascii="仿宋_GB2312" w:hAnsi="仿宋_GB2312" w:eastAsia="仿宋_GB2312" w:cs="仿宋_GB2312"/>
          <w:sz w:val="32"/>
          <w:szCs w:val="32"/>
        </w:rPr>
        <w:t>生态环境保护专项民主监督收官工作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在前四年监督工作基础上，对照工作要求和工作计划查漏补缺，</w:t>
      </w:r>
      <w:r>
        <w:rPr>
          <w:rFonts w:hint="eastAsia" w:ascii="仿宋_GB2312" w:hAnsi="仿宋_GB2312" w:eastAsia="仿宋_GB2312" w:cs="仿宋_GB2312"/>
          <w:sz w:val="32"/>
          <w:szCs w:val="32"/>
          <w:lang w:eastAsia="zh-CN"/>
        </w:rPr>
        <w:t>在</w:t>
      </w:r>
      <w:r>
        <w:rPr>
          <w:rFonts w:hint="eastAsia" w:ascii="仿宋_GB2312" w:hAnsi="仿宋_GB2312" w:eastAsia="仿宋_GB2312" w:cs="仿宋_GB2312"/>
          <w:sz w:val="32"/>
          <w:szCs w:val="32"/>
          <w:lang w:val="en-US" w:eastAsia="zh-CN"/>
        </w:rPr>
        <w:t>6月份、12月份再次沿河开展实地踏查，召开总结会议，对</w:t>
      </w:r>
      <w:r>
        <w:rPr>
          <w:rFonts w:hint="eastAsia" w:ascii="仿宋_GB2312" w:hAnsi="仿宋_GB2312" w:eastAsia="仿宋_GB2312" w:cs="仿宋_GB2312"/>
          <w:sz w:val="32"/>
          <w:szCs w:val="32"/>
          <w:lang w:eastAsia="zh-CN"/>
        </w:rPr>
        <w:t>沅江</w:t>
      </w:r>
      <w:r>
        <w:rPr>
          <w:rFonts w:hint="eastAsia" w:ascii="仿宋_GB2312" w:hAnsi="仿宋_GB2312" w:eastAsia="仿宋_GB2312" w:cs="仿宋_GB2312"/>
          <w:sz w:val="32"/>
          <w:szCs w:val="32"/>
        </w:rPr>
        <w:t>生态环境保护专项民主监督</w:t>
      </w:r>
      <w:r>
        <w:rPr>
          <w:rFonts w:hint="eastAsia" w:ascii="仿宋_GB2312" w:hAnsi="仿宋_GB2312" w:eastAsia="仿宋_GB2312" w:cs="仿宋_GB2312"/>
          <w:sz w:val="32"/>
          <w:szCs w:val="32"/>
          <w:lang w:eastAsia="zh-CN"/>
        </w:rPr>
        <w:t>工作进行总结</w:t>
      </w:r>
      <w:r>
        <w:rPr>
          <w:rFonts w:hint="eastAsia" w:ascii="仿宋_GB2312" w:hAnsi="仿宋_GB2312" w:eastAsia="仿宋_GB2312" w:cs="仿宋_GB2312"/>
          <w:sz w:val="32"/>
          <w:szCs w:val="32"/>
          <w:lang w:val="en-US" w:eastAsia="zh-CN"/>
        </w:rPr>
        <w:t>。</w:t>
      </w:r>
      <w:r>
        <w:rPr>
          <w:rFonts w:hint="eastAsia" w:ascii="黑体" w:hAnsi="黑体" w:eastAsia="黑体" w:cs="黑体"/>
          <w:sz w:val="32"/>
          <w:szCs w:val="32"/>
          <w:lang w:val="en-US" w:eastAsia="zh-CN"/>
        </w:rPr>
        <w:t>二是</w:t>
      </w:r>
      <w:r>
        <w:rPr>
          <w:rFonts w:hint="eastAsia" w:ascii="黑体" w:hAnsi="黑体" w:eastAsia="黑体" w:cs="黑体"/>
          <w:sz w:val="32"/>
          <w:szCs w:val="32"/>
        </w:rPr>
        <w:t>整合资源发挥优势，社会服务品牌更加响亮</w:t>
      </w:r>
      <w:r>
        <w:rPr>
          <w:rFonts w:hint="eastAsia" w:ascii="黑体" w:hAnsi="黑体" w:eastAsia="黑体" w:cs="黑体"/>
          <w:sz w:val="32"/>
          <w:szCs w:val="32"/>
          <w:lang w:eastAsia="zh-CN"/>
        </w:rPr>
        <w:t>。</w:t>
      </w:r>
      <w:r>
        <w:rPr>
          <w:rFonts w:hint="eastAsia" w:ascii="楷体_GB2312" w:hAnsi="楷体_GB2312" w:eastAsia="楷体_GB2312" w:cs="楷体_GB2312"/>
          <w:b/>
          <w:bCs/>
          <w:sz w:val="32"/>
          <w:szCs w:val="32"/>
        </w:rPr>
        <w:t>医疗教育惠及基层。</w:t>
      </w:r>
      <w:r>
        <w:rPr>
          <w:rFonts w:hint="eastAsia" w:ascii="仿宋_GB2312" w:hAnsi="仿宋_GB2312" w:eastAsia="仿宋_GB2312" w:cs="仿宋_GB2312"/>
          <w:sz w:val="32"/>
          <w:szCs w:val="32"/>
        </w:rPr>
        <w:t>先后组织</w:t>
      </w:r>
      <w:r>
        <w:rPr>
          <w:rFonts w:hint="eastAsia" w:ascii="仿宋_GB2312" w:hAnsi="仿宋_GB2312" w:eastAsia="仿宋_GB2312" w:cs="仿宋_GB2312"/>
          <w:sz w:val="32"/>
          <w:szCs w:val="32"/>
          <w:lang w:eastAsia="zh-CN"/>
        </w:rPr>
        <w:t>社湖南医药学院第一附属医院支社、社湖南医药学院总医院支社</w:t>
      </w:r>
      <w:r>
        <w:rPr>
          <w:rFonts w:hint="eastAsia" w:ascii="仿宋_GB2312" w:hAnsi="仿宋_GB2312" w:eastAsia="仿宋_GB2312" w:cs="仿宋_GB2312"/>
          <w:sz w:val="32"/>
          <w:szCs w:val="32"/>
        </w:rPr>
        <w:t>医疗专家赴中方</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三岔溪村</w:t>
      </w:r>
      <w:r>
        <w:rPr>
          <w:rFonts w:hint="eastAsia" w:ascii="仿宋_GB2312" w:hAnsi="仿宋_GB2312" w:eastAsia="仿宋_GB2312" w:cs="仿宋_GB2312"/>
          <w:sz w:val="32"/>
          <w:szCs w:val="32"/>
          <w:lang w:eastAsia="zh-CN"/>
        </w:rPr>
        <w:t>、芷江县金厂坪</w:t>
      </w:r>
      <w:r>
        <w:rPr>
          <w:rFonts w:hint="eastAsia" w:ascii="仿宋_GB2312" w:hAnsi="仿宋_GB2312" w:eastAsia="仿宋_GB2312" w:cs="仿宋_GB2312"/>
          <w:sz w:val="32"/>
          <w:szCs w:val="32"/>
        </w:rPr>
        <w:t>等地开展“健康义诊”，义诊群众</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00余人，发放药品</w:t>
      </w:r>
      <w:r>
        <w:rPr>
          <w:rFonts w:hint="eastAsia" w:ascii="仿宋_GB2312" w:hAnsi="仿宋_GB2312" w:eastAsia="仿宋_GB2312" w:cs="仿宋_GB2312"/>
          <w:sz w:val="32"/>
          <w:szCs w:val="32"/>
          <w:lang w:eastAsia="zh-CN"/>
        </w:rPr>
        <w:t>价值2</w:t>
      </w:r>
      <w:r>
        <w:rPr>
          <w:rFonts w:hint="eastAsia" w:ascii="仿宋_GB2312" w:hAnsi="仿宋_GB2312" w:eastAsia="仿宋_GB2312" w:cs="仿宋_GB2312"/>
          <w:sz w:val="32"/>
          <w:szCs w:val="32"/>
        </w:rPr>
        <w:t>万</w:t>
      </w:r>
      <w:r>
        <w:rPr>
          <w:rFonts w:hint="eastAsia" w:ascii="仿宋_GB2312" w:hAnsi="仿宋_GB2312" w:eastAsia="仿宋_GB2312" w:cs="仿宋_GB2312"/>
          <w:sz w:val="32"/>
          <w:szCs w:val="32"/>
          <w:lang w:eastAsia="zh-CN"/>
        </w:rPr>
        <w:t>余</w:t>
      </w:r>
      <w:r>
        <w:rPr>
          <w:rFonts w:hint="eastAsia" w:ascii="仿宋_GB2312" w:hAnsi="仿宋_GB2312" w:eastAsia="仿宋_GB2312" w:cs="仿宋_GB2312"/>
          <w:sz w:val="32"/>
          <w:szCs w:val="32"/>
        </w:rPr>
        <w:t>元，书籍、宣传资料</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000余册。</w:t>
      </w:r>
      <w:r>
        <w:rPr>
          <w:rFonts w:hint="eastAsia" w:ascii="仿宋_GB2312" w:hAnsi="仿宋_GB2312" w:eastAsia="仿宋_GB2312" w:cs="仿宋_GB2312"/>
          <w:sz w:val="32"/>
          <w:szCs w:val="32"/>
          <w:lang w:val="en-US" w:eastAsia="zh-CN"/>
        </w:rPr>
        <w:t>筹集7万元资金，在芷江、溆浦、通道三地实现了600余名留守儿童和老人的微心愿；向溆浦县卢冲元教学点捐赠350套课桌椅，优化了孩子们的学习环境；</w:t>
      </w:r>
      <w:r>
        <w:rPr>
          <w:rFonts w:hint="eastAsia" w:ascii="仿宋_GB2312" w:hAnsi="仿宋_GB2312" w:eastAsia="仿宋_GB2312" w:cs="仿宋_GB2312"/>
          <w:sz w:val="32"/>
          <w:szCs w:val="32"/>
        </w:rPr>
        <w:t>为通道县独坡村、文坡村</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中方县丰坡小学安装了价值5万元的路灯</w:t>
      </w:r>
      <w:r>
        <w:rPr>
          <w:rFonts w:hint="eastAsia" w:ascii="仿宋_GB2312" w:hAnsi="仿宋_GB2312" w:eastAsia="仿宋_GB2312" w:cs="仿宋_GB2312"/>
          <w:sz w:val="32"/>
          <w:szCs w:val="32"/>
          <w:lang w:val="en-US" w:eastAsia="zh-CN"/>
        </w:rPr>
        <w:t>。</w:t>
      </w:r>
      <w:r>
        <w:rPr>
          <w:rFonts w:hint="eastAsia" w:ascii="楷体_GB2312" w:hAnsi="楷体_GB2312" w:eastAsia="楷体_GB2312" w:cs="楷体_GB2312"/>
          <w:b/>
          <w:bCs/>
          <w:sz w:val="32"/>
          <w:szCs w:val="32"/>
          <w:lang w:eastAsia="zh-CN"/>
        </w:rPr>
        <w:t>科普宣传广泛开展。</w:t>
      </w:r>
      <w:r>
        <w:rPr>
          <w:rFonts w:hint="eastAsia" w:ascii="仿宋_GB2312" w:hAnsi="仿宋_GB2312" w:eastAsia="仿宋_GB2312" w:cs="仿宋_GB2312"/>
          <w:sz w:val="32"/>
          <w:szCs w:val="32"/>
        </w:rPr>
        <w:t>开展“九三科普讲堂”</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场，为中小学生及其家长普及“五防”安全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垃圾分类、农业、历史等知识</w:t>
      </w:r>
      <w:r>
        <w:rPr>
          <w:rFonts w:hint="eastAsia" w:ascii="仿宋_GB2312" w:hAnsi="仿宋_GB2312" w:eastAsia="仿宋_GB2312" w:cs="仿宋_GB2312"/>
          <w:sz w:val="32"/>
          <w:szCs w:val="32"/>
        </w:rPr>
        <w:t>。充分发挥社员中科技特派员、湖南省科技三区人才等优势，赴全市13个县市区开展科技服务</w:t>
      </w:r>
      <w:r>
        <w:rPr>
          <w:rFonts w:hint="eastAsia" w:ascii="仿宋_GB2312" w:hAnsi="仿宋_GB2312" w:eastAsia="仿宋_GB2312" w:cs="仿宋_GB2312"/>
          <w:sz w:val="32"/>
          <w:szCs w:val="32"/>
          <w:lang w:val="en-US" w:eastAsia="zh-CN"/>
        </w:rPr>
        <w:t>40</w:t>
      </w:r>
      <w:r>
        <w:rPr>
          <w:rFonts w:hint="eastAsia" w:ascii="仿宋_GB2312" w:hAnsi="仿宋_GB2312" w:eastAsia="仿宋_GB2312" w:cs="仿宋_GB2312"/>
          <w:sz w:val="32"/>
          <w:szCs w:val="32"/>
        </w:rPr>
        <w:t>余场，出动专家</w:t>
      </w:r>
      <w:r>
        <w:rPr>
          <w:rFonts w:hint="eastAsia" w:ascii="仿宋_GB2312" w:hAnsi="仿宋_GB2312" w:eastAsia="仿宋_GB2312" w:cs="仿宋_GB2312"/>
          <w:sz w:val="32"/>
          <w:szCs w:val="32"/>
          <w:lang w:val="en-US" w:eastAsia="zh-CN"/>
        </w:rPr>
        <w:t>80</w:t>
      </w:r>
      <w:r>
        <w:rPr>
          <w:rFonts w:hint="eastAsia" w:ascii="仿宋_GB2312" w:hAnsi="仿宋_GB2312" w:eastAsia="仿宋_GB2312" w:cs="仿宋_GB2312"/>
          <w:sz w:val="32"/>
          <w:szCs w:val="32"/>
        </w:rPr>
        <w:t>人次，受众达</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万</w:t>
      </w:r>
      <w:r>
        <w:rPr>
          <w:rFonts w:hint="eastAsia" w:ascii="仿宋_GB2312" w:hAnsi="仿宋_GB2312" w:eastAsia="仿宋_GB2312" w:cs="仿宋_GB2312"/>
          <w:sz w:val="32"/>
          <w:szCs w:val="32"/>
          <w:lang w:eastAsia="zh-CN"/>
        </w:rPr>
        <w:t>余</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。开展院士进校园活动，邀请中科院</w:t>
      </w:r>
      <w:r>
        <w:rPr>
          <w:rFonts w:hint="eastAsia" w:ascii="仿宋_GB2312" w:hAnsi="仿宋_GB2312" w:eastAsia="仿宋_GB2312" w:cs="仿宋_GB2312"/>
          <w:sz w:val="32"/>
          <w:szCs w:val="32"/>
        </w:rPr>
        <w:t>院士邵明安</w:t>
      </w:r>
      <w:r>
        <w:rPr>
          <w:rFonts w:hint="eastAsia" w:ascii="仿宋_GB2312" w:hAnsi="仿宋_GB2312" w:eastAsia="仿宋_GB2312" w:cs="仿宋_GB2312"/>
          <w:sz w:val="32"/>
          <w:szCs w:val="32"/>
          <w:lang w:eastAsia="zh-CN"/>
        </w:rPr>
        <w:t>赴怀化中小学开展科普宣讲。</w:t>
      </w:r>
      <w:r>
        <w:rPr>
          <w:rFonts w:hint="eastAsia" w:ascii="楷体_GB2312" w:hAnsi="楷体_GB2312" w:eastAsia="楷体_GB2312" w:cs="楷体_GB2312"/>
          <w:b/>
          <w:bCs/>
          <w:sz w:val="32"/>
          <w:szCs w:val="32"/>
          <w:lang w:eastAsia="zh-CN"/>
        </w:rPr>
        <w:t>服务地方经济发展显活力，</w:t>
      </w:r>
      <w:r>
        <w:rPr>
          <w:rFonts w:hint="eastAsia" w:ascii="楷体_GB2312" w:hAnsi="楷体_GB2312" w:eastAsia="楷体_GB2312" w:cs="楷体_GB2312"/>
          <w:b/>
          <w:bCs/>
          <w:sz w:val="32"/>
          <w:szCs w:val="32"/>
          <w:lang w:val="en-US" w:eastAsia="zh-CN"/>
        </w:rPr>
        <w:t>“和美湘村”</w:t>
      </w:r>
      <w:r>
        <w:rPr>
          <w:rFonts w:hint="eastAsia" w:ascii="楷体_GB2312" w:hAnsi="楷体_GB2312" w:eastAsia="楷体_GB2312" w:cs="楷体_GB2312"/>
          <w:b/>
          <w:bCs/>
          <w:sz w:val="32"/>
          <w:szCs w:val="32"/>
        </w:rPr>
        <w:t>创建</w:t>
      </w:r>
      <w:r>
        <w:rPr>
          <w:rFonts w:hint="eastAsia" w:ascii="楷体_GB2312" w:hAnsi="楷体_GB2312" w:eastAsia="楷体_GB2312" w:cs="楷体_GB2312"/>
          <w:b/>
          <w:bCs/>
          <w:sz w:val="32"/>
          <w:szCs w:val="32"/>
          <w:lang w:eastAsia="zh-CN"/>
        </w:rPr>
        <w:t>持续推进</w:t>
      </w:r>
      <w:r>
        <w:rPr>
          <w:rFonts w:hint="eastAsia" w:ascii="楷体_GB2312" w:hAnsi="楷体_GB2312" w:eastAsia="楷体_GB2312" w:cs="楷体_GB2312"/>
          <w:b/>
          <w:bCs/>
          <w:sz w:val="32"/>
          <w:szCs w:val="32"/>
        </w:rPr>
        <w:t>。</w:t>
      </w:r>
      <w:r>
        <w:rPr>
          <w:rFonts w:hint="eastAsia" w:ascii="仿宋_GB2312" w:hAnsi="仿宋_GB2312" w:eastAsia="仿宋_GB2312" w:cs="仿宋_GB2312"/>
          <w:sz w:val="32"/>
          <w:szCs w:val="32"/>
          <w:lang w:eastAsia="zh-CN"/>
        </w:rPr>
        <w:t>积极参与市政府经济社会发展相关工作，</w:t>
      </w:r>
      <w:r>
        <w:rPr>
          <w:rFonts w:hint="eastAsia" w:ascii="仿宋_GB2312" w:hAnsi="仿宋_GB2312" w:eastAsia="仿宋_GB2312" w:cs="仿宋_GB2312"/>
          <w:sz w:val="32"/>
          <w:lang w:val="en-US" w:eastAsia="zh-CN"/>
        </w:rPr>
        <w:t>在主委韩晓波同志的带领下，社市委机关利用老乡关系，成功招商引进“特力马”（亚洲）中国区总裁张博涵一行来怀化考察，初步达成投资意向，社员谷金秋积极引进省外社员的高科技企业来怀投资兴业，助推怀化经济高质量发展。</w:t>
      </w:r>
      <w:r>
        <w:rPr>
          <w:rFonts w:hint="eastAsia" w:ascii="仿宋_GB2312" w:hAnsi="仿宋_GB2312" w:eastAsia="仿宋_GB2312" w:cs="仿宋_GB2312"/>
          <w:sz w:val="32"/>
          <w:szCs w:val="32"/>
          <w:lang w:val="en-US" w:eastAsia="zh-CN"/>
        </w:rPr>
        <w:t>同时，</w:t>
      </w:r>
      <w:r>
        <w:rPr>
          <w:rFonts w:hint="eastAsia" w:ascii="仿宋_GB2312" w:hAnsi="仿宋_GB2312" w:eastAsia="仿宋_GB2312" w:cs="仿宋_GB2312"/>
          <w:sz w:val="32"/>
          <w:szCs w:val="32"/>
        </w:rPr>
        <w:t>认真贯彻落实中共湖南省委统战部指导思想，</w:t>
      </w:r>
      <w:r>
        <w:rPr>
          <w:rFonts w:hint="eastAsia" w:ascii="仿宋_GB2312" w:hAnsi="仿宋_GB2312" w:eastAsia="仿宋_GB2312" w:cs="仿宋_GB2312"/>
          <w:sz w:val="32"/>
          <w:szCs w:val="32"/>
          <w:lang w:val="en-US" w:eastAsia="zh-CN"/>
        </w:rPr>
        <w:t>协助社省委会做好芷江侗族自治县三道坑镇金厂坪村“和美湘村”创建工作，促进城乡和谐发展。社市委上报的《从脱贫到振兴十年接力 从输血到造血情暖侗乡》，作为全省唯一社会服务案例，入选九三学社创建 80 周年《九三学社社会服务成果选编》。社市委被社省委评为“社会服务工作先进单位”。</w:t>
      </w:r>
      <w:r>
        <w:rPr>
          <w:rFonts w:hint="eastAsia" w:ascii="黑体" w:hAnsi="黑体" w:eastAsia="黑体" w:cs="黑体"/>
          <w:sz w:val="32"/>
          <w:szCs w:val="32"/>
          <w:lang w:val="en-US" w:eastAsia="zh-CN"/>
        </w:rPr>
        <w:t>三是</w:t>
      </w:r>
      <w:r>
        <w:rPr>
          <w:rFonts w:hint="eastAsia" w:ascii="黑体" w:hAnsi="黑体" w:eastAsia="黑体" w:cs="黑体"/>
          <w:sz w:val="32"/>
          <w:szCs w:val="32"/>
        </w:rPr>
        <w:t>协同创建模范机关，组织发展根基更加坚实</w:t>
      </w:r>
      <w:r>
        <w:rPr>
          <w:rFonts w:hint="eastAsia" w:ascii="黑体" w:hAnsi="黑体" w:eastAsia="黑体" w:cs="黑体"/>
          <w:sz w:val="32"/>
          <w:szCs w:val="32"/>
          <w:lang w:eastAsia="zh-CN"/>
        </w:rPr>
        <w:t>。</w:t>
      </w:r>
      <w:r>
        <w:rPr>
          <w:rFonts w:hint="eastAsia" w:ascii="楷体_GB2312" w:hAnsi="楷体_GB2312" w:eastAsia="楷体_GB2312" w:cs="楷体_GB2312"/>
          <w:b/>
          <w:bCs/>
          <w:sz w:val="32"/>
          <w:szCs w:val="32"/>
          <w:lang w:val="en-US" w:eastAsia="zh-CN"/>
        </w:rPr>
        <w:t>组织发展稳步推进。</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年发展社员</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名，均为大学本科以上学历</w:t>
      </w:r>
      <w:r>
        <w:rPr>
          <w:rFonts w:hint="eastAsia" w:ascii="仿宋_GB2312" w:hAnsi="仿宋_GB2312" w:eastAsia="仿宋_GB2312" w:cs="仿宋_GB2312"/>
          <w:sz w:val="32"/>
          <w:szCs w:val="32"/>
          <w:lang w:eastAsia="zh-CN"/>
        </w:rPr>
        <w:t>，研究生学历</w:t>
      </w:r>
      <w:r>
        <w:rPr>
          <w:rFonts w:hint="eastAsia" w:ascii="仿宋_GB2312" w:hAnsi="仿宋_GB2312" w:eastAsia="仿宋_GB2312" w:cs="仿宋_GB2312"/>
          <w:sz w:val="32"/>
          <w:szCs w:val="32"/>
          <w:lang w:val="en-US" w:eastAsia="zh-CN"/>
        </w:rPr>
        <w:t>3人，</w:t>
      </w:r>
      <w:r>
        <w:rPr>
          <w:rFonts w:hint="eastAsia" w:ascii="仿宋_GB2312" w:hAnsi="仿宋_GB2312" w:eastAsia="仿宋_GB2312" w:cs="仿宋_GB2312"/>
          <w:sz w:val="32"/>
          <w:szCs w:val="32"/>
          <w:lang w:eastAsia="zh-CN"/>
        </w:rPr>
        <w:t>有高级职称</w:t>
      </w:r>
      <w:r>
        <w:rPr>
          <w:rFonts w:hint="eastAsia" w:ascii="仿宋_GB2312" w:hAnsi="仿宋_GB2312" w:eastAsia="仿宋_GB2312" w:cs="仿宋_GB2312"/>
          <w:sz w:val="32"/>
          <w:szCs w:val="32"/>
          <w:lang w:val="en-US" w:eastAsia="zh-CN"/>
        </w:rPr>
        <w:t>4人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完成</w:t>
      </w:r>
      <w:r>
        <w:rPr>
          <w:rFonts w:hint="eastAsia" w:ascii="仿宋_GB2312" w:hAnsi="仿宋_GB2312" w:eastAsia="仿宋_GB2312" w:cs="仿宋_GB2312"/>
          <w:sz w:val="32"/>
          <w:szCs w:val="32"/>
          <w:lang w:eastAsia="zh-CN"/>
        </w:rPr>
        <w:t>市委统战部举办的“全市</w:t>
      </w:r>
      <w:r>
        <w:rPr>
          <w:rFonts w:hint="eastAsia" w:ascii="仿宋_GB2312" w:hAnsi="仿宋_GB2312" w:eastAsia="仿宋_GB2312" w:cs="仿宋_GB2312"/>
          <w:sz w:val="32"/>
          <w:szCs w:val="32"/>
          <w:lang w:val="en-US" w:eastAsia="zh-CN"/>
        </w:rPr>
        <w:t>2025年民主党派代表人士培训班”；</w:t>
      </w:r>
      <w:r>
        <w:rPr>
          <w:rFonts w:hint="eastAsia" w:ascii="仿宋_GB2312" w:hAnsi="仿宋_GB2312" w:eastAsia="仿宋_GB2312" w:cs="仿宋_GB2312"/>
          <w:sz w:val="32"/>
          <w:szCs w:val="32"/>
          <w:lang w:eastAsia="zh-CN"/>
        </w:rPr>
        <w:t>组织</w:t>
      </w:r>
      <w:r>
        <w:rPr>
          <w:rFonts w:hint="eastAsia" w:ascii="仿宋_GB2312" w:hAnsi="仿宋_GB2312" w:eastAsia="仿宋_GB2312" w:cs="仿宋_GB2312"/>
          <w:sz w:val="32"/>
          <w:szCs w:val="32"/>
        </w:rPr>
        <w:t>青年社员</w:t>
      </w:r>
      <w:r>
        <w:rPr>
          <w:rFonts w:hint="eastAsia" w:ascii="仿宋_GB2312" w:hAnsi="仿宋_GB2312" w:eastAsia="仿宋_GB2312" w:cs="仿宋_GB2312"/>
          <w:sz w:val="32"/>
          <w:szCs w:val="32"/>
          <w:lang w:val="en-US" w:eastAsia="zh-CN"/>
        </w:rPr>
        <w:t>30余人</w:t>
      </w:r>
      <w:r>
        <w:rPr>
          <w:rFonts w:hint="eastAsia" w:ascii="仿宋_GB2312" w:hAnsi="仿宋_GB2312" w:eastAsia="仿宋_GB2312" w:cs="仿宋_GB2312"/>
          <w:sz w:val="32"/>
          <w:szCs w:val="32"/>
          <w:lang w:eastAsia="zh-CN"/>
        </w:rPr>
        <w:t>积极参与</w:t>
      </w:r>
      <w:r>
        <w:rPr>
          <w:rFonts w:hint="eastAsia" w:ascii="仿宋_GB2312" w:hAnsi="仿宋_GB2312" w:eastAsia="仿宋_GB2312" w:cs="仿宋_GB2312"/>
          <w:sz w:val="32"/>
          <w:szCs w:val="32"/>
          <w:lang w:val="en-US" w:eastAsia="zh-CN"/>
        </w:rPr>
        <w:t>湖南省社院</w:t>
      </w:r>
      <w:r>
        <w:rPr>
          <w:rFonts w:hint="eastAsia" w:ascii="仿宋_GB2312" w:hAnsi="仿宋_GB2312" w:eastAsia="仿宋_GB2312" w:cs="仿宋_GB2312"/>
          <w:sz w:val="32"/>
          <w:szCs w:val="32"/>
        </w:rPr>
        <w:t>线上系列培训。</w:t>
      </w:r>
      <w:r>
        <w:rPr>
          <w:rFonts w:hint="eastAsia" w:ascii="仿宋_GB2312" w:hAnsi="仿宋_GB2312" w:eastAsia="仿宋_GB2312" w:cs="仿宋_GB2312"/>
          <w:sz w:val="32"/>
          <w:szCs w:val="32"/>
          <w:lang w:val="en-US" w:eastAsia="zh-CN"/>
        </w:rPr>
        <w:t>1名社员前往中央社院参加培训，3名社员参加省政协、省委统战部、社省委专题培训。</w:t>
      </w:r>
      <w:r>
        <w:rPr>
          <w:rFonts w:hint="eastAsia" w:ascii="仿宋_GB2312" w:hAnsi="仿宋_GB2312" w:eastAsia="仿宋_GB2312" w:cs="仿宋_GB2312"/>
          <w:sz w:val="32"/>
          <w:szCs w:val="32"/>
          <w:lang w:eastAsia="zh-CN"/>
        </w:rPr>
        <w:t>九三学社湖南医药学院总医院支社荣获九三学社创建80周年全国优秀基层组织；</w:t>
      </w:r>
      <w:r>
        <w:rPr>
          <w:rFonts w:hint="eastAsia" w:ascii="仿宋_GB2312" w:hAnsi="仿宋_GB2312" w:eastAsia="仿宋_GB2312" w:cs="仿宋_GB2312"/>
          <w:sz w:val="32"/>
          <w:szCs w:val="32"/>
        </w:rPr>
        <w:t>丁金平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张振华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周铁墩</w:t>
      </w:r>
      <w:r>
        <w:rPr>
          <w:rFonts w:hint="eastAsia" w:ascii="仿宋_GB2312" w:hAnsi="仿宋_GB2312" w:eastAsia="仿宋_GB2312" w:cs="仿宋_GB2312"/>
          <w:sz w:val="32"/>
          <w:szCs w:val="32"/>
          <w:lang w:eastAsia="zh-CN"/>
        </w:rPr>
        <w:t>荣获</w:t>
      </w:r>
      <w:r>
        <w:rPr>
          <w:rFonts w:hint="eastAsia" w:ascii="仿宋_GB2312" w:hAnsi="仿宋_GB2312" w:eastAsia="仿宋_GB2312" w:cs="仿宋_GB2312"/>
          <w:sz w:val="32"/>
          <w:szCs w:val="32"/>
        </w:rPr>
        <w:t>九三学社创建80周年全国优秀社员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李幸</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张斌</w:t>
      </w:r>
      <w:r>
        <w:rPr>
          <w:rFonts w:hint="eastAsia" w:ascii="仿宋_GB2312" w:hAnsi="仿宋_GB2312" w:eastAsia="仿宋_GB2312" w:cs="仿宋_GB2312"/>
          <w:sz w:val="32"/>
          <w:szCs w:val="32"/>
          <w:lang w:eastAsia="zh-CN"/>
        </w:rPr>
        <w:t>荣获</w:t>
      </w:r>
      <w:r>
        <w:rPr>
          <w:rFonts w:hint="eastAsia" w:ascii="仿宋_GB2312" w:hAnsi="仿宋_GB2312" w:eastAsia="仿宋_GB2312" w:cs="仿宋_GB2312"/>
          <w:sz w:val="32"/>
          <w:szCs w:val="32"/>
        </w:rPr>
        <w:t>九三学社创建80周年全国优秀社务工作者</w:t>
      </w:r>
      <w:r>
        <w:rPr>
          <w:rFonts w:hint="eastAsia" w:ascii="仿宋_GB2312" w:hAnsi="仿宋_GB2312" w:eastAsia="仿宋_GB2312" w:cs="仿宋_GB2312"/>
          <w:sz w:val="32"/>
          <w:szCs w:val="32"/>
          <w:lang w:eastAsia="zh-CN"/>
        </w:rPr>
        <w:t>。</w:t>
      </w:r>
      <w:r>
        <w:rPr>
          <w:rFonts w:hint="eastAsia" w:ascii="楷体_GB2312" w:hAnsi="楷体_GB2312" w:eastAsia="楷体_GB2312" w:cs="楷体_GB2312"/>
          <w:b/>
          <w:bCs/>
          <w:sz w:val="32"/>
          <w:szCs w:val="32"/>
          <w:lang w:val="en-US" w:eastAsia="zh-CN"/>
        </w:rPr>
        <w:t>基层活力持续增强。</w:t>
      </w:r>
      <w:r>
        <w:rPr>
          <w:rFonts w:hint="eastAsia" w:ascii="仿宋_GB2312" w:hAnsi="仿宋_GB2312" w:eastAsia="仿宋_GB2312" w:cs="仿宋_GB2312"/>
          <w:sz w:val="32"/>
          <w:szCs w:val="32"/>
        </w:rPr>
        <w:t>8个基层支社坚持每季度开展至少1次组织活动，及时传达社省委、中共怀化市委会议精神，落实好社市委的工作部署</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青工委、妇女工作委员会、老龄委坚持在各节点开展活动，增强了全体社员的凝聚力</w:t>
      </w:r>
      <w:r>
        <w:rPr>
          <w:rFonts w:hint="eastAsia" w:ascii="仿宋_GB2312" w:hAnsi="仿宋_GB2312" w:eastAsia="仿宋_GB2312" w:cs="仿宋_GB2312"/>
          <w:sz w:val="32"/>
          <w:szCs w:val="32"/>
          <w:lang w:eastAsia="zh-CN"/>
        </w:rPr>
        <w:t>和向心力</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发挥内部监督委员会作用，</w:t>
      </w:r>
      <w:r>
        <w:rPr>
          <w:rFonts w:hint="eastAsia" w:ascii="仿宋_GB2312" w:hAnsi="仿宋_GB2312" w:eastAsia="仿宋_GB2312" w:cs="仿宋_GB2312"/>
          <w:sz w:val="32"/>
          <w:szCs w:val="32"/>
        </w:rPr>
        <w:t>对支社社费管理、组织生活等</w:t>
      </w:r>
      <w:r>
        <w:rPr>
          <w:rFonts w:hint="eastAsia" w:ascii="仿宋_GB2312" w:hAnsi="仿宋_GB2312" w:eastAsia="仿宋_GB2312" w:cs="仿宋_GB2312"/>
          <w:sz w:val="32"/>
          <w:szCs w:val="32"/>
          <w:lang w:val="en-US" w:eastAsia="zh-CN"/>
        </w:rPr>
        <w:t>进行督促检查</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全程参与支社换届工作，</w:t>
      </w:r>
      <w:r>
        <w:rPr>
          <w:rFonts w:hint="eastAsia" w:ascii="仿宋_GB2312" w:hAnsi="仿宋_GB2312" w:eastAsia="仿宋_GB2312" w:cs="仿宋_GB2312"/>
          <w:sz w:val="32"/>
          <w:szCs w:val="32"/>
          <w:lang w:val="en-US" w:eastAsia="zh-CN"/>
        </w:rPr>
        <w:t>8个支社的换届工作圆满完成，</w:t>
      </w:r>
      <w:r>
        <w:rPr>
          <w:rFonts w:hint="eastAsia" w:ascii="仿宋_GB2312" w:hAnsi="仿宋_GB2312" w:eastAsia="仿宋_GB2312" w:cs="仿宋_GB2312"/>
          <w:sz w:val="32"/>
          <w:szCs w:val="32"/>
          <w:lang w:eastAsia="zh-CN"/>
        </w:rPr>
        <w:t>为</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lang w:eastAsia="zh-CN"/>
        </w:rPr>
        <w:t>年社市委换届打下了良好基础。社市委被社省委评为“组织管理信息化建设先进”。</w:t>
      </w:r>
      <w:r>
        <w:rPr>
          <w:rFonts w:hint="eastAsia" w:ascii="楷体_GB2312" w:hAnsi="楷体_GB2312" w:eastAsia="楷体_GB2312" w:cs="楷体_GB2312"/>
          <w:b/>
          <w:bCs/>
          <w:sz w:val="32"/>
          <w:lang w:eastAsia="zh-CN"/>
        </w:rPr>
        <w:t>机关建设水平</w:t>
      </w:r>
      <w:r>
        <w:rPr>
          <w:rFonts w:hint="eastAsia" w:ascii="楷体_GB2312" w:hAnsi="楷体_GB2312" w:eastAsia="楷体_GB2312" w:cs="楷体_GB2312"/>
          <w:b/>
          <w:bCs/>
          <w:sz w:val="32"/>
          <w:szCs w:val="32"/>
          <w:lang w:eastAsia="zh-CN"/>
        </w:rPr>
        <w:t>不断提升</w:t>
      </w:r>
      <w:r>
        <w:rPr>
          <w:rFonts w:hint="eastAsia" w:ascii="楷体_GB2312" w:hAnsi="楷体_GB2312" w:eastAsia="楷体_GB2312" w:cs="楷体_GB2312"/>
          <w:b/>
          <w:bCs/>
          <w:sz w:val="32"/>
          <w:szCs w:val="32"/>
        </w:rPr>
        <w:t>。</w:t>
      </w:r>
      <w:r>
        <w:rPr>
          <w:rFonts w:hint="eastAsia" w:ascii="仿宋_GB2312" w:hAnsi="仿宋_GB2312" w:eastAsia="仿宋_GB2312" w:cs="仿宋_GB2312"/>
          <w:sz w:val="32"/>
          <w:szCs w:val="32"/>
        </w:rPr>
        <w:t>优化机关内部管理，明确岗位职责，细化工作流程，提升办文、办会、办事效率</w:t>
      </w:r>
      <w:r>
        <w:rPr>
          <w:rFonts w:hint="eastAsia" w:ascii="仿宋_GB2312" w:hAnsi="仿宋_GB2312" w:eastAsia="仿宋_GB2312" w:cs="仿宋_GB2312"/>
          <w:sz w:val="32"/>
          <w:szCs w:val="32"/>
          <w:lang w:eastAsia="zh-CN"/>
        </w:rPr>
        <w:t>，顺利完成</w:t>
      </w:r>
      <w:r>
        <w:rPr>
          <w:rFonts w:hint="eastAsia" w:ascii="仿宋_GB2312" w:hAnsi="仿宋_GB2312" w:eastAsia="仿宋_GB2312" w:cs="仿宋_GB2312"/>
          <w:sz w:val="32"/>
          <w:szCs w:val="32"/>
        </w:rPr>
        <w:t>创建模范市级组织迎检</w:t>
      </w:r>
      <w:r>
        <w:rPr>
          <w:rFonts w:hint="eastAsia" w:ascii="仿宋_GB2312" w:hAnsi="仿宋_GB2312" w:eastAsia="仿宋_GB2312" w:cs="仿宋_GB2312"/>
          <w:sz w:val="32"/>
          <w:szCs w:val="32"/>
          <w:lang w:eastAsia="zh-CN"/>
        </w:rPr>
        <w:t>，机关干部夏申兵荣获“九三学社市级组织模范机关创建工作先进个人”。逢会必学以及</w:t>
      </w:r>
      <w:r>
        <w:rPr>
          <w:rFonts w:hint="eastAsia" w:ascii="仿宋_GB2312" w:hAnsi="仿宋_GB2312" w:eastAsia="仿宋_GB2312" w:cs="仿宋_GB2312"/>
          <w:sz w:val="32"/>
          <w:szCs w:val="32"/>
        </w:rPr>
        <w:t>专题学习《九三学社纪律处分办法（试行）》等文件精神</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将纪律教育融入日常</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抓在经常</w:t>
      </w:r>
      <w:r>
        <w:rPr>
          <w:rFonts w:hint="eastAsia" w:ascii="仿宋_GB2312" w:hAnsi="仿宋_GB2312" w:eastAsia="仿宋_GB2312" w:cs="仿宋_GB2312"/>
          <w:sz w:val="32"/>
          <w:szCs w:val="32"/>
        </w:rPr>
        <w:t>，利用微信</w:t>
      </w:r>
      <w:r>
        <w:rPr>
          <w:rFonts w:hint="eastAsia" w:ascii="仿宋_GB2312" w:hAnsi="仿宋_GB2312" w:eastAsia="仿宋_GB2312" w:cs="仿宋_GB2312"/>
          <w:sz w:val="32"/>
          <w:szCs w:val="32"/>
          <w:lang w:eastAsia="zh-CN"/>
        </w:rPr>
        <w:t>公众号</w:t>
      </w:r>
      <w:r>
        <w:rPr>
          <w:rFonts w:hint="eastAsia" w:ascii="仿宋_GB2312" w:hAnsi="仿宋_GB2312" w:eastAsia="仿宋_GB2312" w:cs="仿宋_GB2312"/>
          <w:sz w:val="32"/>
          <w:szCs w:val="32"/>
        </w:rPr>
        <w:t>推送廉洁提醒、典型案例，</w:t>
      </w:r>
      <w:r>
        <w:rPr>
          <w:rFonts w:hint="eastAsia" w:ascii="仿宋_GB2312" w:hAnsi="仿宋_GB2312" w:eastAsia="仿宋_GB2312" w:cs="仿宋_GB2312"/>
          <w:sz w:val="32"/>
          <w:szCs w:val="32"/>
          <w:lang w:eastAsia="zh-CN"/>
        </w:rPr>
        <w:t>引导全市社员学纪、知纪、明纪、守纪，</w:t>
      </w:r>
      <w:r>
        <w:rPr>
          <w:rFonts w:hint="eastAsia" w:ascii="仿宋_GB2312" w:hAnsi="仿宋_GB2312" w:eastAsia="仿宋_GB2312" w:cs="仿宋_GB2312"/>
          <w:sz w:val="32"/>
          <w:szCs w:val="32"/>
        </w:rPr>
        <w:t>营造</w:t>
      </w:r>
      <w:r>
        <w:rPr>
          <w:rFonts w:hint="eastAsia" w:ascii="仿宋_GB2312" w:hAnsi="仿宋_GB2312" w:eastAsia="仿宋_GB2312" w:cs="仿宋_GB2312"/>
          <w:sz w:val="32"/>
          <w:szCs w:val="32"/>
          <w:lang w:eastAsia="zh-CN"/>
        </w:rPr>
        <w:t>清正廉洁良好</w:t>
      </w:r>
      <w:r>
        <w:rPr>
          <w:rFonts w:hint="eastAsia" w:ascii="仿宋_GB2312" w:hAnsi="仿宋_GB2312" w:eastAsia="仿宋_GB2312" w:cs="仿宋_GB2312"/>
          <w:sz w:val="32"/>
          <w:szCs w:val="32"/>
        </w:rPr>
        <w:t>氛围。本年度未发生</w:t>
      </w:r>
      <w:r>
        <w:rPr>
          <w:rFonts w:hint="eastAsia" w:ascii="仿宋_GB2312" w:hAnsi="仿宋_GB2312" w:eastAsia="仿宋_GB2312" w:cs="仿宋_GB2312"/>
          <w:sz w:val="32"/>
          <w:szCs w:val="32"/>
          <w:lang w:eastAsia="zh-CN"/>
        </w:rPr>
        <w:t>违法违纪及</w:t>
      </w:r>
      <w:r>
        <w:rPr>
          <w:rFonts w:hint="eastAsia" w:ascii="仿宋_GB2312" w:hAnsi="仿宋_GB2312" w:eastAsia="仿宋_GB2312" w:cs="仿宋_GB2312"/>
          <w:sz w:val="32"/>
          <w:szCs w:val="32"/>
        </w:rPr>
        <w:t>违反</w:t>
      </w:r>
      <w:bookmarkStart w:id="3" w:name="_GoBack"/>
      <w:bookmarkEnd w:id="3"/>
      <w:r>
        <w:rPr>
          <w:rFonts w:hint="eastAsia" w:ascii="仿宋_GB2312" w:hAnsi="仿宋_GB2312" w:eastAsia="仿宋_GB2312" w:cs="仿宋_GB2312"/>
          <w:sz w:val="32"/>
          <w:szCs w:val="32"/>
          <w:lang w:val="en-US" w:eastAsia="zh-CN"/>
        </w:rPr>
        <w:t>中央</w:t>
      </w:r>
      <w:r>
        <w:rPr>
          <w:rFonts w:hint="eastAsia" w:ascii="仿宋_GB2312" w:hAnsi="仿宋_GB2312" w:eastAsia="仿宋_GB2312" w:cs="仿宋_GB2312"/>
          <w:sz w:val="32"/>
          <w:szCs w:val="32"/>
        </w:rPr>
        <w:t>八项规定</w:t>
      </w:r>
      <w:r>
        <w:rPr>
          <w:rFonts w:hint="eastAsia" w:ascii="仿宋_GB2312" w:hAnsi="仿宋_GB2312" w:eastAsia="仿宋_GB2312" w:cs="仿宋_GB2312"/>
          <w:sz w:val="32"/>
          <w:szCs w:val="32"/>
          <w:lang w:val="en-US" w:eastAsia="zh-CN"/>
        </w:rPr>
        <w:t>及其实施细则</w:t>
      </w:r>
      <w:r>
        <w:rPr>
          <w:rFonts w:hint="eastAsia" w:ascii="仿宋_GB2312" w:hAnsi="仿宋_GB2312" w:eastAsia="仿宋_GB2312" w:cs="仿宋_GB2312"/>
          <w:sz w:val="32"/>
          <w:szCs w:val="32"/>
        </w:rPr>
        <w:t>精神</w:t>
      </w:r>
      <w:r>
        <w:rPr>
          <w:rFonts w:hint="eastAsia" w:ascii="仿宋_GB2312" w:hAnsi="仿宋_GB2312" w:eastAsia="仿宋_GB2312" w:cs="仿宋_GB2312"/>
          <w:sz w:val="32"/>
          <w:szCs w:val="32"/>
          <w:lang w:eastAsia="zh-CN"/>
        </w:rPr>
        <w:t>被执法执纪机关处理、问责等情况，树立了广大社员清正廉洁、务实敬业的良好形象</w:t>
      </w:r>
      <w:r>
        <w:rPr>
          <w:rFonts w:hint="eastAsia" w:ascii="仿宋_GB2312" w:hAnsi="仿宋_GB2312" w:eastAsia="仿宋_GB2312" w:cs="仿宋_GB2312"/>
          <w:sz w:val="32"/>
          <w:szCs w:val="32"/>
        </w:rPr>
        <w:t>。</w:t>
      </w:r>
      <w:r>
        <w:rPr>
          <w:rFonts w:hint="eastAsia" w:ascii="楷体_GB2312" w:hAnsi="楷体_GB2312" w:eastAsia="楷体_GB2312" w:cs="楷体_GB2312"/>
          <w:b/>
          <w:bCs/>
          <w:sz w:val="32"/>
          <w:szCs w:val="32"/>
          <w:lang w:eastAsia="zh-CN"/>
        </w:rPr>
        <w:t>社员本职工作取得新成就。</w:t>
      </w:r>
      <w:r>
        <w:rPr>
          <w:rFonts w:hint="eastAsia" w:ascii="仿宋_GB2312" w:hAnsi="仿宋_GB2312" w:eastAsia="仿宋_GB2312" w:cs="仿宋_GB2312"/>
          <w:sz w:val="32"/>
          <w:szCs w:val="32"/>
          <w:lang w:val="en-US" w:eastAsia="zh-CN"/>
        </w:rPr>
        <w:t>全体社员在各自的岗位上建功立业，奋斗忘我，取得新成绩。社员</w:t>
      </w:r>
      <w:r>
        <w:rPr>
          <w:rFonts w:hint="eastAsia" w:ascii="仿宋_GB2312" w:hAnsi="仿宋_GB2312" w:eastAsia="仿宋_GB2312" w:cs="仿宋_GB2312"/>
          <w:sz w:val="32"/>
          <w:szCs w:val="32"/>
          <w:lang w:eastAsia="zh-CN"/>
        </w:rPr>
        <w:t>王春风、郑钦方、李明、牛红军、唐莉莉、吕璨</w:t>
      </w:r>
      <w:r>
        <w:rPr>
          <w:rFonts w:hint="eastAsia" w:ascii="仿宋_GB2312" w:hAnsi="仿宋_GB2312" w:eastAsia="仿宋_GB2312" w:cs="仿宋_GB2312"/>
          <w:sz w:val="32"/>
          <w:szCs w:val="32"/>
          <w:lang w:val="en-US" w:eastAsia="zh-CN"/>
        </w:rPr>
        <w:t>等主持省、市级课题6项；社员蔡伟、吴敬高、向德轩、李昌灵、谌芳玲等在国家级刊物发表论文47篇，其中SCI论文28篇。社员彭小珍入选教育部“西部之光”访问学者；社员仇成凤</w:t>
      </w:r>
      <w:r>
        <w:rPr>
          <w:rFonts w:hint="eastAsia" w:ascii="仿宋_GB2312" w:hAnsi="仿宋_GB2312" w:eastAsia="仿宋_GB2312" w:cs="仿宋_GB2312"/>
          <w:sz w:val="32"/>
          <w:szCs w:val="32"/>
        </w:rPr>
        <w:t>成功申请湖南省自然科学基金一项</w:t>
      </w:r>
      <w:r>
        <w:rPr>
          <w:rFonts w:hint="eastAsia" w:ascii="仿宋_GB2312" w:hAnsi="仿宋_GB2312" w:eastAsia="仿宋_GB2312" w:cs="仿宋_GB2312"/>
          <w:sz w:val="32"/>
          <w:szCs w:val="32"/>
          <w:lang w:eastAsia="zh-CN"/>
        </w:rPr>
        <w:t>；社员</w:t>
      </w:r>
      <w:r>
        <w:rPr>
          <w:rFonts w:hint="eastAsia" w:ascii="仿宋_GB2312" w:hAnsi="仿宋_GB2312" w:eastAsia="仿宋_GB2312" w:cs="仿宋_GB2312"/>
          <w:sz w:val="32"/>
          <w:szCs w:val="32"/>
        </w:rPr>
        <w:t>李新华</w:t>
      </w:r>
      <w:r>
        <w:rPr>
          <w:rFonts w:hint="eastAsia" w:ascii="仿宋_GB2312" w:hAnsi="仿宋_GB2312" w:eastAsia="仿宋_GB2312" w:cs="仿宋_GB2312"/>
          <w:sz w:val="32"/>
          <w:szCs w:val="32"/>
          <w:lang w:eastAsia="zh-CN"/>
        </w:rPr>
        <w:t>在</w:t>
      </w:r>
      <w:r>
        <w:rPr>
          <w:rFonts w:hint="eastAsia" w:ascii="仿宋_GB2312" w:hAnsi="仿宋_GB2312" w:eastAsia="仿宋_GB2312" w:cs="仿宋_GB2312"/>
          <w:sz w:val="32"/>
          <w:szCs w:val="32"/>
        </w:rPr>
        <w:t>2025年全国“探影共振 弛豫星澜”磁共振病例大赛中荣获技艺超凡“特等奖”</w:t>
      </w:r>
      <w:r>
        <w:rPr>
          <w:rFonts w:hint="eastAsia" w:ascii="仿宋_GB2312" w:hAnsi="仿宋_GB2312" w:eastAsia="仿宋_GB2312" w:cs="仿宋_GB2312"/>
          <w:sz w:val="32"/>
          <w:szCs w:val="32"/>
          <w:lang w:eastAsia="zh-CN"/>
        </w:rPr>
        <w:t>；社员李华被湖南省检察院评为全省扫黑除恶“先进个人”；社员齐丽华获“怀化市第二届骨干教师”称号；社员唐颖</w:t>
      </w:r>
      <w:r>
        <w:rPr>
          <w:rFonts w:hint="eastAsia" w:ascii="仿宋_GB2312" w:hAnsi="仿宋_GB2312" w:eastAsia="仿宋_GB2312" w:cs="仿宋_GB2312"/>
          <w:sz w:val="32"/>
          <w:szCs w:val="32"/>
          <w:lang w:val="en-US" w:eastAsia="zh-CN"/>
        </w:rPr>
        <w:t>撰写的《“数智政务”赋能“高效办成一件事”》被湖南省政府办公厅采纳，工作典型经验全省推广。</w:t>
      </w:r>
    </w:p>
    <w:p w14:paraId="2D12CEC3">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发现的主要问题及原因：一是</w:t>
      </w:r>
      <w:r>
        <w:rPr>
          <w:rFonts w:hint="eastAsia" w:ascii="仿宋_GB2312" w:hAnsi="仿宋_GB2312" w:eastAsia="仿宋_GB2312" w:cs="仿宋_GB2312"/>
          <w:sz w:val="32"/>
          <w:szCs w:val="32"/>
        </w:rPr>
        <w:t>宣传思想工作的吸引力和感染力有待进一步增强；</w:t>
      </w:r>
      <w:r>
        <w:rPr>
          <w:rFonts w:hint="eastAsia" w:ascii="仿宋_GB2312" w:hAnsi="仿宋_GB2312" w:eastAsia="仿宋_GB2312" w:cs="仿宋_GB2312"/>
          <w:sz w:val="32"/>
          <w:szCs w:val="32"/>
          <w:lang w:val="en-US" w:eastAsia="zh-CN"/>
        </w:rPr>
        <w:t>二是</w:t>
      </w:r>
      <w:r>
        <w:rPr>
          <w:rFonts w:hint="eastAsia" w:ascii="仿宋_GB2312" w:hAnsi="仿宋_GB2312" w:eastAsia="仿宋_GB2312" w:cs="仿宋_GB2312"/>
          <w:sz w:val="32"/>
          <w:szCs w:val="32"/>
        </w:rPr>
        <w:t>议政建言成果的质量还应进一步提升；</w:t>
      </w:r>
      <w:r>
        <w:rPr>
          <w:rFonts w:hint="eastAsia" w:ascii="仿宋_GB2312" w:hAnsi="仿宋_GB2312" w:eastAsia="仿宋_GB2312" w:cs="仿宋_GB2312"/>
          <w:sz w:val="32"/>
          <w:szCs w:val="32"/>
          <w:lang w:val="en-US" w:eastAsia="zh-CN"/>
        </w:rPr>
        <w:t>三是</w:t>
      </w:r>
      <w:r>
        <w:rPr>
          <w:rFonts w:hint="eastAsia" w:ascii="仿宋_GB2312" w:hAnsi="仿宋_GB2312" w:eastAsia="仿宋_GB2312" w:cs="仿宋_GB2312"/>
          <w:sz w:val="32"/>
          <w:szCs w:val="32"/>
        </w:rPr>
        <w:t>高层次人才队伍和基层组织建设有待进一步加强</w:t>
      </w:r>
      <w:r>
        <w:rPr>
          <w:rFonts w:ascii="Times New Roman" w:hAnsi="Times New Roman" w:eastAsia="仿宋_GB2312" w:cs="Times New Roman"/>
          <w:sz w:val="32"/>
          <w:szCs w:val="32"/>
        </w:rPr>
        <w:t>。</w:t>
      </w:r>
    </w:p>
    <w:p w14:paraId="17707D6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rPr>
        <w:t>市政协委员工作室建设和运行经费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”。发现的主要问题及原因：</w:t>
      </w:r>
      <w:r>
        <w:rPr>
          <w:rFonts w:hint="eastAsia" w:ascii="Times New Roman Regular" w:hAnsi="Times New Roman Regular" w:eastAsia="仿宋_GB2312" w:cs="Times New Roman Regular"/>
          <w:color w:val="auto"/>
          <w:sz w:val="32"/>
          <w:szCs w:val="32"/>
          <w:highlight w:val="none"/>
          <w:lang w:val="en-US" w:eastAsia="zh-CN"/>
        </w:rPr>
        <w:t>绩效自评过程中存在协同机制问题，责任分工模糊，不明确</w:t>
      </w:r>
      <w:r>
        <w:rPr>
          <w:rFonts w:ascii="Times New Roman" w:hAnsi="Times New Roman" w:eastAsia="仿宋_GB2312" w:cs="Times New Roman"/>
          <w:sz w:val="32"/>
          <w:szCs w:val="32"/>
        </w:rPr>
        <w:t>。下一步改进措施：</w:t>
      </w:r>
      <w:r>
        <w:rPr>
          <w:rFonts w:hint="eastAsia" w:ascii="Times New Roman Regular" w:hAnsi="Times New Roman Regular" w:eastAsia="仿宋_GB2312" w:cs="Times New Roman Regular"/>
          <w:color w:val="auto"/>
          <w:sz w:val="32"/>
          <w:szCs w:val="32"/>
          <w:highlight w:val="none"/>
          <w:lang w:val="en-US" w:eastAsia="zh-CN"/>
        </w:rPr>
        <w:t>加强单位人员责任分工，明确责任职责，具体到项目、环节、数据等信息，避免管理不到位等问题</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民主党派管理经费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49.06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98.12</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99.62</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”。发现的主要问题及原因：</w:t>
      </w:r>
      <w:r>
        <w:rPr>
          <w:rFonts w:hint="default" w:ascii="Times New Roman Regular" w:hAnsi="Times New Roman Regular" w:eastAsia="仿宋_GB2312" w:cs="Times New Roman Regular"/>
          <w:color w:val="auto"/>
          <w:sz w:val="32"/>
          <w:szCs w:val="32"/>
          <w:highlight w:val="none"/>
          <w:lang w:val="en-US" w:eastAsia="zh-CN"/>
        </w:rPr>
        <w:t>我单位财政支出绩效管理工作还存在绩效目标申报不够全面，绩效指标量化不够，绩效评价手段和方法有待优化，绩效自评组织实施还不够规范等问题</w:t>
      </w:r>
      <w:r>
        <w:rPr>
          <w:rFonts w:hint="eastAsia" w:ascii="Times New Roman Regular" w:hAnsi="Times New Roman Regular" w:eastAsia="仿宋_GB2312" w:cs="Times New Roman Regular"/>
          <w:color w:val="auto"/>
          <w:sz w:val="32"/>
          <w:szCs w:val="32"/>
          <w:highlight w:val="none"/>
          <w:lang w:val="en-US" w:eastAsia="zh-CN"/>
        </w:rPr>
        <w:t>。</w:t>
      </w:r>
      <w:r>
        <w:rPr>
          <w:rFonts w:ascii="Times New Roman" w:hAnsi="Times New Roman" w:eastAsia="仿宋_GB2312" w:cs="Times New Roman"/>
          <w:sz w:val="32"/>
          <w:szCs w:val="32"/>
        </w:rPr>
        <w:t>下一步改进措施：</w:t>
      </w:r>
      <w:r>
        <w:rPr>
          <w:rFonts w:hint="eastAsia" w:ascii="Times New Roman Regular" w:hAnsi="Times New Roman Regular" w:eastAsia="仿宋_GB2312" w:cs="Times New Roman Regular"/>
          <w:color w:val="auto"/>
          <w:sz w:val="32"/>
          <w:szCs w:val="32"/>
          <w:highlight w:val="none"/>
          <w:lang w:val="en-US" w:eastAsia="zh-CN"/>
        </w:rPr>
        <w:t>本单位</w:t>
      </w:r>
      <w:r>
        <w:rPr>
          <w:rFonts w:hint="default" w:ascii="Times New Roman Regular" w:hAnsi="Times New Roman Regular" w:eastAsia="仿宋_GB2312" w:cs="Times New Roman Regular"/>
          <w:color w:val="auto"/>
          <w:sz w:val="32"/>
          <w:szCs w:val="32"/>
          <w:highlight w:val="none"/>
          <w:lang w:val="en-US" w:eastAsia="zh-CN"/>
        </w:rPr>
        <w:t>继续加强对各部门申报项目的指导，使项目编制更加符合绩效评价相关要求，同时进一步提高绩效评价工作方式、方法。</w:t>
      </w:r>
    </w:p>
    <w:p w14:paraId="20942A34">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6079B12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ascii="Times New Roman" w:hAnsi="Times New Roman" w:eastAsia="楷体_GB2312" w:cs="Times New Roman"/>
          <w:b/>
          <w:bCs/>
          <w:color w:val="auto"/>
          <w:kern w:val="2"/>
          <w:sz w:val="32"/>
          <w:szCs w:val="32"/>
        </w:rPr>
        <w:t>（三）评价结果应用情况。</w:t>
      </w:r>
      <w:r>
        <w:rPr>
          <w:rFonts w:hint="default" w:ascii="Times New Roman Regular" w:hAnsi="Times New Roman Regular" w:eastAsia="仿宋_GB2312" w:cs="Times New Roman Regular"/>
          <w:color w:val="auto"/>
          <w:sz w:val="32"/>
          <w:szCs w:val="32"/>
          <w:highlight w:val="none"/>
          <w:lang w:val="en-US" w:eastAsia="zh-CN"/>
        </w:rPr>
        <w:t>通过绩效自评结果，对指标完成好的工作要在下一年度继续巩固和加强，对未完成的指标要深入剖析原因，找出症结，在以后工作中完善和改进；利用绩效自评结果，促进我</w:t>
      </w:r>
      <w:r>
        <w:rPr>
          <w:rFonts w:hint="eastAsia" w:ascii="Times New Roman Regular" w:hAnsi="Times New Roman Regular" w:eastAsia="仿宋_GB2312" w:cs="Times New Roman Regular"/>
          <w:color w:val="auto"/>
          <w:sz w:val="32"/>
          <w:szCs w:val="32"/>
          <w:highlight w:val="none"/>
          <w:lang w:val="en-US" w:eastAsia="zh-CN"/>
        </w:rPr>
        <w:t>单位</w:t>
      </w:r>
      <w:r>
        <w:rPr>
          <w:rFonts w:hint="default" w:ascii="Times New Roman Regular" w:hAnsi="Times New Roman Regular" w:eastAsia="仿宋_GB2312" w:cs="Times New Roman Regular"/>
          <w:color w:val="auto"/>
          <w:sz w:val="32"/>
          <w:szCs w:val="32"/>
          <w:highlight w:val="none"/>
          <w:lang w:val="en-US" w:eastAsia="zh-CN"/>
        </w:rPr>
        <w:t>各部</w:t>
      </w:r>
      <w:r>
        <w:rPr>
          <w:rFonts w:hint="eastAsia" w:ascii="Times New Roman Regular" w:hAnsi="Times New Roman Regular" w:eastAsia="仿宋_GB2312" w:cs="Times New Roman Regular"/>
          <w:color w:val="auto"/>
          <w:sz w:val="32"/>
          <w:szCs w:val="32"/>
          <w:highlight w:val="none"/>
          <w:lang w:val="en-US" w:eastAsia="zh-CN"/>
        </w:rPr>
        <w:t>门</w:t>
      </w:r>
      <w:r>
        <w:rPr>
          <w:rFonts w:hint="default" w:ascii="Times New Roman Regular" w:hAnsi="Times New Roman Regular" w:eastAsia="仿宋_GB2312" w:cs="Times New Roman Regular"/>
          <w:color w:val="auto"/>
          <w:sz w:val="32"/>
          <w:szCs w:val="32"/>
          <w:highlight w:val="none"/>
          <w:lang w:val="en-US" w:eastAsia="zh-CN"/>
        </w:rPr>
        <w:t>增强责任和</w:t>
      </w:r>
      <w:r>
        <w:rPr>
          <w:rFonts w:hint="eastAsia" w:ascii="Times New Roman Regular" w:hAnsi="Times New Roman Regular" w:eastAsia="仿宋_GB2312" w:cs="Times New Roman Regular"/>
          <w:color w:val="auto"/>
          <w:sz w:val="32"/>
          <w:szCs w:val="32"/>
          <w:highlight w:val="none"/>
          <w:lang w:val="en-US" w:eastAsia="zh-CN"/>
        </w:rPr>
        <w:t>社会</w:t>
      </w:r>
      <w:r>
        <w:rPr>
          <w:rFonts w:hint="default" w:ascii="Times New Roman Regular" w:hAnsi="Times New Roman Regular" w:eastAsia="仿宋_GB2312" w:cs="Times New Roman Regular"/>
          <w:color w:val="auto"/>
          <w:sz w:val="32"/>
          <w:szCs w:val="32"/>
          <w:highlight w:val="none"/>
          <w:lang w:val="en-US" w:eastAsia="zh-CN"/>
        </w:rPr>
        <w:t>观念，提高财政资金支出决策水平和管理水平。拟用于作为下一年度预算编制的参考依据，绩效自评结果按照财政要求及时公开。</w:t>
      </w:r>
    </w:p>
    <w:p w14:paraId="4537F688">
      <w:pPr>
        <w:pStyle w:val="12"/>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67D5B2F9">
      <w:pPr>
        <w:pStyle w:val="12"/>
        <w:jc w:val="center"/>
        <w:rPr>
          <w:rFonts w:ascii="Times New Roman" w:hAnsi="Times New Roman" w:cs="Times New Roman"/>
          <w:sz w:val="72"/>
          <w:szCs w:val="72"/>
        </w:rPr>
      </w:pPr>
    </w:p>
    <w:p w14:paraId="72E80563">
      <w:pPr>
        <w:pStyle w:val="12"/>
        <w:jc w:val="center"/>
        <w:rPr>
          <w:rFonts w:ascii="Times New Roman" w:hAnsi="Times New Roman" w:cs="Times New Roman"/>
          <w:sz w:val="72"/>
          <w:szCs w:val="72"/>
        </w:rPr>
      </w:pPr>
    </w:p>
    <w:p w14:paraId="4B491EBA">
      <w:pPr>
        <w:pStyle w:val="12"/>
        <w:jc w:val="both"/>
        <w:rPr>
          <w:rFonts w:ascii="Times New Roman" w:hAnsi="Times New Roman" w:cs="Times New Roman"/>
          <w:sz w:val="72"/>
          <w:szCs w:val="72"/>
        </w:rPr>
      </w:pPr>
    </w:p>
    <w:p w14:paraId="000A2585">
      <w:pPr>
        <w:pStyle w:val="12"/>
        <w:jc w:val="both"/>
        <w:rPr>
          <w:rFonts w:ascii="Times New Roman" w:hAnsi="Times New Roman" w:cs="Times New Roman"/>
          <w:sz w:val="72"/>
          <w:szCs w:val="72"/>
        </w:rPr>
      </w:pPr>
    </w:p>
    <w:p w14:paraId="5BC7971A">
      <w:pPr>
        <w:pStyle w:val="12"/>
        <w:numPr>
          <w:ilvl w:val="0"/>
          <w:numId w:val="1"/>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名词解释</w:t>
      </w:r>
    </w:p>
    <w:p w14:paraId="73F6B0FE">
      <w:pPr>
        <w:pStyle w:val="12"/>
        <w:numPr>
          <w:ilvl w:val="0"/>
          <w:numId w:val="0"/>
        </w:numPr>
        <w:spacing w:line="360" w:lineRule="auto"/>
        <w:jc w:val="both"/>
        <w:rPr>
          <w:rFonts w:ascii="Times New Roman" w:hAnsi="Times New Roman" w:eastAsia="方正小标宋_GBK" w:cs="Times New Roman"/>
          <w:sz w:val="52"/>
          <w:szCs w:val="52"/>
        </w:rPr>
      </w:pPr>
    </w:p>
    <w:p w14:paraId="5088A55F">
      <w:pPr>
        <w:pStyle w:val="12"/>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 xml:space="preserve">     </w:t>
      </w:r>
      <w:r>
        <w:rPr>
          <w:rFonts w:hint="eastAsia" w:ascii="Times New Roman" w:hAnsi="Times New Roman" w:eastAsia="仿宋_GB2312" w:cs="Times New Roman"/>
          <w:color w:val="000000"/>
          <w:kern w:val="0"/>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6E89142C">
      <w:pPr>
        <w:pStyle w:val="12"/>
        <w:ind w:firstLine="640" w:firstLineChars="200"/>
        <w:jc w:val="left"/>
        <w:rPr>
          <w:rFonts w:ascii="Times New Roman" w:hAnsi="Times New Roman" w:cs="Times New Roman"/>
          <w:sz w:val="72"/>
          <w:szCs w:val="72"/>
        </w:rPr>
      </w:pPr>
      <w:r>
        <w:rPr>
          <w:rFonts w:hint="eastAsia" w:ascii="Times New Roman" w:hAnsi="Times New Roman" w:eastAsia="仿宋_GB2312" w:cs="Times New Roman"/>
          <w:color w:val="000000"/>
          <w:kern w:val="0"/>
          <w:sz w:val="32"/>
          <w:szCs w:val="32"/>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715A5CBA">
      <w:pPr>
        <w:pStyle w:val="12"/>
        <w:jc w:val="center"/>
        <w:rPr>
          <w:rFonts w:ascii="Times New Roman" w:hAnsi="Times New Roman" w:cs="Times New Roman"/>
          <w:sz w:val="72"/>
          <w:szCs w:val="72"/>
        </w:rPr>
      </w:pPr>
    </w:p>
    <w:p w14:paraId="6E648501">
      <w:pPr>
        <w:pStyle w:val="12"/>
        <w:jc w:val="center"/>
        <w:rPr>
          <w:rFonts w:ascii="Times New Roman" w:hAnsi="Times New Roman" w:cs="Times New Roman"/>
          <w:sz w:val="72"/>
          <w:szCs w:val="72"/>
        </w:rPr>
      </w:pPr>
    </w:p>
    <w:p w14:paraId="30A77F9D">
      <w:pPr>
        <w:pStyle w:val="12"/>
        <w:jc w:val="center"/>
        <w:rPr>
          <w:rFonts w:ascii="Times New Roman" w:hAnsi="Times New Roman" w:cs="Times New Roman"/>
          <w:sz w:val="72"/>
          <w:szCs w:val="72"/>
        </w:rPr>
      </w:pPr>
    </w:p>
    <w:p w14:paraId="10358369">
      <w:pPr>
        <w:pStyle w:val="12"/>
        <w:jc w:val="both"/>
        <w:rPr>
          <w:rFonts w:ascii="Times New Roman" w:hAnsi="Times New Roman" w:cs="Times New Roman"/>
          <w:sz w:val="72"/>
          <w:szCs w:val="72"/>
        </w:rPr>
      </w:pPr>
    </w:p>
    <w:p w14:paraId="5A380D76">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39AED1B3">
      <w:pPr>
        <w:rPr>
          <w:rFonts w:ascii="Times New Roman" w:hAnsi="Times New Roman" w:cs="Times New Roman"/>
          <w:sz w:val="72"/>
          <w:szCs w:val="72"/>
        </w:rPr>
      </w:pPr>
    </w:p>
    <w:p w14:paraId="621289BD">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年度部门整体支出绩效自评报告。</w:t>
      </w:r>
    </w:p>
    <w:p w14:paraId="568D6C37">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二</w:t>
      </w:r>
      <w:r>
        <w:rPr>
          <w:rFonts w:ascii="Times New Roman" w:hAnsi="Times New Roman" w:eastAsia="仿宋_GB2312" w:cs="Times New Roman"/>
          <w:b/>
          <w:bCs/>
          <w:sz w:val="32"/>
          <w:szCs w:val="32"/>
        </w:rPr>
        <w:t>、</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w:t>
      </w:r>
      <w:r>
        <w:rPr>
          <w:rFonts w:hint="eastAsia" w:ascii="Times New Roman" w:hAnsi="Times New Roman" w:eastAsia="仿宋_GB2312" w:cs="Times New Roman"/>
          <w:sz w:val="32"/>
          <w:szCs w:val="32"/>
          <w:lang w:val="en-US" w:eastAsia="zh-CN"/>
        </w:rPr>
        <w:t>决算公开表</w:t>
      </w:r>
      <w:r>
        <w:rPr>
          <w:rFonts w:ascii="Times New Roman" w:hAnsi="Times New Roman" w:eastAsia="仿宋_GB2312" w:cs="Times New Roman"/>
          <w:sz w:val="32"/>
          <w:szCs w:val="32"/>
        </w:rPr>
        <w:t>。</w:t>
      </w:r>
    </w:p>
    <w:p w14:paraId="3060ACEC">
      <w:pPr>
        <w:pStyle w:val="12"/>
        <w:jc w:val="center"/>
        <w:rPr>
          <w:rFonts w:ascii="Times New Roman" w:hAnsi="Times New Roman" w:cs="Times New Roman"/>
          <w:sz w:val="72"/>
          <w:szCs w:val="72"/>
        </w:rPr>
      </w:pPr>
    </w:p>
    <w:p w14:paraId="29434A89">
      <w:pPr>
        <w:pStyle w:val="12"/>
        <w:jc w:val="center"/>
        <w:rPr>
          <w:rFonts w:ascii="Times New Roman" w:hAnsi="Times New Roman" w:cs="Times New Roman"/>
          <w:sz w:val="72"/>
          <w:szCs w:val="72"/>
        </w:rPr>
      </w:pPr>
    </w:p>
    <w:p w14:paraId="4BB1B530">
      <w:pPr>
        <w:pStyle w:val="12"/>
        <w:jc w:val="center"/>
        <w:rPr>
          <w:rFonts w:ascii="Times New Roman" w:hAnsi="Times New Roman" w:cs="Times New Roman"/>
          <w:sz w:val="72"/>
          <w:szCs w:val="72"/>
        </w:rPr>
      </w:pPr>
    </w:p>
    <w:p w14:paraId="1497673C">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238D5">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40604">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B7635">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5AC9D5">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75AC9D5">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F5CF7A"/>
    <w:multiLevelType w:val="singleLevel"/>
    <w:tmpl w:val="32F5CF7A"/>
    <w:lvl w:ilvl="0" w:tentative="0">
      <w:start w:val="4"/>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B48CF"/>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F635B1"/>
    <w:rsid w:val="04FF3D51"/>
    <w:rsid w:val="053C015A"/>
    <w:rsid w:val="056F1EAB"/>
    <w:rsid w:val="06FA2BAB"/>
    <w:rsid w:val="088F600A"/>
    <w:rsid w:val="09662E2F"/>
    <w:rsid w:val="098B459B"/>
    <w:rsid w:val="0AAF0151"/>
    <w:rsid w:val="0AC41E4E"/>
    <w:rsid w:val="0AF97018"/>
    <w:rsid w:val="0B2D79F3"/>
    <w:rsid w:val="0C654F6B"/>
    <w:rsid w:val="0E4D43A8"/>
    <w:rsid w:val="0F331F6D"/>
    <w:rsid w:val="0F814DAD"/>
    <w:rsid w:val="106024A9"/>
    <w:rsid w:val="10D532D1"/>
    <w:rsid w:val="119F6EE7"/>
    <w:rsid w:val="11CC2815"/>
    <w:rsid w:val="15806971"/>
    <w:rsid w:val="161D2412"/>
    <w:rsid w:val="194660D8"/>
    <w:rsid w:val="1A3C340A"/>
    <w:rsid w:val="1AF05E00"/>
    <w:rsid w:val="1B6C43DB"/>
    <w:rsid w:val="1CA21A6F"/>
    <w:rsid w:val="1D97DEFF"/>
    <w:rsid w:val="1D9D4068"/>
    <w:rsid w:val="1D9F6618"/>
    <w:rsid w:val="1DBD0CD6"/>
    <w:rsid w:val="1DFF72E5"/>
    <w:rsid w:val="1ECA596E"/>
    <w:rsid w:val="1EFC6F07"/>
    <w:rsid w:val="200F7CB6"/>
    <w:rsid w:val="204809D3"/>
    <w:rsid w:val="214E71CD"/>
    <w:rsid w:val="21B80769"/>
    <w:rsid w:val="21C362E6"/>
    <w:rsid w:val="21C67161"/>
    <w:rsid w:val="22E91C9E"/>
    <w:rsid w:val="234D509E"/>
    <w:rsid w:val="25EB02F5"/>
    <w:rsid w:val="27EF7E63"/>
    <w:rsid w:val="28A636E9"/>
    <w:rsid w:val="29682174"/>
    <w:rsid w:val="29AF561F"/>
    <w:rsid w:val="2A5734B2"/>
    <w:rsid w:val="2B22254D"/>
    <w:rsid w:val="2C244F6F"/>
    <w:rsid w:val="2DBD030B"/>
    <w:rsid w:val="2F3B1E2F"/>
    <w:rsid w:val="2F771331"/>
    <w:rsid w:val="2FA92266"/>
    <w:rsid w:val="2FC242FE"/>
    <w:rsid w:val="2FDF85B8"/>
    <w:rsid w:val="2FFFEE04"/>
    <w:rsid w:val="320209E2"/>
    <w:rsid w:val="326D2393"/>
    <w:rsid w:val="3397603D"/>
    <w:rsid w:val="33B21D1F"/>
    <w:rsid w:val="33E365F1"/>
    <w:rsid w:val="34DF85B0"/>
    <w:rsid w:val="355C2AFF"/>
    <w:rsid w:val="36444186"/>
    <w:rsid w:val="36614781"/>
    <w:rsid w:val="386677F1"/>
    <w:rsid w:val="3ACA7679"/>
    <w:rsid w:val="3AD43138"/>
    <w:rsid w:val="3B8F36BC"/>
    <w:rsid w:val="3BE253E1"/>
    <w:rsid w:val="3C94036D"/>
    <w:rsid w:val="3CFF1EA8"/>
    <w:rsid w:val="3E2F1253"/>
    <w:rsid w:val="3EEE2E11"/>
    <w:rsid w:val="3F007033"/>
    <w:rsid w:val="3FF73E65"/>
    <w:rsid w:val="42736264"/>
    <w:rsid w:val="42895BD3"/>
    <w:rsid w:val="42E11423"/>
    <w:rsid w:val="43601A0D"/>
    <w:rsid w:val="43943464"/>
    <w:rsid w:val="46374FA4"/>
    <w:rsid w:val="46625B06"/>
    <w:rsid w:val="47946129"/>
    <w:rsid w:val="48811638"/>
    <w:rsid w:val="491FF225"/>
    <w:rsid w:val="4B3F63AB"/>
    <w:rsid w:val="4B50680B"/>
    <w:rsid w:val="4B7C13AE"/>
    <w:rsid w:val="4C2D4456"/>
    <w:rsid w:val="4C5D0598"/>
    <w:rsid w:val="4D510E5A"/>
    <w:rsid w:val="4E21448E"/>
    <w:rsid w:val="4FFD214C"/>
    <w:rsid w:val="513D4CBA"/>
    <w:rsid w:val="52126D35"/>
    <w:rsid w:val="526A2B73"/>
    <w:rsid w:val="526F3A1A"/>
    <w:rsid w:val="52AE2FB6"/>
    <w:rsid w:val="52C077C8"/>
    <w:rsid w:val="547C099D"/>
    <w:rsid w:val="54EF7B96"/>
    <w:rsid w:val="56550A77"/>
    <w:rsid w:val="56EE02B4"/>
    <w:rsid w:val="5777D4F5"/>
    <w:rsid w:val="59127A5E"/>
    <w:rsid w:val="59AC6CC4"/>
    <w:rsid w:val="59DD8326"/>
    <w:rsid w:val="5A205D3C"/>
    <w:rsid w:val="5BF4058E"/>
    <w:rsid w:val="5C14118E"/>
    <w:rsid w:val="5C6D078C"/>
    <w:rsid w:val="5C6F2B60"/>
    <w:rsid w:val="5D7118CA"/>
    <w:rsid w:val="5DEF592A"/>
    <w:rsid w:val="5E2C0A11"/>
    <w:rsid w:val="5E954808"/>
    <w:rsid w:val="5F9F5213"/>
    <w:rsid w:val="5FC6BB1E"/>
    <w:rsid w:val="5FDB04D5"/>
    <w:rsid w:val="5FF720F1"/>
    <w:rsid w:val="60FE756F"/>
    <w:rsid w:val="63217C42"/>
    <w:rsid w:val="63BE3C09"/>
    <w:rsid w:val="649F39B1"/>
    <w:rsid w:val="65AA3753"/>
    <w:rsid w:val="66D5184A"/>
    <w:rsid w:val="67FF5C0B"/>
    <w:rsid w:val="689C486D"/>
    <w:rsid w:val="68F25680"/>
    <w:rsid w:val="69A3324F"/>
    <w:rsid w:val="6AFD5F8B"/>
    <w:rsid w:val="6C7C0411"/>
    <w:rsid w:val="6CC54BBE"/>
    <w:rsid w:val="6DF32FC4"/>
    <w:rsid w:val="6EFC0924"/>
    <w:rsid w:val="6FB74722"/>
    <w:rsid w:val="6FEF8B7E"/>
    <w:rsid w:val="706B131D"/>
    <w:rsid w:val="710F044A"/>
    <w:rsid w:val="71647DF0"/>
    <w:rsid w:val="719E0AED"/>
    <w:rsid w:val="71A6591B"/>
    <w:rsid w:val="71BA0604"/>
    <w:rsid w:val="73685BF0"/>
    <w:rsid w:val="737D59BA"/>
    <w:rsid w:val="766B1C6E"/>
    <w:rsid w:val="77470D95"/>
    <w:rsid w:val="77C37683"/>
    <w:rsid w:val="78B54679"/>
    <w:rsid w:val="78CF6711"/>
    <w:rsid w:val="79D19834"/>
    <w:rsid w:val="79FF515B"/>
    <w:rsid w:val="7A191021"/>
    <w:rsid w:val="7AE44009"/>
    <w:rsid w:val="7B2C7E4B"/>
    <w:rsid w:val="7BCD204A"/>
    <w:rsid w:val="7BF549BF"/>
    <w:rsid w:val="7C5B78DC"/>
    <w:rsid w:val="7CE64029"/>
    <w:rsid w:val="7D136216"/>
    <w:rsid w:val="7D59213B"/>
    <w:rsid w:val="7DD86DC5"/>
    <w:rsid w:val="7E2B727B"/>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22</Words>
  <Characters>25</Characters>
  <Lines>69</Lines>
  <Paragraphs>19</Paragraphs>
  <TotalTime>2</TotalTime>
  <ScaleCrop>false</ScaleCrop>
  <LinksUpToDate>false</LinksUpToDate>
  <CharactersWithSpaces>27</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2024-08-10T10:20:00Z</cp:lastPrinted>
  <dcterms:modified xsi:type="dcterms:W3CDTF">2026-10-14T16:05:44Z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eyJoZGlkIjoiMzIxNjkwZDM1ODEzMjI0YTVkZGRlMmNkNTNhYTcxODQiLCJ1c2VySWQiOiI2NzUwODUzOTcifQ==</vt:lpwstr>
  </property>
</Properties>
</file>