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ECFF30">
      <w:pPr>
        <w:pStyle w:val="13"/>
        <w:jc w:val="center"/>
        <w:rPr>
          <w:rFonts w:ascii="Times New Roman" w:hAnsi="Times New Roman" w:cs="Times New Roman"/>
          <w:sz w:val="56"/>
          <w:szCs w:val="56"/>
        </w:rPr>
      </w:pPr>
    </w:p>
    <w:p w14:paraId="1E431FA1">
      <w:pPr>
        <w:pStyle w:val="13"/>
        <w:jc w:val="center"/>
        <w:rPr>
          <w:rFonts w:ascii="Times New Roman" w:hAnsi="Times New Roman" w:cs="Times New Roman"/>
          <w:sz w:val="84"/>
          <w:szCs w:val="84"/>
        </w:rPr>
      </w:pPr>
    </w:p>
    <w:p w14:paraId="09227FB4">
      <w:pPr>
        <w:pStyle w:val="13"/>
        <w:jc w:val="center"/>
        <w:rPr>
          <w:rFonts w:ascii="Times New Roman" w:hAnsi="Times New Roman" w:cs="Times New Roman"/>
          <w:sz w:val="84"/>
          <w:szCs w:val="84"/>
        </w:rPr>
      </w:pPr>
    </w:p>
    <w:p w14:paraId="2604BADA">
      <w:pPr>
        <w:pStyle w:val="13"/>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6E73B4C2">
      <w:pPr>
        <w:pStyle w:val="13"/>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val="en-US" w:eastAsia="zh-CN"/>
        </w:rPr>
        <w:t>怀化市老干部教育活动中心</w:t>
      </w:r>
      <w:r>
        <w:rPr>
          <w:rFonts w:ascii="Times New Roman" w:hAnsi="Times New Roman" w:eastAsia="方正小标宋简体" w:cs="Times New Roman"/>
          <w:sz w:val="72"/>
          <w:szCs w:val="72"/>
        </w:rPr>
        <w:t>部门决算</w:t>
      </w:r>
    </w:p>
    <w:p w14:paraId="150E78B8">
      <w:pPr>
        <w:pStyle w:val="13"/>
        <w:jc w:val="center"/>
        <w:rPr>
          <w:rFonts w:ascii="Times New Roman" w:hAnsi="Times New Roman" w:eastAsia="方正小标宋_GBK" w:cs="Times New Roman"/>
          <w:sz w:val="56"/>
          <w:szCs w:val="56"/>
        </w:rPr>
      </w:pPr>
    </w:p>
    <w:p w14:paraId="0A9EFB94">
      <w:pPr>
        <w:pStyle w:val="13"/>
        <w:jc w:val="center"/>
        <w:rPr>
          <w:rFonts w:ascii="Times New Roman" w:hAnsi="Times New Roman" w:cs="Times New Roman"/>
          <w:sz w:val="56"/>
          <w:szCs w:val="56"/>
        </w:rPr>
      </w:pPr>
    </w:p>
    <w:p w14:paraId="39281839">
      <w:pPr>
        <w:pStyle w:val="13"/>
        <w:rPr>
          <w:rFonts w:ascii="Times New Roman" w:hAnsi="Times New Roman" w:cs="Times New Roman"/>
          <w:sz w:val="56"/>
          <w:szCs w:val="56"/>
        </w:rPr>
      </w:pPr>
    </w:p>
    <w:p w14:paraId="6AA1994C">
      <w:pPr>
        <w:pStyle w:val="13"/>
        <w:rPr>
          <w:rFonts w:ascii="Times New Roman" w:hAnsi="Times New Roman" w:cs="Times New Roman"/>
          <w:sz w:val="56"/>
          <w:szCs w:val="56"/>
        </w:rPr>
      </w:pPr>
    </w:p>
    <w:p w14:paraId="387B6AD7">
      <w:pPr>
        <w:pStyle w:val="13"/>
        <w:jc w:val="center"/>
        <w:rPr>
          <w:rFonts w:ascii="Times New Roman" w:hAnsi="Times New Roman" w:cs="Times New Roman"/>
          <w:sz w:val="32"/>
          <w:szCs w:val="32"/>
        </w:rPr>
      </w:pPr>
    </w:p>
    <w:p w14:paraId="25675DE9">
      <w:pPr>
        <w:pStyle w:val="13"/>
        <w:jc w:val="center"/>
        <w:rPr>
          <w:rFonts w:ascii="Times New Roman" w:hAnsi="Times New Roman" w:cs="Times New Roman"/>
          <w:sz w:val="32"/>
          <w:szCs w:val="32"/>
        </w:rPr>
      </w:pPr>
    </w:p>
    <w:p w14:paraId="22C31CC4">
      <w:pPr>
        <w:pStyle w:val="13"/>
        <w:jc w:val="center"/>
        <w:rPr>
          <w:rFonts w:ascii="Times New Roman" w:hAnsi="Times New Roman" w:cs="Times New Roman"/>
          <w:sz w:val="32"/>
          <w:szCs w:val="32"/>
        </w:rPr>
      </w:pPr>
    </w:p>
    <w:p w14:paraId="620903BB">
      <w:pPr>
        <w:pStyle w:val="13"/>
        <w:jc w:val="center"/>
        <w:rPr>
          <w:rFonts w:ascii="Times New Roman" w:hAnsi="Times New Roman" w:cs="Times New Roman"/>
          <w:sz w:val="32"/>
          <w:szCs w:val="32"/>
        </w:rPr>
      </w:pPr>
    </w:p>
    <w:p w14:paraId="16527AF4">
      <w:pPr>
        <w:pStyle w:val="13"/>
        <w:jc w:val="center"/>
        <w:rPr>
          <w:rFonts w:ascii="Times New Roman" w:hAnsi="Times New Roman" w:cs="Times New Roman"/>
          <w:sz w:val="32"/>
          <w:szCs w:val="32"/>
        </w:rPr>
      </w:pPr>
    </w:p>
    <w:p w14:paraId="702AD519">
      <w:pPr>
        <w:pStyle w:val="13"/>
        <w:spacing w:line="600" w:lineRule="exact"/>
        <w:jc w:val="both"/>
        <w:rPr>
          <w:rFonts w:ascii="Times New Roman" w:hAnsi="Times New Roman" w:cs="Times New Roman"/>
          <w:b/>
          <w:sz w:val="36"/>
          <w:szCs w:val="28"/>
        </w:rPr>
      </w:pPr>
    </w:p>
    <w:p w14:paraId="7D538D1C">
      <w:pPr>
        <w:pStyle w:val="13"/>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15ECB108">
      <w:pPr>
        <w:pStyle w:val="13"/>
        <w:spacing w:line="600" w:lineRule="exact"/>
        <w:jc w:val="center"/>
        <w:rPr>
          <w:rFonts w:ascii="Times New Roman" w:hAnsi="Times New Roman" w:cs="Times New Roman"/>
          <w:b/>
          <w:sz w:val="36"/>
          <w:szCs w:val="28"/>
        </w:rPr>
      </w:pPr>
    </w:p>
    <w:p w14:paraId="0B337FBA">
      <w:pPr>
        <w:pStyle w:val="13"/>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val="en-US" w:eastAsia="zh-CN"/>
        </w:rPr>
        <w:t>怀化市老干部教育活动中心</w:t>
      </w:r>
      <w:r>
        <w:rPr>
          <w:rFonts w:ascii="Times New Roman" w:hAnsi="Times New Roman" w:cs="Times New Roman"/>
          <w:bCs/>
          <w:sz w:val="32"/>
          <w:szCs w:val="32"/>
        </w:rPr>
        <w:t>概况</w:t>
      </w:r>
    </w:p>
    <w:p w14:paraId="7A0B9FD8">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735EDAC0">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7D801114">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455125A2">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4867793E">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020FAD27">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2F9C6A78">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51115437">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0799EE59">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787C8096">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51047A97">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59D4050F">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09EA6F89">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17FFD6E9">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0E5273B8">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62343B4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60D733A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2ABEE6B1">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68D6BD39">
      <w:pPr>
        <w:autoSpaceDE w:val="0"/>
        <w:autoSpaceDN w:val="0"/>
        <w:adjustRightInd w:val="0"/>
        <w:spacing w:line="600" w:lineRule="exact"/>
        <w:jc w:val="left"/>
        <w:rPr>
          <w:rFonts w:ascii="Times New Roman" w:hAnsi="Times New Roman" w:eastAsia="仿宋_GB2312" w:cs="Times New Roman"/>
          <w:color w:val="000000"/>
          <w:kern w:val="0"/>
          <w:sz w:val="32"/>
          <w:szCs w:val="32"/>
        </w:rPr>
        <w:sectPr>
          <w:pgSz w:w="11906" w:h="16838"/>
          <w:pgMar w:top="1417" w:right="1588" w:bottom="1417" w:left="1588" w:header="851" w:footer="992" w:gutter="0"/>
          <w:pgNumType w:fmt="decimal" w:start="1"/>
          <w:cols w:space="425" w:num="1"/>
          <w:docGrid w:type="lines" w:linePitch="312" w:charSpace="0"/>
        </w:sectPr>
      </w:pPr>
    </w:p>
    <w:p w14:paraId="3AD1B3D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486D4C9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152FB6C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5EDE8109">
      <w:pPr>
        <w:autoSpaceDE w:val="0"/>
        <w:autoSpaceDN w:val="0"/>
        <w:adjustRightInd w:val="0"/>
        <w:spacing w:line="600" w:lineRule="exact"/>
        <w:jc w:val="left"/>
        <w:rPr>
          <w:rFonts w:hint="default" w:ascii="Times New Roman" w:hAnsi="Times New Roman" w:eastAsia="仿宋_GB2312" w:cs="Times New Roman"/>
          <w:color w:val="000000"/>
          <w:kern w:val="0"/>
          <w:sz w:val="32"/>
          <w:szCs w:val="32"/>
          <w:lang w:val="en-US" w:eastAsia="zh-CN"/>
        </w:rPr>
      </w:pPr>
      <w:r>
        <w:rPr>
          <w:rFonts w:ascii="Times New Roman" w:hAnsi="Times New Roman" w:eastAsia="仿宋_GB2312" w:cs="Times New Roman"/>
          <w:color w:val="000000"/>
          <w:kern w:val="0"/>
          <w:sz w:val="32"/>
          <w:szCs w:val="32"/>
        </w:rPr>
        <w:t>九、</w:t>
      </w:r>
      <w:r>
        <w:rPr>
          <w:rFonts w:hint="eastAsia" w:ascii="Times New Roman" w:hAnsi="Times New Roman" w:eastAsia="仿宋_GB2312" w:cs="Times New Roman"/>
          <w:color w:val="000000"/>
          <w:kern w:val="0"/>
          <w:sz w:val="32"/>
          <w:szCs w:val="32"/>
          <w:lang w:val="en-US" w:eastAsia="zh-CN"/>
        </w:rPr>
        <w:t>国有资本经营预算收入支出情况</w:t>
      </w:r>
    </w:p>
    <w:p w14:paraId="2D1AEF2A">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十、关于机关运行经费支出说明</w:t>
      </w:r>
    </w:p>
    <w:p w14:paraId="55C467A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十一、一般性支出情况说明</w:t>
      </w:r>
    </w:p>
    <w:p w14:paraId="3AB73D72">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w:t>
      </w:r>
      <w:r>
        <w:rPr>
          <w:rFonts w:ascii="Times New Roman" w:hAnsi="Times New Roman" w:eastAsia="仿宋_GB2312" w:cs="Times New Roman"/>
          <w:color w:val="000000"/>
          <w:kern w:val="0"/>
          <w:sz w:val="32"/>
          <w:szCs w:val="32"/>
        </w:rPr>
        <w:t>关于政府采购支出说明</w:t>
      </w:r>
    </w:p>
    <w:p w14:paraId="10A70D87">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十三、关于国有资产占用情况说明</w:t>
      </w:r>
    </w:p>
    <w:p w14:paraId="05D59667">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val="en-US" w:eastAsia="zh-CN"/>
        </w:rPr>
        <w:t>四</w:t>
      </w:r>
      <w:r>
        <w:rPr>
          <w:rFonts w:ascii="Times New Roman" w:hAnsi="Times New Roman" w:eastAsia="仿宋_GB2312" w:cs="Times New Roman"/>
          <w:sz w:val="32"/>
          <w:szCs w:val="32"/>
        </w:rPr>
        <w:t>、关于202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19FBC76C">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4ECC72DC">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0E167037">
      <w:pPr>
        <w:pStyle w:val="13"/>
        <w:spacing w:line="600" w:lineRule="exact"/>
        <w:rPr>
          <w:rFonts w:ascii="Times New Roman" w:hAnsi="Times New Roman" w:cs="Times New Roman"/>
          <w:bCs/>
          <w:sz w:val="28"/>
          <w:szCs w:val="28"/>
        </w:rPr>
      </w:pPr>
    </w:p>
    <w:p w14:paraId="513DF799">
      <w:pPr>
        <w:jc w:val="center"/>
        <w:rPr>
          <w:rFonts w:ascii="Times New Roman" w:hAnsi="Times New Roman" w:cs="Times New Roman"/>
          <w:sz w:val="72"/>
          <w:szCs w:val="72"/>
        </w:rPr>
      </w:pPr>
    </w:p>
    <w:p w14:paraId="018FBA99">
      <w:pPr>
        <w:jc w:val="center"/>
        <w:rPr>
          <w:rFonts w:ascii="Times New Roman" w:hAnsi="Times New Roman" w:cs="Times New Roman"/>
          <w:sz w:val="72"/>
          <w:szCs w:val="72"/>
        </w:rPr>
      </w:pPr>
    </w:p>
    <w:p w14:paraId="639D7748">
      <w:pPr>
        <w:jc w:val="center"/>
        <w:rPr>
          <w:rFonts w:ascii="Times New Roman" w:hAnsi="Times New Roman" w:cs="Times New Roman"/>
          <w:sz w:val="72"/>
          <w:szCs w:val="72"/>
        </w:rPr>
      </w:pPr>
    </w:p>
    <w:p w14:paraId="0227F422">
      <w:pPr>
        <w:pStyle w:val="7"/>
        <w:rPr>
          <w:rFonts w:ascii="Times New Roman" w:hAnsi="Times New Roman" w:cs="Times New Roman"/>
        </w:rPr>
        <w:sectPr>
          <w:footerReference r:id="rId3" w:type="default"/>
          <w:pgSz w:w="11906" w:h="16838"/>
          <w:pgMar w:top="1417" w:right="1588" w:bottom="1417" w:left="1588" w:header="851" w:footer="992" w:gutter="0"/>
          <w:pgNumType w:fmt="decimal" w:start="1"/>
          <w:cols w:space="425" w:num="1"/>
          <w:docGrid w:type="lines" w:linePitch="312" w:charSpace="0"/>
        </w:sectPr>
      </w:pPr>
    </w:p>
    <w:p w14:paraId="3E4A7698">
      <w:pPr>
        <w:rPr>
          <w:rFonts w:ascii="Times New Roman" w:hAnsi="Times New Roman" w:eastAsia="方正小标宋_GBK" w:cs="Times New Roman"/>
          <w:sz w:val="72"/>
          <w:szCs w:val="72"/>
        </w:rPr>
      </w:pPr>
    </w:p>
    <w:p w14:paraId="72029DFD">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57399FC2">
      <w:pPr>
        <w:pStyle w:val="13"/>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val="en-US" w:eastAsia="zh-CN"/>
        </w:rPr>
        <w:t>怀化市老干部教育活动中心</w:t>
      </w:r>
      <w:r>
        <w:rPr>
          <w:rFonts w:ascii="Times New Roman" w:hAnsi="Times New Roman" w:eastAsia="方正小标宋_GBK" w:cs="Times New Roman"/>
          <w:sz w:val="52"/>
          <w:szCs w:val="52"/>
        </w:rPr>
        <w:t>概况</w:t>
      </w:r>
    </w:p>
    <w:p w14:paraId="4C985AAA">
      <w:pPr>
        <w:pStyle w:val="3"/>
        <w:ind w:left="0" w:leftChars="0" w:firstLine="0" w:firstLineChars="0"/>
        <w:rPr>
          <w:rFonts w:ascii="Times New Roman" w:hAnsi="Times New Roman" w:cs="Times New Roman"/>
        </w:rPr>
      </w:pPr>
    </w:p>
    <w:p w14:paraId="5A1FF5F1">
      <w:pPr>
        <w:pStyle w:val="14"/>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0297FD82">
      <w:pPr>
        <w:spacing w:line="600" w:lineRule="exact"/>
        <w:ind w:firstLine="640" w:firstLineChars="200"/>
        <w:jc w:val="left"/>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主要承担市直单位离退休干部学习、教育、活动的协调、服务、管理工作，市关工委、市老干部大学、涉老协会组织等日常服务工作，开展老干部党建服务指导、志愿服务活动等职责。</w:t>
      </w:r>
    </w:p>
    <w:p w14:paraId="3AD79272">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79BE2C28">
      <w:pPr>
        <w:widowControl/>
        <w:spacing w:line="600" w:lineRule="exact"/>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（一）内设机构设置。</w:t>
      </w:r>
      <w:r>
        <w:rPr>
          <w:rFonts w:hint="eastAsia" w:ascii="Times New Roman" w:hAnsi="Times New Roman" w:eastAsia="仿宋_GB2312" w:cs="Times New Roman"/>
          <w:bCs/>
          <w:kern w:val="0"/>
          <w:sz w:val="32"/>
          <w:szCs w:val="32"/>
          <w:lang w:val="en-US" w:eastAsia="zh-CN"/>
        </w:rPr>
        <w:t>怀化市老干部教育活动中心内设机构包括：办公室、财务室、老年教育室、活动指导室。</w:t>
      </w:r>
    </w:p>
    <w:p w14:paraId="6CFE357C">
      <w:pPr>
        <w:widowControl/>
        <w:spacing w:line="600" w:lineRule="exact"/>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（二）决算单位构成。</w:t>
      </w:r>
      <w:r>
        <w:rPr>
          <w:rFonts w:hint="eastAsia" w:ascii="Times New Roman" w:hAnsi="Times New Roman" w:eastAsia="仿宋_GB2312" w:cs="Times New Roman"/>
          <w:bCs/>
          <w:kern w:val="0"/>
          <w:sz w:val="32"/>
          <w:szCs w:val="32"/>
          <w:lang w:val="en-US" w:eastAsia="zh-CN"/>
        </w:rPr>
        <w:t>怀化市老干部教育活动中心</w:t>
      </w:r>
      <w:r>
        <w:rPr>
          <w:rFonts w:ascii="Times New Roman" w:hAnsi="Times New Roman" w:eastAsia="仿宋_GB2312" w:cs="Times New Roman"/>
          <w:bCs/>
          <w:kern w:val="0"/>
          <w:sz w:val="32"/>
          <w:szCs w:val="32"/>
        </w:rPr>
        <w:t>202</w:t>
      </w:r>
      <w:r>
        <w:rPr>
          <w:rFonts w:hint="eastAsia" w:ascii="Times New Roman" w:hAnsi="Times New Roman" w:eastAsia="仿宋_GB2312" w:cs="Times New Roman"/>
          <w:bCs/>
          <w:kern w:val="0"/>
          <w:sz w:val="32"/>
          <w:szCs w:val="32"/>
          <w:lang w:val="en-US" w:eastAsia="zh-CN"/>
        </w:rPr>
        <w:t>5</w:t>
      </w:r>
      <w:r>
        <w:rPr>
          <w:rFonts w:ascii="Times New Roman" w:hAnsi="Times New Roman" w:eastAsia="仿宋_GB2312" w:cs="Times New Roman"/>
          <w:bCs/>
          <w:kern w:val="0"/>
          <w:sz w:val="32"/>
          <w:szCs w:val="32"/>
        </w:rPr>
        <w:t>年部门决算汇总公开单位构成包括：</w:t>
      </w:r>
      <w:r>
        <w:rPr>
          <w:rFonts w:hint="eastAsia" w:ascii="Times New Roman" w:hAnsi="Times New Roman" w:eastAsia="仿宋_GB2312" w:cs="Times New Roman"/>
          <w:bCs/>
          <w:kern w:val="0"/>
          <w:sz w:val="32"/>
          <w:szCs w:val="32"/>
          <w:lang w:val="en-US" w:eastAsia="zh-CN"/>
        </w:rPr>
        <w:t>怀化市老干部教育活动中心 。</w:t>
      </w:r>
    </w:p>
    <w:p w14:paraId="5A29301D">
      <w:pPr>
        <w:jc w:val="left"/>
        <w:rPr>
          <w:rFonts w:ascii="Times New Roman" w:hAnsi="Times New Roman" w:eastAsia="仿宋_GB2312" w:cs="Times New Roman"/>
          <w:sz w:val="28"/>
          <w:szCs w:val="32"/>
        </w:rPr>
      </w:pPr>
    </w:p>
    <w:p w14:paraId="75E8D44E">
      <w:pPr>
        <w:jc w:val="center"/>
        <w:rPr>
          <w:rFonts w:ascii="Times New Roman" w:hAnsi="Times New Roman" w:eastAsia="黑体" w:cs="Times New Roman"/>
          <w:sz w:val="28"/>
          <w:szCs w:val="28"/>
        </w:rPr>
      </w:pPr>
    </w:p>
    <w:p w14:paraId="22BFB4F7">
      <w:pPr>
        <w:jc w:val="center"/>
        <w:rPr>
          <w:rFonts w:ascii="Times New Roman" w:hAnsi="Times New Roman" w:eastAsia="黑体" w:cs="Times New Roman"/>
          <w:sz w:val="28"/>
          <w:szCs w:val="28"/>
        </w:rPr>
      </w:pPr>
    </w:p>
    <w:p w14:paraId="0E74A055">
      <w:pPr>
        <w:jc w:val="center"/>
        <w:rPr>
          <w:rFonts w:ascii="Times New Roman" w:hAnsi="Times New Roman" w:eastAsia="黑体" w:cs="Times New Roman"/>
          <w:sz w:val="28"/>
          <w:szCs w:val="28"/>
        </w:rPr>
      </w:pPr>
    </w:p>
    <w:p w14:paraId="6296070C">
      <w:pPr>
        <w:jc w:val="center"/>
        <w:rPr>
          <w:rFonts w:ascii="Times New Roman" w:hAnsi="Times New Roman" w:eastAsia="黑体" w:cs="Times New Roman"/>
          <w:sz w:val="28"/>
          <w:szCs w:val="28"/>
        </w:rPr>
      </w:pPr>
    </w:p>
    <w:p w14:paraId="01E1BCFF">
      <w:pPr>
        <w:jc w:val="center"/>
        <w:rPr>
          <w:rFonts w:ascii="Times New Roman" w:hAnsi="Times New Roman" w:eastAsia="黑体" w:cs="Times New Roman"/>
          <w:sz w:val="28"/>
          <w:szCs w:val="28"/>
        </w:rPr>
      </w:pPr>
    </w:p>
    <w:p w14:paraId="64EE6C68">
      <w:pPr>
        <w:pStyle w:val="7"/>
        <w:rPr>
          <w:rFonts w:ascii="Times New Roman" w:hAnsi="Times New Roman" w:cs="Times New Roman"/>
        </w:rPr>
        <w:sectPr>
          <w:footerReference r:id="rId4" w:type="default"/>
          <w:pgSz w:w="11906" w:h="16838"/>
          <w:pgMar w:top="1417" w:right="1588" w:bottom="1417" w:left="1588" w:header="851" w:footer="992" w:gutter="0"/>
          <w:pgNumType w:fmt="decimal" w:start="1"/>
          <w:cols w:space="425" w:num="1"/>
          <w:docGrid w:type="lines" w:linePitch="312" w:charSpace="0"/>
        </w:sectPr>
      </w:pPr>
    </w:p>
    <w:p w14:paraId="0BE4E162">
      <w:pPr>
        <w:pStyle w:val="13"/>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6AFC6C74">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rPr>
        <w:t>收入支出决算总表</w:t>
      </w:r>
    </w:p>
    <w:tbl>
      <w:tblPr>
        <w:tblStyle w:val="8"/>
        <w:tblpPr w:leftFromText="180" w:rightFromText="180" w:vertAnchor="text" w:horzAnchor="page" w:tblpXSpec="center" w:tblpY="2"/>
        <w:tblOverlap w:val="never"/>
        <w:tblW w:w="1537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024"/>
        <w:gridCol w:w="1121"/>
        <w:gridCol w:w="1850"/>
        <w:gridCol w:w="4136"/>
        <w:gridCol w:w="1267"/>
        <w:gridCol w:w="1980"/>
      </w:tblGrid>
      <w:tr w14:paraId="33CE05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5024" w:type="dxa"/>
            <w:tcBorders>
              <w:top w:val="nil"/>
              <w:left w:val="nil"/>
              <w:bottom w:val="nil"/>
              <w:right w:val="nil"/>
            </w:tcBorders>
            <w:shd w:val="clear" w:color="auto" w:fill="auto"/>
            <w:noWrap/>
            <w:vAlign w:val="bottom"/>
          </w:tcPr>
          <w:p w14:paraId="353188D9">
            <w:pPr>
              <w:rPr>
                <w:rFonts w:hint="eastAsia" w:ascii="Arial" w:hAnsi="Arial" w:cs="Arial"/>
                <w:i w:val="0"/>
                <w:iCs w:val="0"/>
                <w:color w:val="000000"/>
                <w:sz w:val="20"/>
                <w:szCs w:val="20"/>
                <w:u w:val="none"/>
              </w:rPr>
            </w:pPr>
          </w:p>
        </w:tc>
        <w:tc>
          <w:tcPr>
            <w:tcW w:w="1121" w:type="dxa"/>
            <w:tcBorders>
              <w:top w:val="nil"/>
              <w:left w:val="nil"/>
              <w:bottom w:val="nil"/>
              <w:right w:val="nil"/>
            </w:tcBorders>
            <w:shd w:val="clear" w:color="auto" w:fill="auto"/>
            <w:noWrap/>
            <w:vAlign w:val="bottom"/>
          </w:tcPr>
          <w:p w14:paraId="520A0716">
            <w:pPr>
              <w:rPr>
                <w:rFonts w:hint="default" w:ascii="Arial" w:hAnsi="Arial" w:cs="Arial"/>
                <w:i w:val="0"/>
                <w:iCs w:val="0"/>
                <w:color w:val="000000"/>
                <w:sz w:val="20"/>
                <w:szCs w:val="20"/>
                <w:u w:val="none"/>
              </w:rPr>
            </w:pPr>
          </w:p>
        </w:tc>
        <w:tc>
          <w:tcPr>
            <w:tcW w:w="1850" w:type="dxa"/>
            <w:tcBorders>
              <w:top w:val="nil"/>
              <w:left w:val="nil"/>
              <w:bottom w:val="nil"/>
              <w:right w:val="nil"/>
            </w:tcBorders>
            <w:shd w:val="clear" w:color="auto" w:fill="auto"/>
            <w:noWrap/>
            <w:vAlign w:val="bottom"/>
          </w:tcPr>
          <w:p w14:paraId="113C8C1F">
            <w:pPr>
              <w:rPr>
                <w:rFonts w:hint="default" w:ascii="Arial" w:hAnsi="Arial" w:cs="Arial"/>
                <w:i w:val="0"/>
                <w:iCs w:val="0"/>
                <w:color w:val="000000"/>
                <w:sz w:val="20"/>
                <w:szCs w:val="20"/>
                <w:u w:val="none"/>
              </w:rPr>
            </w:pPr>
          </w:p>
        </w:tc>
        <w:tc>
          <w:tcPr>
            <w:tcW w:w="4136" w:type="dxa"/>
            <w:tcBorders>
              <w:top w:val="nil"/>
              <w:left w:val="nil"/>
              <w:bottom w:val="nil"/>
              <w:right w:val="nil"/>
            </w:tcBorders>
            <w:shd w:val="clear" w:color="auto" w:fill="auto"/>
            <w:noWrap/>
            <w:vAlign w:val="bottom"/>
          </w:tcPr>
          <w:p w14:paraId="33421EBB">
            <w:pPr>
              <w:rPr>
                <w:rFonts w:hint="default" w:ascii="Arial" w:hAnsi="Arial" w:cs="Arial"/>
                <w:i w:val="0"/>
                <w:iCs w:val="0"/>
                <w:color w:val="000000"/>
                <w:sz w:val="20"/>
                <w:szCs w:val="20"/>
                <w:u w:val="none"/>
              </w:rPr>
            </w:pPr>
          </w:p>
        </w:tc>
        <w:tc>
          <w:tcPr>
            <w:tcW w:w="1267" w:type="dxa"/>
            <w:tcBorders>
              <w:top w:val="nil"/>
              <w:left w:val="nil"/>
              <w:bottom w:val="nil"/>
              <w:right w:val="nil"/>
            </w:tcBorders>
            <w:shd w:val="clear" w:color="auto" w:fill="auto"/>
            <w:noWrap/>
            <w:vAlign w:val="bottom"/>
          </w:tcPr>
          <w:p w14:paraId="3E1600D8">
            <w:pPr>
              <w:rPr>
                <w:rFonts w:hint="default" w:ascii="Arial" w:hAnsi="Arial" w:cs="Arial"/>
                <w:i w:val="0"/>
                <w:iCs w:val="0"/>
                <w:color w:val="000000"/>
                <w:sz w:val="20"/>
                <w:szCs w:val="20"/>
                <w:u w:val="none"/>
              </w:rPr>
            </w:pPr>
          </w:p>
        </w:tc>
        <w:tc>
          <w:tcPr>
            <w:tcW w:w="1980" w:type="dxa"/>
            <w:tcBorders>
              <w:top w:val="nil"/>
              <w:left w:val="nil"/>
              <w:bottom w:val="nil"/>
              <w:right w:val="nil"/>
            </w:tcBorders>
            <w:shd w:val="clear" w:color="auto" w:fill="auto"/>
            <w:noWrap/>
            <w:vAlign w:val="bottom"/>
          </w:tcPr>
          <w:p w14:paraId="178CCD15">
            <w:pPr>
              <w:keepNext w:val="0"/>
              <w:keepLines w:val="0"/>
              <w:widowControl/>
              <w:suppressLineNumbers w:val="0"/>
              <w:jc w:val="right"/>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公开01表</w:t>
            </w:r>
          </w:p>
        </w:tc>
      </w:tr>
      <w:tr w14:paraId="78267D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5024" w:type="dxa"/>
            <w:tcBorders>
              <w:top w:val="nil"/>
              <w:left w:val="nil"/>
              <w:bottom w:val="nil"/>
              <w:right w:val="nil"/>
            </w:tcBorders>
            <w:shd w:val="clear" w:color="auto" w:fill="auto"/>
            <w:noWrap/>
            <w:vAlign w:val="bottom"/>
          </w:tcPr>
          <w:p w14:paraId="0AF25DD6">
            <w:pPr>
              <w:keepNext w:val="0"/>
              <w:keepLines w:val="0"/>
              <w:widowControl/>
              <w:suppressLineNumbers w:val="0"/>
              <w:jc w:val="left"/>
              <w:textAlignment w:val="bottom"/>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2"/>
                <w:szCs w:val="22"/>
                <w:u w:val="none"/>
                <w:lang w:val="en-US" w:eastAsia="zh-CN" w:bidi="ar"/>
              </w:rPr>
              <w:t>部门：怀化市老干部教育活动中心</w:t>
            </w:r>
          </w:p>
        </w:tc>
        <w:tc>
          <w:tcPr>
            <w:tcW w:w="1121" w:type="dxa"/>
            <w:tcBorders>
              <w:top w:val="nil"/>
              <w:left w:val="nil"/>
              <w:bottom w:val="nil"/>
              <w:right w:val="nil"/>
            </w:tcBorders>
            <w:shd w:val="clear" w:color="auto" w:fill="auto"/>
            <w:noWrap/>
            <w:vAlign w:val="bottom"/>
          </w:tcPr>
          <w:p w14:paraId="588B26A0">
            <w:pPr>
              <w:rPr>
                <w:rFonts w:hint="default" w:ascii="Arial" w:hAnsi="Arial" w:cs="Arial"/>
                <w:i w:val="0"/>
                <w:iCs w:val="0"/>
                <w:color w:val="000000"/>
                <w:sz w:val="20"/>
                <w:szCs w:val="20"/>
                <w:u w:val="none"/>
              </w:rPr>
            </w:pPr>
          </w:p>
        </w:tc>
        <w:tc>
          <w:tcPr>
            <w:tcW w:w="1850" w:type="dxa"/>
            <w:tcBorders>
              <w:top w:val="nil"/>
              <w:left w:val="nil"/>
              <w:bottom w:val="nil"/>
              <w:right w:val="nil"/>
            </w:tcBorders>
            <w:shd w:val="clear" w:color="auto" w:fill="auto"/>
            <w:noWrap/>
            <w:vAlign w:val="bottom"/>
          </w:tcPr>
          <w:p w14:paraId="3A260336">
            <w:pPr>
              <w:rPr>
                <w:rFonts w:hint="default" w:ascii="Arial" w:hAnsi="Arial" w:cs="Arial"/>
                <w:i w:val="0"/>
                <w:iCs w:val="0"/>
                <w:color w:val="000000"/>
                <w:sz w:val="20"/>
                <w:szCs w:val="20"/>
                <w:u w:val="none"/>
              </w:rPr>
            </w:pPr>
          </w:p>
        </w:tc>
        <w:tc>
          <w:tcPr>
            <w:tcW w:w="4136" w:type="dxa"/>
            <w:tcBorders>
              <w:top w:val="nil"/>
              <w:left w:val="nil"/>
              <w:bottom w:val="nil"/>
              <w:right w:val="nil"/>
            </w:tcBorders>
            <w:shd w:val="clear" w:color="auto" w:fill="auto"/>
            <w:noWrap/>
            <w:vAlign w:val="bottom"/>
          </w:tcPr>
          <w:p w14:paraId="02581EAD">
            <w:pPr>
              <w:rPr>
                <w:rFonts w:hint="default" w:ascii="Arial" w:hAnsi="Arial" w:cs="Arial"/>
                <w:i w:val="0"/>
                <w:iCs w:val="0"/>
                <w:color w:val="000000"/>
                <w:sz w:val="20"/>
                <w:szCs w:val="20"/>
                <w:u w:val="none"/>
              </w:rPr>
            </w:pPr>
          </w:p>
        </w:tc>
        <w:tc>
          <w:tcPr>
            <w:tcW w:w="1267" w:type="dxa"/>
            <w:tcBorders>
              <w:top w:val="nil"/>
              <w:left w:val="nil"/>
              <w:bottom w:val="nil"/>
              <w:right w:val="nil"/>
            </w:tcBorders>
            <w:shd w:val="clear" w:color="auto" w:fill="auto"/>
            <w:noWrap/>
            <w:vAlign w:val="bottom"/>
          </w:tcPr>
          <w:p w14:paraId="35110378">
            <w:pPr>
              <w:rPr>
                <w:rFonts w:hint="default" w:ascii="Arial" w:hAnsi="Arial" w:cs="Arial"/>
                <w:i w:val="0"/>
                <w:iCs w:val="0"/>
                <w:color w:val="000000"/>
                <w:sz w:val="20"/>
                <w:szCs w:val="20"/>
                <w:u w:val="none"/>
              </w:rPr>
            </w:pPr>
          </w:p>
        </w:tc>
        <w:tc>
          <w:tcPr>
            <w:tcW w:w="1980" w:type="dxa"/>
            <w:tcBorders>
              <w:top w:val="nil"/>
              <w:left w:val="nil"/>
              <w:bottom w:val="nil"/>
              <w:right w:val="nil"/>
            </w:tcBorders>
            <w:shd w:val="clear" w:color="auto" w:fill="auto"/>
            <w:noWrap/>
            <w:vAlign w:val="bottom"/>
          </w:tcPr>
          <w:p w14:paraId="59F8C63B">
            <w:pPr>
              <w:keepNext w:val="0"/>
              <w:keepLines w:val="0"/>
              <w:widowControl/>
              <w:suppressLineNumbers w:val="0"/>
              <w:jc w:val="right"/>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金额单位：万元</w:t>
            </w:r>
          </w:p>
        </w:tc>
      </w:tr>
      <w:tr w14:paraId="513734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7995" w:type="dxa"/>
            <w:gridSpan w:val="3"/>
            <w:tcBorders>
              <w:top w:val="single" w:color="000000" w:sz="4" w:space="0"/>
              <w:left w:val="single" w:color="000000" w:sz="4" w:space="0"/>
              <w:bottom w:val="single" w:color="000000" w:sz="4" w:space="0"/>
              <w:right w:val="single" w:color="000000" w:sz="4" w:space="0"/>
            </w:tcBorders>
            <w:shd w:val="clear" w:color="FFFFFF" w:fill="C0C0C0"/>
            <w:noWrap/>
            <w:vAlign w:val="center"/>
          </w:tcPr>
          <w:p w14:paraId="06DE54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收入</w:t>
            </w:r>
          </w:p>
        </w:tc>
        <w:tc>
          <w:tcPr>
            <w:tcW w:w="7383" w:type="dxa"/>
            <w:gridSpan w:val="3"/>
            <w:tcBorders>
              <w:top w:val="single" w:color="000000" w:sz="4" w:space="0"/>
              <w:left w:val="nil"/>
              <w:bottom w:val="single" w:color="000000" w:sz="4" w:space="0"/>
              <w:right w:val="single" w:color="000000" w:sz="4" w:space="0"/>
            </w:tcBorders>
            <w:shd w:val="clear" w:color="FFFFFF" w:fill="C0C0C0"/>
            <w:noWrap/>
            <w:vAlign w:val="center"/>
          </w:tcPr>
          <w:p w14:paraId="14F2E0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支出</w:t>
            </w:r>
          </w:p>
        </w:tc>
      </w:tr>
      <w:tr w14:paraId="6BF5B0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7" w:hRule="atLeast"/>
          <w:jc w:val="center"/>
        </w:trPr>
        <w:tc>
          <w:tcPr>
            <w:tcW w:w="5024" w:type="dxa"/>
            <w:tcBorders>
              <w:top w:val="nil"/>
              <w:left w:val="single" w:color="000000" w:sz="4" w:space="0"/>
              <w:bottom w:val="single" w:color="000000" w:sz="4" w:space="0"/>
              <w:right w:val="single" w:color="000000" w:sz="4" w:space="0"/>
            </w:tcBorders>
            <w:shd w:val="clear" w:color="FFFFFF" w:fill="C0C0C0"/>
            <w:noWrap/>
            <w:vAlign w:val="center"/>
          </w:tcPr>
          <w:p w14:paraId="3D0AB7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121" w:type="dxa"/>
            <w:tcBorders>
              <w:top w:val="nil"/>
              <w:left w:val="nil"/>
              <w:bottom w:val="single" w:color="000000" w:sz="4" w:space="0"/>
              <w:right w:val="single" w:color="000000" w:sz="4" w:space="0"/>
            </w:tcBorders>
            <w:shd w:val="clear" w:color="FFFFFF" w:fill="C0C0C0"/>
            <w:noWrap/>
            <w:vAlign w:val="center"/>
          </w:tcPr>
          <w:p w14:paraId="4F5AE1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1850" w:type="dxa"/>
            <w:tcBorders>
              <w:top w:val="nil"/>
              <w:left w:val="nil"/>
              <w:bottom w:val="single" w:color="000000" w:sz="4" w:space="0"/>
              <w:right w:val="single" w:color="000000" w:sz="4" w:space="0"/>
            </w:tcBorders>
            <w:shd w:val="clear" w:color="FFFFFF" w:fill="C0C0C0"/>
            <w:noWrap/>
            <w:vAlign w:val="center"/>
          </w:tcPr>
          <w:p w14:paraId="62FD5B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w:t>
            </w:r>
          </w:p>
        </w:tc>
        <w:tc>
          <w:tcPr>
            <w:tcW w:w="4136" w:type="dxa"/>
            <w:tcBorders>
              <w:top w:val="nil"/>
              <w:left w:val="nil"/>
              <w:bottom w:val="single" w:color="000000" w:sz="4" w:space="0"/>
              <w:right w:val="single" w:color="000000" w:sz="4" w:space="0"/>
            </w:tcBorders>
            <w:shd w:val="clear" w:color="FFFFFF" w:fill="C0C0C0"/>
            <w:noWrap/>
            <w:vAlign w:val="center"/>
          </w:tcPr>
          <w:p w14:paraId="2580D0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267" w:type="dxa"/>
            <w:tcBorders>
              <w:top w:val="nil"/>
              <w:left w:val="nil"/>
              <w:bottom w:val="single" w:color="000000" w:sz="4" w:space="0"/>
              <w:right w:val="single" w:color="000000" w:sz="4" w:space="0"/>
            </w:tcBorders>
            <w:shd w:val="clear" w:color="FFFFFF" w:fill="C0C0C0"/>
            <w:noWrap/>
            <w:vAlign w:val="center"/>
          </w:tcPr>
          <w:p w14:paraId="2F2916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1980" w:type="dxa"/>
            <w:tcBorders>
              <w:top w:val="nil"/>
              <w:left w:val="nil"/>
              <w:bottom w:val="single" w:color="000000" w:sz="4" w:space="0"/>
              <w:right w:val="single" w:color="000000" w:sz="4" w:space="0"/>
            </w:tcBorders>
            <w:shd w:val="clear" w:color="FFFFFF" w:fill="C0C0C0"/>
            <w:noWrap/>
            <w:vAlign w:val="center"/>
          </w:tcPr>
          <w:p w14:paraId="7B329B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w:t>
            </w:r>
          </w:p>
        </w:tc>
      </w:tr>
      <w:tr w14:paraId="1C104C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5024" w:type="dxa"/>
            <w:tcBorders>
              <w:top w:val="nil"/>
              <w:left w:val="single" w:color="000000" w:sz="4" w:space="0"/>
              <w:bottom w:val="single" w:color="000000" w:sz="4" w:space="0"/>
              <w:right w:val="single" w:color="000000" w:sz="4" w:space="0"/>
            </w:tcBorders>
            <w:shd w:val="clear" w:color="FFFFFF" w:fill="C0C0C0"/>
            <w:noWrap/>
            <w:vAlign w:val="center"/>
          </w:tcPr>
          <w:p w14:paraId="77358D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1121" w:type="dxa"/>
            <w:tcBorders>
              <w:top w:val="nil"/>
              <w:left w:val="nil"/>
              <w:bottom w:val="single" w:color="000000" w:sz="4" w:space="0"/>
              <w:right w:val="single" w:color="000000" w:sz="4" w:space="0"/>
            </w:tcBorders>
            <w:shd w:val="clear" w:color="FFFFFF" w:fill="C0C0C0"/>
            <w:noWrap/>
            <w:vAlign w:val="center"/>
          </w:tcPr>
          <w:p w14:paraId="38BD00C3">
            <w:pPr>
              <w:jc w:val="center"/>
              <w:rPr>
                <w:rFonts w:hint="eastAsia" w:ascii="宋体" w:hAnsi="宋体" w:eastAsia="宋体" w:cs="宋体"/>
                <w:i w:val="0"/>
                <w:iCs w:val="0"/>
                <w:color w:val="000000"/>
                <w:sz w:val="22"/>
                <w:szCs w:val="22"/>
                <w:u w:val="none"/>
              </w:rPr>
            </w:pPr>
          </w:p>
        </w:tc>
        <w:tc>
          <w:tcPr>
            <w:tcW w:w="1850" w:type="dxa"/>
            <w:tcBorders>
              <w:top w:val="nil"/>
              <w:left w:val="nil"/>
              <w:bottom w:val="single" w:color="000000" w:sz="4" w:space="0"/>
              <w:right w:val="single" w:color="000000" w:sz="4" w:space="0"/>
            </w:tcBorders>
            <w:shd w:val="clear" w:color="FFFFFF" w:fill="C0C0C0"/>
            <w:noWrap/>
            <w:vAlign w:val="center"/>
          </w:tcPr>
          <w:p w14:paraId="59052E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136" w:type="dxa"/>
            <w:tcBorders>
              <w:top w:val="nil"/>
              <w:left w:val="nil"/>
              <w:bottom w:val="single" w:color="000000" w:sz="4" w:space="0"/>
              <w:right w:val="single" w:color="000000" w:sz="4" w:space="0"/>
            </w:tcBorders>
            <w:shd w:val="clear" w:color="FFFFFF" w:fill="C0C0C0"/>
            <w:noWrap/>
            <w:vAlign w:val="center"/>
          </w:tcPr>
          <w:p w14:paraId="0C13CF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1267" w:type="dxa"/>
            <w:tcBorders>
              <w:top w:val="nil"/>
              <w:left w:val="nil"/>
              <w:bottom w:val="single" w:color="000000" w:sz="4" w:space="0"/>
              <w:right w:val="single" w:color="000000" w:sz="4" w:space="0"/>
            </w:tcBorders>
            <w:shd w:val="clear" w:color="FFFFFF" w:fill="C0C0C0"/>
            <w:noWrap/>
            <w:vAlign w:val="center"/>
          </w:tcPr>
          <w:p w14:paraId="30F39071">
            <w:pPr>
              <w:jc w:val="center"/>
              <w:rPr>
                <w:rFonts w:hint="eastAsia" w:ascii="宋体" w:hAnsi="宋体" w:eastAsia="宋体" w:cs="宋体"/>
                <w:i w:val="0"/>
                <w:iCs w:val="0"/>
                <w:color w:val="000000"/>
                <w:sz w:val="22"/>
                <w:szCs w:val="22"/>
                <w:u w:val="none"/>
              </w:rPr>
            </w:pPr>
          </w:p>
        </w:tc>
        <w:tc>
          <w:tcPr>
            <w:tcW w:w="1980" w:type="dxa"/>
            <w:tcBorders>
              <w:top w:val="nil"/>
              <w:left w:val="nil"/>
              <w:bottom w:val="single" w:color="000000" w:sz="4" w:space="0"/>
              <w:right w:val="single" w:color="000000" w:sz="4" w:space="0"/>
            </w:tcBorders>
            <w:shd w:val="clear" w:color="FFFFFF" w:fill="C0C0C0"/>
            <w:noWrap/>
            <w:vAlign w:val="center"/>
          </w:tcPr>
          <w:p w14:paraId="78AF72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4625F9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5024" w:type="dxa"/>
            <w:tcBorders>
              <w:top w:val="nil"/>
              <w:left w:val="single" w:color="000000" w:sz="4" w:space="0"/>
              <w:bottom w:val="single" w:color="000000" w:sz="4" w:space="0"/>
              <w:right w:val="single" w:color="000000" w:sz="4" w:space="0"/>
            </w:tcBorders>
            <w:shd w:val="clear" w:color="FFFFFF" w:fill="C0C0C0"/>
            <w:noWrap/>
            <w:vAlign w:val="center"/>
          </w:tcPr>
          <w:p w14:paraId="7C1644D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一、一般公共预算财政拨款收入</w:t>
            </w:r>
          </w:p>
        </w:tc>
        <w:tc>
          <w:tcPr>
            <w:tcW w:w="1121" w:type="dxa"/>
            <w:tcBorders>
              <w:top w:val="nil"/>
              <w:left w:val="nil"/>
              <w:bottom w:val="single" w:color="000000" w:sz="4" w:space="0"/>
              <w:right w:val="single" w:color="000000" w:sz="4" w:space="0"/>
            </w:tcBorders>
            <w:shd w:val="clear" w:color="FFFFFF" w:fill="C0C0C0"/>
            <w:noWrap/>
            <w:vAlign w:val="center"/>
          </w:tcPr>
          <w:p w14:paraId="400185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850" w:type="dxa"/>
            <w:tcBorders>
              <w:top w:val="nil"/>
              <w:left w:val="nil"/>
              <w:bottom w:val="single" w:color="000000" w:sz="4" w:space="0"/>
              <w:right w:val="single" w:color="000000" w:sz="4" w:space="0"/>
            </w:tcBorders>
            <w:shd w:val="clear" w:color="auto" w:fill="auto"/>
            <w:noWrap/>
            <w:vAlign w:val="center"/>
          </w:tcPr>
          <w:p w14:paraId="1B74EAAA">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373.59</w:t>
            </w:r>
          </w:p>
        </w:tc>
        <w:tc>
          <w:tcPr>
            <w:tcW w:w="4136" w:type="dxa"/>
            <w:tcBorders>
              <w:top w:val="nil"/>
              <w:left w:val="nil"/>
              <w:bottom w:val="single" w:color="000000" w:sz="4" w:space="0"/>
              <w:right w:val="single" w:color="000000" w:sz="4" w:space="0"/>
            </w:tcBorders>
            <w:shd w:val="clear" w:color="FFFFFF" w:fill="C0C0C0"/>
            <w:noWrap/>
            <w:vAlign w:val="center"/>
          </w:tcPr>
          <w:p w14:paraId="21581CD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1267" w:type="dxa"/>
            <w:tcBorders>
              <w:top w:val="nil"/>
              <w:left w:val="nil"/>
              <w:bottom w:val="single" w:color="000000" w:sz="4" w:space="0"/>
              <w:right w:val="single" w:color="000000" w:sz="4" w:space="0"/>
            </w:tcBorders>
            <w:shd w:val="clear" w:color="FFFFFF" w:fill="C0C0C0"/>
            <w:noWrap/>
            <w:vAlign w:val="center"/>
          </w:tcPr>
          <w:p w14:paraId="16873A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1980" w:type="dxa"/>
            <w:tcBorders>
              <w:top w:val="nil"/>
              <w:left w:val="nil"/>
              <w:bottom w:val="single" w:color="000000" w:sz="4" w:space="0"/>
              <w:right w:val="single" w:color="000000" w:sz="4" w:space="0"/>
            </w:tcBorders>
            <w:shd w:val="clear" w:color="auto" w:fill="auto"/>
            <w:noWrap/>
            <w:vAlign w:val="center"/>
          </w:tcPr>
          <w:p w14:paraId="51BCB3BD">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109.50</w:t>
            </w:r>
          </w:p>
        </w:tc>
      </w:tr>
      <w:tr w14:paraId="4F4CB2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5024" w:type="dxa"/>
            <w:tcBorders>
              <w:top w:val="nil"/>
              <w:left w:val="single" w:color="000000" w:sz="4" w:space="0"/>
              <w:bottom w:val="single" w:color="000000" w:sz="4" w:space="0"/>
              <w:right w:val="single" w:color="000000" w:sz="4" w:space="0"/>
            </w:tcBorders>
            <w:shd w:val="clear" w:color="FFFFFF" w:fill="C0C0C0"/>
            <w:noWrap/>
            <w:vAlign w:val="center"/>
          </w:tcPr>
          <w:p w14:paraId="03C773F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二、政府性基金预算财政拨款收入</w:t>
            </w:r>
          </w:p>
        </w:tc>
        <w:tc>
          <w:tcPr>
            <w:tcW w:w="1121" w:type="dxa"/>
            <w:tcBorders>
              <w:top w:val="nil"/>
              <w:left w:val="nil"/>
              <w:bottom w:val="single" w:color="000000" w:sz="4" w:space="0"/>
              <w:right w:val="single" w:color="000000" w:sz="4" w:space="0"/>
            </w:tcBorders>
            <w:shd w:val="clear" w:color="FFFFFF" w:fill="C0C0C0"/>
            <w:noWrap/>
            <w:vAlign w:val="center"/>
          </w:tcPr>
          <w:p w14:paraId="1DFACF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850" w:type="dxa"/>
            <w:tcBorders>
              <w:top w:val="nil"/>
              <w:left w:val="nil"/>
              <w:bottom w:val="single" w:color="000000" w:sz="4" w:space="0"/>
              <w:right w:val="single" w:color="000000" w:sz="4" w:space="0"/>
            </w:tcBorders>
            <w:shd w:val="clear" w:color="auto" w:fill="auto"/>
            <w:noWrap/>
            <w:vAlign w:val="center"/>
          </w:tcPr>
          <w:p w14:paraId="6FA444B5">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0.00</w:t>
            </w:r>
          </w:p>
        </w:tc>
        <w:tc>
          <w:tcPr>
            <w:tcW w:w="4136" w:type="dxa"/>
            <w:tcBorders>
              <w:top w:val="nil"/>
              <w:left w:val="nil"/>
              <w:bottom w:val="single" w:color="000000" w:sz="4" w:space="0"/>
              <w:right w:val="single" w:color="000000" w:sz="4" w:space="0"/>
            </w:tcBorders>
            <w:shd w:val="clear" w:color="FFFFFF" w:fill="C0C0C0"/>
            <w:noWrap/>
            <w:vAlign w:val="center"/>
          </w:tcPr>
          <w:p w14:paraId="5B54800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二、外交支出</w:t>
            </w:r>
          </w:p>
        </w:tc>
        <w:tc>
          <w:tcPr>
            <w:tcW w:w="1267" w:type="dxa"/>
            <w:tcBorders>
              <w:top w:val="nil"/>
              <w:left w:val="nil"/>
              <w:bottom w:val="single" w:color="000000" w:sz="4" w:space="0"/>
              <w:right w:val="single" w:color="000000" w:sz="4" w:space="0"/>
            </w:tcBorders>
            <w:shd w:val="clear" w:color="FFFFFF" w:fill="C0C0C0"/>
            <w:noWrap/>
            <w:vAlign w:val="center"/>
          </w:tcPr>
          <w:p w14:paraId="4F08EB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1980" w:type="dxa"/>
            <w:tcBorders>
              <w:top w:val="nil"/>
              <w:left w:val="nil"/>
              <w:bottom w:val="single" w:color="000000" w:sz="4" w:space="0"/>
              <w:right w:val="single" w:color="000000" w:sz="4" w:space="0"/>
            </w:tcBorders>
            <w:shd w:val="clear" w:color="auto" w:fill="auto"/>
            <w:noWrap/>
            <w:vAlign w:val="center"/>
          </w:tcPr>
          <w:p w14:paraId="2105D6C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0.00</w:t>
            </w:r>
          </w:p>
        </w:tc>
      </w:tr>
      <w:tr w14:paraId="7D8F12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5024" w:type="dxa"/>
            <w:tcBorders>
              <w:top w:val="nil"/>
              <w:left w:val="single" w:color="000000" w:sz="4" w:space="0"/>
              <w:bottom w:val="single" w:color="000000" w:sz="4" w:space="0"/>
              <w:right w:val="single" w:color="000000" w:sz="4" w:space="0"/>
            </w:tcBorders>
            <w:shd w:val="clear" w:color="FFFFFF" w:fill="C0C0C0"/>
            <w:noWrap/>
            <w:vAlign w:val="center"/>
          </w:tcPr>
          <w:p w14:paraId="741C2B3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三、国有资本经营预算财政拨款收入</w:t>
            </w:r>
          </w:p>
        </w:tc>
        <w:tc>
          <w:tcPr>
            <w:tcW w:w="1121" w:type="dxa"/>
            <w:tcBorders>
              <w:top w:val="nil"/>
              <w:left w:val="nil"/>
              <w:bottom w:val="single" w:color="000000" w:sz="4" w:space="0"/>
              <w:right w:val="single" w:color="000000" w:sz="4" w:space="0"/>
            </w:tcBorders>
            <w:shd w:val="clear" w:color="FFFFFF" w:fill="C0C0C0"/>
            <w:noWrap/>
            <w:vAlign w:val="center"/>
          </w:tcPr>
          <w:p w14:paraId="5C4064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850" w:type="dxa"/>
            <w:tcBorders>
              <w:top w:val="nil"/>
              <w:left w:val="nil"/>
              <w:bottom w:val="single" w:color="000000" w:sz="4" w:space="0"/>
              <w:right w:val="single" w:color="000000" w:sz="4" w:space="0"/>
            </w:tcBorders>
            <w:shd w:val="clear" w:color="auto" w:fill="auto"/>
            <w:noWrap/>
            <w:vAlign w:val="center"/>
          </w:tcPr>
          <w:p w14:paraId="10DE4A2D">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0.00</w:t>
            </w:r>
          </w:p>
        </w:tc>
        <w:tc>
          <w:tcPr>
            <w:tcW w:w="4136" w:type="dxa"/>
            <w:tcBorders>
              <w:top w:val="nil"/>
              <w:left w:val="nil"/>
              <w:bottom w:val="single" w:color="000000" w:sz="4" w:space="0"/>
              <w:right w:val="single" w:color="000000" w:sz="4" w:space="0"/>
            </w:tcBorders>
            <w:shd w:val="clear" w:color="FFFFFF" w:fill="C0C0C0"/>
            <w:noWrap/>
            <w:vAlign w:val="center"/>
          </w:tcPr>
          <w:p w14:paraId="34F3C07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三、国防支出</w:t>
            </w:r>
          </w:p>
        </w:tc>
        <w:tc>
          <w:tcPr>
            <w:tcW w:w="1267" w:type="dxa"/>
            <w:tcBorders>
              <w:top w:val="nil"/>
              <w:left w:val="nil"/>
              <w:bottom w:val="single" w:color="000000" w:sz="4" w:space="0"/>
              <w:right w:val="single" w:color="000000" w:sz="4" w:space="0"/>
            </w:tcBorders>
            <w:shd w:val="clear" w:color="FFFFFF" w:fill="C0C0C0"/>
            <w:noWrap/>
            <w:vAlign w:val="center"/>
          </w:tcPr>
          <w:p w14:paraId="1DD6B2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1980" w:type="dxa"/>
            <w:tcBorders>
              <w:top w:val="nil"/>
              <w:left w:val="nil"/>
              <w:bottom w:val="single" w:color="000000" w:sz="4" w:space="0"/>
              <w:right w:val="single" w:color="000000" w:sz="4" w:space="0"/>
            </w:tcBorders>
            <w:shd w:val="clear" w:color="auto" w:fill="auto"/>
            <w:noWrap/>
            <w:vAlign w:val="center"/>
          </w:tcPr>
          <w:p w14:paraId="0E80864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0.00</w:t>
            </w:r>
          </w:p>
        </w:tc>
      </w:tr>
      <w:tr w14:paraId="703A92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5024" w:type="dxa"/>
            <w:tcBorders>
              <w:top w:val="nil"/>
              <w:left w:val="single" w:color="000000" w:sz="4" w:space="0"/>
              <w:bottom w:val="single" w:color="000000" w:sz="4" w:space="0"/>
              <w:right w:val="single" w:color="000000" w:sz="4" w:space="0"/>
            </w:tcBorders>
            <w:shd w:val="clear" w:color="FFFFFF" w:fill="C0C0C0"/>
            <w:noWrap/>
            <w:vAlign w:val="center"/>
          </w:tcPr>
          <w:p w14:paraId="60B72D2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四、上级补助收入</w:t>
            </w:r>
          </w:p>
        </w:tc>
        <w:tc>
          <w:tcPr>
            <w:tcW w:w="1121" w:type="dxa"/>
            <w:tcBorders>
              <w:top w:val="nil"/>
              <w:left w:val="nil"/>
              <w:bottom w:val="single" w:color="000000" w:sz="4" w:space="0"/>
              <w:right w:val="single" w:color="000000" w:sz="4" w:space="0"/>
            </w:tcBorders>
            <w:shd w:val="clear" w:color="FFFFFF" w:fill="C0C0C0"/>
            <w:noWrap/>
            <w:vAlign w:val="center"/>
          </w:tcPr>
          <w:p w14:paraId="1CEF59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850" w:type="dxa"/>
            <w:tcBorders>
              <w:top w:val="nil"/>
              <w:left w:val="nil"/>
              <w:bottom w:val="single" w:color="000000" w:sz="4" w:space="0"/>
              <w:right w:val="single" w:color="000000" w:sz="4" w:space="0"/>
            </w:tcBorders>
            <w:shd w:val="clear" w:color="auto" w:fill="auto"/>
            <w:noWrap/>
            <w:vAlign w:val="center"/>
          </w:tcPr>
          <w:p w14:paraId="7F844B3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0.00</w:t>
            </w:r>
          </w:p>
        </w:tc>
        <w:tc>
          <w:tcPr>
            <w:tcW w:w="4136" w:type="dxa"/>
            <w:tcBorders>
              <w:top w:val="nil"/>
              <w:left w:val="nil"/>
              <w:bottom w:val="single" w:color="000000" w:sz="4" w:space="0"/>
              <w:right w:val="single" w:color="000000" w:sz="4" w:space="0"/>
            </w:tcBorders>
            <w:shd w:val="clear" w:color="FFFFFF" w:fill="C0C0C0"/>
            <w:noWrap/>
            <w:vAlign w:val="center"/>
          </w:tcPr>
          <w:p w14:paraId="1336335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四、公共安全支出</w:t>
            </w:r>
          </w:p>
        </w:tc>
        <w:tc>
          <w:tcPr>
            <w:tcW w:w="1267" w:type="dxa"/>
            <w:tcBorders>
              <w:top w:val="nil"/>
              <w:left w:val="nil"/>
              <w:bottom w:val="single" w:color="000000" w:sz="4" w:space="0"/>
              <w:right w:val="single" w:color="000000" w:sz="4" w:space="0"/>
            </w:tcBorders>
            <w:shd w:val="clear" w:color="FFFFFF" w:fill="C0C0C0"/>
            <w:noWrap/>
            <w:vAlign w:val="center"/>
          </w:tcPr>
          <w:p w14:paraId="644DA6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1980" w:type="dxa"/>
            <w:tcBorders>
              <w:top w:val="nil"/>
              <w:left w:val="nil"/>
              <w:bottom w:val="single" w:color="000000" w:sz="4" w:space="0"/>
              <w:right w:val="single" w:color="000000" w:sz="4" w:space="0"/>
            </w:tcBorders>
            <w:shd w:val="clear" w:color="auto" w:fill="auto"/>
            <w:noWrap/>
            <w:vAlign w:val="center"/>
          </w:tcPr>
          <w:p w14:paraId="37DCA84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0.00</w:t>
            </w:r>
          </w:p>
        </w:tc>
      </w:tr>
      <w:tr w14:paraId="2A7F3C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5024" w:type="dxa"/>
            <w:tcBorders>
              <w:top w:val="nil"/>
              <w:left w:val="single" w:color="000000" w:sz="4" w:space="0"/>
              <w:bottom w:val="single" w:color="000000" w:sz="4" w:space="0"/>
              <w:right w:val="single" w:color="000000" w:sz="4" w:space="0"/>
            </w:tcBorders>
            <w:shd w:val="clear" w:color="FFFFFF" w:fill="C0C0C0"/>
            <w:noWrap/>
            <w:vAlign w:val="center"/>
          </w:tcPr>
          <w:p w14:paraId="2ABEAC8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五、事业收入</w:t>
            </w:r>
          </w:p>
        </w:tc>
        <w:tc>
          <w:tcPr>
            <w:tcW w:w="1121" w:type="dxa"/>
            <w:tcBorders>
              <w:top w:val="nil"/>
              <w:left w:val="nil"/>
              <w:bottom w:val="single" w:color="000000" w:sz="4" w:space="0"/>
              <w:right w:val="single" w:color="000000" w:sz="4" w:space="0"/>
            </w:tcBorders>
            <w:shd w:val="clear" w:color="FFFFFF" w:fill="C0C0C0"/>
            <w:noWrap/>
            <w:vAlign w:val="center"/>
          </w:tcPr>
          <w:p w14:paraId="1FF0B0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850" w:type="dxa"/>
            <w:tcBorders>
              <w:top w:val="nil"/>
              <w:left w:val="nil"/>
              <w:bottom w:val="single" w:color="000000" w:sz="4" w:space="0"/>
              <w:right w:val="single" w:color="000000" w:sz="4" w:space="0"/>
            </w:tcBorders>
            <w:shd w:val="clear" w:color="auto" w:fill="auto"/>
            <w:noWrap/>
            <w:vAlign w:val="center"/>
          </w:tcPr>
          <w:p w14:paraId="5518C40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135.99</w:t>
            </w:r>
          </w:p>
        </w:tc>
        <w:tc>
          <w:tcPr>
            <w:tcW w:w="4136" w:type="dxa"/>
            <w:tcBorders>
              <w:top w:val="nil"/>
              <w:left w:val="nil"/>
              <w:bottom w:val="single" w:color="000000" w:sz="4" w:space="0"/>
              <w:right w:val="single" w:color="000000" w:sz="4" w:space="0"/>
            </w:tcBorders>
            <w:shd w:val="clear" w:color="FFFFFF" w:fill="C0C0C0"/>
            <w:noWrap/>
            <w:vAlign w:val="center"/>
          </w:tcPr>
          <w:p w14:paraId="2E40771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五、教育支出</w:t>
            </w:r>
          </w:p>
        </w:tc>
        <w:tc>
          <w:tcPr>
            <w:tcW w:w="1267" w:type="dxa"/>
            <w:tcBorders>
              <w:top w:val="nil"/>
              <w:left w:val="nil"/>
              <w:bottom w:val="single" w:color="000000" w:sz="4" w:space="0"/>
              <w:right w:val="single" w:color="000000" w:sz="4" w:space="0"/>
            </w:tcBorders>
            <w:shd w:val="clear" w:color="FFFFFF" w:fill="C0C0C0"/>
            <w:noWrap/>
            <w:vAlign w:val="center"/>
          </w:tcPr>
          <w:p w14:paraId="66CA46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1980" w:type="dxa"/>
            <w:tcBorders>
              <w:top w:val="nil"/>
              <w:left w:val="nil"/>
              <w:bottom w:val="single" w:color="000000" w:sz="4" w:space="0"/>
              <w:right w:val="single" w:color="000000" w:sz="4" w:space="0"/>
            </w:tcBorders>
            <w:shd w:val="clear" w:color="auto" w:fill="auto"/>
            <w:noWrap/>
            <w:vAlign w:val="center"/>
          </w:tcPr>
          <w:p w14:paraId="6A15767C">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sz w:val="22"/>
                <w:szCs w:val="22"/>
                <w:u w:val="none"/>
                <w:lang w:val="en-US" w:eastAsia="zh-CN"/>
              </w:rPr>
              <w:t>69.74</w:t>
            </w:r>
          </w:p>
        </w:tc>
      </w:tr>
      <w:tr w14:paraId="14EB1B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5024" w:type="dxa"/>
            <w:tcBorders>
              <w:top w:val="nil"/>
              <w:left w:val="single" w:color="000000" w:sz="4" w:space="0"/>
              <w:bottom w:val="single" w:color="000000" w:sz="4" w:space="0"/>
              <w:right w:val="single" w:color="000000" w:sz="4" w:space="0"/>
            </w:tcBorders>
            <w:shd w:val="clear" w:color="FFFFFF" w:fill="C0C0C0"/>
            <w:noWrap/>
            <w:vAlign w:val="center"/>
          </w:tcPr>
          <w:p w14:paraId="576862A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六、经营收入</w:t>
            </w:r>
          </w:p>
        </w:tc>
        <w:tc>
          <w:tcPr>
            <w:tcW w:w="1121" w:type="dxa"/>
            <w:tcBorders>
              <w:top w:val="nil"/>
              <w:left w:val="nil"/>
              <w:bottom w:val="single" w:color="000000" w:sz="4" w:space="0"/>
              <w:right w:val="single" w:color="000000" w:sz="4" w:space="0"/>
            </w:tcBorders>
            <w:shd w:val="clear" w:color="FFFFFF" w:fill="C0C0C0"/>
            <w:noWrap/>
            <w:vAlign w:val="center"/>
          </w:tcPr>
          <w:p w14:paraId="68FE1F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850" w:type="dxa"/>
            <w:tcBorders>
              <w:top w:val="nil"/>
              <w:left w:val="nil"/>
              <w:bottom w:val="single" w:color="000000" w:sz="4" w:space="0"/>
              <w:right w:val="single" w:color="000000" w:sz="4" w:space="0"/>
            </w:tcBorders>
            <w:shd w:val="clear" w:color="auto" w:fill="auto"/>
            <w:noWrap/>
            <w:vAlign w:val="center"/>
          </w:tcPr>
          <w:p w14:paraId="60AECCF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0.00</w:t>
            </w:r>
          </w:p>
        </w:tc>
        <w:tc>
          <w:tcPr>
            <w:tcW w:w="4136" w:type="dxa"/>
            <w:tcBorders>
              <w:top w:val="nil"/>
              <w:left w:val="nil"/>
              <w:bottom w:val="single" w:color="000000" w:sz="4" w:space="0"/>
              <w:right w:val="single" w:color="000000" w:sz="4" w:space="0"/>
            </w:tcBorders>
            <w:shd w:val="clear" w:color="FFFFFF" w:fill="C0C0C0"/>
            <w:noWrap/>
            <w:vAlign w:val="center"/>
          </w:tcPr>
          <w:p w14:paraId="1691FFB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六、科学技术支出</w:t>
            </w:r>
          </w:p>
        </w:tc>
        <w:tc>
          <w:tcPr>
            <w:tcW w:w="1267" w:type="dxa"/>
            <w:tcBorders>
              <w:top w:val="nil"/>
              <w:left w:val="nil"/>
              <w:bottom w:val="single" w:color="000000" w:sz="4" w:space="0"/>
              <w:right w:val="single" w:color="000000" w:sz="4" w:space="0"/>
            </w:tcBorders>
            <w:shd w:val="clear" w:color="FFFFFF" w:fill="C0C0C0"/>
            <w:noWrap/>
            <w:vAlign w:val="center"/>
          </w:tcPr>
          <w:p w14:paraId="60A408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1980" w:type="dxa"/>
            <w:tcBorders>
              <w:top w:val="nil"/>
              <w:left w:val="nil"/>
              <w:bottom w:val="single" w:color="000000" w:sz="4" w:space="0"/>
              <w:right w:val="single" w:color="000000" w:sz="4" w:space="0"/>
            </w:tcBorders>
            <w:shd w:val="clear" w:color="auto" w:fill="auto"/>
            <w:noWrap/>
            <w:vAlign w:val="center"/>
          </w:tcPr>
          <w:p w14:paraId="12F2BC5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0.00</w:t>
            </w:r>
          </w:p>
        </w:tc>
      </w:tr>
      <w:tr w14:paraId="2B3F8F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5024" w:type="dxa"/>
            <w:tcBorders>
              <w:top w:val="nil"/>
              <w:left w:val="single" w:color="000000" w:sz="4" w:space="0"/>
              <w:bottom w:val="single" w:color="000000" w:sz="4" w:space="0"/>
              <w:right w:val="single" w:color="000000" w:sz="4" w:space="0"/>
            </w:tcBorders>
            <w:shd w:val="clear" w:color="FFFFFF" w:fill="C0C0C0"/>
            <w:noWrap/>
            <w:vAlign w:val="center"/>
          </w:tcPr>
          <w:p w14:paraId="5F59EE1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七、附属单位上缴收入</w:t>
            </w:r>
          </w:p>
        </w:tc>
        <w:tc>
          <w:tcPr>
            <w:tcW w:w="1121" w:type="dxa"/>
            <w:tcBorders>
              <w:top w:val="nil"/>
              <w:left w:val="nil"/>
              <w:bottom w:val="single" w:color="000000" w:sz="4" w:space="0"/>
              <w:right w:val="single" w:color="000000" w:sz="4" w:space="0"/>
            </w:tcBorders>
            <w:shd w:val="clear" w:color="FFFFFF" w:fill="C0C0C0"/>
            <w:noWrap/>
            <w:vAlign w:val="center"/>
          </w:tcPr>
          <w:p w14:paraId="7350A1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850" w:type="dxa"/>
            <w:tcBorders>
              <w:top w:val="nil"/>
              <w:left w:val="nil"/>
              <w:bottom w:val="single" w:color="000000" w:sz="4" w:space="0"/>
              <w:right w:val="single" w:color="000000" w:sz="4" w:space="0"/>
            </w:tcBorders>
            <w:shd w:val="clear" w:color="auto" w:fill="auto"/>
            <w:noWrap/>
            <w:vAlign w:val="center"/>
          </w:tcPr>
          <w:p w14:paraId="6D5A856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0.00</w:t>
            </w:r>
          </w:p>
        </w:tc>
        <w:tc>
          <w:tcPr>
            <w:tcW w:w="4136" w:type="dxa"/>
            <w:tcBorders>
              <w:top w:val="nil"/>
              <w:left w:val="nil"/>
              <w:bottom w:val="single" w:color="000000" w:sz="4" w:space="0"/>
              <w:right w:val="single" w:color="000000" w:sz="4" w:space="0"/>
            </w:tcBorders>
            <w:shd w:val="clear" w:color="FFFFFF" w:fill="C0C0C0"/>
            <w:noWrap/>
            <w:vAlign w:val="center"/>
          </w:tcPr>
          <w:p w14:paraId="3AD80F3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1267" w:type="dxa"/>
            <w:tcBorders>
              <w:top w:val="nil"/>
              <w:left w:val="nil"/>
              <w:bottom w:val="single" w:color="000000" w:sz="4" w:space="0"/>
              <w:right w:val="single" w:color="000000" w:sz="4" w:space="0"/>
            </w:tcBorders>
            <w:shd w:val="clear" w:color="FFFFFF" w:fill="C0C0C0"/>
            <w:noWrap/>
            <w:vAlign w:val="center"/>
          </w:tcPr>
          <w:p w14:paraId="71B724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1980" w:type="dxa"/>
            <w:tcBorders>
              <w:top w:val="nil"/>
              <w:left w:val="nil"/>
              <w:bottom w:val="single" w:color="000000" w:sz="4" w:space="0"/>
              <w:right w:val="single" w:color="000000" w:sz="4" w:space="0"/>
            </w:tcBorders>
            <w:shd w:val="clear" w:color="auto" w:fill="auto"/>
            <w:noWrap/>
            <w:vAlign w:val="center"/>
          </w:tcPr>
          <w:p w14:paraId="4A0BD9A4">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2.00</w:t>
            </w:r>
          </w:p>
        </w:tc>
      </w:tr>
      <w:tr w14:paraId="1EE50F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5024" w:type="dxa"/>
            <w:tcBorders>
              <w:top w:val="nil"/>
              <w:left w:val="single" w:color="000000" w:sz="4" w:space="0"/>
              <w:bottom w:val="single" w:color="000000" w:sz="4" w:space="0"/>
              <w:right w:val="single" w:color="000000" w:sz="4" w:space="0"/>
            </w:tcBorders>
            <w:shd w:val="clear" w:color="FFFFFF" w:fill="C0C0C0"/>
            <w:noWrap/>
            <w:vAlign w:val="center"/>
          </w:tcPr>
          <w:p w14:paraId="7112493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八、其他收入</w:t>
            </w:r>
          </w:p>
        </w:tc>
        <w:tc>
          <w:tcPr>
            <w:tcW w:w="1121" w:type="dxa"/>
            <w:tcBorders>
              <w:top w:val="nil"/>
              <w:left w:val="nil"/>
              <w:bottom w:val="single" w:color="000000" w:sz="4" w:space="0"/>
              <w:right w:val="single" w:color="000000" w:sz="4" w:space="0"/>
            </w:tcBorders>
            <w:shd w:val="clear" w:color="FFFFFF" w:fill="C0C0C0"/>
            <w:noWrap/>
            <w:vAlign w:val="center"/>
          </w:tcPr>
          <w:p w14:paraId="3F5BF8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850" w:type="dxa"/>
            <w:tcBorders>
              <w:top w:val="nil"/>
              <w:left w:val="nil"/>
              <w:bottom w:val="single" w:color="000000" w:sz="4" w:space="0"/>
              <w:right w:val="single" w:color="000000" w:sz="4" w:space="0"/>
            </w:tcBorders>
            <w:shd w:val="clear" w:color="auto" w:fill="auto"/>
            <w:noWrap/>
            <w:vAlign w:val="center"/>
          </w:tcPr>
          <w:p w14:paraId="6A975C40">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0.00</w:t>
            </w:r>
          </w:p>
        </w:tc>
        <w:tc>
          <w:tcPr>
            <w:tcW w:w="4136" w:type="dxa"/>
            <w:tcBorders>
              <w:top w:val="nil"/>
              <w:left w:val="nil"/>
              <w:bottom w:val="single" w:color="000000" w:sz="4" w:space="0"/>
              <w:right w:val="single" w:color="000000" w:sz="4" w:space="0"/>
            </w:tcBorders>
            <w:shd w:val="clear" w:color="FFFFFF" w:fill="C0C0C0"/>
            <w:noWrap/>
            <w:vAlign w:val="center"/>
          </w:tcPr>
          <w:p w14:paraId="574AEEB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1267" w:type="dxa"/>
            <w:tcBorders>
              <w:top w:val="nil"/>
              <w:left w:val="nil"/>
              <w:bottom w:val="single" w:color="000000" w:sz="4" w:space="0"/>
              <w:right w:val="single" w:color="000000" w:sz="4" w:space="0"/>
            </w:tcBorders>
            <w:shd w:val="clear" w:color="FFFFFF" w:fill="C0C0C0"/>
            <w:noWrap/>
            <w:vAlign w:val="center"/>
          </w:tcPr>
          <w:p w14:paraId="5DA54E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1980" w:type="dxa"/>
            <w:tcBorders>
              <w:top w:val="nil"/>
              <w:left w:val="nil"/>
              <w:bottom w:val="single" w:color="000000" w:sz="4" w:space="0"/>
              <w:right w:val="single" w:color="000000" w:sz="4" w:space="0"/>
            </w:tcBorders>
            <w:shd w:val="clear" w:color="auto" w:fill="auto"/>
            <w:noWrap/>
            <w:vAlign w:val="center"/>
          </w:tcPr>
          <w:p w14:paraId="364D82F0">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306.09</w:t>
            </w:r>
          </w:p>
        </w:tc>
      </w:tr>
      <w:tr w14:paraId="4B28AA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5024" w:type="dxa"/>
            <w:tcBorders>
              <w:top w:val="nil"/>
              <w:left w:val="single" w:color="000000" w:sz="4" w:space="0"/>
              <w:bottom w:val="single" w:color="000000" w:sz="4" w:space="0"/>
              <w:right w:val="single" w:color="000000" w:sz="4" w:space="0"/>
            </w:tcBorders>
            <w:shd w:val="clear" w:color="FFFFFF" w:fill="C0C0C0"/>
            <w:noWrap/>
            <w:vAlign w:val="center"/>
          </w:tcPr>
          <w:p w14:paraId="669990BF">
            <w:pPr>
              <w:jc w:val="left"/>
              <w:rPr>
                <w:rFonts w:hint="eastAsia" w:ascii="宋体" w:hAnsi="宋体" w:eastAsia="宋体" w:cs="宋体"/>
                <w:i w:val="0"/>
                <w:iCs w:val="0"/>
                <w:color w:val="000000"/>
                <w:sz w:val="22"/>
                <w:szCs w:val="22"/>
                <w:u w:val="none"/>
              </w:rPr>
            </w:pPr>
          </w:p>
        </w:tc>
        <w:tc>
          <w:tcPr>
            <w:tcW w:w="1121" w:type="dxa"/>
            <w:tcBorders>
              <w:top w:val="nil"/>
              <w:left w:val="nil"/>
              <w:bottom w:val="single" w:color="000000" w:sz="4" w:space="0"/>
              <w:right w:val="single" w:color="000000" w:sz="4" w:space="0"/>
            </w:tcBorders>
            <w:shd w:val="clear" w:color="FFFFFF" w:fill="C0C0C0"/>
            <w:noWrap/>
            <w:vAlign w:val="center"/>
          </w:tcPr>
          <w:p w14:paraId="400236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850" w:type="dxa"/>
            <w:tcBorders>
              <w:top w:val="nil"/>
              <w:left w:val="nil"/>
              <w:bottom w:val="single" w:color="000000" w:sz="4" w:space="0"/>
              <w:right w:val="single" w:color="000000" w:sz="4" w:space="0"/>
            </w:tcBorders>
            <w:shd w:val="clear" w:color="auto" w:fill="auto"/>
            <w:noWrap/>
            <w:vAlign w:val="center"/>
          </w:tcPr>
          <w:p w14:paraId="17264628">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0.00</w:t>
            </w:r>
          </w:p>
        </w:tc>
        <w:tc>
          <w:tcPr>
            <w:tcW w:w="4136" w:type="dxa"/>
            <w:tcBorders>
              <w:top w:val="nil"/>
              <w:left w:val="nil"/>
              <w:bottom w:val="single" w:color="000000" w:sz="4" w:space="0"/>
              <w:right w:val="single" w:color="000000" w:sz="4" w:space="0"/>
            </w:tcBorders>
            <w:shd w:val="clear" w:color="FFFFFF" w:fill="C0C0C0"/>
            <w:noWrap/>
            <w:vAlign w:val="center"/>
          </w:tcPr>
          <w:p w14:paraId="34A66BA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九、卫生健康支出</w:t>
            </w:r>
          </w:p>
        </w:tc>
        <w:tc>
          <w:tcPr>
            <w:tcW w:w="1267" w:type="dxa"/>
            <w:tcBorders>
              <w:top w:val="nil"/>
              <w:left w:val="nil"/>
              <w:bottom w:val="single" w:color="000000" w:sz="4" w:space="0"/>
              <w:right w:val="single" w:color="000000" w:sz="4" w:space="0"/>
            </w:tcBorders>
            <w:shd w:val="clear" w:color="FFFFFF" w:fill="C0C0C0"/>
            <w:noWrap/>
            <w:vAlign w:val="center"/>
          </w:tcPr>
          <w:p w14:paraId="5DEACE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1980" w:type="dxa"/>
            <w:tcBorders>
              <w:top w:val="nil"/>
              <w:left w:val="nil"/>
              <w:bottom w:val="single" w:color="000000" w:sz="4" w:space="0"/>
              <w:right w:val="single" w:color="000000" w:sz="4" w:space="0"/>
            </w:tcBorders>
            <w:shd w:val="clear" w:color="auto" w:fill="auto"/>
            <w:noWrap/>
            <w:vAlign w:val="center"/>
          </w:tcPr>
          <w:p w14:paraId="41506E78">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6.85</w:t>
            </w:r>
          </w:p>
        </w:tc>
      </w:tr>
      <w:tr w14:paraId="3FBF1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5024" w:type="dxa"/>
            <w:tcBorders>
              <w:top w:val="nil"/>
              <w:left w:val="single" w:color="000000" w:sz="4" w:space="0"/>
              <w:bottom w:val="single" w:color="000000" w:sz="4" w:space="0"/>
              <w:right w:val="single" w:color="000000" w:sz="4" w:space="0"/>
            </w:tcBorders>
            <w:shd w:val="clear" w:color="FFFFFF" w:fill="C0C0C0"/>
            <w:noWrap/>
            <w:vAlign w:val="center"/>
          </w:tcPr>
          <w:p w14:paraId="54412DE9">
            <w:pPr>
              <w:jc w:val="left"/>
              <w:rPr>
                <w:rFonts w:hint="eastAsia" w:ascii="宋体" w:hAnsi="宋体" w:eastAsia="宋体" w:cs="宋体"/>
                <w:i w:val="0"/>
                <w:iCs w:val="0"/>
                <w:color w:val="000000"/>
                <w:sz w:val="22"/>
                <w:szCs w:val="22"/>
                <w:u w:val="none"/>
              </w:rPr>
            </w:pPr>
          </w:p>
        </w:tc>
        <w:tc>
          <w:tcPr>
            <w:tcW w:w="1121" w:type="dxa"/>
            <w:tcBorders>
              <w:top w:val="nil"/>
              <w:left w:val="nil"/>
              <w:bottom w:val="single" w:color="000000" w:sz="4" w:space="0"/>
              <w:right w:val="single" w:color="000000" w:sz="4" w:space="0"/>
            </w:tcBorders>
            <w:shd w:val="clear" w:color="FFFFFF" w:fill="C0C0C0"/>
            <w:noWrap/>
            <w:vAlign w:val="center"/>
          </w:tcPr>
          <w:p w14:paraId="6268FC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850" w:type="dxa"/>
            <w:tcBorders>
              <w:top w:val="nil"/>
              <w:left w:val="nil"/>
              <w:bottom w:val="single" w:color="000000" w:sz="4" w:space="0"/>
              <w:right w:val="single" w:color="000000" w:sz="4" w:space="0"/>
            </w:tcBorders>
            <w:shd w:val="clear" w:color="auto" w:fill="auto"/>
            <w:noWrap/>
            <w:vAlign w:val="center"/>
          </w:tcPr>
          <w:p w14:paraId="427860F5">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0.00</w:t>
            </w:r>
          </w:p>
        </w:tc>
        <w:tc>
          <w:tcPr>
            <w:tcW w:w="4136" w:type="dxa"/>
            <w:tcBorders>
              <w:top w:val="nil"/>
              <w:left w:val="nil"/>
              <w:bottom w:val="single" w:color="000000" w:sz="4" w:space="0"/>
              <w:right w:val="single" w:color="000000" w:sz="4" w:space="0"/>
            </w:tcBorders>
            <w:shd w:val="clear" w:color="FFFFFF" w:fill="C0C0C0"/>
            <w:noWrap/>
            <w:vAlign w:val="center"/>
          </w:tcPr>
          <w:p w14:paraId="4E6EF69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十、节能环保支出</w:t>
            </w:r>
          </w:p>
        </w:tc>
        <w:tc>
          <w:tcPr>
            <w:tcW w:w="1267" w:type="dxa"/>
            <w:tcBorders>
              <w:top w:val="nil"/>
              <w:left w:val="nil"/>
              <w:bottom w:val="single" w:color="000000" w:sz="4" w:space="0"/>
              <w:right w:val="single" w:color="000000" w:sz="4" w:space="0"/>
            </w:tcBorders>
            <w:shd w:val="clear" w:color="FFFFFF" w:fill="C0C0C0"/>
            <w:noWrap/>
            <w:vAlign w:val="center"/>
          </w:tcPr>
          <w:p w14:paraId="72CFD2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1980" w:type="dxa"/>
            <w:tcBorders>
              <w:top w:val="nil"/>
              <w:left w:val="nil"/>
              <w:bottom w:val="single" w:color="000000" w:sz="4" w:space="0"/>
              <w:right w:val="single" w:color="000000" w:sz="4" w:space="0"/>
            </w:tcBorders>
            <w:shd w:val="clear" w:color="auto" w:fill="auto"/>
            <w:noWrap/>
            <w:vAlign w:val="center"/>
          </w:tcPr>
          <w:p w14:paraId="09992E1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0.00</w:t>
            </w:r>
          </w:p>
        </w:tc>
      </w:tr>
      <w:tr w14:paraId="15F77E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5024" w:type="dxa"/>
            <w:tcBorders>
              <w:top w:val="nil"/>
              <w:left w:val="single" w:color="000000" w:sz="4" w:space="0"/>
              <w:bottom w:val="single" w:color="000000" w:sz="4" w:space="0"/>
              <w:right w:val="single" w:color="000000" w:sz="4" w:space="0"/>
            </w:tcBorders>
            <w:shd w:val="clear" w:color="FFFFFF" w:fill="C0C0C0"/>
            <w:noWrap/>
            <w:vAlign w:val="center"/>
          </w:tcPr>
          <w:p w14:paraId="6ED14001">
            <w:pPr>
              <w:jc w:val="left"/>
              <w:rPr>
                <w:rFonts w:hint="eastAsia" w:ascii="宋体" w:hAnsi="宋体" w:eastAsia="宋体" w:cs="宋体"/>
                <w:i w:val="0"/>
                <w:iCs w:val="0"/>
                <w:color w:val="000000"/>
                <w:sz w:val="22"/>
                <w:szCs w:val="22"/>
                <w:u w:val="none"/>
              </w:rPr>
            </w:pPr>
          </w:p>
        </w:tc>
        <w:tc>
          <w:tcPr>
            <w:tcW w:w="1121" w:type="dxa"/>
            <w:tcBorders>
              <w:top w:val="nil"/>
              <w:left w:val="nil"/>
              <w:bottom w:val="single" w:color="000000" w:sz="4" w:space="0"/>
              <w:right w:val="single" w:color="000000" w:sz="4" w:space="0"/>
            </w:tcBorders>
            <w:shd w:val="clear" w:color="FFFFFF" w:fill="C0C0C0"/>
            <w:noWrap/>
            <w:vAlign w:val="center"/>
          </w:tcPr>
          <w:p w14:paraId="4904FB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850" w:type="dxa"/>
            <w:tcBorders>
              <w:top w:val="nil"/>
              <w:left w:val="nil"/>
              <w:bottom w:val="single" w:color="000000" w:sz="4" w:space="0"/>
              <w:right w:val="single" w:color="000000" w:sz="4" w:space="0"/>
            </w:tcBorders>
            <w:shd w:val="clear" w:color="auto" w:fill="auto"/>
            <w:noWrap/>
            <w:vAlign w:val="center"/>
          </w:tcPr>
          <w:p w14:paraId="2D1D8A17">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0.00</w:t>
            </w:r>
          </w:p>
        </w:tc>
        <w:tc>
          <w:tcPr>
            <w:tcW w:w="4136" w:type="dxa"/>
            <w:tcBorders>
              <w:top w:val="nil"/>
              <w:left w:val="nil"/>
              <w:bottom w:val="single" w:color="000000" w:sz="4" w:space="0"/>
              <w:right w:val="single" w:color="000000" w:sz="4" w:space="0"/>
            </w:tcBorders>
            <w:shd w:val="clear" w:color="FFFFFF" w:fill="C0C0C0"/>
            <w:noWrap/>
            <w:vAlign w:val="center"/>
          </w:tcPr>
          <w:p w14:paraId="3D6471E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十一、城乡社区支出</w:t>
            </w:r>
          </w:p>
        </w:tc>
        <w:tc>
          <w:tcPr>
            <w:tcW w:w="1267" w:type="dxa"/>
            <w:tcBorders>
              <w:top w:val="nil"/>
              <w:left w:val="nil"/>
              <w:bottom w:val="single" w:color="000000" w:sz="4" w:space="0"/>
              <w:right w:val="single" w:color="000000" w:sz="4" w:space="0"/>
            </w:tcBorders>
            <w:shd w:val="clear" w:color="FFFFFF" w:fill="C0C0C0"/>
            <w:noWrap/>
            <w:vAlign w:val="center"/>
          </w:tcPr>
          <w:p w14:paraId="258EB8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1980" w:type="dxa"/>
            <w:tcBorders>
              <w:top w:val="nil"/>
              <w:left w:val="nil"/>
              <w:bottom w:val="single" w:color="000000" w:sz="4" w:space="0"/>
              <w:right w:val="single" w:color="000000" w:sz="4" w:space="0"/>
            </w:tcBorders>
            <w:shd w:val="clear" w:color="auto" w:fill="auto"/>
            <w:noWrap/>
            <w:vAlign w:val="center"/>
          </w:tcPr>
          <w:p w14:paraId="7BD0A18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0.00</w:t>
            </w:r>
          </w:p>
        </w:tc>
      </w:tr>
      <w:tr w14:paraId="4E03D6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5024" w:type="dxa"/>
            <w:tcBorders>
              <w:top w:val="nil"/>
              <w:left w:val="single" w:color="000000" w:sz="4" w:space="0"/>
              <w:bottom w:val="single" w:color="000000" w:sz="4" w:space="0"/>
              <w:right w:val="single" w:color="000000" w:sz="4" w:space="0"/>
            </w:tcBorders>
            <w:shd w:val="clear" w:color="FFFFFF" w:fill="C0C0C0"/>
            <w:noWrap/>
            <w:vAlign w:val="center"/>
          </w:tcPr>
          <w:p w14:paraId="3954241A">
            <w:pPr>
              <w:jc w:val="left"/>
              <w:rPr>
                <w:rFonts w:hint="eastAsia" w:ascii="宋体" w:hAnsi="宋体" w:eastAsia="宋体" w:cs="宋体"/>
                <w:i w:val="0"/>
                <w:iCs w:val="0"/>
                <w:color w:val="000000"/>
                <w:sz w:val="22"/>
                <w:szCs w:val="22"/>
                <w:u w:val="none"/>
              </w:rPr>
            </w:pPr>
          </w:p>
        </w:tc>
        <w:tc>
          <w:tcPr>
            <w:tcW w:w="1121" w:type="dxa"/>
            <w:tcBorders>
              <w:top w:val="nil"/>
              <w:left w:val="nil"/>
              <w:bottom w:val="single" w:color="000000" w:sz="4" w:space="0"/>
              <w:right w:val="single" w:color="000000" w:sz="4" w:space="0"/>
            </w:tcBorders>
            <w:shd w:val="clear" w:color="FFFFFF" w:fill="C0C0C0"/>
            <w:noWrap/>
            <w:vAlign w:val="center"/>
          </w:tcPr>
          <w:p w14:paraId="2B86B2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850" w:type="dxa"/>
            <w:tcBorders>
              <w:top w:val="nil"/>
              <w:left w:val="nil"/>
              <w:bottom w:val="single" w:color="000000" w:sz="4" w:space="0"/>
              <w:right w:val="single" w:color="000000" w:sz="4" w:space="0"/>
            </w:tcBorders>
            <w:shd w:val="clear" w:color="auto" w:fill="auto"/>
            <w:noWrap/>
            <w:vAlign w:val="center"/>
          </w:tcPr>
          <w:p w14:paraId="1DB77F48">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0.00</w:t>
            </w:r>
          </w:p>
        </w:tc>
        <w:tc>
          <w:tcPr>
            <w:tcW w:w="4136" w:type="dxa"/>
            <w:tcBorders>
              <w:top w:val="nil"/>
              <w:left w:val="nil"/>
              <w:bottom w:val="single" w:color="000000" w:sz="4" w:space="0"/>
              <w:right w:val="single" w:color="000000" w:sz="4" w:space="0"/>
            </w:tcBorders>
            <w:shd w:val="clear" w:color="FFFFFF" w:fill="C0C0C0"/>
            <w:noWrap/>
            <w:vAlign w:val="center"/>
          </w:tcPr>
          <w:p w14:paraId="5A3354A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十二、农林水支出</w:t>
            </w:r>
          </w:p>
        </w:tc>
        <w:tc>
          <w:tcPr>
            <w:tcW w:w="1267" w:type="dxa"/>
            <w:tcBorders>
              <w:top w:val="nil"/>
              <w:left w:val="nil"/>
              <w:bottom w:val="single" w:color="000000" w:sz="4" w:space="0"/>
              <w:right w:val="single" w:color="000000" w:sz="4" w:space="0"/>
            </w:tcBorders>
            <w:shd w:val="clear" w:color="FFFFFF" w:fill="C0C0C0"/>
            <w:noWrap/>
            <w:vAlign w:val="center"/>
          </w:tcPr>
          <w:p w14:paraId="65E0B6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1980" w:type="dxa"/>
            <w:tcBorders>
              <w:top w:val="nil"/>
              <w:left w:val="nil"/>
              <w:bottom w:val="single" w:color="000000" w:sz="4" w:space="0"/>
              <w:right w:val="single" w:color="000000" w:sz="4" w:space="0"/>
            </w:tcBorders>
            <w:shd w:val="clear" w:color="auto" w:fill="auto"/>
            <w:noWrap/>
            <w:vAlign w:val="center"/>
          </w:tcPr>
          <w:p w14:paraId="6DBC134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0.00</w:t>
            </w:r>
          </w:p>
        </w:tc>
      </w:tr>
      <w:tr w14:paraId="688539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5024" w:type="dxa"/>
            <w:tcBorders>
              <w:top w:val="nil"/>
              <w:left w:val="single" w:color="000000" w:sz="4" w:space="0"/>
              <w:bottom w:val="single" w:color="000000" w:sz="4" w:space="0"/>
              <w:right w:val="single" w:color="000000" w:sz="4" w:space="0"/>
            </w:tcBorders>
            <w:shd w:val="clear" w:color="FFFFFF" w:fill="C0C0C0"/>
            <w:noWrap/>
            <w:vAlign w:val="center"/>
          </w:tcPr>
          <w:p w14:paraId="5C59C14C">
            <w:pPr>
              <w:jc w:val="left"/>
              <w:rPr>
                <w:rFonts w:hint="eastAsia" w:ascii="宋体" w:hAnsi="宋体" w:eastAsia="宋体" w:cs="宋体"/>
                <w:i w:val="0"/>
                <w:iCs w:val="0"/>
                <w:color w:val="000000"/>
                <w:sz w:val="22"/>
                <w:szCs w:val="22"/>
                <w:u w:val="none"/>
              </w:rPr>
            </w:pPr>
          </w:p>
        </w:tc>
        <w:tc>
          <w:tcPr>
            <w:tcW w:w="1121" w:type="dxa"/>
            <w:tcBorders>
              <w:top w:val="nil"/>
              <w:left w:val="nil"/>
              <w:bottom w:val="single" w:color="000000" w:sz="4" w:space="0"/>
              <w:right w:val="single" w:color="000000" w:sz="4" w:space="0"/>
            </w:tcBorders>
            <w:shd w:val="clear" w:color="FFFFFF" w:fill="C0C0C0"/>
            <w:noWrap/>
            <w:vAlign w:val="center"/>
          </w:tcPr>
          <w:p w14:paraId="5A4738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1850" w:type="dxa"/>
            <w:tcBorders>
              <w:top w:val="nil"/>
              <w:left w:val="nil"/>
              <w:bottom w:val="single" w:color="000000" w:sz="4" w:space="0"/>
              <w:right w:val="single" w:color="000000" w:sz="4" w:space="0"/>
            </w:tcBorders>
            <w:shd w:val="clear" w:color="auto" w:fill="auto"/>
            <w:noWrap/>
            <w:vAlign w:val="center"/>
          </w:tcPr>
          <w:p w14:paraId="630A92CC">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0.00</w:t>
            </w:r>
          </w:p>
        </w:tc>
        <w:tc>
          <w:tcPr>
            <w:tcW w:w="4136" w:type="dxa"/>
            <w:tcBorders>
              <w:top w:val="nil"/>
              <w:left w:val="nil"/>
              <w:bottom w:val="single" w:color="000000" w:sz="4" w:space="0"/>
              <w:right w:val="single" w:color="000000" w:sz="4" w:space="0"/>
            </w:tcBorders>
            <w:shd w:val="clear" w:color="FFFFFF" w:fill="C0C0C0"/>
            <w:noWrap/>
            <w:vAlign w:val="center"/>
          </w:tcPr>
          <w:p w14:paraId="304AA5F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十三、交通运输支出</w:t>
            </w:r>
          </w:p>
        </w:tc>
        <w:tc>
          <w:tcPr>
            <w:tcW w:w="1267" w:type="dxa"/>
            <w:tcBorders>
              <w:top w:val="nil"/>
              <w:left w:val="nil"/>
              <w:bottom w:val="single" w:color="000000" w:sz="4" w:space="0"/>
              <w:right w:val="single" w:color="000000" w:sz="4" w:space="0"/>
            </w:tcBorders>
            <w:shd w:val="clear" w:color="FFFFFF" w:fill="C0C0C0"/>
            <w:noWrap/>
            <w:vAlign w:val="center"/>
          </w:tcPr>
          <w:p w14:paraId="3245BA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1980" w:type="dxa"/>
            <w:tcBorders>
              <w:top w:val="nil"/>
              <w:left w:val="nil"/>
              <w:bottom w:val="single" w:color="000000" w:sz="4" w:space="0"/>
              <w:right w:val="single" w:color="000000" w:sz="4" w:space="0"/>
            </w:tcBorders>
            <w:shd w:val="clear" w:color="auto" w:fill="auto"/>
            <w:noWrap/>
            <w:vAlign w:val="center"/>
          </w:tcPr>
          <w:p w14:paraId="667346E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0.00</w:t>
            </w:r>
          </w:p>
        </w:tc>
      </w:tr>
      <w:tr w14:paraId="0F46DF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5024" w:type="dxa"/>
            <w:tcBorders>
              <w:top w:val="nil"/>
              <w:left w:val="single" w:color="000000" w:sz="4" w:space="0"/>
              <w:bottom w:val="single" w:color="000000" w:sz="4" w:space="0"/>
              <w:right w:val="single" w:color="000000" w:sz="4" w:space="0"/>
            </w:tcBorders>
            <w:shd w:val="clear" w:color="FFFFFF" w:fill="C0C0C0"/>
            <w:noWrap/>
            <w:vAlign w:val="center"/>
          </w:tcPr>
          <w:p w14:paraId="5AC00D21">
            <w:pPr>
              <w:jc w:val="left"/>
              <w:rPr>
                <w:rFonts w:hint="eastAsia" w:ascii="宋体" w:hAnsi="宋体" w:eastAsia="宋体" w:cs="宋体"/>
                <w:i w:val="0"/>
                <w:iCs w:val="0"/>
                <w:color w:val="000000"/>
                <w:sz w:val="22"/>
                <w:szCs w:val="22"/>
                <w:u w:val="none"/>
              </w:rPr>
            </w:pPr>
          </w:p>
        </w:tc>
        <w:tc>
          <w:tcPr>
            <w:tcW w:w="1121" w:type="dxa"/>
            <w:tcBorders>
              <w:top w:val="nil"/>
              <w:left w:val="nil"/>
              <w:bottom w:val="single" w:color="000000" w:sz="4" w:space="0"/>
              <w:right w:val="single" w:color="000000" w:sz="4" w:space="0"/>
            </w:tcBorders>
            <w:shd w:val="clear" w:color="FFFFFF" w:fill="C0C0C0"/>
            <w:noWrap/>
            <w:vAlign w:val="center"/>
          </w:tcPr>
          <w:p w14:paraId="55F764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1850" w:type="dxa"/>
            <w:tcBorders>
              <w:top w:val="nil"/>
              <w:left w:val="nil"/>
              <w:bottom w:val="single" w:color="000000" w:sz="4" w:space="0"/>
              <w:right w:val="single" w:color="000000" w:sz="4" w:space="0"/>
            </w:tcBorders>
            <w:shd w:val="clear" w:color="auto" w:fill="auto"/>
            <w:noWrap/>
            <w:vAlign w:val="center"/>
          </w:tcPr>
          <w:p w14:paraId="5EE89601">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0.00</w:t>
            </w:r>
          </w:p>
        </w:tc>
        <w:tc>
          <w:tcPr>
            <w:tcW w:w="4136" w:type="dxa"/>
            <w:tcBorders>
              <w:top w:val="nil"/>
              <w:left w:val="nil"/>
              <w:bottom w:val="single" w:color="000000" w:sz="4" w:space="0"/>
              <w:right w:val="single" w:color="000000" w:sz="4" w:space="0"/>
            </w:tcBorders>
            <w:shd w:val="clear" w:color="FFFFFF" w:fill="C0C0C0"/>
            <w:noWrap/>
            <w:vAlign w:val="center"/>
          </w:tcPr>
          <w:p w14:paraId="3438079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1267" w:type="dxa"/>
            <w:tcBorders>
              <w:top w:val="nil"/>
              <w:left w:val="nil"/>
              <w:bottom w:val="single" w:color="000000" w:sz="4" w:space="0"/>
              <w:right w:val="single" w:color="000000" w:sz="4" w:space="0"/>
            </w:tcBorders>
            <w:shd w:val="clear" w:color="FFFFFF" w:fill="C0C0C0"/>
            <w:noWrap/>
            <w:vAlign w:val="center"/>
          </w:tcPr>
          <w:p w14:paraId="17BE9A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1980" w:type="dxa"/>
            <w:tcBorders>
              <w:top w:val="nil"/>
              <w:left w:val="nil"/>
              <w:bottom w:val="single" w:color="000000" w:sz="4" w:space="0"/>
              <w:right w:val="single" w:color="000000" w:sz="4" w:space="0"/>
            </w:tcBorders>
            <w:shd w:val="clear" w:color="auto" w:fill="auto"/>
            <w:noWrap/>
            <w:vAlign w:val="center"/>
          </w:tcPr>
          <w:p w14:paraId="23D4DE2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0.00</w:t>
            </w:r>
          </w:p>
        </w:tc>
      </w:tr>
      <w:tr w14:paraId="15FF0E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5024" w:type="dxa"/>
            <w:tcBorders>
              <w:top w:val="nil"/>
              <w:left w:val="single" w:color="000000" w:sz="4" w:space="0"/>
              <w:bottom w:val="single" w:color="000000" w:sz="4" w:space="0"/>
              <w:right w:val="single" w:color="000000" w:sz="4" w:space="0"/>
            </w:tcBorders>
            <w:shd w:val="clear" w:color="FFFFFF" w:fill="C0C0C0"/>
            <w:noWrap/>
            <w:vAlign w:val="center"/>
          </w:tcPr>
          <w:p w14:paraId="69073674">
            <w:pPr>
              <w:jc w:val="left"/>
              <w:rPr>
                <w:rFonts w:hint="eastAsia" w:ascii="宋体" w:hAnsi="宋体" w:eastAsia="宋体" w:cs="宋体"/>
                <w:i w:val="0"/>
                <w:iCs w:val="0"/>
                <w:color w:val="000000"/>
                <w:sz w:val="22"/>
                <w:szCs w:val="22"/>
                <w:u w:val="none"/>
              </w:rPr>
            </w:pPr>
          </w:p>
        </w:tc>
        <w:tc>
          <w:tcPr>
            <w:tcW w:w="1121" w:type="dxa"/>
            <w:tcBorders>
              <w:top w:val="nil"/>
              <w:left w:val="nil"/>
              <w:bottom w:val="single" w:color="000000" w:sz="4" w:space="0"/>
              <w:right w:val="single" w:color="000000" w:sz="4" w:space="0"/>
            </w:tcBorders>
            <w:shd w:val="clear" w:color="FFFFFF" w:fill="C0C0C0"/>
            <w:noWrap/>
            <w:vAlign w:val="center"/>
          </w:tcPr>
          <w:p w14:paraId="4140E1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850" w:type="dxa"/>
            <w:tcBorders>
              <w:top w:val="nil"/>
              <w:left w:val="nil"/>
              <w:bottom w:val="single" w:color="000000" w:sz="4" w:space="0"/>
              <w:right w:val="single" w:color="000000" w:sz="4" w:space="0"/>
            </w:tcBorders>
            <w:shd w:val="clear" w:color="auto" w:fill="auto"/>
            <w:noWrap/>
            <w:vAlign w:val="center"/>
          </w:tcPr>
          <w:p w14:paraId="0D941E52">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0.00</w:t>
            </w:r>
          </w:p>
        </w:tc>
        <w:tc>
          <w:tcPr>
            <w:tcW w:w="4136" w:type="dxa"/>
            <w:tcBorders>
              <w:top w:val="nil"/>
              <w:left w:val="nil"/>
              <w:bottom w:val="single" w:color="000000" w:sz="4" w:space="0"/>
              <w:right w:val="single" w:color="000000" w:sz="4" w:space="0"/>
            </w:tcBorders>
            <w:shd w:val="clear" w:color="FFFFFF" w:fill="C0C0C0"/>
            <w:noWrap/>
            <w:vAlign w:val="center"/>
          </w:tcPr>
          <w:p w14:paraId="60E7883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1267" w:type="dxa"/>
            <w:tcBorders>
              <w:top w:val="nil"/>
              <w:left w:val="nil"/>
              <w:bottom w:val="single" w:color="000000" w:sz="4" w:space="0"/>
              <w:right w:val="single" w:color="000000" w:sz="4" w:space="0"/>
            </w:tcBorders>
            <w:shd w:val="clear" w:color="FFFFFF" w:fill="C0C0C0"/>
            <w:noWrap/>
            <w:vAlign w:val="center"/>
          </w:tcPr>
          <w:p w14:paraId="548678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1980" w:type="dxa"/>
            <w:tcBorders>
              <w:top w:val="nil"/>
              <w:left w:val="nil"/>
              <w:bottom w:val="single" w:color="000000" w:sz="4" w:space="0"/>
              <w:right w:val="single" w:color="000000" w:sz="4" w:space="0"/>
            </w:tcBorders>
            <w:shd w:val="clear" w:color="auto" w:fill="auto"/>
            <w:noWrap/>
            <w:vAlign w:val="center"/>
          </w:tcPr>
          <w:p w14:paraId="11B2485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0.00</w:t>
            </w:r>
          </w:p>
        </w:tc>
      </w:tr>
      <w:tr w14:paraId="0E34BE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5024" w:type="dxa"/>
            <w:tcBorders>
              <w:top w:val="nil"/>
              <w:left w:val="single" w:color="000000" w:sz="4" w:space="0"/>
              <w:bottom w:val="single" w:color="000000" w:sz="4" w:space="0"/>
              <w:right w:val="single" w:color="000000" w:sz="4" w:space="0"/>
            </w:tcBorders>
            <w:shd w:val="clear" w:color="FFFFFF" w:fill="C0C0C0"/>
            <w:noWrap/>
            <w:vAlign w:val="center"/>
          </w:tcPr>
          <w:p w14:paraId="43AA3B14">
            <w:pPr>
              <w:jc w:val="left"/>
              <w:rPr>
                <w:rFonts w:hint="eastAsia" w:ascii="宋体" w:hAnsi="宋体" w:eastAsia="宋体" w:cs="宋体"/>
                <w:i w:val="0"/>
                <w:iCs w:val="0"/>
                <w:color w:val="000000"/>
                <w:sz w:val="22"/>
                <w:szCs w:val="22"/>
                <w:u w:val="none"/>
              </w:rPr>
            </w:pPr>
          </w:p>
        </w:tc>
        <w:tc>
          <w:tcPr>
            <w:tcW w:w="1121" w:type="dxa"/>
            <w:tcBorders>
              <w:top w:val="nil"/>
              <w:left w:val="nil"/>
              <w:bottom w:val="single" w:color="000000" w:sz="4" w:space="0"/>
              <w:right w:val="single" w:color="000000" w:sz="4" w:space="0"/>
            </w:tcBorders>
            <w:shd w:val="clear" w:color="FFFFFF" w:fill="C0C0C0"/>
            <w:noWrap/>
            <w:vAlign w:val="center"/>
          </w:tcPr>
          <w:p w14:paraId="41C65F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1850" w:type="dxa"/>
            <w:tcBorders>
              <w:top w:val="nil"/>
              <w:left w:val="nil"/>
              <w:bottom w:val="single" w:color="000000" w:sz="4" w:space="0"/>
              <w:right w:val="single" w:color="000000" w:sz="4" w:space="0"/>
            </w:tcBorders>
            <w:shd w:val="clear" w:color="auto" w:fill="auto"/>
            <w:noWrap/>
            <w:vAlign w:val="center"/>
          </w:tcPr>
          <w:p w14:paraId="1BCAD228">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0.00</w:t>
            </w:r>
          </w:p>
        </w:tc>
        <w:tc>
          <w:tcPr>
            <w:tcW w:w="4136" w:type="dxa"/>
            <w:tcBorders>
              <w:top w:val="nil"/>
              <w:left w:val="nil"/>
              <w:bottom w:val="single" w:color="000000" w:sz="4" w:space="0"/>
              <w:right w:val="single" w:color="000000" w:sz="4" w:space="0"/>
            </w:tcBorders>
            <w:shd w:val="clear" w:color="FFFFFF" w:fill="C0C0C0"/>
            <w:noWrap/>
            <w:vAlign w:val="center"/>
          </w:tcPr>
          <w:p w14:paraId="1AACD67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十六、金融支出</w:t>
            </w:r>
          </w:p>
        </w:tc>
        <w:tc>
          <w:tcPr>
            <w:tcW w:w="1267" w:type="dxa"/>
            <w:tcBorders>
              <w:top w:val="nil"/>
              <w:left w:val="nil"/>
              <w:bottom w:val="single" w:color="000000" w:sz="4" w:space="0"/>
              <w:right w:val="single" w:color="000000" w:sz="4" w:space="0"/>
            </w:tcBorders>
            <w:shd w:val="clear" w:color="FFFFFF" w:fill="C0C0C0"/>
            <w:noWrap/>
            <w:vAlign w:val="center"/>
          </w:tcPr>
          <w:p w14:paraId="377C04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1980" w:type="dxa"/>
            <w:tcBorders>
              <w:top w:val="nil"/>
              <w:left w:val="nil"/>
              <w:bottom w:val="single" w:color="000000" w:sz="4" w:space="0"/>
              <w:right w:val="single" w:color="000000" w:sz="4" w:space="0"/>
            </w:tcBorders>
            <w:shd w:val="clear" w:color="auto" w:fill="auto"/>
            <w:noWrap/>
            <w:vAlign w:val="center"/>
          </w:tcPr>
          <w:p w14:paraId="70CBEC8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0.00</w:t>
            </w:r>
          </w:p>
        </w:tc>
      </w:tr>
      <w:tr w14:paraId="55F43E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5024" w:type="dxa"/>
            <w:tcBorders>
              <w:top w:val="nil"/>
              <w:left w:val="single" w:color="000000" w:sz="4" w:space="0"/>
              <w:bottom w:val="single" w:color="000000" w:sz="4" w:space="0"/>
              <w:right w:val="single" w:color="000000" w:sz="4" w:space="0"/>
            </w:tcBorders>
            <w:shd w:val="clear" w:color="FFFFFF" w:fill="C0C0C0"/>
            <w:noWrap/>
            <w:vAlign w:val="center"/>
          </w:tcPr>
          <w:p w14:paraId="350728C9">
            <w:pPr>
              <w:jc w:val="left"/>
              <w:rPr>
                <w:rFonts w:hint="eastAsia" w:ascii="宋体" w:hAnsi="宋体" w:eastAsia="宋体" w:cs="宋体"/>
                <w:i w:val="0"/>
                <w:iCs w:val="0"/>
                <w:color w:val="000000"/>
                <w:sz w:val="22"/>
                <w:szCs w:val="22"/>
                <w:u w:val="none"/>
              </w:rPr>
            </w:pPr>
          </w:p>
        </w:tc>
        <w:tc>
          <w:tcPr>
            <w:tcW w:w="1121" w:type="dxa"/>
            <w:tcBorders>
              <w:top w:val="nil"/>
              <w:left w:val="nil"/>
              <w:bottom w:val="single" w:color="000000" w:sz="4" w:space="0"/>
              <w:right w:val="single" w:color="000000" w:sz="4" w:space="0"/>
            </w:tcBorders>
            <w:shd w:val="clear" w:color="FFFFFF" w:fill="C0C0C0"/>
            <w:noWrap/>
            <w:vAlign w:val="center"/>
          </w:tcPr>
          <w:p w14:paraId="217B4B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1850" w:type="dxa"/>
            <w:tcBorders>
              <w:top w:val="nil"/>
              <w:left w:val="nil"/>
              <w:bottom w:val="single" w:color="000000" w:sz="4" w:space="0"/>
              <w:right w:val="single" w:color="000000" w:sz="4" w:space="0"/>
            </w:tcBorders>
            <w:shd w:val="clear" w:color="auto" w:fill="auto"/>
            <w:noWrap/>
            <w:vAlign w:val="center"/>
          </w:tcPr>
          <w:p w14:paraId="290A4E93">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0.00</w:t>
            </w:r>
          </w:p>
        </w:tc>
        <w:tc>
          <w:tcPr>
            <w:tcW w:w="4136" w:type="dxa"/>
            <w:tcBorders>
              <w:top w:val="nil"/>
              <w:left w:val="nil"/>
              <w:bottom w:val="single" w:color="000000" w:sz="4" w:space="0"/>
              <w:right w:val="single" w:color="000000" w:sz="4" w:space="0"/>
            </w:tcBorders>
            <w:shd w:val="clear" w:color="FFFFFF" w:fill="C0C0C0"/>
            <w:noWrap/>
            <w:vAlign w:val="center"/>
          </w:tcPr>
          <w:p w14:paraId="530F822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1267" w:type="dxa"/>
            <w:tcBorders>
              <w:top w:val="nil"/>
              <w:left w:val="nil"/>
              <w:bottom w:val="single" w:color="000000" w:sz="4" w:space="0"/>
              <w:right w:val="single" w:color="000000" w:sz="4" w:space="0"/>
            </w:tcBorders>
            <w:shd w:val="clear" w:color="FFFFFF" w:fill="C0C0C0"/>
            <w:noWrap/>
            <w:vAlign w:val="center"/>
          </w:tcPr>
          <w:p w14:paraId="3AA312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1980" w:type="dxa"/>
            <w:tcBorders>
              <w:top w:val="nil"/>
              <w:left w:val="nil"/>
              <w:bottom w:val="single" w:color="000000" w:sz="4" w:space="0"/>
              <w:right w:val="single" w:color="000000" w:sz="4" w:space="0"/>
            </w:tcBorders>
            <w:shd w:val="clear" w:color="auto" w:fill="auto"/>
            <w:noWrap/>
            <w:vAlign w:val="center"/>
          </w:tcPr>
          <w:p w14:paraId="0DE4304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0.00</w:t>
            </w:r>
          </w:p>
        </w:tc>
      </w:tr>
      <w:tr w14:paraId="2B94B4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5024" w:type="dxa"/>
            <w:tcBorders>
              <w:top w:val="nil"/>
              <w:left w:val="single" w:color="000000" w:sz="4" w:space="0"/>
              <w:bottom w:val="single" w:color="000000" w:sz="4" w:space="0"/>
              <w:right w:val="single" w:color="000000" w:sz="4" w:space="0"/>
            </w:tcBorders>
            <w:shd w:val="clear" w:color="FFFFFF" w:fill="C0C0C0"/>
            <w:noWrap/>
            <w:vAlign w:val="center"/>
          </w:tcPr>
          <w:p w14:paraId="57504D1B">
            <w:pPr>
              <w:jc w:val="left"/>
              <w:rPr>
                <w:rFonts w:hint="eastAsia" w:ascii="宋体" w:hAnsi="宋体" w:eastAsia="宋体" w:cs="宋体"/>
                <w:i w:val="0"/>
                <w:iCs w:val="0"/>
                <w:color w:val="000000"/>
                <w:sz w:val="22"/>
                <w:szCs w:val="22"/>
                <w:u w:val="none"/>
              </w:rPr>
            </w:pPr>
          </w:p>
        </w:tc>
        <w:tc>
          <w:tcPr>
            <w:tcW w:w="1121" w:type="dxa"/>
            <w:tcBorders>
              <w:top w:val="nil"/>
              <w:left w:val="nil"/>
              <w:bottom w:val="single" w:color="000000" w:sz="4" w:space="0"/>
              <w:right w:val="single" w:color="000000" w:sz="4" w:space="0"/>
            </w:tcBorders>
            <w:shd w:val="clear" w:color="FFFFFF" w:fill="C0C0C0"/>
            <w:noWrap/>
            <w:vAlign w:val="center"/>
          </w:tcPr>
          <w:p w14:paraId="413DCF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1850" w:type="dxa"/>
            <w:tcBorders>
              <w:top w:val="nil"/>
              <w:left w:val="nil"/>
              <w:bottom w:val="single" w:color="000000" w:sz="4" w:space="0"/>
              <w:right w:val="single" w:color="000000" w:sz="4" w:space="0"/>
            </w:tcBorders>
            <w:shd w:val="clear" w:color="auto" w:fill="auto"/>
            <w:noWrap/>
            <w:vAlign w:val="center"/>
          </w:tcPr>
          <w:p w14:paraId="6935AD4A">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0.00</w:t>
            </w:r>
          </w:p>
        </w:tc>
        <w:tc>
          <w:tcPr>
            <w:tcW w:w="4136" w:type="dxa"/>
            <w:tcBorders>
              <w:top w:val="nil"/>
              <w:left w:val="nil"/>
              <w:bottom w:val="single" w:color="000000" w:sz="4" w:space="0"/>
              <w:right w:val="single" w:color="000000" w:sz="4" w:space="0"/>
            </w:tcBorders>
            <w:shd w:val="clear" w:color="FFFFFF" w:fill="C0C0C0"/>
            <w:noWrap/>
            <w:vAlign w:val="center"/>
          </w:tcPr>
          <w:p w14:paraId="4E3A163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1267" w:type="dxa"/>
            <w:tcBorders>
              <w:top w:val="nil"/>
              <w:left w:val="nil"/>
              <w:bottom w:val="single" w:color="000000" w:sz="4" w:space="0"/>
              <w:right w:val="single" w:color="000000" w:sz="4" w:space="0"/>
            </w:tcBorders>
            <w:shd w:val="clear" w:color="FFFFFF" w:fill="C0C0C0"/>
            <w:noWrap/>
            <w:vAlign w:val="center"/>
          </w:tcPr>
          <w:p w14:paraId="48C97C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1980" w:type="dxa"/>
            <w:tcBorders>
              <w:top w:val="nil"/>
              <w:left w:val="nil"/>
              <w:bottom w:val="single" w:color="000000" w:sz="4" w:space="0"/>
              <w:right w:val="single" w:color="000000" w:sz="4" w:space="0"/>
            </w:tcBorders>
            <w:shd w:val="clear" w:color="auto" w:fill="auto"/>
            <w:noWrap/>
            <w:vAlign w:val="center"/>
          </w:tcPr>
          <w:p w14:paraId="2637131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0.00</w:t>
            </w:r>
          </w:p>
        </w:tc>
      </w:tr>
      <w:tr w14:paraId="112F39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5024" w:type="dxa"/>
            <w:tcBorders>
              <w:top w:val="nil"/>
              <w:left w:val="single" w:color="000000" w:sz="4" w:space="0"/>
              <w:bottom w:val="single" w:color="000000" w:sz="4" w:space="0"/>
              <w:right w:val="single" w:color="000000" w:sz="4" w:space="0"/>
            </w:tcBorders>
            <w:shd w:val="clear" w:color="FFFFFF" w:fill="C0C0C0"/>
            <w:noWrap/>
            <w:vAlign w:val="center"/>
          </w:tcPr>
          <w:p w14:paraId="6B143EAA">
            <w:pPr>
              <w:jc w:val="left"/>
              <w:rPr>
                <w:rFonts w:hint="eastAsia" w:ascii="宋体" w:hAnsi="宋体" w:eastAsia="宋体" w:cs="宋体"/>
                <w:i w:val="0"/>
                <w:iCs w:val="0"/>
                <w:color w:val="000000"/>
                <w:sz w:val="22"/>
                <w:szCs w:val="22"/>
                <w:u w:val="none"/>
              </w:rPr>
            </w:pPr>
          </w:p>
        </w:tc>
        <w:tc>
          <w:tcPr>
            <w:tcW w:w="1121" w:type="dxa"/>
            <w:tcBorders>
              <w:top w:val="nil"/>
              <w:left w:val="nil"/>
              <w:bottom w:val="single" w:color="000000" w:sz="4" w:space="0"/>
              <w:right w:val="single" w:color="000000" w:sz="4" w:space="0"/>
            </w:tcBorders>
            <w:shd w:val="clear" w:color="FFFFFF" w:fill="C0C0C0"/>
            <w:noWrap/>
            <w:vAlign w:val="center"/>
          </w:tcPr>
          <w:p w14:paraId="37F87E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1850" w:type="dxa"/>
            <w:tcBorders>
              <w:top w:val="nil"/>
              <w:left w:val="nil"/>
              <w:bottom w:val="single" w:color="000000" w:sz="4" w:space="0"/>
              <w:right w:val="single" w:color="000000" w:sz="4" w:space="0"/>
            </w:tcBorders>
            <w:shd w:val="clear" w:color="auto" w:fill="auto"/>
            <w:noWrap/>
            <w:vAlign w:val="center"/>
          </w:tcPr>
          <w:p w14:paraId="7F805269">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0.00</w:t>
            </w:r>
          </w:p>
        </w:tc>
        <w:tc>
          <w:tcPr>
            <w:tcW w:w="4136" w:type="dxa"/>
            <w:tcBorders>
              <w:top w:val="nil"/>
              <w:left w:val="nil"/>
              <w:bottom w:val="single" w:color="000000" w:sz="4" w:space="0"/>
              <w:right w:val="single" w:color="000000" w:sz="4" w:space="0"/>
            </w:tcBorders>
            <w:shd w:val="clear" w:color="FFFFFF" w:fill="C0C0C0"/>
            <w:noWrap/>
            <w:vAlign w:val="center"/>
          </w:tcPr>
          <w:p w14:paraId="6BD715C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十九、住房保障支出</w:t>
            </w:r>
          </w:p>
        </w:tc>
        <w:tc>
          <w:tcPr>
            <w:tcW w:w="1267" w:type="dxa"/>
            <w:tcBorders>
              <w:top w:val="nil"/>
              <w:left w:val="nil"/>
              <w:bottom w:val="single" w:color="000000" w:sz="4" w:space="0"/>
              <w:right w:val="single" w:color="000000" w:sz="4" w:space="0"/>
            </w:tcBorders>
            <w:shd w:val="clear" w:color="FFFFFF" w:fill="C0C0C0"/>
            <w:noWrap/>
            <w:vAlign w:val="center"/>
          </w:tcPr>
          <w:p w14:paraId="75DA75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1980" w:type="dxa"/>
            <w:tcBorders>
              <w:top w:val="nil"/>
              <w:left w:val="nil"/>
              <w:bottom w:val="single" w:color="000000" w:sz="4" w:space="0"/>
              <w:right w:val="single" w:color="000000" w:sz="4" w:space="0"/>
            </w:tcBorders>
            <w:shd w:val="clear" w:color="auto" w:fill="auto"/>
            <w:noWrap/>
            <w:vAlign w:val="center"/>
          </w:tcPr>
          <w:p w14:paraId="586679C6">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sz w:val="22"/>
                <w:szCs w:val="22"/>
                <w:u w:val="none"/>
                <w:lang w:val="en-US" w:eastAsia="zh-CN"/>
              </w:rPr>
              <w:t>15.39</w:t>
            </w:r>
          </w:p>
        </w:tc>
      </w:tr>
      <w:tr w14:paraId="53C4DE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5024" w:type="dxa"/>
            <w:tcBorders>
              <w:top w:val="nil"/>
              <w:left w:val="single" w:color="000000" w:sz="4" w:space="0"/>
              <w:bottom w:val="single" w:color="000000" w:sz="4" w:space="0"/>
              <w:right w:val="single" w:color="000000" w:sz="4" w:space="0"/>
            </w:tcBorders>
            <w:shd w:val="clear" w:color="FFFFFF" w:fill="C0C0C0"/>
            <w:noWrap/>
            <w:vAlign w:val="center"/>
          </w:tcPr>
          <w:p w14:paraId="5235A229">
            <w:pPr>
              <w:jc w:val="left"/>
              <w:rPr>
                <w:rFonts w:hint="eastAsia" w:ascii="宋体" w:hAnsi="宋体" w:eastAsia="宋体" w:cs="宋体"/>
                <w:i w:val="0"/>
                <w:iCs w:val="0"/>
                <w:color w:val="000000"/>
                <w:sz w:val="22"/>
                <w:szCs w:val="22"/>
                <w:u w:val="none"/>
              </w:rPr>
            </w:pPr>
          </w:p>
        </w:tc>
        <w:tc>
          <w:tcPr>
            <w:tcW w:w="1121" w:type="dxa"/>
            <w:tcBorders>
              <w:top w:val="nil"/>
              <w:left w:val="nil"/>
              <w:bottom w:val="single" w:color="000000" w:sz="4" w:space="0"/>
              <w:right w:val="single" w:color="000000" w:sz="4" w:space="0"/>
            </w:tcBorders>
            <w:shd w:val="clear" w:color="FFFFFF" w:fill="C0C0C0"/>
            <w:noWrap/>
            <w:vAlign w:val="center"/>
          </w:tcPr>
          <w:p w14:paraId="41BB32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850" w:type="dxa"/>
            <w:tcBorders>
              <w:top w:val="nil"/>
              <w:left w:val="nil"/>
              <w:bottom w:val="single" w:color="000000" w:sz="4" w:space="0"/>
              <w:right w:val="single" w:color="000000" w:sz="4" w:space="0"/>
            </w:tcBorders>
            <w:shd w:val="clear" w:color="auto" w:fill="auto"/>
            <w:noWrap/>
            <w:vAlign w:val="center"/>
          </w:tcPr>
          <w:p w14:paraId="572CA3D3">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0.00</w:t>
            </w:r>
          </w:p>
        </w:tc>
        <w:tc>
          <w:tcPr>
            <w:tcW w:w="4136" w:type="dxa"/>
            <w:tcBorders>
              <w:top w:val="nil"/>
              <w:left w:val="nil"/>
              <w:bottom w:val="single" w:color="000000" w:sz="4" w:space="0"/>
              <w:right w:val="single" w:color="000000" w:sz="4" w:space="0"/>
            </w:tcBorders>
            <w:shd w:val="clear" w:color="FFFFFF" w:fill="C0C0C0"/>
            <w:noWrap/>
            <w:vAlign w:val="center"/>
          </w:tcPr>
          <w:p w14:paraId="2E05119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1267" w:type="dxa"/>
            <w:tcBorders>
              <w:top w:val="nil"/>
              <w:left w:val="nil"/>
              <w:bottom w:val="single" w:color="000000" w:sz="4" w:space="0"/>
              <w:right w:val="single" w:color="000000" w:sz="4" w:space="0"/>
            </w:tcBorders>
            <w:shd w:val="clear" w:color="FFFFFF" w:fill="C0C0C0"/>
            <w:noWrap/>
            <w:vAlign w:val="center"/>
          </w:tcPr>
          <w:p w14:paraId="254031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1980" w:type="dxa"/>
            <w:tcBorders>
              <w:top w:val="nil"/>
              <w:left w:val="nil"/>
              <w:bottom w:val="single" w:color="000000" w:sz="4" w:space="0"/>
              <w:right w:val="single" w:color="000000" w:sz="4" w:space="0"/>
            </w:tcBorders>
            <w:shd w:val="clear" w:color="auto" w:fill="auto"/>
            <w:noWrap/>
            <w:vAlign w:val="center"/>
          </w:tcPr>
          <w:p w14:paraId="54B2E7A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0.00</w:t>
            </w:r>
          </w:p>
        </w:tc>
      </w:tr>
      <w:tr w14:paraId="724659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5024" w:type="dxa"/>
            <w:tcBorders>
              <w:top w:val="nil"/>
              <w:left w:val="single" w:color="000000" w:sz="4" w:space="0"/>
              <w:bottom w:val="single" w:color="000000" w:sz="4" w:space="0"/>
              <w:right w:val="single" w:color="000000" w:sz="4" w:space="0"/>
            </w:tcBorders>
            <w:shd w:val="clear" w:color="FFFFFF" w:fill="C0C0C0"/>
            <w:noWrap/>
            <w:vAlign w:val="center"/>
          </w:tcPr>
          <w:p w14:paraId="25109BB2">
            <w:pPr>
              <w:jc w:val="left"/>
              <w:rPr>
                <w:rFonts w:hint="eastAsia" w:ascii="宋体" w:hAnsi="宋体" w:eastAsia="宋体" w:cs="宋体"/>
                <w:i w:val="0"/>
                <w:iCs w:val="0"/>
                <w:color w:val="000000"/>
                <w:sz w:val="22"/>
                <w:szCs w:val="22"/>
                <w:u w:val="none"/>
              </w:rPr>
            </w:pPr>
          </w:p>
        </w:tc>
        <w:tc>
          <w:tcPr>
            <w:tcW w:w="1121" w:type="dxa"/>
            <w:tcBorders>
              <w:top w:val="nil"/>
              <w:left w:val="nil"/>
              <w:bottom w:val="single" w:color="000000" w:sz="4" w:space="0"/>
              <w:right w:val="single" w:color="000000" w:sz="4" w:space="0"/>
            </w:tcBorders>
            <w:shd w:val="clear" w:color="FFFFFF" w:fill="C0C0C0"/>
            <w:noWrap/>
            <w:vAlign w:val="center"/>
          </w:tcPr>
          <w:p w14:paraId="5429D7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1850" w:type="dxa"/>
            <w:tcBorders>
              <w:top w:val="nil"/>
              <w:left w:val="nil"/>
              <w:bottom w:val="single" w:color="000000" w:sz="4" w:space="0"/>
              <w:right w:val="single" w:color="000000" w:sz="4" w:space="0"/>
            </w:tcBorders>
            <w:shd w:val="clear" w:color="auto" w:fill="auto"/>
            <w:noWrap/>
            <w:vAlign w:val="center"/>
          </w:tcPr>
          <w:p w14:paraId="5FEEECA1">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0.00</w:t>
            </w:r>
          </w:p>
        </w:tc>
        <w:tc>
          <w:tcPr>
            <w:tcW w:w="4136" w:type="dxa"/>
            <w:tcBorders>
              <w:top w:val="nil"/>
              <w:left w:val="nil"/>
              <w:bottom w:val="single" w:color="000000" w:sz="4" w:space="0"/>
              <w:right w:val="single" w:color="000000" w:sz="4" w:space="0"/>
            </w:tcBorders>
            <w:shd w:val="clear" w:color="FFFFFF" w:fill="C0C0C0"/>
            <w:noWrap/>
            <w:vAlign w:val="center"/>
          </w:tcPr>
          <w:p w14:paraId="647DACF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1267" w:type="dxa"/>
            <w:tcBorders>
              <w:top w:val="nil"/>
              <w:left w:val="nil"/>
              <w:bottom w:val="single" w:color="000000" w:sz="4" w:space="0"/>
              <w:right w:val="single" w:color="000000" w:sz="4" w:space="0"/>
            </w:tcBorders>
            <w:shd w:val="clear" w:color="FFFFFF" w:fill="C0C0C0"/>
            <w:noWrap/>
            <w:vAlign w:val="center"/>
          </w:tcPr>
          <w:p w14:paraId="5B2A9E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1980" w:type="dxa"/>
            <w:tcBorders>
              <w:top w:val="nil"/>
              <w:left w:val="nil"/>
              <w:bottom w:val="single" w:color="000000" w:sz="4" w:space="0"/>
              <w:right w:val="single" w:color="000000" w:sz="4" w:space="0"/>
            </w:tcBorders>
            <w:shd w:val="clear" w:color="auto" w:fill="auto"/>
            <w:noWrap/>
            <w:vAlign w:val="center"/>
          </w:tcPr>
          <w:p w14:paraId="23E62EE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0.00</w:t>
            </w:r>
          </w:p>
        </w:tc>
      </w:tr>
      <w:tr w14:paraId="75C60B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5024" w:type="dxa"/>
            <w:tcBorders>
              <w:top w:val="nil"/>
              <w:left w:val="single" w:color="000000" w:sz="4" w:space="0"/>
              <w:bottom w:val="single" w:color="000000" w:sz="4" w:space="0"/>
              <w:right w:val="single" w:color="000000" w:sz="4" w:space="0"/>
            </w:tcBorders>
            <w:shd w:val="clear" w:color="FFFFFF" w:fill="C0C0C0"/>
            <w:noWrap/>
            <w:vAlign w:val="center"/>
          </w:tcPr>
          <w:p w14:paraId="6AA70043">
            <w:pPr>
              <w:jc w:val="left"/>
              <w:rPr>
                <w:rFonts w:hint="eastAsia" w:ascii="宋体" w:hAnsi="宋体" w:eastAsia="宋体" w:cs="宋体"/>
                <w:i w:val="0"/>
                <w:iCs w:val="0"/>
                <w:color w:val="000000"/>
                <w:sz w:val="22"/>
                <w:szCs w:val="22"/>
                <w:u w:val="none"/>
              </w:rPr>
            </w:pPr>
          </w:p>
        </w:tc>
        <w:tc>
          <w:tcPr>
            <w:tcW w:w="1121" w:type="dxa"/>
            <w:tcBorders>
              <w:top w:val="nil"/>
              <w:left w:val="nil"/>
              <w:bottom w:val="single" w:color="000000" w:sz="4" w:space="0"/>
              <w:right w:val="single" w:color="000000" w:sz="4" w:space="0"/>
            </w:tcBorders>
            <w:shd w:val="clear" w:color="FFFFFF" w:fill="C0C0C0"/>
            <w:noWrap/>
            <w:vAlign w:val="center"/>
          </w:tcPr>
          <w:p w14:paraId="466C04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1850" w:type="dxa"/>
            <w:tcBorders>
              <w:top w:val="nil"/>
              <w:left w:val="nil"/>
              <w:bottom w:val="single" w:color="000000" w:sz="4" w:space="0"/>
              <w:right w:val="single" w:color="000000" w:sz="4" w:space="0"/>
            </w:tcBorders>
            <w:shd w:val="clear" w:color="auto" w:fill="auto"/>
            <w:noWrap/>
            <w:vAlign w:val="center"/>
          </w:tcPr>
          <w:p w14:paraId="4CBAFC96">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0.00</w:t>
            </w:r>
          </w:p>
        </w:tc>
        <w:tc>
          <w:tcPr>
            <w:tcW w:w="4136" w:type="dxa"/>
            <w:tcBorders>
              <w:top w:val="nil"/>
              <w:left w:val="nil"/>
              <w:bottom w:val="single" w:color="000000" w:sz="4" w:space="0"/>
              <w:right w:val="single" w:color="000000" w:sz="4" w:space="0"/>
            </w:tcBorders>
            <w:shd w:val="clear" w:color="FFFFFF" w:fill="C0C0C0"/>
            <w:noWrap/>
            <w:vAlign w:val="center"/>
          </w:tcPr>
          <w:p w14:paraId="7DBA0FA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1267" w:type="dxa"/>
            <w:tcBorders>
              <w:top w:val="nil"/>
              <w:left w:val="nil"/>
              <w:bottom w:val="single" w:color="000000" w:sz="4" w:space="0"/>
              <w:right w:val="single" w:color="000000" w:sz="4" w:space="0"/>
            </w:tcBorders>
            <w:shd w:val="clear" w:color="FFFFFF" w:fill="C0C0C0"/>
            <w:noWrap/>
            <w:vAlign w:val="center"/>
          </w:tcPr>
          <w:p w14:paraId="0A164B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c>
          <w:tcPr>
            <w:tcW w:w="1980" w:type="dxa"/>
            <w:tcBorders>
              <w:top w:val="nil"/>
              <w:left w:val="nil"/>
              <w:bottom w:val="single" w:color="000000" w:sz="4" w:space="0"/>
              <w:right w:val="single" w:color="000000" w:sz="4" w:space="0"/>
            </w:tcBorders>
            <w:shd w:val="clear" w:color="auto" w:fill="auto"/>
            <w:noWrap/>
            <w:vAlign w:val="center"/>
          </w:tcPr>
          <w:p w14:paraId="5C0A2FE7">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0.00</w:t>
            </w:r>
          </w:p>
        </w:tc>
      </w:tr>
      <w:tr w14:paraId="2BEA6E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5024" w:type="dxa"/>
            <w:tcBorders>
              <w:top w:val="nil"/>
              <w:left w:val="single" w:color="000000" w:sz="4" w:space="0"/>
              <w:bottom w:val="single" w:color="000000" w:sz="4" w:space="0"/>
              <w:right w:val="single" w:color="000000" w:sz="4" w:space="0"/>
            </w:tcBorders>
            <w:shd w:val="clear" w:color="FFFFFF" w:fill="C0C0C0"/>
            <w:noWrap/>
            <w:vAlign w:val="center"/>
          </w:tcPr>
          <w:p w14:paraId="0EDBD665">
            <w:pPr>
              <w:jc w:val="left"/>
              <w:rPr>
                <w:rFonts w:hint="eastAsia" w:ascii="宋体" w:hAnsi="宋体" w:eastAsia="宋体" w:cs="宋体"/>
                <w:i w:val="0"/>
                <w:iCs w:val="0"/>
                <w:color w:val="000000"/>
                <w:sz w:val="22"/>
                <w:szCs w:val="22"/>
                <w:u w:val="none"/>
              </w:rPr>
            </w:pPr>
          </w:p>
        </w:tc>
        <w:tc>
          <w:tcPr>
            <w:tcW w:w="1121" w:type="dxa"/>
            <w:tcBorders>
              <w:top w:val="nil"/>
              <w:left w:val="nil"/>
              <w:bottom w:val="single" w:color="000000" w:sz="4" w:space="0"/>
              <w:right w:val="single" w:color="000000" w:sz="4" w:space="0"/>
            </w:tcBorders>
            <w:shd w:val="clear" w:color="FFFFFF" w:fill="C0C0C0"/>
            <w:noWrap/>
            <w:vAlign w:val="center"/>
          </w:tcPr>
          <w:p w14:paraId="640D2F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1850" w:type="dxa"/>
            <w:tcBorders>
              <w:top w:val="nil"/>
              <w:left w:val="nil"/>
              <w:bottom w:val="single" w:color="000000" w:sz="4" w:space="0"/>
              <w:right w:val="single" w:color="000000" w:sz="4" w:space="0"/>
            </w:tcBorders>
            <w:shd w:val="clear" w:color="auto" w:fill="auto"/>
            <w:noWrap/>
            <w:vAlign w:val="center"/>
          </w:tcPr>
          <w:p w14:paraId="4750B723">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0.00</w:t>
            </w:r>
          </w:p>
        </w:tc>
        <w:tc>
          <w:tcPr>
            <w:tcW w:w="4136" w:type="dxa"/>
            <w:tcBorders>
              <w:top w:val="nil"/>
              <w:left w:val="nil"/>
              <w:bottom w:val="single" w:color="000000" w:sz="4" w:space="0"/>
              <w:right w:val="single" w:color="000000" w:sz="4" w:space="0"/>
            </w:tcBorders>
            <w:shd w:val="clear" w:color="FFFFFF" w:fill="C0C0C0"/>
            <w:noWrap/>
            <w:vAlign w:val="center"/>
          </w:tcPr>
          <w:p w14:paraId="6771F63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二十三、其他支出</w:t>
            </w:r>
          </w:p>
        </w:tc>
        <w:tc>
          <w:tcPr>
            <w:tcW w:w="1267" w:type="dxa"/>
            <w:tcBorders>
              <w:top w:val="nil"/>
              <w:left w:val="nil"/>
              <w:bottom w:val="single" w:color="000000" w:sz="4" w:space="0"/>
              <w:right w:val="single" w:color="000000" w:sz="4" w:space="0"/>
            </w:tcBorders>
            <w:shd w:val="clear" w:color="FFFFFF" w:fill="C0C0C0"/>
            <w:noWrap/>
            <w:vAlign w:val="center"/>
          </w:tcPr>
          <w:p w14:paraId="0C166A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1980" w:type="dxa"/>
            <w:tcBorders>
              <w:top w:val="nil"/>
              <w:left w:val="nil"/>
              <w:bottom w:val="single" w:color="000000" w:sz="4" w:space="0"/>
              <w:right w:val="single" w:color="000000" w:sz="4" w:space="0"/>
            </w:tcBorders>
            <w:shd w:val="clear" w:color="auto" w:fill="auto"/>
            <w:noWrap/>
            <w:vAlign w:val="center"/>
          </w:tcPr>
          <w:p w14:paraId="1B50AD86">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0.00</w:t>
            </w:r>
          </w:p>
        </w:tc>
      </w:tr>
      <w:tr w14:paraId="09EB73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5024" w:type="dxa"/>
            <w:tcBorders>
              <w:top w:val="nil"/>
              <w:left w:val="single" w:color="000000" w:sz="4" w:space="0"/>
              <w:bottom w:val="single" w:color="000000" w:sz="4" w:space="0"/>
              <w:right w:val="single" w:color="000000" w:sz="4" w:space="0"/>
            </w:tcBorders>
            <w:shd w:val="clear" w:color="FFFFFF" w:fill="C0C0C0"/>
            <w:noWrap/>
            <w:vAlign w:val="center"/>
          </w:tcPr>
          <w:p w14:paraId="49854B99">
            <w:pPr>
              <w:jc w:val="center"/>
              <w:rPr>
                <w:rFonts w:hint="eastAsia" w:ascii="宋体" w:hAnsi="宋体" w:eastAsia="宋体" w:cs="宋体"/>
                <w:b/>
                <w:bCs/>
                <w:i w:val="0"/>
                <w:iCs w:val="0"/>
                <w:color w:val="000000"/>
                <w:sz w:val="20"/>
                <w:szCs w:val="20"/>
                <w:u w:val="none"/>
              </w:rPr>
            </w:pPr>
          </w:p>
        </w:tc>
        <w:tc>
          <w:tcPr>
            <w:tcW w:w="1121" w:type="dxa"/>
            <w:tcBorders>
              <w:top w:val="nil"/>
              <w:left w:val="nil"/>
              <w:bottom w:val="single" w:color="000000" w:sz="4" w:space="0"/>
              <w:right w:val="single" w:color="000000" w:sz="4" w:space="0"/>
            </w:tcBorders>
            <w:shd w:val="clear" w:color="FFFFFF" w:fill="C0C0C0"/>
            <w:noWrap/>
            <w:vAlign w:val="center"/>
          </w:tcPr>
          <w:p w14:paraId="2417D8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1850" w:type="dxa"/>
            <w:tcBorders>
              <w:top w:val="nil"/>
              <w:left w:val="nil"/>
              <w:bottom w:val="single" w:color="000000" w:sz="4" w:space="0"/>
              <w:right w:val="single" w:color="000000" w:sz="4" w:space="0"/>
            </w:tcBorders>
            <w:shd w:val="clear" w:color="auto" w:fill="auto"/>
            <w:noWrap/>
            <w:vAlign w:val="center"/>
          </w:tcPr>
          <w:p w14:paraId="27A57BE2">
            <w:pPr>
              <w:jc w:val="righ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2"/>
                <w:szCs w:val="22"/>
                <w:u w:val="none"/>
                <w:lang w:val="en-US" w:eastAsia="zh-CN"/>
              </w:rPr>
              <w:t>0.00</w:t>
            </w:r>
          </w:p>
        </w:tc>
        <w:tc>
          <w:tcPr>
            <w:tcW w:w="4136" w:type="dxa"/>
            <w:tcBorders>
              <w:top w:val="nil"/>
              <w:left w:val="nil"/>
              <w:bottom w:val="single" w:color="000000" w:sz="4" w:space="0"/>
              <w:right w:val="single" w:color="000000" w:sz="4" w:space="0"/>
            </w:tcBorders>
            <w:shd w:val="clear" w:color="FFFFFF" w:fill="C0C0C0"/>
            <w:noWrap/>
            <w:vAlign w:val="center"/>
          </w:tcPr>
          <w:p w14:paraId="6C4A89C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1267" w:type="dxa"/>
            <w:tcBorders>
              <w:top w:val="nil"/>
              <w:left w:val="nil"/>
              <w:bottom w:val="single" w:color="000000" w:sz="4" w:space="0"/>
              <w:right w:val="single" w:color="000000" w:sz="4" w:space="0"/>
            </w:tcBorders>
            <w:shd w:val="clear" w:color="FFFFFF" w:fill="C0C0C0"/>
            <w:noWrap/>
            <w:vAlign w:val="center"/>
          </w:tcPr>
          <w:p w14:paraId="76D40C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1980" w:type="dxa"/>
            <w:tcBorders>
              <w:top w:val="nil"/>
              <w:left w:val="nil"/>
              <w:bottom w:val="single" w:color="000000" w:sz="4" w:space="0"/>
              <w:right w:val="single" w:color="000000" w:sz="4" w:space="0"/>
            </w:tcBorders>
            <w:shd w:val="clear" w:color="auto" w:fill="auto"/>
            <w:noWrap/>
            <w:vAlign w:val="center"/>
          </w:tcPr>
          <w:p w14:paraId="76B8715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0.00</w:t>
            </w:r>
          </w:p>
        </w:tc>
      </w:tr>
      <w:tr w14:paraId="39B9DA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5024" w:type="dxa"/>
            <w:tcBorders>
              <w:top w:val="nil"/>
              <w:left w:val="single" w:color="000000" w:sz="4" w:space="0"/>
              <w:bottom w:val="single" w:color="000000" w:sz="4" w:space="0"/>
              <w:right w:val="single" w:color="000000" w:sz="4" w:space="0"/>
            </w:tcBorders>
            <w:shd w:val="clear" w:color="FFFFFF" w:fill="C0C0C0"/>
            <w:noWrap/>
            <w:vAlign w:val="center"/>
          </w:tcPr>
          <w:p w14:paraId="783EF208">
            <w:pPr>
              <w:jc w:val="left"/>
              <w:rPr>
                <w:rFonts w:hint="eastAsia" w:ascii="宋体" w:hAnsi="宋体" w:eastAsia="宋体" w:cs="宋体"/>
                <w:i w:val="0"/>
                <w:iCs w:val="0"/>
                <w:color w:val="000000"/>
                <w:sz w:val="20"/>
                <w:szCs w:val="20"/>
                <w:u w:val="none"/>
              </w:rPr>
            </w:pPr>
          </w:p>
        </w:tc>
        <w:tc>
          <w:tcPr>
            <w:tcW w:w="1121" w:type="dxa"/>
            <w:tcBorders>
              <w:top w:val="nil"/>
              <w:left w:val="nil"/>
              <w:bottom w:val="single" w:color="000000" w:sz="4" w:space="0"/>
              <w:right w:val="single" w:color="000000" w:sz="4" w:space="0"/>
            </w:tcBorders>
            <w:shd w:val="clear" w:color="FFFFFF" w:fill="C0C0C0"/>
            <w:noWrap/>
            <w:vAlign w:val="center"/>
          </w:tcPr>
          <w:p w14:paraId="50B48B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1850" w:type="dxa"/>
            <w:tcBorders>
              <w:top w:val="nil"/>
              <w:left w:val="nil"/>
              <w:bottom w:val="single" w:color="000000" w:sz="4" w:space="0"/>
              <w:right w:val="single" w:color="000000" w:sz="4" w:space="0"/>
            </w:tcBorders>
            <w:shd w:val="clear" w:color="auto" w:fill="auto"/>
            <w:noWrap/>
            <w:vAlign w:val="center"/>
          </w:tcPr>
          <w:p w14:paraId="7D83ADD5">
            <w:pPr>
              <w:jc w:val="righ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2"/>
                <w:szCs w:val="22"/>
                <w:u w:val="none"/>
                <w:lang w:val="en-US" w:eastAsia="zh-CN"/>
              </w:rPr>
              <w:t>0.00</w:t>
            </w:r>
          </w:p>
        </w:tc>
        <w:tc>
          <w:tcPr>
            <w:tcW w:w="4136" w:type="dxa"/>
            <w:tcBorders>
              <w:top w:val="nil"/>
              <w:left w:val="nil"/>
              <w:bottom w:val="single" w:color="000000" w:sz="4" w:space="0"/>
              <w:right w:val="single" w:color="000000" w:sz="4" w:space="0"/>
            </w:tcBorders>
            <w:shd w:val="clear" w:color="FFFFFF" w:fill="C0C0C0"/>
            <w:noWrap/>
            <w:vAlign w:val="center"/>
          </w:tcPr>
          <w:p w14:paraId="7C566EF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1267" w:type="dxa"/>
            <w:tcBorders>
              <w:top w:val="nil"/>
              <w:left w:val="nil"/>
              <w:bottom w:val="single" w:color="000000" w:sz="4" w:space="0"/>
              <w:right w:val="single" w:color="000000" w:sz="4" w:space="0"/>
            </w:tcBorders>
            <w:shd w:val="clear" w:color="FFFFFF" w:fill="C0C0C0"/>
            <w:noWrap/>
            <w:vAlign w:val="center"/>
          </w:tcPr>
          <w:p w14:paraId="370F70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w:t>
            </w:r>
          </w:p>
        </w:tc>
        <w:tc>
          <w:tcPr>
            <w:tcW w:w="1980" w:type="dxa"/>
            <w:tcBorders>
              <w:top w:val="nil"/>
              <w:left w:val="nil"/>
              <w:bottom w:val="single" w:color="000000" w:sz="4" w:space="0"/>
              <w:right w:val="single" w:color="000000" w:sz="4" w:space="0"/>
            </w:tcBorders>
            <w:shd w:val="clear" w:color="auto" w:fill="auto"/>
            <w:noWrap/>
            <w:vAlign w:val="center"/>
          </w:tcPr>
          <w:p w14:paraId="5ED6953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0.00</w:t>
            </w:r>
          </w:p>
        </w:tc>
      </w:tr>
      <w:tr w14:paraId="5C1C9E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5024" w:type="dxa"/>
            <w:tcBorders>
              <w:top w:val="nil"/>
              <w:left w:val="single" w:color="000000" w:sz="4" w:space="0"/>
              <w:bottom w:val="single" w:color="000000" w:sz="4" w:space="0"/>
              <w:right w:val="single" w:color="000000" w:sz="4" w:space="0"/>
            </w:tcBorders>
            <w:shd w:val="clear" w:color="FFFFFF" w:fill="C0C0C0"/>
            <w:noWrap/>
            <w:vAlign w:val="center"/>
          </w:tcPr>
          <w:p w14:paraId="390854F8">
            <w:pPr>
              <w:jc w:val="left"/>
              <w:rPr>
                <w:rFonts w:hint="eastAsia" w:ascii="宋体" w:hAnsi="宋体" w:eastAsia="宋体" w:cs="宋体"/>
                <w:i w:val="0"/>
                <w:iCs w:val="0"/>
                <w:color w:val="000000"/>
                <w:sz w:val="20"/>
                <w:szCs w:val="20"/>
                <w:u w:val="none"/>
              </w:rPr>
            </w:pPr>
          </w:p>
        </w:tc>
        <w:tc>
          <w:tcPr>
            <w:tcW w:w="1121" w:type="dxa"/>
            <w:tcBorders>
              <w:top w:val="nil"/>
              <w:left w:val="nil"/>
              <w:bottom w:val="single" w:color="000000" w:sz="4" w:space="0"/>
              <w:right w:val="single" w:color="000000" w:sz="4" w:space="0"/>
            </w:tcBorders>
            <w:shd w:val="clear" w:color="FFFFFF" w:fill="C0C0C0"/>
            <w:noWrap/>
            <w:vAlign w:val="center"/>
          </w:tcPr>
          <w:p w14:paraId="59A756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w:t>
            </w:r>
          </w:p>
        </w:tc>
        <w:tc>
          <w:tcPr>
            <w:tcW w:w="1850" w:type="dxa"/>
            <w:tcBorders>
              <w:top w:val="nil"/>
              <w:left w:val="nil"/>
              <w:bottom w:val="single" w:color="000000" w:sz="4" w:space="0"/>
              <w:right w:val="single" w:color="000000" w:sz="4" w:space="0"/>
            </w:tcBorders>
            <w:shd w:val="clear" w:color="auto" w:fill="auto"/>
            <w:noWrap/>
            <w:vAlign w:val="center"/>
          </w:tcPr>
          <w:p w14:paraId="0EF474DC">
            <w:pPr>
              <w:jc w:val="righ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2"/>
                <w:szCs w:val="22"/>
                <w:u w:val="none"/>
                <w:lang w:val="en-US" w:eastAsia="zh-CN"/>
              </w:rPr>
              <w:t>0.00</w:t>
            </w:r>
          </w:p>
        </w:tc>
        <w:tc>
          <w:tcPr>
            <w:tcW w:w="4136" w:type="dxa"/>
            <w:tcBorders>
              <w:top w:val="nil"/>
              <w:left w:val="nil"/>
              <w:bottom w:val="single" w:color="000000" w:sz="4" w:space="0"/>
              <w:right w:val="single" w:color="000000" w:sz="4" w:space="0"/>
            </w:tcBorders>
            <w:shd w:val="clear" w:color="FFFFFF" w:fill="C0C0C0"/>
            <w:noWrap/>
            <w:vAlign w:val="center"/>
          </w:tcPr>
          <w:p w14:paraId="149027F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1267" w:type="dxa"/>
            <w:tcBorders>
              <w:top w:val="nil"/>
              <w:left w:val="nil"/>
              <w:bottom w:val="single" w:color="000000" w:sz="4" w:space="0"/>
              <w:right w:val="single" w:color="000000" w:sz="4" w:space="0"/>
            </w:tcBorders>
            <w:shd w:val="clear" w:color="FFFFFF" w:fill="C0C0C0"/>
            <w:noWrap/>
            <w:vAlign w:val="center"/>
          </w:tcPr>
          <w:p w14:paraId="5547F4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w:t>
            </w:r>
          </w:p>
        </w:tc>
        <w:tc>
          <w:tcPr>
            <w:tcW w:w="1980" w:type="dxa"/>
            <w:tcBorders>
              <w:top w:val="nil"/>
              <w:left w:val="nil"/>
              <w:bottom w:val="single" w:color="000000" w:sz="4" w:space="0"/>
              <w:right w:val="single" w:color="000000" w:sz="4" w:space="0"/>
            </w:tcBorders>
            <w:shd w:val="clear" w:color="auto" w:fill="auto"/>
            <w:noWrap/>
            <w:vAlign w:val="center"/>
          </w:tcPr>
          <w:p w14:paraId="23DB9FFC">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0.00</w:t>
            </w:r>
          </w:p>
        </w:tc>
      </w:tr>
      <w:tr w14:paraId="3F8817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5024" w:type="dxa"/>
            <w:tcBorders>
              <w:top w:val="nil"/>
              <w:left w:val="single" w:color="000000" w:sz="4" w:space="0"/>
              <w:bottom w:val="single" w:color="000000" w:sz="4" w:space="0"/>
              <w:right w:val="single" w:color="000000" w:sz="4" w:space="0"/>
            </w:tcBorders>
            <w:shd w:val="clear" w:color="FFFFFF" w:fill="C0C0C0"/>
            <w:noWrap/>
            <w:vAlign w:val="center"/>
          </w:tcPr>
          <w:p w14:paraId="2F371F78">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本年收入合计</w:t>
            </w:r>
          </w:p>
        </w:tc>
        <w:tc>
          <w:tcPr>
            <w:tcW w:w="1121" w:type="dxa"/>
            <w:tcBorders>
              <w:top w:val="nil"/>
              <w:left w:val="nil"/>
              <w:bottom w:val="single" w:color="000000" w:sz="4" w:space="0"/>
              <w:right w:val="single" w:color="000000" w:sz="4" w:space="0"/>
            </w:tcBorders>
            <w:shd w:val="clear" w:color="FFFFFF" w:fill="C0C0C0"/>
            <w:noWrap/>
            <w:vAlign w:val="center"/>
          </w:tcPr>
          <w:p w14:paraId="077B47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1850" w:type="dxa"/>
            <w:tcBorders>
              <w:top w:val="nil"/>
              <w:left w:val="nil"/>
              <w:bottom w:val="single" w:color="000000" w:sz="4" w:space="0"/>
              <w:right w:val="single" w:color="000000" w:sz="4" w:space="0"/>
            </w:tcBorders>
            <w:shd w:val="clear" w:color="auto" w:fill="auto"/>
            <w:noWrap/>
            <w:vAlign w:val="center"/>
          </w:tcPr>
          <w:p w14:paraId="5354FFDA">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509.58</w:t>
            </w:r>
          </w:p>
        </w:tc>
        <w:tc>
          <w:tcPr>
            <w:tcW w:w="4136" w:type="dxa"/>
            <w:tcBorders>
              <w:top w:val="nil"/>
              <w:left w:val="nil"/>
              <w:bottom w:val="single" w:color="000000" w:sz="4" w:space="0"/>
              <w:right w:val="single" w:color="000000" w:sz="4" w:space="0"/>
            </w:tcBorders>
            <w:shd w:val="clear" w:color="FFFFFF" w:fill="C0C0C0"/>
            <w:noWrap/>
            <w:vAlign w:val="center"/>
          </w:tcPr>
          <w:p w14:paraId="4A5B59F5">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本年支出合计</w:t>
            </w:r>
          </w:p>
        </w:tc>
        <w:tc>
          <w:tcPr>
            <w:tcW w:w="1267" w:type="dxa"/>
            <w:tcBorders>
              <w:top w:val="nil"/>
              <w:left w:val="nil"/>
              <w:bottom w:val="single" w:color="000000" w:sz="4" w:space="0"/>
              <w:right w:val="single" w:color="000000" w:sz="4" w:space="0"/>
            </w:tcBorders>
            <w:shd w:val="clear" w:color="FFFFFF" w:fill="C0C0C0"/>
            <w:noWrap/>
            <w:vAlign w:val="center"/>
          </w:tcPr>
          <w:p w14:paraId="1A8ADA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1980" w:type="dxa"/>
            <w:tcBorders>
              <w:top w:val="nil"/>
              <w:left w:val="nil"/>
              <w:bottom w:val="single" w:color="000000" w:sz="4" w:space="0"/>
              <w:right w:val="single" w:color="000000" w:sz="4" w:space="0"/>
            </w:tcBorders>
            <w:shd w:val="clear" w:color="auto" w:fill="auto"/>
            <w:noWrap/>
            <w:vAlign w:val="center"/>
          </w:tcPr>
          <w:p w14:paraId="7FECBDF5">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509.58</w:t>
            </w:r>
          </w:p>
        </w:tc>
      </w:tr>
      <w:tr w14:paraId="49C3C1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5024" w:type="dxa"/>
            <w:tcBorders>
              <w:top w:val="nil"/>
              <w:left w:val="single" w:color="000000" w:sz="4" w:space="0"/>
              <w:bottom w:val="single" w:color="000000" w:sz="4" w:space="0"/>
              <w:right w:val="single" w:color="000000" w:sz="4" w:space="0"/>
            </w:tcBorders>
            <w:shd w:val="clear" w:color="FFFFFF" w:fill="C0C0C0"/>
            <w:noWrap/>
            <w:vAlign w:val="center"/>
          </w:tcPr>
          <w:p w14:paraId="6774EFD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使用非财政拨款结余</w:t>
            </w:r>
          </w:p>
        </w:tc>
        <w:tc>
          <w:tcPr>
            <w:tcW w:w="1121" w:type="dxa"/>
            <w:tcBorders>
              <w:top w:val="nil"/>
              <w:left w:val="nil"/>
              <w:bottom w:val="single" w:color="000000" w:sz="4" w:space="0"/>
              <w:right w:val="single" w:color="000000" w:sz="4" w:space="0"/>
            </w:tcBorders>
            <w:shd w:val="clear" w:color="FFFFFF" w:fill="C0C0C0"/>
            <w:noWrap/>
            <w:vAlign w:val="center"/>
          </w:tcPr>
          <w:p w14:paraId="2F9C33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1850" w:type="dxa"/>
            <w:tcBorders>
              <w:top w:val="nil"/>
              <w:left w:val="nil"/>
              <w:bottom w:val="single" w:color="000000" w:sz="4" w:space="0"/>
              <w:right w:val="single" w:color="000000" w:sz="4" w:space="0"/>
            </w:tcBorders>
            <w:shd w:val="clear" w:color="auto" w:fill="auto"/>
            <w:noWrap/>
            <w:vAlign w:val="center"/>
          </w:tcPr>
          <w:p w14:paraId="7C727C5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0.00</w:t>
            </w:r>
          </w:p>
        </w:tc>
        <w:tc>
          <w:tcPr>
            <w:tcW w:w="4136" w:type="dxa"/>
            <w:tcBorders>
              <w:top w:val="nil"/>
              <w:left w:val="nil"/>
              <w:bottom w:val="single" w:color="000000" w:sz="4" w:space="0"/>
              <w:right w:val="single" w:color="000000" w:sz="4" w:space="0"/>
            </w:tcBorders>
            <w:shd w:val="clear" w:color="FFFFFF" w:fill="C0C0C0"/>
            <w:noWrap/>
            <w:vAlign w:val="center"/>
          </w:tcPr>
          <w:p w14:paraId="13E446A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结余分配</w:t>
            </w:r>
          </w:p>
        </w:tc>
        <w:tc>
          <w:tcPr>
            <w:tcW w:w="1267" w:type="dxa"/>
            <w:tcBorders>
              <w:top w:val="nil"/>
              <w:left w:val="nil"/>
              <w:bottom w:val="single" w:color="000000" w:sz="4" w:space="0"/>
              <w:right w:val="single" w:color="000000" w:sz="4" w:space="0"/>
            </w:tcBorders>
            <w:shd w:val="clear" w:color="FFFFFF" w:fill="C0C0C0"/>
            <w:noWrap/>
            <w:vAlign w:val="center"/>
          </w:tcPr>
          <w:p w14:paraId="38D296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w:t>
            </w:r>
          </w:p>
        </w:tc>
        <w:tc>
          <w:tcPr>
            <w:tcW w:w="1980" w:type="dxa"/>
            <w:tcBorders>
              <w:top w:val="nil"/>
              <w:left w:val="nil"/>
              <w:bottom w:val="single" w:color="000000" w:sz="4" w:space="0"/>
              <w:right w:val="single" w:color="000000" w:sz="4" w:space="0"/>
            </w:tcBorders>
            <w:shd w:val="clear" w:color="auto" w:fill="auto"/>
            <w:noWrap/>
            <w:vAlign w:val="center"/>
          </w:tcPr>
          <w:p w14:paraId="355D039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0.00</w:t>
            </w:r>
          </w:p>
        </w:tc>
      </w:tr>
      <w:tr w14:paraId="5E547F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5024" w:type="dxa"/>
            <w:tcBorders>
              <w:top w:val="nil"/>
              <w:left w:val="single" w:color="000000" w:sz="4" w:space="0"/>
              <w:bottom w:val="single" w:color="000000" w:sz="4" w:space="0"/>
              <w:right w:val="single" w:color="000000" w:sz="4" w:space="0"/>
            </w:tcBorders>
            <w:shd w:val="clear" w:color="FFFFFF" w:fill="C0C0C0"/>
            <w:noWrap/>
            <w:vAlign w:val="center"/>
          </w:tcPr>
          <w:p w14:paraId="53F5993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年初结转和结余</w:t>
            </w:r>
          </w:p>
        </w:tc>
        <w:tc>
          <w:tcPr>
            <w:tcW w:w="1121" w:type="dxa"/>
            <w:tcBorders>
              <w:top w:val="nil"/>
              <w:left w:val="nil"/>
              <w:bottom w:val="single" w:color="000000" w:sz="4" w:space="0"/>
              <w:right w:val="single" w:color="000000" w:sz="4" w:space="0"/>
            </w:tcBorders>
            <w:shd w:val="clear" w:color="FFFFFF" w:fill="C0C0C0"/>
            <w:noWrap/>
            <w:vAlign w:val="center"/>
          </w:tcPr>
          <w:p w14:paraId="4229AA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1850" w:type="dxa"/>
            <w:tcBorders>
              <w:top w:val="nil"/>
              <w:left w:val="nil"/>
              <w:bottom w:val="single" w:color="000000" w:sz="4" w:space="0"/>
              <w:right w:val="single" w:color="000000" w:sz="4" w:space="0"/>
            </w:tcBorders>
            <w:shd w:val="clear" w:color="auto" w:fill="auto"/>
            <w:noWrap/>
            <w:vAlign w:val="center"/>
          </w:tcPr>
          <w:p w14:paraId="2AF9B0D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0.00</w:t>
            </w:r>
          </w:p>
        </w:tc>
        <w:tc>
          <w:tcPr>
            <w:tcW w:w="4136" w:type="dxa"/>
            <w:tcBorders>
              <w:top w:val="nil"/>
              <w:left w:val="nil"/>
              <w:bottom w:val="single" w:color="000000" w:sz="4" w:space="0"/>
              <w:right w:val="single" w:color="000000" w:sz="4" w:space="0"/>
            </w:tcBorders>
            <w:shd w:val="clear" w:color="FFFFFF" w:fill="C0C0C0"/>
            <w:noWrap/>
            <w:vAlign w:val="center"/>
          </w:tcPr>
          <w:p w14:paraId="3154100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年末结转和结余</w:t>
            </w:r>
          </w:p>
        </w:tc>
        <w:tc>
          <w:tcPr>
            <w:tcW w:w="1267" w:type="dxa"/>
            <w:tcBorders>
              <w:top w:val="nil"/>
              <w:left w:val="nil"/>
              <w:bottom w:val="single" w:color="000000" w:sz="4" w:space="0"/>
              <w:right w:val="single" w:color="000000" w:sz="4" w:space="0"/>
            </w:tcBorders>
            <w:shd w:val="clear" w:color="FFFFFF" w:fill="C0C0C0"/>
            <w:noWrap/>
            <w:vAlign w:val="center"/>
          </w:tcPr>
          <w:p w14:paraId="62FEE6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980" w:type="dxa"/>
            <w:tcBorders>
              <w:top w:val="nil"/>
              <w:left w:val="nil"/>
              <w:bottom w:val="single" w:color="000000" w:sz="4" w:space="0"/>
              <w:right w:val="single" w:color="000000" w:sz="4" w:space="0"/>
            </w:tcBorders>
            <w:shd w:val="clear" w:color="auto" w:fill="auto"/>
            <w:noWrap/>
            <w:vAlign w:val="center"/>
          </w:tcPr>
          <w:p w14:paraId="1DCF016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0.00</w:t>
            </w:r>
          </w:p>
        </w:tc>
      </w:tr>
      <w:tr w14:paraId="5387C5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5024" w:type="dxa"/>
            <w:tcBorders>
              <w:top w:val="nil"/>
              <w:left w:val="single" w:color="000000" w:sz="4" w:space="0"/>
              <w:bottom w:val="single" w:color="000000" w:sz="4" w:space="0"/>
              <w:right w:val="single" w:color="000000" w:sz="4" w:space="0"/>
            </w:tcBorders>
            <w:shd w:val="clear" w:color="FFFFFF" w:fill="C0C0C0"/>
            <w:noWrap/>
            <w:vAlign w:val="center"/>
          </w:tcPr>
          <w:p w14:paraId="711A3C80">
            <w:pPr>
              <w:jc w:val="left"/>
              <w:rPr>
                <w:rFonts w:hint="eastAsia" w:ascii="宋体" w:hAnsi="宋体" w:eastAsia="宋体" w:cs="宋体"/>
                <w:i w:val="0"/>
                <w:iCs w:val="0"/>
                <w:color w:val="000000"/>
                <w:sz w:val="22"/>
                <w:szCs w:val="22"/>
                <w:u w:val="none"/>
              </w:rPr>
            </w:pPr>
          </w:p>
        </w:tc>
        <w:tc>
          <w:tcPr>
            <w:tcW w:w="1121" w:type="dxa"/>
            <w:tcBorders>
              <w:top w:val="nil"/>
              <w:left w:val="nil"/>
              <w:bottom w:val="single" w:color="000000" w:sz="4" w:space="0"/>
              <w:right w:val="single" w:color="000000" w:sz="4" w:space="0"/>
            </w:tcBorders>
            <w:shd w:val="clear" w:color="FFFFFF" w:fill="C0C0C0"/>
            <w:noWrap/>
            <w:vAlign w:val="center"/>
          </w:tcPr>
          <w:p w14:paraId="02BBCE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1850" w:type="dxa"/>
            <w:tcBorders>
              <w:top w:val="nil"/>
              <w:left w:val="nil"/>
              <w:bottom w:val="single" w:color="000000" w:sz="4" w:space="0"/>
              <w:right w:val="single" w:color="000000" w:sz="4" w:space="0"/>
            </w:tcBorders>
            <w:shd w:val="clear" w:color="auto" w:fill="auto"/>
            <w:noWrap/>
            <w:vAlign w:val="center"/>
          </w:tcPr>
          <w:p w14:paraId="725D2D4D">
            <w:pPr>
              <w:jc w:val="right"/>
              <w:rPr>
                <w:rFonts w:hint="eastAsia" w:ascii="宋体" w:hAnsi="宋体" w:eastAsia="宋体" w:cs="宋体"/>
                <w:i w:val="0"/>
                <w:iCs w:val="0"/>
                <w:color w:val="000000"/>
                <w:sz w:val="22"/>
                <w:szCs w:val="22"/>
                <w:u w:val="none"/>
              </w:rPr>
            </w:pPr>
          </w:p>
        </w:tc>
        <w:tc>
          <w:tcPr>
            <w:tcW w:w="4136" w:type="dxa"/>
            <w:tcBorders>
              <w:top w:val="nil"/>
              <w:left w:val="nil"/>
              <w:bottom w:val="single" w:color="000000" w:sz="4" w:space="0"/>
              <w:right w:val="single" w:color="000000" w:sz="4" w:space="0"/>
            </w:tcBorders>
            <w:shd w:val="clear" w:color="FFFFFF" w:fill="C0C0C0"/>
            <w:noWrap/>
            <w:vAlign w:val="center"/>
          </w:tcPr>
          <w:p w14:paraId="735C2F4E">
            <w:pPr>
              <w:jc w:val="left"/>
              <w:rPr>
                <w:rFonts w:hint="eastAsia" w:ascii="宋体" w:hAnsi="宋体" w:eastAsia="宋体" w:cs="宋体"/>
                <w:i w:val="0"/>
                <w:iCs w:val="0"/>
                <w:color w:val="000000"/>
                <w:sz w:val="22"/>
                <w:szCs w:val="22"/>
                <w:u w:val="none"/>
              </w:rPr>
            </w:pPr>
          </w:p>
        </w:tc>
        <w:tc>
          <w:tcPr>
            <w:tcW w:w="1267" w:type="dxa"/>
            <w:tcBorders>
              <w:top w:val="nil"/>
              <w:left w:val="nil"/>
              <w:bottom w:val="single" w:color="000000" w:sz="4" w:space="0"/>
              <w:right w:val="single" w:color="000000" w:sz="4" w:space="0"/>
            </w:tcBorders>
            <w:shd w:val="clear" w:color="FFFFFF" w:fill="C0C0C0"/>
            <w:noWrap/>
            <w:vAlign w:val="center"/>
          </w:tcPr>
          <w:p w14:paraId="1E5DE8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w:t>
            </w:r>
          </w:p>
        </w:tc>
        <w:tc>
          <w:tcPr>
            <w:tcW w:w="1980" w:type="dxa"/>
            <w:tcBorders>
              <w:top w:val="nil"/>
              <w:left w:val="nil"/>
              <w:bottom w:val="single" w:color="000000" w:sz="4" w:space="0"/>
              <w:right w:val="single" w:color="000000" w:sz="4" w:space="0"/>
            </w:tcBorders>
            <w:shd w:val="clear" w:color="auto" w:fill="auto"/>
            <w:noWrap/>
            <w:vAlign w:val="center"/>
          </w:tcPr>
          <w:p w14:paraId="133A3A55">
            <w:pPr>
              <w:jc w:val="left"/>
              <w:rPr>
                <w:rFonts w:hint="eastAsia" w:ascii="宋体" w:hAnsi="宋体" w:eastAsia="宋体" w:cs="宋体"/>
                <w:i w:val="0"/>
                <w:iCs w:val="0"/>
                <w:color w:val="000000"/>
                <w:sz w:val="22"/>
                <w:szCs w:val="22"/>
                <w:u w:val="none"/>
              </w:rPr>
            </w:pPr>
          </w:p>
        </w:tc>
      </w:tr>
      <w:tr w14:paraId="481111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5024" w:type="dxa"/>
            <w:tcBorders>
              <w:top w:val="nil"/>
              <w:left w:val="single" w:color="000000" w:sz="4" w:space="0"/>
              <w:bottom w:val="single" w:color="000000" w:sz="4" w:space="0"/>
              <w:right w:val="single" w:color="000000" w:sz="4" w:space="0"/>
            </w:tcBorders>
            <w:shd w:val="clear" w:color="FFFFFF" w:fill="C0C0C0"/>
            <w:noWrap/>
            <w:vAlign w:val="center"/>
          </w:tcPr>
          <w:p w14:paraId="5EA81DB9">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1121" w:type="dxa"/>
            <w:tcBorders>
              <w:top w:val="nil"/>
              <w:left w:val="nil"/>
              <w:bottom w:val="single" w:color="000000" w:sz="4" w:space="0"/>
              <w:right w:val="single" w:color="000000" w:sz="4" w:space="0"/>
            </w:tcBorders>
            <w:shd w:val="clear" w:color="FFFFFF" w:fill="C0C0C0"/>
            <w:noWrap/>
            <w:vAlign w:val="center"/>
          </w:tcPr>
          <w:p w14:paraId="0B843E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1850" w:type="dxa"/>
            <w:tcBorders>
              <w:top w:val="nil"/>
              <w:left w:val="nil"/>
              <w:bottom w:val="single" w:color="000000" w:sz="4" w:space="0"/>
              <w:right w:val="single" w:color="000000" w:sz="4" w:space="0"/>
            </w:tcBorders>
            <w:shd w:val="clear" w:color="auto" w:fill="auto"/>
            <w:noWrap/>
            <w:vAlign w:val="center"/>
          </w:tcPr>
          <w:p w14:paraId="23D7C292">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509.58</w:t>
            </w:r>
          </w:p>
        </w:tc>
        <w:tc>
          <w:tcPr>
            <w:tcW w:w="4136" w:type="dxa"/>
            <w:tcBorders>
              <w:top w:val="nil"/>
              <w:left w:val="nil"/>
              <w:bottom w:val="single" w:color="000000" w:sz="4" w:space="0"/>
              <w:right w:val="single" w:color="000000" w:sz="4" w:space="0"/>
            </w:tcBorders>
            <w:shd w:val="clear" w:color="FFFFFF" w:fill="C0C0C0"/>
            <w:noWrap/>
            <w:vAlign w:val="center"/>
          </w:tcPr>
          <w:p w14:paraId="7D7A3834">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1267" w:type="dxa"/>
            <w:tcBorders>
              <w:top w:val="nil"/>
              <w:left w:val="nil"/>
              <w:bottom w:val="single" w:color="000000" w:sz="4" w:space="0"/>
              <w:right w:val="single" w:color="000000" w:sz="4" w:space="0"/>
            </w:tcBorders>
            <w:shd w:val="clear" w:color="FFFFFF" w:fill="C0C0C0"/>
            <w:noWrap/>
            <w:vAlign w:val="center"/>
          </w:tcPr>
          <w:p w14:paraId="5D9A3B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w:t>
            </w:r>
          </w:p>
        </w:tc>
        <w:tc>
          <w:tcPr>
            <w:tcW w:w="1980" w:type="dxa"/>
            <w:tcBorders>
              <w:top w:val="nil"/>
              <w:left w:val="nil"/>
              <w:bottom w:val="single" w:color="000000" w:sz="4" w:space="0"/>
              <w:right w:val="single" w:color="000000" w:sz="4" w:space="0"/>
            </w:tcBorders>
            <w:shd w:val="clear" w:color="auto" w:fill="auto"/>
            <w:noWrap/>
            <w:vAlign w:val="center"/>
          </w:tcPr>
          <w:p w14:paraId="7C6BEBF6">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509.58</w:t>
            </w:r>
          </w:p>
        </w:tc>
      </w:tr>
    </w:tbl>
    <w:p w14:paraId="33723441">
      <w:pPr>
        <w:widowControl/>
        <w:jc w:val="left"/>
        <w:textAlignment w:val="center"/>
        <w:rPr>
          <w:rFonts w:ascii="Times New Roman" w:hAnsi="Times New Roman" w:eastAsia="宋体" w:cs="Times New Roman"/>
          <w:color w:val="000000"/>
          <w:kern w:val="0"/>
          <w:sz w:val="24"/>
          <w:szCs w:val="24"/>
        </w:rPr>
      </w:pPr>
    </w:p>
    <w:p w14:paraId="280D7843">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注：1.</w:t>
      </w:r>
      <w:r>
        <w:rPr>
          <w:rFonts w:hint="eastAsia" w:ascii="Times New Roman" w:hAnsi="Times New Roman" w:eastAsia="仿宋_GB2312" w:cs="Times New Roman"/>
          <w:color w:val="000000"/>
          <w:kern w:val="0"/>
          <w:sz w:val="24"/>
          <w:szCs w:val="24"/>
          <w:lang w:eastAsia="zh-CN"/>
        </w:rPr>
        <w:t xml:space="preserve"> 本表</w:t>
      </w:r>
      <w:r>
        <w:rPr>
          <w:rFonts w:ascii="Times New Roman" w:hAnsi="Times New Roman" w:eastAsia="仿宋_GB2312" w:cs="Times New Roman"/>
          <w:color w:val="000000"/>
          <w:kern w:val="0"/>
          <w:sz w:val="24"/>
          <w:szCs w:val="24"/>
        </w:rPr>
        <w:t>反映部门本年度的总收支和年末结转结余情况。</w:t>
      </w:r>
      <w:r>
        <w:rPr>
          <w:rFonts w:ascii="Times New Roman" w:hAnsi="Times New Roman" w:eastAsia="仿宋_GB2312" w:cs="Times New Roman"/>
          <w:color w:val="000000"/>
          <w:kern w:val="0"/>
          <w:sz w:val="24"/>
          <w:szCs w:val="24"/>
        </w:rPr>
        <w:br w:type="textWrapping"/>
      </w:r>
      <w:r>
        <w:rPr>
          <w:rFonts w:ascii="Times New Roman" w:hAnsi="Times New Roman" w:eastAsia="仿宋_GB2312" w:cs="Times New Roman"/>
          <w:color w:val="000000"/>
          <w:kern w:val="0"/>
          <w:sz w:val="24"/>
          <w:szCs w:val="24"/>
        </w:rPr>
        <w:t xml:space="preserve">    2.本套报表金额单位转换时可能存在尾数误差。</w:t>
      </w:r>
    </w:p>
    <w:p w14:paraId="406A6FBD">
      <w:pPr>
        <w:jc w:val="center"/>
        <w:rPr>
          <w:rFonts w:ascii="Times New Roman" w:hAnsi="Times New Roman" w:eastAsia="黑体" w:cs="Times New Roman"/>
          <w:color w:val="000000"/>
          <w:kern w:val="0"/>
          <w:sz w:val="36"/>
          <w:szCs w:val="36"/>
        </w:rPr>
      </w:pPr>
    </w:p>
    <w:p w14:paraId="035242AE">
      <w:pPr>
        <w:jc w:val="center"/>
        <w:rPr>
          <w:rFonts w:ascii="Times New Roman" w:hAnsi="Times New Roman" w:eastAsia="黑体" w:cs="Times New Roman"/>
          <w:color w:val="000000"/>
          <w:kern w:val="0"/>
          <w:sz w:val="36"/>
          <w:szCs w:val="36"/>
        </w:rPr>
      </w:pPr>
    </w:p>
    <w:p w14:paraId="16D57CBA">
      <w:pPr>
        <w:jc w:val="center"/>
        <w:rPr>
          <w:rFonts w:ascii="Times New Roman" w:hAnsi="Times New Roman" w:eastAsia="黑体" w:cs="Times New Roman"/>
          <w:color w:val="000000"/>
          <w:kern w:val="0"/>
          <w:sz w:val="36"/>
          <w:szCs w:val="36"/>
        </w:rPr>
      </w:pPr>
    </w:p>
    <w:p w14:paraId="18006090">
      <w:pPr>
        <w:jc w:val="center"/>
        <w:rPr>
          <w:rFonts w:ascii="Times New Roman" w:hAnsi="Times New Roman" w:eastAsia="黑体" w:cs="Times New Roman"/>
          <w:color w:val="000000"/>
          <w:kern w:val="0"/>
          <w:sz w:val="36"/>
          <w:szCs w:val="36"/>
        </w:rPr>
      </w:pPr>
    </w:p>
    <w:p w14:paraId="3250A7D1">
      <w:pPr>
        <w:jc w:val="center"/>
        <w:rPr>
          <w:rFonts w:ascii="Times New Roman" w:hAnsi="Times New Roman" w:eastAsia="黑体" w:cs="Times New Roman"/>
          <w:color w:val="000000"/>
          <w:kern w:val="0"/>
          <w:sz w:val="36"/>
          <w:szCs w:val="36"/>
        </w:rPr>
      </w:pPr>
    </w:p>
    <w:p w14:paraId="5DF1E3B6">
      <w:pPr>
        <w:jc w:val="center"/>
        <w:rPr>
          <w:rFonts w:ascii="Times New Roman" w:hAnsi="Times New Roman" w:eastAsia="黑体" w:cs="Times New Roman"/>
          <w:color w:val="000000"/>
          <w:kern w:val="0"/>
          <w:sz w:val="36"/>
          <w:szCs w:val="36"/>
        </w:rPr>
      </w:pPr>
    </w:p>
    <w:p w14:paraId="199EBACC">
      <w:pPr>
        <w:jc w:val="center"/>
        <w:rPr>
          <w:rFonts w:ascii="Times New Roman" w:hAnsi="Times New Roman" w:eastAsia="黑体" w:cs="Times New Roman"/>
          <w:color w:val="000000"/>
          <w:kern w:val="0"/>
          <w:sz w:val="36"/>
          <w:szCs w:val="36"/>
        </w:rPr>
      </w:pPr>
    </w:p>
    <w:p w14:paraId="20C59705">
      <w:pPr>
        <w:jc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收入决算表</w:t>
      </w:r>
    </w:p>
    <w:tbl>
      <w:tblPr>
        <w:tblStyle w:val="8"/>
        <w:tblpPr w:leftFromText="180" w:rightFromText="180" w:vertAnchor="text" w:horzAnchor="page" w:tblpX="916" w:tblpY="742"/>
        <w:tblOverlap w:val="never"/>
        <w:tblW w:w="1518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16"/>
        <w:gridCol w:w="3416"/>
        <w:gridCol w:w="1575"/>
        <w:gridCol w:w="1575"/>
        <w:gridCol w:w="1521"/>
        <w:gridCol w:w="1521"/>
        <w:gridCol w:w="1521"/>
        <w:gridCol w:w="1521"/>
        <w:gridCol w:w="1616"/>
      </w:tblGrid>
      <w:tr w14:paraId="7172BA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916" w:type="dxa"/>
            <w:tcBorders>
              <w:top w:val="nil"/>
              <w:left w:val="nil"/>
              <w:bottom w:val="nil"/>
              <w:right w:val="nil"/>
            </w:tcBorders>
            <w:shd w:val="clear" w:color="auto" w:fill="auto"/>
            <w:noWrap/>
            <w:vAlign w:val="bottom"/>
          </w:tcPr>
          <w:p w14:paraId="0CACDB3E">
            <w:pPr>
              <w:rPr>
                <w:rFonts w:hint="eastAsia" w:ascii="Arial" w:hAnsi="Arial" w:cs="Arial"/>
                <w:i w:val="0"/>
                <w:iCs w:val="0"/>
                <w:color w:val="000000"/>
                <w:sz w:val="20"/>
                <w:szCs w:val="20"/>
                <w:u w:val="none"/>
              </w:rPr>
            </w:pPr>
          </w:p>
        </w:tc>
        <w:tc>
          <w:tcPr>
            <w:tcW w:w="3416" w:type="dxa"/>
            <w:tcBorders>
              <w:top w:val="nil"/>
              <w:left w:val="nil"/>
              <w:bottom w:val="nil"/>
              <w:right w:val="nil"/>
            </w:tcBorders>
            <w:shd w:val="clear" w:color="auto" w:fill="auto"/>
            <w:noWrap/>
            <w:vAlign w:val="bottom"/>
          </w:tcPr>
          <w:p w14:paraId="3B5F0718">
            <w:pPr>
              <w:rPr>
                <w:rFonts w:hint="default" w:ascii="Arial" w:hAnsi="Arial" w:cs="Arial"/>
                <w:i w:val="0"/>
                <w:iCs w:val="0"/>
                <w:color w:val="000000"/>
                <w:sz w:val="20"/>
                <w:szCs w:val="20"/>
                <w:u w:val="none"/>
              </w:rPr>
            </w:pPr>
          </w:p>
        </w:tc>
        <w:tc>
          <w:tcPr>
            <w:tcW w:w="1575" w:type="dxa"/>
            <w:tcBorders>
              <w:top w:val="nil"/>
              <w:left w:val="nil"/>
              <w:bottom w:val="nil"/>
              <w:right w:val="nil"/>
            </w:tcBorders>
            <w:shd w:val="clear" w:color="auto" w:fill="auto"/>
            <w:noWrap/>
            <w:vAlign w:val="bottom"/>
          </w:tcPr>
          <w:p w14:paraId="724021C6">
            <w:pPr>
              <w:rPr>
                <w:rFonts w:hint="default" w:ascii="Arial" w:hAnsi="Arial" w:cs="Arial"/>
                <w:i w:val="0"/>
                <w:iCs w:val="0"/>
                <w:color w:val="000000"/>
                <w:sz w:val="20"/>
                <w:szCs w:val="20"/>
                <w:u w:val="none"/>
              </w:rPr>
            </w:pPr>
          </w:p>
        </w:tc>
        <w:tc>
          <w:tcPr>
            <w:tcW w:w="1575" w:type="dxa"/>
            <w:tcBorders>
              <w:top w:val="nil"/>
              <w:left w:val="nil"/>
              <w:bottom w:val="nil"/>
              <w:right w:val="nil"/>
            </w:tcBorders>
            <w:shd w:val="clear" w:color="auto" w:fill="auto"/>
            <w:noWrap/>
            <w:vAlign w:val="bottom"/>
          </w:tcPr>
          <w:p w14:paraId="7DB14330">
            <w:pPr>
              <w:rPr>
                <w:rFonts w:hint="default" w:ascii="Arial" w:hAnsi="Arial" w:cs="Arial"/>
                <w:i w:val="0"/>
                <w:iCs w:val="0"/>
                <w:color w:val="000000"/>
                <w:sz w:val="20"/>
                <w:szCs w:val="20"/>
                <w:u w:val="none"/>
              </w:rPr>
            </w:pPr>
          </w:p>
        </w:tc>
        <w:tc>
          <w:tcPr>
            <w:tcW w:w="1521" w:type="dxa"/>
            <w:tcBorders>
              <w:top w:val="nil"/>
              <w:left w:val="nil"/>
              <w:bottom w:val="nil"/>
              <w:right w:val="nil"/>
            </w:tcBorders>
            <w:shd w:val="clear" w:color="auto" w:fill="auto"/>
            <w:noWrap/>
            <w:vAlign w:val="bottom"/>
          </w:tcPr>
          <w:p w14:paraId="2769452E">
            <w:pPr>
              <w:rPr>
                <w:rFonts w:hint="default" w:ascii="Arial" w:hAnsi="Arial" w:cs="Arial"/>
                <w:i w:val="0"/>
                <w:iCs w:val="0"/>
                <w:color w:val="000000"/>
                <w:sz w:val="20"/>
                <w:szCs w:val="20"/>
                <w:u w:val="none"/>
              </w:rPr>
            </w:pPr>
          </w:p>
        </w:tc>
        <w:tc>
          <w:tcPr>
            <w:tcW w:w="1521" w:type="dxa"/>
            <w:tcBorders>
              <w:top w:val="nil"/>
              <w:left w:val="nil"/>
              <w:bottom w:val="nil"/>
              <w:right w:val="nil"/>
            </w:tcBorders>
            <w:shd w:val="clear" w:color="auto" w:fill="auto"/>
            <w:noWrap/>
            <w:vAlign w:val="bottom"/>
          </w:tcPr>
          <w:p w14:paraId="5E6B014D">
            <w:pPr>
              <w:rPr>
                <w:rFonts w:hint="default" w:ascii="Arial" w:hAnsi="Arial" w:cs="Arial"/>
                <w:i w:val="0"/>
                <w:iCs w:val="0"/>
                <w:color w:val="000000"/>
                <w:sz w:val="20"/>
                <w:szCs w:val="20"/>
                <w:u w:val="none"/>
              </w:rPr>
            </w:pPr>
          </w:p>
        </w:tc>
        <w:tc>
          <w:tcPr>
            <w:tcW w:w="1521" w:type="dxa"/>
            <w:tcBorders>
              <w:top w:val="nil"/>
              <w:left w:val="nil"/>
              <w:bottom w:val="nil"/>
              <w:right w:val="nil"/>
            </w:tcBorders>
            <w:shd w:val="clear" w:color="auto" w:fill="auto"/>
            <w:noWrap/>
            <w:vAlign w:val="bottom"/>
          </w:tcPr>
          <w:p w14:paraId="3403EEDE">
            <w:pPr>
              <w:rPr>
                <w:rFonts w:hint="default" w:ascii="Arial" w:hAnsi="Arial" w:cs="Arial"/>
                <w:i w:val="0"/>
                <w:iCs w:val="0"/>
                <w:color w:val="000000"/>
                <w:sz w:val="20"/>
                <w:szCs w:val="20"/>
                <w:u w:val="none"/>
              </w:rPr>
            </w:pPr>
          </w:p>
        </w:tc>
        <w:tc>
          <w:tcPr>
            <w:tcW w:w="1521" w:type="dxa"/>
            <w:tcBorders>
              <w:top w:val="nil"/>
              <w:left w:val="nil"/>
              <w:bottom w:val="nil"/>
              <w:right w:val="nil"/>
            </w:tcBorders>
            <w:shd w:val="clear" w:color="auto" w:fill="auto"/>
            <w:noWrap/>
            <w:vAlign w:val="bottom"/>
          </w:tcPr>
          <w:p w14:paraId="77A69185">
            <w:pPr>
              <w:rPr>
                <w:rFonts w:hint="default" w:ascii="Arial" w:hAnsi="Arial" w:cs="Arial"/>
                <w:i w:val="0"/>
                <w:iCs w:val="0"/>
                <w:color w:val="000000"/>
                <w:sz w:val="20"/>
                <w:szCs w:val="20"/>
                <w:u w:val="none"/>
              </w:rPr>
            </w:pPr>
          </w:p>
        </w:tc>
        <w:tc>
          <w:tcPr>
            <w:tcW w:w="1616" w:type="dxa"/>
            <w:tcBorders>
              <w:top w:val="nil"/>
              <w:left w:val="nil"/>
              <w:bottom w:val="nil"/>
              <w:right w:val="nil"/>
            </w:tcBorders>
            <w:shd w:val="clear" w:color="auto" w:fill="auto"/>
            <w:noWrap/>
            <w:vAlign w:val="bottom"/>
          </w:tcPr>
          <w:p w14:paraId="2A6F58BE">
            <w:pPr>
              <w:keepNext w:val="0"/>
              <w:keepLines w:val="0"/>
              <w:widowControl/>
              <w:suppressLineNumbers w:val="0"/>
              <w:jc w:val="right"/>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公开02表</w:t>
            </w:r>
          </w:p>
        </w:tc>
      </w:tr>
      <w:tr w14:paraId="73C09C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4332" w:type="dxa"/>
            <w:gridSpan w:val="2"/>
            <w:tcBorders>
              <w:top w:val="nil"/>
              <w:left w:val="nil"/>
              <w:bottom w:val="nil"/>
              <w:right w:val="nil"/>
            </w:tcBorders>
            <w:shd w:val="clear" w:color="auto" w:fill="auto"/>
            <w:noWrap/>
            <w:vAlign w:val="bottom"/>
          </w:tcPr>
          <w:p w14:paraId="440B0C7A">
            <w:pPr>
              <w:keepNext w:val="0"/>
              <w:keepLines w:val="0"/>
              <w:widowControl/>
              <w:suppressLineNumbers w:val="0"/>
              <w:jc w:val="left"/>
              <w:textAlignment w:val="bottom"/>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部门：怀化市老干部教育活动中心</w:t>
            </w:r>
          </w:p>
        </w:tc>
        <w:tc>
          <w:tcPr>
            <w:tcW w:w="1575" w:type="dxa"/>
            <w:tcBorders>
              <w:top w:val="nil"/>
              <w:left w:val="nil"/>
              <w:bottom w:val="nil"/>
              <w:right w:val="nil"/>
            </w:tcBorders>
            <w:shd w:val="clear" w:color="auto" w:fill="auto"/>
            <w:noWrap/>
            <w:vAlign w:val="bottom"/>
          </w:tcPr>
          <w:p w14:paraId="47D4F856">
            <w:pPr>
              <w:rPr>
                <w:rFonts w:hint="default" w:ascii="Arial" w:hAnsi="Arial" w:cs="Arial"/>
                <w:i w:val="0"/>
                <w:iCs w:val="0"/>
                <w:color w:val="000000"/>
                <w:sz w:val="20"/>
                <w:szCs w:val="20"/>
                <w:u w:val="none"/>
              </w:rPr>
            </w:pPr>
          </w:p>
        </w:tc>
        <w:tc>
          <w:tcPr>
            <w:tcW w:w="1575" w:type="dxa"/>
            <w:tcBorders>
              <w:top w:val="nil"/>
              <w:left w:val="nil"/>
              <w:bottom w:val="nil"/>
              <w:right w:val="nil"/>
            </w:tcBorders>
            <w:shd w:val="clear" w:color="auto" w:fill="auto"/>
            <w:noWrap/>
            <w:vAlign w:val="bottom"/>
          </w:tcPr>
          <w:p w14:paraId="52AD1C46">
            <w:pPr>
              <w:rPr>
                <w:rFonts w:hint="default" w:ascii="Arial" w:hAnsi="Arial" w:cs="Arial"/>
                <w:i w:val="0"/>
                <w:iCs w:val="0"/>
                <w:color w:val="000000"/>
                <w:sz w:val="20"/>
                <w:szCs w:val="20"/>
                <w:u w:val="none"/>
              </w:rPr>
            </w:pPr>
          </w:p>
        </w:tc>
        <w:tc>
          <w:tcPr>
            <w:tcW w:w="1521" w:type="dxa"/>
            <w:tcBorders>
              <w:top w:val="nil"/>
              <w:left w:val="nil"/>
              <w:bottom w:val="nil"/>
              <w:right w:val="nil"/>
            </w:tcBorders>
            <w:shd w:val="clear" w:color="auto" w:fill="auto"/>
            <w:noWrap/>
            <w:vAlign w:val="bottom"/>
          </w:tcPr>
          <w:p w14:paraId="15003BD7">
            <w:pPr>
              <w:rPr>
                <w:rFonts w:hint="default" w:ascii="Arial" w:hAnsi="Arial" w:cs="Arial"/>
                <w:i w:val="0"/>
                <w:iCs w:val="0"/>
                <w:color w:val="000000"/>
                <w:sz w:val="20"/>
                <w:szCs w:val="20"/>
                <w:u w:val="none"/>
              </w:rPr>
            </w:pPr>
          </w:p>
        </w:tc>
        <w:tc>
          <w:tcPr>
            <w:tcW w:w="1521" w:type="dxa"/>
            <w:tcBorders>
              <w:top w:val="nil"/>
              <w:left w:val="nil"/>
              <w:bottom w:val="nil"/>
              <w:right w:val="nil"/>
            </w:tcBorders>
            <w:shd w:val="clear" w:color="auto" w:fill="auto"/>
            <w:noWrap/>
            <w:vAlign w:val="bottom"/>
          </w:tcPr>
          <w:p w14:paraId="69D7AC91">
            <w:pPr>
              <w:rPr>
                <w:rFonts w:hint="default" w:ascii="Arial" w:hAnsi="Arial" w:cs="Arial"/>
                <w:i w:val="0"/>
                <w:iCs w:val="0"/>
                <w:color w:val="000000"/>
                <w:sz w:val="20"/>
                <w:szCs w:val="20"/>
                <w:u w:val="none"/>
              </w:rPr>
            </w:pPr>
          </w:p>
        </w:tc>
        <w:tc>
          <w:tcPr>
            <w:tcW w:w="1521" w:type="dxa"/>
            <w:tcBorders>
              <w:top w:val="nil"/>
              <w:left w:val="nil"/>
              <w:bottom w:val="nil"/>
              <w:right w:val="nil"/>
            </w:tcBorders>
            <w:shd w:val="clear" w:color="auto" w:fill="auto"/>
            <w:noWrap/>
            <w:vAlign w:val="bottom"/>
          </w:tcPr>
          <w:p w14:paraId="75750CCF">
            <w:pPr>
              <w:rPr>
                <w:rFonts w:hint="default" w:ascii="Arial" w:hAnsi="Arial" w:cs="Arial"/>
                <w:i w:val="0"/>
                <w:iCs w:val="0"/>
                <w:color w:val="000000"/>
                <w:sz w:val="20"/>
                <w:szCs w:val="20"/>
                <w:u w:val="none"/>
              </w:rPr>
            </w:pPr>
          </w:p>
        </w:tc>
        <w:tc>
          <w:tcPr>
            <w:tcW w:w="3137" w:type="dxa"/>
            <w:gridSpan w:val="2"/>
            <w:tcBorders>
              <w:top w:val="nil"/>
              <w:left w:val="nil"/>
              <w:bottom w:val="nil"/>
              <w:right w:val="nil"/>
            </w:tcBorders>
            <w:shd w:val="clear" w:color="auto" w:fill="auto"/>
            <w:noWrap/>
            <w:vAlign w:val="bottom"/>
          </w:tcPr>
          <w:p w14:paraId="25109998">
            <w:pPr>
              <w:keepNext w:val="0"/>
              <w:keepLines w:val="0"/>
              <w:widowControl/>
              <w:suppressLineNumbers w:val="0"/>
              <w:jc w:val="right"/>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金额单位：万元</w:t>
            </w:r>
          </w:p>
        </w:tc>
      </w:tr>
      <w:tr w14:paraId="0EB44D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332" w:type="dxa"/>
            <w:gridSpan w:val="2"/>
            <w:tcBorders>
              <w:top w:val="single" w:color="000000" w:sz="4" w:space="0"/>
              <w:left w:val="single" w:color="000000" w:sz="4" w:space="0"/>
              <w:bottom w:val="single" w:color="000000" w:sz="4" w:space="0"/>
              <w:right w:val="single" w:color="000000" w:sz="4" w:space="0"/>
            </w:tcBorders>
            <w:shd w:val="clear" w:color="FFFFFF" w:fill="C0C0C0"/>
            <w:noWrap/>
            <w:vAlign w:val="center"/>
          </w:tcPr>
          <w:p w14:paraId="4F521E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w:t>
            </w:r>
          </w:p>
        </w:tc>
        <w:tc>
          <w:tcPr>
            <w:tcW w:w="1575" w:type="dxa"/>
            <w:vMerge w:val="restart"/>
            <w:tcBorders>
              <w:top w:val="single" w:color="000000" w:sz="4" w:space="0"/>
              <w:left w:val="nil"/>
              <w:bottom w:val="single" w:color="000000" w:sz="4" w:space="0"/>
              <w:right w:val="single" w:color="000000" w:sz="4" w:space="0"/>
            </w:tcBorders>
            <w:shd w:val="clear" w:color="FFFFFF" w:fill="C0C0C0"/>
            <w:vAlign w:val="center"/>
          </w:tcPr>
          <w:p w14:paraId="183FE1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本年收入合计</w:t>
            </w:r>
          </w:p>
        </w:tc>
        <w:tc>
          <w:tcPr>
            <w:tcW w:w="1575" w:type="dxa"/>
            <w:vMerge w:val="restart"/>
            <w:tcBorders>
              <w:top w:val="single" w:color="000000" w:sz="4" w:space="0"/>
              <w:left w:val="nil"/>
              <w:bottom w:val="single" w:color="000000" w:sz="4" w:space="0"/>
              <w:right w:val="single" w:color="000000" w:sz="4" w:space="0"/>
            </w:tcBorders>
            <w:shd w:val="clear" w:color="FFFFFF" w:fill="C0C0C0"/>
            <w:vAlign w:val="center"/>
          </w:tcPr>
          <w:p w14:paraId="551F34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财政拨款收入</w:t>
            </w:r>
          </w:p>
        </w:tc>
        <w:tc>
          <w:tcPr>
            <w:tcW w:w="1521" w:type="dxa"/>
            <w:vMerge w:val="restart"/>
            <w:tcBorders>
              <w:top w:val="single" w:color="000000" w:sz="4" w:space="0"/>
              <w:left w:val="nil"/>
              <w:bottom w:val="single" w:color="000000" w:sz="4" w:space="0"/>
              <w:right w:val="single" w:color="000000" w:sz="4" w:space="0"/>
            </w:tcBorders>
            <w:shd w:val="clear" w:color="FFFFFF" w:fill="C0C0C0"/>
            <w:vAlign w:val="center"/>
          </w:tcPr>
          <w:p w14:paraId="429308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上级补助收入</w:t>
            </w:r>
          </w:p>
        </w:tc>
        <w:tc>
          <w:tcPr>
            <w:tcW w:w="1521" w:type="dxa"/>
            <w:vMerge w:val="restart"/>
            <w:tcBorders>
              <w:top w:val="single" w:color="000000" w:sz="4" w:space="0"/>
              <w:left w:val="nil"/>
              <w:bottom w:val="single" w:color="000000" w:sz="4" w:space="0"/>
              <w:right w:val="single" w:color="000000" w:sz="4" w:space="0"/>
            </w:tcBorders>
            <w:shd w:val="clear" w:color="FFFFFF" w:fill="C0C0C0"/>
            <w:vAlign w:val="center"/>
          </w:tcPr>
          <w:p w14:paraId="7F3A43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事业收入</w:t>
            </w:r>
          </w:p>
        </w:tc>
        <w:tc>
          <w:tcPr>
            <w:tcW w:w="1521" w:type="dxa"/>
            <w:vMerge w:val="restart"/>
            <w:tcBorders>
              <w:top w:val="single" w:color="000000" w:sz="4" w:space="0"/>
              <w:left w:val="nil"/>
              <w:bottom w:val="single" w:color="000000" w:sz="4" w:space="0"/>
              <w:right w:val="single" w:color="000000" w:sz="4" w:space="0"/>
            </w:tcBorders>
            <w:shd w:val="clear" w:color="FFFFFF" w:fill="C0C0C0"/>
            <w:vAlign w:val="center"/>
          </w:tcPr>
          <w:p w14:paraId="7873A4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经营收入</w:t>
            </w:r>
          </w:p>
        </w:tc>
        <w:tc>
          <w:tcPr>
            <w:tcW w:w="1521" w:type="dxa"/>
            <w:vMerge w:val="restart"/>
            <w:tcBorders>
              <w:top w:val="single" w:color="000000" w:sz="4" w:space="0"/>
              <w:left w:val="nil"/>
              <w:bottom w:val="single" w:color="000000" w:sz="4" w:space="0"/>
              <w:right w:val="single" w:color="000000" w:sz="4" w:space="0"/>
            </w:tcBorders>
            <w:shd w:val="clear" w:color="FFFFFF" w:fill="C0C0C0"/>
            <w:vAlign w:val="center"/>
          </w:tcPr>
          <w:p w14:paraId="51DAAC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附属单位上缴收入</w:t>
            </w:r>
          </w:p>
        </w:tc>
        <w:tc>
          <w:tcPr>
            <w:tcW w:w="1616" w:type="dxa"/>
            <w:vMerge w:val="restart"/>
            <w:tcBorders>
              <w:top w:val="single" w:color="000000" w:sz="4" w:space="0"/>
              <w:left w:val="nil"/>
              <w:bottom w:val="single" w:color="000000" w:sz="4" w:space="0"/>
              <w:right w:val="single" w:color="000000" w:sz="4" w:space="0"/>
            </w:tcBorders>
            <w:shd w:val="clear" w:color="FFFFFF" w:fill="C0C0C0"/>
            <w:vAlign w:val="center"/>
          </w:tcPr>
          <w:p w14:paraId="19488A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其他收入</w:t>
            </w:r>
          </w:p>
        </w:tc>
      </w:tr>
      <w:tr w14:paraId="276533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16" w:type="dxa"/>
            <w:vMerge w:val="restart"/>
            <w:tcBorders>
              <w:top w:val="nil"/>
              <w:left w:val="single" w:color="000000" w:sz="4" w:space="0"/>
              <w:bottom w:val="single" w:color="000000" w:sz="4" w:space="0"/>
              <w:right w:val="single" w:color="000000" w:sz="4" w:space="0"/>
            </w:tcBorders>
            <w:shd w:val="clear" w:color="FFFFFF" w:fill="C0C0C0"/>
            <w:vAlign w:val="center"/>
          </w:tcPr>
          <w:p w14:paraId="08AE2E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科目代码</w:t>
            </w:r>
          </w:p>
        </w:tc>
        <w:tc>
          <w:tcPr>
            <w:tcW w:w="3416" w:type="dxa"/>
            <w:vMerge w:val="restart"/>
            <w:tcBorders>
              <w:top w:val="nil"/>
              <w:left w:val="nil"/>
              <w:bottom w:val="single" w:color="000000" w:sz="4" w:space="0"/>
              <w:right w:val="single" w:color="000000" w:sz="4" w:space="0"/>
            </w:tcBorders>
            <w:shd w:val="clear" w:color="FFFFFF" w:fill="C0C0C0"/>
            <w:noWrap/>
            <w:vAlign w:val="center"/>
          </w:tcPr>
          <w:p w14:paraId="338E70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科目名称</w:t>
            </w:r>
          </w:p>
        </w:tc>
        <w:tc>
          <w:tcPr>
            <w:tcW w:w="1575" w:type="dxa"/>
            <w:vMerge w:val="continue"/>
            <w:tcBorders>
              <w:top w:val="single" w:color="000000" w:sz="4" w:space="0"/>
              <w:left w:val="nil"/>
              <w:bottom w:val="single" w:color="000000" w:sz="4" w:space="0"/>
              <w:right w:val="single" w:color="000000" w:sz="4" w:space="0"/>
            </w:tcBorders>
            <w:shd w:val="clear" w:color="FFFFFF" w:fill="C0C0C0"/>
            <w:vAlign w:val="center"/>
          </w:tcPr>
          <w:p w14:paraId="237F5D73">
            <w:pPr>
              <w:jc w:val="center"/>
              <w:rPr>
                <w:rFonts w:hint="eastAsia" w:ascii="宋体" w:hAnsi="宋体" w:eastAsia="宋体" w:cs="宋体"/>
                <w:i w:val="0"/>
                <w:iCs w:val="0"/>
                <w:color w:val="000000"/>
                <w:sz w:val="20"/>
                <w:szCs w:val="20"/>
                <w:u w:val="none"/>
              </w:rPr>
            </w:pPr>
          </w:p>
        </w:tc>
        <w:tc>
          <w:tcPr>
            <w:tcW w:w="1575" w:type="dxa"/>
            <w:vMerge w:val="continue"/>
            <w:tcBorders>
              <w:top w:val="single" w:color="000000" w:sz="4" w:space="0"/>
              <w:left w:val="nil"/>
              <w:bottom w:val="single" w:color="000000" w:sz="4" w:space="0"/>
              <w:right w:val="single" w:color="000000" w:sz="4" w:space="0"/>
            </w:tcBorders>
            <w:shd w:val="clear" w:color="FFFFFF" w:fill="C0C0C0"/>
            <w:vAlign w:val="center"/>
          </w:tcPr>
          <w:p w14:paraId="33AD2B08">
            <w:pPr>
              <w:jc w:val="center"/>
              <w:rPr>
                <w:rFonts w:hint="eastAsia" w:ascii="宋体" w:hAnsi="宋体" w:eastAsia="宋体" w:cs="宋体"/>
                <w:i w:val="0"/>
                <w:iCs w:val="0"/>
                <w:color w:val="000000"/>
                <w:sz w:val="20"/>
                <w:szCs w:val="20"/>
                <w:u w:val="none"/>
              </w:rPr>
            </w:pPr>
          </w:p>
        </w:tc>
        <w:tc>
          <w:tcPr>
            <w:tcW w:w="1521" w:type="dxa"/>
            <w:vMerge w:val="continue"/>
            <w:tcBorders>
              <w:top w:val="single" w:color="000000" w:sz="4" w:space="0"/>
              <w:left w:val="nil"/>
              <w:bottom w:val="single" w:color="000000" w:sz="4" w:space="0"/>
              <w:right w:val="single" w:color="000000" w:sz="4" w:space="0"/>
            </w:tcBorders>
            <w:shd w:val="clear" w:color="FFFFFF" w:fill="C0C0C0"/>
            <w:vAlign w:val="center"/>
          </w:tcPr>
          <w:p w14:paraId="2F7DB613">
            <w:pPr>
              <w:jc w:val="center"/>
              <w:rPr>
                <w:rFonts w:hint="eastAsia" w:ascii="宋体" w:hAnsi="宋体" w:eastAsia="宋体" w:cs="宋体"/>
                <w:i w:val="0"/>
                <w:iCs w:val="0"/>
                <w:color w:val="000000"/>
                <w:sz w:val="20"/>
                <w:szCs w:val="20"/>
                <w:u w:val="none"/>
              </w:rPr>
            </w:pPr>
          </w:p>
        </w:tc>
        <w:tc>
          <w:tcPr>
            <w:tcW w:w="1521" w:type="dxa"/>
            <w:vMerge w:val="continue"/>
            <w:tcBorders>
              <w:top w:val="single" w:color="000000" w:sz="4" w:space="0"/>
              <w:left w:val="nil"/>
              <w:bottom w:val="single" w:color="000000" w:sz="4" w:space="0"/>
              <w:right w:val="single" w:color="000000" w:sz="4" w:space="0"/>
            </w:tcBorders>
            <w:shd w:val="clear" w:color="FFFFFF" w:fill="C0C0C0"/>
            <w:vAlign w:val="center"/>
          </w:tcPr>
          <w:p w14:paraId="54BB6920">
            <w:pPr>
              <w:jc w:val="center"/>
              <w:rPr>
                <w:rFonts w:hint="eastAsia" w:ascii="宋体" w:hAnsi="宋体" w:eastAsia="宋体" w:cs="宋体"/>
                <w:i w:val="0"/>
                <w:iCs w:val="0"/>
                <w:color w:val="000000"/>
                <w:sz w:val="20"/>
                <w:szCs w:val="20"/>
                <w:u w:val="none"/>
              </w:rPr>
            </w:pPr>
          </w:p>
        </w:tc>
        <w:tc>
          <w:tcPr>
            <w:tcW w:w="1521" w:type="dxa"/>
            <w:vMerge w:val="continue"/>
            <w:tcBorders>
              <w:top w:val="single" w:color="000000" w:sz="4" w:space="0"/>
              <w:left w:val="nil"/>
              <w:bottom w:val="single" w:color="000000" w:sz="4" w:space="0"/>
              <w:right w:val="single" w:color="000000" w:sz="4" w:space="0"/>
            </w:tcBorders>
            <w:shd w:val="clear" w:color="FFFFFF" w:fill="C0C0C0"/>
            <w:vAlign w:val="center"/>
          </w:tcPr>
          <w:p w14:paraId="4FF64DC1">
            <w:pPr>
              <w:jc w:val="center"/>
              <w:rPr>
                <w:rFonts w:hint="eastAsia" w:ascii="宋体" w:hAnsi="宋体" w:eastAsia="宋体" w:cs="宋体"/>
                <w:i w:val="0"/>
                <w:iCs w:val="0"/>
                <w:color w:val="000000"/>
                <w:sz w:val="20"/>
                <w:szCs w:val="20"/>
                <w:u w:val="none"/>
              </w:rPr>
            </w:pPr>
          </w:p>
        </w:tc>
        <w:tc>
          <w:tcPr>
            <w:tcW w:w="1521" w:type="dxa"/>
            <w:vMerge w:val="continue"/>
            <w:tcBorders>
              <w:top w:val="single" w:color="000000" w:sz="4" w:space="0"/>
              <w:left w:val="nil"/>
              <w:bottom w:val="single" w:color="000000" w:sz="4" w:space="0"/>
              <w:right w:val="single" w:color="000000" w:sz="4" w:space="0"/>
            </w:tcBorders>
            <w:shd w:val="clear" w:color="FFFFFF" w:fill="C0C0C0"/>
            <w:vAlign w:val="center"/>
          </w:tcPr>
          <w:p w14:paraId="2F6C7283">
            <w:pPr>
              <w:jc w:val="center"/>
              <w:rPr>
                <w:rFonts w:hint="eastAsia" w:ascii="宋体" w:hAnsi="宋体" w:eastAsia="宋体" w:cs="宋体"/>
                <w:i w:val="0"/>
                <w:iCs w:val="0"/>
                <w:color w:val="000000"/>
                <w:sz w:val="20"/>
                <w:szCs w:val="20"/>
                <w:u w:val="none"/>
              </w:rPr>
            </w:pPr>
          </w:p>
        </w:tc>
        <w:tc>
          <w:tcPr>
            <w:tcW w:w="1616" w:type="dxa"/>
            <w:vMerge w:val="continue"/>
            <w:tcBorders>
              <w:top w:val="single" w:color="000000" w:sz="4" w:space="0"/>
              <w:left w:val="nil"/>
              <w:bottom w:val="single" w:color="000000" w:sz="4" w:space="0"/>
              <w:right w:val="single" w:color="000000" w:sz="4" w:space="0"/>
            </w:tcBorders>
            <w:shd w:val="clear" w:color="FFFFFF" w:fill="C0C0C0"/>
            <w:vAlign w:val="center"/>
          </w:tcPr>
          <w:p w14:paraId="51C2B892">
            <w:pPr>
              <w:jc w:val="center"/>
              <w:rPr>
                <w:rFonts w:hint="eastAsia" w:ascii="宋体" w:hAnsi="宋体" w:eastAsia="宋体" w:cs="宋体"/>
                <w:i w:val="0"/>
                <w:iCs w:val="0"/>
                <w:color w:val="000000"/>
                <w:sz w:val="20"/>
                <w:szCs w:val="20"/>
                <w:u w:val="none"/>
              </w:rPr>
            </w:pPr>
          </w:p>
        </w:tc>
      </w:tr>
      <w:tr w14:paraId="5C56EE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16" w:type="dxa"/>
            <w:vMerge w:val="continue"/>
            <w:tcBorders>
              <w:top w:val="nil"/>
              <w:left w:val="single" w:color="000000" w:sz="4" w:space="0"/>
              <w:bottom w:val="single" w:color="000000" w:sz="4" w:space="0"/>
              <w:right w:val="single" w:color="000000" w:sz="4" w:space="0"/>
            </w:tcBorders>
            <w:shd w:val="clear" w:color="FFFFFF" w:fill="C0C0C0"/>
            <w:vAlign w:val="center"/>
          </w:tcPr>
          <w:p w14:paraId="05448884">
            <w:pPr>
              <w:jc w:val="center"/>
              <w:rPr>
                <w:rFonts w:hint="eastAsia" w:ascii="宋体" w:hAnsi="宋体" w:eastAsia="宋体" w:cs="宋体"/>
                <w:i w:val="0"/>
                <w:iCs w:val="0"/>
                <w:color w:val="000000"/>
                <w:sz w:val="20"/>
                <w:szCs w:val="20"/>
                <w:u w:val="none"/>
              </w:rPr>
            </w:pPr>
          </w:p>
        </w:tc>
        <w:tc>
          <w:tcPr>
            <w:tcW w:w="3416" w:type="dxa"/>
            <w:vMerge w:val="continue"/>
            <w:tcBorders>
              <w:top w:val="nil"/>
              <w:left w:val="nil"/>
              <w:bottom w:val="single" w:color="000000" w:sz="4" w:space="0"/>
              <w:right w:val="single" w:color="000000" w:sz="4" w:space="0"/>
            </w:tcBorders>
            <w:shd w:val="clear" w:color="FFFFFF" w:fill="C0C0C0"/>
            <w:noWrap/>
            <w:vAlign w:val="center"/>
          </w:tcPr>
          <w:p w14:paraId="60E5FB9B">
            <w:pPr>
              <w:jc w:val="center"/>
              <w:rPr>
                <w:rFonts w:hint="eastAsia" w:ascii="宋体" w:hAnsi="宋体" w:eastAsia="宋体" w:cs="宋体"/>
                <w:i w:val="0"/>
                <w:iCs w:val="0"/>
                <w:color w:val="000000"/>
                <w:sz w:val="20"/>
                <w:szCs w:val="20"/>
                <w:u w:val="none"/>
              </w:rPr>
            </w:pPr>
          </w:p>
        </w:tc>
        <w:tc>
          <w:tcPr>
            <w:tcW w:w="1575" w:type="dxa"/>
            <w:vMerge w:val="continue"/>
            <w:tcBorders>
              <w:top w:val="single" w:color="000000" w:sz="4" w:space="0"/>
              <w:left w:val="nil"/>
              <w:bottom w:val="single" w:color="000000" w:sz="4" w:space="0"/>
              <w:right w:val="single" w:color="000000" w:sz="4" w:space="0"/>
            </w:tcBorders>
            <w:shd w:val="clear" w:color="FFFFFF" w:fill="C0C0C0"/>
            <w:vAlign w:val="center"/>
          </w:tcPr>
          <w:p w14:paraId="255B5004">
            <w:pPr>
              <w:jc w:val="center"/>
              <w:rPr>
                <w:rFonts w:hint="eastAsia" w:ascii="宋体" w:hAnsi="宋体" w:eastAsia="宋体" w:cs="宋体"/>
                <w:i w:val="0"/>
                <w:iCs w:val="0"/>
                <w:color w:val="000000"/>
                <w:sz w:val="20"/>
                <w:szCs w:val="20"/>
                <w:u w:val="none"/>
              </w:rPr>
            </w:pPr>
          </w:p>
        </w:tc>
        <w:tc>
          <w:tcPr>
            <w:tcW w:w="1575" w:type="dxa"/>
            <w:vMerge w:val="continue"/>
            <w:tcBorders>
              <w:top w:val="single" w:color="000000" w:sz="4" w:space="0"/>
              <w:left w:val="nil"/>
              <w:bottom w:val="single" w:color="000000" w:sz="4" w:space="0"/>
              <w:right w:val="single" w:color="000000" w:sz="4" w:space="0"/>
            </w:tcBorders>
            <w:shd w:val="clear" w:color="FFFFFF" w:fill="C0C0C0"/>
            <w:vAlign w:val="center"/>
          </w:tcPr>
          <w:p w14:paraId="23BD841E">
            <w:pPr>
              <w:jc w:val="center"/>
              <w:rPr>
                <w:rFonts w:hint="eastAsia" w:ascii="宋体" w:hAnsi="宋体" w:eastAsia="宋体" w:cs="宋体"/>
                <w:i w:val="0"/>
                <w:iCs w:val="0"/>
                <w:color w:val="000000"/>
                <w:sz w:val="20"/>
                <w:szCs w:val="20"/>
                <w:u w:val="none"/>
              </w:rPr>
            </w:pPr>
          </w:p>
        </w:tc>
        <w:tc>
          <w:tcPr>
            <w:tcW w:w="1521" w:type="dxa"/>
            <w:vMerge w:val="continue"/>
            <w:tcBorders>
              <w:top w:val="single" w:color="000000" w:sz="4" w:space="0"/>
              <w:left w:val="nil"/>
              <w:bottom w:val="single" w:color="000000" w:sz="4" w:space="0"/>
              <w:right w:val="single" w:color="000000" w:sz="4" w:space="0"/>
            </w:tcBorders>
            <w:shd w:val="clear" w:color="FFFFFF" w:fill="C0C0C0"/>
            <w:vAlign w:val="center"/>
          </w:tcPr>
          <w:p w14:paraId="32DDA6BF">
            <w:pPr>
              <w:jc w:val="center"/>
              <w:rPr>
                <w:rFonts w:hint="eastAsia" w:ascii="宋体" w:hAnsi="宋体" w:eastAsia="宋体" w:cs="宋体"/>
                <w:i w:val="0"/>
                <w:iCs w:val="0"/>
                <w:color w:val="000000"/>
                <w:sz w:val="20"/>
                <w:szCs w:val="20"/>
                <w:u w:val="none"/>
              </w:rPr>
            </w:pPr>
          </w:p>
        </w:tc>
        <w:tc>
          <w:tcPr>
            <w:tcW w:w="1521" w:type="dxa"/>
            <w:vMerge w:val="continue"/>
            <w:tcBorders>
              <w:top w:val="single" w:color="000000" w:sz="4" w:space="0"/>
              <w:left w:val="nil"/>
              <w:bottom w:val="single" w:color="000000" w:sz="4" w:space="0"/>
              <w:right w:val="single" w:color="000000" w:sz="4" w:space="0"/>
            </w:tcBorders>
            <w:shd w:val="clear" w:color="FFFFFF" w:fill="C0C0C0"/>
            <w:vAlign w:val="center"/>
          </w:tcPr>
          <w:p w14:paraId="7FA2DE14">
            <w:pPr>
              <w:jc w:val="center"/>
              <w:rPr>
                <w:rFonts w:hint="eastAsia" w:ascii="宋体" w:hAnsi="宋体" w:eastAsia="宋体" w:cs="宋体"/>
                <w:i w:val="0"/>
                <w:iCs w:val="0"/>
                <w:color w:val="000000"/>
                <w:sz w:val="20"/>
                <w:szCs w:val="20"/>
                <w:u w:val="none"/>
              </w:rPr>
            </w:pPr>
          </w:p>
        </w:tc>
        <w:tc>
          <w:tcPr>
            <w:tcW w:w="1521" w:type="dxa"/>
            <w:vMerge w:val="continue"/>
            <w:tcBorders>
              <w:top w:val="single" w:color="000000" w:sz="4" w:space="0"/>
              <w:left w:val="nil"/>
              <w:bottom w:val="single" w:color="000000" w:sz="4" w:space="0"/>
              <w:right w:val="single" w:color="000000" w:sz="4" w:space="0"/>
            </w:tcBorders>
            <w:shd w:val="clear" w:color="FFFFFF" w:fill="C0C0C0"/>
            <w:vAlign w:val="center"/>
          </w:tcPr>
          <w:p w14:paraId="6F07EB7E">
            <w:pPr>
              <w:jc w:val="center"/>
              <w:rPr>
                <w:rFonts w:hint="eastAsia" w:ascii="宋体" w:hAnsi="宋体" w:eastAsia="宋体" w:cs="宋体"/>
                <w:i w:val="0"/>
                <w:iCs w:val="0"/>
                <w:color w:val="000000"/>
                <w:sz w:val="20"/>
                <w:szCs w:val="20"/>
                <w:u w:val="none"/>
              </w:rPr>
            </w:pPr>
          </w:p>
        </w:tc>
        <w:tc>
          <w:tcPr>
            <w:tcW w:w="1521" w:type="dxa"/>
            <w:vMerge w:val="continue"/>
            <w:tcBorders>
              <w:top w:val="single" w:color="000000" w:sz="4" w:space="0"/>
              <w:left w:val="nil"/>
              <w:bottom w:val="single" w:color="000000" w:sz="4" w:space="0"/>
              <w:right w:val="single" w:color="000000" w:sz="4" w:space="0"/>
            </w:tcBorders>
            <w:shd w:val="clear" w:color="FFFFFF" w:fill="C0C0C0"/>
            <w:vAlign w:val="center"/>
          </w:tcPr>
          <w:p w14:paraId="4F7D09BD">
            <w:pPr>
              <w:jc w:val="center"/>
              <w:rPr>
                <w:rFonts w:hint="eastAsia" w:ascii="宋体" w:hAnsi="宋体" w:eastAsia="宋体" w:cs="宋体"/>
                <w:i w:val="0"/>
                <w:iCs w:val="0"/>
                <w:color w:val="000000"/>
                <w:sz w:val="20"/>
                <w:szCs w:val="20"/>
                <w:u w:val="none"/>
              </w:rPr>
            </w:pPr>
          </w:p>
        </w:tc>
        <w:tc>
          <w:tcPr>
            <w:tcW w:w="1616" w:type="dxa"/>
            <w:vMerge w:val="continue"/>
            <w:tcBorders>
              <w:top w:val="single" w:color="000000" w:sz="4" w:space="0"/>
              <w:left w:val="nil"/>
              <w:bottom w:val="single" w:color="000000" w:sz="4" w:space="0"/>
              <w:right w:val="single" w:color="000000" w:sz="4" w:space="0"/>
            </w:tcBorders>
            <w:shd w:val="clear" w:color="FFFFFF" w:fill="C0C0C0"/>
            <w:vAlign w:val="center"/>
          </w:tcPr>
          <w:p w14:paraId="76B0B105">
            <w:pPr>
              <w:jc w:val="center"/>
              <w:rPr>
                <w:rFonts w:hint="eastAsia" w:ascii="宋体" w:hAnsi="宋体" w:eastAsia="宋体" w:cs="宋体"/>
                <w:i w:val="0"/>
                <w:iCs w:val="0"/>
                <w:color w:val="000000"/>
                <w:sz w:val="20"/>
                <w:szCs w:val="20"/>
                <w:u w:val="none"/>
              </w:rPr>
            </w:pPr>
          </w:p>
        </w:tc>
      </w:tr>
      <w:tr w14:paraId="06330E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16" w:type="dxa"/>
            <w:vMerge w:val="continue"/>
            <w:tcBorders>
              <w:top w:val="nil"/>
              <w:left w:val="single" w:color="000000" w:sz="4" w:space="0"/>
              <w:bottom w:val="single" w:color="000000" w:sz="4" w:space="0"/>
              <w:right w:val="single" w:color="000000" w:sz="4" w:space="0"/>
            </w:tcBorders>
            <w:shd w:val="clear" w:color="FFFFFF" w:fill="C0C0C0"/>
            <w:vAlign w:val="center"/>
          </w:tcPr>
          <w:p w14:paraId="3599056F">
            <w:pPr>
              <w:jc w:val="center"/>
              <w:rPr>
                <w:rFonts w:hint="eastAsia" w:ascii="宋体" w:hAnsi="宋体" w:eastAsia="宋体" w:cs="宋体"/>
                <w:i w:val="0"/>
                <w:iCs w:val="0"/>
                <w:color w:val="000000"/>
                <w:sz w:val="20"/>
                <w:szCs w:val="20"/>
                <w:u w:val="none"/>
              </w:rPr>
            </w:pPr>
          </w:p>
        </w:tc>
        <w:tc>
          <w:tcPr>
            <w:tcW w:w="3416" w:type="dxa"/>
            <w:vMerge w:val="continue"/>
            <w:tcBorders>
              <w:top w:val="nil"/>
              <w:left w:val="nil"/>
              <w:bottom w:val="single" w:color="000000" w:sz="4" w:space="0"/>
              <w:right w:val="single" w:color="000000" w:sz="4" w:space="0"/>
            </w:tcBorders>
            <w:shd w:val="clear" w:color="FFFFFF" w:fill="C0C0C0"/>
            <w:noWrap/>
            <w:vAlign w:val="center"/>
          </w:tcPr>
          <w:p w14:paraId="75A86819">
            <w:pPr>
              <w:jc w:val="center"/>
              <w:rPr>
                <w:rFonts w:hint="eastAsia" w:ascii="宋体" w:hAnsi="宋体" w:eastAsia="宋体" w:cs="宋体"/>
                <w:i w:val="0"/>
                <w:iCs w:val="0"/>
                <w:color w:val="000000"/>
                <w:sz w:val="20"/>
                <w:szCs w:val="20"/>
                <w:u w:val="none"/>
              </w:rPr>
            </w:pPr>
          </w:p>
        </w:tc>
        <w:tc>
          <w:tcPr>
            <w:tcW w:w="1575" w:type="dxa"/>
            <w:vMerge w:val="continue"/>
            <w:tcBorders>
              <w:top w:val="single" w:color="000000" w:sz="4" w:space="0"/>
              <w:left w:val="nil"/>
              <w:bottom w:val="single" w:color="000000" w:sz="4" w:space="0"/>
              <w:right w:val="single" w:color="000000" w:sz="4" w:space="0"/>
            </w:tcBorders>
            <w:shd w:val="clear" w:color="FFFFFF" w:fill="C0C0C0"/>
            <w:vAlign w:val="center"/>
          </w:tcPr>
          <w:p w14:paraId="50A9D0F4">
            <w:pPr>
              <w:jc w:val="center"/>
              <w:rPr>
                <w:rFonts w:hint="eastAsia" w:ascii="宋体" w:hAnsi="宋体" w:eastAsia="宋体" w:cs="宋体"/>
                <w:i w:val="0"/>
                <w:iCs w:val="0"/>
                <w:color w:val="000000"/>
                <w:sz w:val="20"/>
                <w:szCs w:val="20"/>
                <w:u w:val="none"/>
              </w:rPr>
            </w:pPr>
          </w:p>
        </w:tc>
        <w:tc>
          <w:tcPr>
            <w:tcW w:w="1575" w:type="dxa"/>
            <w:vMerge w:val="continue"/>
            <w:tcBorders>
              <w:top w:val="single" w:color="000000" w:sz="4" w:space="0"/>
              <w:left w:val="nil"/>
              <w:bottom w:val="single" w:color="000000" w:sz="4" w:space="0"/>
              <w:right w:val="single" w:color="000000" w:sz="4" w:space="0"/>
            </w:tcBorders>
            <w:shd w:val="clear" w:color="FFFFFF" w:fill="C0C0C0"/>
            <w:vAlign w:val="center"/>
          </w:tcPr>
          <w:p w14:paraId="3052491F">
            <w:pPr>
              <w:jc w:val="center"/>
              <w:rPr>
                <w:rFonts w:hint="eastAsia" w:ascii="宋体" w:hAnsi="宋体" w:eastAsia="宋体" w:cs="宋体"/>
                <w:i w:val="0"/>
                <w:iCs w:val="0"/>
                <w:color w:val="000000"/>
                <w:sz w:val="20"/>
                <w:szCs w:val="20"/>
                <w:u w:val="none"/>
              </w:rPr>
            </w:pPr>
          </w:p>
        </w:tc>
        <w:tc>
          <w:tcPr>
            <w:tcW w:w="1521" w:type="dxa"/>
            <w:vMerge w:val="continue"/>
            <w:tcBorders>
              <w:top w:val="single" w:color="000000" w:sz="4" w:space="0"/>
              <w:left w:val="nil"/>
              <w:bottom w:val="single" w:color="000000" w:sz="4" w:space="0"/>
              <w:right w:val="single" w:color="000000" w:sz="4" w:space="0"/>
            </w:tcBorders>
            <w:shd w:val="clear" w:color="FFFFFF" w:fill="C0C0C0"/>
            <w:vAlign w:val="center"/>
          </w:tcPr>
          <w:p w14:paraId="6CD5686A">
            <w:pPr>
              <w:jc w:val="center"/>
              <w:rPr>
                <w:rFonts w:hint="eastAsia" w:ascii="宋体" w:hAnsi="宋体" w:eastAsia="宋体" w:cs="宋体"/>
                <w:i w:val="0"/>
                <w:iCs w:val="0"/>
                <w:color w:val="000000"/>
                <w:sz w:val="20"/>
                <w:szCs w:val="20"/>
                <w:u w:val="none"/>
              </w:rPr>
            </w:pPr>
          </w:p>
        </w:tc>
        <w:tc>
          <w:tcPr>
            <w:tcW w:w="1521" w:type="dxa"/>
            <w:vMerge w:val="continue"/>
            <w:tcBorders>
              <w:top w:val="single" w:color="000000" w:sz="4" w:space="0"/>
              <w:left w:val="nil"/>
              <w:bottom w:val="single" w:color="000000" w:sz="4" w:space="0"/>
              <w:right w:val="single" w:color="000000" w:sz="4" w:space="0"/>
            </w:tcBorders>
            <w:shd w:val="clear" w:color="FFFFFF" w:fill="C0C0C0"/>
            <w:vAlign w:val="center"/>
          </w:tcPr>
          <w:p w14:paraId="3BFECCCE">
            <w:pPr>
              <w:jc w:val="center"/>
              <w:rPr>
                <w:rFonts w:hint="eastAsia" w:ascii="宋体" w:hAnsi="宋体" w:eastAsia="宋体" w:cs="宋体"/>
                <w:i w:val="0"/>
                <w:iCs w:val="0"/>
                <w:color w:val="000000"/>
                <w:sz w:val="20"/>
                <w:szCs w:val="20"/>
                <w:u w:val="none"/>
              </w:rPr>
            </w:pPr>
          </w:p>
        </w:tc>
        <w:tc>
          <w:tcPr>
            <w:tcW w:w="1521" w:type="dxa"/>
            <w:vMerge w:val="continue"/>
            <w:tcBorders>
              <w:top w:val="single" w:color="000000" w:sz="4" w:space="0"/>
              <w:left w:val="nil"/>
              <w:bottom w:val="single" w:color="000000" w:sz="4" w:space="0"/>
              <w:right w:val="single" w:color="000000" w:sz="4" w:space="0"/>
            </w:tcBorders>
            <w:shd w:val="clear" w:color="FFFFFF" w:fill="C0C0C0"/>
            <w:vAlign w:val="center"/>
          </w:tcPr>
          <w:p w14:paraId="080A9D42">
            <w:pPr>
              <w:jc w:val="center"/>
              <w:rPr>
                <w:rFonts w:hint="eastAsia" w:ascii="宋体" w:hAnsi="宋体" w:eastAsia="宋体" w:cs="宋体"/>
                <w:i w:val="0"/>
                <w:iCs w:val="0"/>
                <w:color w:val="000000"/>
                <w:sz w:val="20"/>
                <w:szCs w:val="20"/>
                <w:u w:val="none"/>
              </w:rPr>
            </w:pPr>
          </w:p>
        </w:tc>
        <w:tc>
          <w:tcPr>
            <w:tcW w:w="1521" w:type="dxa"/>
            <w:vMerge w:val="continue"/>
            <w:tcBorders>
              <w:top w:val="single" w:color="000000" w:sz="4" w:space="0"/>
              <w:left w:val="nil"/>
              <w:bottom w:val="single" w:color="000000" w:sz="4" w:space="0"/>
              <w:right w:val="single" w:color="000000" w:sz="4" w:space="0"/>
            </w:tcBorders>
            <w:shd w:val="clear" w:color="FFFFFF" w:fill="C0C0C0"/>
            <w:vAlign w:val="center"/>
          </w:tcPr>
          <w:p w14:paraId="3B82D234">
            <w:pPr>
              <w:jc w:val="center"/>
              <w:rPr>
                <w:rFonts w:hint="eastAsia" w:ascii="宋体" w:hAnsi="宋体" w:eastAsia="宋体" w:cs="宋体"/>
                <w:i w:val="0"/>
                <w:iCs w:val="0"/>
                <w:color w:val="000000"/>
                <w:sz w:val="20"/>
                <w:szCs w:val="20"/>
                <w:u w:val="none"/>
              </w:rPr>
            </w:pPr>
          </w:p>
        </w:tc>
        <w:tc>
          <w:tcPr>
            <w:tcW w:w="1616" w:type="dxa"/>
            <w:vMerge w:val="continue"/>
            <w:tcBorders>
              <w:top w:val="single" w:color="000000" w:sz="4" w:space="0"/>
              <w:left w:val="nil"/>
              <w:bottom w:val="single" w:color="000000" w:sz="4" w:space="0"/>
              <w:right w:val="single" w:color="000000" w:sz="4" w:space="0"/>
            </w:tcBorders>
            <w:shd w:val="clear" w:color="FFFFFF" w:fill="C0C0C0"/>
            <w:vAlign w:val="center"/>
          </w:tcPr>
          <w:p w14:paraId="61689FA3">
            <w:pPr>
              <w:jc w:val="center"/>
              <w:rPr>
                <w:rFonts w:hint="eastAsia" w:ascii="宋体" w:hAnsi="宋体" w:eastAsia="宋体" w:cs="宋体"/>
                <w:i w:val="0"/>
                <w:iCs w:val="0"/>
                <w:color w:val="000000"/>
                <w:sz w:val="20"/>
                <w:szCs w:val="20"/>
                <w:u w:val="none"/>
              </w:rPr>
            </w:pPr>
          </w:p>
        </w:tc>
      </w:tr>
      <w:tr w14:paraId="4B1C6C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332" w:type="dxa"/>
            <w:gridSpan w:val="2"/>
            <w:tcBorders>
              <w:top w:val="nil"/>
              <w:left w:val="single" w:color="000000" w:sz="4" w:space="0"/>
              <w:bottom w:val="single" w:color="000000" w:sz="4" w:space="0"/>
              <w:right w:val="single" w:color="000000" w:sz="4" w:space="0"/>
            </w:tcBorders>
            <w:shd w:val="clear" w:color="FFFFFF" w:fill="C0C0C0"/>
            <w:noWrap/>
            <w:vAlign w:val="center"/>
          </w:tcPr>
          <w:p w14:paraId="0280B7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栏次</w:t>
            </w:r>
          </w:p>
        </w:tc>
        <w:tc>
          <w:tcPr>
            <w:tcW w:w="1575" w:type="dxa"/>
            <w:tcBorders>
              <w:top w:val="nil"/>
              <w:left w:val="nil"/>
              <w:bottom w:val="single" w:color="000000" w:sz="4" w:space="0"/>
              <w:right w:val="single" w:color="000000" w:sz="4" w:space="0"/>
            </w:tcBorders>
            <w:shd w:val="clear" w:color="FFFFFF" w:fill="C0C0C0"/>
            <w:vAlign w:val="center"/>
          </w:tcPr>
          <w:p w14:paraId="355B5D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575" w:type="dxa"/>
            <w:tcBorders>
              <w:top w:val="nil"/>
              <w:left w:val="nil"/>
              <w:bottom w:val="single" w:color="000000" w:sz="4" w:space="0"/>
              <w:right w:val="single" w:color="000000" w:sz="4" w:space="0"/>
            </w:tcBorders>
            <w:shd w:val="clear" w:color="FFFFFF" w:fill="C0C0C0"/>
            <w:vAlign w:val="center"/>
          </w:tcPr>
          <w:p w14:paraId="342E43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521" w:type="dxa"/>
            <w:tcBorders>
              <w:top w:val="nil"/>
              <w:left w:val="nil"/>
              <w:bottom w:val="single" w:color="000000" w:sz="4" w:space="0"/>
              <w:right w:val="single" w:color="000000" w:sz="4" w:space="0"/>
            </w:tcBorders>
            <w:shd w:val="clear" w:color="FFFFFF" w:fill="C0C0C0"/>
            <w:vAlign w:val="center"/>
          </w:tcPr>
          <w:p w14:paraId="157F74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521" w:type="dxa"/>
            <w:tcBorders>
              <w:top w:val="nil"/>
              <w:left w:val="nil"/>
              <w:bottom w:val="single" w:color="000000" w:sz="4" w:space="0"/>
              <w:right w:val="single" w:color="000000" w:sz="4" w:space="0"/>
            </w:tcBorders>
            <w:shd w:val="clear" w:color="FFFFFF" w:fill="C0C0C0"/>
            <w:vAlign w:val="center"/>
          </w:tcPr>
          <w:p w14:paraId="7A9429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521" w:type="dxa"/>
            <w:tcBorders>
              <w:top w:val="nil"/>
              <w:left w:val="nil"/>
              <w:bottom w:val="single" w:color="000000" w:sz="4" w:space="0"/>
              <w:right w:val="single" w:color="000000" w:sz="4" w:space="0"/>
            </w:tcBorders>
            <w:shd w:val="clear" w:color="FFFFFF" w:fill="C0C0C0"/>
            <w:vAlign w:val="center"/>
          </w:tcPr>
          <w:p w14:paraId="0A8C0E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521" w:type="dxa"/>
            <w:tcBorders>
              <w:top w:val="nil"/>
              <w:left w:val="nil"/>
              <w:bottom w:val="single" w:color="000000" w:sz="4" w:space="0"/>
              <w:right w:val="single" w:color="000000" w:sz="4" w:space="0"/>
            </w:tcBorders>
            <w:shd w:val="clear" w:color="FFFFFF" w:fill="C0C0C0"/>
            <w:vAlign w:val="center"/>
          </w:tcPr>
          <w:p w14:paraId="566721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1616" w:type="dxa"/>
            <w:tcBorders>
              <w:top w:val="nil"/>
              <w:left w:val="nil"/>
              <w:bottom w:val="single" w:color="000000" w:sz="4" w:space="0"/>
              <w:right w:val="single" w:color="000000" w:sz="4" w:space="0"/>
            </w:tcBorders>
            <w:shd w:val="clear" w:color="FFFFFF" w:fill="C0C0C0"/>
            <w:vAlign w:val="center"/>
          </w:tcPr>
          <w:p w14:paraId="5E287F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r>
      <w:tr w14:paraId="103113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332" w:type="dxa"/>
            <w:gridSpan w:val="2"/>
            <w:tcBorders>
              <w:top w:val="nil"/>
              <w:left w:val="single" w:color="000000" w:sz="4" w:space="0"/>
              <w:bottom w:val="single" w:color="000000" w:sz="4" w:space="0"/>
              <w:right w:val="single" w:color="000000" w:sz="4" w:space="0"/>
            </w:tcBorders>
            <w:shd w:val="clear" w:color="FFFFFF" w:fill="C0C0C0"/>
            <w:noWrap/>
            <w:vAlign w:val="center"/>
          </w:tcPr>
          <w:p w14:paraId="44AAA5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合计</w:t>
            </w:r>
          </w:p>
        </w:tc>
        <w:tc>
          <w:tcPr>
            <w:tcW w:w="1575" w:type="dxa"/>
            <w:tcBorders>
              <w:top w:val="nil"/>
              <w:left w:val="nil"/>
              <w:bottom w:val="single" w:color="000000" w:sz="4" w:space="0"/>
              <w:right w:val="single" w:color="000000" w:sz="4" w:space="0"/>
            </w:tcBorders>
            <w:shd w:val="clear" w:color="auto" w:fill="auto"/>
            <w:noWrap/>
            <w:vAlign w:val="center"/>
          </w:tcPr>
          <w:p w14:paraId="6896958E">
            <w:pPr>
              <w:keepNext w:val="0"/>
              <w:keepLines w:val="0"/>
              <w:widowControl/>
              <w:suppressLineNumbers w:val="0"/>
              <w:jc w:val="right"/>
              <w:textAlignment w:val="center"/>
              <w:rPr>
                <w:rFonts w:hint="default" w:ascii="宋体" w:hAnsi="宋体" w:eastAsia="宋体" w:cs="宋体"/>
                <w:b/>
                <w:bCs/>
                <w:i w:val="0"/>
                <w:iCs w:val="0"/>
                <w:color w:val="000000"/>
                <w:sz w:val="20"/>
                <w:szCs w:val="20"/>
                <w:u w:val="none"/>
                <w:lang w:val="en-US"/>
              </w:rPr>
            </w:pPr>
            <w:r>
              <w:rPr>
                <w:rFonts w:hint="eastAsia" w:ascii="宋体" w:hAnsi="宋体" w:eastAsia="宋体" w:cs="宋体"/>
                <w:b/>
                <w:bCs/>
                <w:i w:val="0"/>
                <w:iCs w:val="0"/>
                <w:color w:val="000000"/>
                <w:kern w:val="0"/>
                <w:sz w:val="20"/>
                <w:szCs w:val="20"/>
                <w:u w:val="none"/>
                <w:lang w:val="en-US" w:eastAsia="zh-CN" w:bidi="ar"/>
              </w:rPr>
              <w:t xml:space="preserve">509.58 </w:t>
            </w:r>
          </w:p>
        </w:tc>
        <w:tc>
          <w:tcPr>
            <w:tcW w:w="1575" w:type="dxa"/>
            <w:tcBorders>
              <w:top w:val="nil"/>
              <w:left w:val="nil"/>
              <w:bottom w:val="single" w:color="000000" w:sz="4" w:space="0"/>
              <w:right w:val="single" w:color="000000" w:sz="4" w:space="0"/>
            </w:tcBorders>
            <w:shd w:val="clear" w:color="auto" w:fill="auto"/>
            <w:noWrap/>
            <w:vAlign w:val="center"/>
          </w:tcPr>
          <w:p w14:paraId="3FF3FABC">
            <w:pPr>
              <w:keepNext w:val="0"/>
              <w:keepLines w:val="0"/>
              <w:widowControl/>
              <w:suppressLineNumbers w:val="0"/>
              <w:jc w:val="right"/>
              <w:textAlignment w:val="center"/>
              <w:rPr>
                <w:rFonts w:hint="default" w:ascii="宋体" w:hAnsi="宋体" w:eastAsia="宋体" w:cs="宋体"/>
                <w:b/>
                <w:bCs/>
                <w:i w:val="0"/>
                <w:iCs w:val="0"/>
                <w:color w:val="000000"/>
                <w:sz w:val="20"/>
                <w:szCs w:val="20"/>
                <w:u w:val="none"/>
                <w:lang w:val="en-US"/>
              </w:rPr>
            </w:pPr>
            <w:r>
              <w:rPr>
                <w:rFonts w:hint="eastAsia" w:ascii="宋体" w:hAnsi="宋体" w:eastAsia="宋体" w:cs="宋体"/>
                <w:b/>
                <w:bCs/>
                <w:i w:val="0"/>
                <w:iCs w:val="0"/>
                <w:color w:val="000000"/>
                <w:kern w:val="0"/>
                <w:sz w:val="20"/>
                <w:szCs w:val="20"/>
                <w:u w:val="none"/>
                <w:lang w:val="en-US" w:eastAsia="zh-CN" w:bidi="ar"/>
              </w:rPr>
              <w:t xml:space="preserve">373.59 </w:t>
            </w:r>
          </w:p>
        </w:tc>
        <w:tc>
          <w:tcPr>
            <w:tcW w:w="1521" w:type="dxa"/>
            <w:tcBorders>
              <w:top w:val="nil"/>
              <w:left w:val="nil"/>
              <w:bottom w:val="single" w:color="000000" w:sz="4" w:space="0"/>
              <w:right w:val="single" w:color="000000" w:sz="4" w:space="0"/>
            </w:tcBorders>
            <w:shd w:val="clear" w:color="auto" w:fill="auto"/>
            <w:noWrap/>
            <w:vAlign w:val="center"/>
          </w:tcPr>
          <w:p w14:paraId="34CAA88D">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xml:space="preserve">0.00 </w:t>
            </w:r>
          </w:p>
        </w:tc>
        <w:tc>
          <w:tcPr>
            <w:tcW w:w="1521" w:type="dxa"/>
            <w:tcBorders>
              <w:top w:val="nil"/>
              <w:left w:val="nil"/>
              <w:bottom w:val="single" w:color="000000" w:sz="4" w:space="0"/>
              <w:right w:val="single" w:color="000000" w:sz="4" w:space="0"/>
            </w:tcBorders>
            <w:shd w:val="clear" w:color="auto" w:fill="auto"/>
            <w:noWrap/>
            <w:vAlign w:val="center"/>
          </w:tcPr>
          <w:p w14:paraId="722FB8DA">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xml:space="preserve">135.99 </w:t>
            </w:r>
          </w:p>
        </w:tc>
        <w:tc>
          <w:tcPr>
            <w:tcW w:w="1521" w:type="dxa"/>
            <w:tcBorders>
              <w:top w:val="nil"/>
              <w:left w:val="nil"/>
              <w:bottom w:val="single" w:color="000000" w:sz="4" w:space="0"/>
              <w:right w:val="single" w:color="000000" w:sz="4" w:space="0"/>
            </w:tcBorders>
            <w:shd w:val="clear" w:color="auto" w:fill="auto"/>
            <w:noWrap/>
            <w:vAlign w:val="center"/>
          </w:tcPr>
          <w:p w14:paraId="54DDB4A9">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xml:space="preserve">0.00 </w:t>
            </w:r>
          </w:p>
        </w:tc>
        <w:tc>
          <w:tcPr>
            <w:tcW w:w="1521" w:type="dxa"/>
            <w:tcBorders>
              <w:top w:val="nil"/>
              <w:left w:val="nil"/>
              <w:bottom w:val="single" w:color="000000" w:sz="4" w:space="0"/>
              <w:right w:val="single" w:color="000000" w:sz="4" w:space="0"/>
            </w:tcBorders>
            <w:shd w:val="clear" w:color="auto" w:fill="auto"/>
            <w:noWrap/>
            <w:vAlign w:val="center"/>
          </w:tcPr>
          <w:p w14:paraId="07FDE799">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xml:space="preserve">0.00 </w:t>
            </w:r>
          </w:p>
        </w:tc>
        <w:tc>
          <w:tcPr>
            <w:tcW w:w="1616" w:type="dxa"/>
            <w:tcBorders>
              <w:top w:val="nil"/>
              <w:left w:val="nil"/>
              <w:bottom w:val="single" w:color="000000" w:sz="4" w:space="0"/>
              <w:right w:val="single" w:color="000000" w:sz="4" w:space="0"/>
            </w:tcBorders>
            <w:shd w:val="clear" w:color="auto" w:fill="auto"/>
            <w:noWrap/>
            <w:vAlign w:val="center"/>
          </w:tcPr>
          <w:p w14:paraId="109308D2">
            <w:pPr>
              <w:keepNext w:val="0"/>
              <w:keepLines w:val="0"/>
              <w:widowControl/>
              <w:suppressLineNumbers w:val="0"/>
              <w:jc w:val="right"/>
              <w:textAlignment w:val="center"/>
              <w:rPr>
                <w:rFonts w:hint="default" w:ascii="宋体" w:hAnsi="宋体" w:eastAsia="宋体" w:cs="宋体"/>
                <w:b/>
                <w:bCs/>
                <w:i w:val="0"/>
                <w:iCs w:val="0"/>
                <w:color w:val="000000"/>
                <w:sz w:val="20"/>
                <w:szCs w:val="20"/>
                <w:u w:val="none"/>
                <w:lang w:val="en-US"/>
              </w:rPr>
            </w:pPr>
            <w:r>
              <w:rPr>
                <w:rFonts w:hint="eastAsia" w:ascii="宋体" w:hAnsi="宋体" w:eastAsia="宋体" w:cs="宋体"/>
                <w:b/>
                <w:bCs/>
                <w:i w:val="0"/>
                <w:iCs w:val="0"/>
                <w:color w:val="000000"/>
                <w:kern w:val="0"/>
                <w:sz w:val="20"/>
                <w:szCs w:val="20"/>
                <w:u w:val="none"/>
                <w:lang w:val="en-US" w:eastAsia="zh-CN" w:bidi="ar"/>
              </w:rPr>
              <w:t xml:space="preserve">0.00 </w:t>
            </w:r>
          </w:p>
        </w:tc>
      </w:tr>
      <w:tr w14:paraId="6B3FB3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916" w:type="dxa"/>
            <w:tcBorders>
              <w:top w:val="nil"/>
              <w:left w:val="single" w:color="000000" w:sz="4" w:space="0"/>
              <w:bottom w:val="single" w:color="000000" w:sz="4" w:space="0"/>
              <w:right w:val="single" w:color="000000" w:sz="4" w:space="0"/>
            </w:tcBorders>
            <w:shd w:val="clear" w:color="auto" w:fill="auto"/>
            <w:noWrap/>
            <w:vAlign w:val="center"/>
          </w:tcPr>
          <w:p w14:paraId="5B96B6C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201</w:t>
            </w:r>
          </w:p>
        </w:tc>
        <w:tc>
          <w:tcPr>
            <w:tcW w:w="3416" w:type="dxa"/>
            <w:tcBorders>
              <w:top w:val="nil"/>
              <w:left w:val="nil"/>
              <w:bottom w:val="single" w:color="000000" w:sz="4" w:space="0"/>
              <w:right w:val="single" w:color="000000" w:sz="4" w:space="0"/>
            </w:tcBorders>
            <w:shd w:val="clear" w:color="auto" w:fill="auto"/>
            <w:noWrap/>
            <w:vAlign w:val="center"/>
          </w:tcPr>
          <w:p w14:paraId="2B8BFC9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一般公共服务支出</w:t>
            </w:r>
          </w:p>
        </w:tc>
        <w:tc>
          <w:tcPr>
            <w:tcW w:w="1575" w:type="dxa"/>
            <w:tcBorders>
              <w:top w:val="nil"/>
              <w:left w:val="nil"/>
              <w:bottom w:val="single" w:color="000000" w:sz="4" w:space="0"/>
              <w:right w:val="single" w:color="000000" w:sz="4" w:space="0"/>
            </w:tcBorders>
            <w:shd w:val="clear" w:color="auto" w:fill="auto"/>
            <w:noWrap/>
            <w:vAlign w:val="center"/>
          </w:tcPr>
          <w:p w14:paraId="2A068189">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 xml:space="preserve">109.50 </w:t>
            </w:r>
          </w:p>
        </w:tc>
        <w:tc>
          <w:tcPr>
            <w:tcW w:w="1575" w:type="dxa"/>
            <w:tcBorders>
              <w:top w:val="nil"/>
              <w:left w:val="nil"/>
              <w:bottom w:val="single" w:color="000000" w:sz="4" w:space="0"/>
              <w:right w:val="single" w:color="000000" w:sz="4" w:space="0"/>
            </w:tcBorders>
            <w:shd w:val="clear" w:color="auto" w:fill="auto"/>
            <w:noWrap/>
            <w:vAlign w:val="center"/>
          </w:tcPr>
          <w:p w14:paraId="5B3B4D9C">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 xml:space="preserve">43.25 </w:t>
            </w:r>
          </w:p>
        </w:tc>
        <w:tc>
          <w:tcPr>
            <w:tcW w:w="1521" w:type="dxa"/>
            <w:tcBorders>
              <w:top w:val="nil"/>
              <w:left w:val="nil"/>
              <w:bottom w:val="single" w:color="000000" w:sz="4" w:space="0"/>
              <w:right w:val="single" w:color="000000" w:sz="4" w:space="0"/>
            </w:tcBorders>
            <w:shd w:val="clear" w:color="auto" w:fill="auto"/>
            <w:noWrap/>
            <w:vAlign w:val="center"/>
          </w:tcPr>
          <w:p w14:paraId="1201589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nil"/>
              <w:left w:val="nil"/>
              <w:bottom w:val="single" w:color="000000" w:sz="4" w:space="0"/>
              <w:right w:val="single" w:color="000000" w:sz="4" w:space="0"/>
            </w:tcBorders>
            <w:shd w:val="clear" w:color="auto" w:fill="auto"/>
            <w:noWrap/>
            <w:vAlign w:val="center"/>
          </w:tcPr>
          <w:p w14:paraId="3DDD867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66.25 </w:t>
            </w:r>
          </w:p>
        </w:tc>
        <w:tc>
          <w:tcPr>
            <w:tcW w:w="1521" w:type="dxa"/>
            <w:tcBorders>
              <w:top w:val="nil"/>
              <w:left w:val="nil"/>
              <w:bottom w:val="single" w:color="000000" w:sz="4" w:space="0"/>
              <w:right w:val="single" w:color="000000" w:sz="4" w:space="0"/>
            </w:tcBorders>
            <w:shd w:val="clear" w:color="auto" w:fill="auto"/>
            <w:noWrap/>
            <w:vAlign w:val="center"/>
          </w:tcPr>
          <w:p w14:paraId="00A2B02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nil"/>
              <w:left w:val="nil"/>
              <w:bottom w:val="single" w:color="000000" w:sz="4" w:space="0"/>
              <w:right w:val="single" w:color="000000" w:sz="4" w:space="0"/>
            </w:tcBorders>
            <w:shd w:val="clear" w:color="auto" w:fill="auto"/>
            <w:noWrap/>
            <w:vAlign w:val="center"/>
          </w:tcPr>
          <w:p w14:paraId="30AB8DE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616" w:type="dxa"/>
            <w:tcBorders>
              <w:top w:val="nil"/>
              <w:left w:val="nil"/>
              <w:bottom w:val="single" w:color="000000" w:sz="4" w:space="0"/>
              <w:right w:val="single" w:color="000000" w:sz="4" w:space="0"/>
            </w:tcBorders>
            <w:shd w:val="clear" w:color="auto" w:fill="auto"/>
            <w:noWrap/>
            <w:vAlign w:val="center"/>
          </w:tcPr>
          <w:p w14:paraId="3F46322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r>
      <w:tr w14:paraId="0A168E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16" w:type="dxa"/>
            <w:tcBorders>
              <w:top w:val="nil"/>
              <w:left w:val="single" w:color="000000" w:sz="4" w:space="0"/>
              <w:bottom w:val="single" w:color="000000" w:sz="4" w:space="0"/>
              <w:right w:val="single" w:color="000000" w:sz="4" w:space="0"/>
            </w:tcBorders>
            <w:shd w:val="clear" w:color="auto" w:fill="auto"/>
            <w:noWrap/>
            <w:vAlign w:val="center"/>
          </w:tcPr>
          <w:p w14:paraId="033D05D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20199</w:t>
            </w:r>
          </w:p>
        </w:tc>
        <w:tc>
          <w:tcPr>
            <w:tcW w:w="3416" w:type="dxa"/>
            <w:tcBorders>
              <w:top w:val="nil"/>
              <w:left w:val="nil"/>
              <w:bottom w:val="single" w:color="000000" w:sz="4" w:space="0"/>
              <w:right w:val="single" w:color="000000" w:sz="4" w:space="0"/>
            </w:tcBorders>
            <w:shd w:val="clear" w:color="auto" w:fill="auto"/>
            <w:noWrap/>
            <w:vAlign w:val="center"/>
          </w:tcPr>
          <w:p w14:paraId="5DC7B37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其他一般公共服务支出</w:t>
            </w:r>
          </w:p>
        </w:tc>
        <w:tc>
          <w:tcPr>
            <w:tcW w:w="1575" w:type="dxa"/>
            <w:tcBorders>
              <w:top w:val="nil"/>
              <w:left w:val="nil"/>
              <w:bottom w:val="single" w:color="000000" w:sz="4" w:space="0"/>
              <w:right w:val="single" w:color="000000" w:sz="4" w:space="0"/>
            </w:tcBorders>
            <w:shd w:val="clear" w:color="auto" w:fill="auto"/>
            <w:noWrap/>
            <w:vAlign w:val="center"/>
          </w:tcPr>
          <w:p w14:paraId="25EFEA73">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 xml:space="preserve">109.50 </w:t>
            </w:r>
          </w:p>
        </w:tc>
        <w:tc>
          <w:tcPr>
            <w:tcW w:w="1575" w:type="dxa"/>
            <w:tcBorders>
              <w:top w:val="nil"/>
              <w:left w:val="nil"/>
              <w:bottom w:val="single" w:color="000000" w:sz="4" w:space="0"/>
              <w:right w:val="single" w:color="000000" w:sz="4" w:space="0"/>
            </w:tcBorders>
            <w:shd w:val="clear" w:color="auto" w:fill="auto"/>
            <w:noWrap/>
            <w:vAlign w:val="center"/>
          </w:tcPr>
          <w:p w14:paraId="35C3202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43.25 </w:t>
            </w:r>
          </w:p>
        </w:tc>
        <w:tc>
          <w:tcPr>
            <w:tcW w:w="1521" w:type="dxa"/>
            <w:tcBorders>
              <w:top w:val="nil"/>
              <w:left w:val="nil"/>
              <w:bottom w:val="single" w:color="000000" w:sz="4" w:space="0"/>
              <w:right w:val="single" w:color="000000" w:sz="4" w:space="0"/>
            </w:tcBorders>
            <w:shd w:val="clear" w:color="auto" w:fill="auto"/>
            <w:noWrap/>
            <w:vAlign w:val="center"/>
          </w:tcPr>
          <w:p w14:paraId="3BFCC9E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nil"/>
              <w:left w:val="nil"/>
              <w:bottom w:val="single" w:color="000000" w:sz="4" w:space="0"/>
              <w:right w:val="single" w:color="000000" w:sz="4" w:space="0"/>
            </w:tcBorders>
            <w:shd w:val="clear" w:color="auto" w:fill="auto"/>
            <w:noWrap/>
            <w:vAlign w:val="center"/>
          </w:tcPr>
          <w:p w14:paraId="1F3B948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66.25 </w:t>
            </w:r>
          </w:p>
        </w:tc>
        <w:tc>
          <w:tcPr>
            <w:tcW w:w="1521" w:type="dxa"/>
            <w:tcBorders>
              <w:top w:val="nil"/>
              <w:left w:val="nil"/>
              <w:bottom w:val="single" w:color="000000" w:sz="4" w:space="0"/>
              <w:right w:val="single" w:color="000000" w:sz="4" w:space="0"/>
            </w:tcBorders>
            <w:shd w:val="clear" w:color="auto" w:fill="auto"/>
            <w:noWrap/>
            <w:vAlign w:val="center"/>
          </w:tcPr>
          <w:p w14:paraId="03460E5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nil"/>
              <w:left w:val="nil"/>
              <w:bottom w:val="single" w:color="000000" w:sz="4" w:space="0"/>
              <w:right w:val="single" w:color="000000" w:sz="4" w:space="0"/>
            </w:tcBorders>
            <w:shd w:val="clear" w:color="auto" w:fill="auto"/>
            <w:noWrap/>
            <w:vAlign w:val="center"/>
          </w:tcPr>
          <w:p w14:paraId="584AF5B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616" w:type="dxa"/>
            <w:tcBorders>
              <w:top w:val="nil"/>
              <w:left w:val="nil"/>
              <w:bottom w:val="single" w:color="000000" w:sz="4" w:space="0"/>
              <w:right w:val="single" w:color="000000" w:sz="4" w:space="0"/>
            </w:tcBorders>
            <w:shd w:val="clear" w:color="auto" w:fill="auto"/>
            <w:noWrap/>
            <w:vAlign w:val="center"/>
          </w:tcPr>
          <w:p w14:paraId="19835DD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r>
      <w:tr w14:paraId="582823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16" w:type="dxa"/>
            <w:tcBorders>
              <w:top w:val="nil"/>
              <w:left w:val="single" w:color="000000" w:sz="4" w:space="0"/>
              <w:bottom w:val="single" w:color="000000" w:sz="4" w:space="0"/>
              <w:right w:val="single" w:color="000000" w:sz="4" w:space="0"/>
            </w:tcBorders>
            <w:shd w:val="clear" w:color="auto" w:fill="auto"/>
            <w:noWrap/>
            <w:vAlign w:val="center"/>
          </w:tcPr>
          <w:p w14:paraId="07F4CF2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2019999</w:t>
            </w:r>
          </w:p>
        </w:tc>
        <w:tc>
          <w:tcPr>
            <w:tcW w:w="3416" w:type="dxa"/>
            <w:tcBorders>
              <w:top w:val="nil"/>
              <w:left w:val="nil"/>
              <w:bottom w:val="single" w:color="000000" w:sz="4" w:space="0"/>
              <w:right w:val="single" w:color="000000" w:sz="4" w:space="0"/>
            </w:tcBorders>
            <w:shd w:val="clear" w:color="auto" w:fill="auto"/>
            <w:noWrap/>
            <w:vAlign w:val="center"/>
          </w:tcPr>
          <w:p w14:paraId="064D2AC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其他一般公共服务支出</w:t>
            </w:r>
          </w:p>
        </w:tc>
        <w:tc>
          <w:tcPr>
            <w:tcW w:w="1575" w:type="dxa"/>
            <w:tcBorders>
              <w:top w:val="nil"/>
              <w:left w:val="nil"/>
              <w:bottom w:val="single" w:color="000000" w:sz="4" w:space="0"/>
              <w:right w:val="single" w:color="000000" w:sz="4" w:space="0"/>
            </w:tcBorders>
            <w:shd w:val="clear" w:color="auto" w:fill="auto"/>
            <w:noWrap/>
            <w:vAlign w:val="center"/>
          </w:tcPr>
          <w:p w14:paraId="4632C470">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 xml:space="preserve">109.50 </w:t>
            </w:r>
          </w:p>
        </w:tc>
        <w:tc>
          <w:tcPr>
            <w:tcW w:w="1575" w:type="dxa"/>
            <w:tcBorders>
              <w:top w:val="nil"/>
              <w:left w:val="nil"/>
              <w:bottom w:val="single" w:color="000000" w:sz="4" w:space="0"/>
              <w:right w:val="single" w:color="000000" w:sz="4" w:space="0"/>
            </w:tcBorders>
            <w:shd w:val="clear" w:color="auto" w:fill="auto"/>
            <w:noWrap/>
            <w:vAlign w:val="center"/>
          </w:tcPr>
          <w:p w14:paraId="02FE888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43.25 </w:t>
            </w:r>
          </w:p>
        </w:tc>
        <w:tc>
          <w:tcPr>
            <w:tcW w:w="1521" w:type="dxa"/>
            <w:tcBorders>
              <w:top w:val="nil"/>
              <w:left w:val="nil"/>
              <w:bottom w:val="single" w:color="000000" w:sz="4" w:space="0"/>
              <w:right w:val="single" w:color="000000" w:sz="4" w:space="0"/>
            </w:tcBorders>
            <w:shd w:val="clear" w:color="auto" w:fill="auto"/>
            <w:noWrap/>
            <w:vAlign w:val="center"/>
          </w:tcPr>
          <w:p w14:paraId="1FA20C0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nil"/>
              <w:left w:val="nil"/>
              <w:bottom w:val="single" w:color="000000" w:sz="4" w:space="0"/>
              <w:right w:val="single" w:color="000000" w:sz="4" w:space="0"/>
            </w:tcBorders>
            <w:shd w:val="clear" w:color="auto" w:fill="auto"/>
            <w:noWrap/>
            <w:vAlign w:val="center"/>
          </w:tcPr>
          <w:p w14:paraId="2DA3FD3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66.25 </w:t>
            </w:r>
          </w:p>
        </w:tc>
        <w:tc>
          <w:tcPr>
            <w:tcW w:w="1521" w:type="dxa"/>
            <w:tcBorders>
              <w:top w:val="nil"/>
              <w:left w:val="nil"/>
              <w:bottom w:val="single" w:color="000000" w:sz="4" w:space="0"/>
              <w:right w:val="single" w:color="000000" w:sz="4" w:space="0"/>
            </w:tcBorders>
            <w:shd w:val="clear" w:color="auto" w:fill="auto"/>
            <w:noWrap/>
            <w:vAlign w:val="center"/>
          </w:tcPr>
          <w:p w14:paraId="35FFAC4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nil"/>
              <w:left w:val="nil"/>
              <w:bottom w:val="single" w:color="000000" w:sz="4" w:space="0"/>
              <w:right w:val="single" w:color="000000" w:sz="4" w:space="0"/>
            </w:tcBorders>
            <w:shd w:val="clear" w:color="auto" w:fill="auto"/>
            <w:noWrap/>
            <w:vAlign w:val="center"/>
          </w:tcPr>
          <w:p w14:paraId="050CA1A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616" w:type="dxa"/>
            <w:tcBorders>
              <w:top w:val="nil"/>
              <w:left w:val="nil"/>
              <w:bottom w:val="single" w:color="000000" w:sz="4" w:space="0"/>
              <w:right w:val="single" w:color="000000" w:sz="4" w:space="0"/>
            </w:tcBorders>
            <w:shd w:val="clear" w:color="auto" w:fill="auto"/>
            <w:noWrap/>
            <w:vAlign w:val="center"/>
          </w:tcPr>
          <w:p w14:paraId="691C84C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r>
      <w:tr w14:paraId="516511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2" w:hRule="atLeast"/>
        </w:trPr>
        <w:tc>
          <w:tcPr>
            <w:tcW w:w="916" w:type="dxa"/>
            <w:tcBorders>
              <w:top w:val="nil"/>
              <w:left w:val="single" w:color="000000" w:sz="4" w:space="0"/>
              <w:bottom w:val="single" w:color="000000" w:sz="4" w:space="0"/>
              <w:right w:val="single" w:color="000000" w:sz="4" w:space="0"/>
            </w:tcBorders>
            <w:shd w:val="clear" w:color="auto" w:fill="auto"/>
            <w:noWrap/>
            <w:vAlign w:val="center"/>
          </w:tcPr>
          <w:p w14:paraId="455D799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205</w:t>
            </w:r>
          </w:p>
        </w:tc>
        <w:tc>
          <w:tcPr>
            <w:tcW w:w="3416" w:type="dxa"/>
            <w:tcBorders>
              <w:top w:val="nil"/>
              <w:left w:val="nil"/>
              <w:bottom w:val="single" w:color="000000" w:sz="4" w:space="0"/>
              <w:right w:val="single" w:color="000000" w:sz="4" w:space="0"/>
            </w:tcBorders>
            <w:shd w:val="clear" w:color="auto" w:fill="auto"/>
            <w:noWrap/>
            <w:vAlign w:val="center"/>
          </w:tcPr>
          <w:p w14:paraId="1CF139B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教育支出</w:t>
            </w:r>
          </w:p>
        </w:tc>
        <w:tc>
          <w:tcPr>
            <w:tcW w:w="1575" w:type="dxa"/>
            <w:tcBorders>
              <w:top w:val="nil"/>
              <w:left w:val="nil"/>
              <w:bottom w:val="single" w:color="000000" w:sz="4" w:space="0"/>
              <w:right w:val="single" w:color="000000" w:sz="4" w:space="0"/>
            </w:tcBorders>
            <w:shd w:val="clear" w:color="auto" w:fill="auto"/>
            <w:noWrap/>
            <w:vAlign w:val="center"/>
          </w:tcPr>
          <w:p w14:paraId="48FCCE4C">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 xml:space="preserve">69.74 </w:t>
            </w:r>
          </w:p>
        </w:tc>
        <w:tc>
          <w:tcPr>
            <w:tcW w:w="1575" w:type="dxa"/>
            <w:tcBorders>
              <w:top w:val="nil"/>
              <w:left w:val="nil"/>
              <w:bottom w:val="single" w:color="000000" w:sz="4" w:space="0"/>
              <w:right w:val="single" w:color="000000" w:sz="4" w:space="0"/>
            </w:tcBorders>
            <w:shd w:val="clear" w:color="auto" w:fill="auto"/>
            <w:noWrap/>
            <w:vAlign w:val="center"/>
          </w:tcPr>
          <w:p w14:paraId="726AB5DF">
            <w:pPr>
              <w:jc w:val="righ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521" w:type="dxa"/>
            <w:tcBorders>
              <w:top w:val="nil"/>
              <w:left w:val="nil"/>
              <w:bottom w:val="single" w:color="000000" w:sz="4" w:space="0"/>
              <w:right w:val="single" w:color="000000" w:sz="4" w:space="0"/>
            </w:tcBorders>
            <w:shd w:val="clear" w:color="auto" w:fill="auto"/>
            <w:noWrap/>
            <w:vAlign w:val="center"/>
          </w:tcPr>
          <w:p w14:paraId="2659D02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nil"/>
              <w:left w:val="nil"/>
              <w:bottom w:val="single" w:color="000000" w:sz="4" w:space="0"/>
              <w:right w:val="single" w:color="000000" w:sz="4" w:space="0"/>
            </w:tcBorders>
            <w:shd w:val="clear" w:color="auto" w:fill="auto"/>
            <w:noWrap/>
            <w:vAlign w:val="center"/>
          </w:tcPr>
          <w:p w14:paraId="754EF90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69.74 </w:t>
            </w:r>
          </w:p>
        </w:tc>
        <w:tc>
          <w:tcPr>
            <w:tcW w:w="1521" w:type="dxa"/>
            <w:tcBorders>
              <w:top w:val="nil"/>
              <w:left w:val="nil"/>
              <w:bottom w:val="single" w:color="000000" w:sz="4" w:space="0"/>
              <w:right w:val="single" w:color="000000" w:sz="4" w:space="0"/>
            </w:tcBorders>
            <w:shd w:val="clear" w:color="auto" w:fill="auto"/>
            <w:noWrap/>
            <w:vAlign w:val="center"/>
          </w:tcPr>
          <w:p w14:paraId="7375762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nil"/>
              <w:left w:val="nil"/>
              <w:bottom w:val="single" w:color="000000" w:sz="4" w:space="0"/>
              <w:right w:val="single" w:color="000000" w:sz="4" w:space="0"/>
            </w:tcBorders>
            <w:shd w:val="clear" w:color="auto" w:fill="auto"/>
            <w:noWrap/>
            <w:vAlign w:val="center"/>
          </w:tcPr>
          <w:p w14:paraId="09C4499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616" w:type="dxa"/>
            <w:tcBorders>
              <w:top w:val="nil"/>
              <w:left w:val="nil"/>
              <w:bottom w:val="single" w:color="000000" w:sz="4" w:space="0"/>
              <w:right w:val="single" w:color="000000" w:sz="4" w:space="0"/>
            </w:tcBorders>
            <w:shd w:val="clear" w:color="auto" w:fill="auto"/>
            <w:noWrap/>
            <w:vAlign w:val="center"/>
          </w:tcPr>
          <w:p w14:paraId="2AFE8FB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r>
      <w:tr w14:paraId="1420F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16" w:type="dxa"/>
            <w:tcBorders>
              <w:top w:val="nil"/>
              <w:left w:val="single" w:color="000000" w:sz="4" w:space="0"/>
              <w:bottom w:val="single" w:color="000000" w:sz="4" w:space="0"/>
              <w:right w:val="single" w:color="000000" w:sz="4" w:space="0"/>
            </w:tcBorders>
            <w:shd w:val="clear" w:color="auto" w:fill="auto"/>
            <w:noWrap/>
            <w:vAlign w:val="center"/>
          </w:tcPr>
          <w:p w14:paraId="6D53236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20599</w:t>
            </w:r>
          </w:p>
        </w:tc>
        <w:tc>
          <w:tcPr>
            <w:tcW w:w="3416" w:type="dxa"/>
            <w:tcBorders>
              <w:top w:val="nil"/>
              <w:left w:val="nil"/>
              <w:bottom w:val="single" w:color="000000" w:sz="4" w:space="0"/>
              <w:right w:val="single" w:color="000000" w:sz="4" w:space="0"/>
            </w:tcBorders>
            <w:shd w:val="clear" w:color="auto" w:fill="auto"/>
            <w:noWrap/>
            <w:vAlign w:val="center"/>
          </w:tcPr>
          <w:p w14:paraId="1F8235C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其他教育支出</w:t>
            </w:r>
          </w:p>
        </w:tc>
        <w:tc>
          <w:tcPr>
            <w:tcW w:w="1575" w:type="dxa"/>
            <w:tcBorders>
              <w:top w:val="nil"/>
              <w:left w:val="nil"/>
              <w:bottom w:val="single" w:color="000000" w:sz="4" w:space="0"/>
              <w:right w:val="single" w:color="000000" w:sz="4" w:space="0"/>
            </w:tcBorders>
            <w:shd w:val="clear" w:color="auto" w:fill="auto"/>
            <w:noWrap/>
            <w:vAlign w:val="center"/>
          </w:tcPr>
          <w:p w14:paraId="284A2B4F">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 xml:space="preserve">69.74 </w:t>
            </w:r>
          </w:p>
        </w:tc>
        <w:tc>
          <w:tcPr>
            <w:tcW w:w="1575" w:type="dxa"/>
            <w:tcBorders>
              <w:top w:val="nil"/>
              <w:left w:val="nil"/>
              <w:bottom w:val="single" w:color="000000" w:sz="4" w:space="0"/>
              <w:right w:val="single" w:color="000000" w:sz="4" w:space="0"/>
            </w:tcBorders>
            <w:shd w:val="clear" w:color="auto" w:fill="auto"/>
            <w:noWrap/>
            <w:vAlign w:val="center"/>
          </w:tcPr>
          <w:p w14:paraId="5AD94E56">
            <w:pPr>
              <w:jc w:val="righ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521" w:type="dxa"/>
            <w:tcBorders>
              <w:top w:val="nil"/>
              <w:left w:val="nil"/>
              <w:bottom w:val="single" w:color="000000" w:sz="4" w:space="0"/>
              <w:right w:val="single" w:color="000000" w:sz="4" w:space="0"/>
            </w:tcBorders>
            <w:shd w:val="clear" w:color="auto" w:fill="auto"/>
            <w:noWrap/>
            <w:vAlign w:val="center"/>
          </w:tcPr>
          <w:p w14:paraId="5A7475B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nil"/>
              <w:left w:val="nil"/>
              <w:bottom w:val="single" w:color="000000" w:sz="4" w:space="0"/>
              <w:right w:val="single" w:color="000000" w:sz="4" w:space="0"/>
            </w:tcBorders>
            <w:shd w:val="clear" w:color="auto" w:fill="auto"/>
            <w:noWrap/>
            <w:vAlign w:val="center"/>
          </w:tcPr>
          <w:p w14:paraId="137A71A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69.74 </w:t>
            </w:r>
          </w:p>
        </w:tc>
        <w:tc>
          <w:tcPr>
            <w:tcW w:w="1521" w:type="dxa"/>
            <w:tcBorders>
              <w:top w:val="nil"/>
              <w:left w:val="nil"/>
              <w:bottom w:val="single" w:color="000000" w:sz="4" w:space="0"/>
              <w:right w:val="single" w:color="000000" w:sz="4" w:space="0"/>
            </w:tcBorders>
            <w:shd w:val="clear" w:color="auto" w:fill="auto"/>
            <w:noWrap/>
            <w:vAlign w:val="center"/>
          </w:tcPr>
          <w:p w14:paraId="3CFF2E8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nil"/>
              <w:left w:val="nil"/>
              <w:bottom w:val="single" w:color="000000" w:sz="4" w:space="0"/>
              <w:right w:val="single" w:color="000000" w:sz="4" w:space="0"/>
            </w:tcBorders>
            <w:shd w:val="clear" w:color="auto" w:fill="auto"/>
            <w:noWrap/>
            <w:vAlign w:val="center"/>
          </w:tcPr>
          <w:p w14:paraId="20654F7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616" w:type="dxa"/>
            <w:tcBorders>
              <w:top w:val="nil"/>
              <w:left w:val="nil"/>
              <w:bottom w:val="single" w:color="000000" w:sz="4" w:space="0"/>
              <w:right w:val="single" w:color="000000" w:sz="4" w:space="0"/>
            </w:tcBorders>
            <w:shd w:val="clear" w:color="auto" w:fill="auto"/>
            <w:noWrap/>
            <w:vAlign w:val="center"/>
          </w:tcPr>
          <w:p w14:paraId="3CBF1F8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r>
      <w:tr w14:paraId="792ADD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16" w:type="dxa"/>
            <w:tcBorders>
              <w:top w:val="nil"/>
              <w:left w:val="single" w:color="000000" w:sz="4" w:space="0"/>
              <w:bottom w:val="single" w:color="000000" w:sz="4" w:space="0"/>
              <w:right w:val="single" w:color="000000" w:sz="4" w:space="0"/>
            </w:tcBorders>
            <w:shd w:val="clear" w:color="auto" w:fill="auto"/>
            <w:noWrap/>
            <w:vAlign w:val="center"/>
          </w:tcPr>
          <w:p w14:paraId="0C22259C">
            <w:pPr>
              <w:keepNext w:val="0"/>
              <w:keepLines w:val="0"/>
              <w:widowControl/>
              <w:suppressLineNumbers w:val="0"/>
              <w:jc w:val="lef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2059999</w:t>
            </w:r>
          </w:p>
        </w:tc>
        <w:tc>
          <w:tcPr>
            <w:tcW w:w="3416" w:type="dxa"/>
            <w:tcBorders>
              <w:top w:val="nil"/>
              <w:left w:val="nil"/>
              <w:bottom w:val="single" w:color="000000" w:sz="4" w:space="0"/>
              <w:right w:val="single" w:color="000000" w:sz="4" w:space="0"/>
            </w:tcBorders>
            <w:shd w:val="clear" w:color="auto" w:fill="auto"/>
            <w:noWrap/>
            <w:vAlign w:val="center"/>
          </w:tcPr>
          <w:p w14:paraId="50C9BD1C">
            <w:pPr>
              <w:keepNext w:val="0"/>
              <w:keepLines w:val="0"/>
              <w:widowControl/>
              <w:suppressLineNumbers w:val="0"/>
              <w:jc w:val="lef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其他教育支出</w:t>
            </w:r>
          </w:p>
        </w:tc>
        <w:tc>
          <w:tcPr>
            <w:tcW w:w="1575" w:type="dxa"/>
            <w:tcBorders>
              <w:top w:val="nil"/>
              <w:left w:val="nil"/>
              <w:bottom w:val="single" w:color="000000" w:sz="4" w:space="0"/>
              <w:right w:val="single" w:color="000000" w:sz="4" w:space="0"/>
            </w:tcBorders>
            <w:shd w:val="clear" w:color="auto" w:fill="auto"/>
            <w:noWrap/>
            <w:vAlign w:val="center"/>
          </w:tcPr>
          <w:p w14:paraId="50005BF9">
            <w:pPr>
              <w:keepNext w:val="0"/>
              <w:keepLines w:val="0"/>
              <w:widowControl/>
              <w:suppressLineNumbers w:val="0"/>
              <w:jc w:val="righ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69.74 </w:t>
            </w:r>
          </w:p>
        </w:tc>
        <w:tc>
          <w:tcPr>
            <w:tcW w:w="1575" w:type="dxa"/>
            <w:tcBorders>
              <w:top w:val="nil"/>
              <w:left w:val="nil"/>
              <w:bottom w:val="single" w:color="000000" w:sz="4" w:space="0"/>
              <w:right w:val="single" w:color="000000" w:sz="4" w:space="0"/>
            </w:tcBorders>
            <w:shd w:val="clear" w:color="auto" w:fill="auto"/>
            <w:noWrap/>
            <w:vAlign w:val="center"/>
          </w:tcPr>
          <w:p w14:paraId="3A33947F">
            <w:pPr>
              <w:jc w:val="right"/>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c>
          <w:tcPr>
            <w:tcW w:w="1521" w:type="dxa"/>
            <w:tcBorders>
              <w:top w:val="nil"/>
              <w:left w:val="nil"/>
              <w:bottom w:val="single" w:color="000000" w:sz="4" w:space="0"/>
              <w:right w:val="single" w:color="000000" w:sz="4" w:space="0"/>
            </w:tcBorders>
            <w:shd w:val="clear" w:color="auto" w:fill="auto"/>
            <w:noWrap/>
            <w:vAlign w:val="center"/>
          </w:tcPr>
          <w:p w14:paraId="14ECE836">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nil"/>
              <w:left w:val="nil"/>
              <w:bottom w:val="single" w:color="000000" w:sz="4" w:space="0"/>
              <w:right w:val="single" w:color="000000" w:sz="4" w:space="0"/>
            </w:tcBorders>
            <w:shd w:val="clear" w:color="auto" w:fill="auto"/>
            <w:noWrap/>
            <w:vAlign w:val="center"/>
          </w:tcPr>
          <w:p w14:paraId="316A2E4B">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69.74 </w:t>
            </w:r>
          </w:p>
        </w:tc>
        <w:tc>
          <w:tcPr>
            <w:tcW w:w="1521" w:type="dxa"/>
            <w:tcBorders>
              <w:top w:val="nil"/>
              <w:left w:val="nil"/>
              <w:bottom w:val="single" w:color="000000" w:sz="4" w:space="0"/>
              <w:right w:val="single" w:color="000000" w:sz="4" w:space="0"/>
            </w:tcBorders>
            <w:shd w:val="clear" w:color="auto" w:fill="auto"/>
            <w:noWrap/>
            <w:vAlign w:val="center"/>
          </w:tcPr>
          <w:p w14:paraId="1E4FBA42">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nil"/>
              <w:left w:val="nil"/>
              <w:bottom w:val="single" w:color="000000" w:sz="4" w:space="0"/>
              <w:right w:val="single" w:color="000000" w:sz="4" w:space="0"/>
            </w:tcBorders>
            <w:shd w:val="clear" w:color="auto" w:fill="auto"/>
            <w:noWrap/>
            <w:vAlign w:val="center"/>
          </w:tcPr>
          <w:p w14:paraId="4B20C47D">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0.00 </w:t>
            </w:r>
          </w:p>
        </w:tc>
        <w:tc>
          <w:tcPr>
            <w:tcW w:w="1616" w:type="dxa"/>
            <w:tcBorders>
              <w:top w:val="nil"/>
              <w:left w:val="nil"/>
              <w:bottom w:val="single" w:color="000000" w:sz="4" w:space="0"/>
              <w:right w:val="single" w:color="000000" w:sz="4" w:space="0"/>
            </w:tcBorders>
            <w:shd w:val="clear" w:color="auto" w:fill="auto"/>
            <w:noWrap/>
            <w:vAlign w:val="center"/>
          </w:tcPr>
          <w:p w14:paraId="23B6E99D">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0.00 </w:t>
            </w:r>
          </w:p>
        </w:tc>
      </w:tr>
      <w:tr w14:paraId="1F34D7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16" w:type="dxa"/>
            <w:tcBorders>
              <w:top w:val="nil"/>
              <w:left w:val="single" w:color="000000" w:sz="4" w:space="0"/>
              <w:bottom w:val="single" w:color="000000" w:sz="4" w:space="0"/>
              <w:right w:val="single" w:color="000000" w:sz="4" w:space="0"/>
            </w:tcBorders>
            <w:shd w:val="clear" w:color="auto" w:fill="auto"/>
            <w:noWrap/>
            <w:vAlign w:val="center"/>
          </w:tcPr>
          <w:p w14:paraId="7FF797DD">
            <w:pPr>
              <w:keepNext w:val="0"/>
              <w:keepLines w:val="0"/>
              <w:widowControl/>
              <w:suppressLineNumbers w:val="0"/>
              <w:jc w:val="lef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207</w:t>
            </w:r>
          </w:p>
        </w:tc>
        <w:tc>
          <w:tcPr>
            <w:tcW w:w="3416" w:type="dxa"/>
            <w:tcBorders>
              <w:top w:val="nil"/>
              <w:left w:val="nil"/>
              <w:bottom w:val="single" w:color="000000" w:sz="4" w:space="0"/>
              <w:right w:val="single" w:color="000000" w:sz="4" w:space="0"/>
            </w:tcBorders>
            <w:shd w:val="clear" w:color="auto" w:fill="auto"/>
            <w:noWrap/>
            <w:vAlign w:val="center"/>
          </w:tcPr>
          <w:p w14:paraId="15F59B70">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文化旅游体育与传媒支出</w:t>
            </w:r>
          </w:p>
        </w:tc>
        <w:tc>
          <w:tcPr>
            <w:tcW w:w="1575" w:type="dxa"/>
            <w:tcBorders>
              <w:top w:val="nil"/>
              <w:left w:val="nil"/>
              <w:bottom w:val="single" w:color="000000" w:sz="4" w:space="0"/>
              <w:right w:val="single" w:color="000000" w:sz="4" w:space="0"/>
            </w:tcBorders>
            <w:shd w:val="clear" w:color="auto" w:fill="auto"/>
            <w:noWrap/>
            <w:vAlign w:val="center"/>
          </w:tcPr>
          <w:p w14:paraId="21497C53">
            <w:pPr>
              <w:keepNext w:val="0"/>
              <w:keepLines w:val="0"/>
              <w:widowControl/>
              <w:suppressLineNumbers w:val="0"/>
              <w:jc w:val="righ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2.00 </w:t>
            </w:r>
          </w:p>
        </w:tc>
        <w:tc>
          <w:tcPr>
            <w:tcW w:w="1575" w:type="dxa"/>
            <w:tcBorders>
              <w:top w:val="nil"/>
              <w:left w:val="nil"/>
              <w:bottom w:val="single" w:color="000000" w:sz="4" w:space="0"/>
              <w:right w:val="single" w:color="000000" w:sz="4" w:space="0"/>
            </w:tcBorders>
            <w:shd w:val="clear" w:color="auto" w:fill="auto"/>
            <w:noWrap/>
            <w:vAlign w:val="center"/>
          </w:tcPr>
          <w:p w14:paraId="518AB7EF">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2.00 </w:t>
            </w:r>
          </w:p>
        </w:tc>
        <w:tc>
          <w:tcPr>
            <w:tcW w:w="1521" w:type="dxa"/>
            <w:tcBorders>
              <w:top w:val="nil"/>
              <w:left w:val="nil"/>
              <w:bottom w:val="single" w:color="000000" w:sz="4" w:space="0"/>
              <w:right w:val="single" w:color="000000" w:sz="4" w:space="0"/>
            </w:tcBorders>
            <w:shd w:val="clear" w:color="auto" w:fill="auto"/>
            <w:noWrap/>
            <w:vAlign w:val="center"/>
          </w:tcPr>
          <w:p w14:paraId="2BF15646">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nil"/>
              <w:left w:val="nil"/>
              <w:bottom w:val="single" w:color="000000" w:sz="4" w:space="0"/>
              <w:right w:val="single" w:color="000000" w:sz="4" w:space="0"/>
            </w:tcBorders>
            <w:shd w:val="clear" w:color="auto" w:fill="auto"/>
            <w:noWrap/>
            <w:vAlign w:val="center"/>
          </w:tcPr>
          <w:p w14:paraId="76BD90CC">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nil"/>
              <w:left w:val="nil"/>
              <w:bottom w:val="single" w:color="000000" w:sz="4" w:space="0"/>
              <w:right w:val="single" w:color="000000" w:sz="4" w:space="0"/>
            </w:tcBorders>
            <w:shd w:val="clear" w:color="auto" w:fill="auto"/>
            <w:noWrap/>
            <w:vAlign w:val="center"/>
          </w:tcPr>
          <w:p w14:paraId="07670A15">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nil"/>
              <w:left w:val="nil"/>
              <w:bottom w:val="single" w:color="000000" w:sz="4" w:space="0"/>
              <w:right w:val="single" w:color="000000" w:sz="4" w:space="0"/>
            </w:tcBorders>
            <w:shd w:val="clear" w:color="auto" w:fill="auto"/>
            <w:noWrap/>
            <w:vAlign w:val="center"/>
          </w:tcPr>
          <w:p w14:paraId="238904ED">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0.00 </w:t>
            </w:r>
          </w:p>
        </w:tc>
        <w:tc>
          <w:tcPr>
            <w:tcW w:w="1616" w:type="dxa"/>
            <w:tcBorders>
              <w:top w:val="nil"/>
              <w:left w:val="nil"/>
              <w:bottom w:val="single" w:color="000000" w:sz="4" w:space="0"/>
              <w:right w:val="single" w:color="000000" w:sz="4" w:space="0"/>
            </w:tcBorders>
            <w:shd w:val="clear" w:color="auto" w:fill="auto"/>
            <w:noWrap/>
            <w:vAlign w:val="center"/>
          </w:tcPr>
          <w:p w14:paraId="1E43C527">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0.00 </w:t>
            </w:r>
          </w:p>
        </w:tc>
      </w:tr>
      <w:tr w14:paraId="509025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16" w:type="dxa"/>
            <w:tcBorders>
              <w:top w:val="nil"/>
              <w:left w:val="single" w:color="000000" w:sz="4" w:space="0"/>
              <w:bottom w:val="single" w:color="000000" w:sz="4" w:space="0"/>
              <w:right w:val="single" w:color="000000" w:sz="4" w:space="0"/>
            </w:tcBorders>
            <w:shd w:val="clear" w:color="auto" w:fill="auto"/>
            <w:noWrap/>
            <w:vAlign w:val="center"/>
          </w:tcPr>
          <w:p w14:paraId="3465CBC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20799</w:t>
            </w:r>
          </w:p>
        </w:tc>
        <w:tc>
          <w:tcPr>
            <w:tcW w:w="3416" w:type="dxa"/>
            <w:tcBorders>
              <w:top w:val="nil"/>
              <w:left w:val="nil"/>
              <w:bottom w:val="single" w:color="000000" w:sz="4" w:space="0"/>
              <w:right w:val="single" w:color="000000" w:sz="4" w:space="0"/>
            </w:tcBorders>
            <w:shd w:val="clear" w:color="auto" w:fill="auto"/>
            <w:noWrap/>
            <w:vAlign w:val="center"/>
          </w:tcPr>
          <w:p w14:paraId="2AC8CCA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其他文化旅游体育与传媒支出</w:t>
            </w:r>
          </w:p>
        </w:tc>
        <w:tc>
          <w:tcPr>
            <w:tcW w:w="1575" w:type="dxa"/>
            <w:tcBorders>
              <w:top w:val="nil"/>
              <w:left w:val="nil"/>
              <w:bottom w:val="single" w:color="000000" w:sz="4" w:space="0"/>
              <w:right w:val="single" w:color="000000" w:sz="4" w:space="0"/>
            </w:tcBorders>
            <w:shd w:val="clear" w:color="auto" w:fill="auto"/>
            <w:noWrap/>
            <w:vAlign w:val="center"/>
          </w:tcPr>
          <w:p w14:paraId="450501E4">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 xml:space="preserve">2.00 </w:t>
            </w:r>
          </w:p>
        </w:tc>
        <w:tc>
          <w:tcPr>
            <w:tcW w:w="1575" w:type="dxa"/>
            <w:tcBorders>
              <w:top w:val="nil"/>
              <w:left w:val="nil"/>
              <w:bottom w:val="single" w:color="000000" w:sz="4" w:space="0"/>
              <w:right w:val="single" w:color="000000" w:sz="4" w:space="0"/>
            </w:tcBorders>
            <w:shd w:val="clear" w:color="auto" w:fill="auto"/>
            <w:noWrap/>
            <w:vAlign w:val="center"/>
          </w:tcPr>
          <w:p w14:paraId="4F34E982">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kern w:val="0"/>
                <w:sz w:val="20"/>
                <w:szCs w:val="20"/>
                <w:u w:val="none"/>
                <w:lang w:val="en-US" w:eastAsia="zh-CN" w:bidi="ar"/>
              </w:rPr>
              <w:t xml:space="preserve">2.00 </w:t>
            </w:r>
          </w:p>
        </w:tc>
        <w:tc>
          <w:tcPr>
            <w:tcW w:w="1521" w:type="dxa"/>
            <w:tcBorders>
              <w:top w:val="nil"/>
              <w:left w:val="nil"/>
              <w:bottom w:val="single" w:color="000000" w:sz="4" w:space="0"/>
              <w:right w:val="single" w:color="000000" w:sz="4" w:space="0"/>
            </w:tcBorders>
            <w:shd w:val="clear" w:color="auto" w:fill="auto"/>
            <w:noWrap/>
            <w:vAlign w:val="center"/>
          </w:tcPr>
          <w:p w14:paraId="7937267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nil"/>
              <w:left w:val="nil"/>
              <w:bottom w:val="single" w:color="000000" w:sz="4" w:space="0"/>
              <w:right w:val="single" w:color="000000" w:sz="4" w:space="0"/>
            </w:tcBorders>
            <w:shd w:val="clear" w:color="auto" w:fill="auto"/>
            <w:noWrap/>
            <w:vAlign w:val="center"/>
          </w:tcPr>
          <w:p w14:paraId="38F861D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nil"/>
              <w:left w:val="nil"/>
              <w:bottom w:val="single" w:color="000000" w:sz="4" w:space="0"/>
              <w:right w:val="single" w:color="000000" w:sz="4" w:space="0"/>
            </w:tcBorders>
            <w:shd w:val="clear" w:color="auto" w:fill="auto"/>
            <w:noWrap/>
            <w:vAlign w:val="center"/>
          </w:tcPr>
          <w:p w14:paraId="139AC8F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nil"/>
              <w:left w:val="nil"/>
              <w:bottom w:val="single" w:color="000000" w:sz="4" w:space="0"/>
              <w:right w:val="single" w:color="000000" w:sz="4" w:space="0"/>
            </w:tcBorders>
            <w:shd w:val="clear" w:color="auto" w:fill="auto"/>
            <w:noWrap/>
            <w:vAlign w:val="center"/>
          </w:tcPr>
          <w:p w14:paraId="17C4313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616" w:type="dxa"/>
            <w:tcBorders>
              <w:top w:val="nil"/>
              <w:left w:val="nil"/>
              <w:bottom w:val="single" w:color="000000" w:sz="4" w:space="0"/>
              <w:right w:val="single" w:color="000000" w:sz="4" w:space="0"/>
            </w:tcBorders>
            <w:shd w:val="clear" w:color="auto" w:fill="auto"/>
            <w:noWrap/>
            <w:vAlign w:val="center"/>
          </w:tcPr>
          <w:p w14:paraId="64C946F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r>
      <w:tr w14:paraId="1929E5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16" w:type="dxa"/>
            <w:tcBorders>
              <w:top w:val="nil"/>
              <w:left w:val="single" w:color="000000" w:sz="4" w:space="0"/>
              <w:bottom w:val="single" w:color="000000" w:sz="4" w:space="0"/>
              <w:right w:val="single" w:color="000000" w:sz="4" w:space="0"/>
            </w:tcBorders>
            <w:shd w:val="clear" w:color="auto" w:fill="auto"/>
            <w:noWrap/>
            <w:vAlign w:val="center"/>
          </w:tcPr>
          <w:p w14:paraId="54C03B5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2079999</w:t>
            </w:r>
          </w:p>
        </w:tc>
        <w:tc>
          <w:tcPr>
            <w:tcW w:w="3416" w:type="dxa"/>
            <w:tcBorders>
              <w:top w:val="nil"/>
              <w:left w:val="nil"/>
              <w:bottom w:val="single" w:color="000000" w:sz="4" w:space="0"/>
              <w:right w:val="single" w:color="000000" w:sz="4" w:space="0"/>
            </w:tcBorders>
            <w:shd w:val="clear" w:color="auto" w:fill="auto"/>
            <w:noWrap/>
            <w:vAlign w:val="center"/>
          </w:tcPr>
          <w:p w14:paraId="47C7790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其他文化旅游体育与传媒支出</w:t>
            </w:r>
          </w:p>
        </w:tc>
        <w:tc>
          <w:tcPr>
            <w:tcW w:w="1575" w:type="dxa"/>
            <w:tcBorders>
              <w:top w:val="nil"/>
              <w:left w:val="nil"/>
              <w:bottom w:val="single" w:color="000000" w:sz="4" w:space="0"/>
              <w:right w:val="single" w:color="000000" w:sz="4" w:space="0"/>
            </w:tcBorders>
            <w:shd w:val="clear" w:color="auto" w:fill="auto"/>
            <w:noWrap/>
            <w:vAlign w:val="center"/>
          </w:tcPr>
          <w:p w14:paraId="2CEE9609">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 xml:space="preserve">2.00 </w:t>
            </w:r>
          </w:p>
        </w:tc>
        <w:tc>
          <w:tcPr>
            <w:tcW w:w="1575" w:type="dxa"/>
            <w:tcBorders>
              <w:top w:val="nil"/>
              <w:left w:val="nil"/>
              <w:bottom w:val="single" w:color="000000" w:sz="4" w:space="0"/>
              <w:right w:val="single" w:color="000000" w:sz="4" w:space="0"/>
            </w:tcBorders>
            <w:shd w:val="clear" w:color="auto" w:fill="auto"/>
            <w:noWrap/>
            <w:vAlign w:val="center"/>
          </w:tcPr>
          <w:p w14:paraId="2B03C8F9">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 xml:space="preserve">2.00 </w:t>
            </w:r>
          </w:p>
        </w:tc>
        <w:tc>
          <w:tcPr>
            <w:tcW w:w="1521" w:type="dxa"/>
            <w:tcBorders>
              <w:top w:val="nil"/>
              <w:left w:val="nil"/>
              <w:bottom w:val="single" w:color="000000" w:sz="4" w:space="0"/>
              <w:right w:val="single" w:color="000000" w:sz="4" w:space="0"/>
            </w:tcBorders>
            <w:shd w:val="clear" w:color="auto" w:fill="auto"/>
            <w:noWrap/>
            <w:vAlign w:val="center"/>
          </w:tcPr>
          <w:p w14:paraId="1ADEA10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nil"/>
              <w:left w:val="nil"/>
              <w:bottom w:val="single" w:color="000000" w:sz="4" w:space="0"/>
              <w:right w:val="single" w:color="000000" w:sz="4" w:space="0"/>
            </w:tcBorders>
            <w:shd w:val="clear" w:color="auto" w:fill="auto"/>
            <w:noWrap/>
            <w:vAlign w:val="center"/>
          </w:tcPr>
          <w:p w14:paraId="18B9127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nil"/>
              <w:left w:val="nil"/>
              <w:bottom w:val="single" w:color="000000" w:sz="4" w:space="0"/>
              <w:right w:val="single" w:color="000000" w:sz="4" w:space="0"/>
            </w:tcBorders>
            <w:shd w:val="clear" w:color="auto" w:fill="auto"/>
            <w:noWrap/>
            <w:vAlign w:val="center"/>
          </w:tcPr>
          <w:p w14:paraId="4F4CC2D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nil"/>
              <w:left w:val="nil"/>
              <w:bottom w:val="single" w:color="000000" w:sz="4" w:space="0"/>
              <w:right w:val="single" w:color="000000" w:sz="4" w:space="0"/>
            </w:tcBorders>
            <w:shd w:val="clear" w:color="auto" w:fill="auto"/>
            <w:noWrap/>
            <w:vAlign w:val="center"/>
          </w:tcPr>
          <w:p w14:paraId="1DD6892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616" w:type="dxa"/>
            <w:tcBorders>
              <w:top w:val="nil"/>
              <w:left w:val="nil"/>
              <w:bottom w:val="single" w:color="000000" w:sz="4" w:space="0"/>
              <w:right w:val="single" w:color="000000" w:sz="4" w:space="0"/>
            </w:tcBorders>
            <w:shd w:val="clear" w:color="auto" w:fill="auto"/>
            <w:noWrap/>
            <w:vAlign w:val="center"/>
          </w:tcPr>
          <w:p w14:paraId="2DA552C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r>
      <w:tr w14:paraId="22F519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16" w:type="dxa"/>
            <w:tcBorders>
              <w:top w:val="nil"/>
              <w:left w:val="single" w:color="000000" w:sz="4" w:space="0"/>
              <w:bottom w:val="single" w:color="000000" w:sz="4" w:space="0"/>
              <w:right w:val="single" w:color="000000" w:sz="4" w:space="0"/>
            </w:tcBorders>
            <w:shd w:val="clear" w:color="auto" w:fill="auto"/>
            <w:noWrap/>
            <w:vAlign w:val="center"/>
          </w:tcPr>
          <w:p w14:paraId="79C689EE">
            <w:pPr>
              <w:keepNext w:val="0"/>
              <w:keepLines w:val="0"/>
              <w:widowControl/>
              <w:suppressLineNumbers w:val="0"/>
              <w:jc w:val="lef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208</w:t>
            </w:r>
          </w:p>
        </w:tc>
        <w:tc>
          <w:tcPr>
            <w:tcW w:w="3416" w:type="dxa"/>
            <w:tcBorders>
              <w:top w:val="nil"/>
              <w:left w:val="nil"/>
              <w:bottom w:val="single" w:color="000000" w:sz="4" w:space="0"/>
              <w:right w:val="single" w:color="000000" w:sz="4" w:space="0"/>
            </w:tcBorders>
            <w:shd w:val="clear" w:color="auto" w:fill="auto"/>
            <w:noWrap/>
            <w:vAlign w:val="center"/>
          </w:tcPr>
          <w:p w14:paraId="31730638">
            <w:pPr>
              <w:keepNext w:val="0"/>
              <w:keepLines w:val="0"/>
              <w:widowControl/>
              <w:suppressLineNumbers w:val="0"/>
              <w:jc w:val="lef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社会保障和就业支出</w:t>
            </w:r>
          </w:p>
        </w:tc>
        <w:tc>
          <w:tcPr>
            <w:tcW w:w="1575" w:type="dxa"/>
            <w:tcBorders>
              <w:top w:val="nil"/>
              <w:left w:val="nil"/>
              <w:bottom w:val="single" w:color="000000" w:sz="4" w:space="0"/>
              <w:right w:val="single" w:color="000000" w:sz="4" w:space="0"/>
            </w:tcBorders>
            <w:shd w:val="clear" w:color="auto" w:fill="auto"/>
            <w:noWrap/>
            <w:vAlign w:val="center"/>
          </w:tcPr>
          <w:p w14:paraId="53E9B698">
            <w:pPr>
              <w:keepNext w:val="0"/>
              <w:keepLines w:val="0"/>
              <w:widowControl/>
              <w:suppressLineNumbers w:val="0"/>
              <w:jc w:val="righ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306.09 </w:t>
            </w:r>
          </w:p>
        </w:tc>
        <w:tc>
          <w:tcPr>
            <w:tcW w:w="1575" w:type="dxa"/>
            <w:tcBorders>
              <w:top w:val="nil"/>
              <w:left w:val="nil"/>
              <w:bottom w:val="single" w:color="000000" w:sz="4" w:space="0"/>
              <w:right w:val="single" w:color="000000" w:sz="4" w:space="0"/>
            </w:tcBorders>
            <w:shd w:val="clear" w:color="auto" w:fill="auto"/>
            <w:noWrap/>
            <w:vAlign w:val="center"/>
          </w:tcPr>
          <w:p w14:paraId="3B43C991">
            <w:pPr>
              <w:keepNext w:val="0"/>
              <w:keepLines w:val="0"/>
              <w:widowControl/>
              <w:suppressLineNumbers w:val="0"/>
              <w:jc w:val="righ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306.09 </w:t>
            </w:r>
          </w:p>
        </w:tc>
        <w:tc>
          <w:tcPr>
            <w:tcW w:w="1521" w:type="dxa"/>
            <w:tcBorders>
              <w:top w:val="nil"/>
              <w:left w:val="nil"/>
              <w:bottom w:val="single" w:color="000000" w:sz="4" w:space="0"/>
              <w:right w:val="single" w:color="000000" w:sz="4" w:space="0"/>
            </w:tcBorders>
            <w:shd w:val="clear" w:color="auto" w:fill="auto"/>
            <w:noWrap/>
            <w:vAlign w:val="center"/>
          </w:tcPr>
          <w:p w14:paraId="5B937837">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nil"/>
              <w:left w:val="nil"/>
              <w:bottom w:val="single" w:color="000000" w:sz="4" w:space="0"/>
              <w:right w:val="single" w:color="000000" w:sz="4" w:space="0"/>
            </w:tcBorders>
            <w:shd w:val="clear" w:color="auto" w:fill="auto"/>
            <w:noWrap/>
            <w:vAlign w:val="center"/>
          </w:tcPr>
          <w:p w14:paraId="3D816759">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nil"/>
              <w:left w:val="nil"/>
              <w:bottom w:val="single" w:color="000000" w:sz="4" w:space="0"/>
              <w:right w:val="single" w:color="000000" w:sz="4" w:space="0"/>
            </w:tcBorders>
            <w:shd w:val="clear" w:color="auto" w:fill="auto"/>
            <w:noWrap/>
            <w:vAlign w:val="center"/>
          </w:tcPr>
          <w:p w14:paraId="63668927">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nil"/>
              <w:left w:val="nil"/>
              <w:bottom w:val="single" w:color="000000" w:sz="4" w:space="0"/>
              <w:right w:val="single" w:color="000000" w:sz="4" w:space="0"/>
            </w:tcBorders>
            <w:shd w:val="clear" w:color="auto" w:fill="auto"/>
            <w:noWrap/>
            <w:vAlign w:val="center"/>
          </w:tcPr>
          <w:p w14:paraId="778C07CD">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0.00 </w:t>
            </w:r>
          </w:p>
        </w:tc>
        <w:tc>
          <w:tcPr>
            <w:tcW w:w="1616" w:type="dxa"/>
            <w:tcBorders>
              <w:top w:val="nil"/>
              <w:left w:val="nil"/>
              <w:bottom w:val="single" w:color="000000" w:sz="4" w:space="0"/>
              <w:right w:val="single" w:color="000000" w:sz="4" w:space="0"/>
            </w:tcBorders>
            <w:shd w:val="clear" w:color="auto" w:fill="auto"/>
            <w:noWrap/>
            <w:vAlign w:val="center"/>
          </w:tcPr>
          <w:p w14:paraId="566B02FA">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0.00 </w:t>
            </w:r>
          </w:p>
        </w:tc>
      </w:tr>
      <w:tr w14:paraId="4C49F3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16" w:type="dxa"/>
            <w:tcBorders>
              <w:top w:val="nil"/>
              <w:left w:val="single" w:color="000000" w:sz="4" w:space="0"/>
              <w:bottom w:val="single" w:color="000000" w:sz="4" w:space="0"/>
              <w:right w:val="single" w:color="000000" w:sz="4" w:space="0"/>
            </w:tcBorders>
            <w:shd w:val="clear" w:color="auto" w:fill="auto"/>
            <w:noWrap/>
            <w:vAlign w:val="center"/>
          </w:tcPr>
          <w:p w14:paraId="494C0A6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20805</w:t>
            </w:r>
          </w:p>
        </w:tc>
        <w:tc>
          <w:tcPr>
            <w:tcW w:w="3416" w:type="dxa"/>
            <w:tcBorders>
              <w:top w:val="nil"/>
              <w:left w:val="nil"/>
              <w:bottom w:val="single" w:color="000000" w:sz="4" w:space="0"/>
              <w:right w:val="single" w:color="000000" w:sz="4" w:space="0"/>
            </w:tcBorders>
            <w:shd w:val="clear" w:color="auto" w:fill="auto"/>
            <w:noWrap/>
            <w:vAlign w:val="center"/>
          </w:tcPr>
          <w:p w14:paraId="76984AF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行政事业单位养老支出</w:t>
            </w:r>
          </w:p>
        </w:tc>
        <w:tc>
          <w:tcPr>
            <w:tcW w:w="1575" w:type="dxa"/>
            <w:tcBorders>
              <w:top w:val="nil"/>
              <w:left w:val="nil"/>
              <w:bottom w:val="single" w:color="000000" w:sz="4" w:space="0"/>
              <w:right w:val="single" w:color="000000" w:sz="4" w:space="0"/>
            </w:tcBorders>
            <w:shd w:val="clear" w:color="auto" w:fill="auto"/>
            <w:noWrap/>
            <w:vAlign w:val="center"/>
          </w:tcPr>
          <w:p w14:paraId="718D237F">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 xml:space="preserve">306.09 </w:t>
            </w:r>
          </w:p>
        </w:tc>
        <w:tc>
          <w:tcPr>
            <w:tcW w:w="1575" w:type="dxa"/>
            <w:tcBorders>
              <w:top w:val="nil"/>
              <w:left w:val="nil"/>
              <w:bottom w:val="single" w:color="000000" w:sz="4" w:space="0"/>
              <w:right w:val="single" w:color="000000" w:sz="4" w:space="0"/>
            </w:tcBorders>
            <w:shd w:val="clear" w:color="auto" w:fill="auto"/>
            <w:noWrap/>
            <w:vAlign w:val="center"/>
          </w:tcPr>
          <w:p w14:paraId="170E220A">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 xml:space="preserve">306.09 </w:t>
            </w:r>
          </w:p>
        </w:tc>
        <w:tc>
          <w:tcPr>
            <w:tcW w:w="1521" w:type="dxa"/>
            <w:tcBorders>
              <w:top w:val="nil"/>
              <w:left w:val="nil"/>
              <w:bottom w:val="single" w:color="000000" w:sz="4" w:space="0"/>
              <w:right w:val="single" w:color="000000" w:sz="4" w:space="0"/>
            </w:tcBorders>
            <w:shd w:val="clear" w:color="auto" w:fill="auto"/>
            <w:noWrap/>
            <w:vAlign w:val="center"/>
          </w:tcPr>
          <w:p w14:paraId="014CC38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nil"/>
              <w:left w:val="nil"/>
              <w:bottom w:val="single" w:color="000000" w:sz="4" w:space="0"/>
              <w:right w:val="single" w:color="000000" w:sz="4" w:space="0"/>
            </w:tcBorders>
            <w:shd w:val="clear" w:color="auto" w:fill="auto"/>
            <w:noWrap/>
            <w:vAlign w:val="center"/>
          </w:tcPr>
          <w:p w14:paraId="3F8CC42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nil"/>
              <w:left w:val="nil"/>
              <w:bottom w:val="single" w:color="000000" w:sz="4" w:space="0"/>
              <w:right w:val="single" w:color="000000" w:sz="4" w:space="0"/>
            </w:tcBorders>
            <w:shd w:val="clear" w:color="auto" w:fill="auto"/>
            <w:noWrap/>
            <w:vAlign w:val="center"/>
          </w:tcPr>
          <w:p w14:paraId="5ED6DB9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nil"/>
              <w:left w:val="nil"/>
              <w:bottom w:val="single" w:color="000000" w:sz="4" w:space="0"/>
              <w:right w:val="single" w:color="000000" w:sz="4" w:space="0"/>
            </w:tcBorders>
            <w:shd w:val="clear" w:color="auto" w:fill="auto"/>
            <w:noWrap/>
            <w:vAlign w:val="center"/>
          </w:tcPr>
          <w:p w14:paraId="7A841FA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616" w:type="dxa"/>
            <w:tcBorders>
              <w:top w:val="nil"/>
              <w:left w:val="nil"/>
              <w:bottom w:val="single" w:color="000000" w:sz="4" w:space="0"/>
              <w:right w:val="single" w:color="000000" w:sz="4" w:space="0"/>
            </w:tcBorders>
            <w:shd w:val="clear" w:color="auto" w:fill="auto"/>
            <w:noWrap/>
            <w:vAlign w:val="center"/>
          </w:tcPr>
          <w:p w14:paraId="0A8382A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r>
      <w:tr w14:paraId="0CE4CE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16" w:type="dxa"/>
            <w:tcBorders>
              <w:top w:val="nil"/>
              <w:left w:val="single" w:color="000000" w:sz="4" w:space="0"/>
              <w:bottom w:val="single" w:color="000000" w:sz="4" w:space="0"/>
              <w:right w:val="single" w:color="000000" w:sz="4" w:space="0"/>
            </w:tcBorders>
            <w:shd w:val="clear" w:color="auto" w:fill="auto"/>
            <w:noWrap/>
            <w:vAlign w:val="center"/>
          </w:tcPr>
          <w:p w14:paraId="2E90203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2080502</w:t>
            </w:r>
          </w:p>
        </w:tc>
        <w:tc>
          <w:tcPr>
            <w:tcW w:w="3416" w:type="dxa"/>
            <w:tcBorders>
              <w:top w:val="nil"/>
              <w:left w:val="nil"/>
              <w:bottom w:val="single" w:color="000000" w:sz="4" w:space="0"/>
              <w:right w:val="single" w:color="000000" w:sz="4" w:space="0"/>
            </w:tcBorders>
            <w:shd w:val="clear" w:color="auto" w:fill="auto"/>
            <w:noWrap/>
            <w:vAlign w:val="center"/>
          </w:tcPr>
          <w:p w14:paraId="6D248F6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事业单位离退休</w:t>
            </w:r>
          </w:p>
        </w:tc>
        <w:tc>
          <w:tcPr>
            <w:tcW w:w="1575" w:type="dxa"/>
            <w:tcBorders>
              <w:top w:val="nil"/>
              <w:left w:val="nil"/>
              <w:bottom w:val="single" w:color="000000" w:sz="4" w:space="0"/>
              <w:right w:val="single" w:color="000000" w:sz="4" w:space="0"/>
            </w:tcBorders>
            <w:shd w:val="clear" w:color="auto" w:fill="auto"/>
            <w:noWrap/>
            <w:vAlign w:val="center"/>
          </w:tcPr>
          <w:p w14:paraId="4F3F3561">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 xml:space="preserve">0.38 </w:t>
            </w:r>
          </w:p>
        </w:tc>
        <w:tc>
          <w:tcPr>
            <w:tcW w:w="1575" w:type="dxa"/>
            <w:tcBorders>
              <w:top w:val="nil"/>
              <w:left w:val="nil"/>
              <w:bottom w:val="single" w:color="000000" w:sz="4" w:space="0"/>
              <w:right w:val="single" w:color="000000" w:sz="4" w:space="0"/>
            </w:tcBorders>
            <w:shd w:val="clear" w:color="auto" w:fill="auto"/>
            <w:noWrap/>
            <w:vAlign w:val="center"/>
          </w:tcPr>
          <w:p w14:paraId="076DBE5A">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 xml:space="preserve">0.38 </w:t>
            </w:r>
          </w:p>
        </w:tc>
        <w:tc>
          <w:tcPr>
            <w:tcW w:w="1521" w:type="dxa"/>
            <w:tcBorders>
              <w:top w:val="nil"/>
              <w:left w:val="nil"/>
              <w:bottom w:val="single" w:color="000000" w:sz="4" w:space="0"/>
              <w:right w:val="single" w:color="000000" w:sz="4" w:space="0"/>
            </w:tcBorders>
            <w:shd w:val="clear" w:color="auto" w:fill="auto"/>
            <w:noWrap/>
            <w:vAlign w:val="center"/>
          </w:tcPr>
          <w:p w14:paraId="05C2A0B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nil"/>
              <w:left w:val="nil"/>
              <w:bottom w:val="single" w:color="000000" w:sz="4" w:space="0"/>
              <w:right w:val="single" w:color="000000" w:sz="4" w:space="0"/>
            </w:tcBorders>
            <w:shd w:val="clear" w:color="auto" w:fill="auto"/>
            <w:noWrap/>
            <w:vAlign w:val="center"/>
          </w:tcPr>
          <w:p w14:paraId="3663E5D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nil"/>
              <w:left w:val="nil"/>
              <w:bottom w:val="single" w:color="000000" w:sz="4" w:space="0"/>
              <w:right w:val="single" w:color="000000" w:sz="4" w:space="0"/>
            </w:tcBorders>
            <w:shd w:val="clear" w:color="auto" w:fill="auto"/>
            <w:noWrap/>
            <w:vAlign w:val="center"/>
          </w:tcPr>
          <w:p w14:paraId="4D7850A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nil"/>
              <w:left w:val="nil"/>
              <w:bottom w:val="single" w:color="000000" w:sz="4" w:space="0"/>
              <w:right w:val="single" w:color="000000" w:sz="4" w:space="0"/>
            </w:tcBorders>
            <w:shd w:val="clear" w:color="auto" w:fill="auto"/>
            <w:noWrap/>
            <w:vAlign w:val="center"/>
          </w:tcPr>
          <w:p w14:paraId="728BEE0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616" w:type="dxa"/>
            <w:tcBorders>
              <w:top w:val="nil"/>
              <w:left w:val="nil"/>
              <w:bottom w:val="single" w:color="000000" w:sz="4" w:space="0"/>
              <w:right w:val="single" w:color="000000" w:sz="4" w:space="0"/>
            </w:tcBorders>
            <w:shd w:val="clear" w:color="auto" w:fill="auto"/>
            <w:noWrap/>
            <w:vAlign w:val="center"/>
          </w:tcPr>
          <w:p w14:paraId="783E47E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r>
      <w:tr w14:paraId="264466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16" w:type="dxa"/>
            <w:tcBorders>
              <w:top w:val="nil"/>
              <w:left w:val="single" w:color="000000" w:sz="4" w:space="0"/>
              <w:bottom w:val="single" w:color="000000" w:sz="4" w:space="0"/>
              <w:right w:val="single" w:color="000000" w:sz="4" w:space="0"/>
            </w:tcBorders>
            <w:shd w:val="clear" w:color="auto" w:fill="auto"/>
            <w:noWrap/>
            <w:vAlign w:val="center"/>
          </w:tcPr>
          <w:p w14:paraId="685427D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2080503</w:t>
            </w:r>
          </w:p>
        </w:tc>
        <w:tc>
          <w:tcPr>
            <w:tcW w:w="3416" w:type="dxa"/>
            <w:tcBorders>
              <w:top w:val="nil"/>
              <w:left w:val="nil"/>
              <w:bottom w:val="single" w:color="000000" w:sz="4" w:space="0"/>
              <w:right w:val="single" w:color="000000" w:sz="4" w:space="0"/>
            </w:tcBorders>
            <w:shd w:val="clear" w:color="auto" w:fill="auto"/>
            <w:noWrap/>
            <w:vAlign w:val="center"/>
          </w:tcPr>
          <w:p w14:paraId="194823B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离退休人员管理机构</w:t>
            </w:r>
          </w:p>
        </w:tc>
        <w:tc>
          <w:tcPr>
            <w:tcW w:w="1575" w:type="dxa"/>
            <w:tcBorders>
              <w:top w:val="nil"/>
              <w:left w:val="nil"/>
              <w:bottom w:val="single" w:color="000000" w:sz="4" w:space="0"/>
              <w:right w:val="single" w:color="000000" w:sz="4" w:space="0"/>
            </w:tcBorders>
            <w:shd w:val="clear" w:color="auto" w:fill="auto"/>
            <w:noWrap/>
            <w:vAlign w:val="center"/>
          </w:tcPr>
          <w:p w14:paraId="50E328F2">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 xml:space="preserve">288.46 </w:t>
            </w:r>
          </w:p>
        </w:tc>
        <w:tc>
          <w:tcPr>
            <w:tcW w:w="1575" w:type="dxa"/>
            <w:tcBorders>
              <w:top w:val="nil"/>
              <w:left w:val="nil"/>
              <w:bottom w:val="single" w:color="000000" w:sz="4" w:space="0"/>
              <w:right w:val="single" w:color="000000" w:sz="4" w:space="0"/>
            </w:tcBorders>
            <w:shd w:val="clear" w:color="auto" w:fill="auto"/>
            <w:noWrap/>
            <w:vAlign w:val="center"/>
          </w:tcPr>
          <w:p w14:paraId="2BE6C38A">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 xml:space="preserve">288.46 </w:t>
            </w:r>
          </w:p>
        </w:tc>
        <w:tc>
          <w:tcPr>
            <w:tcW w:w="1521" w:type="dxa"/>
            <w:tcBorders>
              <w:top w:val="nil"/>
              <w:left w:val="nil"/>
              <w:bottom w:val="single" w:color="000000" w:sz="4" w:space="0"/>
              <w:right w:val="single" w:color="000000" w:sz="4" w:space="0"/>
            </w:tcBorders>
            <w:shd w:val="clear" w:color="auto" w:fill="auto"/>
            <w:noWrap/>
            <w:vAlign w:val="center"/>
          </w:tcPr>
          <w:p w14:paraId="28EB196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nil"/>
              <w:left w:val="nil"/>
              <w:bottom w:val="single" w:color="000000" w:sz="4" w:space="0"/>
              <w:right w:val="single" w:color="000000" w:sz="4" w:space="0"/>
            </w:tcBorders>
            <w:shd w:val="clear" w:color="auto" w:fill="auto"/>
            <w:noWrap/>
            <w:vAlign w:val="center"/>
          </w:tcPr>
          <w:p w14:paraId="1B79127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nil"/>
              <w:left w:val="nil"/>
              <w:bottom w:val="single" w:color="000000" w:sz="4" w:space="0"/>
              <w:right w:val="single" w:color="000000" w:sz="4" w:space="0"/>
            </w:tcBorders>
            <w:shd w:val="clear" w:color="auto" w:fill="auto"/>
            <w:noWrap/>
            <w:vAlign w:val="center"/>
          </w:tcPr>
          <w:p w14:paraId="48E4FB6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nil"/>
              <w:left w:val="nil"/>
              <w:bottom w:val="single" w:color="000000" w:sz="4" w:space="0"/>
              <w:right w:val="single" w:color="000000" w:sz="4" w:space="0"/>
            </w:tcBorders>
            <w:shd w:val="clear" w:color="auto" w:fill="auto"/>
            <w:noWrap/>
            <w:vAlign w:val="center"/>
          </w:tcPr>
          <w:p w14:paraId="1FF57F9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616" w:type="dxa"/>
            <w:tcBorders>
              <w:top w:val="nil"/>
              <w:left w:val="nil"/>
              <w:bottom w:val="single" w:color="000000" w:sz="4" w:space="0"/>
              <w:right w:val="single" w:color="000000" w:sz="4" w:space="0"/>
            </w:tcBorders>
            <w:shd w:val="clear" w:color="auto" w:fill="auto"/>
            <w:noWrap/>
            <w:vAlign w:val="center"/>
          </w:tcPr>
          <w:p w14:paraId="2361A21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r>
      <w:tr w14:paraId="5A183A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16" w:type="dxa"/>
            <w:tcBorders>
              <w:top w:val="nil"/>
              <w:left w:val="single" w:color="000000" w:sz="4" w:space="0"/>
              <w:bottom w:val="single" w:color="000000" w:sz="4" w:space="0"/>
              <w:right w:val="single" w:color="000000" w:sz="4" w:space="0"/>
            </w:tcBorders>
            <w:shd w:val="clear" w:color="auto" w:fill="auto"/>
            <w:noWrap/>
            <w:vAlign w:val="center"/>
          </w:tcPr>
          <w:p w14:paraId="1145E18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2080505</w:t>
            </w:r>
          </w:p>
        </w:tc>
        <w:tc>
          <w:tcPr>
            <w:tcW w:w="3416" w:type="dxa"/>
            <w:tcBorders>
              <w:top w:val="nil"/>
              <w:left w:val="nil"/>
              <w:bottom w:val="single" w:color="000000" w:sz="4" w:space="0"/>
              <w:right w:val="single" w:color="000000" w:sz="4" w:space="0"/>
            </w:tcBorders>
            <w:shd w:val="clear" w:color="auto" w:fill="auto"/>
            <w:noWrap/>
            <w:vAlign w:val="center"/>
          </w:tcPr>
          <w:p w14:paraId="6221673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机关事业单位基本养老保险缴费支出</w:t>
            </w:r>
          </w:p>
        </w:tc>
        <w:tc>
          <w:tcPr>
            <w:tcW w:w="1575" w:type="dxa"/>
            <w:tcBorders>
              <w:top w:val="nil"/>
              <w:left w:val="nil"/>
              <w:bottom w:val="single" w:color="000000" w:sz="4" w:space="0"/>
              <w:right w:val="single" w:color="000000" w:sz="4" w:space="0"/>
            </w:tcBorders>
            <w:shd w:val="clear" w:color="auto" w:fill="auto"/>
            <w:noWrap/>
            <w:vAlign w:val="center"/>
          </w:tcPr>
          <w:p w14:paraId="495A93DD">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 xml:space="preserve">17.25 </w:t>
            </w:r>
          </w:p>
        </w:tc>
        <w:tc>
          <w:tcPr>
            <w:tcW w:w="1575" w:type="dxa"/>
            <w:tcBorders>
              <w:top w:val="nil"/>
              <w:left w:val="nil"/>
              <w:bottom w:val="single" w:color="000000" w:sz="4" w:space="0"/>
              <w:right w:val="single" w:color="000000" w:sz="4" w:space="0"/>
            </w:tcBorders>
            <w:shd w:val="clear" w:color="auto" w:fill="auto"/>
            <w:noWrap/>
            <w:vAlign w:val="center"/>
          </w:tcPr>
          <w:p w14:paraId="0A42236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17.25 </w:t>
            </w:r>
          </w:p>
        </w:tc>
        <w:tc>
          <w:tcPr>
            <w:tcW w:w="1521" w:type="dxa"/>
            <w:tcBorders>
              <w:top w:val="nil"/>
              <w:left w:val="nil"/>
              <w:bottom w:val="single" w:color="000000" w:sz="4" w:space="0"/>
              <w:right w:val="single" w:color="000000" w:sz="4" w:space="0"/>
            </w:tcBorders>
            <w:shd w:val="clear" w:color="auto" w:fill="auto"/>
            <w:noWrap/>
            <w:vAlign w:val="center"/>
          </w:tcPr>
          <w:p w14:paraId="453C429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nil"/>
              <w:left w:val="nil"/>
              <w:bottom w:val="single" w:color="000000" w:sz="4" w:space="0"/>
              <w:right w:val="single" w:color="000000" w:sz="4" w:space="0"/>
            </w:tcBorders>
            <w:shd w:val="clear" w:color="auto" w:fill="auto"/>
            <w:noWrap/>
            <w:vAlign w:val="center"/>
          </w:tcPr>
          <w:p w14:paraId="409D25C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nil"/>
              <w:left w:val="nil"/>
              <w:bottom w:val="single" w:color="000000" w:sz="4" w:space="0"/>
              <w:right w:val="single" w:color="000000" w:sz="4" w:space="0"/>
            </w:tcBorders>
            <w:shd w:val="clear" w:color="auto" w:fill="auto"/>
            <w:noWrap/>
            <w:vAlign w:val="center"/>
          </w:tcPr>
          <w:p w14:paraId="24A251B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nil"/>
              <w:left w:val="nil"/>
              <w:bottom w:val="single" w:color="000000" w:sz="4" w:space="0"/>
              <w:right w:val="single" w:color="000000" w:sz="4" w:space="0"/>
            </w:tcBorders>
            <w:shd w:val="clear" w:color="auto" w:fill="auto"/>
            <w:noWrap/>
            <w:vAlign w:val="center"/>
          </w:tcPr>
          <w:p w14:paraId="09F0996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616" w:type="dxa"/>
            <w:tcBorders>
              <w:top w:val="nil"/>
              <w:left w:val="nil"/>
              <w:bottom w:val="single" w:color="000000" w:sz="4" w:space="0"/>
              <w:right w:val="single" w:color="000000" w:sz="4" w:space="0"/>
            </w:tcBorders>
            <w:shd w:val="clear" w:color="auto" w:fill="auto"/>
            <w:noWrap/>
            <w:vAlign w:val="center"/>
          </w:tcPr>
          <w:p w14:paraId="58A1023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r>
      <w:tr w14:paraId="7A41CD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16" w:type="dxa"/>
            <w:tcBorders>
              <w:top w:val="nil"/>
              <w:left w:val="single" w:color="000000" w:sz="4" w:space="0"/>
              <w:bottom w:val="single" w:color="000000" w:sz="4" w:space="0"/>
              <w:right w:val="single" w:color="000000" w:sz="4" w:space="0"/>
            </w:tcBorders>
            <w:shd w:val="clear" w:color="auto" w:fill="auto"/>
            <w:noWrap/>
            <w:vAlign w:val="center"/>
          </w:tcPr>
          <w:p w14:paraId="0698BB34">
            <w:pPr>
              <w:keepNext w:val="0"/>
              <w:keepLines w:val="0"/>
              <w:widowControl/>
              <w:suppressLineNumbers w:val="0"/>
              <w:jc w:val="lef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210</w:t>
            </w:r>
          </w:p>
        </w:tc>
        <w:tc>
          <w:tcPr>
            <w:tcW w:w="3416" w:type="dxa"/>
            <w:tcBorders>
              <w:top w:val="nil"/>
              <w:left w:val="nil"/>
              <w:bottom w:val="single" w:color="000000" w:sz="4" w:space="0"/>
              <w:right w:val="single" w:color="000000" w:sz="4" w:space="0"/>
            </w:tcBorders>
            <w:shd w:val="clear" w:color="auto" w:fill="auto"/>
            <w:noWrap/>
            <w:vAlign w:val="center"/>
          </w:tcPr>
          <w:p w14:paraId="2159F103">
            <w:pPr>
              <w:keepNext w:val="0"/>
              <w:keepLines w:val="0"/>
              <w:widowControl/>
              <w:suppressLineNumbers w:val="0"/>
              <w:jc w:val="lef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卫生健康支出</w:t>
            </w:r>
          </w:p>
        </w:tc>
        <w:tc>
          <w:tcPr>
            <w:tcW w:w="1575" w:type="dxa"/>
            <w:tcBorders>
              <w:top w:val="nil"/>
              <w:left w:val="nil"/>
              <w:bottom w:val="single" w:color="000000" w:sz="4" w:space="0"/>
              <w:right w:val="single" w:color="000000" w:sz="4" w:space="0"/>
            </w:tcBorders>
            <w:shd w:val="clear" w:color="auto" w:fill="auto"/>
            <w:noWrap/>
            <w:vAlign w:val="center"/>
          </w:tcPr>
          <w:p w14:paraId="477C4550">
            <w:pPr>
              <w:keepNext w:val="0"/>
              <w:keepLines w:val="0"/>
              <w:widowControl/>
              <w:suppressLineNumbers w:val="0"/>
              <w:jc w:val="righ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6.85 </w:t>
            </w:r>
          </w:p>
        </w:tc>
        <w:tc>
          <w:tcPr>
            <w:tcW w:w="1575" w:type="dxa"/>
            <w:tcBorders>
              <w:top w:val="nil"/>
              <w:left w:val="nil"/>
              <w:bottom w:val="single" w:color="000000" w:sz="4" w:space="0"/>
              <w:right w:val="single" w:color="000000" w:sz="4" w:space="0"/>
            </w:tcBorders>
            <w:shd w:val="clear" w:color="auto" w:fill="auto"/>
            <w:noWrap/>
            <w:vAlign w:val="center"/>
          </w:tcPr>
          <w:p w14:paraId="3EEBD5D5">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6.85 </w:t>
            </w:r>
          </w:p>
        </w:tc>
        <w:tc>
          <w:tcPr>
            <w:tcW w:w="1521" w:type="dxa"/>
            <w:tcBorders>
              <w:top w:val="nil"/>
              <w:left w:val="nil"/>
              <w:bottom w:val="single" w:color="000000" w:sz="4" w:space="0"/>
              <w:right w:val="single" w:color="000000" w:sz="4" w:space="0"/>
            </w:tcBorders>
            <w:shd w:val="clear" w:color="auto" w:fill="auto"/>
            <w:noWrap/>
            <w:vAlign w:val="center"/>
          </w:tcPr>
          <w:p w14:paraId="2A29D563">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nil"/>
              <w:left w:val="nil"/>
              <w:bottom w:val="single" w:color="000000" w:sz="4" w:space="0"/>
              <w:right w:val="single" w:color="000000" w:sz="4" w:space="0"/>
            </w:tcBorders>
            <w:shd w:val="clear" w:color="auto" w:fill="auto"/>
            <w:noWrap/>
            <w:vAlign w:val="center"/>
          </w:tcPr>
          <w:p w14:paraId="417B028A">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nil"/>
              <w:left w:val="nil"/>
              <w:bottom w:val="single" w:color="000000" w:sz="4" w:space="0"/>
              <w:right w:val="single" w:color="000000" w:sz="4" w:space="0"/>
            </w:tcBorders>
            <w:shd w:val="clear" w:color="auto" w:fill="auto"/>
            <w:noWrap/>
            <w:vAlign w:val="center"/>
          </w:tcPr>
          <w:p w14:paraId="76DFB119">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nil"/>
              <w:left w:val="nil"/>
              <w:bottom w:val="single" w:color="000000" w:sz="4" w:space="0"/>
              <w:right w:val="single" w:color="000000" w:sz="4" w:space="0"/>
            </w:tcBorders>
            <w:shd w:val="clear" w:color="auto" w:fill="auto"/>
            <w:noWrap/>
            <w:vAlign w:val="center"/>
          </w:tcPr>
          <w:p w14:paraId="0D29025D">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0.00 </w:t>
            </w:r>
          </w:p>
        </w:tc>
        <w:tc>
          <w:tcPr>
            <w:tcW w:w="1616" w:type="dxa"/>
            <w:tcBorders>
              <w:top w:val="nil"/>
              <w:left w:val="nil"/>
              <w:bottom w:val="single" w:color="000000" w:sz="4" w:space="0"/>
              <w:right w:val="single" w:color="000000" w:sz="4" w:space="0"/>
            </w:tcBorders>
            <w:shd w:val="clear" w:color="auto" w:fill="auto"/>
            <w:noWrap/>
            <w:vAlign w:val="center"/>
          </w:tcPr>
          <w:p w14:paraId="3924D091">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0.00 </w:t>
            </w:r>
          </w:p>
        </w:tc>
      </w:tr>
      <w:tr w14:paraId="674ABC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16" w:type="dxa"/>
            <w:tcBorders>
              <w:top w:val="nil"/>
              <w:left w:val="single" w:color="000000" w:sz="4" w:space="0"/>
              <w:bottom w:val="single" w:color="000000" w:sz="4" w:space="0"/>
              <w:right w:val="single" w:color="000000" w:sz="4" w:space="0"/>
            </w:tcBorders>
            <w:shd w:val="clear" w:color="auto" w:fill="auto"/>
            <w:noWrap/>
            <w:vAlign w:val="center"/>
          </w:tcPr>
          <w:p w14:paraId="60D38470">
            <w:pPr>
              <w:keepNext w:val="0"/>
              <w:keepLines w:val="0"/>
              <w:widowControl/>
              <w:suppressLineNumbers w:val="0"/>
              <w:jc w:val="lef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21011</w:t>
            </w:r>
          </w:p>
        </w:tc>
        <w:tc>
          <w:tcPr>
            <w:tcW w:w="3416" w:type="dxa"/>
            <w:tcBorders>
              <w:top w:val="nil"/>
              <w:left w:val="nil"/>
              <w:bottom w:val="single" w:color="000000" w:sz="4" w:space="0"/>
              <w:right w:val="single" w:color="000000" w:sz="4" w:space="0"/>
            </w:tcBorders>
            <w:shd w:val="clear" w:color="auto" w:fill="auto"/>
            <w:noWrap/>
            <w:vAlign w:val="center"/>
          </w:tcPr>
          <w:p w14:paraId="3B7C7004">
            <w:pPr>
              <w:keepNext w:val="0"/>
              <w:keepLines w:val="0"/>
              <w:widowControl/>
              <w:suppressLineNumbers w:val="0"/>
              <w:jc w:val="lef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行政事业单位医疗</w:t>
            </w:r>
          </w:p>
        </w:tc>
        <w:tc>
          <w:tcPr>
            <w:tcW w:w="1575" w:type="dxa"/>
            <w:tcBorders>
              <w:top w:val="nil"/>
              <w:left w:val="nil"/>
              <w:bottom w:val="single" w:color="000000" w:sz="4" w:space="0"/>
              <w:right w:val="single" w:color="000000" w:sz="4" w:space="0"/>
            </w:tcBorders>
            <w:shd w:val="clear" w:color="auto" w:fill="auto"/>
            <w:noWrap/>
            <w:vAlign w:val="center"/>
          </w:tcPr>
          <w:p w14:paraId="0203C26C">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6.85 </w:t>
            </w:r>
          </w:p>
        </w:tc>
        <w:tc>
          <w:tcPr>
            <w:tcW w:w="1575" w:type="dxa"/>
            <w:tcBorders>
              <w:top w:val="nil"/>
              <w:left w:val="nil"/>
              <w:bottom w:val="single" w:color="000000" w:sz="4" w:space="0"/>
              <w:right w:val="single" w:color="000000" w:sz="4" w:space="0"/>
            </w:tcBorders>
            <w:shd w:val="clear" w:color="auto" w:fill="auto"/>
            <w:noWrap/>
            <w:vAlign w:val="center"/>
          </w:tcPr>
          <w:p w14:paraId="1E7DF304">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6.85 </w:t>
            </w:r>
          </w:p>
        </w:tc>
        <w:tc>
          <w:tcPr>
            <w:tcW w:w="1521" w:type="dxa"/>
            <w:tcBorders>
              <w:top w:val="nil"/>
              <w:left w:val="nil"/>
              <w:bottom w:val="single" w:color="000000" w:sz="4" w:space="0"/>
              <w:right w:val="single" w:color="000000" w:sz="4" w:space="0"/>
            </w:tcBorders>
            <w:shd w:val="clear" w:color="auto" w:fill="auto"/>
            <w:noWrap/>
            <w:vAlign w:val="center"/>
          </w:tcPr>
          <w:p w14:paraId="641576EC">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nil"/>
              <w:left w:val="nil"/>
              <w:bottom w:val="single" w:color="000000" w:sz="4" w:space="0"/>
              <w:right w:val="single" w:color="000000" w:sz="4" w:space="0"/>
            </w:tcBorders>
            <w:shd w:val="clear" w:color="auto" w:fill="auto"/>
            <w:noWrap/>
            <w:vAlign w:val="center"/>
          </w:tcPr>
          <w:p w14:paraId="02A40BE2">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nil"/>
              <w:left w:val="nil"/>
              <w:bottom w:val="single" w:color="000000" w:sz="4" w:space="0"/>
              <w:right w:val="single" w:color="000000" w:sz="4" w:space="0"/>
            </w:tcBorders>
            <w:shd w:val="clear" w:color="auto" w:fill="auto"/>
            <w:noWrap/>
            <w:vAlign w:val="center"/>
          </w:tcPr>
          <w:p w14:paraId="453F7B0E">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nil"/>
              <w:left w:val="nil"/>
              <w:bottom w:val="single" w:color="000000" w:sz="4" w:space="0"/>
              <w:right w:val="single" w:color="000000" w:sz="4" w:space="0"/>
            </w:tcBorders>
            <w:shd w:val="clear" w:color="auto" w:fill="auto"/>
            <w:noWrap/>
            <w:vAlign w:val="center"/>
          </w:tcPr>
          <w:p w14:paraId="629D572C">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0.00 </w:t>
            </w:r>
          </w:p>
        </w:tc>
        <w:tc>
          <w:tcPr>
            <w:tcW w:w="1616" w:type="dxa"/>
            <w:tcBorders>
              <w:top w:val="nil"/>
              <w:left w:val="nil"/>
              <w:bottom w:val="single" w:color="000000" w:sz="4" w:space="0"/>
              <w:right w:val="single" w:color="000000" w:sz="4" w:space="0"/>
            </w:tcBorders>
            <w:shd w:val="clear" w:color="auto" w:fill="auto"/>
            <w:noWrap/>
            <w:vAlign w:val="center"/>
          </w:tcPr>
          <w:p w14:paraId="707AF9FC">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0.00 </w:t>
            </w:r>
          </w:p>
        </w:tc>
      </w:tr>
      <w:tr w14:paraId="0CF487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16" w:type="dxa"/>
            <w:tcBorders>
              <w:top w:val="nil"/>
              <w:left w:val="single" w:color="000000" w:sz="4" w:space="0"/>
              <w:bottom w:val="single" w:color="000000" w:sz="4" w:space="0"/>
              <w:right w:val="single" w:color="000000" w:sz="4" w:space="0"/>
            </w:tcBorders>
            <w:shd w:val="clear" w:color="auto" w:fill="auto"/>
            <w:noWrap/>
            <w:vAlign w:val="center"/>
          </w:tcPr>
          <w:p w14:paraId="2D450553">
            <w:pPr>
              <w:keepNext w:val="0"/>
              <w:keepLines w:val="0"/>
              <w:widowControl/>
              <w:suppressLineNumbers w:val="0"/>
              <w:jc w:val="lef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2101101</w:t>
            </w:r>
          </w:p>
        </w:tc>
        <w:tc>
          <w:tcPr>
            <w:tcW w:w="3416" w:type="dxa"/>
            <w:tcBorders>
              <w:top w:val="nil"/>
              <w:left w:val="nil"/>
              <w:bottom w:val="single" w:color="000000" w:sz="4" w:space="0"/>
              <w:right w:val="single" w:color="000000" w:sz="4" w:space="0"/>
            </w:tcBorders>
            <w:shd w:val="clear" w:color="auto" w:fill="auto"/>
            <w:noWrap/>
            <w:vAlign w:val="center"/>
          </w:tcPr>
          <w:p w14:paraId="40E30E0B">
            <w:pPr>
              <w:keepNext w:val="0"/>
              <w:keepLines w:val="0"/>
              <w:widowControl/>
              <w:suppressLineNumbers w:val="0"/>
              <w:jc w:val="lef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行政单位医疗</w:t>
            </w:r>
          </w:p>
        </w:tc>
        <w:tc>
          <w:tcPr>
            <w:tcW w:w="1575" w:type="dxa"/>
            <w:tcBorders>
              <w:top w:val="nil"/>
              <w:left w:val="nil"/>
              <w:bottom w:val="single" w:color="000000" w:sz="4" w:space="0"/>
              <w:right w:val="single" w:color="000000" w:sz="4" w:space="0"/>
            </w:tcBorders>
            <w:shd w:val="clear" w:color="auto" w:fill="auto"/>
            <w:noWrap/>
            <w:vAlign w:val="center"/>
          </w:tcPr>
          <w:p w14:paraId="61918749">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6.85 </w:t>
            </w:r>
          </w:p>
        </w:tc>
        <w:tc>
          <w:tcPr>
            <w:tcW w:w="1575" w:type="dxa"/>
            <w:tcBorders>
              <w:top w:val="nil"/>
              <w:left w:val="nil"/>
              <w:bottom w:val="single" w:color="000000" w:sz="4" w:space="0"/>
              <w:right w:val="single" w:color="000000" w:sz="4" w:space="0"/>
            </w:tcBorders>
            <w:shd w:val="clear" w:color="auto" w:fill="auto"/>
            <w:noWrap/>
            <w:vAlign w:val="center"/>
          </w:tcPr>
          <w:p w14:paraId="128FD3E9">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6.85 </w:t>
            </w:r>
          </w:p>
        </w:tc>
        <w:tc>
          <w:tcPr>
            <w:tcW w:w="1521" w:type="dxa"/>
            <w:tcBorders>
              <w:top w:val="nil"/>
              <w:left w:val="nil"/>
              <w:bottom w:val="single" w:color="000000" w:sz="4" w:space="0"/>
              <w:right w:val="single" w:color="000000" w:sz="4" w:space="0"/>
            </w:tcBorders>
            <w:shd w:val="clear" w:color="auto" w:fill="auto"/>
            <w:noWrap/>
            <w:vAlign w:val="center"/>
          </w:tcPr>
          <w:p w14:paraId="6DABC507">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nil"/>
              <w:left w:val="nil"/>
              <w:bottom w:val="single" w:color="000000" w:sz="4" w:space="0"/>
              <w:right w:val="single" w:color="000000" w:sz="4" w:space="0"/>
            </w:tcBorders>
            <w:shd w:val="clear" w:color="auto" w:fill="auto"/>
            <w:noWrap/>
            <w:vAlign w:val="center"/>
          </w:tcPr>
          <w:p w14:paraId="22408B38">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nil"/>
              <w:left w:val="nil"/>
              <w:bottom w:val="single" w:color="000000" w:sz="4" w:space="0"/>
              <w:right w:val="single" w:color="000000" w:sz="4" w:space="0"/>
            </w:tcBorders>
            <w:shd w:val="clear" w:color="auto" w:fill="auto"/>
            <w:noWrap/>
            <w:vAlign w:val="center"/>
          </w:tcPr>
          <w:p w14:paraId="2287CD1B">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nil"/>
              <w:left w:val="nil"/>
              <w:bottom w:val="single" w:color="000000" w:sz="4" w:space="0"/>
              <w:right w:val="single" w:color="000000" w:sz="4" w:space="0"/>
            </w:tcBorders>
            <w:shd w:val="clear" w:color="auto" w:fill="auto"/>
            <w:noWrap/>
            <w:vAlign w:val="center"/>
          </w:tcPr>
          <w:p w14:paraId="4B3C3795">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0.00 </w:t>
            </w:r>
          </w:p>
        </w:tc>
        <w:tc>
          <w:tcPr>
            <w:tcW w:w="1616" w:type="dxa"/>
            <w:tcBorders>
              <w:top w:val="nil"/>
              <w:left w:val="nil"/>
              <w:bottom w:val="single" w:color="000000" w:sz="4" w:space="0"/>
              <w:right w:val="single" w:color="000000" w:sz="4" w:space="0"/>
            </w:tcBorders>
            <w:shd w:val="clear" w:color="auto" w:fill="auto"/>
            <w:noWrap/>
            <w:vAlign w:val="center"/>
          </w:tcPr>
          <w:p w14:paraId="1AD6D4A3">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0.00 </w:t>
            </w:r>
          </w:p>
        </w:tc>
      </w:tr>
      <w:tr w14:paraId="465EBB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16" w:type="dxa"/>
            <w:tcBorders>
              <w:top w:val="nil"/>
              <w:left w:val="single" w:color="000000" w:sz="4" w:space="0"/>
              <w:bottom w:val="single" w:color="000000" w:sz="4" w:space="0"/>
              <w:right w:val="single" w:color="000000" w:sz="4" w:space="0"/>
            </w:tcBorders>
            <w:shd w:val="clear" w:color="auto" w:fill="auto"/>
            <w:noWrap/>
            <w:vAlign w:val="center"/>
          </w:tcPr>
          <w:p w14:paraId="484E201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221</w:t>
            </w:r>
          </w:p>
        </w:tc>
        <w:tc>
          <w:tcPr>
            <w:tcW w:w="3416" w:type="dxa"/>
            <w:tcBorders>
              <w:top w:val="nil"/>
              <w:left w:val="nil"/>
              <w:bottom w:val="single" w:color="000000" w:sz="4" w:space="0"/>
              <w:right w:val="single" w:color="000000" w:sz="4" w:space="0"/>
            </w:tcBorders>
            <w:shd w:val="clear" w:color="auto" w:fill="auto"/>
            <w:noWrap/>
            <w:vAlign w:val="center"/>
          </w:tcPr>
          <w:p w14:paraId="008C46E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住房保障支出</w:t>
            </w:r>
          </w:p>
        </w:tc>
        <w:tc>
          <w:tcPr>
            <w:tcW w:w="1575" w:type="dxa"/>
            <w:tcBorders>
              <w:top w:val="nil"/>
              <w:left w:val="nil"/>
              <w:bottom w:val="single" w:color="000000" w:sz="4" w:space="0"/>
              <w:right w:val="single" w:color="000000" w:sz="4" w:space="0"/>
            </w:tcBorders>
            <w:shd w:val="clear" w:color="auto" w:fill="auto"/>
            <w:noWrap/>
            <w:vAlign w:val="center"/>
          </w:tcPr>
          <w:p w14:paraId="04CF06AF">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 xml:space="preserve">15.39 </w:t>
            </w:r>
          </w:p>
        </w:tc>
        <w:tc>
          <w:tcPr>
            <w:tcW w:w="1575" w:type="dxa"/>
            <w:tcBorders>
              <w:top w:val="nil"/>
              <w:left w:val="nil"/>
              <w:bottom w:val="single" w:color="000000" w:sz="4" w:space="0"/>
              <w:right w:val="single" w:color="000000" w:sz="4" w:space="0"/>
            </w:tcBorders>
            <w:shd w:val="clear" w:color="auto" w:fill="auto"/>
            <w:noWrap/>
            <w:vAlign w:val="center"/>
          </w:tcPr>
          <w:p w14:paraId="3CE65846">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 xml:space="preserve">15.39 </w:t>
            </w:r>
          </w:p>
        </w:tc>
        <w:tc>
          <w:tcPr>
            <w:tcW w:w="1521" w:type="dxa"/>
            <w:tcBorders>
              <w:top w:val="nil"/>
              <w:left w:val="nil"/>
              <w:bottom w:val="single" w:color="000000" w:sz="4" w:space="0"/>
              <w:right w:val="single" w:color="000000" w:sz="4" w:space="0"/>
            </w:tcBorders>
            <w:shd w:val="clear" w:color="auto" w:fill="auto"/>
            <w:noWrap/>
            <w:vAlign w:val="center"/>
          </w:tcPr>
          <w:p w14:paraId="575375A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nil"/>
              <w:left w:val="nil"/>
              <w:bottom w:val="single" w:color="000000" w:sz="4" w:space="0"/>
              <w:right w:val="single" w:color="000000" w:sz="4" w:space="0"/>
            </w:tcBorders>
            <w:shd w:val="clear" w:color="auto" w:fill="auto"/>
            <w:noWrap/>
            <w:vAlign w:val="center"/>
          </w:tcPr>
          <w:p w14:paraId="736ECB3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nil"/>
              <w:left w:val="nil"/>
              <w:bottom w:val="single" w:color="000000" w:sz="4" w:space="0"/>
              <w:right w:val="single" w:color="000000" w:sz="4" w:space="0"/>
            </w:tcBorders>
            <w:shd w:val="clear" w:color="auto" w:fill="auto"/>
            <w:noWrap/>
            <w:vAlign w:val="center"/>
          </w:tcPr>
          <w:p w14:paraId="2FC62C9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nil"/>
              <w:left w:val="nil"/>
              <w:bottom w:val="single" w:color="000000" w:sz="4" w:space="0"/>
              <w:right w:val="single" w:color="000000" w:sz="4" w:space="0"/>
            </w:tcBorders>
            <w:shd w:val="clear" w:color="auto" w:fill="auto"/>
            <w:noWrap/>
            <w:vAlign w:val="center"/>
          </w:tcPr>
          <w:p w14:paraId="701A055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616" w:type="dxa"/>
            <w:tcBorders>
              <w:top w:val="nil"/>
              <w:left w:val="nil"/>
              <w:bottom w:val="single" w:color="000000" w:sz="4" w:space="0"/>
              <w:right w:val="single" w:color="000000" w:sz="4" w:space="0"/>
            </w:tcBorders>
            <w:shd w:val="clear" w:color="auto" w:fill="auto"/>
            <w:noWrap/>
            <w:vAlign w:val="center"/>
          </w:tcPr>
          <w:p w14:paraId="26AD6D52">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 xml:space="preserve">0.00 </w:t>
            </w:r>
          </w:p>
        </w:tc>
      </w:tr>
      <w:tr w14:paraId="320A69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16" w:type="dxa"/>
            <w:tcBorders>
              <w:top w:val="nil"/>
              <w:left w:val="single" w:color="000000" w:sz="4" w:space="0"/>
              <w:bottom w:val="single" w:color="000000" w:sz="4" w:space="0"/>
              <w:right w:val="single" w:color="000000" w:sz="4" w:space="0"/>
            </w:tcBorders>
            <w:shd w:val="clear" w:color="auto" w:fill="auto"/>
            <w:noWrap/>
            <w:vAlign w:val="center"/>
          </w:tcPr>
          <w:p w14:paraId="453A804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22102</w:t>
            </w:r>
          </w:p>
        </w:tc>
        <w:tc>
          <w:tcPr>
            <w:tcW w:w="3416" w:type="dxa"/>
            <w:tcBorders>
              <w:top w:val="nil"/>
              <w:left w:val="nil"/>
              <w:bottom w:val="single" w:color="000000" w:sz="4" w:space="0"/>
              <w:right w:val="single" w:color="000000" w:sz="4" w:space="0"/>
            </w:tcBorders>
            <w:shd w:val="clear" w:color="auto" w:fill="auto"/>
            <w:noWrap/>
            <w:vAlign w:val="center"/>
          </w:tcPr>
          <w:p w14:paraId="1C70FAE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住房改革支出</w:t>
            </w:r>
          </w:p>
        </w:tc>
        <w:tc>
          <w:tcPr>
            <w:tcW w:w="1575" w:type="dxa"/>
            <w:tcBorders>
              <w:top w:val="nil"/>
              <w:left w:val="nil"/>
              <w:bottom w:val="single" w:color="000000" w:sz="4" w:space="0"/>
              <w:right w:val="single" w:color="000000" w:sz="4" w:space="0"/>
            </w:tcBorders>
            <w:shd w:val="clear" w:color="auto" w:fill="auto"/>
            <w:noWrap/>
            <w:vAlign w:val="center"/>
          </w:tcPr>
          <w:p w14:paraId="564E9E4F">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 xml:space="preserve">15.39 </w:t>
            </w:r>
          </w:p>
        </w:tc>
        <w:tc>
          <w:tcPr>
            <w:tcW w:w="1575" w:type="dxa"/>
            <w:tcBorders>
              <w:top w:val="nil"/>
              <w:left w:val="nil"/>
              <w:bottom w:val="single" w:color="000000" w:sz="4" w:space="0"/>
              <w:right w:val="single" w:color="000000" w:sz="4" w:space="0"/>
            </w:tcBorders>
            <w:shd w:val="clear" w:color="auto" w:fill="auto"/>
            <w:noWrap/>
            <w:vAlign w:val="center"/>
          </w:tcPr>
          <w:p w14:paraId="5971898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15.39 </w:t>
            </w:r>
          </w:p>
        </w:tc>
        <w:tc>
          <w:tcPr>
            <w:tcW w:w="1521" w:type="dxa"/>
            <w:tcBorders>
              <w:top w:val="nil"/>
              <w:left w:val="nil"/>
              <w:bottom w:val="single" w:color="000000" w:sz="4" w:space="0"/>
              <w:right w:val="single" w:color="000000" w:sz="4" w:space="0"/>
            </w:tcBorders>
            <w:shd w:val="clear" w:color="auto" w:fill="auto"/>
            <w:noWrap/>
            <w:vAlign w:val="center"/>
          </w:tcPr>
          <w:p w14:paraId="4CAE00E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nil"/>
              <w:left w:val="nil"/>
              <w:bottom w:val="single" w:color="000000" w:sz="4" w:space="0"/>
              <w:right w:val="single" w:color="000000" w:sz="4" w:space="0"/>
            </w:tcBorders>
            <w:shd w:val="clear" w:color="auto" w:fill="auto"/>
            <w:noWrap/>
            <w:vAlign w:val="center"/>
          </w:tcPr>
          <w:p w14:paraId="613C3DA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nil"/>
              <w:left w:val="nil"/>
              <w:bottom w:val="single" w:color="000000" w:sz="4" w:space="0"/>
              <w:right w:val="single" w:color="000000" w:sz="4" w:space="0"/>
            </w:tcBorders>
            <w:shd w:val="clear" w:color="auto" w:fill="auto"/>
            <w:noWrap/>
            <w:vAlign w:val="center"/>
          </w:tcPr>
          <w:p w14:paraId="754C810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nil"/>
              <w:left w:val="nil"/>
              <w:bottom w:val="single" w:color="000000" w:sz="4" w:space="0"/>
              <w:right w:val="single" w:color="000000" w:sz="4" w:space="0"/>
            </w:tcBorders>
            <w:shd w:val="clear" w:color="auto" w:fill="auto"/>
            <w:noWrap/>
            <w:vAlign w:val="center"/>
          </w:tcPr>
          <w:p w14:paraId="2258A64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616" w:type="dxa"/>
            <w:tcBorders>
              <w:top w:val="nil"/>
              <w:left w:val="nil"/>
              <w:bottom w:val="single" w:color="000000" w:sz="4" w:space="0"/>
              <w:right w:val="single" w:color="000000" w:sz="4" w:space="0"/>
            </w:tcBorders>
            <w:shd w:val="clear" w:color="auto" w:fill="auto"/>
            <w:noWrap/>
            <w:vAlign w:val="center"/>
          </w:tcPr>
          <w:p w14:paraId="3428DB6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r>
      <w:tr w14:paraId="4016C0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16" w:type="dxa"/>
            <w:tcBorders>
              <w:top w:val="nil"/>
              <w:left w:val="single" w:color="000000" w:sz="4" w:space="0"/>
              <w:bottom w:val="single" w:color="auto" w:sz="4" w:space="0"/>
              <w:right w:val="single" w:color="000000" w:sz="4" w:space="0"/>
            </w:tcBorders>
            <w:shd w:val="clear" w:color="auto" w:fill="auto"/>
            <w:noWrap/>
            <w:vAlign w:val="center"/>
          </w:tcPr>
          <w:p w14:paraId="74EDDCE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2210201</w:t>
            </w:r>
          </w:p>
        </w:tc>
        <w:tc>
          <w:tcPr>
            <w:tcW w:w="3416" w:type="dxa"/>
            <w:tcBorders>
              <w:top w:val="nil"/>
              <w:left w:val="nil"/>
              <w:bottom w:val="single" w:color="auto" w:sz="4" w:space="0"/>
              <w:right w:val="single" w:color="000000" w:sz="4" w:space="0"/>
            </w:tcBorders>
            <w:shd w:val="clear" w:color="auto" w:fill="auto"/>
            <w:noWrap/>
            <w:vAlign w:val="center"/>
          </w:tcPr>
          <w:p w14:paraId="774D647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住房公积金</w:t>
            </w:r>
          </w:p>
        </w:tc>
        <w:tc>
          <w:tcPr>
            <w:tcW w:w="1575" w:type="dxa"/>
            <w:tcBorders>
              <w:top w:val="nil"/>
              <w:left w:val="nil"/>
              <w:bottom w:val="single" w:color="auto" w:sz="4" w:space="0"/>
              <w:right w:val="single" w:color="000000" w:sz="4" w:space="0"/>
            </w:tcBorders>
            <w:shd w:val="clear" w:color="auto" w:fill="auto"/>
            <w:noWrap/>
            <w:vAlign w:val="center"/>
          </w:tcPr>
          <w:p w14:paraId="097F7D4E">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 xml:space="preserve">15.39 </w:t>
            </w:r>
          </w:p>
        </w:tc>
        <w:tc>
          <w:tcPr>
            <w:tcW w:w="1575" w:type="dxa"/>
            <w:tcBorders>
              <w:top w:val="nil"/>
              <w:left w:val="nil"/>
              <w:bottom w:val="single" w:color="auto" w:sz="4" w:space="0"/>
              <w:right w:val="single" w:color="000000" w:sz="4" w:space="0"/>
            </w:tcBorders>
            <w:shd w:val="clear" w:color="auto" w:fill="auto"/>
            <w:noWrap/>
            <w:vAlign w:val="center"/>
          </w:tcPr>
          <w:p w14:paraId="56BE635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15.39 </w:t>
            </w:r>
          </w:p>
        </w:tc>
        <w:tc>
          <w:tcPr>
            <w:tcW w:w="1521" w:type="dxa"/>
            <w:tcBorders>
              <w:top w:val="nil"/>
              <w:left w:val="nil"/>
              <w:bottom w:val="single" w:color="auto" w:sz="4" w:space="0"/>
              <w:right w:val="single" w:color="000000" w:sz="4" w:space="0"/>
            </w:tcBorders>
            <w:shd w:val="clear" w:color="auto" w:fill="auto"/>
            <w:noWrap/>
            <w:vAlign w:val="center"/>
          </w:tcPr>
          <w:p w14:paraId="55865B0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nil"/>
              <w:left w:val="nil"/>
              <w:bottom w:val="single" w:color="auto" w:sz="4" w:space="0"/>
              <w:right w:val="single" w:color="000000" w:sz="4" w:space="0"/>
            </w:tcBorders>
            <w:shd w:val="clear" w:color="auto" w:fill="auto"/>
            <w:noWrap/>
            <w:vAlign w:val="center"/>
          </w:tcPr>
          <w:p w14:paraId="7F4CBC2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nil"/>
              <w:left w:val="nil"/>
              <w:bottom w:val="single" w:color="auto" w:sz="4" w:space="0"/>
              <w:right w:val="single" w:color="000000" w:sz="4" w:space="0"/>
            </w:tcBorders>
            <w:shd w:val="clear" w:color="auto" w:fill="auto"/>
            <w:noWrap/>
            <w:vAlign w:val="center"/>
          </w:tcPr>
          <w:p w14:paraId="61B17D9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nil"/>
              <w:left w:val="nil"/>
              <w:bottom w:val="single" w:color="auto" w:sz="4" w:space="0"/>
              <w:right w:val="single" w:color="000000" w:sz="4" w:space="0"/>
            </w:tcBorders>
            <w:shd w:val="clear" w:color="auto" w:fill="auto"/>
            <w:noWrap/>
            <w:vAlign w:val="center"/>
          </w:tcPr>
          <w:p w14:paraId="3FD9B72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616" w:type="dxa"/>
            <w:tcBorders>
              <w:top w:val="nil"/>
              <w:left w:val="nil"/>
              <w:bottom w:val="single" w:color="auto" w:sz="4" w:space="0"/>
              <w:right w:val="single" w:color="000000" w:sz="4" w:space="0"/>
            </w:tcBorders>
            <w:shd w:val="clear" w:color="auto" w:fill="auto"/>
            <w:noWrap/>
            <w:vAlign w:val="center"/>
          </w:tcPr>
          <w:p w14:paraId="0711D71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r>
    </w:tbl>
    <w:p w14:paraId="2885DECC">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03F397F9">
      <w:pPr>
        <w:widowControl/>
        <w:jc w:val="center"/>
        <w:rPr>
          <w:rFonts w:ascii="Times New Roman" w:hAnsi="Times New Roman" w:eastAsia="黑体" w:cs="Times New Roman"/>
          <w:color w:val="000000"/>
          <w:kern w:val="0"/>
          <w:sz w:val="36"/>
          <w:szCs w:val="36"/>
        </w:rPr>
      </w:pPr>
    </w:p>
    <w:p w14:paraId="5EF7759E">
      <w:pPr>
        <w:widowControl/>
        <w:jc w:val="center"/>
        <w:rPr>
          <w:rFonts w:ascii="Times New Roman" w:hAnsi="Times New Roman" w:eastAsia="黑体" w:cs="Times New Roman"/>
          <w:color w:val="000000"/>
          <w:kern w:val="0"/>
          <w:sz w:val="36"/>
          <w:szCs w:val="36"/>
        </w:rPr>
      </w:pPr>
    </w:p>
    <w:p w14:paraId="5667A27C">
      <w:pPr>
        <w:widowControl/>
        <w:jc w:val="center"/>
        <w:rPr>
          <w:rFonts w:ascii="Times New Roman" w:hAnsi="Times New Roman" w:eastAsia="黑体" w:cs="Times New Roman"/>
          <w:color w:val="000000"/>
          <w:kern w:val="0"/>
          <w:sz w:val="36"/>
          <w:szCs w:val="36"/>
        </w:rPr>
      </w:pPr>
    </w:p>
    <w:p w14:paraId="43ADF4E9">
      <w:pPr>
        <w:widowControl/>
        <w:jc w:val="center"/>
        <w:rPr>
          <w:rFonts w:ascii="Times New Roman" w:hAnsi="Times New Roman" w:eastAsia="黑体" w:cs="Times New Roman"/>
          <w:color w:val="000000"/>
          <w:kern w:val="0"/>
          <w:sz w:val="36"/>
          <w:szCs w:val="36"/>
        </w:rPr>
      </w:pPr>
    </w:p>
    <w:p w14:paraId="5A0EC2EB">
      <w:pPr>
        <w:widowControl/>
        <w:jc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支出决算表</w:t>
      </w:r>
    </w:p>
    <w:tbl>
      <w:tblPr>
        <w:tblStyle w:val="8"/>
        <w:tblW w:w="1446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296"/>
        <w:gridCol w:w="222"/>
        <w:gridCol w:w="240"/>
        <w:gridCol w:w="3718"/>
        <w:gridCol w:w="1173"/>
        <w:gridCol w:w="1173"/>
        <w:gridCol w:w="1173"/>
        <w:gridCol w:w="925"/>
        <w:gridCol w:w="925"/>
        <w:gridCol w:w="1616"/>
      </w:tblGrid>
      <w:tr w14:paraId="6AD816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3296" w:type="dxa"/>
            <w:tcBorders>
              <w:top w:val="nil"/>
              <w:left w:val="nil"/>
              <w:bottom w:val="nil"/>
              <w:right w:val="nil"/>
            </w:tcBorders>
            <w:shd w:val="clear" w:color="auto" w:fill="auto"/>
            <w:noWrap/>
            <w:vAlign w:val="bottom"/>
          </w:tcPr>
          <w:p w14:paraId="496C5B35">
            <w:pPr>
              <w:rPr>
                <w:rFonts w:hint="eastAsia" w:ascii="Arial" w:hAnsi="Arial" w:cs="Arial"/>
                <w:i w:val="0"/>
                <w:iCs w:val="0"/>
                <w:color w:val="000000"/>
                <w:sz w:val="20"/>
                <w:szCs w:val="20"/>
                <w:u w:val="none"/>
              </w:rPr>
            </w:pPr>
          </w:p>
        </w:tc>
        <w:tc>
          <w:tcPr>
            <w:tcW w:w="222" w:type="dxa"/>
            <w:tcBorders>
              <w:top w:val="nil"/>
              <w:left w:val="nil"/>
              <w:bottom w:val="nil"/>
              <w:right w:val="nil"/>
            </w:tcBorders>
            <w:shd w:val="clear" w:color="auto" w:fill="auto"/>
            <w:noWrap/>
            <w:vAlign w:val="bottom"/>
          </w:tcPr>
          <w:p w14:paraId="6F4264BB">
            <w:pPr>
              <w:rPr>
                <w:rFonts w:hint="default" w:ascii="Arial" w:hAnsi="Arial" w:cs="Arial"/>
                <w:i w:val="0"/>
                <w:iCs w:val="0"/>
                <w:color w:val="000000"/>
                <w:sz w:val="20"/>
                <w:szCs w:val="20"/>
                <w:u w:val="none"/>
              </w:rPr>
            </w:pPr>
          </w:p>
        </w:tc>
        <w:tc>
          <w:tcPr>
            <w:tcW w:w="240" w:type="dxa"/>
            <w:tcBorders>
              <w:top w:val="nil"/>
              <w:left w:val="nil"/>
              <w:bottom w:val="nil"/>
              <w:right w:val="nil"/>
            </w:tcBorders>
            <w:shd w:val="clear" w:color="auto" w:fill="auto"/>
            <w:noWrap/>
            <w:vAlign w:val="bottom"/>
          </w:tcPr>
          <w:p w14:paraId="01E407B2">
            <w:pPr>
              <w:rPr>
                <w:rFonts w:hint="default" w:ascii="Arial" w:hAnsi="Arial" w:cs="Arial"/>
                <w:i w:val="0"/>
                <w:iCs w:val="0"/>
                <w:color w:val="000000"/>
                <w:sz w:val="20"/>
                <w:szCs w:val="20"/>
                <w:u w:val="none"/>
              </w:rPr>
            </w:pPr>
          </w:p>
        </w:tc>
        <w:tc>
          <w:tcPr>
            <w:tcW w:w="3718" w:type="dxa"/>
            <w:tcBorders>
              <w:top w:val="nil"/>
              <w:left w:val="nil"/>
              <w:bottom w:val="nil"/>
              <w:right w:val="nil"/>
            </w:tcBorders>
            <w:shd w:val="clear" w:color="auto" w:fill="auto"/>
            <w:noWrap/>
            <w:vAlign w:val="bottom"/>
          </w:tcPr>
          <w:p w14:paraId="7FDE426E">
            <w:pPr>
              <w:rPr>
                <w:rFonts w:hint="default" w:ascii="Arial" w:hAnsi="Arial" w:cs="Arial"/>
                <w:i w:val="0"/>
                <w:iCs w:val="0"/>
                <w:color w:val="000000"/>
                <w:sz w:val="20"/>
                <w:szCs w:val="20"/>
                <w:u w:val="none"/>
              </w:rPr>
            </w:pPr>
          </w:p>
        </w:tc>
        <w:tc>
          <w:tcPr>
            <w:tcW w:w="1173" w:type="dxa"/>
            <w:tcBorders>
              <w:top w:val="nil"/>
              <w:left w:val="nil"/>
              <w:bottom w:val="nil"/>
              <w:right w:val="nil"/>
            </w:tcBorders>
            <w:shd w:val="clear" w:color="auto" w:fill="auto"/>
            <w:noWrap/>
            <w:vAlign w:val="bottom"/>
          </w:tcPr>
          <w:p w14:paraId="76EA7A17">
            <w:pPr>
              <w:rPr>
                <w:rFonts w:hint="default" w:ascii="Arial" w:hAnsi="Arial" w:cs="Arial"/>
                <w:i w:val="0"/>
                <w:iCs w:val="0"/>
                <w:color w:val="000000"/>
                <w:sz w:val="20"/>
                <w:szCs w:val="20"/>
                <w:u w:val="none"/>
              </w:rPr>
            </w:pPr>
          </w:p>
        </w:tc>
        <w:tc>
          <w:tcPr>
            <w:tcW w:w="1173" w:type="dxa"/>
            <w:tcBorders>
              <w:top w:val="nil"/>
              <w:left w:val="nil"/>
              <w:bottom w:val="nil"/>
              <w:right w:val="nil"/>
            </w:tcBorders>
            <w:shd w:val="clear" w:color="auto" w:fill="auto"/>
            <w:noWrap/>
            <w:vAlign w:val="bottom"/>
          </w:tcPr>
          <w:p w14:paraId="4891BE7C">
            <w:pPr>
              <w:rPr>
                <w:rFonts w:hint="default" w:ascii="Arial" w:hAnsi="Arial" w:cs="Arial"/>
                <w:i w:val="0"/>
                <w:iCs w:val="0"/>
                <w:color w:val="000000"/>
                <w:sz w:val="20"/>
                <w:szCs w:val="20"/>
                <w:u w:val="none"/>
              </w:rPr>
            </w:pPr>
          </w:p>
        </w:tc>
        <w:tc>
          <w:tcPr>
            <w:tcW w:w="1173" w:type="dxa"/>
            <w:tcBorders>
              <w:top w:val="nil"/>
              <w:left w:val="nil"/>
              <w:bottom w:val="nil"/>
              <w:right w:val="nil"/>
            </w:tcBorders>
            <w:shd w:val="clear" w:color="auto" w:fill="auto"/>
            <w:noWrap/>
            <w:vAlign w:val="bottom"/>
          </w:tcPr>
          <w:p w14:paraId="384516E0">
            <w:pPr>
              <w:rPr>
                <w:rFonts w:hint="default" w:ascii="Arial" w:hAnsi="Arial" w:cs="Arial"/>
                <w:i w:val="0"/>
                <w:iCs w:val="0"/>
                <w:color w:val="000000"/>
                <w:sz w:val="20"/>
                <w:szCs w:val="20"/>
                <w:u w:val="none"/>
              </w:rPr>
            </w:pPr>
          </w:p>
        </w:tc>
        <w:tc>
          <w:tcPr>
            <w:tcW w:w="925" w:type="dxa"/>
            <w:tcBorders>
              <w:top w:val="nil"/>
              <w:left w:val="nil"/>
              <w:bottom w:val="nil"/>
              <w:right w:val="nil"/>
            </w:tcBorders>
            <w:shd w:val="clear" w:color="auto" w:fill="auto"/>
            <w:noWrap/>
            <w:vAlign w:val="bottom"/>
          </w:tcPr>
          <w:p w14:paraId="2424C8D9">
            <w:pPr>
              <w:rPr>
                <w:rFonts w:hint="default" w:ascii="Arial" w:hAnsi="Arial" w:cs="Arial"/>
                <w:i w:val="0"/>
                <w:iCs w:val="0"/>
                <w:color w:val="000000"/>
                <w:sz w:val="20"/>
                <w:szCs w:val="20"/>
                <w:u w:val="none"/>
              </w:rPr>
            </w:pPr>
          </w:p>
        </w:tc>
        <w:tc>
          <w:tcPr>
            <w:tcW w:w="925" w:type="dxa"/>
            <w:tcBorders>
              <w:top w:val="nil"/>
              <w:left w:val="nil"/>
              <w:bottom w:val="nil"/>
              <w:right w:val="nil"/>
            </w:tcBorders>
            <w:shd w:val="clear" w:color="auto" w:fill="auto"/>
            <w:noWrap/>
            <w:vAlign w:val="bottom"/>
          </w:tcPr>
          <w:p w14:paraId="3D669C72">
            <w:pPr>
              <w:rPr>
                <w:rFonts w:hint="default" w:ascii="Arial" w:hAnsi="Arial" w:cs="Arial"/>
                <w:i w:val="0"/>
                <w:iCs w:val="0"/>
                <w:color w:val="000000"/>
                <w:sz w:val="22"/>
                <w:szCs w:val="22"/>
                <w:u w:val="none"/>
              </w:rPr>
            </w:pPr>
          </w:p>
        </w:tc>
        <w:tc>
          <w:tcPr>
            <w:tcW w:w="1616" w:type="dxa"/>
            <w:tcBorders>
              <w:top w:val="nil"/>
              <w:left w:val="nil"/>
              <w:bottom w:val="nil"/>
              <w:right w:val="nil"/>
            </w:tcBorders>
            <w:shd w:val="clear" w:color="auto" w:fill="auto"/>
            <w:noWrap/>
            <w:vAlign w:val="bottom"/>
          </w:tcPr>
          <w:p w14:paraId="4CF5087A">
            <w:pPr>
              <w:keepNext w:val="0"/>
              <w:keepLines w:val="0"/>
              <w:widowControl/>
              <w:suppressLineNumbers w:val="0"/>
              <w:jc w:val="right"/>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公开03表</w:t>
            </w:r>
          </w:p>
        </w:tc>
      </w:tr>
      <w:tr w14:paraId="753A22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3758" w:type="dxa"/>
            <w:gridSpan w:val="3"/>
            <w:tcBorders>
              <w:top w:val="nil"/>
              <w:left w:val="nil"/>
              <w:bottom w:val="nil"/>
              <w:right w:val="nil"/>
            </w:tcBorders>
            <w:shd w:val="clear" w:color="auto" w:fill="auto"/>
            <w:noWrap/>
            <w:vAlign w:val="bottom"/>
          </w:tcPr>
          <w:p w14:paraId="1EC7AF82">
            <w:pPr>
              <w:rPr>
                <w:rFonts w:hint="default" w:ascii="Arial" w:hAnsi="Arial" w:cs="Arial"/>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部门：怀化市老干部教育活动中心</w:t>
            </w:r>
          </w:p>
        </w:tc>
        <w:tc>
          <w:tcPr>
            <w:tcW w:w="3718" w:type="dxa"/>
            <w:tcBorders>
              <w:top w:val="nil"/>
              <w:left w:val="nil"/>
              <w:bottom w:val="nil"/>
              <w:right w:val="nil"/>
            </w:tcBorders>
            <w:shd w:val="clear" w:color="auto" w:fill="auto"/>
            <w:noWrap/>
            <w:vAlign w:val="bottom"/>
          </w:tcPr>
          <w:p w14:paraId="43316035">
            <w:pPr>
              <w:rPr>
                <w:rFonts w:hint="default" w:ascii="Arial" w:hAnsi="Arial" w:cs="Arial"/>
                <w:i w:val="0"/>
                <w:iCs w:val="0"/>
                <w:color w:val="000000"/>
                <w:sz w:val="20"/>
                <w:szCs w:val="20"/>
                <w:u w:val="none"/>
              </w:rPr>
            </w:pPr>
          </w:p>
        </w:tc>
        <w:tc>
          <w:tcPr>
            <w:tcW w:w="1173" w:type="dxa"/>
            <w:tcBorders>
              <w:top w:val="nil"/>
              <w:left w:val="nil"/>
              <w:bottom w:val="nil"/>
              <w:right w:val="nil"/>
            </w:tcBorders>
            <w:shd w:val="clear" w:color="auto" w:fill="auto"/>
            <w:noWrap/>
            <w:vAlign w:val="bottom"/>
          </w:tcPr>
          <w:p w14:paraId="47B22638">
            <w:pPr>
              <w:rPr>
                <w:rFonts w:hint="default" w:ascii="Arial" w:hAnsi="Arial" w:cs="Arial"/>
                <w:i w:val="0"/>
                <w:iCs w:val="0"/>
                <w:color w:val="000000"/>
                <w:sz w:val="20"/>
                <w:szCs w:val="20"/>
                <w:u w:val="none"/>
              </w:rPr>
            </w:pPr>
          </w:p>
        </w:tc>
        <w:tc>
          <w:tcPr>
            <w:tcW w:w="1173" w:type="dxa"/>
            <w:tcBorders>
              <w:top w:val="nil"/>
              <w:left w:val="nil"/>
              <w:bottom w:val="nil"/>
              <w:right w:val="nil"/>
            </w:tcBorders>
            <w:shd w:val="clear" w:color="auto" w:fill="auto"/>
            <w:noWrap/>
            <w:vAlign w:val="bottom"/>
          </w:tcPr>
          <w:p w14:paraId="5E8BEC45">
            <w:pPr>
              <w:rPr>
                <w:rFonts w:hint="default" w:ascii="Arial" w:hAnsi="Arial" w:cs="Arial"/>
                <w:i w:val="0"/>
                <w:iCs w:val="0"/>
                <w:color w:val="000000"/>
                <w:sz w:val="20"/>
                <w:szCs w:val="20"/>
                <w:u w:val="none"/>
              </w:rPr>
            </w:pPr>
          </w:p>
        </w:tc>
        <w:tc>
          <w:tcPr>
            <w:tcW w:w="1173" w:type="dxa"/>
            <w:tcBorders>
              <w:top w:val="nil"/>
              <w:left w:val="nil"/>
              <w:bottom w:val="nil"/>
              <w:right w:val="nil"/>
            </w:tcBorders>
            <w:shd w:val="clear" w:color="auto" w:fill="auto"/>
            <w:noWrap/>
            <w:vAlign w:val="bottom"/>
          </w:tcPr>
          <w:p w14:paraId="7F433917">
            <w:pPr>
              <w:rPr>
                <w:rFonts w:hint="default" w:ascii="Arial" w:hAnsi="Arial" w:cs="Arial"/>
                <w:i w:val="0"/>
                <w:iCs w:val="0"/>
                <w:color w:val="000000"/>
                <w:sz w:val="20"/>
                <w:szCs w:val="20"/>
                <w:u w:val="none"/>
              </w:rPr>
            </w:pPr>
          </w:p>
        </w:tc>
        <w:tc>
          <w:tcPr>
            <w:tcW w:w="925" w:type="dxa"/>
            <w:tcBorders>
              <w:top w:val="nil"/>
              <w:left w:val="nil"/>
              <w:bottom w:val="nil"/>
              <w:right w:val="nil"/>
            </w:tcBorders>
            <w:shd w:val="clear" w:color="auto" w:fill="auto"/>
            <w:noWrap/>
            <w:vAlign w:val="bottom"/>
          </w:tcPr>
          <w:p w14:paraId="26C74E4F">
            <w:pPr>
              <w:rPr>
                <w:rFonts w:hint="default" w:ascii="Arial" w:hAnsi="Arial" w:cs="Arial"/>
                <w:i w:val="0"/>
                <w:iCs w:val="0"/>
                <w:color w:val="000000"/>
                <w:sz w:val="20"/>
                <w:szCs w:val="20"/>
                <w:u w:val="none"/>
              </w:rPr>
            </w:pPr>
          </w:p>
        </w:tc>
        <w:tc>
          <w:tcPr>
            <w:tcW w:w="2541" w:type="dxa"/>
            <w:gridSpan w:val="2"/>
            <w:tcBorders>
              <w:top w:val="nil"/>
              <w:left w:val="nil"/>
              <w:bottom w:val="nil"/>
              <w:right w:val="nil"/>
            </w:tcBorders>
            <w:shd w:val="clear" w:color="auto" w:fill="auto"/>
            <w:noWrap/>
            <w:vAlign w:val="bottom"/>
          </w:tcPr>
          <w:p w14:paraId="676B3657">
            <w:pPr>
              <w:keepNext w:val="0"/>
              <w:keepLines w:val="0"/>
              <w:widowControl/>
              <w:suppressLineNumbers w:val="0"/>
              <w:jc w:val="right"/>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金额单位：万元</w:t>
            </w:r>
          </w:p>
        </w:tc>
      </w:tr>
      <w:tr w14:paraId="306FA1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7476" w:type="dxa"/>
            <w:gridSpan w:val="4"/>
            <w:tcBorders>
              <w:top w:val="single" w:color="000000" w:sz="4" w:space="0"/>
              <w:left w:val="single" w:color="000000" w:sz="4" w:space="0"/>
              <w:bottom w:val="single" w:color="000000" w:sz="4" w:space="0"/>
              <w:right w:val="single" w:color="000000" w:sz="4" w:space="0"/>
            </w:tcBorders>
            <w:shd w:val="clear" w:color="FFFFFF" w:fill="C0C0C0"/>
            <w:noWrap/>
            <w:vAlign w:val="center"/>
          </w:tcPr>
          <w:p w14:paraId="45E3C3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173" w:type="dxa"/>
            <w:vMerge w:val="restart"/>
            <w:tcBorders>
              <w:top w:val="single" w:color="000000" w:sz="4" w:space="0"/>
              <w:left w:val="nil"/>
              <w:bottom w:val="single" w:color="000000" w:sz="4" w:space="0"/>
              <w:right w:val="single" w:color="000000" w:sz="4" w:space="0"/>
            </w:tcBorders>
            <w:shd w:val="clear" w:color="FFFFFF" w:fill="C0C0C0"/>
            <w:vAlign w:val="center"/>
          </w:tcPr>
          <w:p w14:paraId="028C15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本年支出合计</w:t>
            </w:r>
          </w:p>
        </w:tc>
        <w:tc>
          <w:tcPr>
            <w:tcW w:w="1173" w:type="dxa"/>
            <w:vMerge w:val="restart"/>
            <w:tcBorders>
              <w:top w:val="single" w:color="000000" w:sz="4" w:space="0"/>
              <w:left w:val="nil"/>
              <w:bottom w:val="single" w:color="000000" w:sz="4" w:space="0"/>
              <w:right w:val="single" w:color="000000" w:sz="4" w:space="0"/>
            </w:tcBorders>
            <w:shd w:val="clear" w:color="FFFFFF" w:fill="C0C0C0"/>
            <w:vAlign w:val="center"/>
          </w:tcPr>
          <w:p w14:paraId="666CA2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1173" w:type="dxa"/>
            <w:vMerge w:val="restart"/>
            <w:tcBorders>
              <w:top w:val="single" w:color="000000" w:sz="4" w:space="0"/>
              <w:left w:val="nil"/>
              <w:bottom w:val="single" w:color="000000" w:sz="4" w:space="0"/>
              <w:right w:val="single" w:color="000000" w:sz="4" w:space="0"/>
            </w:tcBorders>
            <w:shd w:val="clear" w:color="FFFFFF" w:fill="C0C0C0"/>
            <w:vAlign w:val="center"/>
          </w:tcPr>
          <w:p w14:paraId="4222E7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c>
          <w:tcPr>
            <w:tcW w:w="925" w:type="dxa"/>
            <w:vMerge w:val="restart"/>
            <w:tcBorders>
              <w:top w:val="single" w:color="000000" w:sz="4" w:space="0"/>
              <w:left w:val="nil"/>
              <w:bottom w:val="single" w:color="000000" w:sz="4" w:space="0"/>
              <w:right w:val="single" w:color="000000" w:sz="4" w:space="0"/>
            </w:tcBorders>
            <w:shd w:val="clear" w:color="FFFFFF" w:fill="C0C0C0"/>
            <w:vAlign w:val="center"/>
          </w:tcPr>
          <w:p w14:paraId="52EA98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上缴上级支出</w:t>
            </w:r>
          </w:p>
        </w:tc>
        <w:tc>
          <w:tcPr>
            <w:tcW w:w="925" w:type="dxa"/>
            <w:vMerge w:val="restart"/>
            <w:tcBorders>
              <w:top w:val="single" w:color="000000" w:sz="4" w:space="0"/>
              <w:left w:val="nil"/>
              <w:bottom w:val="single" w:color="000000" w:sz="4" w:space="0"/>
              <w:right w:val="single" w:color="000000" w:sz="4" w:space="0"/>
            </w:tcBorders>
            <w:shd w:val="clear" w:color="FFFFFF" w:fill="C0C0C0"/>
            <w:vAlign w:val="center"/>
          </w:tcPr>
          <w:p w14:paraId="74570A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经营支出</w:t>
            </w:r>
          </w:p>
        </w:tc>
        <w:tc>
          <w:tcPr>
            <w:tcW w:w="1616" w:type="dxa"/>
            <w:vMerge w:val="restart"/>
            <w:tcBorders>
              <w:top w:val="single" w:color="000000" w:sz="4" w:space="0"/>
              <w:left w:val="nil"/>
              <w:bottom w:val="single" w:color="000000" w:sz="4" w:space="0"/>
              <w:right w:val="single" w:color="000000" w:sz="4" w:space="0"/>
            </w:tcBorders>
            <w:shd w:val="clear" w:color="FFFFFF" w:fill="C0C0C0"/>
            <w:vAlign w:val="center"/>
          </w:tcPr>
          <w:p w14:paraId="2DC462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对附属单位补助支出</w:t>
            </w:r>
          </w:p>
        </w:tc>
      </w:tr>
      <w:tr w14:paraId="064ABF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758" w:type="dxa"/>
            <w:gridSpan w:val="3"/>
            <w:vMerge w:val="restart"/>
            <w:tcBorders>
              <w:top w:val="nil"/>
              <w:left w:val="single" w:color="000000" w:sz="4" w:space="0"/>
              <w:bottom w:val="single" w:color="000000" w:sz="4" w:space="0"/>
              <w:right w:val="single" w:color="000000" w:sz="4" w:space="0"/>
            </w:tcBorders>
            <w:shd w:val="clear" w:color="FFFFFF" w:fill="C0C0C0"/>
            <w:vAlign w:val="center"/>
          </w:tcPr>
          <w:p w14:paraId="467300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3718" w:type="dxa"/>
            <w:vMerge w:val="restart"/>
            <w:tcBorders>
              <w:top w:val="nil"/>
              <w:left w:val="nil"/>
              <w:bottom w:val="single" w:color="000000" w:sz="4" w:space="0"/>
              <w:right w:val="single" w:color="000000" w:sz="4" w:space="0"/>
            </w:tcBorders>
            <w:shd w:val="clear" w:color="FFFFFF" w:fill="C0C0C0"/>
            <w:noWrap/>
            <w:vAlign w:val="center"/>
          </w:tcPr>
          <w:p w14:paraId="483FC9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173" w:type="dxa"/>
            <w:vMerge w:val="continue"/>
            <w:tcBorders>
              <w:top w:val="single" w:color="000000" w:sz="4" w:space="0"/>
              <w:left w:val="nil"/>
              <w:bottom w:val="single" w:color="000000" w:sz="4" w:space="0"/>
              <w:right w:val="single" w:color="000000" w:sz="4" w:space="0"/>
            </w:tcBorders>
            <w:shd w:val="clear" w:color="FFFFFF" w:fill="C0C0C0"/>
            <w:vAlign w:val="center"/>
          </w:tcPr>
          <w:p w14:paraId="7FAF3C1D">
            <w:pPr>
              <w:jc w:val="center"/>
              <w:rPr>
                <w:rFonts w:hint="eastAsia" w:ascii="宋体" w:hAnsi="宋体" w:eastAsia="宋体" w:cs="宋体"/>
                <w:i w:val="0"/>
                <w:iCs w:val="0"/>
                <w:color w:val="000000"/>
                <w:sz w:val="22"/>
                <w:szCs w:val="22"/>
                <w:u w:val="none"/>
              </w:rPr>
            </w:pPr>
          </w:p>
        </w:tc>
        <w:tc>
          <w:tcPr>
            <w:tcW w:w="1173" w:type="dxa"/>
            <w:vMerge w:val="continue"/>
            <w:tcBorders>
              <w:top w:val="single" w:color="000000" w:sz="4" w:space="0"/>
              <w:left w:val="nil"/>
              <w:bottom w:val="single" w:color="000000" w:sz="4" w:space="0"/>
              <w:right w:val="single" w:color="000000" w:sz="4" w:space="0"/>
            </w:tcBorders>
            <w:shd w:val="clear" w:color="FFFFFF" w:fill="C0C0C0"/>
            <w:vAlign w:val="center"/>
          </w:tcPr>
          <w:p w14:paraId="320B7CDC">
            <w:pPr>
              <w:jc w:val="center"/>
              <w:rPr>
                <w:rFonts w:hint="eastAsia" w:ascii="宋体" w:hAnsi="宋体" w:eastAsia="宋体" w:cs="宋体"/>
                <w:i w:val="0"/>
                <w:iCs w:val="0"/>
                <w:color w:val="000000"/>
                <w:sz w:val="22"/>
                <w:szCs w:val="22"/>
                <w:u w:val="none"/>
              </w:rPr>
            </w:pPr>
          </w:p>
        </w:tc>
        <w:tc>
          <w:tcPr>
            <w:tcW w:w="1173" w:type="dxa"/>
            <w:vMerge w:val="continue"/>
            <w:tcBorders>
              <w:top w:val="single" w:color="000000" w:sz="4" w:space="0"/>
              <w:left w:val="nil"/>
              <w:bottom w:val="single" w:color="000000" w:sz="4" w:space="0"/>
              <w:right w:val="single" w:color="000000" w:sz="4" w:space="0"/>
            </w:tcBorders>
            <w:shd w:val="clear" w:color="FFFFFF" w:fill="C0C0C0"/>
            <w:vAlign w:val="center"/>
          </w:tcPr>
          <w:p w14:paraId="0F21CC83">
            <w:pPr>
              <w:jc w:val="center"/>
              <w:rPr>
                <w:rFonts w:hint="eastAsia" w:ascii="宋体" w:hAnsi="宋体" w:eastAsia="宋体" w:cs="宋体"/>
                <w:i w:val="0"/>
                <w:iCs w:val="0"/>
                <w:color w:val="000000"/>
                <w:sz w:val="22"/>
                <w:szCs w:val="22"/>
                <w:u w:val="none"/>
              </w:rPr>
            </w:pPr>
          </w:p>
        </w:tc>
        <w:tc>
          <w:tcPr>
            <w:tcW w:w="925" w:type="dxa"/>
            <w:vMerge w:val="continue"/>
            <w:tcBorders>
              <w:top w:val="single" w:color="000000" w:sz="4" w:space="0"/>
              <w:left w:val="nil"/>
              <w:bottom w:val="single" w:color="000000" w:sz="4" w:space="0"/>
              <w:right w:val="single" w:color="000000" w:sz="4" w:space="0"/>
            </w:tcBorders>
            <w:shd w:val="clear" w:color="FFFFFF" w:fill="C0C0C0"/>
            <w:vAlign w:val="center"/>
          </w:tcPr>
          <w:p w14:paraId="5768F3A1">
            <w:pPr>
              <w:jc w:val="center"/>
              <w:rPr>
                <w:rFonts w:hint="eastAsia" w:ascii="宋体" w:hAnsi="宋体" w:eastAsia="宋体" w:cs="宋体"/>
                <w:i w:val="0"/>
                <w:iCs w:val="0"/>
                <w:color w:val="000000"/>
                <w:sz w:val="22"/>
                <w:szCs w:val="22"/>
                <w:u w:val="none"/>
              </w:rPr>
            </w:pPr>
          </w:p>
        </w:tc>
        <w:tc>
          <w:tcPr>
            <w:tcW w:w="925" w:type="dxa"/>
            <w:vMerge w:val="continue"/>
            <w:tcBorders>
              <w:top w:val="single" w:color="000000" w:sz="4" w:space="0"/>
              <w:left w:val="nil"/>
              <w:bottom w:val="single" w:color="000000" w:sz="4" w:space="0"/>
              <w:right w:val="single" w:color="000000" w:sz="4" w:space="0"/>
            </w:tcBorders>
            <w:shd w:val="clear" w:color="FFFFFF" w:fill="C0C0C0"/>
            <w:vAlign w:val="center"/>
          </w:tcPr>
          <w:p w14:paraId="1A994307">
            <w:pPr>
              <w:jc w:val="center"/>
              <w:rPr>
                <w:rFonts w:hint="eastAsia" w:ascii="宋体" w:hAnsi="宋体" w:eastAsia="宋体" w:cs="宋体"/>
                <w:i w:val="0"/>
                <w:iCs w:val="0"/>
                <w:color w:val="000000"/>
                <w:sz w:val="22"/>
                <w:szCs w:val="22"/>
                <w:u w:val="none"/>
              </w:rPr>
            </w:pPr>
          </w:p>
        </w:tc>
        <w:tc>
          <w:tcPr>
            <w:tcW w:w="1616" w:type="dxa"/>
            <w:vMerge w:val="continue"/>
            <w:tcBorders>
              <w:top w:val="single" w:color="000000" w:sz="4" w:space="0"/>
              <w:left w:val="nil"/>
              <w:bottom w:val="single" w:color="000000" w:sz="4" w:space="0"/>
              <w:right w:val="single" w:color="000000" w:sz="4" w:space="0"/>
            </w:tcBorders>
            <w:shd w:val="clear" w:color="FFFFFF" w:fill="C0C0C0"/>
            <w:vAlign w:val="center"/>
          </w:tcPr>
          <w:p w14:paraId="0C0498BE">
            <w:pPr>
              <w:jc w:val="center"/>
              <w:rPr>
                <w:rFonts w:hint="eastAsia" w:ascii="宋体" w:hAnsi="宋体" w:eastAsia="宋体" w:cs="宋体"/>
                <w:i w:val="0"/>
                <w:iCs w:val="0"/>
                <w:color w:val="000000"/>
                <w:sz w:val="22"/>
                <w:szCs w:val="22"/>
                <w:u w:val="none"/>
              </w:rPr>
            </w:pPr>
          </w:p>
        </w:tc>
      </w:tr>
      <w:tr w14:paraId="0C3DED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758" w:type="dxa"/>
            <w:gridSpan w:val="3"/>
            <w:vMerge w:val="continue"/>
            <w:tcBorders>
              <w:top w:val="nil"/>
              <w:left w:val="single" w:color="000000" w:sz="4" w:space="0"/>
              <w:bottom w:val="single" w:color="000000" w:sz="4" w:space="0"/>
              <w:right w:val="single" w:color="000000" w:sz="4" w:space="0"/>
            </w:tcBorders>
            <w:shd w:val="clear" w:color="FFFFFF" w:fill="C0C0C0"/>
            <w:vAlign w:val="center"/>
          </w:tcPr>
          <w:p w14:paraId="415DA4ED">
            <w:pPr>
              <w:jc w:val="center"/>
              <w:rPr>
                <w:rFonts w:hint="eastAsia" w:ascii="宋体" w:hAnsi="宋体" w:eastAsia="宋体" w:cs="宋体"/>
                <w:i w:val="0"/>
                <w:iCs w:val="0"/>
                <w:color w:val="000000"/>
                <w:sz w:val="22"/>
                <w:szCs w:val="22"/>
                <w:u w:val="none"/>
              </w:rPr>
            </w:pPr>
          </w:p>
        </w:tc>
        <w:tc>
          <w:tcPr>
            <w:tcW w:w="3718" w:type="dxa"/>
            <w:vMerge w:val="continue"/>
            <w:tcBorders>
              <w:top w:val="nil"/>
              <w:left w:val="nil"/>
              <w:bottom w:val="single" w:color="000000" w:sz="4" w:space="0"/>
              <w:right w:val="single" w:color="000000" w:sz="4" w:space="0"/>
            </w:tcBorders>
            <w:shd w:val="clear" w:color="FFFFFF" w:fill="C0C0C0"/>
            <w:noWrap/>
            <w:vAlign w:val="center"/>
          </w:tcPr>
          <w:p w14:paraId="66D9CB31">
            <w:pPr>
              <w:jc w:val="center"/>
              <w:rPr>
                <w:rFonts w:hint="eastAsia" w:ascii="宋体" w:hAnsi="宋体" w:eastAsia="宋体" w:cs="宋体"/>
                <w:i w:val="0"/>
                <w:iCs w:val="0"/>
                <w:color w:val="000000"/>
                <w:sz w:val="22"/>
                <w:szCs w:val="22"/>
                <w:u w:val="none"/>
              </w:rPr>
            </w:pPr>
          </w:p>
        </w:tc>
        <w:tc>
          <w:tcPr>
            <w:tcW w:w="1173" w:type="dxa"/>
            <w:vMerge w:val="continue"/>
            <w:tcBorders>
              <w:top w:val="single" w:color="000000" w:sz="4" w:space="0"/>
              <w:left w:val="nil"/>
              <w:bottom w:val="single" w:color="000000" w:sz="4" w:space="0"/>
              <w:right w:val="single" w:color="000000" w:sz="4" w:space="0"/>
            </w:tcBorders>
            <w:shd w:val="clear" w:color="FFFFFF" w:fill="C0C0C0"/>
            <w:vAlign w:val="center"/>
          </w:tcPr>
          <w:p w14:paraId="034FD798">
            <w:pPr>
              <w:jc w:val="center"/>
              <w:rPr>
                <w:rFonts w:hint="eastAsia" w:ascii="宋体" w:hAnsi="宋体" w:eastAsia="宋体" w:cs="宋体"/>
                <w:i w:val="0"/>
                <w:iCs w:val="0"/>
                <w:color w:val="000000"/>
                <w:sz w:val="22"/>
                <w:szCs w:val="22"/>
                <w:u w:val="none"/>
              </w:rPr>
            </w:pPr>
          </w:p>
        </w:tc>
        <w:tc>
          <w:tcPr>
            <w:tcW w:w="1173" w:type="dxa"/>
            <w:vMerge w:val="continue"/>
            <w:tcBorders>
              <w:top w:val="single" w:color="000000" w:sz="4" w:space="0"/>
              <w:left w:val="nil"/>
              <w:bottom w:val="single" w:color="000000" w:sz="4" w:space="0"/>
              <w:right w:val="single" w:color="000000" w:sz="4" w:space="0"/>
            </w:tcBorders>
            <w:shd w:val="clear" w:color="FFFFFF" w:fill="C0C0C0"/>
            <w:vAlign w:val="center"/>
          </w:tcPr>
          <w:p w14:paraId="64FAF72B">
            <w:pPr>
              <w:jc w:val="center"/>
              <w:rPr>
                <w:rFonts w:hint="eastAsia" w:ascii="宋体" w:hAnsi="宋体" w:eastAsia="宋体" w:cs="宋体"/>
                <w:i w:val="0"/>
                <w:iCs w:val="0"/>
                <w:color w:val="000000"/>
                <w:sz w:val="22"/>
                <w:szCs w:val="22"/>
                <w:u w:val="none"/>
              </w:rPr>
            </w:pPr>
          </w:p>
        </w:tc>
        <w:tc>
          <w:tcPr>
            <w:tcW w:w="1173" w:type="dxa"/>
            <w:vMerge w:val="continue"/>
            <w:tcBorders>
              <w:top w:val="single" w:color="000000" w:sz="4" w:space="0"/>
              <w:left w:val="nil"/>
              <w:bottom w:val="single" w:color="000000" w:sz="4" w:space="0"/>
              <w:right w:val="single" w:color="000000" w:sz="4" w:space="0"/>
            </w:tcBorders>
            <w:shd w:val="clear" w:color="FFFFFF" w:fill="C0C0C0"/>
            <w:vAlign w:val="center"/>
          </w:tcPr>
          <w:p w14:paraId="482886F7">
            <w:pPr>
              <w:jc w:val="center"/>
              <w:rPr>
                <w:rFonts w:hint="eastAsia" w:ascii="宋体" w:hAnsi="宋体" w:eastAsia="宋体" w:cs="宋体"/>
                <w:i w:val="0"/>
                <w:iCs w:val="0"/>
                <w:color w:val="000000"/>
                <w:sz w:val="22"/>
                <w:szCs w:val="22"/>
                <w:u w:val="none"/>
              </w:rPr>
            </w:pPr>
          </w:p>
        </w:tc>
        <w:tc>
          <w:tcPr>
            <w:tcW w:w="925" w:type="dxa"/>
            <w:vMerge w:val="continue"/>
            <w:tcBorders>
              <w:top w:val="single" w:color="000000" w:sz="4" w:space="0"/>
              <w:left w:val="nil"/>
              <w:bottom w:val="single" w:color="000000" w:sz="4" w:space="0"/>
              <w:right w:val="single" w:color="000000" w:sz="4" w:space="0"/>
            </w:tcBorders>
            <w:shd w:val="clear" w:color="FFFFFF" w:fill="C0C0C0"/>
            <w:vAlign w:val="center"/>
          </w:tcPr>
          <w:p w14:paraId="2E8B131C">
            <w:pPr>
              <w:jc w:val="center"/>
              <w:rPr>
                <w:rFonts w:hint="eastAsia" w:ascii="宋体" w:hAnsi="宋体" w:eastAsia="宋体" w:cs="宋体"/>
                <w:i w:val="0"/>
                <w:iCs w:val="0"/>
                <w:color w:val="000000"/>
                <w:sz w:val="22"/>
                <w:szCs w:val="22"/>
                <w:u w:val="none"/>
              </w:rPr>
            </w:pPr>
          </w:p>
        </w:tc>
        <w:tc>
          <w:tcPr>
            <w:tcW w:w="925" w:type="dxa"/>
            <w:vMerge w:val="continue"/>
            <w:tcBorders>
              <w:top w:val="single" w:color="000000" w:sz="4" w:space="0"/>
              <w:left w:val="nil"/>
              <w:bottom w:val="single" w:color="000000" w:sz="4" w:space="0"/>
              <w:right w:val="single" w:color="000000" w:sz="4" w:space="0"/>
            </w:tcBorders>
            <w:shd w:val="clear" w:color="FFFFFF" w:fill="C0C0C0"/>
            <w:vAlign w:val="center"/>
          </w:tcPr>
          <w:p w14:paraId="0A0BAA05">
            <w:pPr>
              <w:jc w:val="center"/>
              <w:rPr>
                <w:rFonts w:hint="eastAsia" w:ascii="宋体" w:hAnsi="宋体" w:eastAsia="宋体" w:cs="宋体"/>
                <w:i w:val="0"/>
                <w:iCs w:val="0"/>
                <w:color w:val="000000"/>
                <w:sz w:val="22"/>
                <w:szCs w:val="22"/>
                <w:u w:val="none"/>
              </w:rPr>
            </w:pPr>
          </w:p>
        </w:tc>
        <w:tc>
          <w:tcPr>
            <w:tcW w:w="1616" w:type="dxa"/>
            <w:vMerge w:val="continue"/>
            <w:tcBorders>
              <w:top w:val="single" w:color="000000" w:sz="4" w:space="0"/>
              <w:left w:val="nil"/>
              <w:bottom w:val="single" w:color="000000" w:sz="4" w:space="0"/>
              <w:right w:val="single" w:color="000000" w:sz="4" w:space="0"/>
            </w:tcBorders>
            <w:shd w:val="clear" w:color="FFFFFF" w:fill="C0C0C0"/>
            <w:vAlign w:val="center"/>
          </w:tcPr>
          <w:p w14:paraId="5C12862D">
            <w:pPr>
              <w:jc w:val="center"/>
              <w:rPr>
                <w:rFonts w:hint="eastAsia" w:ascii="宋体" w:hAnsi="宋体" w:eastAsia="宋体" w:cs="宋体"/>
                <w:i w:val="0"/>
                <w:iCs w:val="0"/>
                <w:color w:val="000000"/>
                <w:sz w:val="22"/>
                <w:szCs w:val="22"/>
                <w:u w:val="none"/>
              </w:rPr>
            </w:pPr>
          </w:p>
        </w:tc>
      </w:tr>
      <w:tr w14:paraId="0DBD96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758" w:type="dxa"/>
            <w:gridSpan w:val="3"/>
            <w:vMerge w:val="continue"/>
            <w:tcBorders>
              <w:top w:val="nil"/>
              <w:left w:val="single" w:color="000000" w:sz="4" w:space="0"/>
              <w:bottom w:val="single" w:color="000000" w:sz="4" w:space="0"/>
              <w:right w:val="single" w:color="000000" w:sz="4" w:space="0"/>
            </w:tcBorders>
            <w:shd w:val="clear" w:color="FFFFFF" w:fill="C0C0C0"/>
            <w:vAlign w:val="center"/>
          </w:tcPr>
          <w:p w14:paraId="21D1AC1F">
            <w:pPr>
              <w:jc w:val="center"/>
              <w:rPr>
                <w:rFonts w:hint="eastAsia" w:ascii="宋体" w:hAnsi="宋体" w:eastAsia="宋体" w:cs="宋体"/>
                <w:i w:val="0"/>
                <w:iCs w:val="0"/>
                <w:color w:val="000000"/>
                <w:sz w:val="22"/>
                <w:szCs w:val="22"/>
                <w:u w:val="none"/>
              </w:rPr>
            </w:pPr>
          </w:p>
        </w:tc>
        <w:tc>
          <w:tcPr>
            <w:tcW w:w="3718" w:type="dxa"/>
            <w:vMerge w:val="continue"/>
            <w:tcBorders>
              <w:top w:val="nil"/>
              <w:left w:val="nil"/>
              <w:bottom w:val="single" w:color="000000" w:sz="4" w:space="0"/>
              <w:right w:val="single" w:color="000000" w:sz="4" w:space="0"/>
            </w:tcBorders>
            <w:shd w:val="clear" w:color="FFFFFF" w:fill="C0C0C0"/>
            <w:noWrap/>
            <w:vAlign w:val="center"/>
          </w:tcPr>
          <w:p w14:paraId="7F018DBE">
            <w:pPr>
              <w:jc w:val="center"/>
              <w:rPr>
                <w:rFonts w:hint="eastAsia" w:ascii="宋体" w:hAnsi="宋体" w:eastAsia="宋体" w:cs="宋体"/>
                <w:i w:val="0"/>
                <w:iCs w:val="0"/>
                <w:color w:val="000000"/>
                <w:sz w:val="22"/>
                <w:szCs w:val="22"/>
                <w:u w:val="none"/>
              </w:rPr>
            </w:pPr>
          </w:p>
        </w:tc>
        <w:tc>
          <w:tcPr>
            <w:tcW w:w="1173" w:type="dxa"/>
            <w:vMerge w:val="continue"/>
            <w:tcBorders>
              <w:top w:val="single" w:color="000000" w:sz="4" w:space="0"/>
              <w:left w:val="nil"/>
              <w:bottom w:val="single" w:color="000000" w:sz="4" w:space="0"/>
              <w:right w:val="single" w:color="000000" w:sz="4" w:space="0"/>
            </w:tcBorders>
            <w:shd w:val="clear" w:color="FFFFFF" w:fill="C0C0C0"/>
            <w:vAlign w:val="center"/>
          </w:tcPr>
          <w:p w14:paraId="5A10E490">
            <w:pPr>
              <w:jc w:val="center"/>
              <w:rPr>
                <w:rFonts w:hint="eastAsia" w:ascii="宋体" w:hAnsi="宋体" w:eastAsia="宋体" w:cs="宋体"/>
                <w:i w:val="0"/>
                <w:iCs w:val="0"/>
                <w:color w:val="000000"/>
                <w:sz w:val="22"/>
                <w:szCs w:val="22"/>
                <w:u w:val="none"/>
              </w:rPr>
            </w:pPr>
          </w:p>
        </w:tc>
        <w:tc>
          <w:tcPr>
            <w:tcW w:w="1173" w:type="dxa"/>
            <w:vMerge w:val="continue"/>
            <w:tcBorders>
              <w:top w:val="single" w:color="000000" w:sz="4" w:space="0"/>
              <w:left w:val="nil"/>
              <w:bottom w:val="single" w:color="000000" w:sz="4" w:space="0"/>
              <w:right w:val="single" w:color="000000" w:sz="4" w:space="0"/>
            </w:tcBorders>
            <w:shd w:val="clear" w:color="FFFFFF" w:fill="C0C0C0"/>
            <w:vAlign w:val="center"/>
          </w:tcPr>
          <w:p w14:paraId="092463C0">
            <w:pPr>
              <w:jc w:val="center"/>
              <w:rPr>
                <w:rFonts w:hint="eastAsia" w:ascii="宋体" w:hAnsi="宋体" w:eastAsia="宋体" w:cs="宋体"/>
                <w:i w:val="0"/>
                <w:iCs w:val="0"/>
                <w:color w:val="000000"/>
                <w:sz w:val="22"/>
                <w:szCs w:val="22"/>
                <w:u w:val="none"/>
              </w:rPr>
            </w:pPr>
          </w:p>
        </w:tc>
        <w:tc>
          <w:tcPr>
            <w:tcW w:w="1173" w:type="dxa"/>
            <w:vMerge w:val="continue"/>
            <w:tcBorders>
              <w:top w:val="single" w:color="000000" w:sz="4" w:space="0"/>
              <w:left w:val="nil"/>
              <w:bottom w:val="single" w:color="000000" w:sz="4" w:space="0"/>
              <w:right w:val="single" w:color="000000" w:sz="4" w:space="0"/>
            </w:tcBorders>
            <w:shd w:val="clear" w:color="FFFFFF" w:fill="C0C0C0"/>
            <w:vAlign w:val="center"/>
          </w:tcPr>
          <w:p w14:paraId="039C3C0D">
            <w:pPr>
              <w:jc w:val="center"/>
              <w:rPr>
                <w:rFonts w:hint="eastAsia" w:ascii="宋体" w:hAnsi="宋体" w:eastAsia="宋体" w:cs="宋体"/>
                <w:i w:val="0"/>
                <w:iCs w:val="0"/>
                <w:color w:val="000000"/>
                <w:sz w:val="22"/>
                <w:szCs w:val="22"/>
                <w:u w:val="none"/>
              </w:rPr>
            </w:pPr>
          </w:p>
        </w:tc>
        <w:tc>
          <w:tcPr>
            <w:tcW w:w="925" w:type="dxa"/>
            <w:vMerge w:val="continue"/>
            <w:tcBorders>
              <w:top w:val="single" w:color="000000" w:sz="4" w:space="0"/>
              <w:left w:val="nil"/>
              <w:bottom w:val="single" w:color="000000" w:sz="4" w:space="0"/>
              <w:right w:val="single" w:color="000000" w:sz="4" w:space="0"/>
            </w:tcBorders>
            <w:shd w:val="clear" w:color="FFFFFF" w:fill="C0C0C0"/>
            <w:vAlign w:val="center"/>
          </w:tcPr>
          <w:p w14:paraId="58E3AD29">
            <w:pPr>
              <w:jc w:val="center"/>
              <w:rPr>
                <w:rFonts w:hint="eastAsia" w:ascii="宋体" w:hAnsi="宋体" w:eastAsia="宋体" w:cs="宋体"/>
                <w:i w:val="0"/>
                <w:iCs w:val="0"/>
                <w:color w:val="000000"/>
                <w:sz w:val="22"/>
                <w:szCs w:val="22"/>
                <w:u w:val="none"/>
              </w:rPr>
            </w:pPr>
          </w:p>
        </w:tc>
        <w:tc>
          <w:tcPr>
            <w:tcW w:w="925" w:type="dxa"/>
            <w:vMerge w:val="continue"/>
            <w:tcBorders>
              <w:top w:val="single" w:color="000000" w:sz="4" w:space="0"/>
              <w:left w:val="nil"/>
              <w:bottom w:val="single" w:color="000000" w:sz="4" w:space="0"/>
              <w:right w:val="single" w:color="000000" w:sz="4" w:space="0"/>
            </w:tcBorders>
            <w:shd w:val="clear" w:color="FFFFFF" w:fill="C0C0C0"/>
            <w:vAlign w:val="center"/>
          </w:tcPr>
          <w:p w14:paraId="2EDA3BBA">
            <w:pPr>
              <w:jc w:val="center"/>
              <w:rPr>
                <w:rFonts w:hint="eastAsia" w:ascii="宋体" w:hAnsi="宋体" w:eastAsia="宋体" w:cs="宋体"/>
                <w:i w:val="0"/>
                <w:iCs w:val="0"/>
                <w:color w:val="000000"/>
                <w:sz w:val="22"/>
                <w:szCs w:val="22"/>
                <w:u w:val="none"/>
              </w:rPr>
            </w:pPr>
          </w:p>
        </w:tc>
        <w:tc>
          <w:tcPr>
            <w:tcW w:w="1616" w:type="dxa"/>
            <w:vMerge w:val="continue"/>
            <w:tcBorders>
              <w:top w:val="single" w:color="000000" w:sz="4" w:space="0"/>
              <w:left w:val="nil"/>
              <w:bottom w:val="single" w:color="000000" w:sz="4" w:space="0"/>
              <w:right w:val="single" w:color="000000" w:sz="4" w:space="0"/>
            </w:tcBorders>
            <w:shd w:val="clear" w:color="FFFFFF" w:fill="C0C0C0"/>
            <w:vAlign w:val="center"/>
          </w:tcPr>
          <w:p w14:paraId="37496A4C">
            <w:pPr>
              <w:jc w:val="center"/>
              <w:rPr>
                <w:rFonts w:hint="eastAsia" w:ascii="宋体" w:hAnsi="宋体" w:eastAsia="宋体" w:cs="宋体"/>
                <w:i w:val="0"/>
                <w:iCs w:val="0"/>
                <w:color w:val="000000"/>
                <w:sz w:val="22"/>
                <w:szCs w:val="22"/>
                <w:u w:val="none"/>
              </w:rPr>
            </w:pPr>
          </w:p>
        </w:tc>
      </w:tr>
      <w:tr w14:paraId="11D5CB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7476" w:type="dxa"/>
            <w:gridSpan w:val="4"/>
            <w:tcBorders>
              <w:top w:val="nil"/>
              <w:left w:val="single" w:color="000000" w:sz="4" w:space="0"/>
              <w:bottom w:val="single" w:color="000000" w:sz="4" w:space="0"/>
              <w:right w:val="single" w:color="000000" w:sz="4" w:space="0"/>
            </w:tcBorders>
            <w:shd w:val="clear" w:color="FFFFFF" w:fill="C0C0C0"/>
            <w:noWrap/>
            <w:vAlign w:val="center"/>
          </w:tcPr>
          <w:p w14:paraId="738C40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1173" w:type="dxa"/>
            <w:tcBorders>
              <w:top w:val="nil"/>
              <w:left w:val="nil"/>
              <w:bottom w:val="single" w:color="000000" w:sz="4" w:space="0"/>
              <w:right w:val="single" w:color="000000" w:sz="4" w:space="0"/>
            </w:tcBorders>
            <w:shd w:val="clear" w:color="FFFFFF" w:fill="C0C0C0"/>
            <w:vAlign w:val="center"/>
          </w:tcPr>
          <w:p w14:paraId="2F3986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73" w:type="dxa"/>
            <w:tcBorders>
              <w:top w:val="nil"/>
              <w:left w:val="nil"/>
              <w:bottom w:val="single" w:color="000000" w:sz="4" w:space="0"/>
              <w:right w:val="single" w:color="000000" w:sz="4" w:space="0"/>
            </w:tcBorders>
            <w:shd w:val="clear" w:color="FFFFFF" w:fill="C0C0C0"/>
            <w:vAlign w:val="center"/>
          </w:tcPr>
          <w:p w14:paraId="0219B1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173" w:type="dxa"/>
            <w:tcBorders>
              <w:top w:val="nil"/>
              <w:left w:val="nil"/>
              <w:bottom w:val="single" w:color="000000" w:sz="4" w:space="0"/>
              <w:right w:val="single" w:color="000000" w:sz="4" w:space="0"/>
            </w:tcBorders>
            <w:shd w:val="clear" w:color="FFFFFF" w:fill="C0C0C0"/>
            <w:vAlign w:val="center"/>
          </w:tcPr>
          <w:p w14:paraId="091C85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925" w:type="dxa"/>
            <w:tcBorders>
              <w:top w:val="nil"/>
              <w:left w:val="nil"/>
              <w:bottom w:val="single" w:color="000000" w:sz="4" w:space="0"/>
              <w:right w:val="single" w:color="000000" w:sz="4" w:space="0"/>
            </w:tcBorders>
            <w:shd w:val="clear" w:color="FFFFFF" w:fill="C0C0C0"/>
            <w:vAlign w:val="center"/>
          </w:tcPr>
          <w:p w14:paraId="79106A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925" w:type="dxa"/>
            <w:tcBorders>
              <w:top w:val="nil"/>
              <w:left w:val="nil"/>
              <w:bottom w:val="single" w:color="000000" w:sz="4" w:space="0"/>
              <w:right w:val="single" w:color="000000" w:sz="4" w:space="0"/>
            </w:tcBorders>
            <w:shd w:val="clear" w:color="FFFFFF" w:fill="C0C0C0"/>
            <w:vAlign w:val="center"/>
          </w:tcPr>
          <w:p w14:paraId="76E0AF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616" w:type="dxa"/>
            <w:tcBorders>
              <w:top w:val="nil"/>
              <w:left w:val="nil"/>
              <w:bottom w:val="single" w:color="000000" w:sz="4" w:space="0"/>
              <w:right w:val="single" w:color="000000" w:sz="4" w:space="0"/>
            </w:tcBorders>
            <w:shd w:val="clear" w:color="FFFFFF" w:fill="C0C0C0"/>
            <w:vAlign w:val="center"/>
          </w:tcPr>
          <w:p w14:paraId="4AECFC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r>
      <w:tr w14:paraId="0714F7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7476" w:type="dxa"/>
            <w:gridSpan w:val="4"/>
            <w:tcBorders>
              <w:top w:val="nil"/>
              <w:left w:val="single" w:color="000000" w:sz="4" w:space="0"/>
              <w:bottom w:val="single" w:color="000000" w:sz="4" w:space="0"/>
              <w:right w:val="single" w:color="000000" w:sz="4" w:space="0"/>
            </w:tcBorders>
            <w:shd w:val="clear" w:color="FFFFFF" w:fill="C0C0C0"/>
            <w:noWrap/>
            <w:vAlign w:val="center"/>
          </w:tcPr>
          <w:p w14:paraId="572019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1173" w:type="dxa"/>
            <w:tcBorders>
              <w:top w:val="nil"/>
              <w:left w:val="nil"/>
              <w:bottom w:val="single" w:color="000000" w:sz="4" w:space="0"/>
              <w:right w:val="single" w:color="000000" w:sz="4" w:space="0"/>
            </w:tcBorders>
            <w:shd w:val="clear" w:color="auto" w:fill="auto"/>
            <w:noWrap/>
            <w:vAlign w:val="center"/>
          </w:tcPr>
          <w:p w14:paraId="0DA2E566">
            <w:pPr>
              <w:keepNext w:val="0"/>
              <w:keepLines w:val="0"/>
              <w:widowControl/>
              <w:suppressLineNumbers w:val="0"/>
              <w:jc w:val="right"/>
              <w:textAlignment w:val="center"/>
              <w:rPr>
                <w:rFonts w:hint="default" w:ascii="宋体" w:hAnsi="宋体" w:eastAsia="宋体" w:cs="宋体"/>
                <w:b/>
                <w:bCs/>
                <w:i w:val="0"/>
                <w:iCs w:val="0"/>
                <w:color w:val="000000"/>
                <w:sz w:val="20"/>
                <w:szCs w:val="20"/>
                <w:u w:val="none"/>
                <w:lang w:val="en-US"/>
              </w:rPr>
            </w:pPr>
            <w:r>
              <w:rPr>
                <w:rFonts w:hint="eastAsia" w:ascii="宋体" w:hAnsi="宋体" w:eastAsia="宋体" w:cs="宋体"/>
                <w:b/>
                <w:bCs/>
                <w:i w:val="0"/>
                <w:iCs w:val="0"/>
                <w:color w:val="000000"/>
                <w:kern w:val="0"/>
                <w:sz w:val="20"/>
                <w:szCs w:val="20"/>
                <w:u w:val="none"/>
                <w:lang w:val="en-US" w:eastAsia="zh-CN" w:bidi="ar"/>
              </w:rPr>
              <w:t xml:space="preserve">509.58 </w:t>
            </w:r>
          </w:p>
        </w:tc>
        <w:tc>
          <w:tcPr>
            <w:tcW w:w="1173" w:type="dxa"/>
            <w:tcBorders>
              <w:top w:val="nil"/>
              <w:left w:val="nil"/>
              <w:bottom w:val="single" w:color="000000" w:sz="4" w:space="0"/>
              <w:right w:val="single" w:color="000000" w:sz="4" w:space="0"/>
            </w:tcBorders>
            <w:shd w:val="clear" w:color="auto" w:fill="auto"/>
            <w:noWrap/>
            <w:vAlign w:val="center"/>
          </w:tcPr>
          <w:p w14:paraId="2832D808">
            <w:pPr>
              <w:keepNext w:val="0"/>
              <w:keepLines w:val="0"/>
              <w:widowControl/>
              <w:suppressLineNumbers w:val="0"/>
              <w:jc w:val="right"/>
              <w:textAlignment w:val="center"/>
              <w:rPr>
                <w:rFonts w:hint="default" w:ascii="宋体" w:hAnsi="宋体" w:eastAsia="宋体" w:cs="宋体"/>
                <w:b/>
                <w:bCs/>
                <w:i w:val="0"/>
                <w:iCs w:val="0"/>
                <w:color w:val="000000"/>
                <w:sz w:val="20"/>
                <w:szCs w:val="20"/>
                <w:u w:val="none"/>
                <w:lang w:val="en-US"/>
              </w:rPr>
            </w:pPr>
            <w:r>
              <w:rPr>
                <w:rFonts w:hint="eastAsia" w:ascii="宋体" w:hAnsi="宋体" w:eastAsia="宋体" w:cs="宋体"/>
                <w:b/>
                <w:bCs/>
                <w:i w:val="0"/>
                <w:iCs w:val="0"/>
                <w:color w:val="000000"/>
                <w:kern w:val="0"/>
                <w:sz w:val="20"/>
                <w:szCs w:val="20"/>
                <w:u w:val="none"/>
                <w:lang w:val="en-US" w:eastAsia="zh-CN" w:bidi="ar"/>
              </w:rPr>
              <w:t xml:space="preserve">214.57 </w:t>
            </w:r>
          </w:p>
        </w:tc>
        <w:tc>
          <w:tcPr>
            <w:tcW w:w="1173" w:type="dxa"/>
            <w:tcBorders>
              <w:top w:val="nil"/>
              <w:left w:val="nil"/>
              <w:bottom w:val="single" w:color="000000" w:sz="4" w:space="0"/>
              <w:right w:val="single" w:color="000000" w:sz="4" w:space="0"/>
            </w:tcBorders>
            <w:shd w:val="clear" w:color="auto" w:fill="auto"/>
            <w:noWrap/>
            <w:vAlign w:val="center"/>
          </w:tcPr>
          <w:p w14:paraId="43C9104D">
            <w:pPr>
              <w:keepNext w:val="0"/>
              <w:keepLines w:val="0"/>
              <w:widowControl/>
              <w:suppressLineNumbers w:val="0"/>
              <w:jc w:val="right"/>
              <w:textAlignment w:val="center"/>
              <w:rPr>
                <w:rFonts w:hint="default" w:ascii="宋体" w:hAnsi="宋体" w:eastAsia="宋体" w:cs="宋体"/>
                <w:b/>
                <w:bCs/>
                <w:i w:val="0"/>
                <w:iCs w:val="0"/>
                <w:color w:val="000000"/>
                <w:sz w:val="20"/>
                <w:szCs w:val="20"/>
                <w:u w:val="none"/>
                <w:lang w:val="en-US"/>
              </w:rPr>
            </w:pPr>
            <w:r>
              <w:rPr>
                <w:rFonts w:hint="eastAsia" w:ascii="宋体" w:hAnsi="宋体" w:eastAsia="宋体" w:cs="宋体"/>
                <w:b/>
                <w:bCs/>
                <w:i w:val="0"/>
                <w:iCs w:val="0"/>
                <w:color w:val="000000"/>
                <w:kern w:val="0"/>
                <w:sz w:val="20"/>
                <w:szCs w:val="20"/>
                <w:u w:val="none"/>
                <w:lang w:val="en-US" w:eastAsia="zh-CN" w:bidi="ar"/>
              </w:rPr>
              <w:t xml:space="preserve">295.00 </w:t>
            </w:r>
          </w:p>
        </w:tc>
        <w:tc>
          <w:tcPr>
            <w:tcW w:w="925" w:type="dxa"/>
            <w:tcBorders>
              <w:top w:val="nil"/>
              <w:left w:val="nil"/>
              <w:bottom w:val="single" w:color="000000" w:sz="4" w:space="0"/>
              <w:right w:val="single" w:color="000000" w:sz="4" w:space="0"/>
            </w:tcBorders>
            <w:shd w:val="clear" w:color="auto" w:fill="auto"/>
            <w:noWrap/>
            <w:vAlign w:val="center"/>
          </w:tcPr>
          <w:p w14:paraId="742D8CD0">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xml:space="preserve">0.00 </w:t>
            </w:r>
          </w:p>
        </w:tc>
        <w:tc>
          <w:tcPr>
            <w:tcW w:w="925" w:type="dxa"/>
            <w:tcBorders>
              <w:top w:val="nil"/>
              <w:left w:val="nil"/>
              <w:bottom w:val="single" w:color="000000" w:sz="4" w:space="0"/>
              <w:right w:val="single" w:color="000000" w:sz="4" w:space="0"/>
            </w:tcBorders>
            <w:shd w:val="clear" w:color="auto" w:fill="auto"/>
            <w:noWrap/>
            <w:vAlign w:val="center"/>
          </w:tcPr>
          <w:p w14:paraId="62441CFE">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xml:space="preserve">0.00 </w:t>
            </w:r>
          </w:p>
        </w:tc>
        <w:tc>
          <w:tcPr>
            <w:tcW w:w="1616" w:type="dxa"/>
            <w:tcBorders>
              <w:top w:val="nil"/>
              <w:left w:val="nil"/>
              <w:bottom w:val="single" w:color="000000" w:sz="4" w:space="0"/>
              <w:right w:val="single" w:color="000000" w:sz="4" w:space="0"/>
            </w:tcBorders>
            <w:shd w:val="clear" w:color="auto" w:fill="auto"/>
            <w:noWrap/>
            <w:vAlign w:val="center"/>
          </w:tcPr>
          <w:p w14:paraId="3615A9F0">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xml:space="preserve">0.00 </w:t>
            </w:r>
          </w:p>
        </w:tc>
      </w:tr>
      <w:tr w14:paraId="340D22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758" w:type="dxa"/>
            <w:gridSpan w:val="3"/>
            <w:tcBorders>
              <w:top w:val="nil"/>
              <w:left w:val="single" w:color="000000" w:sz="4" w:space="0"/>
              <w:bottom w:val="single" w:color="000000" w:sz="4" w:space="0"/>
              <w:right w:val="single" w:color="000000" w:sz="4" w:space="0"/>
            </w:tcBorders>
            <w:shd w:val="clear" w:color="auto" w:fill="auto"/>
            <w:noWrap/>
            <w:vAlign w:val="center"/>
          </w:tcPr>
          <w:p w14:paraId="00925B0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201</w:t>
            </w:r>
          </w:p>
        </w:tc>
        <w:tc>
          <w:tcPr>
            <w:tcW w:w="3718" w:type="dxa"/>
            <w:tcBorders>
              <w:top w:val="nil"/>
              <w:left w:val="nil"/>
              <w:bottom w:val="single" w:color="000000" w:sz="4" w:space="0"/>
              <w:right w:val="single" w:color="000000" w:sz="4" w:space="0"/>
            </w:tcBorders>
            <w:shd w:val="clear" w:color="auto" w:fill="auto"/>
            <w:noWrap/>
            <w:vAlign w:val="center"/>
          </w:tcPr>
          <w:p w14:paraId="10DF46A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一般公共服务支出</w:t>
            </w:r>
          </w:p>
        </w:tc>
        <w:tc>
          <w:tcPr>
            <w:tcW w:w="1173" w:type="dxa"/>
            <w:tcBorders>
              <w:top w:val="nil"/>
              <w:left w:val="nil"/>
              <w:bottom w:val="single" w:color="000000" w:sz="4" w:space="0"/>
              <w:right w:val="single" w:color="000000" w:sz="4" w:space="0"/>
            </w:tcBorders>
            <w:shd w:val="clear" w:color="auto" w:fill="auto"/>
            <w:noWrap/>
            <w:vAlign w:val="center"/>
          </w:tcPr>
          <w:p w14:paraId="28550474">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 xml:space="preserve">109.50 </w:t>
            </w:r>
          </w:p>
        </w:tc>
        <w:tc>
          <w:tcPr>
            <w:tcW w:w="1173" w:type="dxa"/>
            <w:tcBorders>
              <w:top w:val="nil"/>
              <w:left w:val="nil"/>
              <w:bottom w:val="single" w:color="000000" w:sz="4" w:space="0"/>
              <w:right w:val="single" w:color="000000" w:sz="4" w:space="0"/>
            </w:tcBorders>
            <w:shd w:val="clear" w:color="auto" w:fill="auto"/>
            <w:noWrap/>
            <w:vAlign w:val="center"/>
          </w:tcPr>
          <w:p w14:paraId="44F71E5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19.25 </w:t>
            </w:r>
          </w:p>
        </w:tc>
        <w:tc>
          <w:tcPr>
            <w:tcW w:w="1173" w:type="dxa"/>
            <w:tcBorders>
              <w:top w:val="nil"/>
              <w:left w:val="nil"/>
              <w:bottom w:val="single" w:color="000000" w:sz="4" w:space="0"/>
              <w:right w:val="single" w:color="000000" w:sz="4" w:space="0"/>
            </w:tcBorders>
            <w:shd w:val="clear" w:color="auto" w:fill="auto"/>
            <w:noWrap/>
            <w:vAlign w:val="center"/>
          </w:tcPr>
          <w:p w14:paraId="27029C49">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 xml:space="preserve">90.25 </w:t>
            </w:r>
          </w:p>
        </w:tc>
        <w:tc>
          <w:tcPr>
            <w:tcW w:w="925" w:type="dxa"/>
            <w:tcBorders>
              <w:top w:val="nil"/>
              <w:left w:val="nil"/>
              <w:bottom w:val="single" w:color="000000" w:sz="4" w:space="0"/>
              <w:right w:val="single" w:color="000000" w:sz="4" w:space="0"/>
            </w:tcBorders>
            <w:shd w:val="clear" w:color="auto" w:fill="auto"/>
            <w:noWrap/>
            <w:vAlign w:val="center"/>
          </w:tcPr>
          <w:p w14:paraId="04D3C29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925" w:type="dxa"/>
            <w:tcBorders>
              <w:top w:val="nil"/>
              <w:left w:val="nil"/>
              <w:bottom w:val="single" w:color="000000" w:sz="4" w:space="0"/>
              <w:right w:val="single" w:color="000000" w:sz="4" w:space="0"/>
            </w:tcBorders>
            <w:shd w:val="clear" w:color="auto" w:fill="auto"/>
            <w:noWrap/>
            <w:vAlign w:val="center"/>
          </w:tcPr>
          <w:p w14:paraId="6EBF46F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616" w:type="dxa"/>
            <w:tcBorders>
              <w:top w:val="nil"/>
              <w:left w:val="nil"/>
              <w:bottom w:val="single" w:color="000000" w:sz="4" w:space="0"/>
              <w:right w:val="single" w:color="000000" w:sz="4" w:space="0"/>
            </w:tcBorders>
            <w:shd w:val="clear" w:color="auto" w:fill="auto"/>
            <w:noWrap/>
            <w:vAlign w:val="center"/>
          </w:tcPr>
          <w:p w14:paraId="7A83698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r>
      <w:tr w14:paraId="2CCEDD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758" w:type="dxa"/>
            <w:gridSpan w:val="3"/>
            <w:tcBorders>
              <w:top w:val="nil"/>
              <w:left w:val="single" w:color="000000" w:sz="4" w:space="0"/>
              <w:bottom w:val="single" w:color="000000" w:sz="4" w:space="0"/>
              <w:right w:val="single" w:color="000000" w:sz="4" w:space="0"/>
            </w:tcBorders>
            <w:shd w:val="clear" w:color="auto" w:fill="auto"/>
            <w:noWrap/>
            <w:vAlign w:val="center"/>
          </w:tcPr>
          <w:p w14:paraId="70EBE58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20199</w:t>
            </w:r>
          </w:p>
        </w:tc>
        <w:tc>
          <w:tcPr>
            <w:tcW w:w="3718" w:type="dxa"/>
            <w:tcBorders>
              <w:top w:val="nil"/>
              <w:left w:val="nil"/>
              <w:bottom w:val="single" w:color="000000" w:sz="4" w:space="0"/>
              <w:right w:val="single" w:color="000000" w:sz="4" w:space="0"/>
            </w:tcBorders>
            <w:shd w:val="clear" w:color="auto" w:fill="auto"/>
            <w:noWrap/>
            <w:vAlign w:val="center"/>
          </w:tcPr>
          <w:p w14:paraId="18F684C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其他一般公共服务支出</w:t>
            </w:r>
          </w:p>
        </w:tc>
        <w:tc>
          <w:tcPr>
            <w:tcW w:w="1173" w:type="dxa"/>
            <w:tcBorders>
              <w:top w:val="nil"/>
              <w:left w:val="nil"/>
              <w:bottom w:val="single" w:color="000000" w:sz="4" w:space="0"/>
              <w:right w:val="single" w:color="000000" w:sz="4" w:space="0"/>
            </w:tcBorders>
            <w:shd w:val="clear" w:color="auto" w:fill="auto"/>
            <w:noWrap/>
            <w:vAlign w:val="center"/>
          </w:tcPr>
          <w:p w14:paraId="7BADA9A6">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 xml:space="preserve">109.50 </w:t>
            </w:r>
          </w:p>
        </w:tc>
        <w:tc>
          <w:tcPr>
            <w:tcW w:w="1173" w:type="dxa"/>
            <w:tcBorders>
              <w:top w:val="nil"/>
              <w:left w:val="nil"/>
              <w:bottom w:val="single" w:color="000000" w:sz="4" w:space="0"/>
              <w:right w:val="single" w:color="000000" w:sz="4" w:space="0"/>
            </w:tcBorders>
            <w:shd w:val="clear" w:color="auto" w:fill="auto"/>
            <w:noWrap/>
            <w:vAlign w:val="center"/>
          </w:tcPr>
          <w:p w14:paraId="14804DA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19.25 </w:t>
            </w:r>
          </w:p>
        </w:tc>
        <w:tc>
          <w:tcPr>
            <w:tcW w:w="1173" w:type="dxa"/>
            <w:tcBorders>
              <w:top w:val="nil"/>
              <w:left w:val="nil"/>
              <w:bottom w:val="single" w:color="000000" w:sz="4" w:space="0"/>
              <w:right w:val="single" w:color="000000" w:sz="4" w:space="0"/>
            </w:tcBorders>
            <w:shd w:val="clear" w:color="auto" w:fill="auto"/>
            <w:noWrap/>
            <w:vAlign w:val="center"/>
          </w:tcPr>
          <w:p w14:paraId="462154E8">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 xml:space="preserve">90.25 </w:t>
            </w:r>
          </w:p>
        </w:tc>
        <w:tc>
          <w:tcPr>
            <w:tcW w:w="925" w:type="dxa"/>
            <w:tcBorders>
              <w:top w:val="nil"/>
              <w:left w:val="nil"/>
              <w:bottom w:val="single" w:color="000000" w:sz="4" w:space="0"/>
              <w:right w:val="single" w:color="000000" w:sz="4" w:space="0"/>
            </w:tcBorders>
            <w:shd w:val="clear" w:color="auto" w:fill="auto"/>
            <w:noWrap/>
            <w:vAlign w:val="center"/>
          </w:tcPr>
          <w:p w14:paraId="2208A01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925" w:type="dxa"/>
            <w:tcBorders>
              <w:top w:val="nil"/>
              <w:left w:val="nil"/>
              <w:bottom w:val="single" w:color="000000" w:sz="4" w:space="0"/>
              <w:right w:val="single" w:color="000000" w:sz="4" w:space="0"/>
            </w:tcBorders>
            <w:shd w:val="clear" w:color="auto" w:fill="auto"/>
            <w:noWrap/>
            <w:vAlign w:val="center"/>
          </w:tcPr>
          <w:p w14:paraId="6C47EAA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616" w:type="dxa"/>
            <w:tcBorders>
              <w:top w:val="nil"/>
              <w:left w:val="nil"/>
              <w:bottom w:val="single" w:color="000000" w:sz="4" w:space="0"/>
              <w:right w:val="single" w:color="000000" w:sz="4" w:space="0"/>
            </w:tcBorders>
            <w:shd w:val="clear" w:color="auto" w:fill="auto"/>
            <w:noWrap/>
            <w:vAlign w:val="center"/>
          </w:tcPr>
          <w:p w14:paraId="5C22D15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r>
      <w:tr w14:paraId="745F9D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758" w:type="dxa"/>
            <w:gridSpan w:val="3"/>
            <w:tcBorders>
              <w:top w:val="nil"/>
              <w:left w:val="single" w:color="000000" w:sz="4" w:space="0"/>
              <w:bottom w:val="single" w:color="000000" w:sz="4" w:space="0"/>
              <w:right w:val="single" w:color="000000" w:sz="4" w:space="0"/>
            </w:tcBorders>
            <w:shd w:val="clear" w:color="auto" w:fill="auto"/>
            <w:noWrap/>
            <w:vAlign w:val="center"/>
          </w:tcPr>
          <w:p w14:paraId="5DCA4ED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2019999</w:t>
            </w:r>
          </w:p>
        </w:tc>
        <w:tc>
          <w:tcPr>
            <w:tcW w:w="3718" w:type="dxa"/>
            <w:tcBorders>
              <w:top w:val="nil"/>
              <w:left w:val="nil"/>
              <w:bottom w:val="single" w:color="000000" w:sz="4" w:space="0"/>
              <w:right w:val="single" w:color="000000" w:sz="4" w:space="0"/>
            </w:tcBorders>
            <w:shd w:val="clear" w:color="auto" w:fill="auto"/>
            <w:noWrap/>
            <w:vAlign w:val="center"/>
          </w:tcPr>
          <w:p w14:paraId="2B2AD7F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其他一般公共服务支出</w:t>
            </w:r>
          </w:p>
        </w:tc>
        <w:tc>
          <w:tcPr>
            <w:tcW w:w="1173" w:type="dxa"/>
            <w:tcBorders>
              <w:top w:val="nil"/>
              <w:left w:val="nil"/>
              <w:bottom w:val="single" w:color="000000" w:sz="4" w:space="0"/>
              <w:right w:val="single" w:color="000000" w:sz="4" w:space="0"/>
            </w:tcBorders>
            <w:shd w:val="clear" w:color="auto" w:fill="auto"/>
            <w:noWrap/>
            <w:vAlign w:val="center"/>
          </w:tcPr>
          <w:p w14:paraId="5EFA3C7F">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 xml:space="preserve">109.50 </w:t>
            </w:r>
          </w:p>
        </w:tc>
        <w:tc>
          <w:tcPr>
            <w:tcW w:w="1173" w:type="dxa"/>
            <w:tcBorders>
              <w:top w:val="nil"/>
              <w:left w:val="nil"/>
              <w:bottom w:val="single" w:color="000000" w:sz="4" w:space="0"/>
              <w:right w:val="single" w:color="000000" w:sz="4" w:space="0"/>
            </w:tcBorders>
            <w:shd w:val="clear" w:color="auto" w:fill="auto"/>
            <w:noWrap/>
            <w:vAlign w:val="center"/>
          </w:tcPr>
          <w:p w14:paraId="782B4B7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19.25 </w:t>
            </w:r>
          </w:p>
        </w:tc>
        <w:tc>
          <w:tcPr>
            <w:tcW w:w="1173" w:type="dxa"/>
            <w:tcBorders>
              <w:top w:val="nil"/>
              <w:left w:val="nil"/>
              <w:bottom w:val="single" w:color="000000" w:sz="4" w:space="0"/>
              <w:right w:val="single" w:color="000000" w:sz="4" w:space="0"/>
            </w:tcBorders>
            <w:shd w:val="clear" w:color="auto" w:fill="auto"/>
            <w:noWrap/>
            <w:vAlign w:val="center"/>
          </w:tcPr>
          <w:p w14:paraId="4564DF3F">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 xml:space="preserve">90.25 </w:t>
            </w:r>
          </w:p>
        </w:tc>
        <w:tc>
          <w:tcPr>
            <w:tcW w:w="925" w:type="dxa"/>
            <w:tcBorders>
              <w:top w:val="nil"/>
              <w:left w:val="nil"/>
              <w:bottom w:val="single" w:color="000000" w:sz="4" w:space="0"/>
              <w:right w:val="single" w:color="000000" w:sz="4" w:space="0"/>
            </w:tcBorders>
            <w:shd w:val="clear" w:color="auto" w:fill="auto"/>
            <w:noWrap/>
            <w:vAlign w:val="center"/>
          </w:tcPr>
          <w:p w14:paraId="0793243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925" w:type="dxa"/>
            <w:tcBorders>
              <w:top w:val="nil"/>
              <w:left w:val="nil"/>
              <w:bottom w:val="single" w:color="000000" w:sz="4" w:space="0"/>
              <w:right w:val="single" w:color="000000" w:sz="4" w:space="0"/>
            </w:tcBorders>
            <w:shd w:val="clear" w:color="auto" w:fill="auto"/>
            <w:noWrap/>
            <w:vAlign w:val="center"/>
          </w:tcPr>
          <w:p w14:paraId="5E1E9B2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616" w:type="dxa"/>
            <w:tcBorders>
              <w:top w:val="nil"/>
              <w:left w:val="nil"/>
              <w:bottom w:val="single" w:color="000000" w:sz="4" w:space="0"/>
              <w:right w:val="single" w:color="000000" w:sz="4" w:space="0"/>
            </w:tcBorders>
            <w:shd w:val="clear" w:color="auto" w:fill="auto"/>
            <w:noWrap/>
            <w:vAlign w:val="center"/>
          </w:tcPr>
          <w:p w14:paraId="14C041E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r>
      <w:tr w14:paraId="39A261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758" w:type="dxa"/>
            <w:gridSpan w:val="3"/>
            <w:tcBorders>
              <w:top w:val="nil"/>
              <w:left w:val="single" w:color="000000" w:sz="4" w:space="0"/>
              <w:bottom w:val="single" w:color="000000" w:sz="4" w:space="0"/>
              <w:right w:val="single" w:color="000000" w:sz="4" w:space="0"/>
            </w:tcBorders>
            <w:shd w:val="clear" w:color="auto" w:fill="auto"/>
            <w:noWrap/>
            <w:vAlign w:val="center"/>
          </w:tcPr>
          <w:p w14:paraId="32C0B2A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205</w:t>
            </w:r>
          </w:p>
        </w:tc>
        <w:tc>
          <w:tcPr>
            <w:tcW w:w="3718" w:type="dxa"/>
            <w:tcBorders>
              <w:top w:val="nil"/>
              <w:left w:val="nil"/>
              <w:bottom w:val="single" w:color="000000" w:sz="4" w:space="0"/>
              <w:right w:val="single" w:color="000000" w:sz="4" w:space="0"/>
            </w:tcBorders>
            <w:shd w:val="clear" w:color="auto" w:fill="auto"/>
            <w:noWrap/>
            <w:vAlign w:val="center"/>
          </w:tcPr>
          <w:p w14:paraId="6C9E91B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教育支出</w:t>
            </w:r>
          </w:p>
        </w:tc>
        <w:tc>
          <w:tcPr>
            <w:tcW w:w="1173" w:type="dxa"/>
            <w:tcBorders>
              <w:top w:val="nil"/>
              <w:left w:val="nil"/>
              <w:bottom w:val="single" w:color="000000" w:sz="4" w:space="0"/>
              <w:right w:val="single" w:color="000000" w:sz="4" w:space="0"/>
            </w:tcBorders>
            <w:shd w:val="clear" w:color="auto" w:fill="auto"/>
            <w:noWrap/>
            <w:vAlign w:val="center"/>
          </w:tcPr>
          <w:p w14:paraId="3167A2D4">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 xml:space="preserve">69.74 </w:t>
            </w:r>
          </w:p>
        </w:tc>
        <w:tc>
          <w:tcPr>
            <w:tcW w:w="1173" w:type="dxa"/>
            <w:tcBorders>
              <w:top w:val="nil"/>
              <w:left w:val="nil"/>
              <w:bottom w:val="single" w:color="000000" w:sz="4" w:space="0"/>
              <w:right w:val="single" w:color="000000" w:sz="4" w:space="0"/>
            </w:tcBorders>
            <w:shd w:val="clear" w:color="auto" w:fill="auto"/>
            <w:noWrap/>
            <w:vAlign w:val="center"/>
          </w:tcPr>
          <w:p w14:paraId="1AEC393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173" w:type="dxa"/>
            <w:tcBorders>
              <w:top w:val="nil"/>
              <w:left w:val="nil"/>
              <w:bottom w:val="single" w:color="000000" w:sz="4" w:space="0"/>
              <w:right w:val="single" w:color="000000" w:sz="4" w:space="0"/>
            </w:tcBorders>
            <w:shd w:val="clear" w:color="auto" w:fill="auto"/>
            <w:noWrap/>
            <w:vAlign w:val="center"/>
          </w:tcPr>
          <w:p w14:paraId="47F3687D">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 xml:space="preserve">69.74 </w:t>
            </w:r>
          </w:p>
        </w:tc>
        <w:tc>
          <w:tcPr>
            <w:tcW w:w="925" w:type="dxa"/>
            <w:tcBorders>
              <w:top w:val="nil"/>
              <w:left w:val="nil"/>
              <w:bottom w:val="single" w:color="000000" w:sz="4" w:space="0"/>
              <w:right w:val="single" w:color="000000" w:sz="4" w:space="0"/>
            </w:tcBorders>
            <w:shd w:val="clear" w:color="auto" w:fill="auto"/>
            <w:noWrap/>
            <w:vAlign w:val="center"/>
          </w:tcPr>
          <w:p w14:paraId="453EFE4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925" w:type="dxa"/>
            <w:tcBorders>
              <w:top w:val="nil"/>
              <w:left w:val="nil"/>
              <w:bottom w:val="single" w:color="000000" w:sz="4" w:space="0"/>
              <w:right w:val="single" w:color="000000" w:sz="4" w:space="0"/>
            </w:tcBorders>
            <w:shd w:val="clear" w:color="auto" w:fill="auto"/>
            <w:noWrap/>
            <w:vAlign w:val="center"/>
          </w:tcPr>
          <w:p w14:paraId="61887DF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616" w:type="dxa"/>
            <w:tcBorders>
              <w:top w:val="nil"/>
              <w:left w:val="nil"/>
              <w:bottom w:val="single" w:color="000000" w:sz="4" w:space="0"/>
              <w:right w:val="single" w:color="000000" w:sz="4" w:space="0"/>
            </w:tcBorders>
            <w:shd w:val="clear" w:color="auto" w:fill="auto"/>
            <w:noWrap/>
            <w:vAlign w:val="center"/>
          </w:tcPr>
          <w:p w14:paraId="2CF2938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r>
      <w:tr w14:paraId="021877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758" w:type="dxa"/>
            <w:gridSpan w:val="3"/>
            <w:tcBorders>
              <w:top w:val="nil"/>
              <w:left w:val="single" w:color="000000" w:sz="4" w:space="0"/>
              <w:bottom w:val="single" w:color="000000" w:sz="4" w:space="0"/>
              <w:right w:val="single" w:color="000000" w:sz="4" w:space="0"/>
            </w:tcBorders>
            <w:shd w:val="clear" w:color="auto" w:fill="auto"/>
            <w:noWrap/>
            <w:vAlign w:val="center"/>
          </w:tcPr>
          <w:p w14:paraId="767C3F1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20599</w:t>
            </w:r>
          </w:p>
        </w:tc>
        <w:tc>
          <w:tcPr>
            <w:tcW w:w="3718" w:type="dxa"/>
            <w:tcBorders>
              <w:top w:val="nil"/>
              <w:left w:val="nil"/>
              <w:bottom w:val="single" w:color="000000" w:sz="4" w:space="0"/>
              <w:right w:val="single" w:color="000000" w:sz="4" w:space="0"/>
            </w:tcBorders>
            <w:shd w:val="clear" w:color="auto" w:fill="auto"/>
            <w:noWrap/>
            <w:vAlign w:val="center"/>
          </w:tcPr>
          <w:p w14:paraId="5D3344B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其他教育支出</w:t>
            </w:r>
          </w:p>
        </w:tc>
        <w:tc>
          <w:tcPr>
            <w:tcW w:w="1173" w:type="dxa"/>
            <w:tcBorders>
              <w:top w:val="nil"/>
              <w:left w:val="nil"/>
              <w:bottom w:val="single" w:color="000000" w:sz="4" w:space="0"/>
              <w:right w:val="single" w:color="000000" w:sz="4" w:space="0"/>
            </w:tcBorders>
            <w:shd w:val="clear" w:color="auto" w:fill="auto"/>
            <w:noWrap/>
            <w:vAlign w:val="center"/>
          </w:tcPr>
          <w:p w14:paraId="69F29AD1">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 xml:space="preserve">69.74 </w:t>
            </w:r>
          </w:p>
        </w:tc>
        <w:tc>
          <w:tcPr>
            <w:tcW w:w="1173" w:type="dxa"/>
            <w:tcBorders>
              <w:top w:val="nil"/>
              <w:left w:val="nil"/>
              <w:bottom w:val="single" w:color="000000" w:sz="4" w:space="0"/>
              <w:right w:val="single" w:color="000000" w:sz="4" w:space="0"/>
            </w:tcBorders>
            <w:shd w:val="clear" w:color="auto" w:fill="auto"/>
            <w:noWrap/>
            <w:vAlign w:val="center"/>
          </w:tcPr>
          <w:p w14:paraId="4DFFAB4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173" w:type="dxa"/>
            <w:tcBorders>
              <w:top w:val="nil"/>
              <w:left w:val="nil"/>
              <w:bottom w:val="single" w:color="000000" w:sz="4" w:space="0"/>
              <w:right w:val="single" w:color="000000" w:sz="4" w:space="0"/>
            </w:tcBorders>
            <w:shd w:val="clear" w:color="auto" w:fill="auto"/>
            <w:noWrap/>
            <w:vAlign w:val="center"/>
          </w:tcPr>
          <w:p w14:paraId="03DCA49F">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 xml:space="preserve">69.74 </w:t>
            </w:r>
          </w:p>
        </w:tc>
        <w:tc>
          <w:tcPr>
            <w:tcW w:w="925" w:type="dxa"/>
            <w:tcBorders>
              <w:top w:val="nil"/>
              <w:left w:val="nil"/>
              <w:bottom w:val="single" w:color="000000" w:sz="4" w:space="0"/>
              <w:right w:val="single" w:color="000000" w:sz="4" w:space="0"/>
            </w:tcBorders>
            <w:shd w:val="clear" w:color="auto" w:fill="auto"/>
            <w:noWrap/>
            <w:vAlign w:val="center"/>
          </w:tcPr>
          <w:p w14:paraId="0D28F82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925" w:type="dxa"/>
            <w:tcBorders>
              <w:top w:val="nil"/>
              <w:left w:val="nil"/>
              <w:bottom w:val="single" w:color="000000" w:sz="4" w:space="0"/>
              <w:right w:val="single" w:color="000000" w:sz="4" w:space="0"/>
            </w:tcBorders>
            <w:shd w:val="clear" w:color="auto" w:fill="auto"/>
            <w:noWrap/>
            <w:vAlign w:val="center"/>
          </w:tcPr>
          <w:p w14:paraId="642F6C7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616" w:type="dxa"/>
            <w:tcBorders>
              <w:top w:val="nil"/>
              <w:left w:val="nil"/>
              <w:bottom w:val="single" w:color="000000" w:sz="4" w:space="0"/>
              <w:right w:val="single" w:color="000000" w:sz="4" w:space="0"/>
            </w:tcBorders>
            <w:shd w:val="clear" w:color="auto" w:fill="auto"/>
            <w:noWrap/>
            <w:vAlign w:val="center"/>
          </w:tcPr>
          <w:p w14:paraId="4A29B3C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r>
      <w:tr w14:paraId="7E326D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758" w:type="dxa"/>
            <w:gridSpan w:val="3"/>
            <w:tcBorders>
              <w:top w:val="nil"/>
              <w:left w:val="single" w:color="000000" w:sz="4" w:space="0"/>
              <w:bottom w:val="single" w:color="000000" w:sz="4" w:space="0"/>
              <w:right w:val="single" w:color="000000" w:sz="4" w:space="0"/>
            </w:tcBorders>
            <w:shd w:val="clear" w:color="auto" w:fill="auto"/>
            <w:noWrap/>
            <w:vAlign w:val="center"/>
          </w:tcPr>
          <w:p w14:paraId="52AC6A2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2059999</w:t>
            </w:r>
          </w:p>
        </w:tc>
        <w:tc>
          <w:tcPr>
            <w:tcW w:w="3718" w:type="dxa"/>
            <w:tcBorders>
              <w:top w:val="nil"/>
              <w:left w:val="nil"/>
              <w:bottom w:val="single" w:color="000000" w:sz="4" w:space="0"/>
              <w:right w:val="single" w:color="000000" w:sz="4" w:space="0"/>
            </w:tcBorders>
            <w:shd w:val="clear" w:color="auto" w:fill="auto"/>
            <w:noWrap/>
            <w:vAlign w:val="center"/>
          </w:tcPr>
          <w:p w14:paraId="1F5C7BB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其他教育支出</w:t>
            </w:r>
          </w:p>
        </w:tc>
        <w:tc>
          <w:tcPr>
            <w:tcW w:w="1173" w:type="dxa"/>
            <w:tcBorders>
              <w:top w:val="nil"/>
              <w:left w:val="nil"/>
              <w:bottom w:val="single" w:color="000000" w:sz="4" w:space="0"/>
              <w:right w:val="single" w:color="000000" w:sz="4" w:space="0"/>
            </w:tcBorders>
            <w:shd w:val="clear" w:color="auto" w:fill="auto"/>
            <w:noWrap/>
            <w:vAlign w:val="center"/>
          </w:tcPr>
          <w:p w14:paraId="4428380A">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 xml:space="preserve">69.74 </w:t>
            </w:r>
          </w:p>
        </w:tc>
        <w:tc>
          <w:tcPr>
            <w:tcW w:w="1173" w:type="dxa"/>
            <w:tcBorders>
              <w:top w:val="nil"/>
              <w:left w:val="nil"/>
              <w:bottom w:val="single" w:color="000000" w:sz="4" w:space="0"/>
              <w:right w:val="single" w:color="000000" w:sz="4" w:space="0"/>
            </w:tcBorders>
            <w:shd w:val="clear" w:color="auto" w:fill="auto"/>
            <w:noWrap/>
            <w:vAlign w:val="center"/>
          </w:tcPr>
          <w:p w14:paraId="74F93AF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173" w:type="dxa"/>
            <w:tcBorders>
              <w:top w:val="nil"/>
              <w:left w:val="nil"/>
              <w:bottom w:val="single" w:color="000000" w:sz="4" w:space="0"/>
              <w:right w:val="single" w:color="000000" w:sz="4" w:space="0"/>
            </w:tcBorders>
            <w:shd w:val="clear" w:color="auto" w:fill="auto"/>
            <w:noWrap/>
            <w:vAlign w:val="center"/>
          </w:tcPr>
          <w:p w14:paraId="22488B7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69.74 </w:t>
            </w:r>
          </w:p>
        </w:tc>
        <w:tc>
          <w:tcPr>
            <w:tcW w:w="925" w:type="dxa"/>
            <w:tcBorders>
              <w:top w:val="nil"/>
              <w:left w:val="nil"/>
              <w:bottom w:val="single" w:color="000000" w:sz="4" w:space="0"/>
              <w:right w:val="single" w:color="000000" w:sz="4" w:space="0"/>
            </w:tcBorders>
            <w:shd w:val="clear" w:color="auto" w:fill="auto"/>
            <w:noWrap/>
            <w:vAlign w:val="center"/>
          </w:tcPr>
          <w:p w14:paraId="3B7DA0D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925" w:type="dxa"/>
            <w:tcBorders>
              <w:top w:val="nil"/>
              <w:left w:val="nil"/>
              <w:bottom w:val="single" w:color="000000" w:sz="4" w:space="0"/>
              <w:right w:val="single" w:color="000000" w:sz="4" w:space="0"/>
            </w:tcBorders>
            <w:shd w:val="clear" w:color="auto" w:fill="auto"/>
            <w:noWrap/>
            <w:vAlign w:val="center"/>
          </w:tcPr>
          <w:p w14:paraId="390782D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616" w:type="dxa"/>
            <w:tcBorders>
              <w:top w:val="nil"/>
              <w:left w:val="nil"/>
              <w:bottom w:val="single" w:color="000000" w:sz="4" w:space="0"/>
              <w:right w:val="single" w:color="000000" w:sz="4" w:space="0"/>
            </w:tcBorders>
            <w:shd w:val="clear" w:color="auto" w:fill="auto"/>
            <w:noWrap/>
            <w:vAlign w:val="center"/>
          </w:tcPr>
          <w:p w14:paraId="55C13EB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r>
      <w:tr w14:paraId="572CE9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758" w:type="dxa"/>
            <w:gridSpan w:val="3"/>
            <w:tcBorders>
              <w:top w:val="nil"/>
              <w:left w:val="single" w:color="000000" w:sz="4" w:space="0"/>
              <w:bottom w:val="single" w:color="000000" w:sz="4" w:space="0"/>
              <w:right w:val="single" w:color="000000" w:sz="4" w:space="0"/>
            </w:tcBorders>
            <w:shd w:val="clear" w:color="auto" w:fill="auto"/>
            <w:noWrap/>
            <w:vAlign w:val="center"/>
          </w:tcPr>
          <w:p w14:paraId="4AE72E0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207</w:t>
            </w:r>
          </w:p>
        </w:tc>
        <w:tc>
          <w:tcPr>
            <w:tcW w:w="3718" w:type="dxa"/>
            <w:tcBorders>
              <w:top w:val="nil"/>
              <w:left w:val="nil"/>
              <w:bottom w:val="single" w:color="000000" w:sz="4" w:space="0"/>
              <w:right w:val="single" w:color="000000" w:sz="4" w:space="0"/>
            </w:tcBorders>
            <w:shd w:val="clear" w:color="auto" w:fill="auto"/>
            <w:noWrap/>
            <w:vAlign w:val="center"/>
          </w:tcPr>
          <w:p w14:paraId="7DB9C86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文化旅游体育与传媒支出</w:t>
            </w:r>
          </w:p>
        </w:tc>
        <w:tc>
          <w:tcPr>
            <w:tcW w:w="1173" w:type="dxa"/>
            <w:tcBorders>
              <w:top w:val="nil"/>
              <w:left w:val="nil"/>
              <w:bottom w:val="single" w:color="000000" w:sz="4" w:space="0"/>
              <w:right w:val="single" w:color="000000" w:sz="4" w:space="0"/>
            </w:tcBorders>
            <w:shd w:val="clear" w:color="auto" w:fill="auto"/>
            <w:noWrap/>
            <w:vAlign w:val="center"/>
          </w:tcPr>
          <w:p w14:paraId="3A3D822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2.00 </w:t>
            </w:r>
          </w:p>
        </w:tc>
        <w:tc>
          <w:tcPr>
            <w:tcW w:w="1173" w:type="dxa"/>
            <w:tcBorders>
              <w:top w:val="nil"/>
              <w:left w:val="nil"/>
              <w:bottom w:val="single" w:color="000000" w:sz="4" w:space="0"/>
              <w:right w:val="single" w:color="000000" w:sz="4" w:space="0"/>
            </w:tcBorders>
            <w:shd w:val="clear" w:color="auto" w:fill="auto"/>
            <w:noWrap/>
            <w:vAlign w:val="center"/>
          </w:tcPr>
          <w:p w14:paraId="780E31B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173" w:type="dxa"/>
            <w:tcBorders>
              <w:top w:val="nil"/>
              <w:left w:val="nil"/>
              <w:bottom w:val="single" w:color="000000" w:sz="4" w:space="0"/>
              <w:right w:val="single" w:color="000000" w:sz="4" w:space="0"/>
            </w:tcBorders>
            <w:shd w:val="clear" w:color="auto" w:fill="auto"/>
            <w:noWrap/>
            <w:vAlign w:val="center"/>
          </w:tcPr>
          <w:p w14:paraId="31E38BB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2.00 </w:t>
            </w:r>
          </w:p>
        </w:tc>
        <w:tc>
          <w:tcPr>
            <w:tcW w:w="925" w:type="dxa"/>
            <w:tcBorders>
              <w:top w:val="nil"/>
              <w:left w:val="nil"/>
              <w:bottom w:val="single" w:color="000000" w:sz="4" w:space="0"/>
              <w:right w:val="single" w:color="000000" w:sz="4" w:space="0"/>
            </w:tcBorders>
            <w:shd w:val="clear" w:color="auto" w:fill="auto"/>
            <w:noWrap/>
            <w:vAlign w:val="center"/>
          </w:tcPr>
          <w:p w14:paraId="4D6AA99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925" w:type="dxa"/>
            <w:tcBorders>
              <w:top w:val="nil"/>
              <w:left w:val="nil"/>
              <w:bottom w:val="single" w:color="000000" w:sz="4" w:space="0"/>
              <w:right w:val="single" w:color="000000" w:sz="4" w:space="0"/>
            </w:tcBorders>
            <w:shd w:val="clear" w:color="auto" w:fill="auto"/>
            <w:noWrap/>
            <w:vAlign w:val="center"/>
          </w:tcPr>
          <w:p w14:paraId="5734BEB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616" w:type="dxa"/>
            <w:tcBorders>
              <w:top w:val="nil"/>
              <w:left w:val="nil"/>
              <w:bottom w:val="single" w:color="000000" w:sz="4" w:space="0"/>
              <w:right w:val="single" w:color="000000" w:sz="4" w:space="0"/>
            </w:tcBorders>
            <w:shd w:val="clear" w:color="auto" w:fill="auto"/>
            <w:noWrap/>
            <w:vAlign w:val="center"/>
          </w:tcPr>
          <w:p w14:paraId="4125F00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r>
      <w:tr w14:paraId="582837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758" w:type="dxa"/>
            <w:gridSpan w:val="3"/>
            <w:tcBorders>
              <w:top w:val="nil"/>
              <w:left w:val="single" w:color="000000" w:sz="4" w:space="0"/>
              <w:bottom w:val="single" w:color="000000" w:sz="4" w:space="0"/>
              <w:right w:val="single" w:color="000000" w:sz="4" w:space="0"/>
            </w:tcBorders>
            <w:shd w:val="clear" w:color="auto" w:fill="auto"/>
            <w:noWrap/>
            <w:vAlign w:val="center"/>
          </w:tcPr>
          <w:p w14:paraId="22C5958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20799</w:t>
            </w:r>
          </w:p>
        </w:tc>
        <w:tc>
          <w:tcPr>
            <w:tcW w:w="3718" w:type="dxa"/>
            <w:tcBorders>
              <w:top w:val="nil"/>
              <w:left w:val="nil"/>
              <w:bottom w:val="single" w:color="000000" w:sz="4" w:space="0"/>
              <w:right w:val="single" w:color="000000" w:sz="4" w:space="0"/>
            </w:tcBorders>
            <w:shd w:val="clear" w:color="auto" w:fill="auto"/>
            <w:noWrap/>
            <w:vAlign w:val="center"/>
          </w:tcPr>
          <w:p w14:paraId="014B19C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其他文化旅游体育与传媒支出</w:t>
            </w:r>
          </w:p>
        </w:tc>
        <w:tc>
          <w:tcPr>
            <w:tcW w:w="1173" w:type="dxa"/>
            <w:tcBorders>
              <w:top w:val="nil"/>
              <w:left w:val="nil"/>
              <w:bottom w:val="single" w:color="000000" w:sz="4" w:space="0"/>
              <w:right w:val="single" w:color="000000" w:sz="4" w:space="0"/>
            </w:tcBorders>
            <w:shd w:val="clear" w:color="auto" w:fill="auto"/>
            <w:noWrap/>
            <w:vAlign w:val="center"/>
          </w:tcPr>
          <w:p w14:paraId="60BC95F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2.00 </w:t>
            </w:r>
          </w:p>
        </w:tc>
        <w:tc>
          <w:tcPr>
            <w:tcW w:w="1173" w:type="dxa"/>
            <w:tcBorders>
              <w:top w:val="nil"/>
              <w:left w:val="nil"/>
              <w:bottom w:val="single" w:color="000000" w:sz="4" w:space="0"/>
              <w:right w:val="single" w:color="000000" w:sz="4" w:space="0"/>
            </w:tcBorders>
            <w:shd w:val="clear" w:color="auto" w:fill="auto"/>
            <w:noWrap/>
            <w:vAlign w:val="center"/>
          </w:tcPr>
          <w:p w14:paraId="2FAB550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173" w:type="dxa"/>
            <w:tcBorders>
              <w:top w:val="nil"/>
              <w:left w:val="nil"/>
              <w:bottom w:val="single" w:color="000000" w:sz="4" w:space="0"/>
              <w:right w:val="single" w:color="000000" w:sz="4" w:space="0"/>
            </w:tcBorders>
            <w:shd w:val="clear" w:color="auto" w:fill="auto"/>
            <w:noWrap/>
            <w:vAlign w:val="center"/>
          </w:tcPr>
          <w:p w14:paraId="54BB077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2.00 </w:t>
            </w:r>
          </w:p>
        </w:tc>
        <w:tc>
          <w:tcPr>
            <w:tcW w:w="925" w:type="dxa"/>
            <w:tcBorders>
              <w:top w:val="nil"/>
              <w:left w:val="nil"/>
              <w:bottom w:val="single" w:color="000000" w:sz="4" w:space="0"/>
              <w:right w:val="single" w:color="000000" w:sz="4" w:space="0"/>
            </w:tcBorders>
            <w:shd w:val="clear" w:color="auto" w:fill="auto"/>
            <w:noWrap/>
            <w:vAlign w:val="center"/>
          </w:tcPr>
          <w:p w14:paraId="4273E5D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925" w:type="dxa"/>
            <w:tcBorders>
              <w:top w:val="nil"/>
              <w:left w:val="nil"/>
              <w:bottom w:val="single" w:color="000000" w:sz="4" w:space="0"/>
              <w:right w:val="single" w:color="000000" w:sz="4" w:space="0"/>
            </w:tcBorders>
            <w:shd w:val="clear" w:color="auto" w:fill="auto"/>
            <w:noWrap/>
            <w:vAlign w:val="center"/>
          </w:tcPr>
          <w:p w14:paraId="34C9CEB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616" w:type="dxa"/>
            <w:tcBorders>
              <w:top w:val="nil"/>
              <w:left w:val="nil"/>
              <w:bottom w:val="single" w:color="000000" w:sz="4" w:space="0"/>
              <w:right w:val="single" w:color="000000" w:sz="4" w:space="0"/>
            </w:tcBorders>
            <w:shd w:val="clear" w:color="auto" w:fill="auto"/>
            <w:noWrap/>
            <w:vAlign w:val="center"/>
          </w:tcPr>
          <w:p w14:paraId="1795EC5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r>
      <w:tr w14:paraId="164E4A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758" w:type="dxa"/>
            <w:gridSpan w:val="3"/>
            <w:tcBorders>
              <w:top w:val="nil"/>
              <w:left w:val="single" w:color="000000" w:sz="4" w:space="0"/>
              <w:bottom w:val="single" w:color="000000" w:sz="4" w:space="0"/>
              <w:right w:val="single" w:color="000000" w:sz="4" w:space="0"/>
            </w:tcBorders>
            <w:shd w:val="clear" w:color="auto" w:fill="auto"/>
            <w:noWrap/>
            <w:vAlign w:val="center"/>
          </w:tcPr>
          <w:p w14:paraId="5B52975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2079999</w:t>
            </w:r>
          </w:p>
        </w:tc>
        <w:tc>
          <w:tcPr>
            <w:tcW w:w="3718" w:type="dxa"/>
            <w:tcBorders>
              <w:top w:val="nil"/>
              <w:left w:val="nil"/>
              <w:bottom w:val="single" w:color="000000" w:sz="4" w:space="0"/>
              <w:right w:val="single" w:color="000000" w:sz="4" w:space="0"/>
            </w:tcBorders>
            <w:shd w:val="clear" w:color="auto" w:fill="auto"/>
            <w:noWrap/>
            <w:vAlign w:val="center"/>
          </w:tcPr>
          <w:p w14:paraId="239753C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其他文化旅游体育与传媒支出</w:t>
            </w:r>
          </w:p>
        </w:tc>
        <w:tc>
          <w:tcPr>
            <w:tcW w:w="1173" w:type="dxa"/>
            <w:tcBorders>
              <w:top w:val="nil"/>
              <w:left w:val="nil"/>
              <w:bottom w:val="single" w:color="000000" w:sz="4" w:space="0"/>
              <w:right w:val="single" w:color="000000" w:sz="4" w:space="0"/>
            </w:tcBorders>
            <w:shd w:val="clear" w:color="auto" w:fill="auto"/>
            <w:noWrap/>
            <w:vAlign w:val="center"/>
          </w:tcPr>
          <w:p w14:paraId="610F7AA5">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 xml:space="preserve">2.00 </w:t>
            </w:r>
          </w:p>
        </w:tc>
        <w:tc>
          <w:tcPr>
            <w:tcW w:w="1173" w:type="dxa"/>
            <w:tcBorders>
              <w:top w:val="nil"/>
              <w:left w:val="nil"/>
              <w:bottom w:val="single" w:color="000000" w:sz="4" w:space="0"/>
              <w:right w:val="single" w:color="000000" w:sz="4" w:space="0"/>
            </w:tcBorders>
            <w:shd w:val="clear" w:color="auto" w:fill="auto"/>
            <w:noWrap/>
            <w:vAlign w:val="center"/>
          </w:tcPr>
          <w:p w14:paraId="1A54D7E4">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 xml:space="preserve">0.00 </w:t>
            </w:r>
          </w:p>
        </w:tc>
        <w:tc>
          <w:tcPr>
            <w:tcW w:w="1173" w:type="dxa"/>
            <w:tcBorders>
              <w:top w:val="nil"/>
              <w:left w:val="nil"/>
              <w:bottom w:val="single" w:color="000000" w:sz="4" w:space="0"/>
              <w:right w:val="single" w:color="000000" w:sz="4" w:space="0"/>
            </w:tcBorders>
            <w:shd w:val="clear" w:color="auto" w:fill="auto"/>
            <w:noWrap/>
            <w:vAlign w:val="center"/>
          </w:tcPr>
          <w:p w14:paraId="79645F7B">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 xml:space="preserve">2.00 </w:t>
            </w:r>
          </w:p>
        </w:tc>
        <w:tc>
          <w:tcPr>
            <w:tcW w:w="925" w:type="dxa"/>
            <w:tcBorders>
              <w:top w:val="nil"/>
              <w:left w:val="nil"/>
              <w:bottom w:val="single" w:color="000000" w:sz="4" w:space="0"/>
              <w:right w:val="single" w:color="000000" w:sz="4" w:space="0"/>
            </w:tcBorders>
            <w:shd w:val="clear" w:color="auto" w:fill="auto"/>
            <w:noWrap/>
            <w:vAlign w:val="center"/>
          </w:tcPr>
          <w:p w14:paraId="4D0B31D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925" w:type="dxa"/>
            <w:tcBorders>
              <w:top w:val="nil"/>
              <w:left w:val="nil"/>
              <w:bottom w:val="single" w:color="000000" w:sz="4" w:space="0"/>
              <w:right w:val="single" w:color="000000" w:sz="4" w:space="0"/>
            </w:tcBorders>
            <w:shd w:val="clear" w:color="auto" w:fill="auto"/>
            <w:noWrap/>
            <w:vAlign w:val="center"/>
          </w:tcPr>
          <w:p w14:paraId="021816C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616" w:type="dxa"/>
            <w:tcBorders>
              <w:top w:val="nil"/>
              <w:left w:val="nil"/>
              <w:bottom w:val="single" w:color="000000" w:sz="4" w:space="0"/>
              <w:right w:val="single" w:color="000000" w:sz="4" w:space="0"/>
            </w:tcBorders>
            <w:shd w:val="clear" w:color="auto" w:fill="auto"/>
            <w:noWrap/>
            <w:vAlign w:val="center"/>
          </w:tcPr>
          <w:p w14:paraId="34AF9F7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r>
      <w:tr w14:paraId="159BFB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758" w:type="dxa"/>
            <w:gridSpan w:val="3"/>
            <w:tcBorders>
              <w:top w:val="nil"/>
              <w:left w:val="single" w:color="000000" w:sz="4" w:space="0"/>
              <w:bottom w:val="single" w:color="000000" w:sz="4" w:space="0"/>
              <w:right w:val="single" w:color="000000" w:sz="4" w:space="0"/>
            </w:tcBorders>
            <w:shd w:val="clear" w:color="auto" w:fill="auto"/>
            <w:noWrap/>
            <w:vAlign w:val="center"/>
          </w:tcPr>
          <w:p w14:paraId="657B2A4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208</w:t>
            </w:r>
          </w:p>
        </w:tc>
        <w:tc>
          <w:tcPr>
            <w:tcW w:w="3718" w:type="dxa"/>
            <w:tcBorders>
              <w:top w:val="nil"/>
              <w:left w:val="nil"/>
              <w:bottom w:val="single" w:color="000000" w:sz="4" w:space="0"/>
              <w:right w:val="single" w:color="000000" w:sz="4" w:space="0"/>
            </w:tcBorders>
            <w:shd w:val="clear" w:color="auto" w:fill="auto"/>
            <w:noWrap/>
            <w:vAlign w:val="center"/>
          </w:tcPr>
          <w:p w14:paraId="247E389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社会保障和就业支出</w:t>
            </w:r>
          </w:p>
        </w:tc>
        <w:tc>
          <w:tcPr>
            <w:tcW w:w="1173" w:type="dxa"/>
            <w:tcBorders>
              <w:top w:val="nil"/>
              <w:left w:val="nil"/>
              <w:bottom w:val="single" w:color="000000" w:sz="4" w:space="0"/>
              <w:right w:val="single" w:color="000000" w:sz="4" w:space="0"/>
            </w:tcBorders>
            <w:shd w:val="clear" w:color="auto" w:fill="auto"/>
            <w:noWrap/>
            <w:vAlign w:val="center"/>
          </w:tcPr>
          <w:p w14:paraId="4953FE66">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 xml:space="preserve">306.09 </w:t>
            </w:r>
          </w:p>
        </w:tc>
        <w:tc>
          <w:tcPr>
            <w:tcW w:w="1173" w:type="dxa"/>
            <w:tcBorders>
              <w:top w:val="nil"/>
              <w:left w:val="nil"/>
              <w:bottom w:val="single" w:color="000000" w:sz="4" w:space="0"/>
              <w:right w:val="single" w:color="000000" w:sz="4" w:space="0"/>
            </w:tcBorders>
            <w:shd w:val="clear" w:color="auto" w:fill="auto"/>
            <w:noWrap/>
            <w:vAlign w:val="center"/>
          </w:tcPr>
          <w:p w14:paraId="377D9225">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 xml:space="preserve">173.08 </w:t>
            </w:r>
          </w:p>
        </w:tc>
        <w:tc>
          <w:tcPr>
            <w:tcW w:w="1173" w:type="dxa"/>
            <w:tcBorders>
              <w:top w:val="nil"/>
              <w:left w:val="nil"/>
              <w:bottom w:val="single" w:color="000000" w:sz="4" w:space="0"/>
              <w:right w:val="single" w:color="000000" w:sz="4" w:space="0"/>
            </w:tcBorders>
            <w:shd w:val="clear" w:color="auto" w:fill="auto"/>
            <w:noWrap/>
            <w:vAlign w:val="center"/>
          </w:tcPr>
          <w:p w14:paraId="1A99C9D8">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 xml:space="preserve">133.01 </w:t>
            </w:r>
          </w:p>
        </w:tc>
        <w:tc>
          <w:tcPr>
            <w:tcW w:w="925" w:type="dxa"/>
            <w:tcBorders>
              <w:top w:val="nil"/>
              <w:left w:val="nil"/>
              <w:bottom w:val="single" w:color="000000" w:sz="4" w:space="0"/>
              <w:right w:val="single" w:color="000000" w:sz="4" w:space="0"/>
            </w:tcBorders>
            <w:shd w:val="clear" w:color="auto" w:fill="auto"/>
            <w:noWrap/>
            <w:vAlign w:val="center"/>
          </w:tcPr>
          <w:p w14:paraId="02EDBBC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925" w:type="dxa"/>
            <w:tcBorders>
              <w:top w:val="nil"/>
              <w:left w:val="nil"/>
              <w:bottom w:val="single" w:color="000000" w:sz="4" w:space="0"/>
              <w:right w:val="single" w:color="000000" w:sz="4" w:space="0"/>
            </w:tcBorders>
            <w:shd w:val="clear" w:color="auto" w:fill="auto"/>
            <w:noWrap/>
            <w:vAlign w:val="center"/>
          </w:tcPr>
          <w:p w14:paraId="3D11671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616" w:type="dxa"/>
            <w:tcBorders>
              <w:top w:val="nil"/>
              <w:left w:val="nil"/>
              <w:bottom w:val="single" w:color="000000" w:sz="4" w:space="0"/>
              <w:right w:val="single" w:color="000000" w:sz="4" w:space="0"/>
            </w:tcBorders>
            <w:shd w:val="clear" w:color="auto" w:fill="auto"/>
            <w:noWrap/>
            <w:vAlign w:val="center"/>
          </w:tcPr>
          <w:p w14:paraId="4163F0E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r>
      <w:tr w14:paraId="01526B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758" w:type="dxa"/>
            <w:gridSpan w:val="3"/>
            <w:tcBorders>
              <w:top w:val="nil"/>
              <w:left w:val="single" w:color="000000" w:sz="4" w:space="0"/>
              <w:bottom w:val="single" w:color="000000" w:sz="4" w:space="0"/>
              <w:right w:val="single" w:color="000000" w:sz="4" w:space="0"/>
            </w:tcBorders>
            <w:shd w:val="clear" w:color="auto" w:fill="auto"/>
            <w:noWrap/>
            <w:vAlign w:val="center"/>
          </w:tcPr>
          <w:p w14:paraId="09E922A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20805</w:t>
            </w:r>
          </w:p>
        </w:tc>
        <w:tc>
          <w:tcPr>
            <w:tcW w:w="3718" w:type="dxa"/>
            <w:tcBorders>
              <w:top w:val="nil"/>
              <w:left w:val="nil"/>
              <w:bottom w:val="single" w:color="000000" w:sz="4" w:space="0"/>
              <w:right w:val="single" w:color="000000" w:sz="4" w:space="0"/>
            </w:tcBorders>
            <w:shd w:val="clear" w:color="auto" w:fill="auto"/>
            <w:noWrap/>
            <w:vAlign w:val="center"/>
          </w:tcPr>
          <w:p w14:paraId="4F7A2A8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行政事业单位养老支出</w:t>
            </w:r>
          </w:p>
        </w:tc>
        <w:tc>
          <w:tcPr>
            <w:tcW w:w="1173" w:type="dxa"/>
            <w:tcBorders>
              <w:top w:val="nil"/>
              <w:left w:val="nil"/>
              <w:bottom w:val="single" w:color="000000" w:sz="4" w:space="0"/>
              <w:right w:val="single" w:color="000000" w:sz="4" w:space="0"/>
            </w:tcBorders>
            <w:shd w:val="clear" w:color="auto" w:fill="auto"/>
            <w:noWrap/>
            <w:vAlign w:val="center"/>
          </w:tcPr>
          <w:p w14:paraId="7C3F5CA5">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 xml:space="preserve">306.09 </w:t>
            </w:r>
          </w:p>
        </w:tc>
        <w:tc>
          <w:tcPr>
            <w:tcW w:w="1173" w:type="dxa"/>
            <w:tcBorders>
              <w:top w:val="nil"/>
              <w:left w:val="nil"/>
              <w:bottom w:val="single" w:color="000000" w:sz="4" w:space="0"/>
              <w:right w:val="single" w:color="000000" w:sz="4" w:space="0"/>
            </w:tcBorders>
            <w:shd w:val="clear" w:color="auto" w:fill="auto"/>
            <w:noWrap/>
            <w:vAlign w:val="center"/>
          </w:tcPr>
          <w:p w14:paraId="380DFF4D">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 xml:space="preserve">173.08 </w:t>
            </w:r>
          </w:p>
        </w:tc>
        <w:tc>
          <w:tcPr>
            <w:tcW w:w="1173" w:type="dxa"/>
            <w:tcBorders>
              <w:top w:val="nil"/>
              <w:left w:val="nil"/>
              <w:bottom w:val="single" w:color="000000" w:sz="4" w:space="0"/>
              <w:right w:val="single" w:color="000000" w:sz="4" w:space="0"/>
            </w:tcBorders>
            <w:shd w:val="clear" w:color="auto" w:fill="auto"/>
            <w:noWrap/>
            <w:vAlign w:val="center"/>
          </w:tcPr>
          <w:p w14:paraId="70183F9A">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 xml:space="preserve">133.01 </w:t>
            </w:r>
          </w:p>
        </w:tc>
        <w:tc>
          <w:tcPr>
            <w:tcW w:w="925" w:type="dxa"/>
            <w:tcBorders>
              <w:top w:val="nil"/>
              <w:left w:val="nil"/>
              <w:bottom w:val="single" w:color="000000" w:sz="4" w:space="0"/>
              <w:right w:val="single" w:color="000000" w:sz="4" w:space="0"/>
            </w:tcBorders>
            <w:shd w:val="clear" w:color="auto" w:fill="auto"/>
            <w:noWrap/>
            <w:vAlign w:val="center"/>
          </w:tcPr>
          <w:p w14:paraId="2A9C0A5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925" w:type="dxa"/>
            <w:tcBorders>
              <w:top w:val="nil"/>
              <w:left w:val="nil"/>
              <w:bottom w:val="single" w:color="000000" w:sz="4" w:space="0"/>
              <w:right w:val="single" w:color="000000" w:sz="4" w:space="0"/>
            </w:tcBorders>
            <w:shd w:val="clear" w:color="auto" w:fill="auto"/>
            <w:noWrap/>
            <w:vAlign w:val="center"/>
          </w:tcPr>
          <w:p w14:paraId="28B3AA4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616" w:type="dxa"/>
            <w:tcBorders>
              <w:top w:val="nil"/>
              <w:left w:val="nil"/>
              <w:bottom w:val="single" w:color="000000" w:sz="4" w:space="0"/>
              <w:right w:val="single" w:color="000000" w:sz="4" w:space="0"/>
            </w:tcBorders>
            <w:shd w:val="clear" w:color="auto" w:fill="auto"/>
            <w:noWrap/>
            <w:vAlign w:val="center"/>
          </w:tcPr>
          <w:p w14:paraId="38D1E59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r>
      <w:tr w14:paraId="3B550D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758" w:type="dxa"/>
            <w:gridSpan w:val="3"/>
            <w:tcBorders>
              <w:top w:val="nil"/>
              <w:left w:val="single" w:color="000000" w:sz="4" w:space="0"/>
              <w:bottom w:val="single" w:color="000000" w:sz="4" w:space="0"/>
              <w:right w:val="single" w:color="000000" w:sz="4" w:space="0"/>
            </w:tcBorders>
            <w:shd w:val="clear" w:color="auto" w:fill="auto"/>
            <w:noWrap/>
            <w:vAlign w:val="center"/>
          </w:tcPr>
          <w:p w14:paraId="3D128B8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2080502</w:t>
            </w:r>
          </w:p>
        </w:tc>
        <w:tc>
          <w:tcPr>
            <w:tcW w:w="3718" w:type="dxa"/>
            <w:tcBorders>
              <w:top w:val="nil"/>
              <w:left w:val="nil"/>
              <w:bottom w:val="single" w:color="000000" w:sz="4" w:space="0"/>
              <w:right w:val="single" w:color="000000" w:sz="4" w:space="0"/>
            </w:tcBorders>
            <w:shd w:val="clear" w:color="auto" w:fill="auto"/>
            <w:noWrap/>
            <w:vAlign w:val="center"/>
          </w:tcPr>
          <w:p w14:paraId="2FBB684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事业单位离退休</w:t>
            </w:r>
          </w:p>
        </w:tc>
        <w:tc>
          <w:tcPr>
            <w:tcW w:w="1173" w:type="dxa"/>
            <w:tcBorders>
              <w:top w:val="nil"/>
              <w:left w:val="nil"/>
              <w:bottom w:val="single" w:color="000000" w:sz="4" w:space="0"/>
              <w:right w:val="single" w:color="000000" w:sz="4" w:space="0"/>
            </w:tcBorders>
            <w:shd w:val="clear" w:color="auto" w:fill="auto"/>
            <w:noWrap/>
            <w:vAlign w:val="center"/>
          </w:tcPr>
          <w:p w14:paraId="6D607FCC">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 xml:space="preserve">0.38 </w:t>
            </w:r>
          </w:p>
        </w:tc>
        <w:tc>
          <w:tcPr>
            <w:tcW w:w="1173" w:type="dxa"/>
            <w:tcBorders>
              <w:top w:val="nil"/>
              <w:left w:val="nil"/>
              <w:bottom w:val="single" w:color="000000" w:sz="4" w:space="0"/>
              <w:right w:val="single" w:color="000000" w:sz="4" w:space="0"/>
            </w:tcBorders>
            <w:shd w:val="clear" w:color="auto" w:fill="auto"/>
            <w:noWrap/>
            <w:vAlign w:val="center"/>
          </w:tcPr>
          <w:p w14:paraId="392837CE">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 xml:space="preserve">0.38 </w:t>
            </w:r>
          </w:p>
        </w:tc>
        <w:tc>
          <w:tcPr>
            <w:tcW w:w="1173" w:type="dxa"/>
            <w:tcBorders>
              <w:top w:val="nil"/>
              <w:left w:val="nil"/>
              <w:bottom w:val="single" w:color="000000" w:sz="4" w:space="0"/>
              <w:right w:val="single" w:color="000000" w:sz="4" w:space="0"/>
            </w:tcBorders>
            <w:shd w:val="clear" w:color="auto" w:fill="auto"/>
            <w:noWrap/>
            <w:vAlign w:val="center"/>
          </w:tcPr>
          <w:p w14:paraId="5EFCCD2E">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 xml:space="preserve">0.00 </w:t>
            </w:r>
          </w:p>
        </w:tc>
        <w:tc>
          <w:tcPr>
            <w:tcW w:w="925" w:type="dxa"/>
            <w:tcBorders>
              <w:top w:val="nil"/>
              <w:left w:val="nil"/>
              <w:bottom w:val="single" w:color="000000" w:sz="4" w:space="0"/>
              <w:right w:val="single" w:color="000000" w:sz="4" w:space="0"/>
            </w:tcBorders>
            <w:shd w:val="clear" w:color="auto" w:fill="auto"/>
            <w:noWrap/>
            <w:vAlign w:val="center"/>
          </w:tcPr>
          <w:p w14:paraId="2C22F8D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925" w:type="dxa"/>
            <w:tcBorders>
              <w:top w:val="nil"/>
              <w:left w:val="nil"/>
              <w:bottom w:val="single" w:color="000000" w:sz="4" w:space="0"/>
              <w:right w:val="single" w:color="000000" w:sz="4" w:space="0"/>
            </w:tcBorders>
            <w:shd w:val="clear" w:color="auto" w:fill="auto"/>
            <w:noWrap/>
            <w:vAlign w:val="center"/>
          </w:tcPr>
          <w:p w14:paraId="5CF511D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616" w:type="dxa"/>
            <w:tcBorders>
              <w:top w:val="nil"/>
              <w:left w:val="nil"/>
              <w:bottom w:val="single" w:color="000000" w:sz="4" w:space="0"/>
              <w:right w:val="single" w:color="000000" w:sz="4" w:space="0"/>
            </w:tcBorders>
            <w:shd w:val="clear" w:color="auto" w:fill="auto"/>
            <w:noWrap/>
            <w:vAlign w:val="center"/>
          </w:tcPr>
          <w:p w14:paraId="25457EF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r>
      <w:tr w14:paraId="62DE0D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758" w:type="dxa"/>
            <w:gridSpan w:val="3"/>
            <w:tcBorders>
              <w:top w:val="nil"/>
              <w:left w:val="single" w:color="000000" w:sz="4" w:space="0"/>
              <w:bottom w:val="single" w:color="000000" w:sz="4" w:space="0"/>
              <w:right w:val="single" w:color="000000" w:sz="4" w:space="0"/>
            </w:tcBorders>
            <w:shd w:val="clear" w:color="auto" w:fill="auto"/>
            <w:noWrap/>
            <w:vAlign w:val="center"/>
          </w:tcPr>
          <w:p w14:paraId="5D9801C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2080503</w:t>
            </w:r>
          </w:p>
        </w:tc>
        <w:tc>
          <w:tcPr>
            <w:tcW w:w="3718" w:type="dxa"/>
            <w:tcBorders>
              <w:top w:val="nil"/>
              <w:left w:val="nil"/>
              <w:bottom w:val="single" w:color="000000" w:sz="4" w:space="0"/>
              <w:right w:val="single" w:color="000000" w:sz="4" w:space="0"/>
            </w:tcBorders>
            <w:shd w:val="clear" w:color="auto" w:fill="auto"/>
            <w:noWrap/>
            <w:vAlign w:val="center"/>
          </w:tcPr>
          <w:p w14:paraId="14936EF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离退休人员管理机构</w:t>
            </w:r>
          </w:p>
        </w:tc>
        <w:tc>
          <w:tcPr>
            <w:tcW w:w="1173" w:type="dxa"/>
            <w:tcBorders>
              <w:top w:val="nil"/>
              <w:left w:val="nil"/>
              <w:bottom w:val="single" w:color="000000" w:sz="4" w:space="0"/>
              <w:right w:val="single" w:color="000000" w:sz="4" w:space="0"/>
            </w:tcBorders>
            <w:shd w:val="clear" w:color="auto" w:fill="auto"/>
            <w:noWrap/>
            <w:vAlign w:val="center"/>
          </w:tcPr>
          <w:p w14:paraId="15582A82">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 xml:space="preserve">288.46 </w:t>
            </w:r>
          </w:p>
        </w:tc>
        <w:tc>
          <w:tcPr>
            <w:tcW w:w="1173" w:type="dxa"/>
            <w:tcBorders>
              <w:top w:val="nil"/>
              <w:left w:val="nil"/>
              <w:bottom w:val="single" w:color="000000" w:sz="4" w:space="0"/>
              <w:right w:val="single" w:color="000000" w:sz="4" w:space="0"/>
            </w:tcBorders>
            <w:shd w:val="clear" w:color="auto" w:fill="auto"/>
            <w:noWrap/>
            <w:vAlign w:val="center"/>
          </w:tcPr>
          <w:p w14:paraId="163B0D88">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 xml:space="preserve">155.45 </w:t>
            </w:r>
          </w:p>
        </w:tc>
        <w:tc>
          <w:tcPr>
            <w:tcW w:w="1173" w:type="dxa"/>
            <w:tcBorders>
              <w:top w:val="nil"/>
              <w:left w:val="nil"/>
              <w:bottom w:val="single" w:color="000000" w:sz="4" w:space="0"/>
              <w:right w:val="single" w:color="000000" w:sz="4" w:space="0"/>
            </w:tcBorders>
            <w:shd w:val="clear" w:color="auto" w:fill="auto"/>
            <w:noWrap/>
            <w:vAlign w:val="center"/>
          </w:tcPr>
          <w:p w14:paraId="0292FFC4">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 xml:space="preserve">133.01 </w:t>
            </w:r>
          </w:p>
        </w:tc>
        <w:tc>
          <w:tcPr>
            <w:tcW w:w="925" w:type="dxa"/>
            <w:tcBorders>
              <w:top w:val="nil"/>
              <w:left w:val="nil"/>
              <w:bottom w:val="single" w:color="000000" w:sz="4" w:space="0"/>
              <w:right w:val="single" w:color="000000" w:sz="4" w:space="0"/>
            </w:tcBorders>
            <w:shd w:val="clear" w:color="auto" w:fill="auto"/>
            <w:noWrap/>
            <w:vAlign w:val="center"/>
          </w:tcPr>
          <w:p w14:paraId="5062DDE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925" w:type="dxa"/>
            <w:tcBorders>
              <w:top w:val="nil"/>
              <w:left w:val="nil"/>
              <w:bottom w:val="single" w:color="000000" w:sz="4" w:space="0"/>
              <w:right w:val="single" w:color="000000" w:sz="4" w:space="0"/>
            </w:tcBorders>
            <w:shd w:val="clear" w:color="auto" w:fill="auto"/>
            <w:noWrap/>
            <w:vAlign w:val="center"/>
          </w:tcPr>
          <w:p w14:paraId="41B9C1A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616" w:type="dxa"/>
            <w:tcBorders>
              <w:top w:val="nil"/>
              <w:left w:val="nil"/>
              <w:bottom w:val="single" w:color="000000" w:sz="4" w:space="0"/>
              <w:right w:val="single" w:color="000000" w:sz="4" w:space="0"/>
            </w:tcBorders>
            <w:shd w:val="clear" w:color="auto" w:fill="auto"/>
            <w:noWrap/>
            <w:vAlign w:val="center"/>
          </w:tcPr>
          <w:p w14:paraId="5E0CABD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r>
      <w:tr w14:paraId="48B648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758" w:type="dxa"/>
            <w:gridSpan w:val="3"/>
            <w:tcBorders>
              <w:top w:val="nil"/>
              <w:left w:val="single" w:color="000000" w:sz="4" w:space="0"/>
              <w:bottom w:val="single" w:color="000000" w:sz="4" w:space="0"/>
              <w:right w:val="single" w:color="000000" w:sz="4" w:space="0"/>
            </w:tcBorders>
            <w:shd w:val="clear" w:color="auto" w:fill="auto"/>
            <w:noWrap/>
            <w:vAlign w:val="center"/>
          </w:tcPr>
          <w:p w14:paraId="46144DB8">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0"/>
                <w:szCs w:val="20"/>
                <w:u w:val="none"/>
                <w:lang w:val="en-US" w:eastAsia="zh-CN" w:bidi="ar"/>
              </w:rPr>
              <w:t>2080505</w:t>
            </w:r>
          </w:p>
        </w:tc>
        <w:tc>
          <w:tcPr>
            <w:tcW w:w="3718" w:type="dxa"/>
            <w:tcBorders>
              <w:top w:val="nil"/>
              <w:left w:val="nil"/>
              <w:bottom w:val="single" w:color="000000" w:sz="4" w:space="0"/>
              <w:right w:val="single" w:color="000000" w:sz="4" w:space="0"/>
            </w:tcBorders>
            <w:shd w:val="clear" w:color="auto" w:fill="auto"/>
            <w:noWrap/>
            <w:vAlign w:val="center"/>
          </w:tcPr>
          <w:p w14:paraId="704B0256">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0"/>
                <w:szCs w:val="20"/>
                <w:u w:val="none"/>
                <w:lang w:val="en-US" w:eastAsia="zh-CN" w:bidi="ar"/>
              </w:rPr>
              <w:t>机关事业单位基本养老保险缴费支出</w:t>
            </w:r>
          </w:p>
        </w:tc>
        <w:tc>
          <w:tcPr>
            <w:tcW w:w="1173" w:type="dxa"/>
            <w:tcBorders>
              <w:top w:val="nil"/>
              <w:left w:val="nil"/>
              <w:bottom w:val="single" w:color="000000" w:sz="4" w:space="0"/>
              <w:right w:val="single" w:color="000000" w:sz="4" w:space="0"/>
            </w:tcBorders>
            <w:shd w:val="clear" w:color="auto" w:fill="auto"/>
            <w:noWrap/>
            <w:vAlign w:val="center"/>
          </w:tcPr>
          <w:p w14:paraId="7CA76262">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 xml:space="preserve">17.25 </w:t>
            </w:r>
          </w:p>
        </w:tc>
        <w:tc>
          <w:tcPr>
            <w:tcW w:w="1173" w:type="dxa"/>
            <w:tcBorders>
              <w:top w:val="nil"/>
              <w:left w:val="nil"/>
              <w:bottom w:val="single" w:color="000000" w:sz="4" w:space="0"/>
              <w:right w:val="single" w:color="000000" w:sz="4" w:space="0"/>
            </w:tcBorders>
            <w:shd w:val="clear" w:color="auto" w:fill="auto"/>
            <w:noWrap/>
            <w:vAlign w:val="center"/>
          </w:tcPr>
          <w:p w14:paraId="5829C5D5">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 xml:space="preserve">17.25 </w:t>
            </w:r>
          </w:p>
        </w:tc>
        <w:tc>
          <w:tcPr>
            <w:tcW w:w="1173" w:type="dxa"/>
            <w:tcBorders>
              <w:top w:val="nil"/>
              <w:left w:val="nil"/>
              <w:bottom w:val="single" w:color="000000" w:sz="4" w:space="0"/>
              <w:right w:val="single" w:color="000000" w:sz="4" w:space="0"/>
            </w:tcBorders>
            <w:shd w:val="clear" w:color="auto" w:fill="auto"/>
            <w:noWrap/>
            <w:vAlign w:val="center"/>
          </w:tcPr>
          <w:p w14:paraId="5CE6235A">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 xml:space="preserve">0.00 </w:t>
            </w:r>
          </w:p>
        </w:tc>
        <w:tc>
          <w:tcPr>
            <w:tcW w:w="925" w:type="dxa"/>
            <w:tcBorders>
              <w:top w:val="nil"/>
              <w:left w:val="nil"/>
              <w:bottom w:val="single" w:color="000000" w:sz="4" w:space="0"/>
              <w:right w:val="single" w:color="000000" w:sz="4" w:space="0"/>
            </w:tcBorders>
            <w:shd w:val="clear" w:color="auto" w:fill="auto"/>
            <w:noWrap/>
            <w:vAlign w:val="center"/>
          </w:tcPr>
          <w:p w14:paraId="778F093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925" w:type="dxa"/>
            <w:tcBorders>
              <w:top w:val="nil"/>
              <w:left w:val="nil"/>
              <w:bottom w:val="single" w:color="000000" w:sz="4" w:space="0"/>
              <w:right w:val="single" w:color="000000" w:sz="4" w:space="0"/>
            </w:tcBorders>
            <w:shd w:val="clear" w:color="auto" w:fill="auto"/>
            <w:noWrap/>
            <w:vAlign w:val="center"/>
          </w:tcPr>
          <w:p w14:paraId="4C69693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616" w:type="dxa"/>
            <w:tcBorders>
              <w:top w:val="nil"/>
              <w:left w:val="nil"/>
              <w:bottom w:val="single" w:color="000000" w:sz="4" w:space="0"/>
              <w:right w:val="single" w:color="000000" w:sz="4" w:space="0"/>
            </w:tcBorders>
            <w:shd w:val="clear" w:color="auto" w:fill="auto"/>
            <w:noWrap/>
            <w:vAlign w:val="center"/>
          </w:tcPr>
          <w:p w14:paraId="7B22B6A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r>
      <w:tr w14:paraId="5432D1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758" w:type="dxa"/>
            <w:gridSpan w:val="3"/>
            <w:tcBorders>
              <w:top w:val="nil"/>
              <w:left w:val="single" w:color="000000" w:sz="4" w:space="0"/>
              <w:bottom w:val="single" w:color="000000" w:sz="4" w:space="0"/>
              <w:right w:val="single" w:color="000000" w:sz="4" w:space="0"/>
            </w:tcBorders>
            <w:shd w:val="clear" w:color="auto" w:fill="auto"/>
            <w:noWrap/>
            <w:vAlign w:val="center"/>
          </w:tcPr>
          <w:p w14:paraId="6D0580C7">
            <w:pPr>
              <w:keepNext w:val="0"/>
              <w:keepLines w:val="0"/>
              <w:widowControl/>
              <w:suppressLineNumbers w:val="0"/>
              <w:jc w:val="lef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210</w:t>
            </w:r>
          </w:p>
        </w:tc>
        <w:tc>
          <w:tcPr>
            <w:tcW w:w="3718" w:type="dxa"/>
            <w:tcBorders>
              <w:top w:val="nil"/>
              <w:left w:val="nil"/>
              <w:bottom w:val="single" w:color="000000" w:sz="4" w:space="0"/>
              <w:right w:val="single" w:color="000000" w:sz="4" w:space="0"/>
            </w:tcBorders>
            <w:shd w:val="clear" w:color="auto" w:fill="auto"/>
            <w:noWrap/>
            <w:vAlign w:val="center"/>
          </w:tcPr>
          <w:p w14:paraId="7186307E">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卫生健康支出</w:t>
            </w:r>
          </w:p>
        </w:tc>
        <w:tc>
          <w:tcPr>
            <w:tcW w:w="1173" w:type="dxa"/>
            <w:tcBorders>
              <w:top w:val="nil"/>
              <w:left w:val="nil"/>
              <w:bottom w:val="single" w:color="000000" w:sz="4" w:space="0"/>
              <w:right w:val="single" w:color="000000" w:sz="4" w:space="0"/>
            </w:tcBorders>
            <w:shd w:val="clear" w:color="auto" w:fill="auto"/>
            <w:noWrap/>
            <w:vAlign w:val="center"/>
          </w:tcPr>
          <w:p w14:paraId="3C3E8B7B">
            <w:pPr>
              <w:keepNext w:val="0"/>
              <w:keepLines w:val="0"/>
              <w:widowControl/>
              <w:suppressLineNumbers w:val="0"/>
              <w:jc w:val="righ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6.85 </w:t>
            </w:r>
          </w:p>
        </w:tc>
        <w:tc>
          <w:tcPr>
            <w:tcW w:w="1173" w:type="dxa"/>
            <w:tcBorders>
              <w:top w:val="nil"/>
              <w:left w:val="nil"/>
              <w:bottom w:val="single" w:color="000000" w:sz="4" w:space="0"/>
              <w:right w:val="single" w:color="000000" w:sz="4" w:space="0"/>
            </w:tcBorders>
            <w:shd w:val="clear" w:color="auto" w:fill="auto"/>
            <w:noWrap/>
            <w:vAlign w:val="center"/>
          </w:tcPr>
          <w:p w14:paraId="4DF78B6E">
            <w:pPr>
              <w:keepNext w:val="0"/>
              <w:keepLines w:val="0"/>
              <w:widowControl/>
              <w:suppressLineNumbers w:val="0"/>
              <w:jc w:val="righ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6.85 </w:t>
            </w:r>
          </w:p>
        </w:tc>
        <w:tc>
          <w:tcPr>
            <w:tcW w:w="1173" w:type="dxa"/>
            <w:tcBorders>
              <w:top w:val="nil"/>
              <w:left w:val="nil"/>
              <w:bottom w:val="single" w:color="000000" w:sz="4" w:space="0"/>
              <w:right w:val="single" w:color="000000" w:sz="4" w:space="0"/>
            </w:tcBorders>
            <w:shd w:val="clear" w:color="auto" w:fill="auto"/>
            <w:noWrap/>
            <w:vAlign w:val="center"/>
          </w:tcPr>
          <w:p w14:paraId="1F406B9A">
            <w:pPr>
              <w:keepNext w:val="0"/>
              <w:keepLines w:val="0"/>
              <w:widowControl/>
              <w:suppressLineNumbers w:val="0"/>
              <w:jc w:val="righ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0.00 </w:t>
            </w:r>
          </w:p>
        </w:tc>
        <w:tc>
          <w:tcPr>
            <w:tcW w:w="925" w:type="dxa"/>
            <w:tcBorders>
              <w:top w:val="nil"/>
              <w:left w:val="nil"/>
              <w:bottom w:val="single" w:color="000000" w:sz="4" w:space="0"/>
              <w:right w:val="single" w:color="000000" w:sz="4" w:space="0"/>
            </w:tcBorders>
            <w:shd w:val="clear" w:color="auto" w:fill="auto"/>
            <w:noWrap/>
            <w:vAlign w:val="center"/>
          </w:tcPr>
          <w:p w14:paraId="766BF5A0">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0.00 </w:t>
            </w:r>
          </w:p>
        </w:tc>
        <w:tc>
          <w:tcPr>
            <w:tcW w:w="925" w:type="dxa"/>
            <w:tcBorders>
              <w:top w:val="nil"/>
              <w:left w:val="nil"/>
              <w:bottom w:val="single" w:color="000000" w:sz="4" w:space="0"/>
              <w:right w:val="single" w:color="000000" w:sz="4" w:space="0"/>
            </w:tcBorders>
            <w:shd w:val="clear" w:color="auto" w:fill="auto"/>
            <w:noWrap/>
            <w:vAlign w:val="center"/>
          </w:tcPr>
          <w:p w14:paraId="3EE3E52D">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0.00 </w:t>
            </w:r>
          </w:p>
        </w:tc>
        <w:tc>
          <w:tcPr>
            <w:tcW w:w="1616" w:type="dxa"/>
            <w:tcBorders>
              <w:top w:val="nil"/>
              <w:left w:val="nil"/>
              <w:bottom w:val="single" w:color="000000" w:sz="4" w:space="0"/>
              <w:right w:val="single" w:color="000000" w:sz="4" w:space="0"/>
            </w:tcBorders>
            <w:shd w:val="clear" w:color="auto" w:fill="auto"/>
            <w:noWrap/>
            <w:vAlign w:val="center"/>
          </w:tcPr>
          <w:p w14:paraId="310046B3">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0.00 </w:t>
            </w:r>
          </w:p>
        </w:tc>
      </w:tr>
      <w:tr w14:paraId="24001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758" w:type="dxa"/>
            <w:gridSpan w:val="3"/>
            <w:tcBorders>
              <w:top w:val="nil"/>
              <w:left w:val="single" w:color="000000" w:sz="4" w:space="0"/>
              <w:bottom w:val="single" w:color="000000" w:sz="4" w:space="0"/>
              <w:right w:val="single" w:color="000000" w:sz="4" w:space="0"/>
            </w:tcBorders>
            <w:shd w:val="clear" w:color="auto" w:fill="auto"/>
            <w:noWrap/>
            <w:vAlign w:val="center"/>
          </w:tcPr>
          <w:p w14:paraId="07AE778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21011</w:t>
            </w:r>
          </w:p>
        </w:tc>
        <w:tc>
          <w:tcPr>
            <w:tcW w:w="3718" w:type="dxa"/>
            <w:tcBorders>
              <w:top w:val="nil"/>
              <w:left w:val="nil"/>
              <w:bottom w:val="single" w:color="000000" w:sz="4" w:space="0"/>
              <w:right w:val="single" w:color="000000" w:sz="4" w:space="0"/>
            </w:tcBorders>
            <w:shd w:val="clear" w:color="auto" w:fill="auto"/>
            <w:noWrap/>
            <w:vAlign w:val="center"/>
          </w:tcPr>
          <w:p w14:paraId="16DCEE4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行政事业单位医疗</w:t>
            </w:r>
          </w:p>
        </w:tc>
        <w:tc>
          <w:tcPr>
            <w:tcW w:w="1173" w:type="dxa"/>
            <w:tcBorders>
              <w:top w:val="nil"/>
              <w:left w:val="nil"/>
              <w:bottom w:val="single" w:color="000000" w:sz="4" w:space="0"/>
              <w:right w:val="single" w:color="000000" w:sz="4" w:space="0"/>
            </w:tcBorders>
            <w:shd w:val="clear" w:color="auto" w:fill="auto"/>
            <w:noWrap/>
            <w:vAlign w:val="center"/>
          </w:tcPr>
          <w:p w14:paraId="3949429F">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 xml:space="preserve">6.85 </w:t>
            </w:r>
          </w:p>
        </w:tc>
        <w:tc>
          <w:tcPr>
            <w:tcW w:w="1173" w:type="dxa"/>
            <w:tcBorders>
              <w:top w:val="nil"/>
              <w:left w:val="nil"/>
              <w:bottom w:val="single" w:color="000000" w:sz="4" w:space="0"/>
              <w:right w:val="single" w:color="000000" w:sz="4" w:space="0"/>
            </w:tcBorders>
            <w:shd w:val="clear" w:color="auto" w:fill="auto"/>
            <w:noWrap/>
            <w:vAlign w:val="center"/>
          </w:tcPr>
          <w:p w14:paraId="3C6BDB7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6.85 </w:t>
            </w:r>
          </w:p>
        </w:tc>
        <w:tc>
          <w:tcPr>
            <w:tcW w:w="1173" w:type="dxa"/>
            <w:tcBorders>
              <w:top w:val="nil"/>
              <w:left w:val="nil"/>
              <w:bottom w:val="single" w:color="000000" w:sz="4" w:space="0"/>
              <w:right w:val="single" w:color="000000" w:sz="4" w:space="0"/>
            </w:tcBorders>
            <w:shd w:val="clear" w:color="auto" w:fill="auto"/>
            <w:noWrap/>
            <w:vAlign w:val="center"/>
          </w:tcPr>
          <w:p w14:paraId="1623E1B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925" w:type="dxa"/>
            <w:tcBorders>
              <w:top w:val="nil"/>
              <w:left w:val="nil"/>
              <w:bottom w:val="single" w:color="000000" w:sz="4" w:space="0"/>
              <w:right w:val="single" w:color="000000" w:sz="4" w:space="0"/>
            </w:tcBorders>
            <w:shd w:val="clear" w:color="auto" w:fill="auto"/>
            <w:noWrap/>
            <w:vAlign w:val="center"/>
          </w:tcPr>
          <w:p w14:paraId="7010AEB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925" w:type="dxa"/>
            <w:tcBorders>
              <w:top w:val="nil"/>
              <w:left w:val="nil"/>
              <w:bottom w:val="single" w:color="000000" w:sz="4" w:space="0"/>
              <w:right w:val="single" w:color="000000" w:sz="4" w:space="0"/>
            </w:tcBorders>
            <w:shd w:val="clear" w:color="auto" w:fill="auto"/>
            <w:noWrap/>
            <w:vAlign w:val="center"/>
          </w:tcPr>
          <w:p w14:paraId="61E8A49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616" w:type="dxa"/>
            <w:tcBorders>
              <w:top w:val="nil"/>
              <w:left w:val="nil"/>
              <w:bottom w:val="single" w:color="000000" w:sz="4" w:space="0"/>
              <w:right w:val="single" w:color="000000" w:sz="4" w:space="0"/>
            </w:tcBorders>
            <w:shd w:val="clear" w:color="auto" w:fill="auto"/>
            <w:noWrap/>
            <w:vAlign w:val="center"/>
          </w:tcPr>
          <w:p w14:paraId="14C6B0D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r>
      <w:tr w14:paraId="0473FE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758" w:type="dxa"/>
            <w:gridSpan w:val="3"/>
            <w:tcBorders>
              <w:top w:val="nil"/>
              <w:left w:val="single" w:color="000000" w:sz="4" w:space="0"/>
              <w:bottom w:val="single" w:color="000000" w:sz="4" w:space="0"/>
              <w:right w:val="single" w:color="000000" w:sz="4" w:space="0"/>
            </w:tcBorders>
            <w:shd w:val="clear" w:color="auto" w:fill="auto"/>
            <w:noWrap/>
            <w:vAlign w:val="center"/>
          </w:tcPr>
          <w:p w14:paraId="482E0B4C">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2101101</w:t>
            </w:r>
          </w:p>
        </w:tc>
        <w:tc>
          <w:tcPr>
            <w:tcW w:w="3718" w:type="dxa"/>
            <w:tcBorders>
              <w:top w:val="nil"/>
              <w:left w:val="nil"/>
              <w:bottom w:val="single" w:color="000000" w:sz="4" w:space="0"/>
              <w:right w:val="single" w:color="000000" w:sz="4" w:space="0"/>
            </w:tcBorders>
            <w:shd w:val="clear" w:color="auto" w:fill="auto"/>
            <w:noWrap/>
            <w:vAlign w:val="center"/>
          </w:tcPr>
          <w:p w14:paraId="24FA953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行政单位医疗</w:t>
            </w:r>
          </w:p>
        </w:tc>
        <w:tc>
          <w:tcPr>
            <w:tcW w:w="1173" w:type="dxa"/>
            <w:tcBorders>
              <w:top w:val="nil"/>
              <w:left w:val="nil"/>
              <w:bottom w:val="single" w:color="000000" w:sz="4" w:space="0"/>
              <w:right w:val="single" w:color="000000" w:sz="4" w:space="0"/>
            </w:tcBorders>
            <w:shd w:val="clear" w:color="auto" w:fill="auto"/>
            <w:noWrap/>
            <w:vAlign w:val="center"/>
          </w:tcPr>
          <w:p w14:paraId="3D849A02">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6.85 </w:t>
            </w:r>
          </w:p>
        </w:tc>
        <w:tc>
          <w:tcPr>
            <w:tcW w:w="1173" w:type="dxa"/>
            <w:tcBorders>
              <w:top w:val="nil"/>
              <w:left w:val="nil"/>
              <w:bottom w:val="single" w:color="000000" w:sz="4" w:space="0"/>
              <w:right w:val="single" w:color="000000" w:sz="4" w:space="0"/>
            </w:tcBorders>
            <w:shd w:val="clear" w:color="auto" w:fill="auto"/>
            <w:noWrap/>
            <w:vAlign w:val="center"/>
          </w:tcPr>
          <w:p w14:paraId="770B8711">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6.85 </w:t>
            </w:r>
          </w:p>
        </w:tc>
        <w:tc>
          <w:tcPr>
            <w:tcW w:w="1173" w:type="dxa"/>
            <w:tcBorders>
              <w:top w:val="nil"/>
              <w:left w:val="nil"/>
              <w:bottom w:val="single" w:color="000000" w:sz="4" w:space="0"/>
              <w:right w:val="single" w:color="000000" w:sz="4" w:space="0"/>
            </w:tcBorders>
            <w:shd w:val="clear" w:color="auto" w:fill="auto"/>
            <w:noWrap/>
            <w:vAlign w:val="center"/>
          </w:tcPr>
          <w:p w14:paraId="33499F88">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0.00 </w:t>
            </w:r>
          </w:p>
        </w:tc>
        <w:tc>
          <w:tcPr>
            <w:tcW w:w="925" w:type="dxa"/>
            <w:tcBorders>
              <w:top w:val="nil"/>
              <w:left w:val="nil"/>
              <w:bottom w:val="single" w:color="000000" w:sz="4" w:space="0"/>
              <w:right w:val="single" w:color="000000" w:sz="4" w:space="0"/>
            </w:tcBorders>
            <w:shd w:val="clear" w:color="auto" w:fill="auto"/>
            <w:noWrap/>
            <w:vAlign w:val="center"/>
          </w:tcPr>
          <w:p w14:paraId="41DE24F3">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0.00 </w:t>
            </w:r>
          </w:p>
        </w:tc>
        <w:tc>
          <w:tcPr>
            <w:tcW w:w="925" w:type="dxa"/>
            <w:tcBorders>
              <w:top w:val="nil"/>
              <w:left w:val="nil"/>
              <w:bottom w:val="single" w:color="000000" w:sz="4" w:space="0"/>
              <w:right w:val="single" w:color="000000" w:sz="4" w:space="0"/>
            </w:tcBorders>
            <w:shd w:val="clear" w:color="auto" w:fill="auto"/>
            <w:noWrap/>
            <w:vAlign w:val="center"/>
          </w:tcPr>
          <w:p w14:paraId="5712EDCC">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0.00 </w:t>
            </w:r>
          </w:p>
        </w:tc>
        <w:tc>
          <w:tcPr>
            <w:tcW w:w="1616" w:type="dxa"/>
            <w:tcBorders>
              <w:top w:val="nil"/>
              <w:left w:val="nil"/>
              <w:bottom w:val="single" w:color="000000" w:sz="4" w:space="0"/>
              <w:right w:val="single" w:color="000000" w:sz="4" w:space="0"/>
            </w:tcBorders>
            <w:shd w:val="clear" w:color="auto" w:fill="auto"/>
            <w:noWrap/>
            <w:vAlign w:val="center"/>
          </w:tcPr>
          <w:p w14:paraId="1D9E1171">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0.00 </w:t>
            </w:r>
          </w:p>
        </w:tc>
      </w:tr>
      <w:tr w14:paraId="277BFE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758" w:type="dxa"/>
            <w:gridSpan w:val="3"/>
            <w:tcBorders>
              <w:top w:val="nil"/>
              <w:left w:val="single" w:color="000000" w:sz="4" w:space="0"/>
              <w:bottom w:val="single" w:color="000000" w:sz="4" w:space="0"/>
              <w:right w:val="single" w:color="000000" w:sz="4" w:space="0"/>
            </w:tcBorders>
            <w:shd w:val="clear" w:color="auto" w:fill="auto"/>
            <w:noWrap/>
            <w:vAlign w:val="center"/>
          </w:tcPr>
          <w:p w14:paraId="57A3CDC0">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221</w:t>
            </w:r>
          </w:p>
        </w:tc>
        <w:tc>
          <w:tcPr>
            <w:tcW w:w="3718" w:type="dxa"/>
            <w:tcBorders>
              <w:top w:val="nil"/>
              <w:left w:val="nil"/>
              <w:bottom w:val="single" w:color="000000" w:sz="4" w:space="0"/>
              <w:right w:val="single" w:color="000000" w:sz="4" w:space="0"/>
            </w:tcBorders>
            <w:shd w:val="clear" w:color="auto" w:fill="auto"/>
            <w:noWrap/>
            <w:vAlign w:val="center"/>
          </w:tcPr>
          <w:p w14:paraId="35F7173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住房保障支出</w:t>
            </w:r>
          </w:p>
        </w:tc>
        <w:tc>
          <w:tcPr>
            <w:tcW w:w="1173" w:type="dxa"/>
            <w:tcBorders>
              <w:top w:val="nil"/>
              <w:left w:val="nil"/>
              <w:bottom w:val="single" w:color="000000" w:sz="4" w:space="0"/>
              <w:right w:val="single" w:color="000000" w:sz="4" w:space="0"/>
            </w:tcBorders>
            <w:shd w:val="clear" w:color="auto" w:fill="auto"/>
            <w:noWrap/>
            <w:vAlign w:val="center"/>
          </w:tcPr>
          <w:p w14:paraId="0D6F810D">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15.39 </w:t>
            </w:r>
          </w:p>
        </w:tc>
        <w:tc>
          <w:tcPr>
            <w:tcW w:w="1173" w:type="dxa"/>
            <w:tcBorders>
              <w:top w:val="nil"/>
              <w:left w:val="nil"/>
              <w:bottom w:val="single" w:color="000000" w:sz="4" w:space="0"/>
              <w:right w:val="single" w:color="000000" w:sz="4" w:space="0"/>
            </w:tcBorders>
            <w:shd w:val="clear" w:color="auto" w:fill="auto"/>
            <w:noWrap/>
            <w:vAlign w:val="center"/>
          </w:tcPr>
          <w:p w14:paraId="00C14D5F">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15.39 </w:t>
            </w:r>
          </w:p>
        </w:tc>
        <w:tc>
          <w:tcPr>
            <w:tcW w:w="1173" w:type="dxa"/>
            <w:tcBorders>
              <w:top w:val="nil"/>
              <w:left w:val="nil"/>
              <w:bottom w:val="single" w:color="000000" w:sz="4" w:space="0"/>
              <w:right w:val="single" w:color="000000" w:sz="4" w:space="0"/>
            </w:tcBorders>
            <w:shd w:val="clear" w:color="auto" w:fill="auto"/>
            <w:noWrap/>
            <w:vAlign w:val="center"/>
          </w:tcPr>
          <w:p w14:paraId="0A81F09C">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0.00 </w:t>
            </w:r>
          </w:p>
        </w:tc>
        <w:tc>
          <w:tcPr>
            <w:tcW w:w="925" w:type="dxa"/>
            <w:tcBorders>
              <w:top w:val="nil"/>
              <w:left w:val="nil"/>
              <w:bottom w:val="single" w:color="000000" w:sz="4" w:space="0"/>
              <w:right w:val="single" w:color="000000" w:sz="4" w:space="0"/>
            </w:tcBorders>
            <w:shd w:val="clear" w:color="auto" w:fill="auto"/>
            <w:noWrap/>
            <w:vAlign w:val="center"/>
          </w:tcPr>
          <w:p w14:paraId="2A069BAF">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0.00 </w:t>
            </w:r>
          </w:p>
        </w:tc>
        <w:tc>
          <w:tcPr>
            <w:tcW w:w="925" w:type="dxa"/>
            <w:tcBorders>
              <w:top w:val="nil"/>
              <w:left w:val="nil"/>
              <w:bottom w:val="single" w:color="000000" w:sz="4" w:space="0"/>
              <w:right w:val="single" w:color="000000" w:sz="4" w:space="0"/>
            </w:tcBorders>
            <w:shd w:val="clear" w:color="auto" w:fill="auto"/>
            <w:noWrap/>
            <w:vAlign w:val="center"/>
          </w:tcPr>
          <w:p w14:paraId="4DA5AF6E">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0.00 </w:t>
            </w:r>
          </w:p>
        </w:tc>
        <w:tc>
          <w:tcPr>
            <w:tcW w:w="1616" w:type="dxa"/>
            <w:tcBorders>
              <w:top w:val="nil"/>
              <w:left w:val="nil"/>
              <w:bottom w:val="single" w:color="000000" w:sz="4" w:space="0"/>
              <w:right w:val="single" w:color="000000" w:sz="4" w:space="0"/>
            </w:tcBorders>
            <w:shd w:val="clear" w:color="auto" w:fill="auto"/>
            <w:noWrap/>
            <w:vAlign w:val="center"/>
          </w:tcPr>
          <w:p w14:paraId="6F887219">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0.00 </w:t>
            </w:r>
          </w:p>
        </w:tc>
      </w:tr>
      <w:tr w14:paraId="3C3B2B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758" w:type="dxa"/>
            <w:gridSpan w:val="3"/>
            <w:tcBorders>
              <w:top w:val="nil"/>
              <w:left w:val="single" w:color="000000" w:sz="4" w:space="0"/>
              <w:bottom w:val="single" w:color="000000" w:sz="4" w:space="0"/>
              <w:right w:val="single" w:color="000000" w:sz="4" w:space="0"/>
            </w:tcBorders>
            <w:shd w:val="clear" w:color="auto" w:fill="auto"/>
            <w:noWrap/>
            <w:vAlign w:val="center"/>
          </w:tcPr>
          <w:p w14:paraId="13BF355C">
            <w:pPr>
              <w:keepNext w:val="0"/>
              <w:keepLines w:val="0"/>
              <w:widowControl/>
              <w:suppressLineNumbers w:val="0"/>
              <w:jc w:val="lef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22102</w:t>
            </w:r>
          </w:p>
        </w:tc>
        <w:tc>
          <w:tcPr>
            <w:tcW w:w="3718" w:type="dxa"/>
            <w:tcBorders>
              <w:top w:val="nil"/>
              <w:left w:val="nil"/>
              <w:bottom w:val="single" w:color="000000" w:sz="4" w:space="0"/>
              <w:right w:val="single" w:color="000000" w:sz="4" w:space="0"/>
            </w:tcBorders>
            <w:shd w:val="clear" w:color="auto" w:fill="auto"/>
            <w:noWrap/>
            <w:vAlign w:val="center"/>
          </w:tcPr>
          <w:p w14:paraId="59BEB4E9">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住房改革支出</w:t>
            </w:r>
          </w:p>
        </w:tc>
        <w:tc>
          <w:tcPr>
            <w:tcW w:w="1173" w:type="dxa"/>
            <w:tcBorders>
              <w:top w:val="nil"/>
              <w:left w:val="nil"/>
              <w:bottom w:val="single" w:color="000000" w:sz="4" w:space="0"/>
              <w:right w:val="single" w:color="000000" w:sz="4" w:space="0"/>
            </w:tcBorders>
            <w:shd w:val="clear" w:color="auto" w:fill="auto"/>
            <w:noWrap/>
            <w:vAlign w:val="center"/>
          </w:tcPr>
          <w:p w14:paraId="4BEBD0DF">
            <w:pPr>
              <w:keepNext w:val="0"/>
              <w:keepLines w:val="0"/>
              <w:widowControl/>
              <w:suppressLineNumbers w:val="0"/>
              <w:jc w:val="righ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15.39 </w:t>
            </w:r>
          </w:p>
        </w:tc>
        <w:tc>
          <w:tcPr>
            <w:tcW w:w="1173" w:type="dxa"/>
            <w:tcBorders>
              <w:top w:val="nil"/>
              <w:left w:val="nil"/>
              <w:bottom w:val="single" w:color="000000" w:sz="4" w:space="0"/>
              <w:right w:val="single" w:color="000000" w:sz="4" w:space="0"/>
            </w:tcBorders>
            <w:shd w:val="clear" w:color="auto" w:fill="auto"/>
            <w:noWrap/>
            <w:vAlign w:val="center"/>
          </w:tcPr>
          <w:p w14:paraId="7A886326">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15.39 </w:t>
            </w:r>
          </w:p>
        </w:tc>
        <w:tc>
          <w:tcPr>
            <w:tcW w:w="1173" w:type="dxa"/>
            <w:tcBorders>
              <w:top w:val="nil"/>
              <w:left w:val="nil"/>
              <w:bottom w:val="single" w:color="000000" w:sz="4" w:space="0"/>
              <w:right w:val="single" w:color="000000" w:sz="4" w:space="0"/>
            </w:tcBorders>
            <w:shd w:val="clear" w:color="auto" w:fill="auto"/>
            <w:noWrap/>
            <w:vAlign w:val="center"/>
          </w:tcPr>
          <w:p w14:paraId="482714AA">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0.00 </w:t>
            </w:r>
          </w:p>
        </w:tc>
        <w:tc>
          <w:tcPr>
            <w:tcW w:w="925" w:type="dxa"/>
            <w:tcBorders>
              <w:top w:val="nil"/>
              <w:left w:val="nil"/>
              <w:bottom w:val="single" w:color="000000" w:sz="4" w:space="0"/>
              <w:right w:val="single" w:color="000000" w:sz="4" w:space="0"/>
            </w:tcBorders>
            <w:shd w:val="clear" w:color="auto" w:fill="auto"/>
            <w:noWrap/>
            <w:vAlign w:val="center"/>
          </w:tcPr>
          <w:p w14:paraId="285621F5">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0.00 </w:t>
            </w:r>
          </w:p>
        </w:tc>
        <w:tc>
          <w:tcPr>
            <w:tcW w:w="925" w:type="dxa"/>
            <w:tcBorders>
              <w:top w:val="nil"/>
              <w:left w:val="nil"/>
              <w:bottom w:val="single" w:color="000000" w:sz="4" w:space="0"/>
              <w:right w:val="single" w:color="000000" w:sz="4" w:space="0"/>
            </w:tcBorders>
            <w:shd w:val="clear" w:color="auto" w:fill="auto"/>
            <w:noWrap/>
            <w:vAlign w:val="center"/>
          </w:tcPr>
          <w:p w14:paraId="5D880420">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0.00 </w:t>
            </w:r>
          </w:p>
        </w:tc>
        <w:tc>
          <w:tcPr>
            <w:tcW w:w="1616" w:type="dxa"/>
            <w:tcBorders>
              <w:top w:val="nil"/>
              <w:left w:val="nil"/>
              <w:bottom w:val="single" w:color="000000" w:sz="4" w:space="0"/>
              <w:right w:val="single" w:color="000000" w:sz="4" w:space="0"/>
            </w:tcBorders>
            <w:shd w:val="clear" w:color="auto" w:fill="auto"/>
            <w:noWrap/>
            <w:vAlign w:val="center"/>
          </w:tcPr>
          <w:p w14:paraId="3F2EBF27">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0.00 </w:t>
            </w:r>
          </w:p>
        </w:tc>
      </w:tr>
      <w:tr w14:paraId="063967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758" w:type="dxa"/>
            <w:gridSpan w:val="3"/>
            <w:tcBorders>
              <w:top w:val="nil"/>
              <w:left w:val="single" w:color="000000" w:sz="4" w:space="0"/>
              <w:bottom w:val="single" w:color="000000" w:sz="4" w:space="0"/>
              <w:right w:val="single" w:color="000000" w:sz="4" w:space="0"/>
            </w:tcBorders>
            <w:shd w:val="clear" w:color="auto" w:fill="auto"/>
            <w:noWrap/>
            <w:vAlign w:val="center"/>
          </w:tcPr>
          <w:p w14:paraId="418546EE">
            <w:pPr>
              <w:keepNext w:val="0"/>
              <w:keepLines w:val="0"/>
              <w:widowControl/>
              <w:suppressLineNumbers w:val="0"/>
              <w:jc w:val="lef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2210201</w:t>
            </w:r>
          </w:p>
        </w:tc>
        <w:tc>
          <w:tcPr>
            <w:tcW w:w="3718" w:type="dxa"/>
            <w:tcBorders>
              <w:top w:val="nil"/>
              <w:left w:val="nil"/>
              <w:bottom w:val="single" w:color="000000" w:sz="4" w:space="0"/>
              <w:right w:val="single" w:color="000000" w:sz="4" w:space="0"/>
            </w:tcBorders>
            <w:shd w:val="clear" w:color="auto" w:fill="auto"/>
            <w:noWrap/>
            <w:vAlign w:val="center"/>
          </w:tcPr>
          <w:p w14:paraId="6BFDF810">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住房公积金</w:t>
            </w:r>
          </w:p>
        </w:tc>
        <w:tc>
          <w:tcPr>
            <w:tcW w:w="1173" w:type="dxa"/>
            <w:tcBorders>
              <w:top w:val="nil"/>
              <w:left w:val="nil"/>
              <w:bottom w:val="single" w:color="000000" w:sz="4" w:space="0"/>
              <w:right w:val="single" w:color="000000" w:sz="4" w:space="0"/>
            </w:tcBorders>
            <w:shd w:val="clear" w:color="auto" w:fill="auto"/>
            <w:noWrap/>
            <w:vAlign w:val="center"/>
          </w:tcPr>
          <w:p w14:paraId="2D982AC1">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15.39 </w:t>
            </w:r>
          </w:p>
        </w:tc>
        <w:tc>
          <w:tcPr>
            <w:tcW w:w="1173" w:type="dxa"/>
            <w:tcBorders>
              <w:top w:val="nil"/>
              <w:left w:val="nil"/>
              <w:bottom w:val="single" w:color="000000" w:sz="4" w:space="0"/>
              <w:right w:val="single" w:color="000000" w:sz="4" w:space="0"/>
            </w:tcBorders>
            <w:shd w:val="clear" w:color="auto" w:fill="auto"/>
            <w:noWrap/>
            <w:vAlign w:val="center"/>
          </w:tcPr>
          <w:p w14:paraId="26233F86">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15.39 </w:t>
            </w:r>
          </w:p>
        </w:tc>
        <w:tc>
          <w:tcPr>
            <w:tcW w:w="1173" w:type="dxa"/>
            <w:tcBorders>
              <w:top w:val="nil"/>
              <w:left w:val="nil"/>
              <w:bottom w:val="single" w:color="000000" w:sz="4" w:space="0"/>
              <w:right w:val="single" w:color="000000" w:sz="4" w:space="0"/>
            </w:tcBorders>
            <w:shd w:val="clear" w:color="auto" w:fill="auto"/>
            <w:noWrap/>
            <w:vAlign w:val="center"/>
          </w:tcPr>
          <w:p w14:paraId="575B66F0">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0.00 </w:t>
            </w:r>
          </w:p>
        </w:tc>
        <w:tc>
          <w:tcPr>
            <w:tcW w:w="925" w:type="dxa"/>
            <w:tcBorders>
              <w:top w:val="nil"/>
              <w:left w:val="nil"/>
              <w:bottom w:val="single" w:color="000000" w:sz="4" w:space="0"/>
              <w:right w:val="single" w:color="000000" w:sz="4" w:space="0"/>
            </w:tcBorders>
            <w:shd w:val="clear" w:color="auto" w:fill="auto"/>
            <w:noWrap/>
            <w:vAlign w:val="center"/>
          </w:tcPr>
          <w:p w14:paraId="6B183E0E">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0.00 </w:t>
            </w:r>
          </w:p>
        </w:tc>
        <w:tc>
          <w:tcPr>
            <w:tcW w:w="925" w:type="dxa"/>
            <w:tcBorders>
              <w:top w:val="nil"/>
              <w:left w:val="nil"/>
              <w:bottom w:val="single" w:color="000000" w:sz="4" w:space="0"/>
              <w:right w:val="single" w:color="000000" w:sz="4" w:space="0"/>
            </w:tcBorders>
            <w:shd w:val="clear" w:color="auto" w:fill="auto"/>
            <w:noWrap/>
            <w:vAlign w:val="center"/>
          </w:tcPr>
          <w:p w14:paraId="291D3100">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0.00 </w:t>
            </w:r>
          </w:p>
        </w:tc>
        <w:tc>
          <w:tcPr>
            <w:tcW w:w="1616" w:type="dxa"/>
            <w:tcBorders>
              <w:top w:val="nil"/>
              <w:left w:val="nil"/>
              <w:bottom w:val="single" w:color="000000" w:sz="4" w:space="0"/>
              <w:right w:val="single" w:color="000000" w:sz="4" w:space="0"/>
            </w:tcBorders>
            <w:shd w:val="clear" w:color="auto" w:fill="auto"/>
            <w:noWrap/>
            <w:vAlign w:val="center"/>
          </w:tcPr>
          <w:p w14:paraId="5702B918">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0.00 </w:t>
            </w:r>
          </w:p>
        </w:tc>
      </w:tr>
    </w:tbl>
    <w:p w14:paraId="68EA70B5">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58FBC2A9">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57AF0216">
      <w:pPr>
        <w:widowControl/>
        <w:spacing w:line="400" w:lineRule="exact"/>
        <w:jc w:val="center"/>
        <w:textAlignment w:val="center"/>
        <w:rPr>
          <w:rFonts w:ascii="Times New Roman" w:hAnsi="Times New Roman" w:eastAsia="黑体" w:cs="Times New Roman"/>
          <w:color w:val="000000"/>
          <w:kern w:val="0"/>
          <w:sz w:val="32"/>
          <w:szCs w:val="32"/>
        </w:rPr>
      </w:pPr>
    </w:p>
    <w:p w14:paraId="5038EC05">
      <w:pPr>
        <w:widowControl/>
        <w:spacing w:after="156" w:afterLines="50"/>
        <w:jc w:val="center"/>
        <w:textAlignment w:val="center"/>
        <w:rPr>
          <w:rFonts w:ascii="Times New Roman" w:hAnsi="Times New Roman" w:eastAsia="黑体" w:cs="Times New Roman"/>
          <w:color w:val="000000"/>
          <w:kern w:val="0"/>
          <w:sz w:val="36"/>
          <w:szCs w:val="36"/>
        </w:rPr>
      </w:pPr>
    </w:p>
    <w:p w14:paraId="778F9E34">
      <w:pPr>
        <w:widowControl/>
        <w:spacing w:after="156" w:afterLines="50"/>
        <w:jc w:val="center"/>
        <w:textAlignment w:val="center"/>
        <w:rPr>
          <w:rFonts w:ascii="Times New Roman" w:hAnsi="Times New Roman" w:eastAsia="黑体" w:cs="Times New Roman"/>
          <w:color w:val="000000"/>
          <w:kern w:val="0"/>
          <w:sz w:val="36"/>
          <w:szCs w:val="36"/>
        </w:rPr>
      </w:pPr>
    </w:p>
    <w:p w14:paraId="122ECDFD">
      <w:pPr>
        <w:widowControl/>
        <w:spacing w:after="156" w:afterLines="50"/>
        <w:jc w:val="center"/>
        <w:textAlignment w:val="center"/>
        <w:rPr>
          <w:rFonts w:ascii="Times New Roman" w:hAnsi="Times New Roman" w:eastAsia="黑体" w:cs="Times New Roman"/>
          <w:color w:val="000000"/>
          <w:kern w:val="0"/>
          <w:sz w:val="36"/>
          <w:szCs w:val="36"/>
        </w:rPr>
      </w:pPr>
    </w:p>
    <w:p w14:paraId="7238A392">
      <w:pPr>
        <w:widowControl/>
        <w:spacing w:after="156" w:afterLines="50"/>
        <w:jc w:val="center"/>
        <w:textAlignment w:val="center"/>
        <w:rPr>
          <w:rFonts w:ascii="Times New Roman" w:hAnsi="Times New Roman" w:eastAsia="黑体" w:cs="Times New Roman"/>
          <w:color w:val="000000"/>
          <w:kern w:val="0"/>
          <w:sz w:val="36"/>
          <w:szCs w:val="36"/>
        </w:rPr>
      </w:pPr>
    </w:p>
    <w:p w14:paraId="69DDE845">
      <w:pPr>
        <w:widowControl/>
        <w:spacing w:after="156" w:afterLines="50"/>
        <w:jc w:val="center"/>
        <w:textAlignment w:val="center"/>
        <w:rPr>
          <w:rFonts w:ascii="Times New Roman" w:hAnsi="Times New Roman" w:eastAsia="黑体" w:cs="Times New Roman"/>
          <w:color w:val="000000"/>
          <w:kern w:val="0"/>
          <w:sz w:val="36"/>
          <w:szCs w:val="36"/>
        </w:rPr>
      </w:pPr>
    </w:p>
    <w:p w14:paraId="59EF7A71">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财政拨款收入支出决算总表</w:t>
      </w:r>
    </w:p>
    <w:tbl>
      <w:tblPr>
        <w:tblStyle w:val="8"/>
        <w:tblW w:w="1542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804"/>
        <w:gridCol w:w="557"/>
        <w:gridCol w:w="1167"/>
        <w:gridCol w:w="4101"/>
        <w:gridCol w:w="557"/>
        <w:gridCol w:w="970"/>
        <w:gridCol w:w="1237"/>
        <w:gridCol w:w="1281"/>
        <w:gridCol w:w="1751"/>
      </w:tblGrid>
      <w:tr w14:paraId="290FBC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3804" w:type="dxa"/>
            <w:tcBorders>
              <w:top w:val="nil"/>
              <w:left w:val="nil"/>
              <w:bottom w:val="nil"/>
              <w:right w:val="nil"/>
            </w:tcBorders>
            <w:shd w:val="clear" w:color="auto" w:fill="auto"/>
            <w:noWrap/>
            <w:vAlign w:val="bottom"/>
          </w:tcPr>
          <w:p w14:paraId="6F7836E2">
            <w:pPr>
              <w:rPr>
                <w:rFonts w:hint="eastAsia" w:ascii="Arial" w:hAnsi="Arial" w:cs="Arial"/>
                <w:i w:val="0"/>
                <w:iCs w:val="0"/>
                <w:color w:val="000000"/>
                <w:sz w:val="20"/>
                <w:szCs w:val="20"/>
                <w:u w:val="none"/>
              </w:rPr>
            </w:pPr>
          </w:p>
        </w:tc>
        <w:tc>
          <w:tcPr>
            <w:tcW w:w="557" w:type="dxa"/>
            <w:tcBorders>
              <w:top w:val="nil"/>
              <w:left w:val="nil"/>
              <w:bottom w:val="nil"/>
              <w:right w:val="nil"/>
            </w:tcBorders>
            <w:shd w:val="clear" w:color="auto" w:fill="auto"/>
            <w:noWrap/>
            <w:vAlign w:val="bottom"/>
          </w:tcPr>
          <w:p w14:paraId="507F0980">
            <w:pPr>
              <w:rPr>
                <w:rFonts w:hint="default" w:ascii="Arial" w:hAnsi="Arial" w:cs="Arial"/>
                <w:i w:val="0"/>
                <w:iCs w:val="0"/>
                <w:color w:val="000000"/>
                <w:sz w:val="20"/>
                <w:szCs w:val="20"/>
                <w:u w:val="none"/>
              </w:rPr>
            </w:pPr>
          </w:p>
        </w:tc>
        <w:tc>
          <w:tcPr>
            <w:tcW w:w="1167" w:type="dxa"/>
            <w:tcBorders>
              <w:top w:val="nil"/>
              <w:left w:val="nil"/>
              <w:bottom w:val="nil"/>
              <w:right w:val="nil"/>
            </w:tcBorders>
            <w:shd w:val="clear" w:color="auto" w:fill="auto"/>
            <w:noWrap/>
            <w:vAlign w:val="bottom"/>
          </w:tcPr>
          <w:p w14:paraId="2C5DAF0C">
            <w:pPr>
              <w:rPr>
                <w:rFonts w:hint="default" w:ascii="Arial" w:hAnsi="Arial" w:cs="Arial"/>
                <w:i w:val="0"/>
                <w:iCs w:val="0"/>
                <w:color w:val="000000"/>
                <w:sz w:val="20"/>
                <w:szCs w:val="20"/>
                <w:u w:val="none"/>
              </w:rPr>
            </w:pPr>
          </w:p>
        </w:tc>
        <w:tc>
          <w:tcPr>
            <w:tcW w:w="4101" w:type="dxa"/>
            <w:tcBorders>
              <w:top w:val="nil"/>
              <w:left w:val="nil"/>
              <w:bottom w:val="nil"/>
              <w:right w:val="nil"/>
            </w:tcBorders>
            <w:shd w:val="clear" w:color="auto" w:fill="auto"/>
            <w:noWrap/>
            <w:vAlign w:val="bottom"/>
          </w:tcPr>
          <w:p w14:paraId="0E8D2D75">
            <w:pPr>
              <w:rPr>
                <w:rFonts w:hint="default" w:ascii="Arial" w:hAnsi="Arial" w:cs="Arial"/>
                <w:i w:val="0"/>
                <w:iCs w:val="0"/>
                <w:color w:val="000000"/>
                <w:sz w:val="20"/>
                <w:szCs w:val="20"/>
                <w:u w:val="none"/>
              </w:rPr>
            </w:pPr>
          </w:p>
        </w:tc>
        <w:tc>
          <w:tcPr>
            <w:tcW w:w="557" w:type="dxa"/>
            <w:tcBorders>
              <w:top w:val="nil"/>
              <w:left w:val="nil"/>
              <w:bottom w:val="nil"/>
              <w:right w:val="nil"/>
            </w:tcBorders>
            <w:shd w:val="clear" w:color="auto" w:fill="auto"/>
            <w:noWrap/>
            <w:vAlign w:val="bottom"/>
          </w:tcPr>
          <w:p w14:paraId="33DE30B6">
            <w:pPr>
              <w:rPr>
                <w:rFonts w:hint="default" w:ascii="Arial" w:hAnsi="Arial" w:cs="Arial"/>
                <w:i w:val="0"/>
                <w:iCs w:val="0"/>
                <w:color w:val="000000"/>
                <w:sz w:val="20"/>
                <w:szCs w:val="20"/>
                <w:u w:val="none"/>
              </w:rPr>
            </w:pPr>
          </w:p>
        </w:tc>
        <w:tc>
          <w:tcPr>
            <w:tcW w:w="970" w:type="dxa"/>
            <w:tcBorders>
              <w:top w:val="nil"/>
              <w:left w:val="nil"/>
              <w:bottom w:val="nil"/>
              <w:right w:val="nil"/>
            </w:tcBorders>
            <w:shd w:val="clear" w:color="auto" w:fill="auto"/>
            <w:noWrap/>
            <w:vAlign w:val="bottom"/>
          </w:tcPr>
          <w:p w14:paraId="7B5C9BBE">
            <w:pPr>
              <w:rPr>
                <w:rFonts w:hint="default" w:ascii="Arial" w:hAnsi="Arial" w:cs="Arial"/>
                <w:i w:val="0"/>
                <w:iCs w:val="0"/>
                <w:color w:val="000000"/>
                <w:sz w:val="20"/>
                <w:szCs w:val="20"/>
                <w:u w:val="none"/>
              </w:rPr>
            </w:pPr>
          </w:p>
        </w:tc>
        <w:tc>
          <w:tcPr>
            <w:tcW w:w="1237" w:type="dxa"/>
            <w:tcBorders>
              <w:top w:val="nil"/>
              <w:left w:val="nil"/>
              <w:bottom w:val="nil"/>
              <w:right w:val="nil"/>
            </w:tcBorders>
            <w:shd w:val="clear" w:color="auto" w:fill="auto"/>
            <w:noWrap/>
            <w:vAlign w:val="bottom"/>
          </w:tcPr>
          <w:p w14:paraId="07C87B99">
            <w:pPr>
              <w:rPr>
                <w:rFonts w:hint="default" w:ascii="Arial" w:hAnsi="Arial" w:cs="Arial"/>
                <w:i w:val="0"/>
                <w:iCs w:val="0"/>
                <w:color w:val="000000"/>
                <w:sz w:val="20"/>
                <w:szCs w:val="20"/>
                <w:u w:val="none"/>
              </w:rPr>
            </w:pPr>
          </w:p>
        </w:tc>
        <w:tc>
          <w:tcPr>
            <w:tcW w:w="1281" w:type="dxa"/>
            <w:tcBorders>
              <w:top w:val="nil"/>
              <w:left w:val="nil"/>
              <w:bottom w:val="nil"/>
              <w:right w:val="nil"/>
            </w:tcBorders>
            <w:shd w:val="clear" w:color="auto" w:fill="auto"/>
            <w:noWrap/>
            <w:vAlign w:val="bottom"/>
          </w:tcPr>
          <w:p w14:paraId="7E3871E8">
            <w:pPr>
              <w:rPr>
                <w:rFonts w:hint="default" w:ascii="Arial" w:hAnsi="Arial" w:cs="Arial"/>
                <w:i w:val="0"/>
                <w:iCs w:val="0"/>
                <w:color w:val="000000"/>
                <w:sz w:val="22"/>
                <w:szCs w:val="22"/>
                <w:u w:val="none"/>
              </w:rPr>
            </w:pPr>
          </w:p>
        </w:tc>
        <w:tc>
          <w:tcPr>
            <w:tcW w:w="1751" w:type="dxa"/>
            <w:tcBorders>
              <w:top w:val="nil"/>
              <w:left w:val="nil"/>
              <w:bottom w:val="nil"/>
              <w:right w:val="nil"/>
            </w:tcBorders>
            <w:shd w:val="clear" w:color="auto" w:fill="auto"/>
            <w:noWrap/>
            <w:vAlign w:val="bottom"/>
          </w:tcPr>
          <w:p w14:paraId="56CEA3B0">
            <w:pPr>
              <w:keepNext w:val="0"/>
              <w:keepLines w:val="0"/>
              <w:widowControl/>
              <w:suppressLineNumbers w:val="0"/>
              <w:jc w:val="right"/>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公开04表</w:t>
            </w:r>
          </w:p>
        </w:tc>
      </w:tr>
      <w:tr w14:paraId="31BD8D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3804" w:type="dxa"/>
            <w:tcBorders>
              <w:top w:val="nil"/>
              <w:left w:val="nil"/>
              <w:bottom w:val="nil"/>
              <w:right w:val="nil"/>
            </w:tcBorders>
            <w:shd w:val="clear" w:color="auto" w:fill="auto"/>
            <w:noWrap/>
            <w:vAlign w:val="bottom"/>
          </w:tcPr>
          <w:p w14:paraId="42C37099">
            <w:pPr>
              <w:keepNext w:val="0"/>
              <w:keepLines w:val="0"/>
              <w:widowControl/>
              <w:suppressLineNumbers w:val="0"/>
              <w:jc w:val="left"/>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部门：怀化市老干部教育活动中心</w:t>
            </w:r>
          </w:p>
        </w:tc>
        <w:tc>
          <w:tcPr>
            <w:tcW w:w="557" w:type="dxa"/>
            <w:tcBorders>
              <w:top w:val="nil"/>
              <w:left w:val="nil"/>
              <w:bottom w:val="nil"/>
              <w:right w:val="nil"/>
            </w:tcBorders>
            <w:shd w:val="clear" w:color="auto" w:fill="auto"/>
            <w:noWrap/>
            <w:vAlign w:val="bottom"/>
          </w:tcPr>
          <w:p w14:paraId="71B50452">
            <w:pPr>
              <w:rPr>
                <w:rFonts w:hint="default" w:ascii="Arial" w:hAnsi="Arial" w:cs="Arial"/>
                <w:i w:val="0"/>
                <w:iCs w:val="0"/>
                <w:color w:val="000000"/>
                <w:sz w:val="20"/>
                <w:szCs w:val="20"/>
                <w:u w:val="none"/>
              </w:rPr>
            </w:pPr>
          </w:p>
        </w:tc>
        <w:tc>
          <w:tcPr>
            <w:tcW w:w="1167" w:type="dxa"/>
            <w:tcBorders>
              <w:top w:val="nil"/>
              <w:left w:val="nil"/>
              <w:bottom w:val="nil"/>
              <w:right w:val="nil"/>
            </w:tcBorders>
            <w:shd w:val="clear" w:color="auto" w:fill="auto"/>
            <w:noWrap/>
            <w:vAlign w:val="bottom"/>
          </w:tcPr>
          <w:p w14:paraId="33632DF6">
            <w:pPr>
              <w:rPr>
                <w:rFonts w:hint="default" w:ascii="Arial" w:hAnsi="Arial" w:cs="Arial"/>
                <w:i w:val="0"/>
                <w:iCs w:val="0"/>
                <w:color w:val="000000"/>
                <w:sz w:val="20"/>
                <w:szCs w:val="20"/>
                <w:u w:val="none"/>
              </w:rPr>
            </w:pPr>
          </w:p>
        </w:tc>
        <w:tc>
          <w:tcPr>
            <w:tcW w:w="4101" w:type="dxa"/>
            <w:tcBorders>
              <w:top w:val="nil"/>
              <w:left w:val="nil"/>
              <w:bottom w:val="nil"/>
              <w:right w:val="nil"/>
            </w:tcBorders>
            <w:shd w:val="clear" w:color="auto" w:fill="auto"/>
            <w:noWrap/>
            <w:vAlign w:val="bottom"/>
          </w:tcPr>
          <w:p w14:paraId="0CE764AA">
            <w:pPr>
              <w:rPr>
                <w:rFonts w:hint="default" w:ascii="Arial" w:hAnsi="Arial" w:cs="Arial"/>
                <w:i w:val="0"/>
                <w:iCs w:val="0"/>
                <w:color w:val="000000"/>
                <w:sz w:val="20"/>
                <w:szCs w:val="20"/>
                <w:u w:val="none"/>
              </w:rPr>
            </w:pPr>
          </w:p>
        </w:tc>
        <w:tc>
          <w:tcPr>
            <w:tcW w:w="557" w:type="dxa"/>
            <w:tcBorders>
              <w:top w:val="nil"/>
              <w:left w:val="nil"/>
              <w:bottom w:val="nil"/>
              <w:right w:val="nil"/>
            </w:tcBorders>
            <w:shd w:val="clear" w:color="auto" w:fill="auto"/>
            <w:noWrap/>
            <w:vAlign w:val="bottom"/>
          </w:tcPr>
          <w:p w14:paraId="541F8BF1">
            <w:pPr>
              <w:rPr>
                <w:rFonts w:hint="default" w:ascii="Arial" w:hAnsi="Arial" w:cs="Arial"/>
                <w:i w:val="0"/>
                <w:iCs w:val="0"/>
                <w:color w:val="000000"/>
                <w:sz w:val="20"/>
                <w:szCs w:val="20"/>
                <w:u w:val="none"/>
              </w:rPr>
            </w:pPr>
          </w:p>
        </w:tc>
        <w:tc>
          <w:tcPr>
            <w:tcW w:w="970" w:type="dxa"/>
            <w:tcBorders>
              <w:top w:val="nil"/>
              <w:left w:val="nil"/>
              <w:bottom w:val="nil"/>
              <w:right w:val="nil"/>
            </w:tcBorders>
            <w:shd w:val="clear" w:color="auto" w:fill="auto"/>
            <w:noWrap/>
            <w:vAlign w:val="bottom"/>
          </w:tcPr>
          <w:p w14:paraId="6D6492F7">
            <w:pPr>
              <w:rPr>
                <w:rFonts w:hint="default" w:ascii="Arial" w:hAnsi="Arial" w:cs="Arial"/>
                <w:i w:val="0"/>
                <w:iCs w:val="0"/>
                <w:color w:val="000000"/>
                <w:sz w:val="20"/>
                <w:szCs w:val="20"/>
                <w:u w:val="none"/>
              </w:rPr>
            </w:pPr>
          </w:p>
        </w:tc>
        <w:tc>
          <w:tcPr>
            <w:tcW w:w="1237" w:type="dxa"/>
            <w:tcBorders>
              <w:top w:val="nil"/>
              <w:left w:val="nil"/>
              <w:bottom w:val="nil"/>
              <w:right w:val="nil"/>
            </w:tcBorders>
            <w:shd w:val="clear" w:color="auto" w:fill="auto"/>
            <w:noWrap/>
            <w:vAlign w:val="bottom"/>
          </w:tcPr>
          <w:p w14:paraId="0FD4A10D">
            <w:pPr>
              <w:rPr>
                <w:rFonts w:hint="default" w:ascii="Arial" w:hAnsi="Arial" w:cs="Arial"/>
                <w:i w:val="0"/>
                <w:iCs w:val="0"/>
                <w:color w:val="000000"/>
                <w:sz w:val="20"/>
                <w:szCs w:val="20"/>
                <w:u w:val="none"/>
              </w:rPr>
            </w:pPr>
          </w:p>
        </w:tc>
        <w:tc>
          <w:tcPr>
            <w:tcW w:w="3032" w:type="dxa"/>
            <w:gridSpan w:val="2"/>
            <w:tcBorders>
              <w:top w:val="nil"/>
              <w:left w:val="nil"/>
              <w:bottom w:val="nil"/>
              <w:right w:val="nil"/>
            </w:tcBorders>
            <w:shd w:val="clear" w:color="auto" w:fill="auto"/>
            <w:noWrap/>
            <w:vAlign w:val="bottom"/>
          </w:tcPr>
          <w:p w14:paraId="710D22A1">
            <w:pPr>
              <w:keepNext w:val="0"/>
              <w:keepLines w:val="0"/>
              <w:widowControl/>
              <w:suppressLineNumbers w:val="0"/>
              <w:jc w:val="right"/>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金额单位：万元</w:t>
            </w:r>
          </w:p>
        </w:tc>
      </w:tr>
      <w:tr w14:paraId="2C9C9C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28" w:type="dxa"/>
            <w:gridSpan w:val="3"/>
            <w:tcBorders>
              <w:top w:val="single" w:color="000000" w:sz="4" w:space="0"/>
              <w:left w:val="single" w:color="000000" w:sz="4" w:space="0"/>
              <w:bottom w:val="single" w:color="000000" w:sz="4" w:space="0"/>
              <w:right w:val="single" w:color="000000" w:sz="4" w:space="0"/>
            </w:tcBorders>
            <w:shd w:val="clear" w:color="FFFFFF" w:fill="C0C0C0"/>
            <w:noWrap/>
            <w:vAlign w:val="center"/>
          </w:tcPr>
          <w:p w14:paraId="3D17C1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收     入</w:t>
            </w:r>
          </w:p>
        </w:tc>
        <w:tc>
          <w:tcPr>
            <w:tcW w:w="9897" w:type="dxa"/>
            <w:gridSpan w:val="6"/>
            <w:tcBorders>
              <w:top w:val="single" w:color="000000" w:sz="4" w:space="0"/>
              <w:left w:val="nil"/>
              <w:bottom w:val="single" w:color="000000" w:sz="4" w:space="0"/>
              <w:right w:val="single" w:color="000000" w:sz="4" w:space="0"/>
            </w:tcBorders>
            <w:shd w:val="clear" w:color="FFFFFF" w:fill="C0C0C0"/>
            <w:noWrap/>
            <w:vAlign w:val="center"/>
          </w:tcPr>
          <w:p w14:paraId="51AFDA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     出</w:t>
            </w:r>
          </w:p>
        </w:tc>
      </w:tr>
      <w:tr w14:paraId="087531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2" w:hRule="atLeast"/>
          <w:jc w:val="center"/>
        </w:trPr>
        <w:tc>
          <w:tcPr>
            <w:tcW w:w="3804" w:type="dxa"/>
            <w:vMerge w:val="restart"/>
            <w:tcBorders>
              <w:top w:val="nil"/>
              <w:left w:val="single" w:color="000000" w:sz="4" w:space="0"/>
              <w:bottom w:val="single" w:color="000000" w:sz="4" w:space="0"/>
              <w:right w:val="single" w:color="000000" w:sz="4" w:space="0"/>
            </w:tcBorders>
            <w:shd w:val="clear" w:color="FFFFFF" w:fill="C0C0C0"/>
            <w:vAlign w:val="center"/>
          </w:tcPr>
          <w:p w14:paraId="798797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557" w:type="dxa"/>
            <w:vMerge w:val="restart"/>
            <w:tcBorders>
              <w:top w:val="nil"/>
              <w:left w:val="nil"/>
              <w:bottom w:val="single" w:color="000000" w:sz="4" w:space="0"/>
              <w:right w:val="single" w:color="000000" w:sz="4" w:space="0"/>
            </w:tcBorders>
            <w:shd w:val="clear" w:color="FFFFFF" w:fill="C0C0C0"/>
            <w:vAlign w:val="center"/>
          </w:tcPr>
          <w:p w14:paraId="4CF936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1167" w:type="dxa"/>
            <w:vMerge w:val="restart"/>
            <w:tcBorders>
              <w:top w:val="nil"/>
              <w:left w:val="nil"/>
              <w:bottom w:val="single" w:color="000000" w:sz="4" w:space="0"/>
              <w:right w:val="single" w:color="000000" w:sz="4" w:space="0"/>
            </w:tcBorders>
            <w:shd w:val="clear" w:color="FFFFFF" w:fill="C0C0C0"/>
            <w:vAlign w:val="center"/>
          </w:tcPr>
          <w:p w14:paraId="5CDA0A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w:t>
            </w:r>
          </w:p>
        </w:tc>
        <w:tc>
          <w:tcPr>
            <w:tcW w:w="4101" w:type="dxa"/>
            <w:vMerge w:val="restart"/>
            <w:tcBorders>
              <w:top w:val="nil"/>
              <w:left w:val="nil"/>
              <w:bottom w:val="single" w:color="000000" w:sz="4" w:space="0"/>
              <w:right w:val="single" w:color="000000" w:sz="4" w:space="0"/>
            </w:tcBorders>
            <w:shd w:val="clear" w:color="FFFFFF" w:fill="C0C0C0"/>
            <w:vAlign w:val="center"/>
          </w:tcPr>
          <w:p w14:paraId="6C071E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557" w:type="dxa"/>
            <w:vMerge w:val="restart"/>
            <w:tcBorders>
              <w:top w:val="nil"/>
              <w:left w:val="nil"/>
              <w:bottom w:val="single" w:color="000000" w:sz="4" w:space="0"/>
              <w:right w:val="single" w:color="000000" w:sz="4" w:space="0"/>
            </w:tcBorders>
            <w:shd w:val="clear" w:color="FFFFFF" w:fill="C0C0C0"/>
            <w:vAlign w:val="center"/>
          </w:tcPr>
          <w:p w14:paraId="63B495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970" w:type="dxa"/>
            <w:vMerge w:val="restart"/>
            <w:tcBorders>
              <w:top w:val="nil"/>
              <w:left w:val="nil"/>
              <w:bottom w:val="single" w:color="000000" w:sz="4" w:space="0"/>
              <w:right w:val="single" w:color="000000" w:sz="4" w:space="0"/>
            </w:tcBorders>
            <w:shd w:val="clear" w:color="FFFFFF" w:fill="C0C0C0"/>
            <w:noWrap/>
            <w:vAlign w:val="center"/>
          </w:tcPr>
          <w:p w14:paraId="38F927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1237" w:type="dxa"/>
            <w:vMerge w:val="restart"/>
            <w:tcBorders>
              <w:top w:val="nil"/>
              <w:left w:val="nil"/>
              <w:bottom w:val="single" w:color="000000" w:sz="4" w:space="0"/>
              <w:right w:val="single" w:color="000000" w:sz="4" w:space="0"/>
            </w:tcBorders>
            <w:shd w:val="clear" w:color="FFFFFF" w:fill="C0C0C0"/>
            <w:vAlign w:val="center"/>
          </w:tcPr>
          <w:p w14:paraId="2F9544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一般公共预算财政拨款</w:t>
            </w:r>
          </w:p>
        </w:tc>
        <w:tc>
          <w:tcPr>
            <w:tcW w:w="1281" w:type="dxa"/>
            <w:vMerge w:val="restart"/>
            <w:tcBorders>
              <w:top w:val="nil"/>
              <w:left w:val="nil"/>
              <w:bottom w:val="single" w:color="000000" w:sz="4" w:space="0"/>
              <w:right w:val="single" w:color="000000" w:sz="4" w:space="0"/>
            </w:tcBorders>
            <w:shd w:val="clear" w:color="FFFFFF" w:fill="C0C0C0"/>
            <w:vAlign w:val="center"/>
          </w:tcPr>
          <w:p w14:paraId="61B979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政府性基金预算财政拨款</w:t>
            </w:r>
          </w:p>
        </w:tc>
        <w:tc>
          <w:tcPr>
            <w:tcW w:w="1751" w:type="dxa"/>
            <w:vMerge w:val="restart"/>
            <w:tcBorders>
              <w:top w:val="nil"/>
              <w:left w:val="nil"/>
              <w:bottom w:val="single" w:color="000000" w:sz="4" w:space="0"/>
              <w:right w:val="single" w:color="000000" w:sz="4" w:space="0"/>
            </w:tcBorders>
            <w:shd w:val="clear" w:color="FFFFFF" w:fill="C0C0C0"/>
            <w:vAlign w:val="center"/>
          </w:tcPr>
          <w:p w14:paraId="58F750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国有资本经营预算财政拨款</w:t>
            </w:r>
          </w:p>
        </w:tc>
      </w:tr>
      <w:tr w14:paraId="7B7D19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jc w:val="center"/>
        </w:trPr>
        <w:tc>
          <w:tcPr>
            <w:tcW w:w="3804" w:type="dxa"/>
            <w:vMerge w:val="continue"/>
            <w:tcBorders>
              <w:top w:val="nil"/>
              <w:left w:val="single" w:color="000000" w:sz="4" w:space="0"/>
              <w:bottom w:val="single" w:color="000000" w:sz="4" w:space="0"/>
              <w:right w:val="single" w:color="000000" w:sz="4" w:space="0"/>
            </w:tcBorders>
            <w:shd w:val="clear" w:color="FFFFFF" w:fill="C0C0C0"/>
            <w:vAlign w:val="center"/>
          </w:tcPr>
          <w:p w14:paraId="18A50D78">
            <w:pPr>
              <w:jc w:val="center"/>
              <w:rPr>
                <w:rFonts w:hint="eastAsia" w:ascii="宋体" w:hAnsi="宋体" w:eastAsia="宋体" w:cs="宋体"/>
                <w:i w:val="0"/>
                <w:iCs w:val="0"/>
                <w:color w:val="000000"/>
                <w:sz w:val="22"/>
                <w:szCs w:val="22"/>
                <w:u w:val="none"/>
              </w:rPr>
            </w:pPr>
          </w:p>
        </w:tc>
        <w:tc>
          <w:tcPr>
            <w:tcW w:w="557" w:type="dxa"/>
            <w:vMerge w:val="continue"/>
            <w:tcBorders>
              <w:top w:val="nil"/>
              <w:left w:val="nil"/>
              <w:bottom w:val="single" w:color="000000" w:sz="4" w:space="0"/>
              <w:right w:val="single" w:color="000000" w:sz="4" w:space="0"/>
            </w:tcBorders>
            <w:shd w:val="clear" w:color="FFFFFF" w:fill="C0C0C0"/>
            <w:vAlign w:val="center"/>
          </w:tcPr>
          <w:p w14:paraId="01160699">
            <w:pPr>
              <w:jc w:val="center"/>
              <w:rPr>
                <w:rFonts w:hint="eastAsia" w:ascii="宋体" w:hAnsi="宋体" w:eastAsia="宋体" w:cs="宋体"/>
                <w:i w:val="0"/>
                <w:iCs w:val="0"/>
                <w:color w:val="000000"/>
                <w:sz w:val="22"/>
                <w:szCs w:val="22"/>
                <w:u w:val="none"/>
              </w:rPr>
            </w:pPr>
          </w:p>
        </w:tc>
        <w:tc>
          <w:tcPr>
            <w:tcW w:w="1167" w:type="dxa"/>
            <w:vMerge w:val="continue"/>
            <w:tcBorders>
              <w:top w:val="nil"/>
              <w:left w:val="nil"/>
              <w:bottom w:val="single" w:color="000000" w:sz="4" w:space="0"/>
              <w:right w:val="single" w:color="000000" w:sz="4" w:space="0"/>
            </w:tcBorders>
            <w:shd w:val="clear" w:color="FFFFFF" w:fill="C0C0C0"/>
            <w:vAlign w:val="center"/>
          </w:tcPr>
          <w:p w14:paraId="6899DE05">
            <w:pPr>
              <w:jc w:val="center"/>
              <w:rPr>
                <w:rFonts w:hint="eastAsia" w:ascii="宋体" w:hAnsi="宋体" w:eastAsia="宋体" w:cs="宋体"/>
                <w:i w:val="0"/>
                <w:iCs w:val="0"/>
                <w:color w:val="000000"/>
                <w:sz w:val="22"/>
                <w:szCs w:val="22"/>
                <w:u w:val="none"/>
              </w:rPr>
            </w:pPr>
          </w:p>
        </w:tc>
        <w:tc>
          <w:tcPr>
            <w:tcW w:w="4101" w:type="dxa"/>
            <w:vMerge w:val="continue"/>
            <w:tcBorders>
              <w:top w:val="nil"/>
              <w:left w:val="nil"/>
              <w:bottom w:val="single" w:color="000000" w:sz="4" w:space="0"/>
              <w:right w:val="single" w:color="000000" w:sz="4" w:space="0"/>
            </w:tcBorders>
            <w:shd w:val="clear" w:color="FFFFFF" w:fill="C0C0C0"/>
            <w:vAlign w:val="center"/>
          </w:tcPr>
          <w:p w14:paraId="4553426E">
            <w:pPr>
              <w:jc w:val="center"/>
              <w:rPr>
                <w:rFonts w:hint="eastAsia" w:ascii="宋体" w:hAnsi="宋体" w:eastAsia="宋体" w:cs="宋体"/>
                <w:i w:val="0"/>
                <w:iCs w:val="0"/>
                <w:color w:val="000000"/>
                <w:sz w:val="22"/>
                <w:szCs w:val="22"/>
                <w:u w:val="none"/>
              </w:rPr>
            </w:pPr>
          </w:p>
        </w:tc>
        <w:tc>
          <w:tcPr>
            <w:tcW w:w="557" w:type="dxa"/>
            <w:vMerge w:val="continue"/>
            <w:tcBorders>
              <w:top w:val="nil"/>
              <w:left w:val="nil"/>
              <w:bottom w:val="single" w:color="000000" w:sz="4" w:space="0"/>
              <w:right w:val="single" w:color="000000" w:sz="4" w:space="0"/>
            </w:tcBorders>
            <w:shd w:val="clear" w:color="FFFFFF" w:fill="C0C0C0"/>
            <w:vAlign w:val="center"/>
          </w:tcPr>
          <w:p w14:paraId="14FB422F">
            <w:pPr>
              <w:jc w:val="center"/>
              <w:rPr>
                <w:rFonts w:hint="eastAsia" w:ascii="宋体" w:hAnsi="宋体" w:eastAsia="宋体" w:cs="宋体"/>
                <w:i w:val="0"/>
                <w:iCs w:val="0"/>
                <w:color w:val="000000"/>
                <w:sz w:val="22"/>
                <w:szCs w:val="22"/>
                <w:u w:val="none"/>
              </w:rPr>
            </w:pPr>
          </w:p>
        </w:tc>
        <w:tc>
          <w:tcPr>
            <w:tcW w:w="970" w:type="dxa"/>
            <w:vMerge w:val="continue"/>
            <w:tcBorders>
              <w:top w:val="nil"/>
              <w:left w:val="nil"/>
              <w:bottom w:val="single" w:color="000000" w:sz="4" w:space="0"/>
              <w:right w:val="single" w:color="000000" w:sz="4" w:space="0"/>
            </w:tcBorders>
            <w:shd w:val="clear" w:color="FFFFFF" w:fill="C0C0C0"/>
            <w:noWrap/>
            <w:vAlign w:val="center"/>
          </w:tcPr>
          <w:p w14:paraId="5314F193">
            <w:pPr>
              <w:jc w:val="center"/>
              <w:rPr>
                <w:rFonts w:hint="eastAsia" w:ascii="宋体" w:hAnsi="宋体" w:eastAsia="宋体" w:cs="宋体"/>
                <w:i w:val="0"/>
                <w:iCs w:val="0"/>
                <w:color w:val="000000"/>
                <w:sz w:val="22"/>
                <w:szCs w:val="22"/>
                <w:u w:val="none"/>
              </w:rPr>
            </w:pPr>
          </w:p>
        </w:tc>
        <w:tc>
          <w:tcPr>
            <w:tcW w:w="1237" w:type="dxa"/>
            <w:vMerge w:val="continue"/>
            <w:tcBorders>
              <w:top w:val="nil"/>
              <w:left w:val="nil"/>
              <w:bottom w:val="single" w:color="000000" w:sz="4" w:space="0"/>
              <w:right w:val="single" w:color="000000" w:sz="4" w:space="0"/>
            </w:tcBorders>
            <w:shd w:val="clear" w:color="FFFFFF" w:fill="C0C0C0"/>
            <w:vAlign w:val="center"/>
          </w:tcPr>
          <w:p w14:paraId="316079CE">
            <w:pPr>
              <w:jc w:val="center"/>
              <w:rPr>
                <w:rFonts w:hint="eastAsia" w:ascii="宋体" w:hAnsi="宋体" w:eastAsia="宋体" w:cs="宋体"/>
                <w:i w:val="0"/>
                <w:iCs w:val="0"/>
                <w:color w:val="000000"/>
                <w:sz w:val="22"/>
                <w:szCs w:val="22"/>
                <w:u w:val="none"/>
              </w:rPr>
            </w:pPr>
          </w:p>
        </w:tc>
        <w:tc>
          <w:tcPr>
            <w:tcW w:w="1281" w:type="dxa"/>
            <w:vMerge w:val="continue"/>
            <w:tcBorders>
              <w:top w:val="nil"/>
              <w:left w:val="nil"/>
              <w:bottom w:val="single" w:color="000000" w:sz="4" w:space="0"/>
              <w:right w:val="single" w:color="000000" w:sz="4" w:space="0"/>
            </w:tcBorders>
            <w:shd w:val="clear" w:color="FFFFFF" w:fill="C0C0C0"/>
            <w:vAlign w:val="center"/>
          </w:tcPr>
          <w:p w14:paraId="73D505F5">
            <w:pPr>
              <w:jc w:val="center"/>
              <w:rPr>
                <w:rFonts w:hint="eastAsia" w:ascii="宋体" w:hAnsi="宋体" w:eastAsia="宋体" w:cs="宋体"/>
                <w:i w:val="0"/>
                <w:iCs w:val="0"/>
                <w:color w:val="000000"/>
                <w:sz w:val="22"/>
                <w:szCs w:val="22"/>
                <w:u w:val="none"/>
              </w:rPr>
            </w:pPr>
          </w:p>
        </w:tc>
        <w:tc>
          <w:tcPr>
            <w:tcW w:w="1751" w:type="dxa"/>
            <w:vMerge w:val="continue"/>
            <w:tcBorders>
              <w:top w:val="nil"/>
              <w:left w:val="nil"/>
              <w:bottom w:val="single" w:color="000000" w:sz="4" w:space="0"/>
              <w:right w:val="single" w:color="000000" w:sz="4" w:space="0"/>
            </w:tcBorders>
            <w:shd w:val="clear" w:color="FFFFFF" w:fill="C0C0C0"/>
            <w:vAlign w:val="center"/>
          </w:tcPr>
          <w:p w14:paraId="1983FFF1">
            <w:pPr>
              <w:jc w:val="center"/>
              <w:rPr>
                <w:rFonts w:hint="eastAsia" w:ascii="宋体" w:hAnsi="宋体" w:eastAsia="宋体" w:cs="宋体"/>
                <w:i w:val="0"/>
                <w:iCs w:val="0"/>
                <w:color w:val="000000"/>
                <w:sz w:val="22"/>
                <w:szCs w:val="22"/>
                <w:u w:val="none"/>
              </w:rPr>
            </w:pPr>
          </w:p>
        </w:tc>
      </w:tr>
      <w:tr w14:paraId="1761B9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804" w:type="dxa"/>
            <w:tcBorders>
              <w:top w:val="nil"/>
              <w:left w:val="single" w:color="000000" w:sz="4" w:space="0"/>
              <w:bottom w:val="single" w:color="000000" w:sz="4" w:space="0"/>
              <w:right w:val="single" w:color="000000" w:sz="4" w:space="0"/>
            </w:tcBorders>
            <w:shd w:val="clear" w:color="FFFFFF" w:fill="C0C0C0"/>
            <w:noWrap/>
            <w:vAlign w:val="center"/>
          </w:tcPr>
          <w:p w14:paraId="5D79AA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557" w:type="dxa"/>
            <w:tcBorders>
              <w:top w:val="nil"/>
              <w:left w:val="nil"/>
              <w:bottom w:val="single" w:color="000000" w:sz="4" w:space="0"/>
              <w:right w:val="single" w:color="000000" w:sz="4" w:space="0"/>
            </w:tcBorders>
            <w:shd w:val="clear" w:color="FFFFFF" w:fill="C0C0C0"/>
            <w:noWrap/>
            <w:vAlign w:val="center"/>
          </w:tcPr>
          <w:p w14:paraId="731D8D6E">
            <w:pPr>
              <w:jc w:val="center"/>
              <w:rPr>
                <w:rFonts w:hint="eastAsia" w:ascii="宋体" w:hAnsi="宋体" w:eastAsia="宋体" w:cs="宋体"/>
                <w:i w:val="0"/>
                <w:iCs w:val="0"/>
                <w:color w:val="000000"/>
                <w:sz w:val="22"/>
                <w:szCs w:val="22"/>
                <w:u w:val="none"/>
              </w:rPr>
            </w:pPr>
          </w:p>
        </w:tc>
        <w:tc>
          <w:tcPr>
            <w:tcW w:w="1167" w:type="dxa"/>
            <w:tcBorders>
              <w:top w:val="nil"/>
              <w:left w:val="nil"/>
              <w:bottom w:val="single" w:color="000000" w:sz="4" w:space="0"/>
              <w:right w:val="single" w:color="000000" w:sz="4" w:space="0"/>
            </w:tcBorders>
            <w:shd w:val="clear" w:color="FFFFFF" w:fill="C0C0C0"/>
            <w:noWrap/>
            <w:vAlign w:val="center"/>
          </w:tcPr>
          <w:p w14:paraId="1BE4D8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101" w:type="dxa"/>
            <w:tcBorders>
              <w:top w:val="nil"/>
              <w:left w:val="nil"/>
              <w:bottom w:val="single" w:color="000000" w:sz="4" w:space="0"/>
              <w:right w:val="single" w:color="000000" w:sz="4" w:space="0"/>
            </w:tcBorders>
            <w:shd w:val="clear" w:color="FFFFFF" w:fill="C0C0C0"/>
            <w:noWrap/>
            <w:vAlign w:val="center"/>
          </w:tcPr>
          <w:p w14:paraId="759FFA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557" w:type="dxa"/>
            <w:tcBorders>
              <w:top w:val="nil"/>
              <w:left w:val="nil"/>
              <w:bottom w:val="single" w:color="000000" w:sz="4" w:space="0"/>
              <w:right w:val="single" w:color="000000" w:sz="4" w:space="0"/>
            </w:tcBorders>
            <w:shd w:val="clear" w:color="FFFFFF" w:fill="C0C0C0"/>
            <w:noWrap/>
            <w:vAlign w:val="center"/>
          </w:tcPr>
          <w:p w14:paraId="1270A013">
            <w:pPr>
              <w:jc w:val="center"/>
              <w:rPr>
                <w:rFonts w:hint="eastAsia" w:ascii="宋体" w:hAnsi="宋体" w:eastAsia="宋体" w:cs="宋体"/>
                <w:i w:val="0"/>
                <w:iCs w:val="0"/>
                <w:color w:val="000000"/>
                <w:sz w:val="22"/>
                <w:szCs w:val="22"/>
                <w:u w:val="none"/>
              </w:rPr>
            </w:pPr>
          </w:p>
        </w:tc>
        <w:tc>
          <w:tcPr>
            <w:tcW w:w="970" w:type="dxa"/>
            <w:tcBorders>
              <w:top w:val="nil"/>
              <w:left w:val="nil"/>
              <w:bottom w:val="single" w:color="000000" w:sz="4" w:space="0"/>
              <w:right w:val="single" w:color="000000" w:sz="4" w:space="0"/>
            </w:tcBorders>
            <w:shd w:val="clear" w:color="FFFFFF" w:fill="C0C0C0"/>
            <w:noWrap/>
            <w:vAlign w:val="center"/>
          </w:tcPr>
          <w:p w14:paraId="0690E8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237" w:type="dxa"/>
            <w:tcBorders>
              <w:top w:val="nil"/>
              <w:left w:val="nil"/>
              <w:bottom w:val="single" w:color="000000" w:sz="4" w:space="0"/>
              <w:right w:val="single" w:color="000000" w:sz="4" w:space="0"/>
            </w:tcBorders>
            <w:shd w:val="clear" w:color="FFFFFF" w:fill="C0C0C0"/>
            <w:noWrap/>
            <w:vAlign w:val="center"/>
          </w:tcPr>
          <w:p w14:paraId="6D2E31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281" w:type="dxa"/>
            <w:tcBorders>
              <w:top w:val="nil"/>
              <w:left w:val="nil"/>
              <w:bottom w:val="single" w:color="000000" w:sz="4" w:space="0"/>
              <w:right w:val="single" w:color="000000" w:sz="4" w:space="0"/>
            </w:tcBorders>
            <w:shd w:val="clear" w:color="FFFFFF" w:fill="C0C0C0"/>
            <w:noWrap/>
            <w:vAlign w:val="center"/>
          </w:tcPr>
          <w:p w14:paraId="15C56B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751" w:type="dxa"/>
            <w:tcBorders>
              <w:top w:val="nil"/>
              <w:left w:val="nil"/>
              <w:bottom w:val="single" w:color="000000" w:sz="4" w:space="0"/>
              <w:right w:val="single" w:color="000000" w:sz="4" w:space="0"/>
            </w:tcBorders>
            <w:shd w:val="clear" w:color="FFFFFF" w:fill="C0C0C0"/>
            <w:noWrap/>
            <w:vAlign w:val="center"/>
          </w:tcPr>
          <w:p w14:paraId="0F46DA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r>
      <w:tr w14:paraId="57D655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804" w:type="dxa"/>
            <w:tcBorders>
              <w:top w:val="nil"/>
              <w:left w:val="single" w:color="000000" w:sz="4" w:space="0"/>
              <w:bottom w:val="single" w:color="000000" w:sz="4" w:space="0"/>
              <w:right w:val="single" w:color="000000" w:sz="4" w:space="0"/>
            </w:tcBorders>
            <w:shd w:val="clear" w:color="FFFFFF" w:fill="C0C0C0"/>
            <w:noWrap/>
            <w:vAlign w:val="center"/>
          </w:tcPr>
          <w:p w14:paraId="72B6980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一、一般公共预算财政拨款</w:t>
            </w:r>
          </w:p>
        </w:tc>
        <w:tc>
          <w:tcPr>
            <w:tcW w:w="557" w:type="dxa"/>
            <w:tcBorders>
              <w:top w:val="nil"/>
              <w:left w:val="nil"/>
              <w:bottom w:val="single" w:color="000000" w:sz="4" w:space="0"/>
              <w:right w:val="single" w:color="000000" w:sz="4" w:space="0"/>
            </w:tcBorders>
            <w:shd w:val="clear" w:color="FFFFFF" w:fill="C0C0C0"/>
            <w:noWrap/>
            <w:vAlign w:val="center"/>
          </w:tcPr>
          <w:p w14:paraId="520EB5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67" w:type="dxa"/>
            <w:tcBorders>
              <w:top w:val="nil"/>
              <w:left w:val="nil"/>
              <w:bottom w:val="single" w:color="000000" w:sz="4" w:space="0"/>
              <w:right w:val="single" w:color="000000" w:sz="4" w:space="0"/>
            </w:tcBorders>
            <w:shd w:val="clear" w:color="auto" w:fill="auto"/>
            <w:noWrap/>
            <w:vAlign w:val="center"/>
          </w:tcPr>
          <w:p w14:paraId="6C781B96">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373.59</w:t>
            </w:r>
          </w:p>
        </w:tc>
        <w:tc>
          <w:tcPr>
            <w:tcW w:w="4101" w:type="dxa"/>
            <w:tcBorders>
              <w:top w:val="nil"/>
              <w:left w:val="nil"/>
              <w:bottom w:val="single" w:color="000000" w:sz="4" w:space="0"/>
              <w:right w:val="single" w:color="000000" w:sz="4" w:space="0"/>
            </w:tcBorders>
            <w:shd w:val="clear" w:color="FFFFFF" w:fill="C0C0C0"/>
            <w:noWrap/>
            <w:vAlign w:val="center"/>
          </w:tcPr>
          <w:p w14:paraId="72953F3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557" w:type="dxa"/>
            <w:tcBorders>
              <w:top w:val="nil"/>
              <w:left w:val="nil"/>
              <w:bottom w:val="single" w:color="000000" w:sz="4" w:space="0"/>
              <w:right w:val="single" w:color="000000" w:sz="4" w:space="0"/>
            </w:tcBorders>
            <w:shd w:val="clear" w:color="FFFFFF" w:fill="C0C0C0"/>
            <w:noWrap/>
            <w:vAlign w:val="center"/>
          </w:tcPr>
          <w:p w14:paraId="5F60EB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970" w:type="dxa"/>
            <w:tcBorders>
              <w:top w:val="nil"/>
              <w:left w:val="nil"/>
              <w:bottom w:val="single" w:color="000000" w:sz="4" w:space="0"/>
              <w:right w:val="single" w:color="000000" w:sz="4" w:space="0"/>
            </w:tcBorders>
            <w:shd w:val="clear" w:color="auto" w:fill="auto"/>
            <w:noWrap/>
            <w:vAlign w:val="center"/>
          </w:tcPr>
          <w:p w14:paraId="3CE6AD2E">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 xml:space="preserve">43.25 </w:t>
            </w:r>
          </w:p>
        </w:tc>
        <w:tc>
          <w:tcPr>
            <w:tcW w:w="1237" w:type="dxa"/>
            <w:tcBorders>
              <w:top w:val="nil"/>
              <w:left w:val="nil"/>
              <w:bottom w:val="single" w:color="000000" w:sz="4" w:space="0"/>
              <w:right w:val="single" w:color="000000" w:sz="4" w:space="0"/>
            </w:tcBorders>
            <w:shd w:val="clear" w:color="auto" w:fill="auto"/>
            <w:noWrap/>
            <w:vAlign w:val="center"/>
          </w:tcPr>
          <w:p w14:paraId="0B188D5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43.25 </w:t>
            </w:r>
          </w:p>
        </w:tc>
        <w:tc>
          <w:tcPr>
            <w:tcW w:w="1281" w:type="dxa"/>
            <w:tcBorders>
              <w:top w:val="nil"/>
              <w:left w:val="nil"/>
              <w:bottom w:val="single" w:color="000000" w:sz="4" w:space="0"/>
              <w:right w:val="single" w:color="000000" w:sz="4" w:space="0"/>
            </w:tcBorders>
            <w:shd w:val="clear" w:color="auto" w:fill="auto"/>
            <w:noWrap/>
            <w:vAlign w:val="center"/>
          </w:tcPr>
          <w:p w14:paraId="1A36088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751" w:type="dxa"/>
            <w:tcBorders>
              <w:top w:val="nil"/>
              <w:left w:val="nil"/>
              <w:bottom w:val="single" w:color="000000" w:sz="4" w:space="0"/>
              <w:right w:val="single" w:color="000000" w:sz="4" w:space="0"/>
            </w:tcBorders>
            <w:shd w:val="clear" w:color="auto" w:fill="auto"/>
            <w:noWrap/>
            <w:vAlign w:val="center"/>
          </w:tcPr>
          <w:p w14:paraId="58EABFA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BC866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804" w:type="dxa"/>
            <w:tcBorders>
              <w:top w:val="nil"/>
              <w:left w:val="single" w:color="000000" w:sz="4" w:space="0"/>
              <w:bottom w:val="single" w:color="000000" w:sz="4" w:space="0"/>
              <w:right w:val="single" w:color="000000" w:sz="4" w:space="0"/>
            </w:tcBorders>
            <w:shd w:val="clear" w:color="FFFFFF" w:fill="C0C0C0"/>
            <w:noWrap/>
            <w:vAlign w:val="center"/>
          </w:tcPr>
          <w:p w14:paraId="7F9A6B7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二、政府性基金预算财政拨款</w:t>
            </w:r>
          </w:p>
        </w:tc>
        <w:tc>
          <w:tcPr>
            <w:tcW w:w="557" w:type="dxa"/>
            <w:tcBorders>
              <w:top w:val="nil"/>
              <w:left w:val="nil"/>
              <w:bottom w:val="single" w:color="000000" w:sz="4" w:space="0"/>
              <w:right w:val="single" w:color="000000" w:sz="4" w:space="0"/>
            </w:tcBorders>
            <w:shd w:val="clear" w:color="FFFFFF" w:fill="C0C0C0"/>
            <w:noWrap/>
            <w:vAlign w:val="center"/>
          </w:tcPr>
          <w:p w14:paraId="5E6643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167" w:type="dxa"/>
            <w:tcBorders>
              <w:top w:val="nil"/>
              <w:left w:val="nil"/>
              <w:bottom w:val="single" w:color="000000" w:sz="4" w:space="0"/>
              <w:right w:val="single" w:color="000000" w:sz="4" w:space="0"/>
            </w:tcBorders>
            <w:shd w:val="clear" w:color="auto" w:fill="auto"/>
            <w:noWrap/>
            <w:vAlign w:val="center"/>
          </w:tcPr>
          <w:p w14:paraId="1B0BE5DE">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0.00</w:t>
            </w:r>
          </w:p>
        </w:tc>
        <w:tc>
          <w:tcPr>
            <w:tcW w:w="4101" w:type="dxa"/>
            <w:tcBorders>
              <w:top w:val="nil"/>
              <w:left w:val="nil"/>
              <w:bottom w:val="single" w:color="000000" w:sz="4" w:space="0"/>
              <w:right w:val="single" w:color="000000" w:sz="4" w:space="0"/>
            </w:tcBorders>
            <w:shd w:val="clear" w:color="FFFFFF" w:fill="C0C0C0"/>
            <w:noWrap/>
            <w:vAlign w:val="center"/>
          </w:tcPr>
          <w:p w14:paraId="2872DEC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二、外交支出</w:t>
            </w:r>
          </w:p>
        </w:tc>
        <w:tc>
          <w:tcPr>
            <w:tcW w:w="557" w:type="dxa"/>
            <w:tcBorders>
              <w:top w:val="nil"/>
              <w:left w:val="nil"/>
              <w:bottom w:val="single" w:color="000000" w:sz="4" w:space="0"/>
              <w:right w:val="single" w:color="000000" w:sz="4" w:space="0"/>
            </w:tcBorders>
            <w:shd w:val="clear" w:color="FFFFFF" w:fill="C0C0C0"/>
            <w:noWrap/>
            <w:vAlign w:val="center"/>
          </w:tcPr>
          <w:p w14:paraId="5D47AB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970" w:type="dxa"/>
            <w:tcBorders>
              <w:top w:val="nil"/>
              <w:left w:val="nil"/>
              <w:bottom w:val="single" w:color="000000" w:sz="4" w:space="0"/>
              <w:right w:val="single" w:color="000000" w:sz="4" w:space="0"/>
            </w:tcBorders>
            <w:shd w:val="clear" w:color="auto" w:fill="auto"/>
            <w:noWrap/>
            <w:vAlign w:val="center"/>
          </w:tcPr>
          <w:p w14:paraId="2184B6A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37" w:type="dxa"/>
            <w:tcBorders>
              <w:top w:val="nil"/>
              <w:left w:val="nil"/>
              <w:bottom w:val="single" w:color="000000" w:sz="4" w:space="0"/>
              <w:right w:val="single" w:color="000000" w:sz="4" w:space="0"/>
            </w:tcBorders>
            <w:shd w:val="clear" w:color="auto" w:fill="auto"/>
            <w:noWrap/>
            <w:vAlign w:val="center"/>
          </w:tcPr>
          <w:p w14:paraId="401C5AE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81" w:type="dxa"/>
            <w:tcBorders>
              <w:top w:val="nil"/>
              <w:left w:val="nil"/>
              <w:bottom w:val="single" w:color="000000" w:sz="4" w:space="0"/>
              <w:right w:val="single" w:color="000000" w:sz="4" w:space="0"/>
            </w:tcBorders>
            <w:shd w:val="clear" w:color="auto" w:fill="auto"/>
            <w:noWrap/>
            <w:vAlign w:val="center"/>
          </w:tcPr>
          <w:p w14:paraId="367A541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751" w:type="dxa"/>
            <w:tcBorders>
              <w:top w:val="nil"/>
              <w:left w:val="nil"/>
              <w:bottom w:val="single" w:color="000000" w:sz="4" w:space="0"/>
              <w:right w:val="single" w:color="000000" w:sz="4" w:space="0"/>
            </w:tcBorders>
            <w:shd w:val="clear" w:color="auto" w:fill="auto"/>
            <w:noWrap/>
            <w:vAlign w:val="center"/>
          </w:tcPr>
          <w:p w14:paraId="3776FA8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B0CF4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804" w:type="dxa"/>
            <w:tcBorders>
              <w:top w:val="nil"/>
              <w:left w:val="single" w:color="000000" w:sz="4" w:space="0"/>
              <w:bottom w:val="single" w:color="000000" w:sz="4" w:space="0"/>
              <w:right w:val="single" w:color="000000" w:sz="4" w:space="0"/>
            </w:tcBorders>
            <w:shd w:val="clear" w:color="FFFFFF" w:fill="C0C0C0"/>
            <w:noWrap/>
            <w:vAlign w:val="center"/>
          </w:tcPr>
          <w:p w14:paraId="1A6B02E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三、国有资本经营预算财政拨款</w:t>
            </w:r>
          </w:p>
        </w:tc>
        <w:tc>
          <w:tcPr>
            <w:tcW w:w="557" w:type="dxa"/>
            <w:tcBorders>
              <w:top w:val="nil"/>
              <w:left w:val="nil"/>
              <w:bottom w:val="single" w:color="000000" w:sz="4" w:space="0"/>
              <w:right w:val="single" w:color="000000" w:sz="4" w:space="0"/>
            </w:tcBorders>
            <w:shd w:val="clear" w:color="FFFFFF" w:fill="C0C0C0"/>
            <w:noWrap/>
            <w:vAlign w:val="center"/>
          </w:tcPr>
          <w:p w14:paraId="619E0B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167" w:type="dxa"/>
            <w:tcBorders>
              <w:top w:val="nil"/>
              <w:left w:val="nil"/>
              <w:bottom w:val="single" w:color="000000" w:sz="4" w:space="0"/>
              <w:right w:val="single" w:color="000000" w:sz="4" w:space="0"/>
            </w:tcBorders>
            <w:shd w:val="clear" w:color="auto" w:fill="auto"/>
            <w:noWrap/>
            <w:vAlign w:val="center"/>
          </w:tcPr>
          <w:p w14:paraId="2015A6A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01" w:type="dxa"/>
            <w:tcBorders>
              <w:top w:val="nil"/>
              <w:left w:val="nil"/>
              <w:bottom w:val="single" w:color="000000" w:sz="4" w:space="0"/>
              <w:right w:val="single" w:color="000000" w:sz="4" w:space="0"/>
            </w:tcBorders>
            <w:shd w:val="clear" w:color="FFFFFF" w:fill="C0C0C0"/>
            <w:noWrap/>
            <w:vAlign w:val="center"/>
          </w:tcPr>
          <w:p w14:paraId="71F05A6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三、国防支出</w:t>
            </w:r>
          </w:p>
        </w:tc>
        <w:tc>
          <w:tcPr>
            <w:tcW w:w="557" w:type="dxa"/>
            <w:tcBorders>
              <w:top w:val="nil"/>
              <w:left w:val="nil"/>
              <w:bottom w:val="single" w:color="000000" w:sz="4" w:space="0"/>
              <w:right w:val="single" w:color="000000" w:sz="4" w:space="0"/>
            </w:tcBorders>
            <w:shd w:val="clear" w:color="FFFFFF" w:fill="C0C0C0"/>
            <w:noWrap/>
            <w:vAlign w:val="center"/>
          </w:tcPr>
          <w:p w14:paraId="01741A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970" w:type="dxa"/>
            <w:tcBorders>
              <w:top w:val="nil"/>
              <w:left w:val="nil"/>
              <w:bottom w:val="single" w:color="000000" w:sz="4" w:space="0"/>
              <w:right w:val="single" w:color="000000" w:sz="4" w:space="0"/>
            </w:tcBorders>
            <w:shd w:val="clear" w:color="auto" w:fill="auto"/>
            <w:noWrap/>
            <w:vAlign w:val="center"/>
          </w:tcPr>
          <w:p w14:paraId="1722774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37" w:type="dxa"/>
            <w:tcBorders>
              <w:top w:val="nil"/>
              <w:left w:val="nil"/>
              <w:bottom w:val="single" w:color="000000" w:sz="4" w:space="0"/>
              <w:right w:val="single" w:color="000000" w:sz="4" w:space="0"/>
            </w:tcBorders>
            <w:shd w:val="clear" w:color="auto" w:fill="auto"/>
            <w:noWrap/>
            <w:vAlign w:val="center"/>
          </w:tcPr>
          <w:p w14:paraId="2F4AA99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81" w:type="dxa"/>
            <w:tcBorders>
              <w:top w:val="nil"/>
              <w:left w:val="nil"/>
              <w:bottom w:val="single" w:color="000000" w:sz="4" w:space="0"/>
              <w:right w:val="single" w:color="000000" w:sz="4" w:space="0"/>
            </w:tcBorders>
            <w:shd w:val="clear" w:color="auto" w:fill="auto"/>
            <w:noWrap/>
            <w:vAlign w:val="center"/>
          </w:tcPr>
          <w:p w14:paraId="4182C38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751" w:type="dxa"/>
            <w:tcBorders>
              <w:top w:val="nil"/>
              <w:left w:val="nil"/>
              <w:bottom w:val="single" w:color="000000" w:sz="4" w:space="0"/>
              <w:right w:val="single" w:color="000000" w:sz="4" w:space="0"/>
            </w:tcBorders>
            <w:shd w:val="clear" w:color="auto" w:fill="auto"/>
            <w:noWrap/>
            <w:vAlign w:val="center"/>
          </w:tcPr>
          <w:p w14:paraId="6D03DFE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2B451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804" w:type="dxa"/>
            <w:tcBorders>
              <w:top w:val="nil"/>
              <w:left w:val="single" w:color="000000" w:sz="4" w:space="0"/>
              <w:bottom w:val="single" w:color="000000" w:sz="4" w:space="0"/>
              <w:right w:val="single" w:color="000000" w:sz="4" w:space="0"/>
            </w:tcBorders>
            <w:shd w:val="clear" w:color="FFFFFF" w:fill="C0C0C0"/>
            <w:noWrap/>
            <w:vAlign w:val="center"/>
          </w:tcPr>
          <w:p w14:paraId="79983118">
            <w:pPr>
              <w:jc w:val="left"/>
              <w:rPr>
                <w:rFonts w:hint="eastAsia" w:ascii="宋体" w:hAnsi="宋体" w:eastAsia="宋体" w:cs="宋体"/>
                <w:i w:val="0"/>
                <w:iCs w:val="0"/>
                <w:color w:val="000000"/>
                <w:sz w:val="22"/>
                <w:szCs w:val="22"/>
                <w:u w:val="none"/>
              </w:rPr>
            </w:pPr>
          </w:p>
        </w:tc>
        <w:tc>
          <w:tcPr>
            <w:tcW w:w="557" w:type="dxa"/>
            <w:tcBorders>
              <w:top w:val="nil"/>
              <w:left w:val="nil"/>
              <w:bottom w:val="single" w:color="000000" w:sz="4" w:space="0"/>
              <w:right w:val="single" w:color="000000" w:sz="4" w:space="0"/>
            </w:tcBorders>
            <w:shd w:val="clear" w:color="FFFFFF" w:fill="C0C0C0"/>
            <w:noWrap/>
            <w:vAlign w:val="center"/>
          </w:tcPr>
          <w:p w14:paraId="1EB350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167" w:type="dxa"/>
            <w:tcBorders>
              <w:top w:val="nil"/>
              <w:left w:val="nil"/>
              <w:bottom w:val="single" w:color="000000" w:sz="4" w:space="0"/>
              <w:right w:val="single" w:color="000000" w:sz="4" w:space="0"/>
            </w:tcBorders>
            <w:shd w:val="clear" w:color="auto" w:fill="auto"/>
            <w:noWrap/>
            <w:vAlign w:val="center"/>
          </w:tcPr>
          <w:p w14:paraId="4124A1A8">
            <w:pPr>
              <w:jc w:val="right"/>
              <w:rPr>
                <w:rFonts w:hint="eastAsia" w:ascii="宋体" w:hAnsi="宋体" w:eastAsia="宋体" w:cs="宋体"/>
                <w:i w:val="0"/>
                <w:iCs w:val="0"/>
                <w:color w:val="000000"/>
                <w:sz w:val="22"/>
                <w:szCs w:val="22"/>
                <w:u w:val="none"/>
              </w:rPr>
            </w:pPr>
          </w:p>
        </w:tc>
        <w:tc>
          <w:tcPr>
            <w:tcW w:w="4101" w:type="dxa"/>
            <w:tcBorders>
              <w:top w:val="nil"/>
              <w:left w:val="nil"/>
              <w:bottom w:val="single" w:color="000000" w:sz="4" w:space="0"/>
              <w:right w:val="single" w:color="000000" w:sz="4" w:space="0"/>
            </w:tcBorders>
            <w:shd w:val="clear" w:color="FFFFFF" w:fill="C0C0C0"/>
            <w:noWrap/>
            <w:vAlign w:val="center"/>
          </w:tcPr>
          <w:p w14:paraId="39EDAF6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四、公共安全支出</w:t>
            </w:r>
          </w:p>
        </w:tc>
        <w:tc>
          <w:tcPr>
            <w:tcW w:w="557" w:type="dxa"/>
            <w:tcBorders>
              <w:top w:val="nil"/>
              <w:left w:val="nil"/>
              <w:bottom w:val="single" w:color="000000" w:sz="4" w:space="0"/>
              <w:right w:val="single" w:color="000000" w:sz="4" w:space="0"/>
            </w:tcBorders>
            <w:shd w:val="clear" w:color="FFFFFF" w:fill="C0C0C0"/>
            <w:noWrap/>
            <w:vAlign w:val="center"/>
          </w:tcPr>
          <w:p w14:paraId="62BE4D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970" w:type="dxa"/>
            <w:tcBorders>
              <w:top w:val="nil"/>
              <w:left w:val="nil"/>
              <w:bottom w:val="single" w:color="000000" w:sz="4" w:space="0"/>
              <w:right w:val="single" w:color="000000" w:sz="4" w:space="0"/>
            </w:tcBorders>
            <w:shd w:val="clear" w:color="auto" w:fill="auto"/>
            <w:noWrap/>
            <w:vAlign w:val="center"/>
          </w:tcPr>
          <w:p w14:paraId="4A8447C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37" w:type="dxa"/>
            <w:tcBorders>
              <w:top w:val="nil"/>
              <w:left w:val="nil"/>
              <w:bottom w:val="single" w:color="000000" w:sz="4" w:space="0"/>
              <w:right w:val="single" w:color="000000" w:sz="4" w:space="0"/>
            </w:tcBorders>
            <w:shd w:val="clear" w:color="auto" w:fill="auto"/>
            <w:noWrap/>
            <w:vAlign w:val="center"/>
          </w:tcPr>
          <w:p w14:paraId="40DD86C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81" w:type="dxa"/>
            <w:tcBorders>
              <w:top w:val="nil"/>
              <w:left w:val="nil"/>
              <w:bottom w:val="single" w:color="000000" w:sz="4" w:space="0"/>
              <w:right w:val="single" w:color="000000" w:sz="4" w:space="0"/>
            </w:tcBorders>
            <w:shd w:val="clear" w:color="auto" w:fill="auto"/>
            <w:noWrap/>
            <w:vAlign w:val="center"/>
          </w:tcPr>
          <w:p w14:paraId="5891F2D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751" w:type="dxa"/>
            <w:tcBorders>
              <w:top w:val="nil"/>
              <w:left w:val="nil"/>
              <w:bottom w:val="single" w:color="000000" w:sz="4" w:space="0"/>
              <w:right w:val="single" w:color="000000" w:sz="4" w:space="0"/>
            </w:tcBorders>
            <w:shd w:val="clear" w:color="auto" w:fill="auto"/>
            <w:noWrap/>
            <w:vAlign w:val="center"/>
          </w:tcPr>
          <w:p w14:paraId="2AE07D9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21356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804" w:type="dxa"/>
            <w:tcBorders>
              <w:top w:val="nil"/>
              <w:left w:val="single" w:color="000000" w:sz="4" w:space="0"/>
              <w:bottom w:val="single" w:color="000000" w:sz="4" w:space="0"/>
              <w:right w:val="single" w:color="000000" w:sz="4" w:space="0"/>
            </w:tcBorders>
            <w:shd w:val="clear" w:color="FFFFFF" w:fill="C0C0C0"/>
            <w:noWrap/>
            <w:vAlign w:val="center"/>
          </w:tcPr>
          <w:p w14:paraId="4F12D06B">
            <w:pPr>
              <w:jc w:val="left"/>
              <w:rPr>
                <w:rFonts w:hint="eastAsia" w:ascii="宋体" w:hAnsi="宋体" w:eastAsia="宋体" w:cs="宋体"/>
                <w:i w:val="0"/>
                <w:iCs w:val="0"/>
                <w:color w:val="000000"/>
                <w:sz w:val="22"/>
                <w:szCs w:val="22"/>
                <w:u w:val="none"/>
              </w:rPr>
            </w:pPr>
          </w:p>
        </w:tc>
        <w:tc>
          <w:tcPr>
            <w:tcW w:w="557" w:type="dxa"/>
            <w:tcBorders>
              <w:top w:val="nil"/>
              <w:left w:val="nil"/>
              <w:bottom w:val="single" w:color="000000" w:sz="4" w:space="0"/>
              <w:right w:val="single" w:color="000000" w:sz="4" w:space="0"/>
            </w:tcBorders>
            <w:shd w:val="clear" w:color="FFFFFF" w:fill="C0C0C0"/>
            <w:noWrap/>
            <w:vAlign w:val="center"/>
          </w:tcPr>
          <w:p w14:paraId="24F2E2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167" w:type="dxa"/>
            <w:tcBorders>
              <w:top w:val="nil"/>
              <w:left w:val="nil"/>
              <w:bottom w:val="single" w:color="000000" w:sz="4" w:space="0"/>
              <w:right w:val="single" w:color="000000" w:sz="4" w:space="0"/>
            </w:tcBorders>
            <w:shd w:val="clear" w:color="auto" w:fill="auto"/>
            <w:noWrap/>
            <w:vAlign w:val="center"/>
          </w:tcPr>
          <w:p w14:paraId="5D7FB2CD">
            <w:pPr>
              <w:jc w:val="right"/>
              <w:rPr>
                <w:rFonts w:hint="eastAsia" w:ascii="宋体" w:hAnsi="宋体" w:eastAsia="宋体" w:cs="宋体"/>
                <w:i w:val="0"/>
                <w:iCs w:val="0"/>
                <w:color w:val="000000"/>
                <w:sz w:val="22"/>
                <w:szCs w:val="22"/>
                <w:u w:val="none"/>
              </w:rPr>
            </w:pPr>
          </w:p>
        </w:tc>
        <w:tc>
          <w:tcPr>
            <w:tcW w:w="4101" w:type="dxa"/>
            <w:tcBorders>
              <w:top w:val="nil"/>
              <w:left w:val="nil"/>
              <w:bottom w:val="single" w:color="000000" w:sz="4" w:space="0"/>
              <w:right w:val="single" w:color="000000" w:sz="4" w:space="0"/>
            </w:tcBorders>
            <w:shd w:val="clear" w:color="FFFFFF" w:fill="C0C0C0"/>
            <w:noWrap/>
            <w:vAlign w:val="center"/>
          </w:tcPr>
          <w:p w14:paraId="0A6DB8C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五、教育支出</w:t>
            </w:r>
          </w:p>
        </w:tc>
        <w:tc>
          <w:tcPr>
            <w:tcW w:w="557" w:type="dxa"/>
            <w:tcBorders>
              <w:top w:val="nil"/>
              <w:left w:val="nil"/>
              <w:bottom w:val="single" w:color="000000" w:sz="4" w:space="0"/>
              <w:right w:val="single" w:color="000000" w:sz="4" w:space="0"/>
            </w:tcBorders>
            <w:shd w:val="clear" w:color="FFFFFF" w:fill="C0C0C0"/>
            <w:noWrap/>
            <w:vAlign w:val="center"/>
          </w:tcPr>
          <w:p w14:paraId="2DA740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970" w:type="dxa"/>
            <w:tcBorders>
              <w:top w:val="nil"/>
              <w:left w:val="nil"/>
              <w:bottom w:val="single" w:color="000000" w:sz="4" w:space="0"/>
              <w:right w:val="single" w:color="000000" w:sz="4" w:space="0"/>
            </w:tcBorders>
            <w:shd w:val="clear" w:color="auto" w:fill="auto"/>
            <w:noWrap/>
            <w:vAlign w:val="center"/>
          </w:tcPr>
          <w:p w14:paraId="2ACF0B31">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0.00</w:t>
            </w:r>
          </w:p>
        </w:tc>
        <w:tc>
          <w:tcPr>
            <w:tcW w:w="1237" w:type="dxa"/>
            <w:tcBorders>
              <w:top w:val="nil"/>
              <w:left w:val="nil"/>
              <w:bottom w:val="single" w:color="000000" w:sz="4" w:space="0"/>
              <w:right w:val="single" w:color="000000" w:sz="4" w:space="0"/>
            </w:tcBorders>
            <w:shd w:val="clear" w:color="auto" w:fill="auto"/>
            <w:noWrap/>
            <w:vAlign w:val="center"/>
          </w:tcPr>
          <w:p w14:paraId="3A3A38C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81" w:type="dxa"/>
            <w:tcBorders>
              <w:top w:val="nil"/>
              <w:left w:val="nil"/>
              <w:bottom w:val="single" w:color="000000" w:sz="4" w:space="0"/>
              <w:right w:val="single" w:color="000000" w:sz="4" w:space="0"/>
            </w:tcBorders>
            <w:shd w:val="clear" w:color="auto" w:fill="auto"/>
            <w:noWrap/>
            <w:vAlign w:val="center"/>
          </w:tcPr>
          <w:p w14:paraId="20E5D72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751" w:type="dxa"/>
            <w:tcBorders>
              <w:top w:val="nil"/>
              <w:left w:val="nil"/>
              <w:bottom w:val="single" w:color="000000" w:sz="4" w:space="0"/>
              <w:right w:val="single" w:color="000000" w:sz="4" w:space="0"/>
            </w:tcBorders>
            <w:shd w:val="clear" w:color="auto" w:fill="auto"/>
            <w:noWrap/>
            <w:vAlign w:val="center"/>
          </w:tcPr>
          <w:p w14:paraId="6975316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95F9B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804" w:type="dxa"/>
            <w:tcBorders>
              <w:top w:val="nil"/>
              <w:left w:val="single" w:color="000000" w:sz="4" w:space="0"/>
              <w:bottom w:val="single" w:color="000000" w:sz="4" w:space="0"/>
              <w:right w:val="single" w:color="000000" w:sz="4" w:space="0"/>
            </w:tcBorders>
            <w:shd w:val="clear" w:color="FFFFFF" w:fill="C0C0C0"/>
            <w:noWrap/>
            <w:vAlign w:val="center"/>
          </w:tcPr>
          <w:p w14:paraId="11AE6AD8">
            <w:pPr>
              <w:jc w:val="left"/>
              <w:rPr>
                <w:rFonts w:hint="eastAsia" w:ascii="宋体" w:hAnsi="宋体" w:eastAsia="宋体" w:cs="宋体"/>
                <w:i w:val="0"/>
                <w:iCs w:val="0"/>
                <w:color w:val="000000"/>
                <w:sz w:val="22"/>
                <w:szCs w:val="22"/>
                <w:u w:val="none"/>
              </w:rPr>
            </w:pPr>
          </w:p>
        </w:tc>
        <w:tc>
          <w:tcPr>
            <w:tcW w:w="557" w:type="dxa"/>
            <w:tcBorders>
              <w:top w:val="nil"/>
              <w:left w:val="nil"/>
              <w:bottom w:val="single" w:color="000000" w:sz="4" w:space="0"/>
              <w:right w:val="single" w:color="000000" w:sz="4" w:space="0"/>
            </w:tcBorders>
            <w:shd w:val="clear" w:color="FFFFFF" w:fill="C0C0C0"/>
            <w:noWrap/>
            <w:vAlign w:val="center"/>
          </w:tcPr>
          <w:p w14:paraId="6D6528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167" w:type="dxa"/>
            <w:tcBorders>
              <w:top w:val="nil"/>
              <w:left w:val="nil"/>
              <w:bottom w:val="single" w:color="000000" w:sz="4" w:space="0"/>
              <w:right w:val="single" w:color="000000" w:sz="4" w:space="0"/>
            </w:tcBorders>
            <w:shd w:val="clear" w:color="auto" w:fill="auto"/>
            <w:noWrap/>
            <w:vAlign w:val="center"/>
          </w:tcPr>
          <w:p w14:paraId="104DD931">
            <w:pPr>
              <w:jc w:val="right"/>
              <w:rPr>
                <w:rFonts w:hint="eastAsia" w:ascii="宋体" w:hAnsi="宋体" w:eastAsia="宋体" w:cs="宋体"/>
                <w:i w:val="0"/>
                <w:iCs w:val="0"/>
                <w:color w:val="000000"/>
                <w:sz w:val="22"/>
                <w:szCs w:val="22"/>
                <w:u w:val="none"/>
              </w:rPr>
            </w:pPr>
          </w:p>
        </w:tc>
        <w:tc>
          <w:tcPr>
            <w:tcW w:w="4101" w:type="dxa"/>
            <w:tcBorders>
              <w:top w:val="nil"/>
              <w:left w:val="nil"/>
              <w:bottom w:val="single" w:color="000000" w:sz="4" w:space="0"/>
              <w:right w:val="single" w:color="000000" w:sz="4" w:space="0"/>
            </w:tcBorders>
            <w:shd w:val="clear" w:color="FFFFFF" w:fill="C0C0C0"/>
            <w:noWrap/>
            <w:vAlign w:val="center"/>
          </w:tcPr>
          <w:p w14:paraId="035ABBB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六、科学技术支出</w:t>
            </w:r>
          </w:p>
        </w:tc>
        <w:tc>
          <w:tcPr>
            <w:tcW w:w="557" w:type="dxa"/>
            <w:tcBorders>
              <w:top w:val="nil"/>
              <w:left w:val="nil"/>
              <w:bottom w:val="single" w:color="000000" w:sz="4" w:space="0"/>
              <w:right w:val="single" w:color="000000" w:sz="4" w:space="0"/>
            </w:tcBorders>
            <w:shd w:val="clear" w:color="FFFFFF" w:fill="C0C0C0"/>
            <w:noWrap/>
            <w:vAlign w:val="center"/>
          </w:tcPr>
          <w:p w14:paraId="0A1894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970" w:type="dxa"/>
            <w:tcBorders>
              <w:top w:val="nil"/>
              <w:left w:val="nil"/>
              <w:bottom w:val="single" w:color="000000" w:sz="4" w:space="0"/>
              <w:right w:val="single" w:color="000000" w:sz="4" w:space="0"/>
            </w:tcBorders>
            <w:shd w:val="clear" w:color="auto" w:fill="auto"/>
            <w:noWrap/>
            <w:vAlign w:val="center"/>
          </w:tcPr>
          <w:p w14:paraId="63849AD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37" w:type="dxa"/>
            <w:tcBorders>
              <w:top w:val="nil"/>
              <w:left w:val="nil"/>
              <w:bottom w:val="single" w:color="000000" w:sz="4" w:space="0"/>
              <w:right w:val="single" w:color="000000" w:sz="4" w:space="0"/>
            </w:tcBorders>
            <w:shd w:val="clear" w:color="auto" w:fill="auto"/>
            <w:noWrap/>
            <w:vAlign w:val="center"/>
          </w:tcPr>
          <w:p w14:paraId="7166CEB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81" w:type="dxa"/>
            <w:tcBorders>
              <w:top w:val="nil"/>
              <w:left w:val="nil"/>
              <w:bottom w:val="single" w:color="000000" w:sz="4" w:space="0"/>
              <w:right w:val="single" w:color="000000" w:sz="4" w:space="0"/>
            </w:tcBorders>
            <w:shd w:val="clear" w:color="auto" w:fill="auto"/>
            <w:noWrap/>
            <w:vAlign w:val="center"/>
          </w:tcPr>
          <w:p w14:paraId="46C8293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751" w:type="dxa"/>
            <w:tcBorders>
              <w:top w:val="nil"/>
              <w:left w:val="nil"/>
              <w:bottom w:val="single" w:color="000000" w:sz="4" w:space="0"/>
              <w:right w:val="single" w:color="000000" w:sz="4" w:space="0"/>
            </w:tcBorders>
            <w:shd w:val="clear" w:color="auto" w:fill="auto"/>
            <w:noWrap/>
            <w:vAlign w:val="center"/>
          </w:tcPr>
          <w:p w14:paraId="60A5B4A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5C67F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804" w:type="dxa"/>
            <w:tcBorders>
              <w:top w:val="nil"/>
              <w:left w:val="single" w:color="000000" w:sz="4" w:space="0"/>
              <w:bottom w:val="single" w:color="000000" w:sz="4" w:space="0"/>
              <w:right w:val="single" w:color="000000" w:sz="4" w:space="0"/>
            </w:tcBorders>
            <w:shd w:val="clear" w:color="FFFFFF" w:fill="C0C0C0"/>
            <w:noWrap/>
            <w:vAlign w:val="center"/>
          </w:tcPr>
          <w:p w14:paraId="24860021">
            <w:pPr>
              <w:jc w:val="left"/>
              <w:rPr>
                <w:rFonts w:hint="eastAsia" w:ascii="宋体" w:hAnsi="宋体" w:eastAsia="宋体" w:cs="宋体"/>
                <w:i w:val="0"/>
                <w:iCs w:val="0"/>
                <w:color w:val="000000"/>
                <w:sz w:val="22"/>
                <w:szCs w:val="22"/>
                <w:u w:val="none"/>
              </w:rPr>
            </w:pPr>
          </w:p>
        </w:tc>
        <w:tc>
          <w:tcPr>
            <w:tcW w:w="557" w:type="dxa"/>
            <w:tcBorders>
              <w:top w:val="nil"/>
              <w:left w:val="nil"/>
              <w:bottom w:val="single" w:color="000000" w:sz="4" w:space="0"/>
              <w:right w:val="single" w:color="000000" w:sz="4" w:space="0"/>
            </w:tcBorders>
            <w:shd w:val="clear" w:color="FFFFFF" w:fill="C0C0C0"/>
            <w:noWrap/>
            <w:vAlign w:val="center"/>
          </w:tcPr>
          <w:p w14:paraId="2C7F7E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167" w:type="dxa"/>
            <w:tcBorders>
              <w:top w:val="nil"/>
              <w:left w:val="nil"/>
              <w:bottom w:val="single" w:color="000000" w:sz="4" w:space="0"/>
              <w:right w:val="single" w:color="000000" w:sz="4" w:space="0"/>
            </w:tcBorders>
            <w:shd w:val="clear" w:color="auto" w:fill="auto"/>
            <w:noWrap/>
            <w:vAlign w:val="center"/>
          </w:tcPr>
          <w:p w14:paraId="39BBCF9E">
            <w:pPr>
              <w:jc w:val="right"/>
              <w:rPr>
                <w:rFonts w:hint="eastAsia" w:ascii="宋体" w:hAnsi="宋体" w:eastAsia="宋体" w:cs="宋体"/>
                <w:i w:val="0"/>
                <w:iCs w:val="0"/>
                <w:color w:val="000000"/>
                <w:sz w:val="22"/>
                <w:szCs w:val="22"/>
                <w:u w:val="none"/>
              </w:rPr>
            </w:pPr>
          </w:p>
        </w:tc>
        <w:tc>
          <w:tcPr>
            <w:tcW w:w="4101" w:type="dxa"/>
            <w:tcBorders>
              <w:top w:val="nil"/>
              <w:left w:val="nil"/>
              <w:bottom w:val="single" w:color="000000" w:sz="4" w:space="0"/>
              <w:right w:val="single" w:color="000000" w:sz="4" w:space="0"/>
            </w:tcBorders>
            <w:shd w:val="clear" w:color="FFFFFF" w:fill="C0C0C0"/>
            <w:noWrap/>
            <w:vAlign w:val="center"/>
          </w:tcPr>
          <w:p w14:paraId="6527B78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557" w:type="dxa"/>
            <w:tcBorders>
              <w:top w:val="nil"/>
              <w:left w:val="nil"/>
              <w:bottom w:val="single" w:color="000000" w:sz="4" w:space="0"/>
              <w:right w:val="single" w:color="000000" w:sz="4" w:space="0"/>
            </w:tcBorders>
            <w:shd w:val="clear" w:color="FFFFFF" w:fill="C0C0C0"/>
            <w:noWrap/>
            <w:vAlign w:val="center"/>
          </w:tcPr>
          <w:p w14:paraId="549A64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970" w:type="dxa"/>
            <w:tcBorders>
              <w:top w:val="nil"/>
              <w:left w:val="nil"/>
              <w:bottom w:val="single" w:color="000000" w:sz="4" w:space="0"/>
              <w:right w:val="single" w:color="000000" w:sz="4" w:space="0"/>
            </w:tcBorders>
            <w:shd w:val="clear" w:color="auto" w:fill="auto"/>
            <w:noWrap/>
            <w:vAlign w:val="center"/>
          </w:tcPr>
          <w:p w14:paraId="392A9A37">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 xml:space="preserve">2.00 </w:t>
            </w:r>
          </w:p>
        </w:tc>
        <w:tc>
          <w:tcPr>
            <w:tcW w:w="1237" w:type="dxa"/>
            <w:tcBorders>
              <w:top w:val="nil"/>
              <w:left w:val="nil"/>
              <w:bottom w:val="single" w:color="000000" w:sz="4" w:space="0"/>
              <w:right w:val="single" w:color="000000" w:sz="4" w:space="0"/>
            </w:tcBorders>
            <w:shd w:val="clear" w:color="auto" w:fill="auto"/>
            <w:noWrap/>
            <w:vAlign w:val="center"/>
          </w:tcPr>
          <w:p w14:paraId="18AE1F8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2.00 </w:t>
            </w:r>
          </w:p>
        </w:tc>
        <w:tc>
          <w:tcPr>
            <w:tcW w:w="1281" w:type="dxa"/>
            <w:tcBorders>
              <w:top w:val="nil"/>
              <w:left w:val="nil"/>
              <w:bottom w:val="single" w:color="000000" w:sz="4" w:space="0"/>
              <w:right w:val="single" w:color="000000" w:sz="4" w:space="0"/>
            </w:tcBorders>
            <w:shd w:val="clear" w:color="auto" w:fill="auto"/>
            <w:noWrap/>
            <w:vAlign w:val="center"/>
          </w:tcPr>
          <w:p w14:paraId="78DDDF4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751" w:type="dxa"/>
            <w:tcBorders>
              <w:top w:val="nil"/>
              <w:left w:val="nil"/>
              <w:bottom w:val="single" w:color="000000" w:sz="4" w:space="0"/>
              <w:right w:val="single" w:color="000000" w:sz="4" w:space="0"/>
            </w:tcBorders>
            <w:shd w:val="clear" w:color="auto" w:fill="auto"/>
            <w:noWrap/>
            <w:vAlign w:val="center"/>
          </w:tcPr>
          <w:p w14:paraId="2B57381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6BC2C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804" w:type="dxa"/>
            <w:tcBorders>
              <w:top w:val="nil"/>
              <w:left w:val="single" w:color="000000" w:sz="4" w:space="0"/>
              <w:bottom w:val="single" w:color="000000" w:sz="4" w:space="0"/>
              <w:right w:val="single" w:color="000000" w:sz="4" w:space="0"/>
            </w:tcBorders>
            <w:shd w:val="clear" w:color="FFFFFF" w:fill="C0C0C0"/>
            <w:noWrap/>
            <w:vAlign w:val="center"/>
          </w:tcPr>
          <w:p w14:paraId="656CE4BB">
            <w:pPr>
              <w:jc w:val="left"/>
              <w:rPr>
                <w:rFonts w:hint="eastAsia" w:ascii="宋体" w:hAnsi="宋体" w:eastAsia="宋体" w:cs="宋体"/>
                <w:i w:val="0"/>
                <w:iCs w:val="0"/>
                <w:color w:val="000000"/>
                <w:sz w:val="22"/>
                <w:szCs w:val="22"/>
                <w:u w:val="none"/>
              </w:rPr>
            </w:pPr>
          </w:p>
        </w:tc>
        <w:tc>
          <w:tcPr>
            <w:tcW w:w="557" w:type="dxa"/>
            <w:tcBorders>
              <w:top w:val="nil"/>
              <w:left w:val="nil"/>
              <w:bottom w:val="single" w:color="000000" w:sz="4" w:space="0"/>
              <w:right w:val="single" w:color="000000" w:sz="4" w:space="0"/>
            </w:tcBorders>
            <w:shd w:val="clear" w:color="FFFFFF" w:fill="C0C0C0"/>
            <w:noWrap/>
            <w:vAlign w:val="center"/>
          </w:tcPr>
          <w:p w14:paraId="423B1B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167" w:type="dxa"/>
            <w:tcBorders>
              <w:top w:val="nil"/>
              <w:left w:val="nil"/>
              <w:bottom w:val="single" w:color="000000" w:sz="4" w:space="0"/>
              <w:right w:val="single" w:color="000000" w:sz="4" w:space="0"/>
            </w:tcBorders>
            <w:shd w:val="clear" w:color="auto" w:fill="auto"/>
            <w:noWrap/>
            <w:vAlign w:val="center"/>
          </w:tcPr>
          <w:p w14:paraId="7D775C09">
            <w:pPr>
              <w:jc w:val="right"/>
              <w:rPr>
                <w:rFonts w:hint="eastAsia" w:ascii="宋体" w:hAnsi="宋体" w:eastAsia="宋体" w:cs="宋体"/>
                <w:i w:val="0"/>
                <w:iCs w:val="0"/>
                <w:color w:val="000000"/>
                <w:sz w:val="22"/>
                <w:szCs w:val="22"/>
                <w:u w:val="none"/>
              </w:rPr>
            </w:pPr>
          </w:p>
        </w:tc>
        <w:tc>
          <w:tcPr>
            <w:tcW w:w="4101" w:type="dxa"/>
            <w:tcBorders>
              <w:top w:val="nil"/>
              <w:left w:val="nil"/>
              <w:bottom w:val="single" w:color="000000" w:sz="4" w:space="0"/>
              <w:right w:val="single" w:color="000000" w:sz="4" w:space="0"/>
            </w:tcBorders>
            <w:shd w:val="clear" w:color="FFFFFF" w:fill="C0C0C0"/>
            <w:noWrap/>
            <w:vAlign w:val="center"/>
          </w:tcPr>
          <w:p w14:paraId="62A75B3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557" w:type="dxa"/>
            <w:tcBorders>
              <w:top w:val="nil"/>
              <w:left w:val="nil"/>
              <w:bottom w:val="single" w:color="000000" w:sz="4" w:space="0"/>
              <w:right w:val="single" w:color="000000" w:sz="4" w:space="0"/>
            </w:tcBorders>
            <w:shd w:val="clear" w:color="FFFFFF" w:fill="C0C0C0"/>
            <w:noWrap/>
            <w:vAlign w:val="center"/>
          </w:tcPr>
          <w:p w14:paraId="5963E8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970" w:type="dxa"/>
            <w:tcBorders>
              <w:top w:val="nil"/>
              <w:left w:val="nil"/>
              <w:bottom w:val="single" w:color="000000" w:sz="4" w:space="0"/>
              <w:right w:val="single" w:color="000000" w:sz="4" w:space="0"/>
            </w:tcBorders>
            <w:shd w:val="clear" w:color="auto" w:fill="auto"/>
            <w:noWrap/>
            <w:vAlign w:val="center"/>
          </w:tcPr>
          <w:p w14:paraId="6AA4149A">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 xml:space="preserve">306.09 </w:t>
            </w:r>
          </w:p>
        </w:tc>
        <w:tc>
          <w:tcPr>
            <w:tcW w:w="1237" w:type="dxa"/>
            <w:tcBorders>
              <w:top w:val="nil"/>
              <w:left w:val="nil"/>
              <w:bottom w:val="single" w:color="000000" w:sz="4" w:space="0"/>
              <w:right w:val="single" w:color="000000" w:sz="4" w:space="0"/>
            </w:tcBorders>
            <w:shd w:val="clear" w:color="auto" w:fill="auto"/>
            <w:noWrap/>
            <w:vAlign w:val="center"/>
          </w:tcPr>
          <w:p w14:paraId="36C3964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306.09 </w:t>
            </w:r>
          </w:p>
        </w:tc>
        <w:tc>
          <w:tcPr>
            <w:tcW w:w="1281" w:type="dxa"/>
            <w:tcBorders>
              <w:top w:val="nil"/>
              <w:left w:val="nil"/>
              <w:bottom w:val="single" w:color="000000" w:sz="4" w:space="0"/>
              <w:right w:val="single" w:color="000000" w:sz="4" w:space="0"/>
            </w:tcBorders>
            <w:shd w:val="clear" w:color="auto" w:fill="auto"/>
            <w:noWrap/>
            <w:vAlign w:val="center"/>
          </w:tcPr>
          <w:p w14:paraId="288EDB0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751" w:type="dxa"/>
            <w:tcBorders>
              <w:top w:val="nil"/>
              <w:left w:val="nil"/>
              <w:bottom w:val="single" w:color="000000" w:sz="4" w:space="0"/>
              <w:right w:val="single" w:color="000000" w:sz="4" w:space="0"/>
            </w:tcBorders>
            <w:shd w:val="clear" w:color="auto" w:fill="auto"/>
            <w:noWrap/>
            <w:vAlign w:val="center"/>
          </w:tcPr>
          <w:p w14:paraId="2417A20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BAE4B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804" w:type="dxa"/>
            <w:tcBorders>
              <w:top w:val="nil"/>
              <w:left w:val="single" w:color="000000" w:sz="4" w:space="0"/>
              <w:bottom w:val="single" w:color="000000" w:sz="4" w:space="0"/>
              <w:right w:val="single" w:color="000000" w:sz="4" w:space="0"/>
            </w:tcBorders>
            <w:shd w:val="clear" w:color="FFFFFF" w:fill="C0C0C0"/>
            <w:noWrap/>
            <w:vAlign w:val="center"/>
          </w:tcPr>
          <w:p w14:paraId="3AD5B752">
            <w:pPr>
              <w:jc w:val="left"/>
              <w:rPr>
                <w:rFonts w:hint="eastAsia" w:ascii="宋体" w:hAnsi="宋体" w:eastAsia="宋体" w:cs="宋体"/>
                <w:i w:val="0"/>
                <w:iCs w:val="0"/>
                <w:color w:val="000000"/>
                <w:sz w:val="22"/>
                <w:szCs w:val="22"/>
                <w:u w:val="none"/>
              </w:rPr>
            </w:pPr>
          </w:p>
        </w:tc>
        <w:tc>
          <w:tcPr>
            <w:tcW w:w="557" w:type="dxa"/>
            <w:tcBorders>
              <w:top w:val="nil"/>
              <w:left w:val="nil"/>
              <w:bottom w:val="single" w:color="000000" w:sz="4" w:space="0"/>
              <w:right w:val="single" w:color="000000" w:sz="4" w:space="0"/>
            </w:tcBorders>
            <w:shd w:val="clear" w:color="FFFFFF" w:fill="C0C0C0"/>
            <w:noWrap/>
            <w:vAlign w:val="center"/>
          </w:tcPr>
          <w:p w14:paraId="127278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167" w:type="dxa"/>
            <w:tcBorders>
              <w:top w:val="nil"/>
              <w:left w:val="nil"/>
              <w:bottom w:val="single" w:color="000000" w:sz="4" w:space="0"/>
              <w:right w:val="single" w:color="000000" w:sz="4" w:space="0"/>
            </w:tcBorders>
            <w:shd w:val="clear" w:color="auto" w:fill="auto"/>
            <w:noWrap/>
            <w:vAlign w:val="center"/>
          </w:tcPr>
          <w:p w14:paraId="025A0ADD">
            <w:pPr>
              <w:jc w:val="right"/>
              <w:rPr>
                <w:rFonts w:hint="eastAsia" w:ascii="宋体" w:hAnsi="宋体" w:eastAsia="宋体" w:cs="宋体"/>
                <w:i w:val="0"/>
                <w:iCs w:val="0"/>
                <w:color w:val="000000"/>
                <w:sz w:val="22"/>
                <w:szCs w:val="22"/>
                <w:u w:val="none"/>
              </w:rPr>
            </w:pPr>
          </w:p>
        </w:tc>
        <w:tc>
          <w:tcPr>
            <w:tcW w:w="4101" w:type="dxa"/>
            <w:tcBorders>
              <w:top w:val="nil"/>
              <w:left w:val="nil"/>
              <w:bottom w:val="single" w:color="000000" w:sz="4" w:space="0"/>
              <w:right w:val="single" w:color="000000" w:sz="4" w:space="0"/>
            </w:tcBorders>
            <w:shd w:val="clear" w:color="FFFFFF" w:fill="C0C0C0"/>
            <w:noWrap/>
            <w:vAlign w:val="center"/>
          </w:tcPr>
          <w:p w14:paraId="7D3925B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九、卫生健康支出</w:t>
            </w:r>
          </w:p>
        </w:tc>
        <w:tc>
          <w:tcPr>
            <w:tcW w:w="557" w:type="dxa"/>
            <w:tcBorders>
              <w:top w:val="nil"/>
              <w:left w:val="nil"/>
              <w:bottom w:val="single" w:color="000000" w:sz="4" w:space="0"/>
              <w:right w:val="single" w:color="000000" w:sz="4" w:space="0"/>
            </w:tcBorders>
            <w:shd w:val="clear" w:color="FFFFFF" w:fill="C0C0C0"/>
            <w:noWrap/>
            <w:vAlign w:val="center"/>
          </w:tcPr>
          <w:p w14:paraId="73907E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970" w:type="dxa"/>
            <w:tcBorders>
              <w:top w:val="nil"/>
              <w:left w:val="nil"/>
              <w:bottom w:val="single" w:color="000000" w:sz="4" w:space="0"/>
              <w:right w:val="single" w:color="000000" w:sz="4" w:space="0"/>
            </w:tcBorders>
            <w:shd w:val="clear" w:color="auto" w:fill="auto"/>
            <w:noWrap/>
            <w:vAlign w:val="center"/>
          </w:tcPr>
          <w:p w14:paraId="11756163">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6.73</w:t>
            </w:r>
          </w:p>
        </w:tc>
        <w:tc>
          <w:tcPr>
            <w:tcW w:w="1237" w:type="dxa"/>
            <w:tcBorders>
              <w:top w:val="nil"/>
              <w:left w:val="nil"/>
              <w:bottom w:val="single" w:color="000000" w:sz="4" w:space="0"/>
              <w:right w:val="single" w:color="000000" w:sz="4" w:space="0"/>
            </w:tcBorders>
            <w:shd w:val="clear" w:color="auto" w:fill="auto"/>
            <w:noWrap/>
            <w:vAlign w:val="center"/>
          </w:tcPr>
          <w:p w14:paraId="7D76A37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6.73</w:t>
            </w:r>
          </w:p>
        </w:tc>
        <w:tc>
          <w:tcPr>
            <w:tcW w:w="1281" w:type="dxa"/>
            <w:tcBorders>
              <w:top w:val="nil"/>
              <w:left w:val="nil"/>
              <w:bottom w:val="single" w:color="000000" w:sz="4" w:space="0"/>
              <w:right w:val="single" w:color="000000" w:sz="4" w:space="0"/>
            </w:tcBorders>
            <w:shd w:val="clear" w:color="auto" w:fill="auto"/>
            <w:noWrap/>
            <w:vAlign w:val="center"/>
          </w:tcPr>
          <w:p w14:paraId="4CC63C4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751" w:type="dxa"/>
            <w:tcBorders>
              <w:top w:val="nil"/>
              <w:left w:val="nil"/>
              <w:bottom w:val="single" w:color="000000" w:sz="4" w:space="0"/>
              <w:right w:val="single" w:color="000000" w:sz="4" w:space="0"/>
            </w:tcBorders>
            <w:shd w:val="clear" w:color="auto" w:fill="auto"/>
            <w:noWrap/>
            <w:vAlign w:val="center"/>
          </w:tcPr>
          <w:p w14:paraId="1A41FE8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BDBD9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804" w:type="dxa"/>
            <w:tcBorders>
              <w:top w:val="nil"/>
              <w:left w:val="single" w:color="000000" w:sz="4" w:space="0"/>
              <w:bottom w:val="single" w:color="000000" w:sz="4" w:space="0"/>
              <w:right w:val="single" w:color="000000" w:sz="4" w:space="0"/>
            </w:tcBorders>
            <w:shd w:val="clear" w:color="FFFFFF" w:fill="C0C0C0"/>
            <w:noWrap/>
            <w:vAlign w:val="center"/>
          </w:tcPr>
          <w:p w14:paraId="0201E231">
            <w:pPr>
              <w:jc w:val="left"/>
              <w:rPr>
                <w:rFonts w:hint="eastAsia" w:ascii="宋体" w:hAnsi="宋体" w:eastAsia="宋体" w:cs="宋体"/>
                <w:i w:val="0"/>
                <w:iCs w:val="0"/>
                <w:color w:val="000000"/>
                <w:sz w:val="22"/>
                <w:szCs w:val="22"/>
                <w:u w:val="none"/>
              </w:rPr>
            </w:pPr>
          </w:p>
        </w:tc>
        <w:tc>
          <w:tcPr>
            <w:tcW w:w="557" w:type="dxa"/>
            <w:tcBorders>
              <w:top w:val="nil"/>
              <w:left w:val="nil"/>
              <w:bottom w:val="single" w:color="000000" w:sz="4" w:space="0"/>
              <w:right w:val="single" w:color="000000" w:sz="4" w:space="0"/>
            </w:tcBorders>
            <w:shd w:val="clear" w:color="FFFFFF" w:fill="C0C0C0"/>
            <w:noWrap/>
            <w:vAlign w:val="center"/>
          </w:tcPr>
          <w:p w14:paraId="59ABD2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167" w:type="dxa"/>
            <w:tcBorders>
              <w:top w:val="nil"/>
              <w:left w:val="nil"/>
              <w:bottom w:val="single" w:color="000000" w:sz="4" w:space="0"/>
              <w:right w:val="single" w:color="000000" w:sz="4" w:space="0"/>
            </w:tcBorders>
            <w:shd w:val="clear" w:color="auto" w:fill="auto"/>
            <w:noWrap/>
            <w:vAlign w:val="center"/>
          </w:tcPr>
          <w:p w14:paraId="350EAE16">
            <w:pPr>
              <w:jc w:val="right"/>
              <w:rPr>
                <w:rFonts w:hint="eastAsia" w:ascii="宋体" w:hAnsi="宋体" w:eastAsia="宋体" w:cs="宋体"/>
                <w:i w:val="0"/>
                <w:iCs w:val="0"/>
                <w:color w:val="000000"/>
                <w:sz w:val="22"/>
                <w:szCs w:val="22"/>
                <w:u w:val="none"/>
              </w:rPr>
            </w:pPr>
          </w:p>
        </w:tc>
        <w:tc>
          <w:tcPr>
            <w:tcW w:w="4101" w:type="dxa"/>
            <w:tcBorders>
              <w:top w:val="nil"/>
              <w:left w:val="nil"/>
              <w:bottom w:val="single" w:color="000000" w:sz="4" w:space="0"/>
              <w:right w:val="single" w:color="000000" w:sz="4" w:space="0"/>
            </w:tcBorders>
            <w:shd w:val="clear" w:color="FFFFFF" w:fill="C0C0C0"/>
            <w:noWrap/>
            <w:vAlign w:val="center"/>
          </w:tcPr>
          <w:p w14:paraId="1656F2B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十、节能环保支出</w:t>
            </w:r>
          </w:p>
        </w:tc>
        <w:tc>
          <w:tcPr>
            <w:tcW w:w="557" w:type="dxa"/>
            <w:tcBorders>
              <w:top w:val="nil"/>
              <w:left w:val="nil"/>
              <w:bottom w:val="single" w:color="000000" w:sz="4" w:space="0"/>
              <w:right w:val="single" w:color="000000" w:sz="4" w:space="0"/>
            </w:tcBorders>
            <w:shd w:val="clear" w:color="FFFFFF" w:fill="C0C0C0"/>
            <w:noWrap/>
            <w:vAlign w:val="center"/>
          </w:tcPr>
          <w:p w14:paraId="0E3770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970" w:type="dxa"/>
            <w:tcBorders>
              <w:top w:val="nil"/>
              <w:left w:val="nil"/>
              <w:bottom w:val="single" w:color="000000" w:sz="4" w:space="0"/>
              <w:right w:val="single" w:color="000000" w:sz="4" w:space="0"/>
            </w:tcBorders>
            <w:shd w:val="clear" w:color="auto" w:fill="auto"/>
            <w:noWrap/>
            <w:vAlign w:val="center"/>
          </w:tcPr>
          <w:p w14:paraId="1501FA9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37" w:type="dxa"/>
            <w:tcBorders>
              <w:top w:val="nil"/>
              <w:left w:val="nil"/>
              <w:bottom w:val="single" w:color="000000" w:sz="4" w:space="0"/>
              <w:right w:val="single" w:color="000000" w:sz="4" w:space="0"/>
            </w:tcBorders>
            <w:shd w:val="clear" w:color="auto" w:fill="auto"/>
            <w:noWrap/>
            <w:vAlign w:val="center"/>
          </w:tcPr>
          <w:p w14:paraId="24BE6E3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81" w:type="dxa"/>
            <w:tcBorders>
              <w:top w:val="nil"/>
              <w:left w:val="nil"/>
              <w:bottom w:val="single" w:color="000000" w:sz="4" w:space="0"/>
              <w:right w:val="single" w:color="000000" w:sz="4" w:space="0"/>
            </w:tcBorders>
            <w:shd w:val="clear" w:color="auto" w:fill="auto"/>
            <w:noWrap/>
            <w:vAlign w:val="center"/>
          </w:tcPr>
          <w:p w14:paraId="51C089F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751" w:type="dxa"/>
            <w:tcBorders>
              <w:top w:val="nil"/>
              <w:left w:val="nil"/>
              <w:bottom w:val="single" w:color="000000" w:sz="4" w:space="0"/>
              <w:right w:val="single" w:color="000000" w:sz="4" w:space="0"/>
            </w:tcBorders>
            <w:shd w:val="clear" w:color="auto" w:fill="auto"/>
            <w:noWrap/>
            <w:vAlign w:val="center"/>
          </w:tcPr>
          <w:p w14:paraId="32DECFE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0468E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804" w:type="dxa"/>
            <w:tcBorders>
              <w:top w:val="nil"/>
              <w:left w:val="single" w:color="000000" w:sz="4" w:space="0"/>
              <w:bottom w:val="single" w:color="000000" w:sz="4" w:space="0"/>
              <w:right w:val="single" w:color="000000" w:sz="4" w:space="0"/>
            </w:tcBorders>
            <w:shd w:val="clear" w:color="FFFFFF" w:fill="C0C0C0"/>
            <w:noWrap/>
            <w:vAlign w:val="center"/>
          </w:tcPr>
          <w:p w14:paraId="5AA3D63A">
            <w:pPr>
              <w:jc w:val="left"/>
              <w:rPr>
                <w:rFonts w:hint="eastAsia" w:ascii="宋体" w:hAnsi="宋体" w:eastAsia="宋体" w:cs="宋体"/>
                <w:i w:val="0"/>
                <w:iCs w:val="0"/>
                <w:color w:val="000000"/>
                <w:sz w:val="22"/>
                <w:szCs w:val="22"/>
                <w:u w:val="none"/>
              </w:rPr>
            </w:pPr>
          </w:p>
        </w:tc>
        <w:tc>
          <w:tcPr>
            <w:tcW w:w="557" w:type="dxa"/>
            <w:tcBorders>
              <w:top w:val="nil"/>
              <w:left w:val="nil"/>
              <w:bottom w:val="single" w:color="000000" w:sz="4" w:space="0"/>
              <w:right w:val="single" w:color="000000" w:sz="4" w:space="0"/>
            </w:tcBorders>
            <w:shd w:val="clear" w:color="FFFFFF" w:fill="C0C0C0"/>
            <w:noWrap/>
            <w:vAlign w:val="center"/>
          </w:tcPr>
          <w:p w14:paraId="340E43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167" w:type="dxa"/>
            <w:tcBorders>
              <w:top w:val="nil"/>
              <w:left w:val="nil"/>
              <w:bottom w:val="single" w:color="000000" w:sz="4" w:space="0"/>
              <w:right w:val="single" w:color="000000" w:sz="4" w:space="0"/>
            </w:tcBorders>
            <w:shd w:val="clear" w:color="auto" w:fill="auto"/>
            <w:noWrap/>
            <w:vAlign w:val="center"/>
          </w:tcPr>
          <w:p w14:paraId="1487A4EF">
            <w:pPr>
              <w:jc w:val="right"/>
              <w:rPr>
                <w:rFonts w:hint="eastAsia" w:ascii="宋体" w:hAnsi="宋体" w:eastAsia="宋体" w:cs="宋体"/>
                <w:i w:val="0"/>
                <w:iCs w:val="0"/>
                <w:color w:val="000000"/>
                <w:sz w:val="22"/>
                <w:szCs w:val="22"/>
                <w:u w:val="none"/>
              </w:rPr>
            </w:pPr>
          </w:p>
        </w:tc>
        <w:tc>
          <w:tcPr>
            <w:tcW w:w="4101" w:type="dxa"/>
            <w:tcBorders>
              <w:top w:val="nil"/>
              <w:left w:val="nil"/>
              <w:bottom w:val="single" w:color="000000" w:sz="4" w:space="0"/>
              <w:right w:val="single" w:color="000000" w:sz="4" w:space="0"/>
            </w:tcBorders>
            <w:shd w:val="clear" w:color="FFFFFF" w:fill="C0C0C0"/>
            <w:noWrap/>
            <w:vAlign w:val="center"/>
          </w:tcPr>
          <w:p w14:paraId="2E24081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十一、城乡社区支出</w:t>
            </w:r>
          </w:p>
        </w:tc>
        <w:tc>
          <w:tcPr>
            <w:tcW w:w="557" w:type="dxa"/>
            <w:tcBorders>
              <w:top w:val="nil"/>
              <w:left w:val="nil"/>
              <w:bottom w:val="single" w:color="000000" w:sz="4" w:space="0"/>
              <w:right w:val="single" w:color="000000" w:sz="4" w:space="0"/>
            </w:tcBorders>
            <w:shd w:val="clear" w:color="FFFFFF" w:fill="C0C0C0"/>
            <w:noWrap/>
            <w:vAlign w:val="center"/>
          </w:tcPr>
          <w:p w14:paraId="0020A9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970" w:type="dxa"/>
            <w:tcBorders>
              <w:top w:val="nil"/>
              <w:left w:val="nil"/>
              <w:bottom w:val="single" w:color="000000" w:sz="4" w:space="0"/>
              <w:right w:val="single" w:color="000000" w:sz="4" w:space="0"/>
            </w:tcBorders>
            <w:shd w:val="clear" w:color="auto" w:fill="auto"/>
            <w:noWrap/>
            <w:vAlign w:val="center"/>
          </w:tcPr>
          <w:p w14:paraId="32E3C9A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37" w:type="dxa"/>
            <w:tcBorders>
              <w:top w:val="nil"/>
              <w:left w:val="nil"/>
              <w:bottom w:val="single" w:color="000000" w:sz="4" w:space="0"/>
              <w:right w:val="single" w:color="000000" w:sz="4" w:space="0"/>
            </w:tcBorders>
            <w:shd w:val="clear" w:color="auto" w:fill="auto"/>
            <w:noWrap/>
            <w:vAlign w:val="center"/>
          </w:tcPr>
          <w:p w14:paraId="3042BA5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81" w:type="dxa"/>
            <w:tcBorders>
              <w:top w:val="nil"/>
              <w:left w:val="nil"/>
              <w:bottom w:val="single" w:color="000000" w:sz="4" w:space="0"/>
              <w:right w:val="single" w:color="000000" w:sz="4" w:space="0"/>
            </w:tcBorders>
            <w:shd w:val="clear" w:color="auto" w:fill="auto"/>
            <w:noWrap/>
            <w:vAlign w:val="center"/>
          </w:tcPr>
          <w:p w14:paraId="3A2AD03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751" w:type="dxa"/>
            <w:tcBorders>
              <w:top w:val="nil"/>
              <w:left w:val="nil"/>
              <w:bottom w:val="single" w:color="000000" w:sz="4" w:space="0"/>
              <w:right w:val="single" w:color="000000" w:sz="4" w:space="0"/>
            </w:tcBorders>
            <w:shd w:val="clear" w:color="auto" w:fill="auto"/>
            <w:noWrap/>
            <w:vAlign w:val="center"/>
          </w:tcPr>
          <w:p w14:paraId="3779584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BDFE8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804" w:type="dxa"/>
            <w:tcBorders>
              <w:top w:val="nil"/>
              <w:left w:val="single" w:color="000000" w:sz="4" w:space="0"/>
              <w:bottom w:val="single" w:color="000000" w:sz="4" w:space="0"/>
              <w:right w:val="single" w:color="000000" w:sz="4" w:space="0"/>
            </w:tcBorders>
            <w:shd w:val="clear" w:color="FFFFFF" w:fill="C0C0C0"/>
            <w:noWrap/>
            <w:vAlign w:val="center"/>
          </w:tcPr>
          <w:p w14:paraId="39FD04D5">
            <w:pPr>
              <w:jc w:val="left"/>
              <w:rPr>
                <w:rFonts w:hint="eastAsia" w:ascii="宋体" w:hAnsi="宋体" w:eastAsia="宋体" w:cs="宋体"/>
                <w:i w:val="0"/>
                <w:iCs w:val="0"/>
                <w:color w:val="000000"/>
                <w:sz w:val="22"/>
                <w:szCs w:val="22"/>
                <w:u w:val="none"/>
              </w:rPr>
            </w:pPr>
          </w:p>
        </w:tc>
        <w:tc>
          <w:tcPr>
            <w:tcW w:w="557" w:type="dxa"/>
            <w:tcBorders>
              <w:top w:val="nil"/>
              <w:left w:val="nil"/>
              <w:bottom w:val="single" w:color="000000" w:sz="4" w:space="0"/>
              <w:right w:val="single" w:color="000000" w:sz="4" w:space="0"/>
            </w:tcBorders>
            <w:shd w:val="clear" w:color="FFFFFF" w:fill="C0C0C0"/>
            <w:noWrap/>
            <w:vAlign w:val="center"/>
          </w:tcPr>
          <w:p w14:paraId="158A36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167" w:type="dxa"/>
            <w:tcBorders>
              <w:top w:val="nil"/>
              <w:left w:val="nil"/>
              <w:bottom w:val="single" w:color="000000" w:sz="4" w:space="0"/>
              <w:right w:val="single" w:color="000000" w:sz="4" w:space="0"/>
            </w:tcBorders>
            <w:shd w:val="clear" w:color="auto" w:fill="auto"/>
            <w:noWrap/>
            <w:vAlign w:val="center"/>
          </w:tcPr>
          <w:p w14:paraId="0E6A0C81">
            <w:pPr>
              <w:jc w:val="right"/>
              <w:rPr>
                <w:rFonts w:hint="eastAsia" w:ascii="宋体" w:hAnsi="宋体" w:eastAsia="宋体" w:cs="宋体"/>
                <w:i w:val="0"/>
                <w:iCs w:val="0"/>
                <w:color w:val="000000"/>
                <w:sz w:val="22"/>
                <w:szCs w:val="22"/>
                <w:u w:val="none"/>
              </w:rPr>
            </w:pPr>
          </w:p>
        </w:tc>
        <w:tc>
          <w:tcPr>
            <w:tcW w:w="4101" w:type="dxa"/>
            <w:tcBorders>
              <w:top w:val="nil"/>
              <w:left w:val="nil"/>
              <w:bottom w:val="single" w:color="000000" w:sz="4" w:space="0"/>
              <w:right w:val="single" w:color="000000" w:sz="4" w:space="0"/>
            </w:tcBorders>
            <w:shd w:val="clear" w:color="FFFFFF" w:fill="C0C0C0"/>
            <w:noWrap/>
            <w:vAlign w:val="center"/>
          </w:tcPr>
          <w:p w14:paraId="38D3041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十二、农林水支出</w:t>
            </w:r>
          </w:p>
        </w:tc>
        <w:tc>
          <w:tcPr>
            <w:tcW w:w="557" w:type="dxa"/>
            <w:tcBorders>
              <w:top w:val="nil"/>
              <w:left w:val="nil"/>
              <w:bottom w:val="single" w:color="000000" w:sz="4" w:space="0"/>
              <w:right w:val="single" w:color="000000" w:sz="4" w:space="0"/>
            </w:tcBorders>
            <w:shd w:val="clear" w:color="FFFFFF" w:fill="C0C0C0"/>
            <w:noWrap/>
            <w:vAlign w:val="center"/>
          </w:tcPr>
          <w:p w14:paraId="55C0C9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970" w:type="dxa"/>
            <w:tcBorders>
              <w:top w:val="nil"/>
              <w:left w:val="nil"/>
              <w:bottom w:val="single" w:color="000000" w:sz="4" w:space="0"/>
              <w:right w:val="single" w:color="000000" w:sz="4" w:space="0"/>
            </w:tcBorders>
            <w:shd w:val="clear" w:color="auto" w:fill="auto"/>
            <w:noWrap/>
            <w:vAlign w:val="center"/>
          </w:tcPr>
          <w:p w14:paraId="17A8735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37" w:type="dxa"/>
            <w:tcBorders>
              <w:top w:val="nil"/>
              <w:left w:val="nil"/>
              <w:bottom w:val="single" w:color="000000" w:sz="4" w:space="0"/>
              <w:right w:val="single" w:color="000000" w:sz="4" w:space="0"/>
            </w:tcBorders>
            <w:shd w:val="clear" w:color="auto" w:fill="auto"/>
            <w:noWrap/>
            <w:vAlign w:val="center"/>
          </w:tcPr>
          <w:p w14:paraId="76874A0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81" w:type="dxa"/>
            <w:tcBorders>
              <w:top w:val="nil"/>
              <w:left w:val="nil"/>
              <w:bottom w:val="single" w:color="000000" w:sz="4" w:space="0"/>
              <w:right w:val="single" w:color="000000" w:sz="4" w:space="0"/>
            </w:tcBorders>
            <w:shd w:val="clear" w:color="auto" w:fill="auto"/>
            <w:noWrap/>
            <w:vAlign w:val="center"/>
          </w:tcPr>
          <w:p w14:paraId="40D35C3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751" w:type="dxa"/>
            <w:tcBorders>
              <w:top w:val="nil"/>
              <w:left w:val="nil"/>
              <w:bottom w:val="single" w:color="000000" w:sz="4" w:space="0"/>
              <w:right w:val="single" w:color="000000" w:sz="4" w:space="0"/>
            </w:tcBorders>
            <w:shd w:val="clear" w:color="auto" w:fill="auto"/>
            <w:noWrap/>
            <w:vAlign w:val="center"/>
          </w:tcPr>
          <w:p w14:paraId="11F32ED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E75D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804" w:type="dxa"/>
            <w:tcBorders>
              <w:top w:val="nil"/>
              <w:left w:val="single" w:color="000000" w:sz="4" w:space="0"/>
              <w:bottom w:val="single" w:color="000000" w:sz="4" w:space="0"/>
              <w:right w:val="single" w:color="000000" w:sz="4" w:space="0"/>
            </w:tcBorders>
            <w:shd w:val="clear" w:color="FFFFFF" w:fill="C0C0C0"/>
            <w:noWrap/>
            <w:vAlign w:val="center"/>
          </w:tcPr>
          <w:p w14:paraId="145FBDFD">
            <w:pPr>
              <w:jc w:val="left"/>
              <w:rPr>
                <w:rFonts w:hint="eastAsia" w:ascii="宋体" w:hAnsi="宋体" w:eastAsia="宋体" w:cs="宋体"/>
                <w:i w:val="0"/>
                <w:iCs w:val="0"/>
                <w:color w:val="000000"/>
                <w:sz w:val="22"/>
                <w:szCs w:val="22"/>
                <w:u w:val="none"/>
              </w:rPr>
            </w:pPr>
          </w:p>
        </w:tc>
        <w:tc>
          <w:tcPr>
            <w:tcW w:w="557" w:type="dxa"/>
            <w:tcBorders>
              <w:top w:val="nil"/>
              <w:left w:val="nil"/>
              <w:bottom w:val="single" w:color="000000" w:sz="4" w:space="0"/>
              <w:right w:val="single" w:color="000000" w:sz="4" w:space="0"/>
            </w:tcBorders>
            <w:shd w:val="clear" w:color="FFFFFF" w:fill="C0C0C0"/>
            <w:noWrap/>
            <w:vAlign w:val="center"/>
          </w:tcPr>
          <w:p w14:paraId="79A73B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1167" w:type="dxa"/>
            <w:tcBorders>
              <w:top w:val="nil"/>
              <w:left w:val="nil"/>
              <w:bottom w:val="single" w:color="000000" w:sz="4" w:space="0"/>
              <w:right w:val="single" w:color="000000" w:sz="4" w:space="0"/>
            </w:tcBorders>
            <w:shd w:val="clear" w:color="auto" w:fill="auto"/>
            <w:noWrap/>
            <w:vAlign w:val="center"/>
          </w:tcPr>
          <w:p w14:paraId="1BCEFAA2">
            <w:pPr>
              <w:jc w:val="right"/>
              <w:rPr>
                <w:rFonts w:hint="eastAsia" w:ascii="宋体" w:hAnsi="宋体" w:eastAsia="宋体" w:cs="宋体"/>
                <w:i w:val="0"/>
                <w:iCs w:val="0"/>
                <w:color w:val="000000"/>
                <w:sz w:val="22"/>
                <w:szCs w:val="22"/>
                <w:u w:val="none"/>
              </w:rPr>
            </w:pPr>
          </w:p>
        </w:tc>
        <w:tc>
          <w:tcPr>
            <w:tcW w:w="4101" w:type="dxa"/>
            <w:tcBorders>
              <w:top w:val="nil"/>
              <w:left w:val="nil"/>
              <w:bottom w:val="single" w:color="000000" w:sz="4" w:space="0"/>
              <w:right w:val="single" w:color="000000" w:sz="4" w:space="0"/>
            </w:tcBorders>
            <w:shd w:val="clear" w:color="FFFFFF" w:fill="C0C0C0"/>
            <w:noWrap/>
            <w:vAlign w:val="center"/>
          </w:tcPr>
          <w:p w14:paraId="1074CBE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十三、交通运输支出</w:t>
            </w:r>
          </w:p>
        </w:tc>
        <w:tc>
          <w:tcPr>
            <w:tcW w:w="557" w:type="dxa"/>
            <w:tcBorders>
              <w:top w:val="nil"/>
              <w:left w:val="nil"/>
              <w:bottom w:val="single" w:color="000000" w:sz="4" w:space="0"/>
              <w:right w:val="single" w:color="000000" w:sz="4" w:space="0"/>
            </w:tcBorders>
            <w:shd w:val="clear" w:color="FFFFFF" w:fill="C0C0C0"/>
            <w:noWrap/>
            <w:vAlign w:val="center"/>
          </w:tcPr>
          <w:p w14:paraId="658F4B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970" w:type="dxa"/>
            <w:tcBorders>
              <w:top w:val="nil"/>
              <w:left w:val="nil"/>
              <w:bottom w:val="single" w:color="000000" w:sz="4" w:space="0"/>
              <w:right w:val="single" w:color="000000" w:sz="4" w:space="0"/>
            </w:tcBorders>
            <w:shd w:val="clear" w:color="auto" w:fill="auto"/>
            <w:noWrap/>
            <w:vAlign w:val="center"/>
          </w:tcPr>
          <w:p w14:paraId="4C62A83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37" w:type="dxa"/>
            <w:tcBorders>
              <w:top w:val="nil"/>
              <w:left w:val="nil"/>
              <w:bottom w:val="single" w:color="000000" w:sz="4" w:space="0"/>
              <w:right w:val="single" w:color="000000" w:sz="4" w:space="0"/>
            </w:tcBorders>
            <w:shd w:val="clear" w:color="auto" w:fill="auto"/>
            <w:noWrap/>
            <w:vAlign w:val="center"/>
          </w:tcPr>
          <w:p w14:paraId="320AA59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81" w:type="dxa"/>
            <w:tcBorders>
              <w:top w:val="nil"/>
              <w:left w:val="nil"/>
              <w:bottom w:val="single" w:color="000000" w:sz="4" w:space="0"/>
              <w:right w:val="single" w:color="000000" w:sz="4" w:space="0"/>
            </w:tcBorders>
            <w:shd w:val="clear" w:color="auto" w:fill="auto"/>
            <w:noWrap/>
            <w:vAlign w:val="center"/>
          </w:tcPr>
          <w:p w14:paraId="18B9183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751" w:type="dxa"/>
            <w:tcBorders>
              <w:top w:val="nil"/>
              <w:left w:val="nil"/>
              <w:bottom w:val="single" w:color="000000" w:sz="4" w:space="0"/>
              <w:right w:val="single" w:color="000000" w:sz="4" w:space="0"/>
            </w:tcBorders>
            <w:shd w:val="clear" w:color="auto" w:fill="auto"/>
            <w:noWrap/>
            <w:vAlign w:val="center"/>
          </w:tcPr>
          <w:p w14:paraId="32AB038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39BC7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804" w:type="dxa"/>
            <w:tcBorders>
              <w:top w:val="nil"/>
              <w:left w:val="single" w:color="000000" w:sz="4" w:space="0"/>
              <w:bottom w:val="single" w:color="000000" w:sz="4" w:space="0"/>
              <w:right w:val="single" w:color="000000" w:sz="4" w:space="0"/>
            </w:tcBorders>
            <w:shd w:val="clear" w:color="FFFFFF" w:fill="C0C0C0"/>
            <w:noWrap/>
            <w:vAlign w:val="center"/>
          </w:tcPr>
          <w:p w14:paraId="4656B398">
            <w:pPr>
              <w:jc w:val="left"/>
              <w:rPr>
                <w:rFonts w:hint="eastAsia" w:ascii="宋体" w:hAnsi="宋体" w:eastAsia="宋体" w:cs="宋体"/>
                <w:i w:val="0"/>
                <w:iCs w:val="0"/>
                <w:color w:val="000000"/>
                <w:sz w:val="22"/>
                <w:szCs w:val="22"/>
                <w:u w:val="none"/>
              </w:rPr>
            </w:pPr>
          </w:p>
        </w:tc>
        <w:tc>
          <w:tcPr>
            <w:tcW w:w="557" w:type="dxa"/>
            <w:tcBorders>
              <w:top w:val="nil"/>
              <w:left w:val="nil"/>
              <w:bottom w:val="single" w:color="000000" w:sz="4" w:space="0"/>
              <w:right w:val="single" w:color="000000" w:sz="4" w:space="0"/>
            </w:tcBorders>
            <w:shd w:val="clear" w:color="FFFFFF" w:fill="C0C0C0"/>
            <w:noWrap/>
            <w:vAlign w:val="center"/>
          </w:tcPr>
          <w:p w14:paraId="2ECF0D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1167" w:type="dxa"/>
            <w:tcBorders>
              <w:top w:val="nil"/>
              <w:left w:val="nil"/>
              <w:bottom w:val="single" w:color="000000" w:sz="4" w:space="0"/>
              <w:right w:val="single" w:color="000000" w:sz="4" w:space="0"/>
            </w:tcBorders>
            <w:shd w:val="clear" w:color="auto" w:fill="auto"/>
            <w:noWrap/>
            <w:vAlign w:val="center"/>
          </w:tcPr>
          <w:p w14:paraId="370A47D4">
            <w:pPr>
              <w:jc w:val="right"/>
              <w:rPr>
                <w:rFonts w:hint="eastAsia" w:ascii="宋体" w:hAnsi="宋体" w:eastAsia="宋体" w:cs="宋体"/>
                <w:i w:val="0"/>
                <w:iCs w:val="0"/>
                <w:color w:val="000000"/>
                <w:sz w:val="22"/>
                <w:szCs w:val="22"/>
                <w:u w:val="none"/>
              </w:rPr>
            </w:pPr>
          </w:p>
        </w:tc>
        <w:tc>
          <w:tcPr>
            <w:tcW w:w="4101" w:type="dxa"/>
            <w:tcBorders>
              <w:top w:val="nil"/>
              <w:left w:val="nil"/>
              <w:bottom w:val="single" w:color="000000" w:sz="4" w:space="0"/>
              <w:right w:val="single" w:color="000000" w:sz="4" w:space="0"/>
            </w:tcBorders>
            <w:shd w:val="clear" w:color="FFFFFF" w:fill="C0C0C0"/>
            <w:noWrap/>
            <w:vAlign w:val="center"/>
          </w:tcPr>
          <w:p w14:paraId="2F73D51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557" w:type="dxa"/>
            <w:tcBorders>
              <w:top w:val="nil"/>
              <w:left w:val="nil"/>
              <w:bottom w:val="single" w:color="000000" w:sz="4" w:space="0"/>
              <w:right w:val="single" w:color="000000" w:sz="4" w:space="0"/>
            </w:tcBorders>
            <w:shd w:val="clear" w:color="FFFFFF" w:fill="C0C0C0"/>
            <w:noWrap/>
            <w:vAlign w:val="center"/>
          </w:tcPr>
          <w:p w14:paraId="705A11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970" w:type="dxa"/>
            <w:tcBorders>
              <w:top w:val="nil"/>
              <w:left w:val="nil"/>
              <w:bottom w:val="single" w:color="000000" w:sz="4" w:space="0"/>
              <w:right w:val="single" w:color="000000" w:sz="4" w:space="0"/>
            </w:tcBorders>
            <w:shd w:val="clear" w:color="auto" w:fill="auto"/>
            <w:noWrap/>
            <w:vAlign w:val="center"/>
          </w:tcPr>
          <w:p w14:paraId="2A32F2E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37" w:type="dxa"/>
            <w:tcBorders>
              <w:top w:val="nil"/>
              <w:left w:val="nil"/>
              <w:bottom w:val="single" w:color="000000" w:sz="4" w:space="0"/>
              <w:right w:val="single" w:color="000000" w:sz="4" w:space="0"/>
            </w:tcBorders>
            <w:shd w:val="clear" w:color="auto" w:fill="auto"/>
            <w:noWrap/>
            <w:vAlign w:val="center"/>
          </w:tcPr>
          <w:p w14:paraId="136859D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81" w:type="dxa"/>
            <w:tcBorders>
              <w:top w:val="nil"/>
              <w:left w:val="nil"/>
              <w:bottom w:val="single" w:color="000000" w:sz="4" w:space="0"/>
              <w:right w:val="single" w:color="000000" w:sz="4" w:space="0"/>
            </w:tcBorders>
            <w:shd w:val="clear" w:color="auto" w:fill="auto"/>
            <w:noWrap/>
            <w:vAlign w:val="center"/>
          </w:tcPr>
          <w:p w14:paraId="2D244E6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751" w:type="dxa"/>
            <w:tcBorders>
              <w:top w:val="nil"/>
              <w:left w:val="nil"/>
              <w:bottom w:val="single" w:color="000000" w:sz="4" w:space="0"/>
              <w:right w:val="single" w:color="000000" w:sz="4" w:space="0"/>
            </w:tcBorders>
            <w:shd w:val="clear" w:color="auto" w:fill="auto"/>
            <w:noWrap/>
            <w:vAlign w:val="center"/>
          </w:tcPr>
          <w:p w14:paraId="2138828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CD9AD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804" w:type="dxa"/>
            <w:tcBorders>
              <w:top w:val="nil"/>
              <w:left w:val="single" w:color="000000" w:sz="4" w:space="0"/>
              <w:bottom w:val="single" w:color="000000" w:sz="4" w:space="0"/>
              <w:right w:val="single" w:color="000000" w:sz="4" w:space="0"/>
            </w:tcBorders>
            <w:shd w:val="clear" w:color="FFFFFF" w:fill="C0C0C0"/>
            <w:noWrap/>
            <w:vAlign w:val="center"/>
          </w:tcPr>
          <w:p w14:paraId="3D26FCD0">
            <w:pPr>
              <w:jc w:val="left"/>
              <w:rPr>
                <w:rFonts w:hint="eastAsia" w:ascii="宋体" w:hAnsi="宋体" w:eastAsia="宋体" w:cs="宋体"/>
                <w:i w:val="0"/>
                <w:iCs w:val="0"/>
                <w:color w:val="000000"/>
                <w:sz w:val="22"/>
                <w:szCs w:val="22"/>
                <w:u w:val="none"/>
              </w:rPr>
            </w:pPr>
          </w:p>
        </w:tc>
        <w:tc>
          <w:tcPr>
            <w:tcW w:w="557" w:type="dxa"/>
            <w:tcBorders>
              <w:top w:val="nil"/>
              <w:left w:val="nil"/>
              <w:bottom w:val="single" w:color="000000" w:sz="4" w:space="0"/>
              <w:right w:val="single" w:color="000000" w:sz="4" w:space="0"/>
            </w:tcBorders>
            <w:shd w:val="clear" w:color="FFFFFF" w:fill="C0C0C0"/>
            <w:noWrap/>
            <w:vAlign w:val="center"/>
          </w:tcPr>
          <w:p w14:paraId="27DED5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167" w:type="dxa"/>
            <w:tcBorders>
              <w:top w:val="nil"/>
              <w:left w:val="nil"/>
              <w:bottom w:val="single" w:color="000000" w:sz="4" w:space="0"/>
              <w:right w:val="single" w:color="000000" w:sz="4" w:space="0"/>
            </w:tcBorders>
            <w:shd w:val="clear" w:color="auto" w:fill="auto"/>
            <w:noWrap/>
            <w:vAlign w:val="center"/>
          </w:tcPr>
          <w:p w14:paraId="13B8FEF5">
            <w:pPr>
              <w:jc w:val="right"/>
              <w:rPr>
                <w:rFonts w:hint="eastAsia" w:ascii="宋体" w:hAnsi="宋体" w:eastAsia="宋体" w:cs="宋体"/>
                <w:i w:val="0"/>
                <w:iCs w:val="0"/>
                <w:color w:val="000000"/>
                <w:sz w:val="22"/>
                <w:szCs w:val="22"/>
                <w:u w:val="none"/>
              </w:rPr>
            </w:pPr>
          </w:p>
        </w:tc>
        <w:tc>
          <w:tcPr>
            <w:tcW w:w="4101" w:type="dxa"/>
            <w:tcBorders>
              <w:top w:val="nil"/>
              <w:left w:val="nil"/>
              <w:bottom w:val="single" w:color="000000" w:sz="4" w:space="0"/>
              <w:right w:val="single" w:color="000000" w:sz="4" w:space="0"/>
            </w:tcBorders>
            <w:shd w:val="clear" w:color="FFFFFF" w:fill="C0C0C0"/>
            <w:noWrap/>
            <w:vAlign w:val="center"/>
          </w:tcPr>
          <w:p w14:paraId="70D4DE1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557" w:type="dxa"/>
            <w:tcBorders>
              <w:top w:val="nil"/>
              <w:left w:val="nil"/>
              <w:bottom w:val="single" w:color="000000" w:sz="4" w:space="0"/>
              <w:right w:val="single" w:color="000000" w:sz="4" w:space="0"/>
            </w:tcBorders>
            <w:shd w:val="clear" w:color="FFFFFF" w:fill="C0C0C0"/>
            <w:noWrap/>
            <w:vAlign w:val="center"/>
          </w:tcPr>
          <w:p w14:paraId="03DC84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970" w:type="dxa"/>
            <w:tcBorders>
              <w:top w:val="nil"/>
              <w:left w:val="nil"/>
              <w:bottom w:val="single" w:color="000000" w:sz="4" w:space="0"/>
              <w:right w:val="single" w:color="000000" w:sz="4" w:space="0"/>
            </w:tcBorders>
            <w:shd w:val="clear" w:color="auto" w:fill="auto"/>
            <w:noWrap/>
            <w:vAlign w:val="center"/>
          </w:tcPr>
          <w:p w14:paraId="7CE5E6B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37" w:type="dxa"/>
            <w:tcBorders>
              <w:top w:val="nil"/>
              <w:left w:val="nil"/>
              <w:bottom w:val="single" w:color="000000" w:sz="4" w:space="0"/>
              <w:right w:val="single" w:color="000000" w:sz="4" w:space="0"/>
            </w:tcBorders>
            <w:shd w:val="clear" w:color="auto" w:fill="auto"/>
            <w:noWrap/>
            <w:vAlign w:val="center"/>
          </w:tcPr>
          <w:p w14:paraId="0884705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81" w:type="dxa"/>
            <w:tcBorders>
              <w:top w:val="nil"/>
              <w:left w:val="nil"/>
              <w:bottom w:val="single" w:color="000000" w:sz="4" w:space="0"/>
              <w:right w:val="single" w:color="000000" w:sz="4" w:space="0"/>
            </w:tcBorders>
            <w:shd w:val="clear" w:color="auto" w:fill="auto"/>
            <w:noWrap/>
            <w:vAlign w:val="center"/>
          </w:tcPr>
          <w:p w14:paraId="5845863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751" w:type="dxa"/>
            <w:tcBorders>
              <w:top w:val="nil"/>
              <w:left w:val="nil"/>
              <w:bottom w:val="single" w:color="000000" w:sz="4" w:space="0"/>
              <w:right w:val="single" w:color="000000" w:sz="4" w:space="0"/>
            </w:tcBorders>
            <w:shd w:val="clear" w:color="auto" w:fill="auto"/>
            <w:noWrap/>
            <w:vAlign w:val="center"/>
          </w:tcPr>
          <w:p w14:paraId="3E16CB1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EA0E3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804" w:type="dxa"/>
            <w:tcBorders>
              <w:top w:val="nil"/>
              <w:left w:val="single" w:color="000000" w:sz="4" w:space="0"/>
              <w:bottom w:val="single" w:color="000000" w:sz="4" w:space="0"/>
              <w:right w:val="single" w:color="000000" w:sz="4" w:space="0"/>
            </w:tcBorders>
            <w:shd w:val="clear" w:color="FFFFFF" w:fill="C0C0C0"/>
            <w:noWrap/>
            <w:vAlign w:val="center"/>
          </w:tcPr>
          <w:p w14:paraId="366528C0">
            <w:pPr>
              <w:jc w:val="left"/>
              <w:rPr>
                <w:rFonts w:hint="eastAsia" w:ascii="宋体" w:hAnsi="宋体" w:eastAsia="宋体" w:cs="宋体"/>
                <w:i w:val="0"/>
                <w:iCs w:val="0"/>
                <w:color w:val="000000"/>
                <w:sz w:val="22"/>
                <w:szCs w:val="22"/>
                <w:u w:val="none"/>
              </w:rPr>
            </w:pPr>
          </w:p>
        </w:tc>
        <w:tc>
          <w:tcPr>
            <w:tcW w:w="557" w:type="dxa"/>
            <w:tcBorders>
              <w:top w:val="nil"/>
              <w:left w:val="nil"/>
              <w:bottom w:val="single" w:color="000000" w:sz="4" w:space="0"/>
              <w:right w:val="single" w:color="000000" w:sz="4" w:space="0"/>
            </w:tcBorders>
            <w:shd w:val="clear" w:color="FFFFFF" w:fill="C0C0C0"/>
            <w:noWrap/>
            <w:vAlign w:val="center"/>
          </w:tcPr>
          <w:p w14:paraId="71C57F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1167" w:type="dxa"/>
            <w:tcBorders>
              <w:top w:val="nil"/>
              <w:left w:val="nil"/>
              <w:bottom w:val="single" w:color="000000" w:sz="4" w:space="0"/>
              <w:right w:val="single" w:color="000000" w:sz="4" w:space="0"/>
            </w:tcBorders>
            <w:shd w:val="clear" w:color="auto" w:fill="auto"/>
            <w:noWrap/>
            <w:vAlign w:val="center"/>
          </w:tcPr>
          <w:p w14:paraId="71A8F6F5">
            <w:pPr>
              <w:jc w:val="right"/>
              <w:rPr>
                <w:rFonts w:hint="eastAsia" w:ascii="宋体" w:hAnsi="宋体" w:eastAsia="宋体" w:cs="宋体"/>
                <w:i w:val="0"/>
                <w:iCs w:val="0"/>
                <w:color w:val="000000"/>
                <w:sz w:val="22"/>
                <w:szCs w:val="22"/>
                <w:u w:val="none"/>
              </w:rPr>
            </w:pPr>
          </w:p>
        </w:tc>
        <w:tc>
          <w:tcPr>
            <w:tcW w:w="4101" w:type="dxa"/>
            <w:tcBorders>
              <w:top w:val="nil"/>
              <w:left w:val="nil"/>
              <w:bottom w:val="single" w:color="000000" w:sz="4" w:space="0"/>
              <w:right w:val="single" w:color="000000" w:sz="4" w:space="0"/>
            </w:tcBorders>
            <w:shd w:val="clear" w:color="FFFFFF" w:fill="C0C0C0"/>
            <w:noWrap/>
            <w:vAlign w:val="center"/>
          </w:tcPr>
          <w:p w14:paraId="4469041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十六、金融支出</w:t>
            </w:r>
          </w:p>
        </w:tc>
        <w:tc>
          <w:tcPr>
            <w:tcW w:w="557" w:type="dxa"/>
            <w:tcBorders>
              <w:top w:val="nil"/>
              <w:left w:val="nil"/>
              <w:bottom w:val="single" w:color="000000" w:sz="4" w:space="0"/>
              <w:right w:val="single" w:color="000000" w:sz="4" w:space="0"/>
            </w:tcBorders>
            <w:shd w:val="clear" w:color="FFFFFF" w:fill="C0C0C0"/>
            <w:noWrap/>
            <w:vAlign w:val="center"/>
          </w:tcPr>
          <w:p w14:paraId="105CE2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970" w:type="dxa"/>
            <w:tcBorders>
              <w:top w:val="nil"/>
              <w:left w:val="nil"/>
              <w:bottom w:val="single" w:color="000000" w:sz="4" w:space="0"/>
              <w:right w:val="single" w:color="000000" w:sz="4" w:space="0"/>
            </w:tcBorders>
            <w:shd w:val="clear" w:color="auto" w:fill="auto"/>
            <w:noWrap/>
            <w:vAlign w:val="center"/>
          </w:tcPr>
          <w:p w14:paraId="72F87B6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37" w:type="dxa"/>
            <w:tcBorders>
              <w:top w:val="nil"/>
              <w:left w:val="nil"/>
              <w:bottom w:val="single" w:color="000000" w:sz="4" w:space="0"/>
              <w:right w:val="single" w:color="000000" w:sz="4" w:space="0"/>
            </w:tcBorders>
            <w:shd w:val="clear" w:color="auto" w:fill="auto"/>
            <w:noWrap/>
            <w:vAlign w:val="center"/>
          </w:tcPr>
          <w:p w14:paraId="25B64C2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81" w:type="dxa"/>
            <w:tcBorders>
              <w:top w:val="nil"/>
              <w:left w:val="nil"/>
              <w:bottom w:val="single" w:color="000000" w:sz="4" w:space="0"/>
              <w:right w:val="single" w:color="000000" w:sz="4" w:space="0"/>
            </w:tcBorders>
            <w:shd w:val="clear" w:color="auto" w:fill="auto"/>
            <w:noWrap/>
            <w:vAlign w:val="center"/>
          </w:tcPr>
          <w:p w14:paraId="7B979FD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751" w:type="dxa"/>
            <w:tcBorders>
              <w:top w:val="nil"/>
              <w:left w:val="nil"/>
              <w:bottom w:val="single" w:color="000000" w:sz="4" w:space="0"/>
              <w:right w:val="single" w:color="000000" w:sz="4" w:space="0"/>
            </w:tcBorders>
            <w:shd w:val="clear" w:color="auto" w:fill="auto"/>
            <w:noWrap/>
            <w:vAlign w:val="center"/>
          </w:tcPr>
          <w:p w14:paraId="3A1F34B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39205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804" w:type="dxa"/>
            <w:tcBorders>
              <w:top w:val="nil"/>
              <w:left w:val="single" w:color="000000" w:sz="4" w:space="0"/>
              <w:bottom w:val="single" w:color="000000" w:sz="4" w:space="0"/>
              <w:right w:val="single" w:color="000000" w:sz="4" w:space="0"/>
            </w:tcBorders>
            <w:shd w:val="clear" w:color="FFFFFF" w:fill="C0C0C0"/>
            <w:noWrap/>
            <w:vAlign w:val="center"/>
          </w:tcPr>
          <w:p w14:paraId="7F8EC39F">
            <w:pPr>
              <w:jc w:val="left"/>
              <w:rPr>
                <w:rFonts w:hint="eastAsia" w:ascii="宋体" w:hAnsi="宋体" w:eastAsia="宋体" w:cs="宋体"/>
                <w:i w:val="0"/>
                <w:iCs w:val="0"/>
                <w:color w:val="000000"/>
                <w:sz w:val="22"/>
                <w:szCs w:val="22"/>
                <w:u w:val="none"/>
              </w:rPr>
            </w:pPr>
          </w:p>
        </w:tc>
        <w:tc>
          <w:tcPr>
            <w:tcW w:w="557" w:type="dxa"/>
            <w:tcBorders>
              <w:top w:val="nil"/>
              <w:left w:val="nil"/>
              <w:bottom w:val="single" w:color="000000" w:sz="4" w:space="0"/>
              <w:right w:val="single" w:color="000000" w:sz="4" w:space="0"/>
            </w:tcBorders>
            <w:shd w:val="clear" w:color="FFFFFF" w:fill="C0C0C0"/>
            <w:noWrap/>
            <w:vAlign w:val="center"/>
          </w:tcPr>
          <w:p w14:paraId="522FE0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1167" w:type="dxa"/>
            <w:tcBorders>
              <w:top w:val="nil"/>
              <w:left w:val="nil"/>
              <w:bottom w:val="single" w:color="000000" w:sz="4" w:space="0"/>
              <w:right w:val="single" w:color="000000" w:sz="4" w:space="0"/>
            </w:tcBorders>
            <w:shd w:val="clear" w:color="auto" w:fill="auto"/>
            <w:noWrap/>
            <w:vAlign w:val="center"/>
          </w:tcPr>
          <w:p w14:paraId="5901E211">
            <w:pPr>
              <w:jc w:val="right"/>
              <w:rPr>
                <w:rFonts w:hint="eastAsia" w:ascii="宋体" w:hAnsi="宋体" w:eastAsia="宋体" w:cs="宋体"/>
                <w:i w:val="0"/>
                <w:iCs w:val="0"/>
                <w:color w:val="000000"/>
                <w:sz w:val="22"/>
                <w:szCs w:val="22"/>
                <w:u w:val="none"/>
              </w:rPr>
            </w:pPr>
          </w:p>
        </w:tc>
        <w:tc>
          <w:tcPr>
            <w:tcW w:w="4101" w:type="dxa"/>
            <w:tcBorders>
              <w:top w:val="nil"/>
              <w:left w:val="nil"/>
              <w:bottom w:val="single" w:color="000000" w:sz="4" w:space="0"/>
              <w:right w:val="single" w:color="000000" w:sz="4" w:space="0"/>
            </w:tcBorders>
            <w:shd w:val="clear" w:color="FFFFFF" w:fill="C0C0C0"/>
            <w:noWrap/>
            <w:vAlign w:val="center"/>
          </w:tcPr>
          <w:p w14:paraId="238C88B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557" w:type="dxa"/>
            <w:tcBorders>
              <w:top w:val="nil"/>
              <w:left w:val="nil"/>
              <w:bottom w:val="single" w:color="000000" w:sz="4" w:space="0"/>
              <w:right w:val="single" w:color="000000" w:sz="4" w:space="0"/>
            </w:tcBorders>
            <w:shd w:val="clear" w:color="FFFFFF" w:fill="C0C0C0"/>
            <w:noWrap/>
            <w:vAlign w:val="center"/>
          </w:tcPr>
          <w:p w14:paraId="5D4B80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970" w:type="dxa"/>
            <w:tcBorders>
              <w:top w:val="nil"/>
              <w:left w:val="nil"/>
              <w:bottom w:val="single" w:color="000000" w:sz="4" w:space="0"/>
              <w:right w:val="single" w:color="000000" w:sz="4" w:space="0"/>
            </w:tcBorders>
            <w:shd w:val="clear" w:color="auto" w:fill="auto"/>
            <w:noWrap/>
            <w:vAlign w:val="center"/>
          </w:tcPr>
          <w:p w14:paraId="489F986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37" w:type="dxa"/>
            <w:tcBorders>
              <w:top w:val="nil"/>
              <w:left w:val="nil"/>
              <w:bottom w:val="single" w:color="000000" w:sz="4" w:space="0"/>
              <w:right w:val="single" w:color="000000" w:sz="4" w:space="0"/>
            </w:tcBorders>
            <w:shd w:val="clear" w:color="auto" w:fill="auto"/>
            <w:noWrap/>
            <w:vAlign w:val="center"/>
          </w:tcPr>
          <w:p w14:paraId="577822C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81" w:type="dxa"/>
            <w:tcBorders>
              <w:top w:val="nil"/>
              <w:left w:val="nil"/>
              <w:bottom w:val="single" w:color="000000" w:sz="4" w:space="0"/>
              <w:right w:val="single" w:color="000000" w:sz="4" w:space="0"/>
            </w:tcBorders>
            <w:shd w:val="clear" w:color="auto" w:fill="auto"/>
            <w:noWrap/>
            <w:vAlign w:val="center"/>
          </w:tcPr>
          <w:p w14:paraId="075D86E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751" w:type="dxa"/>
            <w:tcBorders>
              <w:top w:val="nil"/>
              <w:left w:val="nil"/>
              <w:bottom w:val="single" w:color="000000" w:sz="4" w:space="0"/>
              <w:right w:val="single" w:color="000000" w:sz="4" w:space="0"/>
            </w:tcBorders>
            <w:shd w:val="clear" w:color="auto" w:fill="auto"/>
            <w:noWrap/>
            <w:vAlign w:val="center"/>
          </w:tcPr>
          <w:p w14:paraId="65FDBF7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7E438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804" w:type="dxa"/>
            <w:tcBorders>
              <w:top w:val="nil"/>
              <w:left w:val="single" w:color="000000" w:sz="4" w:space="0"/>
              <w:bottom w:val="single" w:color="000000" w:sz="4" w:space="0"/>
              <w:right w:val="single" w:color="000000" w:sz="4" w:space="0"/>
            </w:tcBorders>
            <w:shd w:val="clear" w:color="FFFFFF" w:fill="C0C0C0"/>
            <w:noWrap/>
            <w:vAlign w:val="center"/>
          </w:tcPr>
          <w:p w14:paraId="09B0045A">
            <w:pPr>
              <w:jc w:val="left"/>
              <w:rPr>
                <w:rFonts w:hint="eastAsia" w:ascii="宋体" w:hAnsi="宋体" w:eastAsia="宋体" w:cs="宋体"/>
                <w:i w:val="0"/>
                <w:iCs w:val="0"/>
                <w:color w:val="000000"/>
                <w:sz w:val="22"/>
                <w:szCs w:val="22"/>
                <w:u w:val="none"/>
              </w:rPr>
            </w:pPr>
          </w:p>
        </w:tc>
        <w:tc>
          <w:tcPr>
            <w:tcW w:w="557" w:type="dxa"/>
            <w:tcBorders>
              <w:top w:val="nil"/>
              <w:left w:val="nil"/>
              <w:bottom w:val="single" w:color="000000" w:sz="4" w:space="0"/>
              <w:right w:val="single" w:color="000000" w:sz="4" w:space="0"/>
            </w:tcBorders>
            <w:shd w:val="clear" w:color="FFFFFF" w:fill="C0C0C0"/>
            <w:noWrap/>
            <w:vAlign w:val="center"/>
          </w:tcPr>
          <w:p w14:paraId="6D24E1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1167" w:type="dxa"/>
            <w:tcBorders>
              <w:top w:val="nil"/>
              <w:left w:val="nil"/>
              <w:bottom w:val="single" w:color="000000" w:sz="4" w:space="0"/>
              <w:right w:val="single" w:color="000000" w:sz="4" w:space="0"/>
            </w:tcBorders>
            <w:shd w:val="clear" w:color="auto" w:fill="auto"/>
            <w:noWrap/>
            <w:vAlign w:val="center"/>
          </w:tcPr>
          <w:p w14:paraId="3DCE2363">
            <w:pPr>
              <w:jc w:val="right"/>
              <w:rPr>
                <w:rFonts w:hint="eastAsia" w:ascii="宋体" w:hAnsi="宋体" w:eastAsia="宋体" w:cs="宋体"/>
                <w:i w:val="0"/>
                <w:iCs w:val="0"/>
                <w:color w:val="000000"/>
                <w:sz w:val="22"/>
                <w:szCs w:val="22"/>
                <w:u w:val="none"/>
              </w:rPr>
            </w:pPr>
          </w:p>
        </w:tc>
        <w:tc>
          <w:tcPr>
            <w:tcW w:w="4101" w:type="dxa"/>
            <w:tcBorders>
              <w:top w:val="nil"/>
              <w:left w:val="nil"/>
              <w:bottom w:val="single" w:color="000000" w:sz="4" w:space="0"/>
              <w:right w:val="single" w:color="000000" w:sz="4" w:space="0"/>
            </w:tcBorders>
            <w:shd w:val="clear" w:color="FFFFFF" w:fill="C0C0C0"/>
            <w:noWrap/>
            <w:vAlign w:val="center"/>
          </w:tcPr>
          <w:p w14:paraId="2988694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557" w:type="dxa"/>
            <w:tcBorders>
              <w:top w:val="nil"/>
              <w:left w:val="nil"/>
              <w:bottom w:val="single" w:color="000000" w:sz="4" w:space="0"/>
              <w:right w:val="single" w:color="000000" w:sz="4" w:space="0"/>
            </w:tcBorders>
            <w:shd w:val="clear" w:color="FFFFFF" w:fill="C0C0C0"/>
            <w:noWrap/>
            <w:vAlign w:val="center"/>
          </w:tcPr>
          <w:p w14:paraId="537359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970" w:type="dxa"/>
            <w:tcBorders>
              <w:top w:val="nil"/>
              <w:left w:val="nil"/>
              <w:bottom w:val="single" w:color="000000" w:sz="4" w:space="0"/>
              <w:right w:val="single" w:color="000000" w:sz="4" w:space="0"/>
            </w:tcBorders>
            <w:shd w:val="clear" w:color="auto" w:fill="auto"/>
            <w:noWrap/>
            <w:vAlign w:val="center"/>
          </w:tcPr>
          <w:p w14:paraId="594E6F9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37" w:type="dxa"/>
            <w:tcBorders>
              <w:top w:val="nil"/>
              <w:left w:val="nil"/>
              <w:bottom w:val="single" w:color="000000" w:sz="4" w:space="0"/>
              <w:right w:val="single" w:color="000000" w:sz="4" w:space="0"/>
            </w:tcBorders>
            <w:shd w:val="clear" w:color="auto" w:fill="auto"/>
            <w:noWrap/>
            <w:vAlign w:val="center"/>
          </w:tcPr>
          <w:p w14:paraId="1D0DC4A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81" w:type="dxa"/>
            <w:tcBorders>
              <w:top w:val="nil"/>
              <w:left w:val="nil"/>
              <w:bottom w:val="single" w:color="000000" w:sz="4" w:space="0"/>
              <w:right w:val="single" w:color="000000" w:sz="4" w:space="0"/>
            </w:tcBorders>
            <w:shd w:val="clear" w:color="auto" w:fill="auto"/>
            <w:noWrap/>
            <w:vAlign w:val="center"/>
          </w:tcPr>
          <w:p w14:paraId="5F43309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751" w:type="dxa"/>
            <w:tcBorders>
              <w:top w:val="nil"/>
              <w:left w:val="nil"/>
              <w:bottom w:val="single" w:color="000000" w:sz="4" w:space="0"/>
              <w:right w:val="single" w:color="000000" w:sz="4" w:space="0"/>
            </w:tcBorders>
            <w:shd w:val="clear" w:color="auto" w:fill="auto"/>
            <w:noWrap/>
            <w:vAlign w:val="center"/>
          </w:tcPr>
          <w:p w14:paraId="5C39D58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4F9F1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804" w:type="dxa"/>
            <w:tcBorders>
              <w:top w:val="nil"/>
              <w:left w:val="single" w:color="000000" w:sz="4" w:space="0"/>
              <w:bottom w:val="single" w:color="000000" w:sz="4" w:space="0"/>
              <w:right w:val="single" w:color="000000" w:sz="4" w:space="0"/>
            </w:tcBorders>
            <w:shd w:val="clear" w:color="FFFFFF" w:fill="C0C0C0"/>
            <w:noWrap/>
            <w:vAlign w:val="center"/>
          </w:tcPr>
          <w:p w14:paraId="6BDDB630">
            <w:pPr>
              <w:jc w:val="left"/>
              <w:rPr>
                <w:rFonts w:hint="eastAsia" w:ascii="宋体" w:hAnsi="宋体" w:eastAsia="宋体" w:cs="宋体"/>
                <w:i w:val="0"/>
                <w:iCs w:val="0"/>
                <w:color w:val="000000"/>
                <w:sz w:val="22"/>
                <w:szCs w:val="22"/>
                <w:u w:val="none"/>
              </w:rPr>
            </w:pPr>
          </w:p>
        </w:tc>
        <w:tc>
          <w:tcPr>
            <w:tcW w:w="557" w:type="dxa"/>
            <w:tcBorders>
              <w:top w:val="nil"/>
              <w:left w:val="nil"/>
              <w:bottom w:val="single" w:color="000000" w:sz="4" w:space="0"/>
              <w:right w:val="single" w:color="000000" w:sz="4" w:space="0"/>
            </w:tcBorders>
            <w:shd w:val="clear" w:color="FFFFFF" w:fill="C0C0C0"/>
            <w:noWrap/>
            <w:vAlign w:val="center"/>
          </w:tcPr>
          <w:p w14:paraId="1B1AB0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1167" w:type="dxa"/>
            <w:tcBorders>
              <w:top w:val="nil"/>
              <w:left w:val="nil"/>
              <w:bottom w:val="single" w:color="000000" w:sz="4" w:space="0"/>
              <w:right w:val="single" w:color="000000" w:sz="4" w:space="0"/>
            </w:tcBorders>
            <w:shd w:val="clear" w:color="auto" w:fill="auto"/>
            <w:noWrap/>
            <w:vAlign w:val="center"/>
          </w:tcPr>
          <w:p w14:paraId="3F421ACD">
            <w:pPr>
              <w:jc w:val="right"/>
              <w:rPr>
                <w:rFonts w:hint="eastAsia" w:ascii="宋体" w:hAnsi="宋体" w:eastAsia="宋体" w:cs="宋体"/>
                <w:i w:val="0"/>
                <w:iCs w:val="0"/>
                <w:color w:val="000000"/>
                <w:sz w:val="22"/>
                <w:szCs w:val="22"/>
                <w:u w:val="none"/>
              </w:rPr>
            </w:pPr>
          </w:p>
        </w:tc>
        <w:tc>
          <w:tcPr>
            <w:tcW w:w="4101" w:type="dxa"/>
            <w:tcBorders>
              <w:top w:val="nil"/>
              <w:left w:val="nil"/>
              <w:bottom w:val="single" w:color="000000" w:sz="4" w:space="0"/>
              <w:right w:val="single" w:color="000000" w:sz="4" w:space="0"/>
            </w:tcBorders>
            <w:shd w:val="clear" w:color="FFFFFF" w:fill="C0C0C0"/>
            <w:noWrap/>
            <w:vAlign w:val="center"/>
          </w:tcPr>
          <w:p w14:paraId="6253F4A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十九、住房保障支出</w:t>
            </w:r>
          </w:p>
        </w:tc>
        <w:tc>
          <w:tcPr>
            <w:tcW w:w="557" w:type="dxa"/>
            <w:tcBorders>
              <w:top w:val="nil"/>
              <w:left w:val="nil"/>
              <w:bottom w:val="single" w:color="000000" w:sz="4" w:space="0"/>
              <w:right w:val="single" w:color="000000" w:sz="4" w:space="0"/>
            </w:tcBorders>
            <w:shd w:val="clear" w:color="FFFFFF" w:fill="C0C0C0"/>
            <w:noWrap/>
            <w:vAlign w:val="center"/>
          </w:tcPr>
          <w:p w14:paraId="4C5990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970" w:type="dxa"/>
            <w:tcBorders>
              <w:top w:val="nil"/>
              <w:left w:val="nil"/>
              <w:bottom w:val="single" w:color="000000" w:sz="4" w:space="0"/>
              <w:right w:val="single" w:color="000000" w:sz="4" w:space="0"/>
            </w:tcBorders>
            <w:shd w:val="clear" w:color="auto" w:fill="auto"/>
            <w:noWrap/>
            <w:vAlign w:val="center"/>
          </w:tcPr>
          <w:p w14:paraId="6DCE1D41">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 xml:space="preserve">15.39 </w:t>
            </w:r>
          </w:p>
        </w:tc>
        <w:tc>
          <w:tcPr>
            <w:tcW w:w="1237" w:type="dxa"/>
            <w:tcBorders>
              <w:top w:val="nil"/>
              <w:left w:val="nil"/>
              <w:bottom w:val="single" w:color="000000" w:sz="4" w:space="0"/>
              <w:right w:val="single" w:color="000000" w:sz="4" w:space="0"/>
            </w:tcBorders>
            <w:shd w:val="clear" w:color="auto" w:fill="auto"/>
            <w:noWrap/>
            <w:vAlign w:val="center"/>
          </w:tcPr>
          <w:p w14:paraId="0D0A990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15.39 </w:t>
            </w:r>
          </w:p>
        </w:tc>
        <w:tc>
          <w:tcPr>
            <w:tcW w:w="1281" w:type="dxa"/>
            <w:tcBorders>
              <w:top w:val="nil"/>
              <w:left w:val="nil"/>
              <w:bottom w:val="single" w:color="000000" w:sz="4" w:space="0"/>
              <w:right w:val="single" w:color="000000" w:sz="4" w:space="0"/>
            </w:tcBorders>
            <w:shd w:val="clear" w:color="auto" w:fill="auto"/>
            <w:noWrap/>
            <w:vAlign w:val="center"/>
          </w:tcPr>
          <w:p w14:paraId="3BE69E5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751" w:type="dxa"/>
            <w:tcBorders>
              <w:top w:val="nil"/>
              <w:left w:val="nil"/>
              <w:bottom w:val="single" w:color="000000" w:sz="4" w:space="0"/>
              <w:right w:val="single" w:color="000000" w:sz="4" w:space="0"/>
            </w:tcBorders>
            <w:shd w:val="clear" w:color="auto" w:fill="auto"/>
            <w:noWrap/>
            <w:vAlign w:val="center"/>
          </w:tcPr>
          <w:p w14:paraId="4CB7620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98ED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804" w:type="dxa"/>
            <w:tcBorders>
              <w:top w:val="nil"/>
              <w:left w:val="single" w:color="000000" w:sz="4" w:space="0"/>
              <w:bottom w:val="single" w:color="000000" w:sz="4" w:space="0"/>
              <w:right w:val="single" w:color="000000" w:sz="4" w:space="0"/>
            </w:tcBorders>
            <w:shd w:val="clear" w:color="FFFFFF" w:fill="C0C0C0"/>
            <w:noWrap/>
            <w:vAlign w:val="center"/>
          </w:tcPr>
          <w:p w14:paraId="6BB45DFE">
            <w:pPr>
              <w:jc w:val="left"/>
              <w:rPr>
                <w:rFonts w:hint="eastAsia" w:ascii="宋体" w:hAnsi="宋体" w:eastAsia="宋体" w:cs="宋体"/>
                <w:i w:val="0"/>
                <w:iCs w:val="0"/>
                <w:color w:val="000000"/>
                <w:sz w:val="22"/>
                <w:szCs w:val="22"/>
                <w:u w:val="none"/>
              </w:rPr>
            </w:pPr>
          </w:p>
        </w:tc>
        <w:tc>
          <w:tcPr>
            <w:tcW w:w="557" w:type="dxa"/>
            <w:tcBorders>
              <w:top w:val="nil"/>
              <w:left w:val="nil"/>
              <w:bottom w:val="single" w:color="000000" w:sz="4" w:space="0"/>
              <w:right w:val="single" w:color="000000" w:sz="4" w:space="0"/>
            </w:tcBorders>
            <w:shd w:val="clear" w:color="FFFFFF" w:fill="C0C0C0"/>
            <w:noWrap/>
            <w:vAlign w:val="center"/>
          </w:tcPr>
          <w:p w14:paraId="1FE8AC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167" w:type="dxa"/>
            <w:tcBorders>
              <w:top w:val="nil"/>
              <w:left w:val="nil"/>
              <w:bottom w:val="single" w:color="000000" w:sz="4" w:space="0"/>
              <w:right w:val="single" w:color="000000" w:sz="4" w:space="0"/>
            </w:tcBorders>
            <w:shd w:val="clear" w:color="auto" w:fill="auto"/>
            <w:noWrap/>
            <w:vAlign w:val="center"/>
          </w:tcPr>
          <w:p w14:paraId="4091EE04">
            <w:pPr>
              <w:jc w:val="right"/>
              <w:rPr>
                <w:rFonts w:hint="eastAsia" w:ascii="宋体" w:hAnsi="宋体" w:eastAsia="宋体" w:cs="宋体"/>
                <w:i w:val="0"/>
                <w:iCs w:val="0"/>
                <w:color w:val="000000"/>
                <w:sz w:val="22"/>
                <w:szCs w:val="22"/>
                <w:u w:val="none"/>
              </w:rPr>
            </w:pPr>
          </w:p>
        </w:tc>
        <w:tc>
          <w:tcPr>
            <w:tcW w:w="4101" w:type="dxa"/>
            <w:tcBorders>
              <w:top w:val="nil"/>
              <w:left w:val="nil"/>
              <w:bottom w:val="single" w:color="000000" w:sz="4" w:space="0"/>
              <w:right w:val="single" w:color="000000" w:sz="4" w:space="0"/>
            </w:tcBorders>
            <w:shd w:val="clear" w:color="FFFFFF" w:fill="C0C0C0"/>
            <w:noWrap/>
            <w:vAlign w:val="center"/>
          </w:tcPr>
          <w:p w14:paraId="68EBA3D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557" w:type="dxa"/>
            <w:tcBorders>
              <w:top w:val="nil"/>
              <w:left w:val="nil"/>
              <w:bottom w:val="single" w:color="000000" w:sz="4" w:space="0"/>
              <w:right w:val="single" w:color="000000" w:sz="4" w:space="0"/>
            </w:tcBorders>
            <w:shd w:val="clear" w:color="FFFFFF" w:fill="C0C0C0"/>
            <w:noWrap/>
            <w:vAlign w:val="center"/>
          </w:tcPr>
          <w:p w14:paraId="63A6FA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970" w:type="dxa"/>
            <w:tcBorders>
              <w:top w:val="nil"/>
              <w:left w:val="nil"/>
              <w:bottom w:val="single" w:color="000000" w:sz="4" w:space="0"/>
              <w:right w:val="single" w:color="000000" w:sz="4" w:space="0"/>
            </w:tcBorders>
            <w:shd w:val="clear" w:color="auto" w:fill="auto"/>
            <w:noWrap/>
            <w:vAlign w:val="center"/>
          </w:tcPr>
          <w:p w14:paraId="3CCAF48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37" w:type="dxa"/>
            <w:tcBorders>
              <w:top w:val="nil"/>
              <w:left w:val="nil"/>
              <w:bottom w:val="single" w:color="000000" w:sz="4" w:space="0"/>
              <w:right w:val="single" w:color="000000" w:sz="4" w:space="0"/>
            </w:tcBorders>
            <w:shd w:val="clear" w:color="auto" w:fill="auto"/>
            <w:noWrap/>
            <w:vAlign w:val="center"/>
          </w:tcPr>
          <w:p w14:paraId="580C182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81" w:type="dxa"/>
            <w:tcBorders>
              <w:top w:val="nil"/>
              <w:left w:val="nil"/>
              <w:bottom w:val="single" w:color="000000" w:sz="4" w:space="0"/>
              <w:right w:val="single" w:color="000000" w:sz="4" w:space="0"/>
            </w:tcBorders>
            <w:shd w:val="clear" w:color="auto" w:fill="auto"/>
            <w:noWrap/>
            <w:vAlign w:val="center"/>
          </w:tcPr>
          <w:p w14:paraId="3284907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751" w:type="dxa"/>
            <w:tcBorders>
              <w:top w:val="nil"/>
              <w:left w:val="nil"/>
              <w:bottom w:val="single" w:color="000000" w:sz="4" w:space="0"/>
              <w:right w:val="single" w:color="000000" w:sz="4" w:space="0"/>
            </w:tcBorders>
            <w:shd w:val="clear" w:color="auto" w:fill="auto"/>
            <w:noWrap/>
            <w:vAlign w:val="center"/>
          </w:tcPr>
          <w:p w14:paraId="6E87958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D9173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804" w:type="dxa"/>
            <w:tcBorders>
              <w:top w:val="nil"/>
              <w:left w:val="single" w:color="000000" w:sz="4" w:space="0"/>
              <w:bottom w:val="single" w:color="000000" w:sz="4" w:space="0"/>
              <w:right w:val="single" w:color="000000" w:sz="4" w:space="0"/>
            </w:tcBorders>
            <w:shd w:val="clear" w:color="FFFFFF" w:fill="C0C0C0"/>
            <w:noWrap/>
            <w:vAlign w:val="center"/>
          </w:tcPr>
          <w:p w14:paraId="725DBEE2">
            <w:pPr>
              <w:jc w:val="left"/>
              <w:rPr>
                <w:rFonts w:hint="eastAsia" w:ascii="宋体" w:hAnsi="宋体" w:eastAsia="宋体" w:cs="宋体"/>
                <w:i w:val="0"/>
                <w:iCs w:val="0"/>
                <w:color w:val="000000"/>
                <w:sz w:val="22"/>
                <w:szCs w:val="22"/>
                <w:u w:val="none"/>
              </w:rPr>
            </w:pPr>
          </w:p>
        </w:tc>
        <w:tc>
          <w:tcPr>
            <w:tcW w:w="557" w:type="dxa"/>
            <w:tcBorders>
              <w:top w:val="nil"/>
              <w:left w:val="nil"/>
              <w:bottom w:val="single" w:color="000000" w:sz="4" w:space="0"/>
              <w:right w:val="single" w:color="000000" w:sz="4" w:space="0"/>
            </w:tcBorders>
            <w:shd w:val="clear" w:color="FFFFFF" w:fill="C0C0C0"/>
            <w:noWrap/>
            <w:vAlign w:val="center"/>
          </w:tcPr>
          <w:p w14:paraId="435EA0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1167" w:type="dxa"/>
            <w:tcBorders>
              <w:top w:val="nil"/>
              <w:left w:val="nil"/>
              <w:bottom w:val="single" w:color="000000" w:sz="4" w:space="0"/>
              <w:right w:val="single" w:color="000000" w:sz="4" w:space="0"/>
            </w:tcBorders>
            <w:shd w:val="clear" w:color="auto" w:fill="auto"/>
            <w:noWrap/>
            <w:vAlign w:val="center"/>
          </w:tcPr>
          <w:p w14:paraId="00080C74">
            <w:pPr>
              <w:jc w:val="right"/>
              <w:rPr>
                <w:rFonts w:hint="eastAsia" w:ascii="宋体" w:hAnsi="宋体" w:eastAsia="宋体" w:cs="宋体"/>
                <w:i w:val="0"/>
                <w:iCs w:val="0"/>
                <w:color w:val="000000"/>
                <w:sz w:val="22"/>
                <w:szCs w:val="22"/>
                <w:u w:val="none"/>
              </w:rPr>
            </w:pPr>
          </w:p>
        </w:tc>
        <w:tc>
          <w:tcPr>
            <w:tcW w:w="4101" w:type="dxa"/>
            <w:tcBorders>
              <w:top w:val="nil"/>
              <w:left w:val="nil"/>
              <w:bottom w:val="single" w:color="000000" w:sz="4" w:space="0"/>
              <w:right w:val="single" w:color="000000" w:sz="4" w:space="0"/>
            </w:tcBorders>
            <w:shd w:val="clear" w:color="FFFFFF" w:fill="C0C0C0"/>
            <w:noWrap/>
            <w:vAlign w:val="center"/>
          </w:tcPr>
          <w:p w14:paraId="3CBE580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557" w:type="dxa"/>
            <w:tcBorders>
              <w:top w:val="nil"/>
              <w:left w:val="nil"/>
              <w:bottom w:val="single" w:color="000000" w:sz="4" w:space="0"/>
              <w:right w:val="single" w:color="000000" w:sz="4" w:space="0"/>
            </w:tcBorders>
            <w:shd w:val="clear" w:color="FFFFFF" w:fill="C0C0C0"/>
            <w:noWrap/>
            <w:vAlign w:val="center"/>
          </w:tcPr>
          <w:p w14:paraId="15D055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c>
          <w:tcPr>
            <w:tcW w:w="970" w:type="dxa"/>
            <w:tcBorders>
              <w:top w:val="nil"/>
              <w:left w:val="nil"/>
              <w:bottom w:val="single" w:color="000000" w:sz="4" w:space="0"/>
              <w:right w:val="single" w:color="000000" w:sz="4" w:space="0"/>
            </w:tcBorders>
            <w:shd w:val="clear" w:color="auto" w:fill="auto"/>
            <w:noWrap/>
            <w:vAlign w:val="center"/>
          </w:tcPr>
          <w:p w14:paraId="6A1269A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37" w:type="dxa"/>
            <w:tcBorders>
              <w:top w:val="nil"/>
              <w:left w:val="nil"/>
              <w:bottom w:val="single" w:color="000000" w:sz="4" w:space="0"/>
              <w:right w:val="single" w:color="000000" w:sz="4" w:space="0"/>
            </w:tcBorders>
            <w:shd w:val="clear" w:color="auto" w:fill="auto"/>
            <w:noWrap/>
            <w:vAlign w:val="center"/>
          </w:tcPr>
          <w:p w14:paraId="4BA73CD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81" w:type="dxa"/>
            <w:tcBorders>
              <w:top w:val="nil"/>
              <w:left w:val="nil"/>
              <w:bottom w:val="single" w:color="000000" w:sz="4" w:space="0"/>
              <w:right w:val="single" w:color="000000" w:sz="4" w:space="0"/>
            </w:tcBorders>
            <w:shd w:val="clear" w:color="auto" w:fill="auto"/>
            <w:noWrap/>
            <w:vAlign w:val="center"/>
          </w:tcPr>
          <w:p w14:paraId="25E492A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751" w:type="dxa"/>
            <w:tcBorders>
              <w:top w:val="nil"/>
              <w:left w:val="nil"/>
              <w:bottom w:val="single" w:color="000000" w:sz="4" w:space="0"/>
              <w:right w:val="single" w:color="000000" w:sz="4" w:space="0"/>
            </w:tcBorders>
            <w:shd w:val="clear" w:color="auto" w:fill="auto"/>
            <w:noWrap/>
            <w:vAlign w:val="center"/>
          </w:tcPr>
          <w:p w14:paraId="631C82A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E9544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804" w:type="dxa"/>
            <w:tcBorders>
              <w:top w:val="nil"/>
              <w:left w:val="single" w:color="000000" w:sz="4" w:space="0"/>
              <w:bottom w:val="single" w:color="000000" w:sz="4" w:space="0"/>
              <w:right w:val="single" w:color="000000" w:sz="4" w:space="0"/>
            </w:tcBorders>
            <w:shd w:val="clear" w:color="FFFFFF" w:fill="C0C0C0"/>
            <w:noWrap/>
            <w:vAlign w:val="center"/>
          </w:tcPr>
          <w:p w14:paraId="298F1EEF">
            <w:pPr>
              <w:jc w:val="left"/>
              <w:rPr>
                <w:rFonts w:hint="eastAsia" w:ascii="宋体" w:hAnsi="宋体" w:eastAsia="宋体" w:cs="宋体"/>
                <w:i w:val="0"/>
                <w:iCs w:val="0"/>
                <w:color w:val="000000"/>
                <w:sz w:val="22"/>
                <w:szCs w:val="22"/>
                <w:u w:val="none"/>
              </w:rPr>
            </w:pPr>
          </w:p>
        </w:tc>
        <w:tc>
          <w:tcPr>
            <w:tcW w:w="557" w:type="dxa"/>
            <w:tcBorders>
              <w:top w:val="nil"/>
              <w:left w:val="nil"/>
              <w:bottom w:val="single" w:color="000000" w:sz="4" w:space="0"/>
              <w:right w:val="single" w:color="000000" w:sz="4" w:space="0"/>
            </w:tcBorders>
            <w:shd w:val="clear" w:color="FFFFFF" w:fill="C0C0C0"/>
            <w:noWrap/>
            <w:vAlign w:val="center"/>
          </w:tcPr>
          <w:p w14:paraId="315D93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1167" w:type="dxa"/>
            <w:tcBorders>
              <w:top w:val="nil"/>
              <w:left w:val="nil"/>
              <w:bottom w:val="single" w:color="000000" w:sz="4" w:space="0"/>
              <w:right w:val="single" w:color="000000" w:sz="4" w:space="0"/>
            </w:tcBorders>
            <w:shd w:val="clear" w:color="auto" w:fill="auto"/>
            <w:noWrap/>
            <w:vAlign w:val="center"/>
          </w:tcPr>
          <w:p w14:paraId="7EA461F5">
            <w:pPr>
              <w:jc w:val="right"/>
              <w:rPr>
                <w:rFonts w:hint="eastAsia" w:ascii="宋体" w:hAnsi="宋体" w:eastAsia="宋体" w:cs="宋体"/>
                <w:i w:val="0"/>
                <w:iCs w:val="0"/>
                <w:color w:val="000000"/>
                <w:sz w:val="22"/>
                <w:szCs w:val="22"/>
                <w:u w:val="none"/>
              </w:rPr>
            </w:pPr>
          </w:p>
        </w:tc>
        <w:tc>
          <w:tcPr>
            <w:tcW w:w="4101" w:type="dxa"/>
            <w:tcBorders>
              <w:top w:val="nil"/>
              <w:left w:val="nil"/>
              <w:bottom w:val="single" w:color="000000" w:sz="4" w:space="0"/>
              <w:right w:val="single" w:color="000000" w:sz="4" w:space="0"/>
            </w:tcBorders>
            <w:shd w:val="clear" w:color="FFFFFF" w:fill="C0C0C0"/>
            <w:noWrap/>
            <w:vAlign w:val="center"/>
          </w:tcPr>
          <w:p w14:paraId="14E0486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557" w:type="dxa"/>
            <w:tcBorders>
              <w:top w:val="nil"/>
              <w:left w:val="nil"/>
              <w:bottom w:val="single" w:color="000000" w:sz="4" w:space="0"/>
              <w:right w:val="single" w:color="000000" w:sz="4" w:space="0"/>
            </w:tcBorders>
            <w:shd w:val="clear" w:color="FFFFFF" w:fill="C0C0C0"/>
            <w:noWrap/>
            <w:vAlign w:val="center"/>
          </w:tcPr>
          <w:p w14:paraId="31A4FE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970" w:type="dxa"/>
            <w:tcBorders>
              <w:top w:val="nil"/>
              <w:left w:val="nil"/>
              <w:bottom w:val="single" w:color="000000" w:sz="4" w:space="0"/>
              <w:right w:val="single" w:color="000000" w:sz="4" w:space="0"/>
            </w:tcBorders>
            <w:shd w:val="clear" w:color="auto" w:fill="auto"/>
            <w:noWrap/>
            <w:vAlign w:val="center"/>
          </w:tcPr>
          <w:p w14:paraId="672FD79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37" w:type="dxa"/>
            <w:tcBorders>
              <w:top w:val="nil"/>
              <w:left w:val="nil"/>
              <w:bottom w:val="single" w:color="000000" w:sz="4" w:space="0"/>
              <w:right w:val="single" w:color="000000" w:sz="4" w:space="0"/>
            </w:tcBorders>
            <w:shd w:val="clear" w:color="auto" w:fill="auto"/>
            <w:noWrap/>
            <w:vAlign w:val="center"/>
          </w:tcPr>
          <w:p w14:paraId="3522E9A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81" w:type="dxa"/>
            <w:tcBorders>
              <w:top w:val="nil"/>
              <w:left w:val="nil"/>
              <w:bottom w:val="single" w:color="000000" w:sz="4" w:space="0"/>
              <w:right w:val="single" w:color="000000" w:sz="4" w:space="0"/>
            </w:tcBorders>
            <w:shd w:val="clear" w:color="auto" w:fill="auto"/>
            <w:noWrap/>
            <w:vAlign w:val="center"/>
          </w:tcPr>
          <w:p w14:paraId="7EBBAD6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751" w:type="dxa"/>
            <w:tcBorders>
              <w:top w:val="nil"/>
              <w:left w:val="nil"/>
              <w:bottom w:val="single" w:color="000000" w:sz="4" w:space="0"/>
              <w:right w:val="single" w:color="000000" w:sz="4" w:space="0"/>
            </w:tcBorders>
            <w:shd w:val="clear" w:color="auto" w:fill="auto"/>
            <w:noWrap/>
            <w:vAlign w:val="center"/>
          </w:tcPr>
          <w:p w14:paraId="21D4BF0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DAB06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804" w:type="dxa"/>
            <w:tcBorders>
              <w:top w:val="nil"/>
              <w:left w:val="single" w:color="000000" w:sz="4" w:space="0"/>
              <w:bottom w:val="single" w:color="000000" w:sz="4" w:space="0"/>
              <w:right w:val="single" w:color="000000" w:sz="4" w:space="0"/>
            </w:tcBorders>
            <w:shd w:val="clear" w:color="FFFFFF" w:fill="C0C0C0"/>
            <w:noWrap/>
            <w:vAlign w:val="center"/>
          </w:tcPr>
          <w:p w14:paraId="7A15A785">
            <w:pPr>
              <w:jc w:val="left"/>
              <w:rPr>
                <w:rFonts w:hint="eastAsia" w:ascii="宋体" w:hAnsi="宋体" w:eastAsia="宋体" w:cs="宋体"/>
                <w:i w:val="0"/>
                <w:iCs w:val="0"/>
                <w:color w:val="000000"/>
                <w:sz w:val="22"/>
                <w:szCs w:val="22"/>
                <w:u w:val="none"/>
              </w:rPr>
            </w:pPr>
          </w:p>
        </w:tc>
        <w:tc>
          <w:tcPr>
            <w:tcW w:w="557" w:type="dxa"/>
            <w:tcBorders>
              <w:top w:val="nil"/>
              <w:left w:val="nil"/>
              <w:bottom w:val="single" w:color="000000" w:sz="4" w:space="0"/>
              <w:right w:val="single" w:color="000000" w:sz="4" w:space="0"/>
            </w:tcBorders>
            <w:shd w:val="clear" w:color="FFFFFF" w:fill="C0C0C0"/>
            <w:noWrap/>
            <w:vAlign w:val="center"/>
          </w:tcPr>
          <w:p w14:paraId="61DDB6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1167" w:type="dxa"/>
            <w:tcBorders>
              <w:top w:val="nil"/>
              <w:left w:val="nil"/>
              <w:bottom w:val="single" w:color="000000" w:sz="4" w:space="0"/>
              <w:right w:val="single" w:color="000000" w:sz="4" w:space="0"/>
            </w:tcBorders>
            <w:shd w:val="clear" w:color="auto" w:fill="auto"/>
            <w:noWrap/>
            <w:vAlign w:val="center"/>
          </w:tcPr>
          <w:p w14:paraId="7E6041F2">
            <w:pPr>
              <w:jc w:val="right"/>
              <w:rPr>
                <w:rFonts w:hint="eastAsia" w:ascii="宋体" w:hAnsi="宋体" w:eastAsia="宋体" w:cs="宋体"/>
                <w:i w:val="0"/>
                <w:iCs w:val="0"/>
                <w:color w:val="000000"/>
                <w:sz w:val="22"/>
                <w:szCs w:val="22"/>
                <w:u w:val="none"/>
              </w:rPr>
            </w:pPr>
          </w:p>
        </w:tc>
        <w:tc>
          <w:tcPr>
            <w:tcW w:w="4101" w:type="dxa"/>
            <w:tcBorders>
              <w:top w:val="nil"/>
              <w:left w:val="nil"/>
              <w:bottom w:val="single" w:color="000000" w:sz="4" w:space="0"/>
              <w:right w:val="single" w:color="000000" w:sz="4" w:space="0"/>
            </w:tcBorders>
            <w:shd w:val="clear" w:color="FFFFFF" w:fill="C0C0C0"/>
            <w:noWrap/>
            <w:vAlign w:val="center"/>
          </w:tcPr>
          <w:p w14:paraId="468BB8D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二十三、其他支出</w:t>
            </w:r>
          </w:p>
        </w:tc>
        <w:tc>
          <w:tcPr>
            <w:tcW w:w="557" w:type="dxa"/>
            <w:tcBorders>
              <w:top w:val="nil"/>
              <w:left w:val="nil"/>
              <w:bottom w:val="single" w:color="000000" w:sz="4" w:space="0"/>
              <w:right w:val="single" w:color="000000" w:sz="4" w:space="0"/>
            </w:tcBorders>
            <w:shd w:val="clear" w:color="FFFFFF" w:fill="C0C0C0"/>
            <w:noWrap/>
            <w:vAlign w:val="center"/>
          </w:tcPr>
          <w:p w14:paraId="29778F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970" w:type="dxa"/>
            <w:tcBorders>
              <w:top w:val="nil"/>
              <w:left w:val="nil"/>
              <w:bottom w:val="single" w:color="000000" w:sz="4" w:space="0"/>
              <w:right w:val="single" w:color="000000" w:sz="4" w:space="0"/>
            </w:tcBorders>
            <w:shd w:val="clear" w:color="auto" w:fill="auto"/>
            <w:noWrap/>
            <w:vAlign w:val="center"/>
          </w:tcPr>
          <w:p w14:paraId="71F1CB65">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0.00</w:t>
            </w:r>
          </w:p>
        </w:tc>
        <w:tc>
          <w:tcPr>
            <w:tcW w:w="1237" w:type="dxa"/>
            <w:tcBorders>
              <w:top w:val="nil"/>
              <w:left w:val="nil"/>
              <w:bottom w:val="single" w:color="000000" w:sz="4" w:space="0"/>
              <w:right w:val="single" w:color="000000" w:sz="4" w:space="0"/>
            </w:tcBorders>
            <w:shd w:val="clear" w:color="auto" w:fill="auto"/>
            <w:noWrap/>
            <w:vAlign w:val="center"/>
          </w:tcPr>
          <w:p w14:paraId="60C2504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81" w:type="dxa"/>
            <w:tcBorders>
              <w:top w:val="nil"/>
              <w:left w:val="nil"/>
              <w:bottom w:val="single" w:color="000000" w:sz="4" w:space="0"/>
              <w:right w:val="single" w:color="000000" w:sz="4" w:space="0"/>
            </w:tcBorders>
            <w:shd w:val="clear" w:color="auto" w:fill="auto"/>
            <w:noWrap/>
            <w:vAlign w:val="center"/>
          </w:tcPr>
          <w:p w14:paraId="3728A3EB">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0.00</w:t>
            </w:r>
          </w:p>
        </w:tc>
        <w:tc>
          <w:tcPr>
            <w:tcW w:w="1751" w:type="dxa"/>
            <w:tcBorders>
              <w:top w:val="nil"/>
              <w:left w:val="nil"/>
              <w:bottom w:val="single" w:color="000000" w:sz="4" w:space="0"/>
              <w:right w:val="single" w:color="000000" w:sz="4" w:space="0"/>
            </w:tcBorders>
            <w:shd w:val="clear" w:color="auto" w:fill="auto"/>
            <w:noWrap/>
            <w:vAlign w:val="center"/>
          </w:tcPr>
          <w:p w14:paraId="0FC326C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E0291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804" w:type="dxa"/>
            <w:tcBorders>
              <w:top w:val="nil"/>
              <w:left w:val="single" w:color="000000" w:sz="4" w:space="0"/>
              <w:bottom w:val="single" w:color="000000" w:sz="4" w:space="0"/>
              <w:right w:val="single" w:color="000000" w:sz="4" w:space="0"/>
            </w:tcBorders>
            <w:shd w:val="clear" w:color="FFFFFF" w:fill="C0C0C0"/>
            <w:noWrap/>
            <w:vAlign w:val="center"/>
          </w:tcPr>
          <w:p w14:paraId="46A9C263">
            <w:pPr>
              <w:jc w:val="center"/>
              <w:rPr>
                <w:rFonts w:hint="eastAsia" w:ascii="宋体" w:hAnsi="宋体" w:eastAsia="宋体" w:cs="宋体"/>
                <w:b/>
                <w:bCs/>
                <w:i w:val="0"/>
                <w:iCs w:val="0"/>
                <w:color w:val="000000"/>
                <w:sz w:val="20"/>
                <w:szCs w:val="20"/>
                <w:u w:val="none"/>
              </w:rPr>
            </w:pPr>
          </w:p>
        </w:tc>
        <w:tc>
          <w:tcPr>
            <w:tcW w:w="557" w:type="dxa"/>
            <w:tcBorders>
              <w:top w:val="nil"/>
              <w:left w:val="nil"/>
              <w:bottom w:val="single" w:color="000000" w:sz="4" w:space="0"/>
              <w:right w:val="single" w:color="000000" w:sz="4" w:space="0"/>
            </w:tcBorders>
            <w:shd w:val="clear" w:color="FFFFFF" w:fill="C0C0C0"/>
            <w:noWrap/>
            <w:vAlign w:val="center"/>
          </w:tcPr>
          <w:p w14:paraId="3C6B3D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1167" w:type="dxa"/>
            <w:tcBorders>
              <w:top w:val="nil"/>
              <w:left w:val="nil"/>
              <w:bottom w:val="single" w:color="000000" w:sz="4" w:space="0"/>
              <w:right w:val="single" w:color="000000" w:sz="4" w:space="0"/>
            </w:tcBorders>
            <w:shd w:val="clear" w:color="auto" w:fill="auto"/>
            <w:noWrap/>
            <w:vAlign w:val="center"/>
          </w:tcPr>
          <w:p w14:paraId="23DB6145">
            <w:pPr>
              <w:jc w:val="right"/>
              <w:rPr>
                <w:rFonts w:hint="eastAsia" w:ascii="宋体" w:hAnsi="宋体" w:eastAsia="宋体" w:cs="宋体"/>
                <w:i w:val="0"/>
                <w:iCs w:val="0"/>
                <w:color w:val="000000"/>
                <w:sz w:val="22"/>
                <w:szCs w:val="22"/>
                <w:u w:val="none"/>
              </w:rPr>
            </w:pPr>
          </w:p>
        </w:tc>
        <w:tc>
          <w:tcPr>
            <w:tcW w:w="4101" w:type="dxa"/>
            <w:tcBorders>
              <w:top w:val="nil"/>
              <w:left w:val="nil"/>
              <w:bottom w:val="single" w:color="000000" w:sz="4" w:space="0"/>
              <w:right w:val="single" w:color="000000" w:sz="4" w:space="0"/>
            </w:tcBorders>
            <w:shd w:val="clear" w:color="FFFFFF" w:fill="C0C0C0"/>
            <w:noWrap/>
            <w:vAlign w:val="center"/>
          </w:tcPr>
          <w:p w14:paraId="7D9F117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557" w:type="dxa"/>
            <w:tcBorders>
              <w:top w:val="nil"/>
              <w:left w:val="nil"/>
              <w:bottom w:val="single" w:color="000000" w:sz="4" w:space="0"/>
              <w:right w:val="single" w:color="000000" w:sz="4" w:space="0"/>
            </w:tcBorders>
            <w:shd w:val="clear" w:color="FFFFFF" w:fill="C0C0C0"/>
            <w:noWrap/>
            <w:vAlign w:val="center"/>
          </w:tcPr>
          <w:p w14:paraId="73440B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w:t>
            </w:r>
          </w:p>
        </w:tc>
        <w:tc>
          <w:tcPr>
            <w:tcW w:w="970" w:type="dxa"/>
            <w:tcBorders>
              <w:top w:val="nil"/>
              <w:left w:val="nil"/>
              <w:bottom w:val="single" w:color="000000" w:sz="4" w:space="0"/>
              <w:right w:val="single" w:color="000000" w:sz="4" w:space="0"/>
            </w:tcBorders>
            <w:shd w:val="clear" w:color="auto" w:fill="auto"/>
            <w:noWrap/>
            <w:vAlign w:val="center"/>
          </w:tcPr>
          <w:p w14:paraId="55A9540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37" w:type="dxa"/>
            <w:tcBorders>
              <w:top w:val="nil"/>
              <w:left w:val="nil"/>
              <w:bottom w:val="single" w:color="000000" w:sz="4" w:space="0"/>
              <w:right w:val="single" w:color="000000" w:sz="4" w:space="0"/>
            </w:tcBorders>
            <w:shd w:val="clear" w:color="auto" w:fill="auto"/>
            <w:noWrap/>
            <w:vAlign w:val="center"/>
          </w:tcPr>
          <w:p w14:paraId="1A0F6E7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81" w:type="dxa"/>
            <w:tcBorders>
              <w:top w:val="nil"/>
              <w:left w:val="nil"/>
              <w:bottom w:val="single" w:color="000000" w:sz="4" w:space="0"/>
              <w:right w:val="single" w:color="000000" w:sz="4" w:space="0"/>
            </w:tcBorders>
            <w:shd w:val="clear" w:color="auto" w:fill="auto"/>
            <w:noWrap/>
            <w:vAlign w:val="center"/>
          </w:tcPr>
          <w:p w14:paraId="6E80954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751" w:type="dxa"/>
            <w:tcBorders>
              <w:top w:val="nil"/>
              <w:left w:val="nil"/>
              <w:bottom w:val="single" w:color="000000" w:sz="4" w:space="0"/>
              <w:right w:val="single" w:color="000000" w:sz="4" w:space="0"/>
            </w:tcBorders>
            <w:shd w:val="clear" w:color="auto" w:fill="auto"/>
            <w:noWrap/>
            <w:vAlign w:val="center"/>
          </w:tcPr>
          <w:p w14:paraId="2894624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66B86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804" w:type="dxa"/>
            <w:tcBorders>
              <w:top w:val="nil"/>
              <w:left w:val="single" w:color="000000" w:sz="4" w:space="0"/>
              <w:bottom w:val="single" w:color="000000" w:sz="4" w:space="0"/>
              <w:right w:val="single" w:color="000000" w:sz="4" w:space="0"/>
            </w:tcBorders>
            <w:shd w:val="clear" w:color="FFFFFF" w:fill="C0C0C0"/>
            <w:noWrap/>
            <w:vAlign w:val="center"/>
          </w:tcPr>
          <w:p w14:paraId="57F4179F">
            <w:pPr>
              <w:jc w:val="left"/>
              <w:rPr>
                <w:rFonts w:hint="eastAsia" w:ascii="宋体" w:hAnsi="宋体" w:eastAsia="宋体" w:cs="宋体"/>
                <w:i w:val="0"/>
                <w:iCs w:val="0"/>
                <w:color w:val="000000"/>
                <w:sz w:val="20"/>
                <w:szCs w:val="20"/>
                <w:u w:val="none"/>
              </w:rPr>
            </w:pPr>
          </w:p>
        </w:tc>
        <w:tc>
          <w:tcPr>
            <w:tcW w:w="557" w:type="dxa"/>
            <w:tcBorders>
              <w:top w:val="nil"/>
              <w:left w:val="nil"/>
              <w:bottom w:val="single" w:color="000000" w:sz="4" w:space="0"/>
              <w:right w:val="single" w:color="000000" w:sz="4" w:space="0"/>
            </w:tcBorders>
            <w:shd w:val="clear" w:color="FFFFFF" w:fill="C0C0C0"/>
            <w:noWrap/>
            <w:vAlign w:val="center"/>
          </w:tcPr>
          <w:p w14:paraId="6530E3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167" w:type="dxa"/>
            <w:tcBorders>
              <w:top w:val="nil"/>
              <w:left w:val="nil"/>
              <w:bottom w:val="single" w:color="000000" w:sz="4" w:space="0"/>
              <w:right w:val="single" w:color="000000" w:sz="4" w:space="0"/>
            </w:tcBorders>
            <w:shd w:val="clear" w:color="auto" w:fill="auto"/>
            <w:noWrap/>
            <w:vAlign w:val="center"/>
          </w:tcPr>
          <w:p w14:paraId="5F386CD7">
            <w:pPr>
              <w:jc w:val="right"/>
              <w:rPr>
                <w:rFonts w:hint="eastAsia" w:ascii="宋体" w:hAnsi="宋体" w:eastAsia="宋体" w:cs="宋体"/>
                <w:i w:val="0"/>
                <w:iCs w:val="0"/>
                <w:color w:val="000000"/>
                <w:sz w:val="22"/>
                <w:szCs w:val="22"/>
                <w:u w:val="none"/>
              </w:rPr>
            </w:pPr>
          </w:p>
        </w:tc>
        <w:tc>
          <w:tcPr>
            <w:tcW w:w="4101" w:type="dxa"/>
            <w:tcBorders>
              <w:top w:val="nil"/>
              <w:left w:val="nil"/>
              <w:bottom w:val="single" w:color="000000" w:sz="4" w:space="0"/>
              <w:right w:val="single" w:color="000000" w:sz="4" w:space="0"/>
            </w:tcBorders>
            <w:shd w:val="clear" w:color="FFFFFF" w:fill="C0C0C0"/>
            <w:noWrap/>
            <w:vAlign w:val="center"/>
          </w:tcPr>
          <w:p w14:paraId="6C520D3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557" w:type="dxa"/>
            <w:tcBorders>
              <w:top w:val="nil"/>
              <w:left w:val="nil"/>
              <w:bottom w:val="single" w:color="000000" w:sz="4" w:space="0"/>
              <w:right w:val="single" w:color="000000" w:sz="4" w:space="0"/>
            </w:tcBorders>
            <w:shd w:val="clear" w:color="FFFFFF" w:fill="C0C0C0"/>
            <w:noWrap/>
            <w:vAlign w:val="center"/>
          </w:tcPr>
          <w:p w14:paraId="285940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w:t>
            </w:r>
          </w:p>
        </w:tc>
        <w:tc>
          <w:tcPr>
            <w:tcW w:w="970" w:type="dxa"/>
            <w:tcBorders>
              <w:top w:val="nil"/>
              <w:left w:val="nil"/>
              <w:bottom w:val="single" w:color="000000" w:sz="4" w:space="0"/>
              <w:right w:val="single" w:color="000000" w:sz="4" w:space="0"/>
            </w:tcBorders>
            <w:shd w:val="clear" w:color="auto" w:fill="auto"/>
            <w:noWrap/>
            <w:vAlign w:val="center"/>
          </w:tcPr>
          <w:p w14:paraId="5E96C2B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37" w:type="dxa"/>
            <w:tcBorders>
              <w:top w:val="nil"/>
              <w:left w:val="nil"/>
              <w:bottom w:val="single" w:color="000000" w:sz="4" w:space="0"/>
              <w:right w:val="single" w:color="000000" w:sz="4" w:space="0"/>
            </w:tcBorders>
            <w:shd w:val="clear" w:color="auto" w:fill="auto"/>
            <w:noWrap/>
            <w:vAlign w:val="center"/>
          </w:tcPr>
          <w:p w14:paraId="645D656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81" w:type="dxa"/>
            <w:tcBorders>
              <w:top w:val="nil"/>
              <w:left w:val="nil"/>
              <w:bottom w:val="single" w:color="000000" w:sz="4" w:space="0"/>
              <w:right w:val="single" w:color="000000" w:sz="4" w:space="0"/>
            </w:tcBorders>
            <w:shd w:val="clear" w:color="auto" w:fill="auto"/>
            <w:noWrap/>
            <w:vAlign w:val="center"/>
          </w:tcPr>
          <w:p w14:paraId="4F8B870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751" w:type="dxa"/>
            <w:tcBorders>
              <w:top w:val="nil"/>
              <w:left w:val="nil"/>
              <w:bottom w:val="single" w:color="000000" w:sz="4" w:space="0"/>
              <w:right w:val="single" w:color="000000" w:sz="4" w:space="0"/>
            </w:tcBorders>
            <w:shd w:val="clear" w:color="auto" w:fill="auto"/>
            <w:noWrap/>
            <w:vAlign w:val="center"/>
          </w:tcPr>
          <w:p w14:paraId="470B5E4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6DCA1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804" w:type="dxa"/>
            <w:tcBorders>
              <w:top w:val="nil"/>
              <w:left w:val="single" w:color="000000" w:sz="4" w:space="0"/>
              <w:bottom w:val="single" w:color="000000" w:sz="4" w:space="0"/>
              <w:right w:val="single" w:color="000000" w:sz="4" w:space="0"/>
            </w:tcBorders>
            <w:shd w:val="clear" w:color="FFFFFF" w:fill="C0C0C0"/>
            <w:noWrap/>
            <w:vAlign w:val="center"/>
          </w:tcPr>
          <w:p w14:paraId="1AD30AFA">
            <w:pPr>
              <w:jc w:val="left"/>
              <w:rPr>
                <w:rFonts w:hint="eastAsia" w:ascii="宋体" w:hAnsi="宋体" w:eastAsia="宋体" w:cs="宋体"/>
                <w:i w:val="0"/>
                <w:iCs w:val="0"/>
                <w:color w:val="000000"/>
                <w:sz w:val="20"/>
                <w:szCs w:val="20"/>
                <w:u w:val="none"/>
              </w:rPr>
            </w:pPr>
          </w:p>
        </w:tc>
        <w:tc>
          <w:tcPr>
            <w:tcW w:w="557" w:type="dxa"/>
            <w:tcBorders>
              <w:top w:val="nil"/>
              <w:left w:val="nil"/>
              <w:bottom w:val="single" w:color="000000" w:sz="4" w:space="0"/>
              <w:right w:val="single" w:color="000000" w:sz="4" w:space="0"/>
            </w:tcBorders>
            <w:shd w:val="clear" w:color="FFFFFF" w:fill="C0C0C0"/>
            <w:noWrap/>
            <w:vAlign w:val="center"/>
          </w:tcPr>
          <w:p w14:paraId="4A91D9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1167" w:type="dxa"/>
            <w:tcBorders>
              <w:top w:val="nil"/>
              <w:left w:val="nil"/>
              <w:bottom w:val="single" w:color="000000" w:sz="4" w:space="0"/>
              <w:right w:val="single" w:color="000000" w:sz="4" w:space="0"/>
            </w:tcBorders>
            <w:shd w:val="clear" w:color="auto" w:fill="auto"/>
            <w:noWrap/>
            <w:vAlign w:val="center"/>
          </w:tcPr>
          <w:p w14:paraId="362E08FE">
            <w:pPr>
              <w:jc w:val="right"/>
              <w:rPr>
                <w:rFonts w:hint="eastAsia" w:ascii="宋体" w:hAnsi="宋体" w:eastAsia="宋体" w:cs="宋体"/>
                <w:i w:val="0"/>
                <w:iCs w:val="0"/>
                <w:color w:val="000000"/>
                <w:sz w:val="22"/>
                <w:szCs w:val="22"/>
                <w:u w:val="none"/>
              </w:rPr>
            </w:pPr>
          </w:p>
        </w:tc>
        <w:tc>
          <w:tcPr>
            <w:tcW w:w="4101" w:type="dxa"/>
            <w:tcBorders>
              <w:top w:val="nil"/>
              <w:left w:val="nil"/>
              <w:bottom w:val="single" w:color="000000" w:sz="4" w:space="0"/>
              <w:right w:val="single" w:color="000000" w:sz="4" w:space="0"/>
            </w:tcBorders>
            <w:shd w:val="clear" w:color="FFFFFF" w:fill="C0C0C0"/>
            <w:noWrap/>
            <w:vAlign w:val="center"/>
          </w:tcPr>
          <w:p w14:paraId="6B380CD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557" w:type="dxa"/>
            <w:tcBorders>
              <w:top w:val="nil"/>
              <w:left w:val="nil"/>
              <w:bottom w:val="single" w:color="000000" w:sz="4" w:space="0"/>
              <w:right w:val="single" w:color="000000" w:sz="4" w:space="0"/>
            </w:tcBorders>
            <w:shd w:val="clear" w:color="FFFFFF" w:fill="C0C0C0"/>
            <w:noWrap/>
            <w:vAlign w:val="center"/>
          </w:tcPr>
          <w:p w14:paraId="1ABB17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970" w:type="dxa"/>
            <w:tcBorders>
              <w:top w:val="nil"/>
              <w:left w:val="nil"/>
              <w:bottom w:val="single" w:color="000000" w:sz="4" w:space="0"/>
              <w:right w:val="single" w:color="000000" w:sz="4" w:space="0"/>
            </w:tcBorders>
            <w:shd w:val="clear" w:color="auto" w:fill="auto"/>
            <w:noWrap/>
            <w:vAlign w:val="center"/>
          </w:tcPr>
          <w:p w14:paraId="2FEAAC4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37" w:type="dxa"/>
            <w:tcBorders>
              <w:top w:val="nil"/>
              <w:left w:val="nil"/>
              <w:bottom w:val="single" w:color="000000" w:sz="4" w:space="0"/>
              <w:right w:val="single" w:color="000000" w:sz="4" w:space="0"/>
            </w:tcBorders>
            <w:shd w:val="clear" w:color="auto" w:fill="auto"/>
            <w:noWrap/>
            <w:vAlign w:val="center"/>
          </w:tcPr>
          <w:p w14:paraId="7CFF5E0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81" w:type="dxa"/>
            <w:tcBorders>
              <w:top w:val="nil"/>
              <w:left w:val="nil"/>
              <w:bottom w:val="single" w:color="000000" w:sz="4" w:space="0"/>
              <w:right w:val="single" w:color="000000" w:sz="4" w:space="0"/>
            </w:tcBorders>
            <w:shd w:val="clear" w:color="auto" w:fill="auto"/>
            <w:noWrap/>
            <w:vAlign w:val="center"/>
          </w:tcPr>
          <w:p w14:paraId="4114EB5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751" w:type="dxa"/>
            <w:tcBorders>
              <w:top w:val="nil"/>
              <w:left w:val="nil"/>
              <w:bottom w:val="single" w:color="000000" w:sz="4" w:space="0"/>
              <w:right w:val="single" w:color="000000" w:sz="4" w:space="0"/>
            </w:tcBorders>
            <w:shd w:val="clear" w:color="auto" w:fill="auto"/>
            <w:noWrap/>
            <w:vAlign w:val="center"/>
          </w:tcPr>
          <w:p w14:paraId="239F062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D2A5C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804" w:type="dxa"/>
            <w:tcBorders>
              <w:top w:val="nil"/>
              <w:left w:val="single" w:color="000000" w:sz="4" w:space="0"/>
              <w:bottom w:val="single" w:color="000000" w:sz="4" w:space="0"/>
              <w:right w:val="single" w:color="000000" w:sz="4" w:space="0"/>
            </w:tcBorders>
            <w:shd w:val="clear" w:color="FFFFFF" w:fill="C0C0C0"/>
            <w:noWrap/>
            <w:vAlign w:val="center"/>
          </w:tcPr>
          <w:p w14:paraId="51C86209">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本年收入合计</w:t>
            </w:r>
          </w:p>
        </w:tc>
        <w:tc>
          <w:tcPr>
            <w:tcW w:w="557" w:type="dxa"/>
            <w:tcBorders>
              <w:top w:val="nil"/>
              <w:left w:val="nil"/>
              <w:bottom w:val="single" w:color="000000" w:sz="4" w:space="0"/>
              <w:right w:val="single" w:color="000000" w:sz="4" w:space="0"/>
            </w:tcBorders>
            <w:shd w:val="clear" w:color="FFFFFF" w:fill="C0C0C0"/>
            <w:noWrap/>
            <w:vAlign w:val="center"/>
          </w:tcPr>
          <w:p w14:paraId="4C2CBA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1167" w:type="dxa"/>
            <w:tcBorders>
              <w:top w:val="nil"/>
              <w:left w:val="nil"/>
              <w:bottom w:val="single" w:color="000000" w:sz="4" w:space="0"/>
              <w:right w:val="single" w:color="000000" w:sz="4" w:space="0"/>
            </w:tcBorders>
            <w:shd w:val="clear" w:color="auto" w:fill="auto"/>
            <w:noWrap/>
            <w:vAlign w:val="center"/>
          </w:tcPr>
          <w:p w14:paraId="46EE845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373.59</w:t>
            </w:r>
          </w:p>
        </w:tc>
        <w:tc>
          <w:tcPr>
            <w:tcW w:w="4101" w:type="dxa"/>
            <w:tcBorders>
              <w:top w:val="nil"/>
              <w:left w:val="nil"/>
              <w:bottom w:val="single" w:color="000000" w:sz="4" w:space="0"/>
              <w:right w:val="single" w:color="000000" w:sz="4" w:space="0"/>
            </w:tcBorders>
            <w:shd w:val="clear" w:color="FFFFFF" w:fill="C0C0C0"/>
            <w:noWrap/>
            <w:vAlign w:val="center"/>
          </w:tcPr>
          <w:p w14:paraId="4FB6EADD">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本年支出合计</w:t>
            </w:r>
          </w:p>
        </w:tc>
        <w:tc>
          <w:tcPr>
            <w:tcW w:w="557" w:type="dxa"/>
            <w:tcBorders>
              <w:top w:val="nil"/>
              <w:left w:val="nil"/>
              <w:bottom w:val="single" w:color="000000" w:sz="4" w:space="0"/>
              <w:right w:val="single" w:color="000000" w:sz="4" w:space="0"/>
            </w:tcBorders>
            <w:shd w:val="clear" w:color="FFFFFF" w:fill="C0C0C0"/>
            <w:noWrap/>
            <w:vAlign w:val="center"/>
          </w:tcPr>
          <w:p w14:paraId="6BA0B1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w:t>
            </w:r>
          </w:p>
        </w:tc>
        <w:tc>
          <w:tcPr>
            <w:tcW w:w="970" w:type="dxa"/>
            <w:tcBorders>
              <w:top w:val="nil"/>
              <w:left w:val="nil"/>
              <w:bottom w:val="single" w:color="000000" w:sz="4" w:space="0"/>
              <w:right w:val="single" w:color="000000" w:sz="4" w:space="0"/>
            </w:tcBorders>
            <w:shd w:val="clear" w:color="auto" w:fill="auto"/>
            <w:noWrap/>
            <w:vAlign w:val="center"/>
          </w:tcPr>
          <w:p w14:paraId="507D8B92">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 xml:space="preserve">373.59 </w:t>
            </w:r>
          </w:p>
        </w:tc>
        <w:tc>
          <w:tcPr>
            <w:tcW w:w="1237" w:type="dxa"/>
            <w:tcBorders>
              <w:top w:val="nil"/>
              <w:left w:val="nil"/>
              <w:bottom w:val="single" w:color="000000" w:sz="4" w:space="0"/>
              <w:right w:val="single" w:color="000000" w:sz="4" w:space="0"/>
            </w:tcBorders>
            <w:shd w:val="clear" w:color="auto" w:fill="auto"/>
            <w:noWrap/>
            <w:vAlign w:val="center"/>
          </w:tcPr>
          <w:p w14:paraId="77BA2E8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373.59 </w:t>
            </w:r>
          </w:p>
        </w:tc>
        <w:tc>
          <w:tcPr>
            <w:tcW w:w="1281" w:type="dxa"/>
            <w:tcBorders>
              <w:top w:val="nil"/>
              <w:left w:val="nil"/>
              <w:bottom w:val="single" w:color="000000" w:sz="4" w:space="0"/>
              <w:right w:val="single" w:color="000000" w:sz="4" w:space="0"/>
            </w:tcBorders>
            <w:shd w:val="clear" w:color="auto" w:fill="auto"/>
            <w:noWrap/>
            <w:vAlign w:val="center"/>
          </w:tcPr>
          <w:p w14:paraId="746C44FD">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0.00</w:t>
            </w:r>
          </w:p>
        </w:tc>
        <w:tc>
          <w:tcPr>
            <w:tcW w:w="1751" w:type="dxa"/>
            <w:tcBorders>
              <w:top w:val="nil"/>
              <w:left w:val="nil"/>
              <w:bottom w:val="single" w:color="000000" w:sz="4" w:space="0"/>
              <w:right w:val="single" w:color="000000" w:sz="4" w:space="0"/>
            </w:tcBorders>
            <w:shd w:val="clear" w:color="auto" w:fill="auto"/>
            <w:noWrap/>
            <w:vAlign w:val="center"/>
          </w:tcPr>
          <w:p w14:paraId="6B5B8D3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9E979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804" w:type="dxa"/>
            <w:tcBorders>
              <w:top w:val="nil"/>
              <w:left w:val="single" w:color="000000" w:sz="4" w:space="0"/>
              <w:bottom w:val="single" w:color="000000" w:sz="4" w:space="0"/>
              <w:right w:val="single" w:color="000000" w:sz="4" w:space="0"/>
            </w:tcBorders>
            <w:shd w:val="clear" w:color="FFFFFF" w:fill="C0C0C0"/>
            <w:noWrap/>
            <w:vAlign w:val="center"/>
          </w:tcPr>
          <w:p w14:paraId="51A2457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年初财政拨款结转和结余</w:t>
            </w:r>
          </w:p>
        </w:tc>
        <w:tc>
          <w:tcPr>
            <w:tcW w:w="557" w:type="dxa"/>
            <w:tcBorders>
              <w:top w:val="nil"/>
              <w:left w:val="nil"/>
              <w:bottom w:val="single" w:color="000000" w:sz="4" w:space="0"/>
              <w:right w:val="single" w:color="000000" w:sz="4" w:space="0"/>
            </w:tcBorders>
            <w:shd w:val="clear" w:color="FFFFFF" w:fill="C0C0C0"/>
            <w:noWrap/>
            <w:vAlign w:val="center"/>
          </w:tcPr>
          <w:p w14:paraId="10068A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1167" w:type="dxa"/>
            <w:tcBorders>
              <w:top w:val="nil"/>
              <w:left w:val="nil"/>
              <w:bottom w:val="single" w:color="000000" w:sz="4" w:space="0"/>
              <w:right w:val="single" w:color="000000" w:sz="4" w:space="0"/>
            </w:tcBorders>
            <w:shd w:val="clear" w:color="auto" w:fill="auto"/>
            <w:noWrap/>
            <w:vAlign w:val="center"/>
          </w:tcPr>
          <w:p w14:paraId="1F8B9B8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01" w:type="dxa"/>
            <w:tcBorders>
              <w:top w:val="nil"/>
              <w:left w:val="nil"/>
              <w:bottom w:val="single" w:color="000000" w:sz="4" w:space="0"/>
              <w:right w:val="single" w:color="000000" w:sz="4" w:space="0"/>
            </w:tcBorders>
            <w:shd w:val="clear" w:color="FFFFFF" w:fill="C0C0C0"/>
            <w:noWrap/>
            <w:vAlign w:val="center"/>
          </w:tcPr>
          <w:p w14:paraId="17ECA33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年末财政拨款结转和结余</w:t>
            </w:r>
          </w:p>
        </w:tc>
        <w:tc>
          <w:tcPr>
            <w:tcW w:w="557" w:type="dxa"/>
            <w:tcBorders>
              <w:top w:val="nil"/>
              <w:left w:val="nil"/>
              <w:bottom w:val="single" w:color="000000" w:sz="4" w:space="0"/>
              <w:right w:val="single" w:color="000000" w:sz="4" w:space="0"/>
            </w:tcBorders>
            <w:shd w:val="clear" w:color="FFFFFF" w:fill="C0C0C0"/>
            <w:noWrap/>
            <w:vAlign w:val="center"/>
          </w:tcPr>
          <w:p w14:paraId="2B881E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970" w:type="dxa"/>
            <w:tcBorders>
              <w:top w:val="nil"/>
              <w:left w:val="nil"/>
              <w:bottom w:val="single" w:color="000000" w:sz="4" w:space="0"/>
              <w:right w:val="single" w:color="000000" w:sz="4" w:space="0"/>
            </w:tcBorders>
            <w:shd w:val="clear" w:color="auto" w:fill="auto"/>
            <w:noWrap/>
            <w:vAlign w:val="center"/>
          </w:tcPr>
          <w:p w14:paraId="3911FC9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237" w:type="dxa"/>
            <w:tcBorders>
              <w:top w:val="nil"/>
              <w:left w:val="nil"/>
              <w:bottom w:val="single" w:color="000000" w:sz="4" w:space="0"/>
              <w:right w:val="single" w:color="000000" w:sz="4" w:space="0"/>
            </w:tcBorders>
            <w:shd w:val="clear" w:color="auto" w:fill="auto"/>
            <w:noWrap/>
            <w:vAlign w:val="center"/>
          </w:tcPr>
          <w:p w14:paraId="0BE9364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281" w:type="dxa"/>
            <w:tcBorders>
              <w:top w:val="nil"/>
              <w:left w:val="nil"/>
              <w:bottom w:val="single" w:color="000000" w:sz="4" w:space="0"/>
              <w:right w:val="single" w:color="000000" w:sz="4" w:space="0"/>
            </w:tcBorders>
            <w:shd w:val="clear" w:color="auto" w:fill="auto"/>
            <w:noWrap/>
            <w:vAlign w:val="center"/>
          </w:tcPr>
          <w:p w14:paraId="0F57821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751" w:type="dxa"/>
            <w:tcBorders>
              <w:top w:val="nil"/>
              <w:left w:val="nil"/>
              <w:bottom w:val="single" w:color="000000" w:sz="4" w:space="0"/>
              <w:right w:val="single" w:color="000000" w:sz="4" w:space="0"/>
            </w:tcBorders>
            <w:shd w:val="clear" w:color="auto" w:fill="auto"/>
            <w:noWrap/>
            <w:vAlign w:val="center"/>
          </w:tcPr>
          <w:p w14:paraId="334BFD0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33C37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804" w:type="dxa"/>
            <w:tcBorders>
              <w:top w:val="nil"/>
              <w:left w:val="single" w:color="000000" w:sz="4" w:space="0"/>
              <w:bottom w:val="single" w:color="000000" w:sz="4" w:space="0"/>
              <w:right w:val="single" w:color="000000" w:sz="4" w:space="0"/>
            </w:tcBorders>
            <w:shd w:val="clear" w:color="FFFFFF" w:fill="C0C0C0"/>
            <w:noWrap/>
            <w:vAlign w:val="center"/>
          </w:tcPr>
          <w:p w14:paraId="1BF08B8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一般公共预算财政拨款</w:t>
            </w:r>
          </w:p>
        </w:tc>
        <w:tc>
          <w:tcPr>
            <w:tcW w:w="557" w:type="dxa"/>
            <w:tcBorders>
              <w:top w:val="nil"/>
              <w:left w:val="nil"/>
              <w:bottom w:val="single" w:color="000000" w:sz="4" w:space="0"/>
              <w:right w:val="single" w:color="000000" w:sz="4" w:space="0"/>
            </w:tcBorders>
            <w:shd w:val="clear" w:color="FFFFFF" w:fill="C0C0C0"/>
            <w:noWrap/>
            <w:vAlign w:val="center"/>
          </w:tcPr>
          <w:p w14:paraId="636C21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1167" w:type="dxa"/>
            <w:tcBorders>
              <w:top w:val="nil"/>
              <w:left w:val="nil"/>
              <w:bottom w:val="single" w:color="000000" w:sz="4" w:space="0"/>
              <w:right w:val="single" w:color="000000" w:sz="4" w:space="0"/>
            </w:tcBorders>
            <w:shd w:val="clear" w:color="auto" w:fill="auto"/>
            <w:noWrap/>
            <w:vAlign w:val="center"/>
          </w:tcPr>
          <w:p w14:paraId="10995CC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01" w:type="dxa"/>
            <w:tcBorders>
              <w:top w:val="nil"/>
              <w:left w:val="nil"/>
              <w:bottom w:val="single" w:color="000000" w:sz="4" w:space="0"/>
              <w:right w:val="single" w:color="000000" w:sz="4" w:space="0"/>
            </w:tcBorders>
            <w:shd w:val="clear" w:color="FFFFFF" w:fill="C0C0C0"/>
            <w:noWrap/>
            <w:vAlign w:val="center"/>
          </w:tcPr>
          <w:p w14:paraId="6B5FCA45">
            <w:pPr>
              <w:jc w:val="left"/>
              <w:rPr>
                <w:rFonts w:hint="eastAsia" w:ascii="宋体" w:hAnsi="宋体" w:eastAsia="宋体" w:cs="宋体"/>
                <w:i w:val="0"/>
                <w:iCs w:val="0"/>
                <w:color w:val="000000"/>
                <w:sz w:val="22"/>
                <w:szCs w:val="22"/>
                <w:u w:val="none"/>
              </w:rPr>
            </w:pPr>
          </w:p>
        </w:tc>
        <w:tc>
          <w:tcPr>
            <w:tcW w:w="557" w:type="dxa"/>
            <w:tcBorders>
              <w:top w:val="nil"/>
              <w:left w:val="nil"/>
              <w:bottom w:val="single" w:color="000000" w:sz="4" w:space="0"/>
              <w:right w:val="single" w:color="000000" w:sz="4" w:space="0"/>
            </w:tcBorders>
            <w:shd w:val="clear" w:color="FFFFFF" w:fill="C0C0C0"/>
            <w:noWrap/>
            <w:vAlign w:val="center"/>
          </w:tcPr>
          <w:p w14:paraId="66AC31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w:t>
            </w:r>
          </w:p>
        </w:tc>
        <w:tc>
          <w:tcPr>
            <w:tcW w:w="970" w:type="dxa"/>
            <w:tcBorders>
              <w:top w:val="nil"/>
              <w:left w:val="nil"/>
              <w:bottom w:val="single" w:color="000000" w:sz="4" w:space="0"/>
              <w:right w:val="single" w:color="000000" w:sz="4" w:space="0"/>
            </w:tcBorders>
            <w:shd w:val="clear" w:color="auto" w:fill="auto"/>
            <w:noWrap/>
            <w:vAlign w:val="center"/>
          </w:tcPr>
          <w:p w14:paraId="2A47533C">
            <w:pPr>
              <w:jc w:val="right"/>
              <w:rPr>
                <w:rFonts w:hint="eastAsia" w:ascii="宋体" w:hAnsi="宋体" w:eastAsia="宋体" w:cs="宋体"/>
                <w:i w:val="0"/>
                <w:iCs w:val="0"/>
                <w:color w:val="000000"/>
                <w:sz w:val="22"/>
                <w:szCs w:val="22"/>
                <w:u w:val="none"/>
              </w:rPr>
            </w:pPr>
          </w:p>
        </w:tc>
        <w:tc>
          <w:tcPr>
            <w:tcW w:w="1237" w:type="dxa"/>
            <w:tcBorders>
              <w:top w:val="nil"/>
              <w:left w:val="nil"/>
              <w:bottom w:val="single" w:color="000000" w:sz="4" w:space="0"/>
              <w:right w:val="single" w:color="000000" w:sz="4" w:space="0"/>
            </w:tcBorders>
            <w:shd w:val="clear" w:color="auto" w:fill="auto"/>
            <w:noWrap/>
            <w:vAlign w:val="center"/>
          </w:tcPr>
          <w:p w14:paraId="4130FF2F">
            <w:pPr>
              <w:jc w:val="right"/>
              <w:rPr>
                <w:rFonts w:hint="eastAsia" w:ascii="宋体" w:hAnsi="宋体" w:eastAsia="宋体" w:cs="宋体"/>
                <w:i w:val="0"/>
                <w:iCs w:val="0"/>
                <w:color w:val="000000"/>
                <w:sz w:val="22"/>
                <w:szCs w:val="22"/>
                <w:u w:val="none"/>
              </w:rPr>
            </w:pPr>
          </w:p>
        </w:tc>
        <w:tc>
          <w:tcPr>
            <w:tcW w:w="1281" w:type="dxa"/>
            <w:tcBorders>
              <w:top w:val="nil"/>
              <w:left w:val="nil"/>
              <w:bottom w:val="single" w:color="000000" w:sz="4" w:space="0"/>
              <w:right w:val="single" w:color="000000" w:sz="4" w:space="0"/>
            </w:tcBorders>
            <w:shd w:val="clear" w:color="auto" w:fill="auto"/>
            <w:noWrap/>
            <w:vAlign w:val="center"/>
          </w:tcPr>
          <w:p w14:paraId="500B3B2A">
            <w:pPr>
              <w:jc w:val="right"/>
              <w:rPr>
                <w:rFonts w:hint="eastAsia" w:ascii="宋体" w:hAnsi="宋体" w:eastAsia="宋体" w:cs="宋体"/>
                <w:i w:val="0"/>
                <w:iCs w:val="0"/>
                <w:color w:val="000000"/>
                <w:sz w:val="22"/>
                <w:szCs w:val="22"/>
                <w:u w:val="none"/>
              </w:rPr>
            </w:pPr>
          </w:p>
        </w:tc>
        <w:tc>
          <w:tcPr>
            <w:tcW w:w="1751" w:type="dxa"/>
            <w:tcBorders>
              <w:top w:val="nil"/>
              <w:left w:val="nil"/>
              <w:bottom w:val="single" w:color="000000" w:sz="4" w:space="0"/>
              <w:right w:val="single" w:color="000000" w:sz="4" w:space="0"/>
            </w:tcBorders>
            <w:shd w:val="clear" w:color="auto" w:fill="auto"/>
            <w:noWrap/>
            <w:vAlign w:val="center"/>
          </w:tcPr>
          <w:p w14:paraId="4FF90939">
            <w:pPr>
              <w:jc w:val="right"/>
              <w:rPr>
                <w:rFonts w:hint="eastAsia" w:ascii="宋体" w:hAnsi="宋体" w:eastAsia="宋体" w:cs="宋体"/>
                <w:i w:val="0"/>
                <w:iCs w:val="0"/>
                <w:color w:val="000000"/>
                <w:sz w:val="22"/>
                <w:szCs w:val="22"/>
                <w:u w:val="none"/>
              </w:rPr>
            </w:pPr>
          </w:p>
        </w:tc>
      </w:tr>
      <w:tr w14:paraId="0B06EC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804" w:type="dxa"/>
            <w:tcBorders>
              <w:top w:val="nil"/>
              <w:left w:val="single" w:color="000000" w:sz="4" w:space="0"/>
              <w:bottom w:val="single" w:color="000000" w:sz="4" w:space="0"/>
              <w:right w:val="single" w:color="000000" w:sz="4" w:space="0"/>
            </w:tcBorders>
            <w:shd w:val="clear" w:color="FFFFFF" w:fill="C0C0C0"/>
            <w:noWrap/>
            <w:vAlign w:val="center"/>
          </w:tcPr>
          <w:p w14:paraId="7BAF615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政府性基金预算财政拨款</w:t>
            </w:r>
          </w:p>
        </w:tc>
        <w:tc>
          <w:tcPr>
            <w:tcW w:w="557" w:type="dxa"/>
            <w:tcBorders>
              <w:top w:val="nil"/>
              <w:left w:val="nil"/>
              <w:bottom w:val="single" w:color="000000" w:sz="4" w:space="0"/>
              <w:right w:val="single" w:color="000000" w:sz="4" w:space="0"/>
            </w:tcBorders>
            <w:shd w:val="clear" w:color="FFFFFF" w:fill="C0C0C0"/>
            <w:noWrap/>
            <w:vAlign w:val="center"/>
          </w:tcPr>
          <w:p w14:paraId="0D3703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1167" w:type="dxa"/>
            <w:tcBorders>
              <w:top w:val="nil"/>
              <w:left w:val="nil"/>
              <w:bottom w:val="single" w:color="000000" w:sz="4" w:space="0"/>
              <w:right w:val="single" w:color="000000" w:sz="4" w:space="0"/>
            </w:tcBorders>
            <w:shd w:val="clear" w:color="auto" w:fill="auto"/>
            <w:noWrap/>
            <w:vAlign w:val="center"/>
          </w:tcPr>
          <w:p w14:paraId="75F09BF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01" w:type="dxa"/>
            <w:tcBorders>
              <w:top w:val="nil"/>
              <w:left w:val="nil"/>
              <w:bottom w:val="single" w:color="000000" w:sz="4" w:space="0"/>
              <w:right w:val="single" w:color="000000" w:sz="4" w:space="0"/>
            </w:tcBorders>
            <w:shd w:val="clear" w:color="FFFFFF" w:fill="C0C0C0"/>
            <w:noWrap/>
            <w:vAlign w:val="center"/>
          </w:tcPr>
          <w:p w14:paraId="3936E3DD">
            <w:pPr>
              <w:jc w:val="left"/>
              <w:rPr>
                <w:rFonts w:hint="eastAsia" w:ascii="宋体" w:hAnsi="宋体" w:eastAsia="宋体" w:cs="宋体"/>
                <w:i w:val="0"/>
                <w:iCs w:val="0"/>
                <w:color w:val="000000"/>
                <w:sz w:val="22"/>
                <w:szCs w:val="22"/>
                <w:u w:val="none"/>
              </w:rPr>
            </w:pPr>
          </w:p>
        </w:tc>
        <w:tc>
          <w:tcPr>
            <w:tcW w:w="557" w:type="dxa"/>
            <w:tcBorders>
              <w:top w:val="nil"/>
              <w:left w:val="nil"/>
              <w:bottom w:val="single" w:color="000000" w:sz="4" w:space="0"/>
              <w:right w:val="single" w:color="000000" w:sz="4" w:space="0"/>
            </w:tcBorders>
            <w:shd w:val="clear" w:color="FFFFFF" w:fill="C0C0C0"/>
            <w:noWrap/>
            <w:vAlign w:val="center"/>
          </w:tcPr>
          <w:p w14:paraId="20A89B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w:t>
            </w:r>
          </w:p>
        </w:tc>
        <w:tc>
          <w:tcPr>
            <w:tcW w:w="970" w:type="dxa"/>
            <w:tcBorders>
              <w:top w:val="nil"/>
              <w:left w:val="nil"/>
              <w:bottom w:val="single" w:color="000000" w:sz="4" w:space="0"/>
              <w:right w:val="single" w:color="000000" w:sz="4" w:space="0"/>
            </w:tcBorders>
            <w:shd w:val="clear" w:color="auto" w:fill="auto"/>
            <w:noWrap/>
            <w:vAlign w:val="center"/>
          </w:tcPr>
          <w:p w14:paraId="2D8677DC">
            <w:pPr>
              <w:jc w:val="right"/>
              <w:rPr>
                <w:rFonts w:hint="eastAsia" w:ascii="宋体" w:hAnsi="宋体" w:eastAsia="宋体" w:cs="宋体"/>
                <w:i w:val="0"/>
                <w:iCs w:val="0"/>
                <w:color w:val="000000"/>
                <w:sz w:val="22"/>
                <w:szCs w:val="22"/>
                <w:u w:val="none"/>
              </w:rPr>
            </w:pPr>
          </w:p>
        </w:tc>
        <w:tc>
          <w:tcPr>
            <w:tcW w:w="1237" w:type="dxa"/>
            <w:tcBorders>
              <w:top w:val="nil"/>
              <w:left w:val="nil"/>
              <w:bottom w:val="single" w:color="000000" w:sz="4" w:space="0"/>
              <w:right w:val="single" w:color="000000" w:sz="4" w:space="0"/>
            </w:tcBorders>
            <w:shd w:val="clear" w:color="auto" w:fill="auto"/>
            <w:noWrap/>
            <w:vAlign w:val="center"/>
          </w:tcPr>
          <w:p w14:paraId="4065FAD5">
            <w:pPr>
              <w:jc w:val="right"/>
              <w:rPr>
                <w:rFonts w:hint="eastAsia" w:ascii="宋体" w:hAnsi="宋体" w:eastAsia="宋体" w:cs="宋体"/>
                <w:i w:val="0"/>
                <w:iCs w:val="0"/>
                <w:color w:val="000000"/>
                <w:sz w:val="22"/>
                <w:szCs w:val="22"/>
                <w:u w:val="none"/>
              </w:rPr>
            </w:pPr>
          </w:p>
        </w:tc>
        <w:tc>
          <w:tcPr>
            <w:tcW w:w="1281" w:type="dxa"/>
            <w:tcBorders>
              <w:top w:val="nil"/>
              <w:left w:val="nil"/>
              <w:bottom w:val="single" w:color="000000" w:sz="4" w:space="0"/>
              <w:right w:val="single" w:color="000000" w:sz="4" w:space="0"/>
            </w:tcBorders>
            <w:shd w:val="clear" w:color="auto" w:fill="auto"/>
            <w:noWrap/>
            <w:vAlign w:val="center"/>
          </w:tcPr>
          <w:p w14:paraId="5469A3C8">
            <w:pPr>
              <w:jc w:val="right"/>
              <w:rPr>
                <w:rFonts w:hint="eastAsia" w:ascii="宋体" w:hAnsi="宋体" w:eastAsia="宋体" w:cs="宋体"/>
                <w:i w:val="0"/>
                <w:iCs w:val="0"/>
                <w:color w:val="000000"/>
                <w:sz w:val="22"/>
                <w:szCs w:val="22"/>
                <w:u w:val="none"/>
              </w:rPr>
            </w:pPr>
          </w:p>
        </w:tc>
        <w:tc>
          <w:tcPr>
            <w:tcW w:w="1751" w:type="dxa"/>
            <w:tcBorders>
              <w:top w:val="nil"/>
              <w:left w:val="nil"/>
              <w:bottom w:val="single" w:color="000000" w:sz="4" w:space="0"/>
              <w:right w:val="single" w:color="000000" w:sz="4" w:space="0"/>
            </w:tcBorders>
            <w:shd w:val="clear" w:color="auto" w:fill="auto"/>
            <w:noWrap/>
            <w:vAlign w:val="center"/>
          </w:tcPr>
          <w:p w14:paraId="3DBF364A">
            <w:pPr>
              <w:jc w:val="right"/>
              <w:rPr>
                <w:rFonts w:hint="eastAsia" w:ascii="宋体" w:hAnsi="宋体" w:eastAsia="宋体" w:cs="宋体"/>
                <w:i w:val="0"/>
                <w:iCs w:val="0"/>
                <w:color w:val="000000"/>
                <w:sz w:val="22"/>
                <w:szCs w:val="22"/>
                <w:u w:val="none"/>
              </w:rPr>
            </w:pPr>
          </w:p>
        </w:tc>
      </w:tr>
      <w:tr w14:paraId="6D5521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804" w:type="dxa"/>
            <w:tcBorders>
              <w:top w:val="nil"/>
              <w:left w:val="single" w:color="000000" w:sz="4" w:space="0"/>
              <w:bottom w:val="single" w:color="000000" w:sz="4" w:space="0"/>
              <w:right w:val="single" w:color="000000" w:sz="4" w:space="0"/>
            </w:tcBorders>
            <w:shd w:val="clear" w:color="FFFFFF" w:fill="C0C0C0"/>
            <w:noWrap/>
            <w:vAlign w:val="center"/>
          </w:tcPr>
          <w:p w14:paraId="22A5E12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国有资本经营预算财政拨款</w:t>
            </w:r>
          </w:p>
        </w:tc>
        <w:tc>
          <w:tcPr>
            <w:tcW w:w="557" w:type="dxa"/>
            <w:tcBorders>
              <w:top w:val="nil"/>
              <w:left w:val="nil"/>
              <w:bottom w:val="single" w:color="000000" w:sz="4" w:space="0"/>
              <w:right w:val="single" w:color="000000" w:sz="4" w:space="0"/>
            </w:tcBorders>
            <w:shd w:val="clear" w:color="FFFFFF" w:fill="C0C0C0"/>
            <w:noWrap/>
            <w:vAlign w:val="center"/>
          </w:tcPr>
          <w:p w14:paraId="770FFB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1167" w:type="dxa"/>
            <w:tcBorders>
              <w:top w:val="nil"/>
              <w:left w:val="nil"/>
              <w:bottom w:val="single" w:color="000000" w:sz="4" w:space="0"/>
              <w:right w:val="single" w:color="000000" w:sz="4" w:space="0"/>
            </w:tcBorders>
            <w:shd w:val="clear" w:color="auto" w:fill="auto"/>
            <w:noWrap/>
            <w:vAlign w:val="center"/>
          </w:tcPr>
          <w:p w14:paraId="70859C5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01" w:type="dxa"/>
            <w:tcBorders>
              <w:top w:val="nil"/>
              <w:left w:val="nil"/>
              <w:bottom w:val="single" w:color="000000" w:sz="4" w:space="0"/>
              <w:right w:val="single" w:color="000000" w:sz="4" w:space="0"/>
            </w:tcBorders>
            <w:shd w:val="clear" w:color="FFFFFF" w:fill="C0C0C0"/>
            <w:noWrap/>
            <w:vAlign w:val="center"/>
          </w:tcPr>
          <w:p w14:paraId="6D49E1A5">
            <w:pPr>
              <w:jc w:val="left"/>
              <w:rPr>
                <w:rFonts w:hint="eastAsia" w:ascii="宋体" w:hAnsi="宋体" w:eastAsia="宋体" w:cs="宋体"/>
                <w:i w:val="0"/>
                <w:iCs w:val="0"/>
                <w:color w:val="000000"/>
                <w:sz w:val="22"/>
                <w:szCs w:val="22"/>
                <w:u w:val="none"/>
              </w:rPr>
            </w:pPr>
          </w:p>
        </w:tc>
        <w:tc>
          <w:tcPr>
            <w:tcW w:w="557" w:type="dxa"/>
            <w:tcBorders>
              <w:top w:val="nil"/>
              <w:left w:val="nil"/>
              <w:bottom w:val="single" w:color="000000" w:sz="4" w:space="0"/>
              <w:right w:val="single" w:color="000000" w:sz="4" w:space="0"/>
            </w:tcBorders>
            <w:shd w:val="clear" w:color="FFFFFF" w:fill="C0C0C0"/>
            <w:noWrap/>
            <w:vAlign w:val="center"/>
          </w:tcPr>
          <w:p w14:paraId="04AEA8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w:t>
            </w:r>
          </w:p>
        </w:tc>
        <w:tc>
          <w:tcPr>
            <w:tcW w:w="970" w:type="dxa"/>
            <w:tcBorders>
              <w:top w:val="nil"/>
              <w:left w:val="nil"/>
              <w:bottom w:val="single" w:color="000000" w:sz="4" w:space="0"/>
              <w:right w:val="single" w:color="000000" w:sz="4" w:space="0"/>
            </w:tcBorders>
            <w:shd w:val="clear" w:color="auto" w:fill="auto"/>
            <w:noWrap/>
            <w:vAlign w:val="center"/>
          </w:tcPr>
          <w:p w14:paraId="731F222D">
            <w:pPr>
              <w:jc w:val="right"/>
              <w:rPr>
                <w:rFonts w:hint="eastAsia" w:ascii="宋体" w:hAnsi="宋体" w:eastAsia="宋体" w:cs="宋体"/>
                <w:i w:val="0"/>
                <w:iCs w:val="0"/>
                <w:color w:val="000000"/>
                <w:sz w:val="22"/>
                <w:szCs w:val="22"/>
                <w:u w:val="none"/>
              </w:rPr>
            </w:pPr>
          </w:p>
        </w:tc>
        <w:tc>
          <w:tcPr>
            <w:tcW w:w="1237" w:type="dxa"/>
            <w:tcBorders>
              <w:top w:val="nil"/>
              <w:left w:val="nil"/>
              <w:bottom w:val="single" w:color="000000" w:sz="4" w:space="0"/>
              <w:right w:val="single" w:color="000000" w:sz="4" w:space="0"/>
            </w:tcBorders>
            <w:shd w:val="clear" w:color="auto" w:fill="auto"/>
            <w:noWrap/>
            <w:vAlign w:val="center"/>
          </w:tcPr>
          <w:p w14:paraId="102410ED">
            <w:pPr>
              <w:jc w:val="right"/>
              <w:rPr>
                <w:rFonts w:hint="eastAsia" w:ascii="宋体" w:hAnsi="宋体" w:eastAsia="宋体" w:cs="宋体"/>
                <w:i w:val="0"/>
                <w:iCs w:val="0"/>
                <w:color w:val="000000"/>
                <w:sz w:val="22"/>
                <w:szCs w:val="22"/>
                <w:u w:val="none"/>
              </w:rPr>
            </w:pPr>
          </w:p>
        </w:tc>
        <w:tc>
          <w:tcPr>
            <w:tcW w:w="1281" w:type="dxa"/>
            <w:tcBorders>
              <w:top w:val="nil"/>
              <w:left w:val="nil"/>
              <w:bottom w:val="single" w:color="000000" w:sz="4" w:space="0"/>
              <w:right w:val="single" w:color="000000" w:sz="4" w:space="0"/>
            </w:tcBorders>
            <w:shd w:val="clear" w:color="auto" w:fill="auto"/>
            <w:noWrap/>
            <w:vAlign w:val="center"/>
          </w:tcPr>
          <w:p w14:paraId="39143659">
            <w:pPr>
              <w:jc w:val="right"/>
              <w:rPr>
                <w:rFonts w:hint="eastAsia" w:ascii="宋体" w:hAnsi="宋体" w:eastAsia="宋体" w:cs="宋体"/>
                <w:i w:val="0"/>
                <w:iCs w:val="0"/>
                <w:color w:val="000000"/>
                <w:sz w:val="22"/>
                <w:szCs w:val="22"/>
                <w:u w:val="none"/>
              </w:rPr>
            </w:pPr>
          </w:p>
        </w:tc>
        <w:tc>
          <w:tcPr>
            <w:tcW w:w="1751" w:type="dxa"/>
            <w:tcBorders>
              <w:top w:val="nil"/>
              <w:left w:val="nil"/>
              <w:bottom w:val="single" w:color="000000" w:sz="4" w:space="0"/>
              <w:right w:val="single" w:color="000000" w:sz="4" w:space="0"/>
            </w:tcBorders>
            <w:shd w:val="clear" w:color="auto" w:fill="auto"/>
            <w:noWrap/>
            <w:vAlign w:val="center"/>
          </w:tcPr>
          <w:p w14:paraId="62A0CBCB">
            <w:pPr>
              <w:jc w:val="right"/>
              <w:rPr>
                <w:rFonts w:hint="eastAsia" w:ascii="宋体" w:hAnsi="宋体" w:eastAsia="宋体" w:cs="宋体"/>
                <w:i w:val="0"/>
                <w:iCs w:val="0"/>
                <w:color w:val="000000"/>
                <w:sz w:val="22"/>
                <w:szCs w:val="22"/>
                <w:u w:val="none"/>
              </w:rPr>
            </w:pPr>
          </w:p>
        </w:tc>
      </w:tr>
      <w:tr w14:paraId="5C49E5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804" w:type="dxa"/>
            <w:tcBorders>
              <w:top w:val="nil"/>
              <w:left w:val="single" w:color="000000" w:sz="4" w:space="0"/>
              <w:bottom w:val="single" w:color="000000" w:sz="4" w:space="0"/>
              <w:right w:val="single" w:color="000000" w:sz="4" w:space="0"/>
            </w:tcBorders>
            <w:shd w:val="clear" w:color="FFFFFF" w:fill="C0C0C0"/>
            <w:noWrap/>
            <w:vAlign w:val="center"/>
          </w:tcPr>
          <w:p w14:paraId="2924D971">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557" w:type="dxa"/>
            <w:tcBorders>
              <w:top w:val="nil"/>
              <w:left w:val="nil"/>
              <w:bottom w:val="single" w:color="000000" w:sz="4" w:space="0"/>
              <w:right w:val="single" w:color="000000" w:sz="4" w:space="0"/>
            </w:tcBorders>
            <w:shd w:val="clear" w:color="FFFFFF" w:fill="C0C0C0"/>
            <w:noWrap/>
            <w:vAlign w:val="center"/>
          </w:tcPr>
          <w:p w14:paraId="3DD523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1167" w:type="dxa"/>
            <w:tcBorders>
              <w:top w:val="nil"/>
              <w:left w:val="nil"/>
              <w:bottom w:val="single" w:color="000000" w:sz="4" w:space="0"/>
              <w:right w:val="single" w:color="000000" w:sz="4" w:space="0"/>
            </w:tcBorders>
            <w:shd w:val="clear" w:color="auto" w:fill="auto"/>
            <w:noWrap/>
            <w:vAlign w:val="center"/>
          </w:tcPr>
          <w:p w14:paraId="410FE1D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373.59</w:t>
            </w:r>
          </w:p>
        </w:tc>
        <w:tc>
          <w:tcPr>
            <w:tcW w:w="4101" w:type="dxa"/>
            <w:tcBorders>
              <w:top w:val="nil"/>
              <w:left w:val="nil"/>
              <w:bottom w:val="single" w:color="000000" w:sz="4" w:space="0"/>
              <w:right w:val="single" w:color="000000" w:sz="4" w:space="0"/>
            </w:tcBorders>
            <w:shd w:val="clear" w:color="FFFFFF" w:fill="C0C0C0"/>
            <w:noWrap/>
            <w:vAlign w:val="center"/>
          </w:tcPr>
          <w:p w14:paraId="721ACD91">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557" w:type="dxa"/>
            <w:tcBorders>
              <w:top w:val="nil"/>
              <w:left w:val="nil"/>
              <w:bottom w:val="single" w:color="000000" w:sz="4" w:space="0"/>
              <w:right w:val="single" w:color="000000" w:sz="4" w:space="0"/>
            </w:tcBorders>
            <w:shd w:val="clear" w:color="FFFFFF" w:fill="C0C0C0"/>
            <w:noWrap/>
            <w:vAlign w:val="center"/>
          </w:tcPr>
          <w:p w14:paraId="4E2D54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w:t>
            </w:r>
          </w:p>
        </w:tc>
        <w:tc>
          <w:tcPr>
            <w:tcW w:w="970" w:type="dxa"/>
            <w:tcBorders>
              <w:top w:val="nil"/>
              <w:left w:val="nil"/>
              <w:bottom w:val="single" w:color="000000" w:sz="4" w:space="0"/>
              <w:right w:val="single" w:color="000000" w:sz="4" w:space="0"/>
            </w:tcBorders>
            <w:shd w:val="clear" w:color="auto" w:fill="auto"/>
            <w:noWrap/>
            <w:vAlign w:val="center"/>
          </w:tcPr>
          <w:p w14:paraId="33D6F51D">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 xml:space="preserve">373.59 </w:t>
            </w:r>
          </w:p>
        </w:tc>
        <w:tc>
          <w:tcPr>
            <w:tcW w:w="1237" w:type="dxa"/>
            <w:tcBorders>
              <w:top w:val="nil"/>
              <w:left w:val="nil"/>
              <w:bottom w:val="single" w:color="000000" w:sz="4" w:space="0"/>
              <w:right w:val="single" w:color="000000" w:sz="4" w:space="0"/>
            </w:tcBorders>
            <w:shd w:val="clear" w:color="auto" w:fill="auto"/>
            <w:noWrap/>
            <w:vAlign w:val="center"/>
          </w:tcPr>
          <w:p w14:paraId="2F710EE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373.59 </w:t>
            </w:r>
          </w:p>
        </w:tc>
        <w:tc>
          <w:tcPr>
            <w:tcW w:w="1281" w:type="dxa"/>
            <w:tcBorders>
              <w:top w:val="nil"/>
              <w:left w:val="nil"/>
              <w:bottom w:val="single" w:color="000000" w:sz="4" w:space="0"/>
              <w:right w:val="single" w:color="000000" w:sz="4" w:space="0"/>
            </w:tcBorders>
            <w:shd w:val="clear" w:color="auto" w:fill="auto"/>
            <w:noWrap/>
            <w:vAlign w:val="center"/>
          </w:tcPr>
          <w:p w14:paraId="5AEB8D0C">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0.00</w:t>
            </w:r>
          </w:p>
        </w:tc>
        <w:tc>
          <w:tcPr>
            <w:tcW w:w="1751" w:type="dxa"/>
            <w:tcBorders>
              <w:top w:val="nil"/>
              <w:left w:val="nil"/>
              <w:bottom w:val="single" w:color="000000" w:sz="4" w:space="0"/>
              <w:right w:val="single" w:color="000000" w:sz="4" w:space="0"/>
            </w:tcBorders>
            <w:shd w:val="clear" w:color="auto" w:fill="auto"/>
            <w:noWrap/>
            <w:vAlign w:val="center"/>
          </w:tcPr>
          <w:p w14:paraId="122E1F9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bl>
    <w:p w14:paraId="424F9876">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62FBEFDC">
      <w:pPr>
        <w:widowControl/>
        <w:jc w:val="center"/>
        <w:rPr>
          <w:rFonts w:ascii="Times New Roman" w:hAnsi="Times New Roman" w:eastAsia="方正小标宋_GBK" w:cs="Times New Roman"/>
          <w:kern w:val="0"/>
          <w:sz w:val="36"/>
          <w:szCs w:val="36"/>
        </w:rPr>
      </w:pPr>
    </w:p>
    <w:p w14:paraId="73BEC376">
      <w:pPr>
        <w:widowControl/>
        <w:spacing w:after="156" w:afterLines="50"/>
        <w:jc w:val="center"/>
        <w:textAlignment w:val="center"/>
        <w:rPr>
          <w:rFonts w:ascii="Times New Roman" w:hAnsi="Times New Roman" w:eastAsia="黑体" w:cs="Times New Roman"/>
          <w:color w:val="000000"/>
          <w:kern w:val="0"/>
          <w:sz w:val="36"/>
          <w:szCs w:val="36"/>
        </w:rPr>
      </w:pPr>
    </w:p>
    <w:p w14:paraId="37BF96C9">
      <w:pPr>
        <w:widowControl/>
        <w:spacing w:after="156" w:afterLines="50"/>
        <w:jc w:val="center"/>
        <w:textAlignment w:val="center"/>
        <w:rPr>
          <w:rFonts w:ascii="Times New Roman" w:hAnsi="Times New Roman" w:eastAsia="黑体" w:cs="Times New Roman"/>
          <w:color w:val="000000"/>
          <w:kern w:val="0"/>
          <w:sz w:val="36"/>
          <w:szCs w:val="36"/>
        </w:rPr>
      </w:pPr>
    </w:p>
    <w:p w14:paraId="2BE99201">
      <w:pPr>
        <w:widowControl/>
        <w:spacing w:after="156" w:afterLines="50"/>
        <w:jc w:val="center"/>
        <w:textAlignment w:val="center"/>
        <w:rPr>
          <w:rFonts w:ascii="Times New Roman" w:hAnsi="Times New Roman" w:eastAsia="黑体" w:cs="Times New Roman"/>
          <w:color w:val="000000"/>
          <w:kern w:val="0"/>
          <w:sz w:val="36"/>
          <w:szCs w:val="36"/>
        </w:rPr>
      </w:pPr>
    </w:p>
    <w:p w14:paraId="176F21D7">
      <w:pPr>
        <w:widowControl/>
        <w:spacing w:after="156" w:afterLines="50"/>
        <w:jc w:val="center"/>
        <w:textAlignment w:val="center"/>
        <w:rPr>
          <w:rFonts w:ascii="Times New Roman" w:hAnsi="Times New Roman" w:eastAsia="黑体" w:cs="Times New Roman"/>
          <w:color w:val="000000"/>
          <w:kern w:val="0"/>
          <w:sz w:val="36"/>
          <w:szCs w:val="36"/>
        </w:rPr>
      </w:pPr>
    </w:p>
    <w:p w14:paraId="3185B7E0">
      <w:pPr>
        <w:widowControl/>
        <w:spacing w:after="156" w:afterLines="50"/>
        <w:jc w:val="center"/>
        <w:textAlignment w:val="center"/>
        <w:rPr>
          <w:rFonts w:ascii="Times New Roman" w:hAnsi="Times New Roman" w:eastAsia="黑体" w:cs="Times New Roman"/>
          <w:color w:val="000000"/>
          <w:kern w:val="0"/>
          <w:sz w:val="36"/>
          <w:szCs w:val="36"/>
        </w:rPr>
      </w:pPr>
    </w:p>
    <w:p w14:paraId="452517DD">
      <w:pPr>
        <w:widowControl/>
        <w:spacing w:after="156" w:afterLines="50"/>
        <w:jc w:val="center"/>
        <w:textAlignment w:val="center"/>
        <w:rPr>
          <w:rFonts w:ascii="Times New Roman" w:hAnsi="Times New Roman" w:eastAsia="黑体" w:cs="Times New Roman"/>
          <w:color w:val="000000"/>
          <w:kern w:val="0"/>
          <w:sz w:val="36"/>
          <w:szCs w:val="36"/>
        </w:rPr>
      </w:pPr>
    </w:p>
    <w:p w14:paraId="65EE0D6A">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一般公共预算财政拨款支出决算表</w:t>
      </w:r>
      <w:bookmarkEnd w:id="1"/>
    </w:p>
    <w:tbl>
      <w:tblPr>
        <w:tblStyle w:val="8"/>
        <w:tblW w:w="1375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183"/>
        <w:gridCol w:w="222"/>
        <w:gridCol w:w="222"/>
        <w:gridCol w:w="5571"/>
        <w:gridCol w:w="1937"/>
        <w:gridCol w:w="1573"/>
        <w:gridCol w:w="2051"/>
      </w:tblGrid>
      <w:tr w14:paraId="53EA87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2183" w:type="dxa"/>
            <w:tcBorders>
              <w:top w:val="nil"/>
              <w:left w:val="nil"/>
              <w:bottom w:val="nil"/>
              <w:right w:val="nil"/>
            </w:tcBorders>
            <w:shd w:val="clear" w:color="auto" w:fill="auto"/>
            <w:noWrap/>
            <w:vAlign w:val="bottom"/>
          </w:tcPr>
          <w:p w14:paraId="1A3E432A">
            <w:pPr>
              <w:rPr>
                <w:rFonts w:hint="eastAsia" w:ascii="Arial" w:hAnsi="Arial" w:cs="Arial"/>
                <w:i w:val="0"/>
                <w:iCs w:val="0"/>
                <w:color w:val="000000"/>
                <w:sz w:val="20"/>
                <w:szCs w:val="20"/>
                <w:u w:val="none"/>
              </w:rPr>
            </w:pPr>
          </w:p>
        </w:tc>
        <w:tc>
          <w:tcPr>
            <w:tcW w:w="222" w:type="dxa"/>
            <w:tcBorders>
              <w:top w:val="nil"/>
              <w:left w:val="nil"/>
              <w:bottom w:val="nil"/>
              <w:right w:val="nil"/>
            </w:tcBorders>
            <w:shd w:val="clear" w:color="auto" w:fill="auto"/>
            <w:noWrap/>
            <w:vAlign w:val="bottom"/>
          </w:tcPr>
          <w:p w14:paraId="6667826C">
            <w:pPr>
              <w:rPr>
                <w:rFonts w:hint="default" w:ascii="Arial" w:hAnsi="Arial" w:cs="Arial"/>
                <w:i w:val="0"/>
                <w:iCs w:val="0"/>
                <w:color w:val="000000"/>
                <w:sz w:val="20"/>
                <w:szCs w:val="20"/>
                <w:u w:val="none"/>
              </w:rPr>
            </w:pPr>
          </w:p>
        </w:tc>
        <w:tc>
          <w:tcPr>
            <w:tcW w:w="222" w:type="dxa"/>
            <w:tcBorders>
              <w:top w:val="nil"/>
              <w:left w:val="nil"/>
              <w:bottom w:val="nil"/>
              <w:right w:val="nil"/>
            </w:tcBorders>
            <w:shd w:val="clear" w:color="auto" w:fill="auto"/>
            <w:noWrap/>
            <w:vAlign w:val="bottom"/>
          </w:tcPr>
          <w:p w14:paraId="446F6F72">
            <w:pPr>
              <w:rPr>
                <w:rFonts w:hint="default" w:ascii="Arial" w:hAnsi="Arial" w:cs="Arial"/>
                <w:i w:val="0"/>
                <w:iCs w:val="0"/>
                <w:color w:val="000000"/>
                <w:sz w:val="20"/>
                <w:szCs w:val="20"/>
                <w:u w:val="none"/>
              </w:rPr>
            </w:pPr>
          </w:p>
        </w:tc>
        <w:tc>
          <w:tcPr>
            <w:tcW w:w="5571" w:type="dxa"/>
            <w:tcBorders>
              <w:top w:val="nil"/>
              <w:left w:val="nil"/>
              <w:bottom w:val="nil"/>
              <w:right w:val="nil"/>
            </w:tcBorders>
            <w:shd w:val="clear" w:color="auto" w:fill="auto"/>
            <w:noWrap/>
            <w:vAlign w:val="bottom"/>
          </w:tcPr>
          <w:p w14:paraId="37B68FFD">
            <w:pPr>
              <w:rPr>
                <w:rFonts w:hint="default" w:ascii="Arial" w:hAnsi="Arial" w:cs="Arial"/>
                <w:i w:val="0"/>
                <w:iCs w:val="0"/>
                <w:color w:val="000000"/>
                <w:sz w:val="20"/>
                <w:szCs w:val="20"/>
                <w:u w:val="none"/>
              </w:rPr>
            </w:pPr>
          </w:p>
        </w:tc>
        <w:tc>
          <w:tcPr>
            <w:tcW w:w="1937" w:type="dxa"/>
            <w:tcBorders>
              <w:top w:val="nil"/>
              <w:left w:val="nil"/>
              <w:bottom w:val="nil"/>
              <w:right w:val="nil"/>
            </w:tcBorders>
            <w:shd w:val="clear" w:color="auto" w:fill="auto"/>
            <w:noWrap/>
            <w:vAlign w:val="bottom"/>
          </w:tcPr>
          <w:p w14:paraId="7E69A9B4">
            <w:pPr>
              <w:rPr>
                <w:rFonts w:hint="default" w:ascii="Arial" w:hAnsi="Arial" w:cs="Arial"/>
                <w:i w:val="0"/>
                <w:iCs w:val="0"/>
                <w:color w:val="000000"/>
                <w:sz w:val="20"/>
                <w:szCs w:val="20"/>
                <w:u w:val="none"/>
              </w:rPr>
            </w:pPr>
          </w:p>
        </w:tc>
        <w:tc>
          <w:tcPr>
            <w:tcW w:w="1573" w:type="dxa"/>
            <w:tcBorders>
              <w:top w:val="nil"/>
              <w:left w:val="nil"/>
              <w:bottom w:val="nil"/>
              <w:right w:val="nil"/>
            </w:tcBorders>
            <w:shd w:val="clear" w:color="auto" w:fill="auto"/>
            <w:noWrap/>
            <w:vAlign w:val="bottom"/>
          </w:tcPr>
          <w:p w14:paraId="15DDF313">
            <w:pPr>
              <w:rPr>
                <w:rFonts w:hint="default" w:ascii="Arial" w:hAnsi="Arial" w:cs="Arial"/>
                <w:i w:val="0"/>
                <w:iCs w:val="0"/>
                <w:color w:val="000000"/>
                <w:sz w:val="20"/>
                <w:szCs w:val="20"/>
                <w:u w:val="none"/>
              </w:rPr>
            </w:pPr>
          </w:p>
        </w:tc>
        <w:tc>
          <w:tcPr>
            <w:tcW w:w="2051" w:type="dxa"/>
            <w:tcBorders>
              <w:top w:val="nil"/>
              <w:left w:val="nil"/>
              <w:bottom w:val="nil"/>
              <w:right w:val="nil"/>
            </w:tcBorders>
            <w:shd w:val="clear" w:color="auto" w:fill="auto"/>
            <w:noWrap/>
            <w:vAlign w:val="bottom"/>
          </w:tcPr>
          <w:p w14:paraId="08046E49">
            <w:pPr>
              <w:keepNext w:val="0"/>
              <w:keepLines w:val="0"/>
              <w:widowControl/>
              <w:suppressLineNumbers w:val="0"/>
              <w:jc w:val="right"/>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公开05表</w:t>
            </w:r>
          </w:p>
        </w:tc>
      </w:tr>
      <w:tr w14:paraId="1FB9B7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8198" w:type="dxa"/>
            <w:gridSpan w:val="4"/>
            <w:tcBorders>
              <w:top w:val="nil"/>
              <w:left w:val="nil"/>
              <w:bottom w:val="nil"/>
              <w:right w:val="nil"/>
            </w:tcBorders>
            <w:shd w:val="clear" w:color="auto" w:fill="auto"/>
            <w:noWrap/>
            <w:vAlign w:val="bottom"/>
          </w:tcPr>
          <w:p w14:paraId="787E620C">
            <w:pPr>
              <w:rPr>
                <w:rFonts w:hint="default" w:ascii="Arial" w:hAnsi="Arial" w:cs="Arial"/>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部门：怀化市老干部教育活动中心</w:t>
            </w:r>
          </w:p>
        </w:tc>
        <w:tc>
          <w:tcPr>
            <w:tcW w:w="1937" w:type="dxa"/>
            <w:tcBorders>
              <w:top w:val="nil"/>
              <w:left w:val="nil"/>
              <w:bottom w:val="nil"/>
              <w:right w:val="nil"/>
            </w:tcBorders>
            <w:shd w:val="clear" w:color="auto" w:fill="auto"/>
            <w:noWrap/>
            <w:vAlign w:val="bottom"/>
          </w:tcPr>
          <w:p w14:paraId="5E1AE64B">
            <w:pPr>
              <w:rPr>
                <w:rFonts w:hint="default" w:ascii="Arial" w:hAnsi="Arial" w:cs="Arial"/>
                <w:i w:val="0"/>
                <w:iCs w:val="0"/>
                <w:color w:val="000000"/>
                <w:sz w:val="20"/>
                <w:szCs w:val="20"/>
                <w:u w:val="none"/>
              </w:rPr>
            </w:pPr>
          </w:p>
        </w:tc>
        <w:tc>
          <w:tcPr>
            <w:tcW w:w="1573" w:type="dxa"/>
            <w:tcBorders>
              <w:top w:val="nil"/>
              <w:left w:val="nil"/>
              <w:bottom w:val="nil"/>
              <w:right w:val="nil"/>
            </w:tcBorders>
            <w:shd w:val="clear" w:color="auto" w:fill="auto"/>
            <w:noWrap/>
            <w:vAlign w:val="bottom"/>
          </w:tcPr>
          <w:p w14:paraId="51C06BA3">
            <w:pPr>
              <w:rPr>
                <w:rFonts w:hint="default" w:ascii="Arial" w:hAnsi="Arial" w:cs="Arial"/>
                <w:i w:val="0"/>
                <w:iCs w:val="0"/>
                <w:color w:val="000000"/>
                <w:sz w:val="20"/>
                <w:szCs w:val="20"/>
                <w:u w:val="none"/>
              </w:rPr>
            </w:pPr>
          </w:p>
        </w:tc>
        <w:tc>
          <w:tcPr>
            <w:tcW w:w="2051" w:type="dxa"/>
            <w:tcBorders>
              <w:top w:val="nil"/>
              <w:left w:val="nil"/>
              <w:bottom w:val="nil"/>
              <w:right w:val="nil"/>
            </w:tcBorders>
            <w:shd w:val="clear" w:color="auto" w:fill="auto"/>
            <w:noWrap/>
            <w:vAlign w:val="bottom"/>
          </w:tcPr>
          <w:p w14:paraId="0F6002FD">
            <w:pPr>
              <w:keepNext w:val="0"/>
              <w:keepLines w:val="0"/>
              <w:widowControl/>
              <w:suppressLineNumbers w:val="0"/>
              <w:jc w:val="right"/>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金额单位：万元</w:t>
            </w:r>
          </w:p>
        </w:tc>
      </w:tr>
      <w:tr w14:paraId="237AD1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8198" w:type="dxa"/>
            <w:gridSpan w:val="4"/>
            <w:tcBorders>
              <w:top w:val="single" w:color="000000" w:sz="4" w:space="0"/>
              <w:left w:val="single" w:color="000000" w:sz="4" w:space="0"/>
              <w:bottom w:val="single" w:color="000000" w:sz="4" w:space="0"/>
              <w:right w:val="single" w:color="000000" w:sz="4" w:space="0"/>
            </w:tcBorders>
            <w:shd w:val="clear" w:color="FFFFFF" w:fill="C0C0C0"/>
            <w:noWrap/>
            <w:vAlign w:val="center"/>
          </w:tcPr>
          <w:p w14:paraId="020228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5561" w:type="dxa"/>
            <w:gridSpan w:val="3"/>
            <w:tcBorders>
              <w:top w:val="single" w:color="000000" w:sz="4" w:space="0"/>
              <w:left w:val="nil"/>
              <w:bottom w:val="single" w:color="000000" w:sz="4" w:space="0"/>
              <w:right w:val="single" w:color="000000" w:sz="4" w:space="0"/>
            </w:tcBorders>
            <w:shd w:val="clear" w:color="FFFFFF" w:fill="C0C0C0"/>
            <w:vAlign w:val="center"/>
          </w:tcPr>
          <w:p w14:paraId="70D293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w:t>
            </w:r>
          </w:p>
        </w:tc>
      </w:tr>
      <w:tr w14:paraId="47EA59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627" w:type="dxa"/>
            <w:gridSpan w:val="3"/>
            <w:vMerge w:val="restart"/>
            <w:tcBorders>
              <w:top w:val="nil"/>
              <w:left w:val="single" w:color="000000" w:sz="4" w:space="0"/>
              <w:bottom w:val="single" w:color="000000" w:sz="4" w:space="0"/>
              <w:right w:val="single" w:color="000000" w:sz="4" w:space="0"/>
            </w:tcBorders>
            <w:shd w:val="clear" w:color="FFFFFF" w:fill="C0C0C0"/>
            <w:vAlign w:val="center"/>
          </w:tcPr>
          <w:p w14:paraId="21A918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5571" w:type="dxa"/>
            <w:vMerge w:val="restart"/>
            <w:tcBorders>
              <w:top w:val="nil"/>
              <w:left w:val="nil"/>
              <w:bottom w:val="single" w:color="000000" w:sz="4" w:space="0"/>
              <w:right w:val="single" w:color="000000" w:sz="4" w:space="0"/>
            </w:tcBorders>
            <w:shd w:val="clear" w:color="FFFFFF" w:fill="C0C0C0"/>
            <w:noWrap/>
            <w:vAlign w:val="center"/>
          </w:tcPr>
          <w:p w14:paraId="566996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937" w:type="dxa"/>
            <w:vMerge w:val="restart"/>
            <w:tcBorders>
              <w:top w:val="nil"/>
              <w:left w:val="nil"/>
              <w:bottom w:val="single" w:color="000000" w:sz="4" w:space="0"/>
              <w:right w:val="single" w:color="000000" w:sz="4" w:space="0"/>
            </w:tcBorders>
            <w:shd w:val="clear" w:color="FFFFFF" w:fill="C0C0C0"/>
            <w:vAlign w:val="center"/>
          </w:tcPr>
          <w:p w14:paraId="32887C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1573" w:type="dxa"/>
            <w:vMerge w:val="restart"/>
            <w:tcBorders>
              <w:top w:val="nil"/>
              <w:left w:val="nil"/>
              <w:bottom w:val="single" w:color="000000" w:sz="4" w:space="0"/>
              <w:right w:val="single" w:color="000000" w:sz="4" w:space="0"/>
            </w:tcBorders>
            <w:shd w:val="clear" w:color="FFFFFF" w:fill="C0C0C0"/>
            <w:vAlign w:val="center"/>
          </w:tcPr>
          <w:p w14:paraId="2102DD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2051" w:type="dxa"/>
            <w:vMerge w:val="restart"/>
            <w:tcBorders>
              <w:top w:val="nil"/>
              <w:left w:val="nil"/>
              <w:bottom w:val="single" w:color="000000" w:sz="4" w:space="0"/>
              <w:right w:val="single" w:color="000000" w:sz="4" w:space="0"/>
            </w:tcBorders>
            <w:shd w:val="clear" w:color="FFFFFF" w:fill="C0C0C0"/>
            <w:vAlign w:val="center"/>
          </w:tcPr>
          <w:p w14:paraId="7EE668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r>
      <w:tr w14:paraId="7C04D7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jc w:val="center"/>
        </w:trPr>
        <w:tc>
          <w:tcPr>
            <w:tcW w:w="2627" w:type="dxa"/>
            <w:gridSpan w:val="3"/>
            <w:vMerge w:val="continue"/>
            <w:tcBorders>
              <w:top w:val="nil"/>
              <w:left w:val="single" w:color="000000" w:sz="4" w:space="0"/>
              <w:bottom w:val="single" w:color="000000" w:sz="4" w:space="0"/>
              <w:right w:val="single" w:color="000000" w:sz="4" w:space="0"/>
            </w:tcBorders>
            <w:shd w:val="clear" w:color="FFFFFF" w:fill="C0C0C0"/>
            <w:vAlign w:val="center"/>
          </w:tcPr>
          <w:p w14:paraId="14B90D3A">
            <w:pPr>
              <w:jc w:val="center"/>
              <w:rPr>
                <w:rFonts w:hint="eastAsia" w:ascii="宋体" w:hAnsi="宋体" w:eastAsia="宋体" w:cs="宋体"/>
                <w:i w:val="0"/>
                <w:iCs w:val="0"/>
                <w:color w:val="000000"/>
                <w:sz w:val="22"/>
                <w:szCs w:val="22"/>
                <w:u w:val="none"/>
              </w:rPr>
            </w:pPr>
          </w:p>
        </w:tc>
        <w:tc>
          <w:tcPr>
            <w:tcW w:w="5571" w:type="dxa"/>
            <w:vMerge w:val="continue"/>
            <w:tcBorders>
              <w:top w:val="nil"/>
              <w:left w:val="nil"/>
              <w:bottom w:val="single" w:color="000000" w:sz="4" w:space="0"/>
              <w:right w:val="single" w:color="000000" w:sz="4" w:space="0"/>
            </w:tcBorders>
            <w:shd w:val="clear" w:color="FFFFFF" w:fill="C0C0C0"/>
            <w:noWrap/>
            <w:vAlign w:val="center"/>
          </w:tcPr>
          <w:p w14:paraId="4DF6B1AF">
            <w:pPr>
              <w:jc w:val="center"/>
              <w:rPr>
                <w:rFonts w:hint="eastAsia" w:ascii="宋体" w:hAnsi="宋体" w:eastAsia="宋体" w:cs="宋体"/>
                <w:i w:val="0"/>
                <w:iCs w:val="0"/>
                <w:color w:val="000000"/>
                <w:sz w:val="22"/>
                <w:szCs w:val="22"/>
                <w:u w:val="none"/>
              </w:rPr>
            </w:pPr>
          </w:p>
        </w:tc>
        <w:tc>
          <w:tcPr>
            <w:tcW w:w="1937" w:type="dxa"/>
            <w:vMerge w:val="continue"/>
            <w:tcBorders>
              <w:top w:val="nil"/>
              <w:left w:val="nil"/>
              <w:bottom w:val="single" w:color="000000" w:sz="4" w:space="0"/>
              <w:right w:val="single" w:color="000000" w:sz="4" w:space="0"/>
            </w:tcBorders>
            <w:shd w:val="clear" w:color="FFFFFF" w:fill="C0C0C0"/>
            <w:vAlign w:val="center"/>
          </w:tcPr>
          <w:p w14:paraId="16DE4F27">
            <w:pPr>
              <w:jc w:val="center"/>
              <w:rPr>
                <w:rFonts w:hint="eastAsia" w:ascii="宋体" w:hAnsi="宋体" w:eastAsia="宋体" w:cs="宋体"/>
                <w:i w:val="0"/>
                <w:iCs w:val="0"/>
                <w:color w:val="000000"/>
                <w:sz w:val="22"/>
                <w:szCs w:val="22"/>
                <w:u w:val="none"/>
              </w:rPr>
            </w:pPr>
          </w:p>
        </w:tc>
        <w:tc>
          <w:tcPr>
            <w:tcW w:w="1573" w:type="dxa"/>
            <w:vMerge w:val="continue"/>
            <w:tcBorders>
              <w:top w:val="nil"/>
              <w:left w:val="nil"/>
              <w:bottom w:val="single" w:color="000000" w:sz="4" w:space="0"/>
              <w:right w:val="single" w:color="000000" w:sz="4" w:space="0"/>
            </w:tcBorders>
            <w:shd w:val="clear" w:color="FFFFFF" w:fill="C0C0C0"/>
            <w:vAlign w:val="center"/>
          </w:tcPr>
          <w:p w14:paraId="61B7DC3F">
            <w:pPr>
              <w:jc w:val="center"/>
              <w:rPr>
                <w:rFonts w:hint="eastAsia" w:ascii="宋体" w:hAnsi="宋体" w:eastAsia="宋体" w:cs="宋体"/>
                <w:i w:val="0"/>
                <w:iCs w:val="0"/>
                <w:color w:val="000000"/>
                <w:sz w:val="22"/>
                <w:szCs w:val="22"/>
                <w:u w:val="none"/>
              </w:rPr>
            </w:pPr>
          </w:p>
        </w:tc>
        <w:tc>
          <w:tcPr>
            <w:tcW w:w="2051" w:type="dxa"/>
            <w:vMerge w:val="continue"/>
            <w:tcBorders>
              <w:top w:val="nil"/>
              <w:left w:val="nil"/>
              <w:bottom w:val="single" w:color="000000" w:sz="4" w:space="0"/>
              <w:right w:val="single" w:color="000000" w:sz="4" w:space="0"/>
            </w:tcBorders>
            <w:shd w:val="clear" w:color="FFFFFF" w:fill="C0C0C0"/>
            <w:vAlign w:val="center"/>
          </w:tcPr>
          <w:p w14:paraId="572F3F13">
            <w:pPr>
              <w:jc w:val="center"/>
              <w:rPr>
                <w:rFonts w:hint="eastAsia" w:ascii="宋体" w:hAnsi="宋体" w:eastAsia="宋体" w:cs="宋体"/>
                <w:i w:val="0"/>
                <w:iCs w:val="0"/>
                <w:color w:val="000000"/>
                <w:sz w:val="22"/>
                <w:szCs w:val="22"/>
                <w:u w:val="none"/>
              </w:rPr>
            </w:pPr>
          </w:p>
        </w:tc>
      </w:tr>
      <w:tr w14:paraId="00B945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627" w:type="dxa"/>
            <w:gridSpan w:val="3"/>
            <w:vMerge w:val="continue"/>
            <w:tcBorders>
              <w:top w:val="nil"/>
              <w:left w:val="single" w:color="000000" w:sz="4" w:space="0"/>
              <w:bottom w:val="single" w:color="000000" w:sz="4" w:space="0"/>
              <w:right w:val="single" w:color="000000" w:sz="4" w:space="0"/>
            </w:tcBorders>
            <w:shd w:val="clear" w:color="FFFFFF" w:fill="C0C0C0"/>
            <w:vAlign w:val="center"/>
          </w:tcPr>
          <w:p w14:paraId="6B8A4EED">
            <w:pPr>
              <w:jc w:val="center"/>
              <w:rPr>
                <w:rFonts w:hint="eastAsia" w:ascii="宋体" w:hAnsi="宋体" w:eastAsia="宋体" w:cs="宋体"/>
                <w:i w:val="0"/>
                <w:iCs w:val="0"/>
                <w:color w:val="000000"/>
                <w:sz w:val="22"/>
                <w:szCs w:val="22"/>
                <w:u w:val="none"/>
              </w:rPr>
            </w:pPr>
          </w:p>
        </w:tc>
        <w:tc>
          <w:tcPr>
            <w:tcW w:w="5571" w:type="dxa"/>
            <w:vMerge w:val="continue"/>
            <w:tcBorders>
              <w:top w:val="nil"/>
              <w:left w:val="nil"/>
              <w:bottom w:val="single" w:color="000000" w:sz="4" w:space="0"/>
              <w:right w:val="single" w:color="000000" w:sz="4" w:space="0"/>
            </w:tcBorders>
            <w:shd w:val="clear" w:color="FFFFFF" w:fill="C0C0C0"/>
            <w:noWrap/>
            <w:vAlign w:val="center"/>
          </w:tcPr>
          <w:p w14:paraId="665A6CA8">
            <w:pPr>
              <w:jc w:val="center"/>
              <w:rPr>
                <w:rFonts w:hint="eastAsia" w:ascii="宋体" w:hAnsi="宋体" w:eastAsia="宋体" w:cs="宋体"/>
                <w:i w:val="0"/>
                <w:iCs w:val="0"/>
                <w:color w:val="000000"/>
                <w:sz w:val="22"/>
                <w:szCs w:val="22"/>
                <w:u w:val="none"/>
              </w:rPr>
            </w:pPr>
          </w:p>
        </w:tc>
        <w:tc>
          <w:tcPr>
            <w:tcW w:w="1937" w:type="dxa"/>
            <w:vMerge w:val="continue"/>
            <w:tcBorders>
              <w:top w:val="nil"/>
              <w:left w:val="nil"/>
              <w:bottom w:val="single" w:color="000000" w:sz="4" w:space="0"/>
              <w:right w:val="single" w:color="000000" w:sz="4" w:space="0"/>
            </w:tcBorders>
            <w:shd w:val="clear" w:color="FFFFFF" w:fill="C0C0C0"/>
            <w:vAlign w:val="center"/>
          </w:tcPr>
          <w:p w14:paraId="5BB6FA43">
            <w:pPr>
              <w:jc w:val="center"/>
              <w:rPr>
                <w:rFonts w:hint="eastAsia" w:ascii="宋体" w:hAnsi="宋体" w:eastAsia="宋体" w:cs="宋体"/>
                <w:i w:val="0"/>
                <w:iCs w:val="0"/>
                <w:color w:val="000000"/>
                <w:sz w:val="22"/>
                <w:szCs w:val="22"/>
                <w:u w:val="none"/>
              </w:rPr>
            </w:pPr>
          </w:p>
        </w:tc>
        <w:tc>
          <w:tcPr>
            <w:tcW w:w="1573" w:type="dxa"/>
            <w:vMerge w:val="continue"/>
            <w:tcBorders>
              <w:top w:val="nil"/>
              <w:left w:val="nil"/>
              <w:bottom w:val="single" w:color="000000" w:sz="4" w:space="0"/>
              <w:right w:val="single" w:color="000000" w:sz="4" w:space="0"/>
            </w:tcBorders>
            <w:shd w:val="clear" w:color="FFFFFF" w:fill="C0C0C0"/>
            <w:vAlign w:val="center"/>
          </w:tcPr>
          <w:p w14:paraId="437520D2">
            <w:pPr>
              <w:jc w:val="center"/>
              <w:rPr>
                <w:rFonts w:hint="eastAsia" w:ascii="宋体" w:hAnsi="宋体" w:eastAsia="宋体" w:cs="宋体"/>
                <w:i w:val="0"/>
                <w:iCs w:val="0"/>
                <w:color w:val="000000"/>
                <w:sz w:val="22"/>
                <w:szCs w:val="22"/>
                <w:u w:val="none"/>
              </w:rPr>
            </w:pPr>
          </w:p>
        </w:tc>
        <w:tc>
          <w:tcPr>
            <w:tcW w:w="2051" w:type="dxa"/>
            <w:vMerge w:val="continue"/>
            <w:tcBorders>
              <w:top w:val="nil"/>
              <w:left w:val="nil"/>
              <w:bottom w:val="single" w:color="000000" w:sz="4" w:space="0"/>
              <w:right w:val="single" w:color="000000" w:sz="4" w:space="0"/>
            </w:tcBorders>
            <w:shd w:val="clear" w:color="FFFFFF" w:fill="C0C0C0"/>
            <w:vAlign w:val="center"/>
          </w:tcPr>
          <w:p w14:paraId="230B049C">
            <w:pPr>
              <w:jc w:val="center"/>
              <w:rPr>
                <w:rFonts w:hint="eastAsia" w:ascii="宋体" w:hAnsi="宋体" w:eastAsia="宋体" w:cs="宋体"/>
                <w:i w:val="0"/>
                <w:iCs w:val="0"/>
                <w:color w:val="000000"/>
                <w:sz w:val="22"/>
                <w:szCs w:val="22"/>
                <w:u w:val="none"/>
              </w:rPr>
            </w:pPr>
          </w:p>
        </w:tc>
      </w:tr>
      <w:tr w14:paraId="18808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8198" w:type="dxa"/>
            <w:gridSpan w:val="4"/>
            <w:tcBorders>
              <w:top w:val="nil"/>
              <w:left w:val="single" w:color="000000" w:sz="4" w:space="0"/>
              <w:bottom w:val="single" w:color="000000" w:sz="4" w:space="0"/>
              <w:right w:val="single" w:color="000000" w:sz="4" w:space="0"/>
            </w:tcBorders>
            <w:shd w:val="clear" w:color="FFFFFF" w:fill="C0C0C0"/>
            <w:noWrap/>
            <w:vAlign w:val="center"/>
          </w:tcPr>
          <w:p w14:paraId="4D47BE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1937" w:type="dxa"/>
            <w:tcBorders>
              <w:top w:val="nil"/>
              <w:left w:val="nil"/>
              <w:bottom w:val="single" w:color="000000" w:sz="4" w:space="0"/>
              <w:right w:val="single" w:color="000000" w:sz="4" w:space="0"/>
            </w:tcBorders>
            <w:shd w:val="clear" w:color="FFFFFF" w:fill="C0C0C0"/>
            <w:noWrap/>
            <w:vAlign w:val="center"/>
          </w:tcPr>
          <w:p w14:paraId="51E5EB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73" w:type="dxa"/>
            <w:tcBorders>
              <w:top w:val="nil"/>
              <w:left w:val="nil"/>
              <w:bottom w:val="single" w:color="000000" w:sz="4" w:space="0"/>
              <w:right w:val="single" w:color="000000" w:sz="4" w:space="0"/>
            </w:tcBorders>
            <w:shd w:val="clear" w:color="FFFFFF" w:fill="C0C0C0"/>
            <w:noWrap/>
            <w:vAlign w:val="center"/>
          </w:tcPr>
          <w:p w14:paraId="4BC937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2051" w:type="dxa"/>
            <w:tcBorders>
              <w:top w:val="nil"/>
              <w:left w:val="nil"/>
              <w:bottom w:val="single" w:color="000000" w:sz="4" w:space="0"/>
              <w:right w:val="single" w:color="000000" w:sz="4" w:space="0"/>
            </w:tcBorders>
            <w:shd w:val="clear" w:color="FFFFFF" w:fill="C0C0C0"/>
            <w:noWrap/>
            <w:vAlign w:val="center"/>
          </w:tcPr>
          <w:p w14:paraId="7D652D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5C1645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8198" w:type="dxa"/>
            <w:gridSpan w:val="4"/>
            <w:tcBorders>
              <w:top w:val="nil"/>
              <w:left w:val="single" w:color="000000" w:sz="4" w:space="0"/>
              <w:bottom w:val="single" w:color="000000" w:sz="4" w:space="0"/>
              <w:right w:val="single" w:color="000000" w:sz="4" w:space="0"/>
            </w:tcBorders>
            <w:shd w:val="clear" w:color="FFFFFF" w:fill="C0C0C0"/>
            <w:noWrap/>
            <w:vAlign w:val="center"/>
          </w:tcPr>
          <w:p w14:paraId="72D4CC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1937" w:type="dxa"/>
            <w:tcBorders>
              <w:top w:val="nil"/>
              <w:left w:val="nil"/>
              <w:bottom w:val="single" w:color="000000" w:sz="4" w:space="0"/>
              <w:right w:val="single" w:color="000000" w:sz="4" w:space="0"/>
            </w:tcBorders>
            <w:shd w:val="clear" w:color="auto" w:fill="auto"/>
            <w:noWrap/>
            <w:vAlign w:val="center"/>
          </w:tcPr>
          <w:p w14:paraId="47C22F5B">
            <w:pPr>
              <w:keepNext w:val="0"/>
              <w:keepLines w:val="0"/>
              <w:widowControl/>
              <w:suppressLineNumbers w:val="0"/>
              <w:jc w:val="right"/>
              <w:textAlignment w:val="center"/>
              <w:rPr>
                <w:rFonts w:hint="default" w:ascii="宋体" w:hAnsi="宋体" w:eastAsia="宋体" w:cs="宋体"/>
                <w:b/>
                <w:bCs/>
                <w:i w:val="0"/>
                <w:iCs w:val="0"/>
                <w:color w:val="000000"/>
                <w:sz w:val="22"/>
                <w:szCs w:val="22"/>
                <w:u w:val="none"/>
                <w:lang w:val="en-US"/>
              </w:rPr>
            </w:pPr>
            <w:r>
              <w:rPr>
                <w:rFonts w:hint="eastAsia" w:ascii="宋体" w:hAnsi="宋体" w:eastAsia="宋体" w:cs="宋体"/>
                <w:b/>
                <w:bCs/>
                <w:i w:val="0"/>
                <w:iCs w:val="0"/>
                <w:color w:val="000000"/>
                <w:kern w:val="0"/>
                <w:sz w:val="20"/>
                <w:szCs w:val="20"/>
                <w:u w:val="none"/>
                <w:lang w:val="en-US" w:eastAsia="zh-CN" w:bidi="ar"/>
              </w:rPr>
              <w:t xml:space="preserve">373.59 </w:t>
            </w:r>
          </w:p>
        </w:tc>
        <w:tc>
          <w:tcPr>
            <w:tcW w:w="1573" w:type="dxa"/>
            <w:tcBorders>
              <w:top w:val="nil"/>
              <w:left w:val="nil"/>
              <w:bottom w:val="single" w:color="000000" w:sz="4" w:space="0"/>
              <w:right w:val="single" w:color="000000" w:sz="4" w:space="0"/>
            </w:tcBorders>
            <w:shd w:val="clear" w:color="auto" w:fill="auto"/>
            <w:noWrap/>
            <w:vAlign w:val="center"/>
          </w:tcPr>
          <w:p w14:paraId="489846AD">
            <w:pPr>
              <w:keepNext w:val="0"/>
              <w:keepLines w:val="0"/>
              <w:widowControl/>
              <w:suppressLineNumbers w:val="0"/>
              <w:jc w:val="right"/>
              <w:textAlignment w:val="center"/>
              <w:rPr>
                <w:rFonts w:hint="default" w:ascii="宋体" w:hAnsi="宋体" w:eastAsia="宋体" w:cs="宋体"/>
                <w:b/>
                <w:bCs/>
                <w:i w:val="0"/>
                <w:iCs w:val="0"/>
                <w:color w:val="000000"/>
                <w:sz w:val="22"/>
                <w:szCs w:val="22"/>
                <w:u w:val="none"/>
                <w:lang w:val="en-US"/>
              </w:rPr>
            </w:pPr>
            <w:r>
              <w:rPr>
                <w:rFonts w:hint="eastAsia" w:ascii="宋体" w:hAnsi="宋体" w:eastAsia="宋体" w:cs="宋体"/>
                <w:b/>
                <w:bCs/>
                <w:i w:val="0"/>
                <w:iCs w:val="0"/>
                <w:color w:val="000000"/>
                <w:kern w:val="0"/>
                <w:sz w:val="20"/>
                <w:szCs w:val="20"/>
                <w:u w:val="none"/>
                <w:lang w:val="en-US" w:eastAsia="zh-CN" w:bidi="ar"/>
              </w:rPr>
              <w:t xml:space="preserve">214.57 </w:t>
            </w:r>
          </w:p>
        </w:tc>
        <w:tc>
          <w:tcPr>
            <w:tcW w:w="2051" w:type="dxa"/>
            <w:tcBorders>
              <w:top w:val="nil"/>
              <w:left w:val="nil"/>
              <w:bottom w:val="single" w:color="000000" w:sz="4" w:space="0"/>
              <w:right w:val="single" w:color="000000" w:sz="4" w:space="0"/>
            </w:tcBorders>
            <w:shd w:val="clear" w:color="auto" w:fill="auto"/>
            <w:noWrap/>
            <w:vAlign w:val="center"/>
          </w:tcPr>
          <w:p w14:paraId="252C6B34">
            <w:pPr>
              <w:keepNext w:val="0"/>
              <w:keepLines w:val="0"/>
              <w:widowControl/>
              <w:suppressLineNumbers w:val="0"/>
              <w:jc w:val="right"/>
              <w:textAlignment w:val="center"/>
              <w:rPr>
                <w:rFonts w:hint="default" w:ascii="宋体" w:hAnsi="宋体" w:eastAsia="宋体" w:cs="宋体"/>
                <w:b/>
                <w:bCs/>
                <w:i w:val="0"/>
                <w:iCs w:val="0"/>
                <w:color w:val="000000"/>
                <w:sz w:val="22"/>
                <w:szCs w:val="22"/>
                <w:u w:val="none"/>
                <w:lang w:val="en-US"/>
              </w:rPr>
            </w:pPr>
            <w:r>
              <w:rPr>
                <w:rFonts w:hint="eastAsia" w:ascii="宋体" w:hAnsi="宋体" w:eastAsia="宋体" w:cs="宋体"/>
                <w:b/>
                <w:bCs/>
                <w:i w:val="0"/>
                <w:iCs w:val="0"/>
                <w:color w:val="000000"/>
                <w:kern w:val="0"/>
                <w:sz w:val="20"/>
                <w:szCs w:val="20"/>
                <w:u w:val="none"/>
                <w:lang w:val="en-US" w:eastAsia="zh-CN" w:bidi="ar"/>
              </w:rPr>
              <w:t xml:space="preserve">159.01 </w:t>
            </w:r>
          </w:p>
        </w:tc>
      </w:tr>
      <w:tr w14:paraId="1E27BA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627" w:type="dxa"/>
            <w:gridSpan w:val="3"/>
            <w:tcBorders>
              <w:top w:val="nil"/>
              <w:left w:val="single" w:color="000000" w:sz="4" w:space="0"/>
              <w:bottom w:val="single" w:color="000000" w:sz="4" w:space="0"/>
              <w:right w:val="single" w:color="000000" w:sz="4" w:space="0"/>
            </w:tcBorders>
            <w:shd w:val="clear" w:color="auto" w:fill="auto"/>
            <w:noWrap/>
            <w:vAlign w:val="center"/>
          </w:tcPr>
          <w:p w14:paraId="4F272B8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201</w:t>
            </w:r>
          </w:p>
        </w:tc>
        <w:tc>
          <w:tcPr>
            <w:tcW w:w="5571" w:type="dxa"/>
            <w:tcBorders>
              <w:top w:val="nil"/>
              <w:left w:val="nil"/>
              <w:bottom w:val="single" w:color="000000" w:sz="4" w:space="0"/>
              <w:right w:val="single" w:color="000000" w:sz="4" w:space="0"/>
            </w:tcBorders>
            <w:shd w:val="clear" w:color="auto" w:fill="auto"/>
            <w:noWrap/>
            <w:vAlign w:val="center"/>
          </w:tcPr>
          <w:p w14:paraId="7D41EC7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一般公共服务支出</w:t>
            </w:r>
          </w:p>
        </w:tc>
        <w:tc>
          <w:tcPr>
            <w:tcW w:w="1937" w:type="dxa"/>
            <w:tcBorders>
              <w:top w:val="nil"/>
              <w:left w:val="nil"/>
              <w:bottom w:val="single" w:color="000000" w:sz="4" w:space="0"/>
              <w:right w:val="single" w:color="000000" w:sz="4" w:space="0"/>
            </w:tcBorders>
            <w:shd w:val="clear" w:color="auto" w:fill="auto"/>
            <w:noWrap/>
            <w:vAlign w:val="center"/>
          </w:tcPr>
          <w:p w14:paraId="0B636F9C">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0"/>
                <w:szCs w:val="20"/>
                <w:u w:val="none"/>
                <w:lang w:val="en-US" w:eastAsia="zh-CN" w:bidi="ar"/>
              </w:rPr>
              <w:t xml:space="preserve">43.25 </w:t>
            </w:r>
          </w:p>
        </w:tc>
        <w:tc>
          <w:tcPr>
            <w:tcW w:w="1573" w:type="dxa"/>
            <w:tcBorders>
              <w:top w:val="nil"/>
              <w:left w:val="nil"/>
              <w:bottom w:val="single" w:color="000000" w:sz="4" w:space="0"/>
              <w:right w:val="single" w:color="000000" w:sz="4" w:space="0"/>
            </w:tcBorders>
            <w:shd w:val="clear" w:color="auto" w:fill="auto"/>
            <w:noWrap/>
            <w:vAlign w:val="center"/>
          </w:tcPr>
          <w:p w14:paraId="3C986B6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 xml:space="preserve">19.25 </w:t>
            </w:r>
          </w:p>
        </w:tc>
        <w:tc>
          <w:tcPr>
            <w:tcW w:w="2051" w:type="dxa"/>
            <w:tcBorders>
              <w:top w:val="nil"/>
              <w:left w:val="nil"/>
              <w:bottom w:val="single" w:color="000000" w:sz="4" w:space="0"/>
              <w:right w:val="single" w:color="000000" w:sz="4" w:space="0"/>
            </w:tcBorders>
            <w:shd w:val="clear" w:color="auto" w:fill="auto"/>
            <w:noWrap/>
            <w:vAlign w:val="center"/>
          </w:tcPr>
          <w:p w14:paraId="64E90DBB">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0"/>
                <w:szCs w:val="20"/>
                <w:u w:val="none"/>
                <w:lang w:val="en-US" w:eastAsia="zh-CN" w:bidi="ar"/>
              </w:rPr>
              <w:t xml:space="preserve">24.00 </w:t>
            </w:r>
          </w:p>
        </w:tc>
      </w:tr>
      <w:tr w14:paraId="180857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627" w:type="dxa"/>
            <w:gridSpan w:val="3"/>
            <w:tcBorders>
              <w:top w:val="nil"/>
              <w:left w:val="single" w:color="000000" w:sz="4" w:space="0"/>
              <w:bottom w:val="single" w:color="000000" w:sz="4" w:space="0"/>
              <w:right w:val="single" w:color="000000" w:sz="4" w:space="0"/>
            </w:tcBorders>
            <w:shd w:val="clear" w:color="auto" w:fill="auto"/>
            <w:noWrap/>
            <w:vAlign w:val="center"/>
          </w:tcPr>
          <w:p w14:paraId="70DD533C">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0"/>
                <w:szCs w:val="20"/>
                <w:u w:val="none"/>
                <w:lang w:val="en-US" w:eastAsia="zh-CN" w:bidi="ar"/>
              </w:rPr>
              <w:t>20199</w:t>
            </w:r>
          </w:p>
        </w:tc>
        <w:tc>
          <w:tcPr>
            <w:tcW w:w="5571" w:type="dxa"/>
            <w:tcBorders>
              <w:top w:val="nil"/>
              <w:left w:val="nil"/>
              <w:bottom w:val="single" w:color="000000" w:sz="4" w:space="0"/>
              <w:right w:val="single" w:color="000000" w:sz="4" w:space="0"/>
            </w:tcBorders>
            <w:shd w:val="clear" w:color="auto" w:fill="auto"/>
            <w:noWrap/>
            <w:vAlign w:val="center"/>
          </w:tcPr>
          <w:p w14:paraId="6E82EDF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其他一般公共服务支出</w:t>
            </w:r>
          </w:p>
        </w:tc>
        <w:tc>
          <w:tcPr>
            <w:tcW w:w="1937" w:type="dxa"/>
            <w:tcBorders>
              <w:top w:val="nil"/>
              <w:left w:val="nil"/>
              <w:bottom w:val="single" w:color="000000" w:sz="4" w:space="0"/>
              <w:right w:val="single" w:color="000000" w:sz="4" w:space="0"/>
            </w:tcBorders>
            <w:shd w:val="clear" w:color="auto" w:fill="auto"/>
            <w:noWrap/>
            <w:vAlign w:val="center"/>
          </w:tcPr>
          <w:p w14:paraId="7F258491">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0"/>
                <w:szCs w:val="20"/>
                <w:u w:val="none"/>
                <w:lang w:val="en-US" w:eastAsia="zh-CN" w:bidi="ar"/>
              </w:rPr>
              <w:t xml:space="preserve">43.25 </w:t>
            </w:r>
          </w:p>
        </w:tc>
        <w:tc>
          <w:tcPr>
            <w:tcW w:w="1573" w:type="dxa"/>
            <w:tcBorders>
              <w:top w:val="nil"/>
              <w:left w:val="nil"/>
              <w:bottom w:val="single" w:color="000000" w:sz="4" w:space="0"/>
              <w:right w:val="single" w:color="000000" w:sz="4" w:space="0"/>
            </w:tcBorders>
            <w:shd w:val="clear" w:color="auto" w:fill="auto"/>
            <w:noWrap/>
            <w:vAlign w:val="center"/>
          </w:tcPr>
          <w:p w14:paraId="2569842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 xml:space="preserve">19.25 </w:t>
            </w:r>
          </w:p>
        </w:tc>
        <w:tc>
          <w:tcPr>
            <w:tcW w:w="2051" w:type="dxa"/>
            <w:tcBorders>
              <w:top w:val="nil"/>
              <w:left w:val="nil"/>
              <w:bottom w:val="single" w:color="000000" w:sz="4" w:space="0"/>
              <w:right w:val="single" w:color="000000" w:sz="4" w:space="0"/>
            </w:tcBorders>
            <w:shd w:val="clear" w:color="auto" w:fill="auto"/>
            <w:noWrap/>
            <w:vAlign w:val="center"/>
          </w:tcPr>
          <w:p w14:paraId="2B2C733A">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0"/>
                <w:szCs w:val="20"/>
                <w:u w:val="none"/>
                <w:lang w:val="en-US" w:eastAsia="zh-CN" w:bidi="ar"/>
              </w:rPr>
              <w:t xml:space="preserve">24.00 </w:t>
            </w:r>
          </w:p>
        </w:tc>
      </w:tr>
      <w:tr w14:paraId="0DAC31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627" w:type="dxa"/>
            <w:gridSpan w:val="3"/>
            <w:tcBorders>
              <w:top w:val="nil"/>
              <w:left w:val="single" w:color="000000" w:sz="4" w:space="0"/>
              <w:bottom w:val="single" w:color="000000" w:sz="4" w:space="0"/>
              <w:right w:val="single" w:color="000000" w:sz="4" w:space="0"/>
            </w:tcBorders>
            <w:shd w:val="clear" w:color="auto" w:fill="auto"/>
            <w:noWrap/>
            <w:vAlign w:val="center"/>
          </w:tcPr>
          <w:p w14:paraId="579E5460">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0"/>
                <w:szCs w:val="20"/>
                <w:u w:val="none"/>
                <w:lang w:val="en-US" w:eastAsia="zh-CN" w:bidi="ar"/>
              </w:rPr>
              <w:t>2019999</w:t>
            </w:r>
          </w:p>
        </w:tc>
        <w:tc>
          <w:tcPr>
            <w:tcW w:w="5571" w:type="dxa"/>
            <w:tcBorders>
              <w:top w:val="nil"/>
              <w:left w:val="nil"/>
              <w:bottom w:val="single" w:color="000000" w:sz="4" w:space="0"/>
              <w:right w:val="single" w:color="000000" w:sz="4" w:space="0"/>
            </w:tcBorders>
            <w:shd w:val="clear" w:color="auto" w:fill="auto"/>
            <w:noWrap/>
            <w:vAlign w:val="center"/>
          </w:tcPr>
          <w:p w14:paraId="5686E32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其他一般公共服务支出</w:t>
            </w:r>
          </w:p>
        </w:tc>
        <w:tc>
          <w:tcPr>
            <w:tcW w:w="1937" w:type="dxa"/>
            <w:tcBorders>
              <w:top w:val="nil"/>
              <w:left w:val="nil"/>
              <w:bottom w:val="single" w:color="000000" w:sz="4" w:space="0"/>
              <w:right w:val="single" w:color="000000" w:sz="4" w:space="0"/>
            </w:tcBorders>
            <w:shd w:val="clear" w:color="auto" w:fill="auto"/>
            <w:noWrap/>
            <w:vAlign w:val="center"/>
          </w:tcPr>
          <w:p w14:paraId="79CD78B5">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0"/>
                <w:szCs w:val="20"/>
                <w:u w:val="none"/>
                <w:lang w:val="en-US" w:eastAsia="zh-CN" w:bidi="ar"/>
              </w:rPr>
              <w:t xml:space="preserve">43.25 </w:t>
            </w:r>
          </w:p>
        </w:tc>
        <w:tc>
          <w:tcPr>
            <w:tcW w:w="1573" w:type="dxa"/>
            <w:tcBorders>
              <w:top w:val="nil"/>
              <w:left w:val="nil"/>
              <w:bottom w:val="single" w:color="000000" w:sz="4" w:space="0"/>
              <w:right w:val="single" w:color="000000" w:sz="4" w:space="0"/>
            </w:tcBorders>
            <w:shd w:val="clear" w:color="auto" w:fill="auto"/>
            <w:noWrap/>
            <w:vAlign w:val="center"/>
          </w:tcPr>
          <w:p w14:paraId="203A466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 xml:space="preserve">19.25 </w:t>
            </w:r>
          </w:p>
        </w:tc>
        <w:tc>
          <w:tcPr>
            <w:tcW w:w="2051" w:type="dxa"/>
            <w:tcBorders>
              <w:top w:val="nil"/>
              <w:left w:val="nil"/>
              <w:bottom w:val="single" w:color="000000" w:sz="4" w:space="0"/>
              <w:right w:val="single" w:color="000000" w:sz="4" w:space="0"/>
            </w:tcBorders>
            <w:shd w:val="clear" w:color="auto" w:fill="auto"/>
            <w:noWrap/>
            <w:vAlign w:val="center"/>
          </w:tcPr>
          <w:p w14:paraId="1617BB0E">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0"/>
                <w:szCs w:val="20"/>
                <w:u w:val="none"/>
                <w:lang w:val="en-US" w:eastAsia="zh-CN" w:bidi="ar"/>
              </w:rPr>
              <w:t xml:space="preserve">24.00 </w:t>
            </w:r>
          </w:p>
        </w:tc>
      </w:tr>
      <w:tr w14:paraId="0EE79F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627" w:type="dxa"/>
            <w:gridSpan w:val="3"/>
            <w:tcBorders>
              <w:top w:val="nil"/>
              <w:left w:val="single" w:color="000000" w:sz="4" w:space="0"/>
              <w:bottom w:val="single" w:color="000000" w:sz="4" w:space="0"/>
              <w:right w:val="single" w:color="000000" w:sz="4" w:space="0"/>
            </w:tcBorders>
            <w:shd w:val="clear" w:color="auto" w:fill="auto"/>
            <w:noWrap/>
            <w:vAlign w:val="center"/>
          </w:tcPr>
          <w:p w14:paraId="26A51342">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207</w:t>
            </w:r>
          </w:p>
        </w:tc>
        <w:tc>
          <w:tcPr>
            <w:tcW w:w="5571" w:type="dxa"/>
            <w:tcBorders>
              <w:top w:val="nil"/>
              <w:left w:val="nil"/>
              <w:bottom w:val="single" w:color="000000" w:sz="4" w:space="0"/>
              <w:right w:val="single" w:color="000000" w:sz="4" w:space="0"/>
            </w:tcBorders>
            <w:shd w:val="clear" w:color="auto" w:fill="auto"/>
            <w:noWrap/>
            <w:vAlign w:val="center"/>
          </w:tcPr>
          <w:p w14:paraId="1303287E">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文化旅游体育与传媒支出</w:t>
            </w:r>
          </w:p>
        </w:tc>
        <w:tc>
          <w:tcPr>
            <w:tcW w:w="1937" w:type="dxa"/>
            <w:tcBorders>
              <w:top w:val="nil"/>
              <w:left w:val="nil"/>
              <w:bottom w:val="single" w:color="000000" w:sz="4" w:space="0"/>
              <w:right w:val="single" w:color="000000" w:sz="4" w:space="0"/>
            </w:tcBorders>
            <w:shd w:val="clear" w:color="auto" w:fill="auto"/>
            <w:noWrap/>
            <w:vAlign w:val="center"/>
          </w:tcPr>
          <w:p w14:paraId="214C6EEC">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2.00 </w:t>
            </w:r>
          </w:p>
        </w:tc>
        <w:tc>
          <w:tcPr>
            <w:tcW w:w="1573" w:type="dxa"/>
            <w:tcBorders>
              <w:top w:val="nil"/>
              <w:left w:val="nil"/>
              <w:bottom w:val="single" w:color="000000" w:sz="4" w:space="0"/>
              <w:right w:val="single" w:color="000000" w:sz="4" w:space="0"/>
            </w:tcBorders>
            <w:shd w:val="clear" w:color="auto" w:fill="auto"/>
            <w:noWrap/>
            <w:vAlign w:val="center"/>
          </w:tcPr>
          <w:p w14:paraId="25DA595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0.00 </w:t>
            </w:r>
          </w:p>
        </w:tc>
        <w:tc>
          <w:tcPr>
            <w:tcW w:w="2051" w:type="dxa"/>
            <w:tcBorders>
              <w:top w:val="nil"/>
              <w:left w:val="nil"/>
              <w:bottom w:val="single" w:color="000000" w:sz="4" w:space="0"/>
              <w:right w:val="single" w:color="000000" w:sz="4" w:space="0"/>
            </w:tcBorders>
            <w:shd w:val="clear" w:color="auto" w:fill="auto"/>
            <w:noWrap/>
            <w:vAlign w:val="center"/>
          </w:tcPr>
          <w:p w14:paraId="296E229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2.00 </w:t>
            </w:r>
          </w:p>
        </w:tc>
      </w:tr>
      <w:tr w14:paraId="6667A8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627" w:type="dxa"/>
            <w:gridSpan w:val="3"/>
            <w:tcBorders>
              <w:top w:val="nil"/>
              <w:left w:val="single" w:color="000000" w:sz="4" w:space="0"/>
              <w:bottom w:val="single" w:color="000000" w:sz="4" w:space="0"/>
              <w:right w:val="single" w:color="000000" w:sz="4" w:space="0"/>
            </w:tcBorders>
            <w:shd w:val="clear" w:color="auto" w:fill="auto"/>
            <w:noWrap/>
            <w:vAlign w:val="center"/>
          </w:tcPr>
          <w:p w14:paraId="62654C74">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20799</w:t>
            </w:r>
          </w:p>
        </w:tc>
        <w:tc>
          <w:tcPr>
            <w:tcW w:w="5571" w:type="dxa"/>
            <w:tcBorders>
              <w:top w:val="nil"/>
              <w:left w:val="nil"/>
              <w:bottom w:val="single" w:color="000000" w:sz="4" w:space="0"/>
              <w:right w:val="single" w:color="000000" w:sz="4" w:space="0"/>
            </w:tcBorders>
            <w:shd w:val="clear" w:color="auto" w:fill="auto"/>
            <w:noWrap/>
            <w:vAlign w:val="center"/>
          </w:tcPr>
          <w:p w14:paraId="6D2F2E49">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其他文化旅游体育与传媒支出</w:t>
            </w:r>
          </w:p>
        </w:tc>
        <w:tc>
          <w:tcPr>
            <w:tcW w:w="1937" w:type="dxa"/>
            <w:tcBorders>
              <w:top w:val="nil"/>
              <w:left w:val="nil"/>
              <w:bottom w:val="single" w:color="000000" w:sz="4" w:space="0"/>
              <w:right w:val="single" w:color="000000" w:sz="4" w:space="0"/>
            </w:tcBorders>
            <w:shd w:val="clear" w:color="auto" w:fill="auto"/>
            <w:noWrap/>
            <w:vAlign w:val="center"/>
          </w:tcPr>
          <w:p w14:paraId="03729621">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2.00 </w:t>
            </w:r>
          </w:p>
        </w:tc>
        <w:tc>
          <w:tcPr>
            <w:tcW w:w="1573" w:type="dxa"/>
            <w:tcBorders>
              <w:top w:val="nil"/>
              <w:left w:val="nil"/>
              <w:bottom w:val="single" w:color="000000" w:sz="4" w:space="0"/>
              <w:right w:val="single" w:color="000000" w:sz="4" w:space="0"/>
            </w:tcBorders>
            <w:shd w:val="clear" w:color="auto" w:fill="auto"/>
            <w:noWrap/>
            <w:vAlign w:val="center"/>
          </w:tcPr>
          <w:p w14:paraId="53A44CB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0.00 </w:t>
            </w:r>
          </w:p>
        </w:tc>
        <w:tc>
          <w:tcPr>
            <w:tcW w:w="2051" w:type="dxa"/>
            <w:tcBorders>
              <w:top w:val="nil"/>
              <w:left w:val="nil"/>
              <w:bottom w:val="single" w:color="000000" w:sz="4" w:space="0"/>
              <w:right w:val="single" w:color="000000" w:sz="4" w:space="0"/>
            </w:tcBorders>
            <w:shd w:val="clear" w:color="auto" w:fill="auto"/>
            <w:noWrap/>
            <w:vAlign w:val="center"/>
          </w:tcPr>
          <w:p w14:paraId="771CAFC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2.00 </w:t>
            </w:r>
          </w:p>
        </w:tc>
      </w:tr>
      <w:tr w14:paraId="5F30DD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627" w:type="dxa"/>
            <w:gridSpan w:val="3"/>
            <w:tcBorders>
              <w:top w:val="nil"/>
              <w:left w:val="single" w:color="000000" w:sz="4" w:space="0"/>
              <w:bottom w:val="single" w:color="000000" w:sz="4" w:space="0"/>
              <w:right w:val="single" w:color="000000" w:sz="4" w:space="0"/>
            </w:tcBorders>
            <w:shd w:val="clear" w:color="auto" w:fill="auto"/>
            <w:noWrap/>
            <w:vAlign w:val="center"/>
          </w:tcPr>
          <w:p w14:paraId="5D26B311">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2079999</w:t>
            </w:r>
          </w:p>
        </w:tc>
        <w:tc>
          <w:tcPr>
            <w:tcW w:w="5571" w:type="dxa"/>
            <w:tcBorders>
              <w:top w:val="nil"/>
              <w:left w:val="nil"/>
              <w:bottom w:val="single" w:color="000000" w:sz="4" w:space="0"/>
              <w:right w:val="single" w:color="000000" w:sz="4" w:space="0"/>
            </w:tcBorders>
            <w:shd w:val="clear" w:color="auto" w:fill="auto"/>
            <w:noWrap/>
            <w:vAlign w:val="center"/>
          </w:tcPr>
          <w:p w14:paraId="5C71CB51">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其他文化旅游体育与传媒支出</w:t>
            </w:r>
          </w:p>
        </w:tc>
        <w:tc>
          <w:tcPr>
            <w:tcW w:w="1937" w:type="dxa"/>
            <w:tcBorders>
              <w:top w:val="nil"/>
              <w:left w:val="nil"/>
              <w:bottom w:val="single" w:color="000000" w:sz="4" w:space="0"/>
              <w:right w:val="single" w:color="000000" w:sz="4" w:space="0"/>
            </w:tcBorders>
            <w:shd w:val="clear" w:color="auto" w:fill="auto"/>
            <w:noWrap/>
            <w:vAlign w:val="center"/>
          </w:tcPr>
          <w:p w14:paraId="23CCE5E5">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2.00 </w:t>
            </w:r>
          </w:p>
        </w:tc>
        <w:tc>
          <w:tcPr>
            <w:tcW w:w="1573" w:type="dxa"/>
            <w:tcBorders>
              <w:top w:val="nil"/>
              <w:left w:val="nil"/>
              <w:bottom w:val="single" w:color="000000" w:sz="4" w:space="0"/>
              <w:right w:val="single" w:color="000000" w:sz="4" w:space="0"/>
            </w:tcBorders>
            <w:shd w:val="clear" w:color="auto" w:fill="auto"/>
            <w:noWrap/>
            <w:vAlign w:val="center"/>
          </w:tcPr>
          <w:p w14:paraId="1FA2901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0.00 </w:t>
            </w:r>
          </w:p>
        </w:tc>
        <w:tc>
          <w:tcPr>
            <w:tcW w:w="2051" w:type="dxa"/>
            <w:tcBorders>
              <w:top w:val="nil"/>
              <w:left w:val="nil"/>
              <w:bottom w:val="single" w:color="000000" w:sz="4" w:space="0"/>
              <w:right w:val="single" w:color="000000" w:sz="4" w:space="0"/>
            </w:tcBorders>
            <w:shd w:val="clear" w:color="auto" w:fill="auto"/>
            <w:noWrap/>
            <w:vAlign w:val="center"/>
          </w:tcPr>
          <w:p w14:paraId="77FCDA4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2.00 </w:t>
            </w:r>
          </w:p>
        </w:tc>
      </w:tr>
      <w:tr w14:paraId="5F1E48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2627" w:type="dxa"/>
            <w:gridSpan w:val="3"/>
            <w:tcBorders>
              <w:top w:val="nil"/>
              <w:left w:val="single" w:color="000000" w:sz="4" w:space="0"/>
              <w:bottom w:val="single" w:color="000000" w:sz="4" w:space="0"/>
              <w:right w:val="single" w:color="000000" w:sz="4" w:space="0"/>
            </w:tcBorders>
            <w:shd w:val="clear" w:color="auto" w:fill="auto"/>
            <w:noWrap/>
            <w:vAlign w:val="center"/>
          </w:tcPr>
          <w:p w14:paraId="3AD55ADA">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208</w:t>
            </w:r>
          </w:p>
        </w:tc>
        <w:tc>
          <w:tcPr>
            <w:tcW w:w="5571" w:type="dxa"/>
            <w:tcBorders>
              <w:top w:val="nil"/>
              <w:left w:val="nil"/>
              <w:bottom w:val="single" w:color="000000" w:sz="4" w:space="0"/>
              <w:right w:val="single" w:color="000000" w:sz="4" w:space="0"/>
            </w:tcBorders>
            <w:shd w:val="clear" w:color="auto" w:fill="auto"/>
            <w:noWrap/>
            <w:vAlign w:val="center"/>
          </w:tcPr>
          <w:p w14:paraId="226D37F5">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社会保障和就业支出</w:t>
            </w:r>
          </w:p>
        </w:tc>
        <w:tc>
          <w:tcPr>
            <w:tcW w:w="1937" w:type="dxa"/>
            <w:tcBorders>
              <w:top w:val="nil"/>
              <w:left w:val="nil"/>
              <w:bottom w:val="single" w:color="000000" w:sz="4" w:space="0"/>
              <w:right w:val="single" w:color="000000" w:sz="4" w:space="0"/>
            </w:tcBorders>
            <w:shd w:val="clear" w:color="auto" w:fill="auto"/>
            <w:noWrap/>
            <w:vAlign w:val="center"/>
          </w:tcPr>
          <w:p w14:paraId="6BE34EB7">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306.09 </w:t>
            </w:r>
          </w:p>
        </w:tc>
        <w:tc>
          <w:tcPr>
            <w:tcW w:w="1573" w:type="dxa"/>
            <w:tcBorders>
              <w:top w:val="nil"/>
              <w:left w:val="nil"/>
              <w:bottom w:val="single" w:color="000000" w:sz="4" w:space="0"/>
              <w:right w:val="single" w:color="000000" w:sz="4" w:space="0"/>
            </w:tcBorders>
            <w:shd w:val="clear" w:color="auto" w:fill="auto"/>
            <w:noWrap/>
            <w:vAlign w:val="center"/>
          </w:tcPr>
          <w:p w14:paraId="129EBC69">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173.08 </w:t>
            </w:r>
          </w:p>
        </w:tc>
        <w:tc>
          <w:tcPr>
            <w:tcW w:w="2051" w:type="dxa"/>
            <w:tcBorders>
              <w:top w:val="nil"/>
              <w:left w:val="nil"/>
              <w:bottom w:val="single" w:color="000000" w:sz="4" w:space="0"/>
              <w:right w:val="single" w:color="000000" w:sz="4" w:space="0"/>
            </w:tcBorders>
            <w:shd w:val="clear" w:color="auto" w:fill="auto"/>
            <w:noWrap/>
            <w:vAlign w:val="center"/>
          </w:tcPr>
          <w:p w14:paraId="1BF9E3F8">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133.01 </w:t>
            </w:r>
          </w:p>
        </w:tc>
      </w:tr>
      <w:tr w14:paraId="253244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627" w:type="dxa"/>
            <w:gridSpan w:val="3"/>
            <w:tcBorders>
              <w:top w:val="nil"/>
              <w:left w:val="single" w:color="000000" w:sz="4" w:space="0"/>
              <w:bottom w:val="single" w:color="000000" w:sz="4" w:space="0"/>
              <w:right w:val="single" w:color="000000" w:sz="4" w:space="0"/>
            </w:tcBorders>
            <w:shd w:val="clear" w:color="auto" w:fill="auto"/>
            <w:noWrap/>
            <w:vAlign w:val="center"/>
          </w:tcPr>
          <w:p w14:paraId="598198A1">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20805</w:t>
            </w:r>
          </w:p>
        </w:tc>
        <w:tc>
          <w:tcPr>
            <w:tcW w:w="5571" w:type="dxa"/>
            <w:tcBorders>
              <w:top w:val="nil"/>
              <w:left w:val="nil"/>
              <w:bottom w:val="single" w:color="000000" w:sz="4" w:space="0"/>
              <w:right w:val="single" w:color="000000" w:sz="4" w:space="0"/>
            </w:tcBorders>
            <w:shd w:val="clear" w:color="auto" w:fill="auto"/>
            <w:noWrap/>
            <w:vAlign w:val="center"/>
          </w:tcPr>
          <w:p w14:paraId="6C32DA7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行政事业单位养老支出</w:t>
            </w:r>
          </w:p>
        </w:tc>
        <w:tc>
          <w:tcPr>
            <w:tcW w:w="1937" w:type="dxa"/>
            <w:tcBorders>
              <w:top w:val="nil"/>
              <w:left w:val="nil"/>
              <w:bottom w:val="single" w:color="000000" w:sz="4" w:space="0"/>
              <w:right w:val="single" w:color="000000" w:sz="4" w:space="0"/>
            </w:tcBorders>
            <w:shd w:val="clear" w:color="auto" w:fill="auto"/>
            <w:noWrap/>
            <w:vAlign w:val="center"/>
          </w:tcPr>
          <w:p w14:paraId="47080785">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306.09 </w:t>
            </w:r>
          </w:p>
        </w:tc>
        <w:tc>
          <w:tcPr>
            <w:tcW w:w="1573" w:type="dxa"/>
            <w:tcBorders>
              <w:top w:val="nil"/>
              <w:left w:val="nil"/>
              <w:bottom w:val="single" w:color="000000" w:sz="4" w:space="0"/>
              <w:right w:val="single" w:color="000000" w:sz="4" w:space="0"/>
            </w:tcBorders>
            <w:shd w:val="clear" w:color="auto" w:fill="auto"/>
            <w:noWrap/>
            <w:vAlign w:val="center"/>
          </w:tcPr>
          <w:p w14:paraId="075E96B0">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173.08 </w:t>
            </w:r>
          </w:p>
        </w:tc>
        <w:tc>
          <w:tcPr>
            <w:tcW w:w="2051" w:type="dxa"/>
            <w:tcBorders>
              <w:top w:val="nil"/>
              <w:left w:val="nil"/>
              <w:bottom w:val="single" w:color="000000" w:sz="4" w:space="0"/>
              <w:right w:val="single" w:color="000000" w:sz="4" w:space="0"/>
            </w:tcBorders>
            <w:shd w:val="clear" w:color="auto" w:fill="auto"/>
            <w:noWrap/>
            <w:vAlign w:val="center"/>
          </w:tcPr>
          <w:p w14:paraId="457766C5">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133.01 </w:t>
            </w:r>
          </w:p>
        </w:tc>
      </w:tr>
      <w:tr w14:paraId="171CC7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627" w:type="dxa"/>
            <w:gridSpan w:val="3"/>
            <w:tcBorders>
              <w:top w:val="nil"/>
              <w:left w:val="single" w:color="000000" w:sz="4" w:space="0"/>
              <w:bottom w:val="single" w:color="000000" w:sz="4" w:space="0"/>
              <w:right w:val="single" w:color="000000" w:sz="4" w:space="0"/>
            </w:tcBorders>
            <w:shd w:val="clear" w:color="auto" w:fill="auto"/>
            <w:noWrap/>
            <w:vAlign w:val="center"/>
          </w:tcPr>
          <w:p w14:paraId="1044D01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2080502</w:t>
            </w:r>
          </w:p>
        </w:tc>
        <w:tc>
          <w:tcPr>
            <w:tcW w:w="5571" w:type="dxa"/>
            <w:tcBorders>
              <w:top w:val="nil"/>
              <w:left w:val="nil"/>
              <w:bottom w:val="single" w:color="000000" w:sz="4" w:space="0"/>
              <w:right w:val="single" w:color="000000" w:sz="4" w:space="0"/>
            </w:tcBorders>
            <w:shd w:val="clear" w:color="auto" w:fill="auto"/>
            <w:noWrap/>
            <w:vAlign w:val="center"/>
          </w:tcPr>
          <w:p w14:paraId="5025084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事业单位离退休</w:t>
            </w:r>
          </w:p>
        </w:tc>
        <w:tc>
          <w:tcPr>
            <w:tcW w:w="1937" w:type="dxa"/>
            <w:tcBorders>
              <w:top w:val="nil"/>
              <w:left w:val="nil"/>
              <w:bottom w:val="single" w:color="000000" w:sz="4" w:space="0"/>
              <w:right w:val="single" w:color="000000" w:sz="4" w:space="0"/>
            </w:tcBorders>
            <w:shd w:val="clear" w:color="auto" w:fill="auto"/>
            <w:noWrap/>
            <w:vAlign w:val="center"/>
          </w:tcPr>
          <w:p w14:paraId="76D85C4F">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0"/>
                <w:szCs w:val="20"/>
                <w:u w:val="none"/>
                <w:lang w:val="en-US" w:eastAsia="zh-CN" w:bidi="ar"/>
              </w:rPr>
              <w:t xml:space="preserve">0.38 </w:t>
            </w:r>
          </w:p>
        </w:tc>
        <w:tc>
          <w:tcPr>
            <w:tcW w:w="1573" w:type="dxa"/>
            <w:tcBorders>
              <w:top w:val="nil"/>
              <w:left w:val="nil"/>
              <w:bottom w:val="single" w:color="000000" w:sz="4" w:space="0"/>
              <w:right w:val="single" w:color="000000" w:sz="4" w:space="0"/>
            </w:tcBorders>
            <w:shd w:val="clear" w:color="auto" w:fill="auto"/>
            <w:noWrap/>
            <w:vAlign w:val="center"/>
          </w:tcPr>
          <w:p w14:paraId="1F036586">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0"/>
                <w:szCs w:val="20"/>
                <w:u w:val="none"/>
                <w:lang w:val="en-US" w:eastAsia="zh-CN" w:bidi="ar"/>
              </w:rPr>
              <w:t xml:space="preserve">0.38 </w:t>
            </w:r>
          </w:p>
        </w:tc>
        <w:tc>
          <w:tcPr>
            <w:tcW w:w="2051" w:type="dxa"/>
            <w:tcBorders>
              <w:top w:val="nil"/>
              <w:left w:val="nil"/>
              <w:bottom w:val="single" w:color="000000" w:sz="4" w:space="0"/>
              <w:right w:val="single" w:color="000000" w:sz="4" w:space="0"/>
            </w:tcBorders>
            <w:shd w:val="clear" w:color="auto" w:fill="auto"/>
            <w:noWrap/>
            <w:vAlign w:val="center"/>
          </w:tcPr>
          <w:p w14:paraId="6949E3C5">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0"/>
                <w:szCs w:val="20"/>
                <w:u w:val="none"/>
                <w:lang w:val="en-US" w:eastAsia="zh-CN" w:bidi="ar"/>
              </w:rPr>
              <w:t xml:space="preserve">0.00 </w:t>
            </w:r>
          </w:p>
        </w:tc>
      </w:tr>
      <w:tr w14:paraId="74C34A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627" w:type="dxa"/>
            <w:gridSpan w:val="3"/>
            <w:tcBorders>
              <w:top w:val="nil"/>
              <w:left w:val="single" w:color="000000" w:sz="4" w:space="0"/>
              <w:bottom w:val="single" w:color="000000" w:sz="4" w:space="0"/>
              <w:right w:val="single" w:color="000000" w:sz="4" w:space="0"/>
            </w:tcBorders>
            <w:shd w:val="clear" w:color="auto" w:fill="auto"/>
            <w:noWrap/>
            <w:vAlign w:val="center"/>
          </w:tcPr>
          <w:p w14:paraId="1F1AFD07">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0"/>
                <w:szCs w:val="20"/>
                <w:u w:val="none"/>
                <w:lang w:val="en-US" w:eastAsia="zh-CN" w:bidi="ar"/>
              </w:rPr>
              <w:t>2080503</w:t>
            </w:r>
          </w:p>
        </w:tc>
        <w:tc>
          <w:tcPr>
            <w:tcW w:w="5571" w:type="dxa"/>
            <w:tcBorders>
              <w:top w:val="nil"/>
              <w:left w:val="nil"/>
              <w:bottom w:val="single" w:color="000000" w:sz="4" w:space="0"/>
              <w:right w:val="single" w:color="000000" w:sz="4" w:space="0"/>
            </w:tcBorders>
            <w:shd w:val="clear" w:color="auto" w:fill="auto"/>
            <w:noWrap/>
            <w:vAlign w:val="center"/>
          </w:tcPr>
          <w:p w14:paraId="22B855D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离退休人员管理机构</w:t>
            </w:r>
          </w:p>
        </w:tc>
        <w:tc>
          <w:tcPr>
            <w:tcW w:w="1937" w:type="dxa"/>
            <w:tcBorders>
              <w:top w:val="nil"/>
              <w:left w:val="nil"/>
              <w:bottom w:val="single" w:color="000000" w:sz="4" w:space="0"/>
              <w:right w:val="single" w:color="000000" w:sz="4" w:space="0"/>
            </w:tcBorders>
            <w:shd w:val="clear" w:color="auto" w:fill="auto"/>
            <w:noWrap/>
            <w:vAlign w:val="center"/>
          </w:tcPr>
          <w:p w14:paraId="44CA4CCF">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0"/>
                <w:szCs w:val="20"/>
                <w:u w:val="none"/>
                <w:lang w:val="en-US" w:eastAsia="zh-CN" w:bidi="ar"/>
              </w:rPr>
              <w:t xml:space="preserve">288.46 </w:t>
            </w:r>
          </w:p>
        </w:tc>
        <w:tc>
          <w:tcPr>
            <w:tcW w:w="1573" w:type="dxa"/>
            <w:tcBorders>
              <w:top w:val="nil"/>
              <w:left w:val="nil"/>
              <w:bottom w:val="single" w:color="000000" w:sz="4" w:space="0"/>
              <w:right w:val="single" w:color="000000" w:sz="4" w:space="0"/>
            </w:tcBorders>
            <w:shd w:val="clear" w:color="auto" w:fill="auto"/>
            <w:noWrap/>
            <w:vAlign w:val="center"/>
          </w:tcPr>
          <w:p w14:paraId="511DD7DC">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0"/>
                <w:szCs w:val="20"/>
                <w:u w:val="none"/>
                <w:lang w:val="en-US" w:eastAsia="zh-CN" w:bidi="ar"/>
              </w:rPr>
              <w:t xml:space="preserve">155.45 </w:t>
            </w:r>
          </w:p>
        </w:tc>
        <w:tc>
          <w:tcPr>
            <w:tcW w:w="2051" w:type="dxa"/>
            <w:tcBorders>
              <w:top w:val="nil"/>
              <w:left w:val="nil"/>
              <w:bottom w:val="single" w:color="000000" w:sz="4" w:space="0"/>
              <w:right w:val="single" w:color="000000" w:sz="4" w:space="0"/>
            </w:tcBorders>
            <w:shd w:val="clear" w:color="auto" w:fill="auto"/>
            <w:noWrap/>
            <w:vAlign w:val="center"/>
          </w:tcPr>
          <w:p w14:paraId="0F4E7B66">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0"/>
                <w:szCs w:val="20"/>
                <w:u w:val="none"/>
                <w:lang w:val="en-US" w:eastAsia="zh-CN" w:bidi="ar"/>
              </w:rPr>
              <w:t xml:space="preserve">133.01 </w:t>
            </w:r>
          </w:p>
        </w:tc>
      </w:tr>
      <w:tr w14:paraId="6712B1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627" w:type="dxa"/>
            <w:gridSpan w:val="3"/>
            <w:tcBorders>
              <w:top w:val="nil"/>
              <w:left w:val="single" w:color="000000" w:sz="4" w:space="0"/>
              <w:bottom w:val="single" w:color="000000" w:sz="4" w:space="0"/>
              <w:right w:val="single" w:color="000000" w:sz="4" w:space="0"/>
            </w:tcBorders>
            <w:shd w:val="clear" w:color="auto" w:fill="auto"/>
            <w:noWrap/>
            <w:vAlign w:val="center"/>
          </w:tcPr>
          <w:p w14:paraId="768AE44A">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0"/>
                <w:szCs w:val="20"/>
                <w:u w:val="none"/>
                <w:lang w:val="en-US" w:eastAsia="zh-CN" w:bidi="ar"/>
              </w:rPr>
              <w:t>2080505</w:t>
            </w:r>
          </w:p>
        </w:tc>
        <w:tc>
          <w:tcPr>
            <w:tcW w:w="5571" w:type="dxa"/>
            <w:tcBorders>
              <w:top w:val="nil"/>
              <w:left w:val="nil"/>
              <w:bottom w:val="single" w:color="000000" w:sz="4" w:space="0"/>
              <w:right w:val="single" w:color="000000" w:sz="4" w:space="0"/>
            </w:tcBorders>
            <w:shd w:val="clear" w:color="auto" w:fill="auto"/>
            <w:noWrap/>
            <w:vAlign w:val="center"/>
          </w:tcPr>
          <w:p w14:paraId="721E189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机关事业单位基本养老保险缴费支出</w:t>
            </w:r>
          </w:p>
        </w:tc>
        <w:tc>
          <w:tcPr>
            <w:tcW w:w="1937" w:type="dxa"/>
            <w:tcBorders>
              <w:top w:val="nil"/>
              <w:left w:val="nil"/>
              <w:bottom w:val="single" w:color="000000" w:sz="4" w:space="0"/>
              <w:right w:val="single" w:color="000000" w:sz="4" w:space="0"/>
            </w:tcBorders>
            <w:shd w:val="clear" w:color="auto" w:fill="auto"/>
            <w:noWrap/>
            <w:vAlign w:val="center"/>
          </w:tcPr>
          <w:p w14:paraId="0770B642">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0"/>
                <w:szCs w:val="20"/>
                <w:u w:val="none"/>
                <w:lang w:val="en-US" w:eastAsia="zh-CN" w:bidi="ar"/>
              </w:rPr>
              <w:t xml:space="preserve">17.25 </w:t>
            </w:r>
          </w:p>
        </w:tc>
        <w:tc>
          <w:tcPr>
            <w:tcW w:w="1573" w:type="dxa"/>
            <w:tcBorders>
              <w:top w:val="nil"/>
              <w:left w:val="nil"/>
              <w:bottom w:val="single" w:color="000000" w:sz="4" w:space="0"/>
              <w:right w:val="single" w:color="000000" w:sz="4" w:space="0"/>
            </w:tcBorders>
            <w:shd w:val="clear" w:color="auto" w:fill="auto"/>
            <w:noWrap/>
            <w:vAlign w:val="center"/>
          </w:tcPr>
          <w:p w14:paraId="3C255453">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0"/>
                <w:szCs w:val="20"/>
                <w:u w:val="none"/>
                <w:lang w:val="en-US" w:eastAsia="zh-CN" w:bidi="ar"/>
              </w:rPr>
              <w:t xml:space="preserve">17.25 </w:t>
            </w:r>
          </w:p>
        </w:tc>
        <w:tc>
          <w:tcPr>
            <w:tcW w:w="2051" w:type="dxa"/>
            <w:tcBorders>
              <w:top w:val="nil"/>
              <w:left w:val="nil"/>
              <w:bottom w:val="single" w:color="000000" w:sz="4" w:space="0"/>
              <w:right w:val="single" w:color="000000" w:sz="4" w:space="0"/>
            </w:tcBorders>
            <w:shd w:val="clear" w:color="auto" w:fill="auto"/>
            <w:noWrap/>
            <w:vAlign w:val="center"/>
          </w:tcPr>
          <w:p w14:paraId="557C80C0">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0"/>
                <w:szCs w:val="20"/>
                <w:u w:val="none"/>
                <w:lang w:val="en-US" w:eastAsia="zh-CN" w:bidi="ar"/>
              </w:rPr>
              <w:t xml:space="preserve">0.00 </w:t>
            </w:r>
          </w:p>
        </w:tc>
      </w:tr>
      <w:tr w14:paraId="685FAE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627" w:type="dxa"/>
            <w:gridSpan w:val="3"/>
            <w:tcBorders>
              <w:top w:val="nil"/>
              <w:left w:val="single" w:color="000000" w:sz="4" w:space="0"/>
              <w:bottom w:val="single" w:color="000000" w:sz="4" w:space="0"/>
              <w:right w:val="single" w:color="000000" w:sz="4" w:space="0"/>
            </w:tcBorders>
            <w:shd w:val="clear" w:color="auto" w:fill="auto"/>
            <w:noWrap/>
            <w:vAlign w:val="center"/>
          </w:tcPr>
          <w:p w14:paraId="2712A516">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0"/>
                <w:szCs w:val="20"/>
                <w:u w:val="none"/>
                <w:lang w:val="en-US" w:eastAsia="zh-CN" w:bidi="ar"/>
              </w:rPr>
              <w:t>210</w:t>
            </w:r>
          </w:p>
        </w:tc>
        <w:tc>
          <w:tcPr>
            <w:tcW w:w="5571" w:type="dxa"/>
            <w:tcBorders>
              <w:top w:val="nil"/>
              <w:left w:val="nil"/>
              <w:bottom w:val="single" w:color="000000" w:sz="4" w:space="0"/>
              <w:right w:val="single" w:color="000000" w:sz="4" w:space="0"/>
            </w:tcBorders>
            <w:shd w:val="clear" w:color="auto" w:fill="auto"/>
            <w:noWrap/>
            <w:vAlign w:val="center"/>
          </w:tcPr>
          <w:p w14:paraId="37289C7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卫生健康支出</w:t>
            </w:r>
          </w:p>
        </w:tc>
        <w:tc>
          <w:tcPr>
            <w:tcW w:w="1937" w:type="dxa"/>
            <w:tcBorders>
              <w:top w:val="nil"/>
              <w:left w:val="nil"/>
              <w:bottom w:val="single" w:color="000000" w:sz="4" w:space="0"/>
              <w:right w:val="single" w:color="000000" w:sz="4" w:space="0"/>
            </w:tcBorders>
            <w:shd w:val="clear" w:color="auto" w:fill="auto"/>
            <w:noWrap/>
            <w:vAlign w:val="center"/>
          </w:tcPr>
          <w:p w14:paraId="7E5FEB18">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0"/>
                <w:szCs w:val="20"/>
                <w:u w:val="none"/>
                <w:lang w:val="en-US" w:eastAsia="zh-CN" w:bidi="ar"/>
              </w:rPr>
              <w:t xml:space="preserve">6.85 </w:t>
            </w:r>
          </w:p>
        </w:tc>
        <w:tc>
          <w:tcPr>
            <w:tcW w:w="1573" w:type="dxa"/>
            <w:tcBorders>
              <w:top w:val="nil"/>
              <w:left w:val="nil"/>
              <w:bottom w:val="single" w:color="000000" w:sz="4" w:space="0"/>
              <w:right w:val="single" w:color="000000" w:sz="4" w:space="0"/>
            </w:tcBorders>
            <w:shd w:val="clear" w:color="auto" w:fill="auto"/>
            <w:noWrap/>
            <w:vAlign w:val="center"/>
          </w:tcPr>
          <w:p w14:paraId="3E8F6E8B">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0"/>
                <w:szCs w:val="20"/>
                <w:u w:val="none"/>
                <w:lang w:val="en-US" w:eastAsia="zh-CN" w:bidi="ar"/>
              </w:rPr>
              <w:t xml:space="preserve">6.85 </w:t>
            </w:r>
          </w:p>
        </w:tc>
        <w:tc>
          <w:tcPr>
            <w:tcW w:w="2051" w:type="dxa"/>
            <w:tcBorders>
              <w:top w:val="nil"/>
              <w:left w:val="nil"/>
              <w:bottom w:val="single" w:color="000000" w:sz="4" w:space="0"/>
              <w:right w:val="single" w:color="000000" w:sz="4" w:space="0"/>
            </w:tcBorders>
            <w:shd w:val="clear" w:color="auto" w:fill="auto"/>
            <w:noWrap/>
            <w:vAlign w:val="center"/>
          </w:tcPr>
          <w:p w14:paraId="7042FFCC">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0"/>
                <w:szCs w:val="20"/>
                <w:u w:val="none"/>
                <w:lang w:val="en-US" w:eastAsia="zh-CN" w:bidi="ar"/>
              </w:rPr>
              <w:t xml:space="preserve">0.00 </w:t>
            </w:r>
          </w:p>
        </w:tc>
      </w:tr>
      <w:tr w14:paraId="118622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627" w:type="dxa"/>
            <w:gridSpan w:val="3"/>
            <w:tcBorders>
              <w:top w:val="nil"/>
              <w:left w:val="single" w:color="000000" w:sz="4" w:space="0"/>
              <w:bottom w:val="single" w:color="000000" w:sz="4" w:space="0"/>
              <w:right w:val="single" w:color="000000" w:sz="4" w:space="0"/>
            </w:tcBorders>
            <w:shd w:val="clear" w:color="auto" w:fill="auto"/>
            <w:noWrap/>
            <w:vAlign w:val="center"/>
          </w:tcPr>
          <w:p w14:paraId="0EFC6DA5">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0"/>
                <w:szCs w:val="20"/>
                <w:u w:val="none"/>
                <w:lang w:val="en-US" w:eastAsia="zh-CN" w:bidi="ar"/>
              </w:rPr>
              <w:t>21011</w:t>
            </w:r>
          </w:p>
        </w:tc>
        <w:tc>
          <w:tcPr>
            <w:tcW w:w="5571" w:type="dxa"/>
            <w:tcBorders>
              <w:top w:val="nil"/>
              <w:left w:val="nil"/>
              <w:bottom w:val="single" w:color="000000" w:sz="4" w:space="0"/>
              <w:right w:val="single" w:color="000000" w:sz="4" w:space="0"/>
            </w:tcBorders>
            <w:shd w:val="clear" w:color="auto" w:fill="auto"/>
            <w:noWrap/>
            <w:vAlign w:val="center"/>
          </w:tcPr>
          <w:p w14:paraId="540F958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行政事业单位医疗</w:t>
            </w:r>
          </w:p>
        </w:tc>
        <w:tc>
          <w:tcPr>
            <w:tcW w:w="1937" w:type="dxa"/>
            <w:tcBorders>
              <w:top w:val="nil"/>
              <w:left w:val="nil"/>
              <w:bottom w:val="single" w:color="000000" w:sz="4" w:space="0"/>
              <w:right w:val="single" w:color="000000" w:sz="4" w:space="0"/>
            </w:tcBorders>
            <w:shd w:val="clear" w:color="auto" w:fill="auto"/>
            <w:noWrap/>
            <w:vAlign w:val="center"/>
          </w:tcPr>
          <w:p w14:paraId="506CDC95">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0"/>
                <w:szCs w:val="20"/>
                <w:u w:val="none"/>
                <w:lang w:val="en-US" w:eastAsia="zh-CN" w:bidi="ar"/>
              </w:rPr>
              <w:t xml:space="preserve">6.85 </w:t>
            </w:r>
          </w:p>
        </w:tc>
        <w:tc>
          <w:tcPr>
            <w:tcW w:w="1573" w:type="dxa"/>
            <w:tcBorders>
              <w:top w:val="nil"/>
              <w:left w:val="nil"/>
              <w:bottom w:val="single" w:color="000000" w:sz="4" w:space="0"/>
              <w:right w:val="single" w:color="000000" w:sz="4" w:space="0"/>
            </w:tcBorders>
            <w:shd w:val="clear" w:color="auto" w:fill="auto"/>
            <w:noWrap/>
            <w:vAlign w:val="center"/>
          </w:tcPr>
          <w:p w14:paraId="5D947DD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 xml:space="preserve">6.85 </w:t>
            </w:r>
          </w:p>
        </w:tc>
        <w:tc>
          <w:tcPr>
            <w:tcW w:w="2051" w:type="dxa"/>
            <w:tcBorders>
              <w:top w:val="nil"/>
              <w:left w:val="nil"/>
              <w:bottom w:val="single" w:color="000000" w:sz="4" w:space="0"/>
              <w:right w:val="single" w:color="000000" w:sz="4" w:space="0"/>
            </w:tcBorders>
            <w:shd w:val="clear" w:color="auto" w:fill="auto"/>
            <w:noWrap/>
            <w:vAlign w:val="center"/>
          </w:tcPr>
          <w:p w14:paraId="7C5FFFF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 xml:space="preserve">0.00 </w:t>
            </w:r>
          </w:p>
        </w:tc>
      </w:tr>
      <w:tr w14:paraId="7EE03F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627" w:type="dxa"/>
            <w:gridSpan w:val="3"/>
            <w:tcBorders>
              <w:top w:val="nil"/>
              <w:left w:val="single" w:color="000000" w:sz="4" w:space="0"/>
              <w:bottom w:val="single" w:color="000000" w:sz="4" w:space="0"/>
              <w:right w:val="single" w:color="000000" w:sz="4" w:space="0"/>
            </w:tcBorders>
            <w:shd w:val="clear" w:color="auto" w:fill="auto"/>
            <w:noWrap/>
            <w:vAlign w:val="center"/>
          </w:tcPr>
          <w:p w14:paraId="690F2DDA">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2101101</w:t>
            </w:r>
          </w:p>
        </w:tc>
        <w:tc>
          <w:tcPr>
            <w:tcW w:w="5571" w:type="dxa"/>
            <w:tcBorders>
              <w:top w:val="nil"/>
              <w:left w:val="nil"/>
              <w:bottom w:val="single" w:color="000000" w:sz="4" w:space="0"/>
              <w:right w:val="single" w:color="000000" w:sz="4" w:space="0"/>
            </w:tcBorders>
            <w:shd w:val="clear" w:color="auto" w:fill="auto"/>
            <w:noWrap/>
            <w:vAlign w:val="center"/>
          </w:tcPr>
          <w:p w14:paraId="1B9C2C76">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行政单位医疗</w:t>
            </w:r>
          </w:p>
        </w:tc>
        <w:tc>
          <w:tcPr>
            <w:tcW w:w="1937" w:type="dxa"/>
            <w:tcBorders>
              <w:top w:val="nil"/>
              <w:left w:val="nil"/>
              <w:bottom w:val="single" w:color="000000" w:sz="4" w:space="0"/>
              <w:right w:val="single" w:color="000000" w:sz="4" w:space="0"/>
            </w:tcBorders>
            <w:shd w:val="clear" w:color="auto" w:fill="auto"/>
            <w:noWrap/>
            <w:vAlign w:val="center"/>
          </w:tcPr>
          <w:p w14:paraId="5AE1034B">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6.85 </w:t>
            </w:r>
          </w:p>
        </w:tc>
        <w:tc>
          <w:tcPr>
            <w:tcW w:w="1573" w:type="dxa"/>
            <w:tcBorders>
              <w:top w:val="nil"/>
              <w:left w:val="nil"/>
              <w:bottom w:val="single" w:color="000000" w:sz="4" w:space="0"/>
              <w:right w:val="single" w:color="000000" w:sz="4" w:space="0"/>
            </w:tcBorders>
            <w:shd w:val="clear" w:color="auto" w:fill="auto"/>
            <w:noWrap/>
            <w:vAlign w:val="center"/>
          </w:tcPr>
          <w:p w14:paraId="5867641C">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6.85 </w:t>
            </w:r>
          </w:p>
        </w:tc>
        <w:tc>
          <w:tcPr>
            <w:tcW w:w="2051" w:type="dxa"/>
            <w:tcBorders>
              <w:top w:val="nil"/>
              <w:left w:val="nil"/>
              <w:bottom w:val="single" w:color="000000" w:sz="4" w:space="0"/>
              <w:right w:val="single" w:color="000000" w:sz="4" w:space="0"/>
            </w:tcBorders>
            <w:shd w:val="clear" w:color="auto" w:fill="auto"/>
            <w:noWrap/>
            <w:vAlign w:val="center"/>
          </w:tcPr>
          <w:p w14:paraId="3F15980C">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0.00 </w:t>
            </w:r>
          </w:p>
        </w:tc>
      </w:tr>
      <w:tr w14:paraId="5887A1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627" w:type="dxa"/>
            <w:gridSpan w:val="3"/>
            <w:tcBorders>
              <w:top w:val="nil"/>
              <w:left w:val="single" w:color="000000" w:sz="4" w:space="0"/>
              <w:bottom w:val="single" w:color="000000" w:sz="4" w:space="0"/>
              <w:right w:val="single" w:color="000000" w:sz="4" w:space="0"/>
            </w:tcBorders>
            <w:shd w:val="clear" w:color="auto" w:fill="auto"/>
            <w:noWrap/>
            <w:vAlign w:val="center"/>
          </w:tcPr>
          <w:p w14:paraId="0CA64B54">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221</w:t>
            </w:r>
          </w:p>
        </w:tc>
        <w:tc>
          <w:tcPr>
            <w:tcW w:w="5571" w:type="dxa"/>
            <w:tcBorders>
              <w:top w:val="nil"/>
              <w:left w:val="nil"/>
              <w:bottom w:val="single" w:color="000000" w:sz="4" w:space="0"/>
              <w:right w:val="single" w:color="000000" w:sz="4" w:space="0"/>
            </w:tcBorders>
            <w:shd w:val="clear" w:color="auto" w:fill="auto"/>
            <w:noWrap/>
            <w:vAlign w:val="center"/>
          </w:tcPr>
          <w:p w14:paraId="1F087278">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住房保障支出</w:t>
            </w:r>
          </w:p>
        </w:tc>
        <w:tc>
          <w:tcPr>
            <w:tcW w:w="1937" w:type="dxa"/>
            <w:tcBorders>
              <w:top w:val="nil"/>
              <w:left w:val="nil"/>
              <w:bottom w:val="single" w:color="000000" w:sz="4" w:space="0"/>
              <w:right w:val="single" w:color="000000" w:sz="4" w:space="0"/>
            </w:tcBorders>
            <w:shd w:val="clear" w:color="auto" w:fill="auto"/>
            <w:noWrap/>
            <w:vAlign w:val="center"/>
          </w:tcPr>
          <w:p w14:paraId="2E03386A">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15.39 </w:t>
            </w:r>
          </w:p>
        </w:tc>
        <w:tc>
          <w:tcPr>
            <w:tcW w:w="1573" w:type="dxa"/>
            <w:tcBorders>
              <w:top w:val="nil"/>
              <w:left w:val="nil"/>
              <w:bottom w:val="single" w:color="000000" w:sz="4" w:space="0"/>
              <w:right w:val="single" w:color="000000" w:sz="4" w:space="0"/>
            </w:tcBorders>
            <w:shd w:val="clear" w:color="auto" w:fill="auto"/>
            <w:noWrap/>
            <w:vAlign w:val="center"/>
          </w:tcPr>
          <w:p w14:paraId="4524964E">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15.39 </w:t>
            </w:r>
          </w:p>
        </w:tc>
        <w:tc>
          <w:tcPr>
            <w:tcW w:w="2051" w:type="dxa"/>
            <w:tcBorders>
              <w:top w:val="nil"/>
              <w:left w:val="nil"/>
              <w:bottom w:val="single" w:color="000000" w:sz="4" w:space="0"/>
              <w:right w:val="single" w:color="000000" w:sz="4" w:space="0"/>
            </w:tcBorders>
            <w:shd w:val="clear" w:color="auto" w:fill="auto"/>
            <w:noWrap/>
            <w:vAlign w:val="center"/>
          </w:tcPr>
          <w:p w14:paraId="60C1F460">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0.00 </w:t>
            </w:r>
          </w:p>
        </w:tc>
      </w:tr>
      <w:tr w14:paraId="196809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627" w:type="dxa"/>
            <w:gridSpan w:val="3"/>
            <w:tcBorders>
              <w:top w:val="nil"/>
              <w:left w:val="single" w:color="000000" w:sz="4" w:space="0"/>
              <w:bottom w:val="single" w:color="000000" w:sz="4" w:space="0"/>
              <w:right w:val="single" w:color="000000" w:sz="4" w:space="0"/>
            </w:tcBorders>
            <w:shd w:val="clear" w:color="auto" w:fill="auto"/>
            <w:noWrap/>
            <w:vAlign w:val="center"/>
          </w:tcPr>
          <w:p w14:paraId="2ED15A9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22102</w:t>
            </w:r>
          </w:p>
        </w:tc>
        <w:tc>
          <w:tcPr>
            <w:tcW w:w="5571" w:type="dxa"/>
            <w:tcBorders>
              <w:top w:val="nil"/>
              <w:left w:val="nil"/>
              <w:bottom w:val="single" w:color="000000" w:sz="4" w:space="0"/>
              <w:right w:val="single" w:color="000000" w:sz="4" w:space="0"/>
            </w:tcBorders>
            <w:shd w:val="clear" w:color="auto" w:fill="auto"/>
            <w:noWrap/>
            <w:vAlign w:val="center"/>
          </w:tcPr>
          <w:p w14:paraId="69318AA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住房改革支出</w:t>
            </w:r>
          </w:p>
        </w:tc>
        <w:tc>
          <w:tcPr>
            <w:tcW w:w="1937" w:type="dxa"/>
            <w:tcBorders>
              <w:top w:val="nil"/>
              <w:left w:val="nil"/>
              <w:bottom w:val="single" w:color="000000" w:sz="4" w:space="0"/>
              <w:right w:val="single" w:color="000000" w:sz="4" w:space="0"/>
            </w:tcBorders>
            <w:shd w:val="clear" w:color="auto" w:fill="auto"/>
            <w:noWrap/>
            <w:vAlign w:val="center"/>
          </w:tcPr>
          <w:p w14:paraId="1F6F3D78">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0"/>
                <w:szCs w:val="20"/>
                <w:u w:val="none"/>
                <w:lang w:val="en-US" w:eastAsia="zh-CN" w:bidi="ar"/>
              </w:rPr>
              <w:t xml:space="preserve">15.39 </w:t>
            </w:r>
          </w:p>
        </w:tc>
        <w:tc>
          <w:tcPr>
            <w:tcW w:w="1573" w:type="dxa"/>
            <w:tcBorders>
              <w:top w:val="nil"/>
              <w:left w:val="nil"/>
              <w:bottom w:val="single" w:color="000000" w:sz="4" w:space="0"/>
              <w:right w:val="single" w:color="000000" w:sz="4" w:space="0"/>
            </w:tcBorders>
            <w:shd w:val="clear" w:color="auto" w:fill="auto"/>
            <w:noWrap/>
            <w:vAlign w:val="center"/>
          </w:tcPr>
          <w:p w14:paraId="365CCF0B">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0"/>
                <w:szCs w:val="20"/>
                <w:u w:val="none"/>
                <w:lang w:val="en-US" w:eastAsia="zh-CN" w:bidi="ar"/>
              </w:rPr>
              <w:t xml:space="preserve">15.39 </w:t>
            </w:r>
          </w:p>
        </w:tc>
        <w:tc>
          <w:tcPr>
            <w:tcW w:w="2051" w:type="dxa"/>
            <w:tcBorders>
              <w:top w:val="nil"/>
              <w:left w:val="nil"/>
              <w:bottom w:val="single" w:color="000000" w:sz="4" w:space="0"/>
              <w:right w:val="single" w:color="000000" w:sz="4" w:space="0"/>
            </w:tcBorders>
            <w:shd w:val="clear" w:color="auto" w:fill="auto"/>
            <w:noWrap/>
            <w:vAlign w:val="center"/>
          </w:tcPr>
          <w:p w14:paraId="10D105A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 xml:space="preserve">0.00 </w:t>
            </w:r>
          </w:p>
        </w:tc>
      </w:tr>
      <w:tr w14:paraId="793F26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627" w:type="dxa"/>
            <w:gridSpan w:val="3"/>
            <w:tcBorders>
              <w:top w:val="nil"/>
              <w:left w:val="single" w:color="000000" w:sz="4" w:space="0"/>
              <w:bottom w:val="single" w:color="000000" w:sz="4" w:space="0"/>
              <w:right w:val="single" w:color="000000" w:sz="4" w:space="0"/>
            </w:tcBorders>
            <w:shd w:val="clear" w:color="auto" w:fill="auto"/>
            <w:noWrap/>
            <w:vAlign w:val="center"/>
          </w:tcPr>
          <w:p w14:paraId="786FDEBF">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0"/>
                <w:szCs w:val="20"/>
                <w:u w:val="none"/>
                <w:lang w:val="en-US" w:eastAsia="zh-CN" w:bidi="ar"/>
              </w:rPr>
              <w:t>2210201</w:t>
            </w:r>
          </w:p>
        </w:tc>
        <w:tc>
          <w:tcPr>
            <w:tcW w:w="5571" w:type="dxa"/>
            <w:tcBorders>
              <w:top w:val="nil"/>
              <w:left w:val="nil"/>
              <w:bottom w:val="single" w:color="000000" w:sz="4" w:space="0"/>
              <w:right w:val="single" w:color="000000" w:sz="4" w:space="0"/>
            </w:tcBorders>
            <w:shd w:val="clear" w:color="auto" w:fill="auto"/>
            <w:noWrap/>
            <w:vAlign w:val="center"/>
          </w:tcPr>
          <w:p w14:paraId="55FCE00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住房公积金</w:t>
            </w:r>
          </w:p>
        </w:tc>
        <w:tc>
          <w:tcPr>
            <w:tcW w:w="1937" w:type="dxa"/>
            <w:tcBorders>
              <w:top w:val="nil"/>
              <w:left w:val="nil"/>
              <w:bottom w:val="single" w:color="000000" w:sz="4" w:space="0"/>
              <w:right w:val="single" w:color="000000" w:sz="4" w:space="0"/>
            </w:tcBorders>
            <w:shd w:val="clear" w:color="auto" w:fill="auto"/>
            <w:noWrap/>
            <w:vAlign w:val="center"/>
          </w:tcPr>
          <w:p w14:paraId="42C08551">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0"/>
                <w:szCs w:val="20"/>
                <w:u w:val="none"/>
                <w:lang w:val="en-US" w:eastAsia="zh-CN" w:bidi="ar"/>
              </w:rPr>
              <w:t xml:space="preserve">15.39 </w:t>
            </w:r>
          </w:p>
        </w:tc>
        <w:tc>
          <w:tcPr>
            <w:tcW w:w="1573" w:type="dxa"/>
            <w:tcBorders>
              <w:top w:val="nil"/>
              <w:left w:val="nil"/>
              <w:bottom w:val="single" w:color="000000" w:sz="4" w:space="0"/>
              <w:right w:val="single" w:color="000000" w:sz="4" w:space="0"/>
            </w:tcBorders>
            <w:shd w:val="clear" w:color="auto" w:fill="auto"/>
            <w:noWrap/>
            <w:vAlign w:val="center"/>
          </w:tcPr>
          <w:p w14:paraId="2E3BD84A">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0"/>
                <w:szCs w:val="20"/>
                <w:u w:val="none"/>
                <w:lang w:val="en-US" w:eastAsia="zh-CN" w:bidi="ar"/>
              </w:rPr>
              <w:t xml:space="preserve">15.39 </w:t>
            </w:r>
          </w:p>
        </w:tc>
        <w:tc>
          <w:tcPr>
            <w:tcW w:w="2051" w:type="dxa"/>
            <w:tcBorders>
              <w:top w:val="nil"/>
              <w:left w:val="nil"/>
              <w:bottom w:val="single" w:color="000000" w:sz="4" w:space="0"/>
              <w:right w:val="single" w:color="000000" w:sz="4" w:space="0"/>
            </w:tcBorders>
            <w:shd w:val="clear" w:color="auto" w:fill="auto"/>
            <w:noWrap/>
            <w:vAlign w:val="center"/>
          </w:tcPr>
          <w:p w14:paraId="1EB2655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 xml:space="preserve">0.00 </w:t>
            </w:r>
          </w:p>
        </w:tc>
      </w:tr>
    </w:tbl>
    <w:p w14:paraId="7E0D78F6">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5E15A5AA">
      <w:pPr>
        <w:widowControl/>
        <w:jc w:val="left"/>
        <w:rPr>
          <w:rFonts w:ascii="Times New Roman" w:hAnsi="Times New Roman" w:eastAsia="仿宋_GB2312" w:cs="Times New Roman"/>
          <w:bCs/>
          <w:kern w:val="0"/>
          <w:szCs w:val="21"/>
        </w:rPr>
      </w:pPr>
    </w:p>
    <w:p w14:paraId="647B2FA2">
      <w:pPr>
        <w:widowControl/>
        <w:jc w:val="left"/>
        <w:rPr>
          <w:rFonts w:ascii="Times New Roman" w:hAnsi="Times New Roman" w:eastAsia="仿宋_GB2312" w:cs="Times New Roman"/>
          <w:bCs/>
          <w:kern w:val="0"/>
          <w:szCs w:val="21"/>
        </w:rPr>
      </w:pPr>
      <w:r>
        <w:br w:type="page"/>
      </w:r>
    </w:p>
    <w:p w14:paraId="5F11674A">
      <w:pPr>
        <w:widowControl/>
        <w:spacing w:after="120"/>
        <w:jc w:val="center"/>
        <w:textAlignment w:val="center"/>
        <w:rPr>
          <w:rFonts w:ascii="Times New Roman" w:hAnsi="Times New Roman" w:eastAsia="黑体" w:cs="Times New Roman"/>
          <w:color w:val="000000"/>
          <w:kern w:val="0"/>
          <w:sz w:val="36"/>
          <w:szCs w:val="36"/>
        </w:rPr>
      </w:pPr>
      <w:bookmarkStart w:id="2" w:name="RANGE!A1:I34"/>
      <w:r>
        <w:rPr>
          <w:rFonts w:ascii="Times New Roman" w:hAnsi="Times New Roman" w:eastAsia="黑体" w:cs="Times New Roman"/>
          <w:color w:val="000000"/>
          <w:kern w:val="0"/>
          <w:sz w:val="36"/>
          <w:szCs w:val="36"/>
        </w:rPr>
        <w:t>一般公共预算财政拨款基本支出决算明细表</w:t>
      </w:r>
      <w:bookmarkEnd w:id="2"/>
    </w:p>
    <w:p w14:paraId="00060C20">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1"/>
        </w:rPr>
        <w:t xml:space="preserve">  </w:t>
      </w:r>
    </w:p>
    <w:tbl>
      <w:tblPr>
        <w:tblStyle w:val="8"/>
        <w:tblW w:w="1538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60"/>
        <w:gridCol w:w="3291"/>
        <w:gridCol w:w="1093"/>
        <w:gridCol w:w="961"/>
        <w:gridCol w:w="2213"/>
        <w:gridCol w:w="1049"/>
        <w:gridCol w:w="1019"/>
        <w:gridCol w:w="3706"/>
        <w:gridCol w:w="990"/>
      </w:tblGrid>
      <w:tr w14:paraId="59BE68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1060" w:type="dxa"/>
            <w:tcBorders>
              <w:top w:val="nil"/>
              <w:left w:val="nil"/>
              <w:bottom w:val="nil"/>
              <w:right w:val="nil"/>
            </w:tcBorders>
            <w:shd w:val="clear" w:color="auto" w:fill="auto"/>
            <w:noWrap/>
            <w:vAlign w:val="bottom"/>
          </w:tcPr>
          <w:p w14:paraId="2F77780B">
            <w:pPr>
              <w:rPr>
                <w:rFonts w:hint="eastAsia" w:ascii="Arial" w:hAnsi="Arial" w:cs="Arial"/>
                <w:i w:val="0"/>
                <w:iCs w:val="0"/>
                <w:color w:val="000000"/>
                <w:sz w:val="20"/>
                <w:szCs w:val="20"/>
                <w:u w:val="none"/>
              </w:rPr>
            </w:pPr>
          </w:p>
        </w:tc>
        <w:tc>
          <w:tcPr>
            <w:tcW w:w="3291" w:type="dxa"/>
            <w:tcBorders>
              <w:top w:val="nil"/>
              <w:left w:val="nil"/>
              <w:bottom w:val="nil"/>
              <w:right w:val="nil"/>
            </w:tcBorders>
            <w:shd w:val="clear" w:color="auto" w:fill="auto"/>
            <w:noWrap/>
            <w:vAlign w:val="bottom"/>
          </w:tcPr>
          <w:p w14:paraId="49607E6F">
            <w:pPr>
              <w:rPr>
                <w:rFonts w:hint="default" w:ascii="Arial" w:hAnsi="Arial" w:cs="Arial"/>
                <w:i w:val="0"/>
                <w:iCs w:val="0"/>
                <w:color w:val="000000"/>
                <w:sz w:val="20"/>
                <w:szCs w:val="20"/>
                <w:u w:val="none"/>
              </w:rPr>
            </w:pPr>
          </w:p>
        </w:tc>
        <w:tc>
          <w:tcPr>
            <w:tcW w:w="1093" w:type="dxa"/>
            <w:tcBorders>
              <w:top w:val="nil"/>
              <w:left w:val="nil"/>
              <w:bottom w:val="nil"/>
              <w:right w:val="nil"/>
            </w:tcBorders>
            <w:shd w:val="clear" w:color="auto" w:fill="auto"/>
            <w:noWrap/>
            <w:vAlign w:val="bottom"/>
          </w:tcPr>
          <w:p w14:paraId="4213518F">
            <w:pPr>
              <w:rPr>
                <w:rFonts w:hint="default" w:ascii="Arial" w:hAnsi="Arial" w:cs="Arial"/>
                <w:i w:val="0"/>
                <w:iCs w:val="0"/>
                <w:color w:val="000000"/>
                <w:sz w:val="20"/>
                <w:szCs w:val="20"/>
                <w:u w:val="none"/>
              </w:rPr>
            </w:pPr>
          </w:p>
        </w:tc>
        <w:tc>
          <w:tcPr>
            <w:tcW w:w="961" w:type="dxa"/>
            <w:tcBorders>
              <w:top w:val="nil"/>
              <w:left w:val="nil"/>
              <w:bottom w:val="nil"/>
              <w:right w:val="nil"/>
            </w:tcBorders>
            <w:shd w:val="clear" w:color="auto" w:fill="auto"/>
            <w:noWrap/>
            <w:vAlign w:val="bottom"/>
          </w:tcPr>
          <w:p w14:paraId="151BDFEF">
            <w:pPr>
              <w:rPr>
                <w:rFonts w:hint="default" w:ascii="Arial" w:hAnsi="Arial" w:cs="Arial"/>
                <w:i w:val="0"/>
                <w:iCs w:val="0"/>
                <w:color w:val="000000"/>
                <w:sz w:val="20"/>
                <w:szCs w:val="20"/>
                <w:u w:val="none"/>
              </w:rPr>
            </w:pPr>
          </w:p>
        </w:tc>
        <w:tc>
          <w:tcPr>
            <w:tcW w:w="2213" w:type="dxa"/>
            <w:tcBorders>
              <w:top w:val="nil"/>
              <w:left w:val="nil"/>
              <w:bottom w:val="nil"/>
              <w:right w:val="nil"/>
            </w:tcBorders>
            <w:shd w:val="clear" w:color="auto" w:fill="auto"/>
            <w:noWrap/>
            <w:vAlign w:val="bottom"/>
          </w:tcPr>
          <w:p w14:paraId="0821D48A">
            <w:pPr>
              <w:rPr>
                <w:rFonts w:hint="default" w:ascii="Arial" w:hAnsi="Arial" w:cs="Arial"/>
                <w:i w:val="0"/>
                <w:iCs w:val="0"/>
                <w:color w:val="000000"/>
                <w:sz w:val="20"/>
                <w:szCs w:val="20"/>
                <w:u w:val="none"/>
              </w:rPr>
            </w:pPr>
          </w:p>
        </w:tc>
        <w:tc>
          <w:tcPr>
            <w:tcW w:w="1049" w:type="dxa"/>
            <w:tcBorders>
              <w:top w:val="nil"/>
              <w:left w:val="nil"/>
              <w:bottom w:val="nil"/>
              <w:right w:val="nil"/>
            </w:tcBorders>
            <w:shd w:val="clear" w:color="auto" w:fill="auto"/>
            <w:noWrap/>
            <w:vAlign w:val="bottom"/>
          </w:tcPr>
          <w:p w14:paraId="1AD807D6">
            <w:pPr>
              <w:rPr>
                <w:rFonts w:hint="default" w:ascii="Arial" w:hAnsi="Arial" w:cs="Arial"/>
                <w:i w:val="0"/>
                <w:iCs w:val="0"/>
                <w:color w:val="000000"/>
                <w:sz w:val="20"/>
                <w:szCs w:val="20"/>
                <w:u w:val="none"/>
              </w:rPr>
            </w:pPr>
          </w:p>
        </w:tc>
        <w:tc>
          <w:tcPr>
            <w:tcW w:w="1019" w:type="dxa"/>
            <w:tcBorders>
              <w:top w:val="nil"/>
              <w:left w:val="nil"/>
              <w:bottom w:val="nil"/>
              <w:right w:val="nil"/>
            </w:tcBorders>
            <w:shd w:val="clear" w:color="auto" w:fill="auto"/>
            <w:noWrap/>
            <w:vAlign w:val="bottom"/>
          </w:tcPr>
          <w:p w14:paraId="5398799C">
            <w:pPr>
              <w:rPr>
                <w:rFonts w:hint="default" w:ascii="Arial" w:hAnsi="Arial" w:cs="Arial"/>
                <w:i w:val="0"/>
                <w:iCs w:val="0"/>
                <w:color w:val="000000"/>
                <w:sz w:val="20"/>
                <w:szCs w:val="20"/>
                <w:u w:val="none"/>
              </w:rPr>
            </w:pPr>
          </w:p>
        </w:tc>
        <w:tc>
          <w:tcPr>
            <w:tcW w:w="4696" w:type="dxa"/>
            <w:gridSpan w:val="2"/>
            <w:tcBorders>
              <w:top w:val="nil"/>
              <w:left w:val="nil"/>
              <w:bottom w:val="nil"/>
              <w:right w:val="nil"/>
            </w:tcBorders>
            <w:shd w:val="clear" w:color="auto" w:fill="auto"/>
            <w:noWrap/>
            <w:vAlign w:val="bottom"/>
          </w:tcPr>
          <w:p w14:paraId="17A8DE8E">
            <w:pPr>
              <w:keepNext w:val="0"/>
              <w:keepLines w:val="0"/>
              <w:widowControl/>
              <w:suppressLineNumbers w:val="0"/>
              <w:jc w:val="right"/>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公开06表</w:t>
            </w:r>
          </w:p>
        </w:tc>
      </w:tr>
      <w:tr w14:paraId="5EC046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4351" w:type="dxa"/>
            <w:gridSpan w:val="2"/>
            <w:tcBorders>
              <w:top w:val="nil"/>
              <w:left w:val="nil"/>
              <w:bottom w:val="nil"/>
              <w:right w:val="nil"/>
            </w:tcBorders>
            <w:shd w:val="clear" w:color="auto" w:fill="auto"/>
            <w:noWrap/>
            <w:vAlign w:val="bottom"/>
          </w:tcPr>
          <w:p w14:paraId="1A27D8F0">
            <w:pPr>
              <w:keepNext w:val="0"/>
              <w:keepLines w:val="0"/>
              <w:widowControl/>
              <w:suppressLineNumbers w:val="0"/>
              <w:spacing w:line="240" w:lineRule="auto"/>
              <w:jc w:val="left"/>
              <w:textAlignment w:val="bottom"/>
              <w:rPr>
                <w:rFonts w:hint="default" w:ascii="Arial" w:hAnsi="Arial" w:cs="Arial"/>
                <w:i w:val="0"/>
                <w:iCs w:val="0"/>
                <w:color w:val="000000"/>
                <w:sz w:val="20"/>
                <w:szCs w:val="20"/>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部门：怀化市老干部教育活动中心</w:t>
            </w:r>
          </w:p>
        </w:tc>
        <w:tc>
          <w:tcPr>
            <w:tcW w:w="1093" w:type="dxa"/>
            <w:tcBorders>
              <w:top w:val="nil"/>
              <w:left w:val="nil"/>
              <w:bottom w:val="nil"/>
              <w:right w:val="nil"/>
            </w:tcBorders>
            <w:shd w:val="clear" w:color="auto" w:fill="auto"/>
            <w:noWrap/>
            <w:vAlign w:val="bottom"/>
          </w:tcPr>
          <w:p w14:paraId="17946C51">
            <w:pPr>
              <w:rPr>
                <w:rFonts w:hint="default" w:ascii="Arial" w:hAnsi="Arial" w:cs="Arial"/>
                <w:i w:val="0"/>
                <w:iCs w:val="0"/>
                <w:color w:val="000000"/>
                <w:sz w:val="20"/>
                <w:szCs w:val="20"/>
                <w:u w:val="none"/>
              </w:rPr>
            </w:pPr>
          </w:p>
        </w:tc>
        <w:tc>
          <w:tcPr>
            <w:tcW w:w="961" w:type="dxa"/>
            <w:tcBorders>
              <w:top w:val="nil"/>
              <w:left w:val="nil"/>
              <w:bottom w:val="nil"/>
              <w:right w:val="nil"/>
            </w:tcBorders>
            <w:shd w:val="clear" w:color="auto" w:fill="auto"/>
            <w:noWrap/>
            <w:vAlign w:val="bottom"/>
          </w:tcPr>
          <w:p w14:paraId="2BC92434">
            <w:pPr>
              <w:rPr>
                <w:rFonts w:hint="default" w:ascii="Arial" w:hAnsi="Arial" w:cs="Arial"/>
                <w:i w:val="0"/>
                <w:iCs w:val="0"/>
                <w:color w:val="000000"/>
                <w:sz w:val="20"/>
                <w:szCs w:val="20"/>
                <w:u w:val="none"/>
              </w:rPr>
            </w:pPr>
          </w:p>
        </w:tc>
        <w:tc>
          <w:tcPr>
            <w:tcW w:w="2213" w:type="dxa"/>
            <w:tcBorders>
              <w:top w:val="nil"/>
              <w:left w:val="nil"/>
              <w:bottom w:val="nil"/>
              <w:right w:val="nil"/>
            </w:tcBorders>
            <w:shd w:val="clear" w:color="auto" w:fill="auto"/>
            <w:noWrap/>
            <w:vAlign w:val="bottom"/>
          </w:tcPr>
          <w:p w14:paraId="3A99BEA9">
            <w:pPr>
              <w:rPr>
                <w:rFonts w:hint="default" w:ascii="Arial" w:hAnsi="Arial" w:cs="Arial"/>
                <w:i w:val="0"/>
                <w:iCs w:val="0"/>
                <w:color w:val="000000"/>
                <w:sz w:val="20"/>
                <w:szCs w:val="20"/>
                <w:u w:val="none"/>
              </w:rPr>
            </w:pPr>
          </w:p>
        </w:tc>
        <w:tc>
          <w:tcPr>
            <w:tcW w:w="1049" w:type="dxa"/>
            <w:tcBorders>
              <w:top w:val="nil"/>
              <w:left w:val="nil"/>
              <w:bottom w:val="nil"/>
              <w:right w:val="nil"/>
            </w:tcBorders>
            <w:shd w:val="clear" w:color="auto" w:fill="auto"/>
            <w:noWrap/>
            <w:vAlign w:val="bottom"/>
          </w:tcPr>
          <w:p w14:paraId="58704266">
            <w:pPr>
              <w:rPr>
                <w:rFonts w:hint="default" w:ascii="Arial" w:hAnsi="Arial" w:cs="Arial"/>
                <w:i w:val="0"/>
                <w:iCs w:val="0"/>
                <w:color w:val="000000"/>
                <w:sz w:val="20"/>
                <w:szCs w:val="20"/>
                <w:u w:val="none"/>
              </w:rPr>
            </w:pPr>
          </w:p>
        </w:tc>
        <w:tc>
          <w:tcPr>
            <w:tcW w:w="1019" w:type="dxa"/>
            <w:tcBorders>
              <w:top w:val="nil"/>
              <w:left w:val="nil"/>
              <w:bottom w:val="nil"/>
              <w:right w:val="nil"/>
            </w:tcBorders>
            <w:shd w:val="clear" w:color="auto" w:fill="auto"/>
            <w:noWrap/>
            <w:vAlign w:val="bottom"/>
          </w:tcPr>
          <w:p w14:paraId="0F0FB0BB">
            <w:pPr>
              <w:rPr>
                <w:rFonts w:hint="default" w:ascii="Arial" w:hAnsi="Arial" w:cs="Arial"/>
                <w:i w:val="0"/>
                <w:iCs w:val="0"/>
                <w:color w:val="000000"/>
                <w:sz w:val="20"/>
                <w:szCs w:val="20"/>
                <w:u w:val="none"/>
              </w:rPr>
            </w:pPr>
          </w:p>
        </w:tc>
        <w:tc>
          <w:tcPr>
            <w:tcW w:w="4696" w:type="dxa"/>
            <w:gridSpan w:val="2"/>
            <w:tcBorders>
              <w:top w:val="nil"/>
              <w:left w:val="nil"/>
              <w:bottom w:val="nil"/>
              <w:right w:val="nil"/>
            </w:tcBorders>
            <w:shd w:val="clear" w:color="auto" w:fill="auto"/>
            <w:noWrap/>
            <w:vAlign w:val="bottom"/>
          </w:tcPr>
          <w:p w14:paraId="007F72A6">
            <w:pPr>
              <w:keepNext w:val="0"/>
              <w:keepLines w:val="0"/>
              <w:widowControl/>
              <w:suppressLineNumbers w:val="0"/>
              <w:jc w:val="right"/>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金额单位：万元</w:t>
            </w:r>
          </w:p>
        </w:tc>
      </w:tr>
      <w:tr w14:paraId="69CED6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444" w:type="dxa"/>
            <w:gridSpan w:val="3"/>
            <w:tcBorders>
              <w:top w:val="single" w:color="000000" w:sz="4" w:space="0"/>
              <w:left w:val="single" w:color="000000" w:sz="4" w:space="0"/>
              <w:bottom w:val="single" w:color="000000" w:sz="4" w:space="0"/>
              <w:right w:val="single" w:color="000000" w:sz="4" w:space="0"/>
            </w:tcBorders>
            <w:shd w:val="clear" w:color="FFFFFF" w:fill="C0C0C0"/>
            <w:noWrap/>
            <w:vAlign w:val="center"/>
          </w:tcPr>
          <w:p w14:paraId="7EA0D3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人员经费</w:t>
            </w:r>
          </w:p>
        </w:tc>
        <w:tc>
          <w:tcPr>
            <w:tcW w:w="9938" w:type="dxa"/>
            <w:gridSpan w:val="6"/>
            <w:tcBorders>
              <w:top w:val="single" w:color="000000" w:sz="4" w:space="0"/>
              <w:left w:val="nil"/>
              <w:bottom w:val="single" w:color="000000" w:sz="4" w:space="0"/>
              <w:right w:val="single" w:color="000000" w:sz="4" w:space="0"/>
            </w:tcBorders>
            <w:shd w:val="clear" w:color="FFFFFF" w:fill="C0C0C0"/>
            <w:noWrap/>
            <w:vAlign w:val="center"/>
          </w:tcPr>
          <w:p w14:paraId="41BD47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公用经费</w:t>
            </w:r>
          </w:p>
        </w:tc>
      </w:tr>
      <w:tr w14:paraId="05D3CF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60" w:type="dxa"/>
            <w:vMerge w:val="restart"/>
            <w:tcBorders>
              <w:top w:val="nil"/>
              <w:left w:val="single" w:color="000000" w:sz="4" w:space="0"/>
              <w:bottom w:val="single" w:color="000000" w:sz="4" w:space="0"/>
              <w:right w:val="single" w:color="000000" w:sz="4" w:space="0"/>
            </w:tcBorders>
            <w:shd w:val="clear" w:color="FFFFFF" w:fill="C0C0C0"/>
            <w:vAlign w:val="center"/>
          </w:tcPr>
          <w:p w14:paraId="7D3B81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科目代码</w:t>
            </w:r>
          </w:p>
        </w:tc>
        <w:tc>
          <w:tcPr>
            <w:tcW w:w="3291" w:type="dxa"/>
            <w:vMerge w:val="restart"/>
            <w:tcBorders>
              <w:top w:val="nil"/>
              <w:left w:val="nil"/>
              <w:bottom w:val="single" w:color="000000" w:sz="4" w:space="0"/>
              <w:right w:val="single" w:color="000000" w:sz="4" w:space="0"/>
            </w:tcBorders>
            <w:shd w:val="clear" w:color="FFFFFF" w:fill="C0C0C0"/>
            <w:vAlign w:val="center"/>
          </w:tcPr>
          <w:p w14:paraId="198F61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科目名称</w:t>
            </w:r>
          </w:p>
        </w:tc>
        <w:tc>
          <w:tcPr>
            <w:tcW w:w="1093" w:type="dxa"/>
            <w:vMerge w:val="restart"/>
            <w:tcBorders>
              <w:top w:val="nil"/>
              <w:left w:val="nil"/>
              <w:bottom w:val="single" w:color="000000" w:sz="4" w:space="0"/>
              <w:right w:val="single" w:color="000000" w:sz="4" w:space="0"/>
            </w:tcBorders>
            <w:shd w:val="clear" w:color="FFFFFF" w:fill="C0C0C0"/>
            <w:vAlign w:val="center"/>
          </w:tcPr>
          <w:p w14:paraId="398542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决算数</w:t>
            </w:r>
          </w:p>
        </w:tc>
        <w:tc>
          <w:tcPr>
            <w:tcW w:w="961" w:type="dxa"/>
            <w:vMerge w:val="restart"/>
            <w:tcBorders>
              <w:top w:val="nil"/>
              <w:left w:val="nil"/>
              <w:bottom w:val="single" w:color="000000" w:sz="4" w:space="0"/>
              <w:right w:val="single" w:color="000000" w:sz="4" w:space="0"/>
            </w:tcBorders>
            <w:shd w:val="clear" w:color="FFFFFF" w:fill="C0C0C0"/>
            <w:vAlign w:val="center"/>
          </w:tcPr>
          <w:p w14:paraId="34B1CD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科目代码</w:t>
            </w:r>
          </w:p>
        </w:tc>
        <w:tc>
          <w:tcPr>
            <w:tcW w:w="2213" w:type="dxa"/>
            <w:vMerge w:val="restart"/>
            <w:tcBorders>
              <w:top w:val="nil"/>
              <w:left w:val="nil"/>
              <w:bottom w:val="single" w:color="000000" w:sz="4" w:space="0"/>
              <w:right w:val="single" w:color="000000" w:sz="4" w:space="0"/>
            </w:tcBorders>
            <w:shd w:val="clear" w:color="FFFFFF" w:fill="C0C0C0"/>
            <w:vAlign w:val="center"/>
          </w:tcPr>
          <w:p w14:paraId="6D24BA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科目名称</w:t>
            </w:r>
          </w:p>
        </w:tc>
        <w:tc>
          <w:tcPr>
            <w:tcW w:w="1049" w:type="dxa"/>
            <w:vMerge w:val="restart"/>
            <w:tcBorders>
              <w:top w:val="nil"/>
              <w:left w:val="nil"/>
              <w:bottom w:val="single" w:color="000000" w:sz="4" w:space="0"/>
              <w:right w:val="single" w:color="000000" w:sz="4" w:space="0"/>
            </w:tcBorders>
            <w:shd w:val="clear" w:color="FFFFFF" w:fill="C0C0C0"/>
            <w:vAlign w:val="center"/>
          </w:tcPr>
          <w:p w14:paraId="41AA9B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决算数</w:t>
            </w:r>
          </w:p>
        </w:tc>
        <w:tc>
          <w:tcPr>
            <w:tcW w:w="1019" w:type="dxa"/>
            <w:vMerge w:val="restart"/>
            <w:tcBorders>
              <w:top w:val="nil"/>
              <w:left w:val="nil"/>
              <w:bottom w:val="single" w:color="000000" w:sz="4" w:space="0"/>
              <w:right w:val="single" w:color="000000" w:sz="4" w:space="0"/>
            </w:tcBorders>
            <w:shd w:val="clear" w:color="FFFFFF" w:fill="C0C0C0"/>
            <w:vAlign w:val="center"/>
          </w:tcPr>
          <w:p w14:paraId="361727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科目代码</w:t>
            </w:r>
          </w:p>
        </w:tc>
        <w:tc>
          <w:tcPr>
            <w:tcW w:w="3706" w:type="dxa"/>
            <w:vMerge w:val="restart"/>
            <w:tcBorders>
              <w:top w:val="nil"/>
              <w:left w:val="nil"/>
              <w:bottom w:val="single" w:color="000000" w:sz="4" w:space="0"/>
              <w:right w:val="single" w:color="000000" w:sz="4" w:space="0"/>
            </w:tcBorders>
            <w:shd w:val="clear" w:color="FFFFFF" w:fill="C0C0C0"/>
            <w:vAlign w:val="center"/>
          </w:tcPr>
          <w:p w14:paraId="74679A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科目名称</w:t>
            </w:r>
          </w:p>
        </w:tc>
        <w:tc>
          <w:tcPr>
            <w:tcW w:w="990" w:type="dxa"/>
            <w:vMerge w:val="restart"/>
            <w:tcBorders>
              <w:top w:val="nil"/>
              <w:left w:val="nil"/>
              <w:bottom w:val="single" w:color="000000" w:sz="4" w:space="0"/>
              <w:right w:val="single" w:color="000000" w:sz="4" w:space="0"/>
            </w:tcBorders>
            <w:shd w:val="clear" w:color="FFFFFF" w:fill="C0C0C0"/>
            <w:vAlign w:val="center"/>
          </w:tcPr>
          <w:p w14:paraId="56FD17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决算数</w:t>
            </w:r>
          </w:p>
        </w:tc>
      </w:tr>
      <w:tr w14:paraId="567A9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60" w:type="dxa"/>
            <w:vMerge w:val="continue"/>
            <w:tcBorders>
              <w:top w:val="nil"/>
              <w:left w:val="single" w:color="000000" w:sz="4" w:space="0"/>
              <w:bottom w:val="single" w:color="000000" w:sz="4" w:space="0"/>
              <w:right w:val="single" w:color="000000" w:sz="4" w:space="0"/>
            </w:tcBorders>
            <w:shd w:val="clear" w:color="FFFFFF" w:fill="C0C0C0"/>
            <w:vAlign w:val="center"/>
          </w:tcPr>
          <w:p w14:paraId="4CF867F1">
            <w:pPr>
              <w:jc w:val="center"/>
              <w:rPr>
                <w:rFonts w:hint="eastAsia" w:ascii="宋体" w:hAnsi="宋体" w:eastAsia="宋体" w:cs="宋体"/>
                <w:i w:val="0"/>
                <w:iCs w:val="0"/>
                <w:color w:val="000000"/>
                <w:sz w:val="20"/>
                <w:szCs w:val="20"/>
                <w:u w:val="none"/>
              </w:rPr>
            </w:pPr>
          </w:p>
        </w:tc>
        <w:tc>
          <w:tcPr>
            <w:tcW w:w="3291" w:type="dxa"/>
            <w:vMerge w:val="continue"/>
            <w:tcBorders>
              <w:top w:val="nil"/>
              <w:left w:val="nil"/>
              <w:bottom w:val="single" w:color="000000" w:sz="4" w:space="0"/>
              <w:right w:val="single" w:color="000000" w:sz="4" w:space="0"/>
            </w:tcBorders>
            <w:shd w:val="clear" w:color="FFFFFF" w:fill="C0C0C0"/>
            <w:vAlign w:val="center"/>
          </w:tcPr>
          <w:p w14:paraId="78651DF1">
            <w:pPr>
              <w:jc w:val="center"/>
              <w:rPr>
                <w:rFonts w:hint="eastAsia" w:ascii="宋体" w:hAnsi="宋体" w:eastAsia="宋体" w:cs="宋体"/>
                <w:i w:val="0"/>
                <w:iCs w:val="0"/>
                <w:color w:val="000000"/>
                <w:sz w:val="20"/>
                <w:szCs w:val="20"/>
                <w:u w:val="none"/>
              </w:rPr>
            </w:pPr>
          </w:p>
        </w:tc>
        <w:tc>
          <w:tcPr>
            <w:tcW w:w="1093" w:type="dxa"/>
            <w:vMerge w:val="continue"/>
            <w:tcBorders>
              <w:top w:val="nil"/>
              <w:left w:val="nil"/>
              <w:bottom w:val="single" w:color="000000" w:sz="4" w:space="0"/>
              <w:right w:val="single" w:color="000000" w:sz="4" w:space="0"/>
            </w:tcBorders>
            <w:shd w:val="clear" w:color="FFFFFF" w:fill="C0C0C0"/>
            <w:vAlign w:val="center"/>
          </w:tcPr>
          <w:p w14:paraId="2C2990B9">
            <w:pPr>
              <w:jc w:val="center"/>
              <w:rPr>
                <w:rFonts w:hint="eastAsia" w:ascii="宋体" w:hAnsi="宋体" w:eastAsia="宋体" w:cs="宋体"/>
                <w:i w:val="0"/>
                <w:iCs w:val="0"/>
                <w:color w:val="000000"/>
                <w:sz w:val="20"/>
                <w:szCs w:val="20"/>
                <w:u w:val="none"/>
              </w:rPr>
            </w:pPr>
          </w:p>
        </w:tc>
        <w:tc>
          <w:tcPr>
            <w:tcW w:w="961" w:type="dxa"/>
            <w:vMerge w:val="continue"/>
            <w:tcBorders>
              <w:top w:val="nil"/>
              <w:left w:val="nil"/>
              <w:bottom w:val="single" w:color="000000" w:sz="4" w:space="0"/>
              <w:right w:val="single" w:color="000000" w:sz="4" w:space="0"/>
            </w:tcBorders>
            <w:shd w:val="clear" w:color="FFFFFF" w:fill="C0C0C0"/>
            <w:vAlign w:val="center"/>
          </w:tcPr>
          <w:p w14:paraId="10EB85B0">
            <w:pPr>
              <w:jc w:val="center"/>
              <w:rPr>
                <w:rFonts w:hint="eastAsia" w:ascii="宋体" w:hAnsi="宋体" w:eastAsia="宋体" w:cs="宋体"/>
                <w:i w:val="0"/>
                <w:iCs w:val="0"/>
                <w:color w:val="000000"/>
                <w:sz w:val="20"/>
                <w:szCs w:val="20"/>
                <w:u w:val="none"/>
              </w:rPr>
            </w:pPr>
          </w:p>
        </w:tc>
        <w:tc>
          <w:tcPr>
            <w:tcW w:w="2213" w:type="dxa"/>
            <w:vMerge w:val="continue"/>
            <w:tcBorders>
              <w:top w:val="nil"/>
              <w:left w:val="nil"/>
              <w:bottom w:val="single" w:color="000000" w:sz="4" w:space="0"/>
              <w:right w:val="single" w:color="000000" w:sz="4" w:space="0"/>
            </w:tcBorders>
            <w:shd w:val="clear" w:color="FFFFFF" w:fill="C0C0C0"/>
            <w:vAlign w:val="center"/>
          </w:tcPr>
          <w:p w14:paraId="577A34FA">
            <w:pPr>
              <w:jc w:val="center"/>
              <w:rPr>
                <w:rFonts w:hint="eastAsia" w:ascii="宋体" w:hAnsi="宋体" w:eastAsia="宋体" w:cs="宋体"/>
                <w:i w:val="0"/>
                <w:iCs w:val="0"/>
                <w:color w:val="000000"/>
                <w:sz w:val="20"/>
                <w:szCs w:val="20"/>
                <w:u w:val="none"/>
              </w:rPr>
            </w:pPr>
          </w:p>
        </w:tc>
        <w:tc>
          <w:tcPr>
            <w:tcW w:w="1049" w:type="dxa"/>
            <w:vMerge w:val="continue"/>
            <w:tcBorders>
              <w:top w:val="nil"/>
              <w:left w:val="nil"/>
              <w:bottom w:val="single" w:color="000000" w:sz="4" w:space="0"/>
              <w:right w:val="single" w:color="000000" w:sz="4" w:space="0"/>
            </w:tcBorders>
            <w:shd w:val="clear" w:color="FFFFFF" w:fill="C0C0C0"/>
            <w:vAlign w:val="center"/>
          </w:tcPr>
          <w:p w14:paraId="6AC38396">
            <w:pPr>
              <w:jc w:val="center"/>
              <w:rPr>
                <w:rFonts w:hint="eastAsia" w:ascii="宋体" w:hAnsi="宋体" w:eastAsia="宋体" w:cs="宋体"/>
                <w:i w:val="0"/>
                <w:iCs w:val="0"/>
                <w:color w:val="000000"/>
                <w:sz w:val="20"/>
                <w:szCs w:val="20"/>
                <w:u w:val="none"/>
              </w:rPr>
            </w:pPr>
          </w:p>
        </w:tc>
        <w:tc>
          <w:tcPr>
            <w:tcW w:w="1019" w:type="dxa"/>
            <w:vMerge w:val="continue"/>
            <w:tcBorders>
              <w:top w:val="nil"/>
              <w:left w:val="nil"/>
              <w:bottom w:val="single" w:color="000000" w:sz="4" w:space="0"/>
              <w:right w:val="single" w:color="000000" w:sz="4" w:space="0"/>
            </w:tcBorders>
            <w:shd w:val="clear" w:color="FFFFFF" w:fill="C0C0C0"/>
            <w:vAlign w:val="center"/>
          </w:tcPr>
          <w:p w14:paraId="089952F4">
            <w:pPr>
              <w:jc w:val="center"/>
              <w:rPr>
                <w:rFonts w:hint="eastAsia" w:ascii="宋体" w:hAnsi="宋体" w:eastAsia="宋体" w:cs="宋体"/>
                <w:i w:val="0"/>
                <w:iCs w:val="0"/>
                <w:color w:val="000000"/>
                <w:sz w:val="20"/>
                <w:szCs w:val="20"/>
                <w:u w:val="none"/>
              </w:rPr>
            </w:pPr>
          </w:p>
        </w:tc>
        <w:tc>
          <w:tcPr>
            <w:tcW w:w="3706" w:type="dxa"/>
            <w:vMerge w:val="continue"/>
            <w:tcBorders>
              <w:top w:val="nil"/>
              <w:left w:val="nil"/>
              <w:bottom w:val="single" w:color="000000" w:sz="4" w:space="0"/>
              <w:right w:val="single" w:color="000000" w:sz="4" w:space="0"/>
            </w:tcBorders>
            <w:shd w:val="clear" w:color="FFFFFF" w:fill="C0C0C0"/>
            <w:vAlign w:val="center"/>
          </w:tcPr>
          <w:p w14:paraId="0426DB05">
            <w:pPr>
              <w:jc w:val="center"/>
              <w:rPr>
                <w:rFonts w:hint="eastAsia" w:ascii="宋体" w:hAnsi="宋体" w:eastAsia="宋体" w:cs="宋体"/>
                <w:i w:val="0"/>
                <w:iCs w:val="0"/>
                <w:color w:val="000000"/>
                <w:sz w:val="20"/>
                <w:szCs w:val="20"/>
                <w:u w:val="none"/>
              </w:rPr>
            </w:pPr>
          </w:p>
        </w:tc>
        <w:tc>
          <w:tcPr>
            <w:tcW w:w="990" w:type="dxa"/>
            <w:vMerge w:val="continue"/>
            <w:tcBorders>
              <w:top w:val="nil"/>
              <w:left w:val="nil"/>
              <w:bottom w:val="single" w:color="000000" w:sz="4" w:space="0"/>
              <w:right w:val="single" w:color="000000" w:sz="4" w:space="0"/>
            </w:tcBorders>
            <w:shd w:val="clear" w:color="FFFFFF" w:fill="C0C0C0"/>
            <w:vAlign w:val="center"/>
          </w:tcPr>
          <w:p w14:paraId="7017A170">
            <w:pPr>
              <w:jc w:val="center"/>
              <w:rPr>
                <w:rFonts w:hint="eastAsia" w:ascii="宋体" w:hAnsi="宋体" w:eastAsia="宋体" w:cs="宋体"/>
                <w:i w:val="0"/>
                <w:iCs w:val="0"/>
                <w:color w:val="000000"/>
                <w:sz w:val="20"/>
                <w:szCs w:val="20"/>
                <w:u w:val="none"/>
              </w:rPr>
            </w:pPr>
          </w:p>
        </w:tc>
      </w:tr>
      <w:tr w14:paraId="177D81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60" w:type="dxa"/>
            <w:tcBorders>
              <w:top w:val="nil"/>
              <w:left w:val="single" w:color="000000" w:sz="4" w:space="0"/>
              <w:bottom w:val="single" w:color="000000" w:sz="4" w:space="0"/>
              <w:right w:val="single" w:color="000000" w:sz="4" w:space="0"/>
            </w:tcBorders>
            <w:shd w:val="clear" w:color="FFFFFF" w:fill="C0C0C0"/>
            <w:noWrap/>
            <w:vAlign w:val="center"/>
          </w:tcPr>
          <w:p w14:paraId="55EB5D4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w:t>
            </w:r>
          </w:p>
        </w:tc>
        <w:tc>
          <w:tcPr>
            <w:tcW w:w="3291" w:type="dxa"/>
            <w:tcBorders>
              <w:top w:val="nil"/>
              <w:left w:val="nil"/>
              <w:bottom w:val="single" w:color="000000" w:sz="4" w:space="0"/>
              <w:right w:val="single" w:color="000000" w:sz="4" w:space="0"/>
            </w:tcBorders>
            <w:shd w:val="clear" w:color="FFFFFF" w:fill="C0C0C0"/>
            <w:noWrap/>
            <w:vAlign w:val="center"/>
          </w:tcPr>
          <w:p w14:paraId="56F27BB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工资福利支出</w:t>
            </w:r>
          </w:p>
        </w:tc>
        <w:tc>
          <w:tcPr>
            <w:tcW w:w="1093" w:type="dxa"/>
            <w:tcBorders>
              <w:top w:val="nil"/>
              <w:left w:val="nil"/>
              <w:bottom w:val="single" w:color="000000" w:sz="4" w:space="0"/>
              <w:right w:val="single" w:color="000000" w:sz="4" w:space="0"/>
            </w:tcBorders>
            <w:shd w:val="clear" w:color="auto" w:fill="auto"/>
            <w:noWrap/>
            <w:vAlign w:val="center"/>
          </w:tcPr>
          <w:p w14:paraId="25877BA2">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 xml:space="preserve">179.61 </w:t>
            </w:r>
          </w:p>
        </w:tc>
        <w:tc>
          <w:tcPr>
            <w:tcW w:w="961" w:type="dxa"/>
            <w:tcBorders>
              <w:top w:val="nil"/>
              <w:left w:val="nil"/>
              <w:bottom w:val="single" w:color="000000" w:sz="4" w:space="0"/>
              <w:right w:val="single" w:color="000000" w:sz="4" w:space="0"/>
            </w:tcBorders>
            <w:shd w:val="clear" w:color="FFFFFF" w:fill="C0C0C0"/>
            <w:noWrap/>
            <w:vAlign w:val="center"/>
          </w:tcPr>
          <w:p w14:paraId="4719715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w:t>
            </w:r>
          </w:p>
        </w:tc>
        <w:tc>
          <w:tcPr>
            <w:tcW w:w="2213" w:type="dxa"/>
            <w:tcBorders>
              <w:top w:val="nil"/>
              <w:left w:val="nil"/>
              <w:bottom w:val="single" w:color="000000" w:sz="4" w:space="0"/>
              <w:right w:val="single" w:color="000000" w:sz="4" w:space="0"/>
            </w:tcBorders>
            <w:shd w:val="clear" w:color="FFFFFF" w:fill="C0C0C0"/>
            <w:noWrap/>
            <w:vAlign w:val="center"/>
          </w:tcPr>
          <w:p w14:paraId="64C85FB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商品和服务支出</w:t>
            </w:r>
          </w:p>
        </w:tc>
        <w:tc>
          <w:tcPr>
            <w:tcW w:w="1049" w:type="dxa"/>
            <w:tcBorders>
              <w:top w:val="nil"/>
              <w:left w:val="nil"/>
              <w:bottom w:val="single" w:color="000000" w:sz="4" w:space="0"/>
              <w:right w:val="single" w:color="000000" w:sz="4" w:space="0"/>
            </w:tcBorders>
            <w:shd w:val="clear" w:color="auto" w:fill="auto"/>
            <w:noWrap/>
            <w:vAlign w:val="center"/>
          </w:tcPr>
          <w:p w14:paraId="7368422A">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 xml:space="preserve">25.83 </w:t>
            </w:r>
          </w:p>
        </w:tc>
        <w:tc>
          <w:tcPr>
            <w:tcW w:w="1019" w:type="dxa"/>
            <w:tcBorders>
              <w:top w:val="nil"/>
              <w:left w:val="nil"/>
              <w:bottom w:val="single" w:color="000000" w:sz="4" w:space="0"/>
              <w:right w:val="single" w:color="000000" w:sz="4" w:space="0"/>
            </w:tcBorders>
            <w:shd w:val="clear" w:color="FFFFFF" w:fill="C0C0C0"/>
            <w:noWrap/>
            <w:vAlign w:val="center"/>
          </w:tcPr>
          <w:p w14:paraId="4866A31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307</w:t>
            </w:r>
          </w:p>
        </w:tc>
        <w:tc>
          <w:tcPr>
            <w:tcW w:w="3706" w:type="dxa"/>
            <w:tcBorders>
              <w:top w:val="nil"/>
              <w:left w:val="nil"/>
              <w:bottom w:val="single" w:color="000000" w:sz="4" w:space="0"/>
              <w:right w:val="single" w:color="000000" w:sz="4" w:space="0"/>
            </w:tcBorders>
            <w:shd w:val="clear" w:color="FFFFFF" w:fill="C0C0C0"/>
            <w:noWrap/>
            <w:vAlign w:val="center"/>
          </w:tcPr>
          <w:p w14:paraId="30FCC03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债务利息及费用支出</w:t>
            </w:r>
          </w:p>
        </w:tc>
        <w:tc>
          <w:tcPr>
            <w:tcW w:w="990" w:type="dxa"/>
            <w:tcBorders>
              <w:top w:val="nil"/>
              <w:left w:val="nil"/>
              <w:bottom w:val="single" w:color="000000" w:sz="4" w:space="0"/>
              <w:right w:val="single" w:color="000000" w:sz="4" w:space="0"/>
            </w:tcBorders>
            <w:shd w:val="clear" w:color="auto" w:fill="auto"/>
            <w:noWrap/>
            <w:vAlign w:val="center"/>
          </w:tcPr>
          <w:p w14:paraId="0D20777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66B657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60" w:type="dxa"/>
            <w:tcBorders>
              <w:top w:val="nil"/>
              <w:left w:val="single" w:color="000000" w:sz="4" w:space="0"/>
              <w:bottom w:val="single" w:color="000000" w:sz="4" w:space="0"/>
              <w:right w:val="single" w:color="000000" w:sz="4" w:space="0"/>
            </w:tcBorders>
            <w:shd w:val="clear" w:color="FFFFFF" w:fill="C0C0C0"/>
            <w:noWrap/>
            <w:vAlign w:val="center"/>
          </w:tcPr>
          <w:p w14:paraId="7288D83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30101</w:t>
            </w:r>
          </w:p>
        </w:tc>
        <w:tc>
          <w:tcPr>
            <w:tcW w:w="3291" w:type="dxa"/>
            <w:tcBorders>
              <w:top w:val="nil"/>
              <w:left w:val="nil"/>
              <w:bottom w:val="single" w:color="000000" w:sz="4" w:space="0"/>
              <w:right w:val="single" w:color="000000" w:sz="4" w:space="0"/>
            </w:tcBorders>
            <w:shd w:val="clear" w:color="FFFFFF" w:fill="C0C0C0"/>
            <w:noWrap/>
            <w:vAlign w:val="center"/>
          </w:tcPr>
          <w:p w14:paraId="1EC8469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基本工资</w:t>
            </w:r>
          </w:p>
        </w:tc>
        <w:tc>
          <w:tcPr>
            <w:tcW w:w="1093" w:type="dxa"/>
            <w:tcBorders>
              <w:top w:val="nil"/>
              <w:left w:val="nil"/>
              <w:bottom w:val="single" w:color="000000" w:sz="4" w:space="0"/>
              <w:right w:val="single" w:color="000000" w:sz="4" w:space="0"/>
            </w:tcBorders>
            <w:shd w:val="clear" w:color="auto" w:fill="auto"/>
            <w:noWrap/>
            <w:vAlign w:val="center"/>
          </w:tcPr>
          <w:p w14:paraId="3ACEAACF">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kern w:val="0"/>
                <w:sz w:val="20"/>
                <w:szCs w:val="20"/>
                <w:u w:val="none"/>
                <w:lang w:val="en-US" w:eastAsia="zh-CN" w:bidi="ar"/>
              </w:rPr>
              <w:t xml:space="preserve">58.74 </w:t>
            </w:r>
          </w:p>
        </w:tc>
        <w:tc>
          <w:tcPr>
            <w:tcW w:w="961" w:type="dxa"/>
            <w:tcBorders>
              <w:top w:val="nil"/>
              <w:left w:val="nil"/>
              <w:bottom w:val="single" w:color="000000" w:sz="4" w:space="0"/>
              <w:right w:val="single" w:color="000000" w:sz="4" w:space="0"/>
            </w:tcBorders>
            <w:shd w:val="clear" w:color="FFFFFF" w:fill="C0C0C0"/>
            <w:noWrap/>
            <w:vAlign w:val="center"/>
          </w:tcPr>
          <w:p w14:paraId="2B9820B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30201</w:t>
            </w:r>
          </w:p>
        </w:tc>
        <w:tc>
          <w:tcPr>
            <w:tcW w:w="2213" w:type="dxa"/>
            <w:tcBorders>
              <w:top w:val="nil"/>
              <w:left w:val="nil"/>
              <w:bottom w:val="single" w:color="000000" w:sz="4" w:space="0"/>
              <w:right w:val="single" w:color="000000" w:sz="4" w:space="0"/>
            </w:tcBorders>
            <w:shd w:val="clear" w:color="FFFFFF" w:fill="C0C0C0"/>
            <w:noWrap/>
            <w:vAlign w:val="center"/>
          </w:tcPr>
          <w:p w14:paraId="7D73011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办公费</w:t>
            </w:r>
          </w:p>
        </w:tc>
        <w:tc>
          <w:tcPr>
            <w:tcW w:w="1049" w:type="dxa"/>
            <w:tcBorders>
              <w:top w:val="nil"/>
              <w:left w:val="nil"/>
              <w:bottom w:val="single" w:color="000000" w:sz="4" w:space="0"/>
              <w:right w:val="single" w:color="000000" w:sz="4" w:space="0"/>
            </w:tcBorders>
            <w:shd w:val="clear" w:color="auto" w:fill="auto"/>
            <w:noWrap/>
            <w:vAlign w:val="center"/>
          </w:tcPr>
          <w:p w14:paraId="7A773FFA">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 xml:space="preserve">0.09 </w:t>
            </w:r>
          </w:p>
        </w:tc>
        <w:tc>
          <w:tcPr>
            <w:tcW w:w="1019" w:type="dxa"/>
            <w:tcBorders>
              <w:top w:val="nil"/>
              <w:left w:val="nil"/>
              <w:bottom w:val="single" w:color="000000" w:sz="4" w:space="0"/>
              <w:right w:val="single" w:color="000000" w:sz="4" w:space="0"/>
            </w:tcBorders>
            <w:shd w:val="clear" w:color="FFFFFF" w:fill="C0C0C0"/>
            <w:noWrap/>
            <w:vAlign w:val="center"/>
          </w:tcPr>
          <w:p w14:paraId="46AE9A6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30701</w:t>
            </w:r>
          </w:p>
        </w:tc>
        <w:tc>
          <w:tcPr>
            <w:tcW w:w="3706" w:type="dxa"/>
            <w:tcBorders>
              <w:top w:val="nil"/>
              <w:left w:val="nil"/>
              <w:bottom w:val="single" w:color="000000" w:sz="4" w:space="0"/>
              <w:right w:val="single" w:color="000000" w:sz="4" w:space="0"/>
            </w:tcBorders>
            <w:shd w:val="clear" w:color="FFFFFF" w:fill="C0C0C0"/>
            <w:noWrap/>
            <w:vAlign w:val="center"/>
          </w:tcPr>
          <w:p w14:paraId="518DECB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国内债务付息</w:t>
            </w:r>
          </w:p>
        </w:tc>
        <w:tc>
          <w:tcPr>
            <w:tcW w:w="990" w:type="dxa"/>
            <w:tcBorders>
              <w:top w:val="nil"/>
              <w:left w:val="nil"/>
              <w:bottom w:val="single" w:color="000000" w:sz="4" w:space="0"/>
              <w:right w:val="single" w:color="000000" w:sz="4" w:space="0"/>
            </w:tcBorders>
            <w:shd w:val="clear" w:color="auto" w:fill="auto"/>
            <w:noWrap/>
            <w:vAlign w:val="center"/>
          </w:tcPr>
          <w:p w14:paraId="075FAA7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5B0025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60" w:type="dxa"/>
            <w:tcBorders>
              <w:top w:val="nil"/>
              <w:left w:val="single" w:color="000000" w:sz="4" w:space="0"/>
              <w:bottom w:val="single" w:color="000000" w:sz="4" w:space="0"/>
              <w:right w:val="single" w:color="000000" w:sz="4" w:space="0"/>
            </w:tcBorders>
            <w:shd w:val="clear" w:color="FFFFFF" w:fill="C0C0C0"/>
            <w:noWrap/>
            <w:vAlign w:val="center"/>
          </w:tcPr>
          <w:p w14:paraId="725BED8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30102</w:t>
            </w:r>
          </w:p>
        </w:tc>
        <w:tc>
          <w:tcPr>
            <w:tcW w:w="3291" w:type="dxa"/>
            <w:tcBorders>
              <w:top w:val="nil"/>
              <w:left w:val="nil"/>
              <w:bottom w:val="single" w:color="000000" w:sz="4" w:space="0"/>
              <w:right w:val="single" w:color="000000" w:sz="4" w:space="0"/>
            </w:tcBorders>
            <w:shd w:val="clear" w:color="FFFFFF" w:fill="C0C0C0"/>
            <w:noWrap/>
            <w:vAlign w:val="center"/>
          </w:tcPr>
          <w:p w14:paraId="1ADD662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津贴补贴</w:t>
            </w:r>
          </w:p>
        </w:tc>
        <w:tc>
          <w:tcPr>
            <w:tcW w:w="1093" w:type="dxa"/>
            <w:tcBorders>
              <w:top w:val="nil"/>
              <w:left w:val="nil"/>
              <w:bottom w:val="single" w:color="000000" w:sz="4" w:space="0"/>
              <w:right w:val="single" w:color="000000" w:sz="4" w:space="0"/>
            </w:tcBorders>
            <w:shd w:val="clear" w:color="auto" w:fill="auto"/>
            <w:noWrap/>
            <w:vAlign w:val="center"/>
          </w:tcPr>
          <w:p w14:paraId="06836A01">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 xml:space="preserve">28.92 </w:t>
            </w:r>
          </w:p>
        </w:tc>
        <w:tc>
          <w:tcPr>
            <w:tcW w:w="961" w:type="dxa"/>
            <w:tcBorders>
              <w:top w:val="nil"/>
              <w:left w:val="nil"/>
              <w:bottom w:val="single" w:color="000000" w:sz="4" w:space="0"/>
              <w:right w:val="single" w:color="000000" w:sz="4" w:space="0"/>
            </w:tcBorders>
            <w:shd w:val="clear" w:color="FFFFFF" w:fill="C0C0C0"/>
            <w:noWrap/>
            <w:vAlign w:val="center"/>
          </w:tcPr>
          <w:p w14:paraId="73DDF1D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30202</w:t>
            </w:r>
          </w:p>
        </w:tc>
        <w:tc>
          <w:tcPr>
            <w:tcW w:w="2213" w:type="dxa"/>
            <w:tcBorders>
              <w:top w:val="nil"/>
              <w:left w:val="nil"/>
              <w:bottom w:val="single" w:color="000000" w:sz="4" w:space="0"/>
              <w:right w:val="single" w:color="000000" w:sz="4" w:space="0"/>
            </w:tcBorders>
            <w:shd w:val="clear" w:color="FFFFFF" w:fill="C0C0C0"/>
            <w:noWrap/>
            <w:vAlign w:val="center"/>
          </w:tcPr>
          <w:p w14:paraId="66D7469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印刷费</w:t>
            </w:r>
          </w:p>
        </w:tc>
        <w:tc>
          <w:tcPr>
            <w:tcW w:w="1049" w:type="dxa"/>
            <w:tcBorders>
              <w:top w:val="nil"/>
              <w:left w:val="nil"/>
              <w:bottom w:val="single" w:color="000000" w:sz="4" w:space="0"/>
              <w:right w:val="single" w:color="000000" w:sz="4" w:space="0"/>
            </w:tcBorders>
            <w:shd w:val="clear" w:color="auto" w:fill="auto"/>
            <w:noWrap/>
            <w:vAlign w:val="center"/>
          </w:tcPr>
          <w:p w14:paraId="395F6F7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019" w:type="dxa"/>
            <w:tcBorders>
              <w:top w:val="nil"/>
              <w:left w:val="nil"/>
              <w:bottom w:val="single" w:color="000000" w:sz="4" w:space="0"/>
              <w:right w:val="single" w:color="000000" w:sz="4" w:space="0"/>
            </w:tcBorders>
            <w:shd w:val="clear" w:color="FFFFFF" w:fill="C0C0C0"/>
            <w:noWrap/>
            <w:vAlign w:val="center"/>
          </w:tcPr>
          <w:p w14:paraId="65B9F99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30702</w:t>
            </w:r>
          </w:p>
        </w:tc>
        <w:tc>
          <w:tcPr>
            <w:tcW w:w="3706" w:type="dxa"/>
            <w:tcBorders>
              <w:top w:val="nil"/>
              <w:left w:val="nil"/>
              <w:bottom w:val="single" w:color="000000" w:sz="4" w:space="0"/>
              <w:right w:val="single" w:color="000000" w:sz="4" w:space="0"/>
            </w:tcBorders>
            <w:shd w:val="clear" w:color="FFFFFF" w:fill="C0C0C0"/>
            <w:noWrap/>
            <w:vAlign w:val="center"/>
          </w:tcPr>
          <w:p w14:paraId="33DDD94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国外债务付息</w:t>
            </w:r>
          </w:p>
        </w:tc>
        <w:tc>
          <w:tcPr>
            <w:tcW w:w="990" w:type="dxa"/>
            <w:tcBorders>
              <w:top w:val="nil"/>
              <w:left w:val="nil"/>
              <w:bottom w:val="single" w:color="000000" w:sz="4" w:space="0"/>
              <w:right w:val="single" w:color="000000" w:sz="4" w:space="0"/>
            </w:tcBorders>
            <w:shd w:val="clear" w:color="auto" w:fill="auto"/>
            <w:noWrap/>
            <w:vAlign w:val="center"/>
          </w:tcPr>
          <w:p w14:paraId="2316331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53BB43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60" w:type="dxa"/>
            <w:tcBorders>
              <w:top w:val="nil"/>
              <w:left w:val="single" w:color="000000" w:sz="4" w:space="0"/>
              <w:bottom w:val="single" w:color="000000" w:sz="4" w:space="0"/>
              <w:right w:val="single" w:color="000000" w:sz="4" w:space="0"/>
            </w:tcBorders>
            <w:shd w:val="clear" w:color="FFFFFF" w:fill="C0C0C0"/>
            <w:noWrap/>
            <w:vAlign w:val="center"/>
          </w:tcPr>
          <w:p w14:paraId="50E526A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30103</w:t>
            </w:r>
          </w:p>
        </w:tc>
        <w:tc>
          <w:tcPr>
            <w:tcW w:w="3291" w:type="dxa"/>
            <w:tcBorders>
              <w:top w:val="nil"/>
              <w:left w:val="nil"/>
              <w:bottom w:val="single" w:color="000000" w:sz="4" w:space="0"/>
              <w:right w:val="single" w:color="000000" w:sz="4" w:space="0"/>
            </w:tcBorders>
            <w:shd w:val="clear" w:color="FFFFFF" w:fill="C0C0C0"/>
            <w:noWrap/>
            <w:vAlign w:val="center"/>
          </w:tcPr>
          <w:p w14:paraId="629AD34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奖金</w:t>
            </w:r>
          </w:p>
        </w:tc>
        <w:tc>
          <w:tcPr>
            <w:tcW w:w="1093" w:type="dxa"/>
            <w:tcBorders>
              <w:top w:val="nil"/>
              <w:left w:val="nil"/>
              <w:bottom w:val="single" w:color="000000" w:sz="4" w:space="0"/>
              <w:right w:val="single" w:color="000000" w:sz="4" w:space="0"/>
            </w:tcBorders>
            <w:shd w:val="clear" w:color="auto" w:fill="auto"/>
            <w:noWrap/>
            <w:vAlign w:val="center"/>
          </w:tcPr>
          <w:p w14:paraId="5AE55442">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 xml:space="preserve">50.94 </w:t>
            </w:r>
          </w:p>
        </w:tc>
        <w:tc>
          <w:tcPr>
            <w:tcW w:w="961" w:type="dxa"/>
            <w:tcBorders>
              <w:top w:val="nil"/>
              <w:left w:val="nil"/>
              <w:bottom w:val="single" w:color="000000" w:sz="4" w:space="0"/>
              <w:right w:val="single" w:color="000000" w:sz="4" w:space="0"/>
            </w:tcBorders>
            <w:shd w:val="clear" w:color="FFFFFF" w:fill="C0C0C0"/>
            <w:noWrap/>
            <w:vAlign w:val="center"/>
          </w:tcPr>
          <w:p w14:paraId="340AA9B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30204</w:t>
            </w:r>
          </w:p>
        </w:tc>
        <w:tc>
          <w:tcPr>
            <w:tcW w:w="2213" w:type="dxa"/>
            <w:tcBorders>
              <w:top w:val="nil"/>
              <w:left w:val="nil"/>
              <w:bottom w:val="single" w:color="000000" w:sz="4" w:space="0"/>
              <w:right w:val="single" w:color="000000" w:sz="4" w:space="0"/>
            </w:tcBorders>
            <w:shd w:val="clear" w:color="FFFFFF" w:fill="C0C0C0"/>
            <w:noWrap/>
            <w:vAlign w:val="center"/>
          </w:tcPr>
          <w:p w14:paraId="772C9A8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手续费</w:t>
            </w:r>
          </w:p>
        </w:tc>
        <w:tc>
          <w:tcPr>
            <w:tcW w:w="1049" w:type="dxa"/>
            <w:tcBorders>
              <w:top w:val="nil"/>
              <w:left w:val="nil"/>
              <w:bottom w:val="single" w:color="000000" w:sz="4" w:space="0"/>
              <w:right w:val="single" w:color="000000" w:sz="4" w:space="0"/>
            </w:tcBorders>
            <w:shd w:val="clear" w:color="auto" w:fill="auto"/>
            <w:noWrap/>
            <w:vAlign w:val="center"/>
          </w:tcPr>
          <w:p w14:paraId="43FC81A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019" w:type="dxa"/>
            <w:tcBorders>
              <w:top w:val="nil"/>
              <w:left w:val="nil"/>
              <w:bottom w:val="single" w:color="000000" w:sz="4" w:space="0"/>
              <w:right w:val="single" w:color="000000" w:sz="4" w:space="0"/>
            </w:tcBorders>
            <w:shd w:val="clear" w:color="FFFFFF" w:fill="C0C0C0"/>
            <w:noWrap/>
            <w:vAlign w:val="center"/>
          </w:tcPr>
          <w:p w14:paraId="050C810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w:t>
            </w:r>
          </w:p>
        </w:tc>
        <w:tc>
          <w:tcPr>
            <w:tcW w:w="3706" w:type="dxa"/>
            <w:tcBorders>
              <w:top w:val="nil"/>
              <w:left w:val="nil"/>
              <w:bottom w:val="single" w:color="000000" w:sz="4" w:space="0"/>
              <w:right w:val="single" w:color="000000" w:sz="4" w:space="0"/>
            </w:tcBorders>
            <w:shd w:val="clear" w:color="FFFFFF" w:fill="C0C0C0"/>
            <w:noWrap/>
            <w:vAlign w:val="center"/>
          </w:tcPr>
          <w:p w14:paraId="6829D8D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资本性支出</w:t>
            </w:r>
          </w:p>
        </w:tc>
        <w:tc>
          <w:tcPr>
            <w:tcW w:w="990" w:type="dxa"/>
            <w:tcBorders>
              <w:top w:val="nil"/>
              <w:left w:val="nil"/>
              <w:bottom w:val="single" w:color="000000" w:sz="4" w:space="0"/>
              <w:right w:val="single" w:color="000000" w:sz="4" w:space="0"/>
            </w:tcBorders>
            <w:shd w:val="clear" w:color="auto" w:fill="auto"/>
            <w:noWrap/>
            <w:vAlign w:val="center"/>
          </w:tcPr>
          <w:p w14:paraId="6B3806D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7731A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60" w:type="dxa"/>
            <w:tcBorders>
              <w:top w:val="nil"/>
              <w:left w:val="single" w:color="000000" w:sz="4" w:space="0"/>
              <w:bottom w:val="single" w:color="000000" w:sz="4" w:space="0"/>
              <w:right w:val="single" w:color="000000" w:sz="4" w:space="0"/>
            </w:tcBorders>
            <w:shd w:val="clear" w:color="FFFFFF" w:fill="C0C0C0"/>
            <w:noWrap/>
            <w:vAlign w:val="center"/>
          </w:tcPr>
          <w:p w14:paraId="53C3C26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30106</w:t>
            </w:r>
          </w:p>
        </w:tc>
        <w:tc>
          <w:tcPr>
            <w:tcW w:w="3291" w:type="dxa"/>
            <w:tcBorders>
              <w:top w:val="nil"/>
              <w:left w:val="nil"/>
              <w:bottom w:val="single" w:color="000000" w:sz="4" w:space="0"/>
              <w:right w:val="single" w:color="000000" w:sz="4" w:space="0"/>
            </w:tcBorders>
            <w:shd w:val="clear" w:color="FFFFFF" w:fill="C0C0C0"/>
            <w:noWrap/>
            <w:vAlign w:val="center"/>
          </w:tcPr>
          <w:p w14:paraId="5F7BA62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伙食补助费</w:t>
            </w:r>
          </w:p>
        </w:tc>
        <w:tc>
          <w:tcPr>
            <w:tcW w:w="1093" w:type="dxa"/>
            <w:tcBorders>
              <w:top w:val="nil"/>
              <w:left w:val="nil"/>
              <w:bottom w:val="single" w:color="000000" w:sz="4" w:space="0"/>
              <w:right w:val="single" w:color="000000" w:sz="4" w:space="0"/>
            </w:tcBorders>
            <w:shd w:val="clear" w:color="auto" w:fill="auto"/>
            <w:noWrap/>
            <w:vAlign w:val="center"/>
          </w:tcPr>
          <w:p w14:paraId="51CC36FE">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0.00</w:t>
            </w:r>
          </w:p>
        </w:tc>
        <w:tc>
          <w:tcPr>
            <w:tcW w:w="961" w:type="dxa"/>
            <w:tcBorders>
              <w:top w:val="nil"/>
              <w:left w:val="nil"/>
              <w:bottom w:val="single" w:color="000000" w:sz="4" w:space="0"/>
              <w:right w:val="single" w:color="000000" w:sz="4" w:space="0"/>
            </w:tcBorders>
            <w:shd w:val="clear" w:color="FFFFFF" w:fill="C0C0C0"/>
            <w:noWrap/>
            <w:vAlign w:val="center"/>
          </w:tcPr>
          <w:p w14:paraId="4FCEA3B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30205</w:t>
            </w:r>
          </w:p>
        </w:tc>
        <w:tc>
          <w:tcPr>
            <w:tcW w:w="2213" w:type="dxa"/>
            <w:tcBorders>
              <w:top w:val="nil"/>
              <w:left w:val="nil"/>
              <w:bottom w:val="single" w:color="000000" w:sz="4" w:space="0"/>
              <w:right w:val="single" w:color="000000" w:sz="4" w:space="0"/>
            </w:tcBorders>
            <w:shd w:val="clear" w:color="FFFFFF" w:fill="C0C0C0"/>
            <w:noWrap/>
            <w:vAlign w:val="center"/>
          </w:tcPr>
          <w:p w14:paraId="1A9DC51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水费</w:t>
            </w:r>
          </w:p>
        </w:tc>
        <w:tc>
          <w:tcPr>
            <w:tcW w:w="1049" w:type="dxa"/>
            <w:tcBorders>
              <w:top w:val="nil"/>
              <w:left w:val="nil"/>
              <w:bottom w:val="single" w:color="000000" w:sz="4" w:space="0"/>
              <w:right w:val="single" w:color="000000" w:sz="4" w:space="0"/>
            </w:tcBorders>
            <w:shd w:val="clear" w:color="auto" w:fill="auto"/>
            <w:noWrap/>
            <w:vAlign w:val="center"/>
          </w:tcPr>
          <w:p w14:paraId="6557825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019" w:type="dxa"/>
            <w:tcBorders>
              <w:top w:val="nil"/>
              <w:left w:val="nil"/>
              <w:bottom w:val="single" w:color="000000" w:sz="4" w:space="0"/>
              <w:right w:val="single" w:color="000000" w:sz="4" w:space="0"/>
            </w:tcBorders>
            <w:shd w:val="clear" w:color="FFFFFF" w:fill="C0C0C0"/>
            <w:noWrap/>
            <w:vAlign w:val="center"/>
          </w:tcPr>
          <w:p w14:paraId="33245E0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31001</w:t>
            </w:r>
          </w:p>
        </w:tc>
        <w:tc>
          <w:tcPr>
            <w:tcW w:w="3706" w:type="dxa"/>
            <w:tcBorders>
              <w:top w:val="nil"/>
              <w:left w:val="nil"/>
              <w:bottom w:val="single" w:color="000000" w:sz="4" w:space="0"/>
              <w:right w:val="single" w:color="000000" w:sz="4" w:space="0"/>
            </w:tcBorders>
            <w:shd w:val="clear" w:color="FFFFFF" w:fill="C0C0C0"/>
            <w:noWrap/>
            <w:vAlign w:val="center"/>
          </w:tcPr>
          <w:p w14:paraId="3824BA7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房屋建筑物购建</w:t>
            </w:r>
          </w:p>
        </w:tc>
        <w:tc>
          <w:tcPr>
            <w:tcW w:w="990" w:type="dxa"/>
            <w:tcBorders>
              <w:top w:val="nil"/>
              <w:left w:val="nil"/>
              <w:bottom w:val="single" w:color="000000" w:sz="4" w:space="0"/>
              <w:right w:val="single" w:color="000000" w:sz="4" w:space="0"/>
            </w:tcBorders>
            <w:shd w:val="clear" w:color="auto" w:fill="auto"/>
            <w:noWrap/>
            <w:vAlign w:val="center"/>
          </w:tcPr>
          <w:p w14:paraId="1DBB9C2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0AF819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60" w:type="dxa"/>
            <w:tcBorders>
              <w:top w:val="nil"/>
              <w:left w:val="single" w:color="000000" w:sz="4" w:space="0"/>
              <w:bottom w:val="single" w:color="000000" w:sz="4" w:space="0"/>
              <w:right w:val="single" w:color="000000" w:sz="4" w:space="0"/>
            </w:tcBorders>
            <w:shd w:val="clear" w:color="FFFFFF" w:fill="C0C0C0"/>
            <w:noWrap/>
            <w:vAlign w:val="center"/>
          </w:tcPr>
          <w:p w14:paraId="1EEF0FA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30107</w:t>
            </w:r>
          </w:p>
        </w:tc>
        <w:tc>
          <w:tcPr>
            <w:tcW w:w="3291" w:type="dxa"/>
            <w:tcBorders>
              <w:top w:val="nil"/>
              <w:left w:val="nil"/>
              <w:bottom w:val="single" w:color="000000" w:sz="4" w:space="0"/>
              <w:right w:val="single" w:color="000000" w:sz="4" w:space="0"/>
            </w:tcBorders>
            <w:shd w:val="clear" w:color="FFFFFF" w:fill="C0C0C0"/>
            <w:noWrap/>
            <w:vAlign w:val="center"/>
          </w:tcPr>
          <w:p w14:paraId="359DB11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绩效工资</w:t>
            </w:r>
          </w:p>
        </w:tc>
        <w:tc>
          <w:tcPr>
            <w:tcW w:w="1093" w:type="dxa"/>
            <w:tcBorders>
              <w:top w:val="nil"/>
              <w:left w:val="nil"/>
              <w:bottom w:val="single" w:color="000000" w:sz="4" w:space="0"/>
              <w:right w:val="single" w:color="000000" w:sz="4" w:space="0"/>
            </w:tcBorders>
            <w:shd w:val="clear" w:color="auto" w:fill="auto"/>
            <w:noWrap/>
            <w:vAlign w:val="center"/>
          </w:tcPr>
          <w:p w14:paraId="7658FC60">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9.09</w:t>
            </w:r>
          </w:p>
        </w:tc>
        <w:tc>
          <w:tcPr>
            <w:tcW w:w="961" w:type="dxa"/>
            <w:tcBorders>
              <w:top w:val="nil"/>
              <w:left w:val="nil"/>
              <w:bottom w:val="single" w:color="000000" w:sz="4" w:space="0"/>
              <w:right w:val="single" w:color="000000" w:sz="4" w:space="0"/>
            </w:tcBorders>
            <w:shd w:val="clear" w:color="FFFFFF" w:fill="C0C0C0"/>
            <w:noWrap/>
            <w:vAlign w:val="center"/>
          </w:tcPr>
          <w:p w14:paraId="4D5E07C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30206</w:t>
            </w:r>
          </w:p>
        </w:tc>
        <w:tc>
          <w:tcPr>
            <w:tcW w:w="2213" w:type="dxa"/>
            <w:tcBorders>
              <w:top w:val="nil"/>
              <w:left w:val="nil"/>
              <w:bottom w:val="single" w:color="000000" w:sz="4" w:space="0"/>
              <w:right w:val="single" w:color="000000" w:sz="4" w:space="0"/>
            </w:tcBorders>
            <w:shd w:val="clear" w:color="FFFFFF" w:fill="C0C0C0"/>
            <w:noWrap/>
            <w:vAlign w:val="center"/>
          </w:tcPr>
          <w:p w14:paraId="6B31419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电费</w:t>
            </w:r>
          </w:p>
        </w:tc>
        <w:tc>
          <w:tcPr>
            <w:tcW w:w="1049" w:type="dxa"/>
            <w:tcBorders>
              <w:top w:val="nil"/>
              <w:left w:val="nil"/>
              <w:bottom w:val="single" w:color="000000" w:sz="4" w:space="0"/>
              <w:right w:val="single" w:color="000000" w:sz="4" w:space="0"/>
            </w:tcBorders>
            <w:shd w:val="clear" w:color="auto" w:fill="auto"/>
            <w:noWrap/>
            <w:vAlign w:val="center"/>
          </w:tcPr>
          <w:p w14:paraId="5BD0C3B6">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0.00</w:t>
            </w:r>
          </w:p>
        </w:tc>
        <w:tc>
          <w:tcPr>
            <w:tcW w:w="1019" w:type="dxa"/>
            <w:tcBorders>
              <w:top w:val="nil"/>
              <w:left w:val="nil"/>
              <w:bottom w:val="single" w:color="000000" w:sz="4" w:space="0"/>
              <w:right w:val="single" w:color="000000" w:sz="4" w:space="0"/>
            </w:tcBorders>
            <w:shd w:val="clear" w:color="FFFFFF" w:fill="C0C0C0"/>
            <w:noWrap/>
            <w:vAlign w:val="center"/>
          </w:tcPr>
          <w:p w14:paraId="23EF2E1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31002</w:t>
            </w:r>
          </w:p>
        </w:tc>
        <w:tc>
          <w:tcPr>
            <w:tcW w:w="3706" w:type="dxa"/>
            <w:tcBorders>
              <w:top w:val="nil"/>
              <w:left w:val="nil"/>
              <w:bottom w:val="single" w:color="000000" w:sz="4" w:space="0"/>
              <w:right w:val="single" w:color="000000" w:sz="4" w:space="0"/>
            </w:tcBorders>
            <w:shd w:val="clear" w:color="FFFFFF" w:fill="C0C0C0"/>
            <w:noWrap/>
            <w:vAlign w:val="center"/>
          </w:tcPr>
          <w:p w14:paraId="13C3A63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办公设备购置</w:t>
            </w:r>
          </w:p>
        </w:tc>
        <w:tc>
          <w:tcPr>
            <w:tcW w:w="990" w:type="dxa"/>
            <w:tcBorders>
              <w:top w:val="nil"/>
              <w:left w:val="nil"/>
              <w:bottom w:val="single" w:color="000000" w:sz="4" w:space="0"/>
              <w:right w:val="single" w:color="000000" w:sz="4" w:space="0"/>
            </w:tcBorders>
            <w:shd w:val="clear" w:color="auto" w:fill="auto"/>
            <w:noWrap/>
            <w:vAlign w:val="center"/>
          </w:tcPr>
          <w:p w14:paraId="5CDF553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2DAAF7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60" w:type="dxa"/>
            <w:tcBorders>
              <w:top w:val="nil"/>
              <w:left w:val="single" w:color="000000" w:sz="4" w:space="0"/>
              <w:bottom w:val="single" w:color="000000" w:sz="4" w:space="0"/>
              <w:right w:val="single" w:color="000000" w:sz="4" w:space="0"/>
            </w:tcBorders>
            <w:shd w:val="clear" w:color="FFFFFF" w:fill="C0C0C0"/>
            <w:noWrap/>
            <w:vAlign w:val="center"/>
          </w:tcPr>
          <w:p w14:paraId="2537783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30108</w:t>
            </w:r>
          </w:p>
        </w:tc>
        <w:tc>
          <w:tcPr>
            <w:tcW w:w="3291" w:type="dxa"/>
            <w:tcBorders>
              <w:top w:val="nil"/>
              <w:left w:val="nil"/>
              <w:bottom w:val="single" w:color="000000" w:sz="4" w:space="0"/>
              <w:right w:val="single" w:color="000000" w:sz="4" w:space="0"/>
            </w:tcBorders>
            <w:shd w:val="clear" w:color="FFFFFF" w:fill="C0C0C0"/>
            <w:noWrap/>
            <w:vAlign w:val="center"/>
          </w:tcPr>
          <w:p w14:paraId="4BEFCF6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机关事业单位基本养老保险缴费</w:t>
            </w:r>
          </w:p>
        </w:tc>
        <w:tc>
          <w:tcPr>
            <w:tcW w:w="1093" w:type="dxa"/>
            <w:tcBorders>
              <w:top w:val="nil"/>
              <w:left w:val="nil"/>
              <w:bottom w:val="single" w:color="000000" w:sz="4" w:space="0"/>
              <w:right w:val="single" w:color="000000" w:sz="4" w:space="0"/>
            </w:tcBorders>
            <w:shd w:val="clear" w:color="auto" w:fill="auto"/>
            <w:noWrap/>
            <w:vAlign w:val="center"/>
          </w:tcPr>
          <w:p w14:paraId="3FC4FDBE">
            <w:pPr>
              <w:keepNext w:val="0"/>
              <w:keepLines w:val="0"/>
              <w:widowControl/>
              <w:suppressLineNumbers w:val="0"/>
              <w:jc w:val="right"/>
              <w:textAlignment w:val="center"/>
              <w:rPr>
                <w:rFonts w:hint="default"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 xml:space="preserve">17.09 </w:t>
            </w:r>
          </w:p>
        </w:tc>
        <w:tc>
          <w:tcPr>
            <w:tcW w:w="961" w:type="dxa"/>
            <w:tcBorders>
              <w:top w:val="nil"/>
              <w:left w:val="nil"/>
              <w:bottom w:val="single" w:color="000000" w:sz="4" w:space="0"/>
              <w:right w:val="single" w:color="000000" w:sz="4" w:space="0"/>
            </w:tcBorders>
            <w:shd w:val="clear" w:color="FFFFFF" w:fill="C0C0C0"/>
            <w:noWrap/>
            <w:vAlign w:val="center"/>
          </w:tcPr>
          <w:p w14:paraId="4F527FD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30207</w:t>
            </w:r>
          </w:p>
        </w:tc>
        <w:tc>
          <w:tcPr>
            <w:tcW w:w="2213" w:type="dxa"/>
            <w:tcBorders>
              <w:top w:val="nil"/>
              <w:left w:val="nil"/>
              <w:bottom w:val="single" w:color="000000" w:sz="4" w:space="0"/>
              <w:right w:val="single" w:color="000000" w:sz="4" w:space="0"/>
            </w:tcBorders>
            <w:shd w:val="clear" w:color="FFFFFF" w:fill="C0C0C0"/>
            <w:noWrap/>
            <w:vAlign w:val="center"/>
          </w:tcPr>
          <w:p w14:paraId="2F82E24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邮电费</w:t>
            </w:r>
          </w:p>
        </w:tc>
        <w:tc>
          <w:tcPr>
            <w:tcW w:w="1049" w:type="dxa"/>
            <w:tcBorders>
              <w:top w:val="nil"/>
              <w:left w:val="nil"/>
              <w:bottom w:val="single" w:color="000000" w:sz="4" w:space="0"/>
              <w:right w:val="single" w:color="000000" w:sz="4" w:space="0"/>
            </w:tcBorders>
            <w:shd w:val="clear" w:color="auto" w:fill="auto"/>
            <w:noWrap/>
            <w:vAlign w:val="center"/>
          </w:tcPr>
          <w:p w14:paraId="245DA92B">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0.00</w:t>
            </w:r>
          </w:p>
        </w:tc>
        <w:tc>
          <w:tcPr>
            <w:tcW w:w="1019" w:type="dxa"/>
            <w:tcBorders>
              <w:top w:val="nil"/>
              <w:left w:val="nil"/>
              <w:bottom w:val="single" w:color="000000" w:sz="4" w:space="0"/>
              <w:right w:val="single" w:color="000000" w:sz="4" w:space="0"/>
            </w:tcBorders>
            <w:shd w:val="clear" w:color="FFFFFF" w:fill="C0C0C0"/>
            <w:noWrap/>
            <w:vAlign w:val="center"/>
          </w:tcPr>
          <w:p w14:paraId="0738517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31003</w:t>
            </w:r>
          </w:p>
        </w:tc>
        <w:tc>
          <w:tcPr>
            <w:tcW w:w="3706" w:type="dxa"/>
            <w:tcBorders>
              <w:top w:val="nil"/>
              <w:left w:val="nil"/>
              <w:bottom w:val="single" w:color="000000" w:sz="4" w:space="0"/>
              <w:right w:val="single" w:color="000000" w:sz="4" w:space="0"/>
            </w:tcBorders>
            <w:shd w:val="clear" w:color="FFFFFF" w:fill="C0C0C0"/>
            <w:noWrap/>
            <w:vAlign w:val="center"/>
          </w:tcPr>
          <w:p w14:paraId="190AB5D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专用设备购置</w:t>
            </w:r>
          </w:p>
        </w:tc>
        <w:tc>
          <w:tcPr>
            <w:tcW w:w="990" w:type="dxa"/>
            <w:tcBorders>
              <w:top w:val="nil"/>
              <w:left w:val="nil"/>
              <w:bottom w:val="single" w:color="000000" w:sz="4" w:space="0"/>
              <w:right w:val="single" w:color="000000" w:sz="4" w:space="0"/>
            </w:tcBorders>
            <w:shd w:val="clear" w:color="auto" w:fill="auto"/>
            <w:noWrap/>
            <w:vAlign w:val="center"/>
          </w:tcPr>
          <w:p w14:paraId="05E7C71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089C86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60" w:type="dxa"/>
            <w:tcBorders>
              <w:top w:val="nil"/>
              <w:left w:val="single" w:color="000000" w:sz="4" w:space="0"/>
              <w:bottom w:val="single" w:color="000000" w:sz="4" w:space="0"/>
              <w:right w:val="single" w:color="000000" w:sz="4" w:space="0"/>
            </w:tcBorders>
            <w:shd w:val="clear" w:color="FFFFFF" w:fill="C0C0C0"/>
            <w:noWrap/>
            <w:vAlign w:val="center"/>
          </w:tcPr>
          <w:p w14:paraId="2EB53DE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30109</w:t>
            </w:r>
          </w:p>
        </w:tc>
        <w:tc>
          <w:tcPr>
            <w:tcW w:w="3291" w:type="dxa"/>
            <w:tcBorders>
              <w:top w:val="nil"/>
              <w:left w:val="nil"/>
              <w:bottom w:val="single" w:color="000000" w:sz="4" w:space="0"/>
              <w:right w:val="single" w:color="000000" w:sz="4" w:space="0"/>
            </w:tcBorders>
            <w:shd w:val="clear" w:color="FFFFFF" w:fill="C0C0C0"/>
            <w:noWrap/>
            <w:vAlign w:val="center"/>
          </w:tcPr>
          <w:p w14:paraId="663C1E6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职业年金缴费</w:t>
            </w:r>
          </w:p>
        </w:tc>
        <w:tc>
          <w:tcPr>
            <w:tcW w:w="1093" w:type="dxa"/>
            <w:tcBorders>
              <w:top w:val="nil"/>
              <w:left w:val="nil"/>
              <w:bottom w:val="single" w:color="000000" w:sz="4" w:space="0"/>
              <w:right w:val="single" w:color="000000" w:sz="4" w:space="0"/>
            </w:tcBorders>
            <w:shd w:val="clear" w:color="auto" w:fill="auto"/>
            <w:noWrap/>
            <w:vAlign w:val="center"/>
          </w:tcPr>
          <w:p w14:paraId="195E31D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961" w:type="dxa"/>
            <w:tcBorders>
              <w:top w:val="nil"/>
              <w:left w:val="nil"/>
              <w:bottom w:val="single" w:color="000000" w:sz="4" w:space="0"/>
              <w:right w:val="single" w:color="000000" w:sz="4" w:space="0"/>
            </w:tcBorders>
            <w:shd w:val="clear" w:color="FFFFFF" w:fill="C0C0C0"/>
            <w:noWrap/>
            <w:vAlign w:val="center"/>
          </w:tcPr>
          <w:p w14:paraId="1E19F78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30208</w:t>
            </w:r>
          </w:p>
        </w:tc>
        <w:tc>
          <w:tcPr>
            <w:tcW w:w="2213" w:type="dxa"/>
            <w:tcBorders>
              <w:top w:val="nil"/>
              <w:left w:val="nil"/>
              <w:bottom w:val="single" w:color="000000" w:sz="4" w:space="0"/>
              <w:right w:val="single" w:color="000000" w:sz="4" w:space="0"/>
            </w:tcBorders>
            <w:shd w:val="clear" w:color="FFFFFF" w:fill="C0C0C0"/>
            <w:noWrap/>
            <w:vAlign w:val="center"/>
          </w:tcPr>
          <w:p w14:paraId="70774AA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取暖费</w:t>
            </w:r>
          </w:p>
        </w:tc>
        <w:tc>
          <w:tcPr>
            <w:tcW w:w="1049" w:type="dxa"/>
            <w:tcBorders>
              <w:top w:val="nil"/>
              <w:left w:val="nil"/>
              <w:bottom w:val="single" w:color="000000" w:sz="4" w:space="0"/>
              <w:right w:val="single" w:color="000000" w:sz="4" w:space="0"/>
            </w:tcBorders>
            <w:shd w:val="clear" w:color="auto" w:fill="auto"/>
            <w:noWrap/>
            <w:vAlign w:val="center"/>
          </w:tcPr>
          <w:p w14:paraId="76EC801B">
            <w:pPr>
              <w:keepNext w:val="0"/>
              <w:keepLines w:val="0"/>
              <w:widowControl/>
              <w:suppressLineNumbers w:val="0"/>
              <w:jc w:val="right"/>
              <w:textAlignment w:val="center"/>
              <w:rPr>
                <w:rFonts w:hint="default"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 xml:space="preserve">0.15 </w:t>
            </w:r>
          </w:p>
        </w:tc>
        <w:tc>
          <w:tcPr>
            <w:tcW w:w="1019" w:type="dxa"/>
            <w:tcBorders>
              <w:top w:val="nil"/>
              <w:left w:val="nil"/>
              <w:bottom w:val="single" w:color="000000" w:sz="4" w:space="0"/>
              <w:right w:val="single" w:color="000000" w:sz="4" w:space="0"/>
            </w:tcBorders>
            <w:shd w:val="clear" w:color="FFFFFF" w:fill="C0C0C0"/>
            <w:noWrap/>
            <w:vAlign w:val="center"/>
          </w:tcPr>
          <w:p w14:paraId="52A71B8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31005</w:t>
            </w:r>
          </w:p>
        </w:tc>
        <w:tc>
          <w:tcPr>
            <w:tcW w:w="3706" w:type="dxa"/>
            <w:tcBorders>
              <w:top w:val="nil"/>
              <w:left w:val="nil"/>
              <w:bottom w:val="single" w:color="000000" w:sz="4" w:space="0"/>
              <w:right w:val="single" w:color="000000" w:sz="4" w:space="0"/>
            </w:tcBorders>
            <w:shd w:val="clear" w:color="FFFFFF" w:fill="C0C0C0"/>
            <w:noWrap/>
            <w:vAlign w:val="center"/>
          </w:tcPr>
          <w:p w14:paraId="14564B5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基础设施建设</w:t>
            </w:r>
          </w:p>
        </w:tc>
        <w:tc>
          <w:tcPr>
            <w:tcW w:w="990" w:type="dxa"/>
            <w:tcBorders>
              <w:top w:val="nil"/>
              <w:left w:val="nil"/>
              <w:bottom w:val="single" w:color="000000" w:sz="4" w:space="0"/>
              <w:right w:val="single" w:color="000000" w:sz="4" w:space="0"/>
            </w:tcBorders>
            <w:shd w:val="clear" w:color="auto" w:fill="auto"/>
            <w:noWrap/>
            <w:vAlign w:val="center"/>
          </w:tcPr>
          <w:p w14:paraId="3768A8B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2B5872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60" w:type="dxa"/>
            <w:tcBorders>
              <w:top w:val="nil"/>
              <w:left w:val="single" w:color="000000" w:sz="4" w:space="0"/>
              <w:bottom w:val="single" w:color="000000" w:sz="4" w:space="0"/>
              <w:right w:val="single" w:color="000000" w:sz="4" w:space="0"/>
            </w:tcBorders>
            <w:shd w:val="clear" w:color="FFFFFF" w:fill="C0C0C0"/>
            <w:noWrap/>
            <w:vAlign w:val="center"/>
          </w:tcPr>
          <w:p w14:paraId="5A4E420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30110</w:t>
            </w:r>
          </w:p>
        </w:tc>
        <w:tc>
          <w:tcPr>
            <w:tcW w:w="3291" w:type="dxa"/>
            <w:tcBorders>
              <w:top w:val="nil"/>
              <w:left w:val="nil"/>
              <w:bottom w:val="single" w:color="000000" w:sz="4" w:space="0"/>
              <w:right w:val="single" w:color="000000" w:sz="4" w:space="0"/>
            </w:tcBorders>
            <w:shd w:val="clear" w:color="FFFFFF" w:fill="C0C0C0"/>
            <w:noWrap/>
            <w:vAlign w:val="center"/>
          </w:tcPr>
          <w:p w14:paraId="49F44AF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职工基本医疗保险缴费</w:t>
            </w:r>
          </w:p>
        </w:tc>
        <w:tc>
          <w:tcPr>
            <w:tcW w:w="1093" w:type="dxa"/>
            <w:tcBorders>
              <w:top w:val="nil"/>
              <w:left w:val="nil"/>
              <w:bottom w:val="single" w:color="000000" w:sz="4" w:space="0"/>
              <w:right w:val="single" w:color="000000" w:sz="4" w:space="0"/>
            </w:tcBorders>
            <w:shd w:val="clear" w:color="auto" w:fill="auto"/>
            <w:noWrap/>
            <w:vAlign w:val="center"/>
          </w:tcPr>
          <w:p w14:paraId="025E7FE6">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 xml:space="preserve">7.49 </w:t>
            </w:r>
          </w:p>
        </w:tc>
        <w:tc>
          <w:tcPr>
            <w:tcW w:w="961" w:type="dxa"/>
            <w:tcBorders>
              <w:top w:val="nil"/>
              <w:left w:val="nil"/>
              <w:bottom w:val="single" w:color="000000" w:sz="4" w:space="0"/>
              <w:right w:val="single" w:color="000000" w:sz="4" w:space="0"/>
            </w:tcBorders>
            <w:shd w:val="clear" w:color="FFFFFF" w:fill="C0C0C0"/>
            <w:noWrap/>
            <w:vAlign w:val="center"/>
          </w:tcPr>
          <w:p w14:paraId="1A94EE6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30209</w:t>
            </w:r>
          </w:p>
        </w:tc>
        <w:tc>
          <w:tcPr>
            <w:tcW w:w="2213" w:type="dxa"/>
            <w:tcBorders>
              <w:top w:val="nil"/>
              <w:left w:val="nil"/>
              <w:bottom w:val="single" w:color="000000" w:sz="4" w:space="0"/>
              <w:right w:val="single" w:color="000000" w:sz="4" w:space="0"/>
            </w:tcBorders>
            <w:shd w:val="clear" w:color="FFFFFF" w:fill="C0C0C0"/>
            <w:noWrap/>
            <w:vAlign w:val="center"/>
          </w:tcPr>
          <w:p w14:paraId="653B9FB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物业管理费</w:t>
            </w:r>
          </w:p>
        </w:tc>
        <w:tc>
          <w:tcPr>
            <w:tcW w:w="1049" w:type="dxa"/>
            <w:tcBorders>
              <w:top w:val="nil"/>
              <w:left w:val="nil"/>
              <w:bottom w:val="single" w:color="000000" w:sz="4" w:space="0"/>
              <w:right w:val="single" w:color="000000" w:sz="4" w:space="0"/>
            </w:tcBorders>
            <w:shd w:val="clear" w:color="auto" w:fill="auto"/>
            <w:noWrap/>
            <w:vAlign w:val="center"/>
          </w:tcPr>
          <w:p w14:paraId="6F57222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019" w:type="dxa"/>
            <w:tcBorders>
              <w:top w:val="nil"/>
              <w:left w:val="nil"/>
              <w:bottom w:val="single" w:color="000000" w:sz="4" w:space="0"/>
              <w:right w:val="single" w:color="000000" w:sz="4" w:space="0"/>
            </w:tcBorders>
            <w:shd w:val="clear" w:color="FFFFFF" w:fill="C0C0C0"/>
            <w:noWrap/>
            <w:vAlign w:val="center"/>
          </w:tcPr>
          <w:p w14:paraId="434DBAD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31006</w:t>
            </w:r>
          </w:p>
        </w:tc>
        <w:tc>
          <w:tcPr>
            <w:tcW w:w="3706" w:type="dxa"/>
            <w:tcBorders>
              <w:top w:val="nil"/>
              <w:left w:val="nil"/>
              <w:bottom w:val="single" w:color="000000" w:sz="4" w:space="0"/>
              <w:right w:val="single" w:color="000000" w:sz="4" w:space="0"/>
            </w:tcBorders>
            <w:shd w:val="clear" w:color="FFFFFF" w:fill="C0C0C0"/>
            <w:noWrap/>
            <w:vAlign w:val="center"/>
          </w:tcPr>
          <w:p w14:paraId="3ED55B3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大型修缮</w:t>
            </w:r>
          </w:p>
        </w:tc>
        <w:tc>
          <w:tcPr>
            <w:tcW w:w="990" w:type="dxa"/>
            <w:tcBorders>
              <w:top w:val="nil"/>
              <w:left w:val="nil"/>
              <w:bottom w:val="single" w:color="000000" w:sz="4" w:space="0"/>
              <w:right w:val="single" w:color="000000" w:sz="4" w:space="0"/>
            </w:tcBorders>
            <w:shd w:val="clear" w:color="auto" w:fill="auto"/>
            <w:noWrap/>
            <w:vAlign w:val="center"/>
          </w:tcPr>
          <w:p w14:paraId="0FFE4BF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14ED83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60" w:type="dxa"/>
            <w:tcBorders>
              <w:top w:val="nil"/>
              <w:left w:val="single" w:color="000000" w:sz="4" w:space="0"/>
              <w:bottom w:val="single" w:color="000000" w:sz="4" w:space="0"/>
              <w:right w:val="single" w:color="000000" w:sz="4" w:space="0"/>
            </w:tcBorders>
            <w:shd w:val="clear" w:color="FFFFFF" w:fill="C0C0C0"/>
            <w:noWrap/>
            <w:vAlign w:val="center"/>
          </w:tcPr>
          <w:p w14:paraId="7201460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30111</w:t>
            </w:r>
          </w:p>
        </w:tc>
        <w:tc>
          <w:tcPr>
            <w:tcW w:w="3291" w:type="dxa"/>
            <w:tcBorders>
              <w:top w:val="nil"/>
              <w:left w:val="nil"/>
              <w:bottom w:val="single" w:color="000000" w:sz="4" w:space="0"/>
              <w:right w:val="single" w:color="000000" w:sz="4" w:space="0"/>
            </w:tcBorders>
            <w:shd w:val="clear" w:color="FFFFFF" w:fill="C0C0C0"/>
            <w:noWrap/>
            <w:vAlign w:val="center"/>
          </w:tcPr>
          <w:p w14:paraId="1BF70C7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公务员医疗补助缴费</w:t>
            </w:r>
          </w:p>
        </w:tc>
        <w:tc>
          <w:tcPr>
            <w:tcW w:w="1093" w:type="dxa"/>
            <w:tcBorders>
              <w:top w:val="nil"/>
              <w:left w:val="nil"/>
              <w:bottom w:val="single" w:color="000000" w:sz="4" w:space="0"/>
              <w:right w:val="single" w:color="000000" w:sz="4" w:space="0"/>
            </w:tcBorders>
            <w:shd w:val="clear" w:color="auto" w:fill="auto"/>
            <w:noWrap/>
            <w:vAlign w:val="center"/>
          </w:tcPr>
          <w:p w14:paraId="33036B3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0.01 </w:t>
            </w:r>
          </w:p>
        </w:tc>
        <w:tc>
          <w:tcPr>
            <w:tcW w:w="961" w:type="dxa"/>
            <w:tcBorders>
              <w:top w:val="nil"/>
              <w:left w:val="nil"/>
              <w:bottom w:val="single" w:color="000000" w:sz="4" w:space="0"/>
              <w:right w:val="single" w:color="000000" w:sz="4" w:space="0"/>
            </w:tcBorders>
            <w:shd w:val="clear" w:color="FFFFFF" w:fill="C0C0C0"/>
            <w:noWrap/>
            <w:vAlign w:val="center"/>
          </w:tcPr>
          <w:p w14:paraId="65738CC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30211</w:t>
            </w:r>
          </w:p>
        </w:tc>
        <w:tc>
          <w:tcPr>
            <w:tcW w:w="2213" w:type="dxa"/>
            <w:tcBorders>
              <w:top w:val="nil"/>
              <w:left w:val="nil"/>
              <w:bottom w:val="single" w:color="000000" w:sz="4" w:space="0"/>
              <w:right w:val="single" w:color="000000" w:sz="4" w:space="0"/>
            </w:tcBorders>
            <w:shd w:val="clear" w:color="FFFFFF" w:fill="C0C0C0"/>
            <w:noWrap/>
            <w:vAlign w:val="center"/>
          </w:tcPr>
          <w:p w14:paraId="73494EC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差旅费</w:t>
            </w:r>
          </w:p>
        </w:tc>
        <w:tc>
          <w:tcPr>
            <w:tcW w:w="1049" w:type="dxa"/>
            <w:tcBorders>
              <w:top w:val="nil"/>
              <w:left w:val="nil"/>
              <w:bottom w:val="single" w:color="000000" w:sz="4" w:space="0"/>
              <w:right w:val="single" w:color="000000" w:sz="4" w:space="0"/>
            </w:tcBorders>
            <w:shd w:val="clear" w:color="auto" w:fill="auto"/>
            <w:noWrap/>
            <w:vAlign w:val="center"/>
          </w:tcPr>
          <w:p w14:paraId="6C4384A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1.67 </w:t>
            </w:r>
          </w:p>
        </w:tc>
        <w:tc>
          <w:tcPr>
            <w:tcW w:w="1019" w:type="dxa"/>
            <w:tcBorders>
              <w:top w:val="nil"/>
              <w:left w:val="nil"/>
              <w:bottom w:val="single" w:color="000000" w:sz="4" w:space="0"/>
              <w:right w:val="single" w:color="000000" w:sz="4" w:space="0"/>
            </w:tcBorders>
            <w:shd w:val="clear" w:color="FFFFFF" w:fill="C0C0C0"/>
            <w:noWrap/>
            <w:vAlign w:val="center"/>
          </w:tcPr>
          <w:p w14:paraId="319B26B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31007</w:t>
            </w:r>
          </w:p>
        </w:tc>
        <w:tc>
          <w:tcPr>
            <w:tcW w:w="3706" w:type="dxa"/>
            <w:tcBorders>
              <w:top w:val="nil"/>
              <w:left w:val="nil"/>
              <w:bottom w:val="single" w:color="000000" w:sz="4" w:space="0"/>
              <w:right w:val="single" w:color="000000" w:sz="4" w:space="0"/>
            </w:tcBorders>
            <w:shd w:val="clear" w:color="FFFFFF" w:fill="C0C0C0"/>
            <w:noWrap/>
            <w:vAlign w:val="center"/>
          </w:tcPr>
          <w:p w14:paraId="199DC92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信息网络及软件购置更新</w:t>
            </w:r>
          </w:p>
        </w:tc>
        <w:tc>
          <w:tcPr>
            <w:tcW w:w="990" w:type="dxa"/>
            <w:tcBorders>
              <w:top w:val="nil"/>
              <w:left w:val="nil"/>
              <w:bottom w:val="single" w:color="000000" w:sz="4" w:space="0"/>
              <w:right w:val="single" w:color="000000" w:sz="4" w:space="0"/>
            </w:tcBorders>
            <w:shd w:val="clear" w:color="auto" w:fill="auto"/>
            <w:noWrap/>
            <w:vAlign w:val="center"/>
          </w:tcPr>
          <w:p w14:paraId="66C4319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12532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60" w:type="dxa"/>
            <w:tcBorders>
              <w:top w:val="nil"/>
              <w:left w:val="single" w:color="000000" w:sz="4" w:space="0"/>
              <w:bottom w:val="single" w:color="000000" w:sz="4" w:space="0"/>
              <w:right w:val="single" w:color="000000" w:sz="4" w:space="0"/>
            </w:tcBorders>
            <w:shd w:val="clear" w:color="FFFFFF" w:fill="C0C0C0"/>
            <w:noWrap/>
            <w:vAlign w:val="center"/>
          </w:tcPr>
          <w:p w14:paraId="6547B70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30112</w:t>
            </w:r>
          </w:p>
        </w:tc>
        <w:tc>
          <w:tcPr>
            <w:tcW w:w="3291" w:type="dxa"/>
            <w:tcBorders>
              <w:top w:val="nil"/>
              <w:left w:val="nil"/>
              <w:bottom w:val="single" w:color="000000" w:sz="4" w:space="0"/>
              <w:right w:val="single" w:color="000000" w:sz="4" w:space="0"/>
            </w:tcBorders>
            <w:shd w:val="clear" w:color="FFFFFF" w:fill="C0C0C0"/>
            <w:noWrap/>
            <w:vAlign w:val="center"/>
          </w:tcPr>
          <w:p w14:paraId="7D717AE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其他社会保障缴费</w:t>
            </w:r>
          </w:p>
        </w:tc>
        <w:tc>
          <w:tcPr>
            <w:tcW w:w="1093" w:type="dxa"/>
            <w:tcBorders>
              <w:top w:val="nil"/>
              <w:left w:val="nil"/>
              <w:bottom w:val="single" w:color="000000" w:sz="4" w:space="0"/>
              <w:right w:val="single" w:color="000000" w:sz="4" w:space="0"/>
            </w:tcBorders>
            <w:shd w:val="clear" w:color="auto" w:fill="auto"/>
            <w:noWrap/>
            <w:vAlign w:val="center"/>
          </w:tcPr>
          <w:p w14:paraId="06BBF0B3">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 xml:space="preserve">1.02 </w:t>
            </w:r>
          </w:p>
        </w:tc>
        <w:tc>
          <w:tcPr>
            <w:tcW w:w="961" w:type="dxa"/>
            <w:tcBorders>
              <w:top w:val="nil"/>
              <w:left w:val="nil"/>
              <w:bottom w:val="single" w:color="000000" w:sz="4" w:space="0"/>
              <w:right w:val="single" w:color="000000" w:sz="4" w:space="0"/>
            </w:tcBorders>
            <w:shd w:val="clear" w:color="FFFFFF" w:fill="C0C0C0"/>
            <w:noWrap/>
            <w:vAlign w:val="center"/>
          </w:tcPr>
          <w:p w14:paraId="69CDE1B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30212</w:t>
            </w:r>
          </w:p>
        </w:tc>
        <w:tc>
          <w:tcPr>
            <w:tcW w:w="2213" w:type="dxa"/>
            <w:tcBorders>
              <w:top w:val="nil"/>
              <w:left w:val="nil"/>
              <w:bottom w:val="single" w:color="000000" w:sz="4" w:space="0"/>
              <w:right w:val="single" w:color="000000" w:sz="4" w:space="0"/>
            </w:tcBorders>
            <w:shd w:val="clear" w:color="FFFFFF" w:fill="C0C0C0"/>
            <w:noWrap/>
            <w:vAlign w:val="center"/>
          </w:tcPr>
          <w:p w14:paraId="2D4E33E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因公出国（境）费用</w:t>
            </w:r>
          </w:p>
        </w:tc>
        <w:tc>
          <w:tcPr>
            <w:tcW w:w="1049" w:type="dxa"/>
            <w:tcBorders>
              <w:top w:val="nil"/>
              <w:left w:val="nil"/>
              <w:bottom w:val="single" w:color="000000" w:sz="4" w:space="0"/>
              <w:right w:val="single" w:color="000000" w:sz="4" w:space="0"/>
            </w:tcBorders>
            <w:shd w:val="clear" w:color="auto" w:fill="auto"/>
            <w:noWrap/>
            <w:vAlign w:val="center"/>
          </w:tcPr>
          <w:p w14:paraId="1B821CE0">
            <w:pPr>
              <w:keepNext w:val="0"/>
              <w:keepLines w:val="0"/>
              <w:widowControl/>
              <w:suppressLineNumbers w:val="0"/>
              <w:jc w:val="right"/>
              <w:textAlignment w:val="center"/>
              <w:rPr>
                <w:rFonts w:hint="default"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0.00</w:t>
            </w:r>
          </w:p>
        </w:tc>
        <w:tc>
          <w:tcPr>
            <w:tcW w:w="1019" w:type="dxa"/>
            <w:tcBorders>
              <w:top w:val="nil"/>
              <w:left w:val="nil"/>
              <w:bottom w:val="single" w:color="000000" w:sz="4" w:space="0"/>
              <w:right w:val="single" w:color="000000" w:sz="4" w:space="0"/>
            </w:tcBorders>
            <w:shd w:val="clear" w:color="FFFFFF" w:fill="C0C0C0"/>
            <w:noWrap/>
            <w:vAlign w:val="center"/>
          </w:tcPr>
          <w:p w14:paraId="4490A9F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31008</w:t>
            </w:r>
          </w:p>
        </w:tc>
        <w:tc>
          <w:tcPr>
            <w:tcW w:w="3706" w:type="dxa"/>
            <w:tcBorders>
              <w:top w:val="nil"/>
              <w:left w:val="nil"/>
              <w:bottom w:val="single" w:color="000000" w:sz="4" w:space="0"/>
              <w:right w:val="single" w:color="000000" w:sz="4" w:space="0"/>
            </w:tcBorders>
            <w:shd w:val="clear" w:color="FFFFFF" w:fill="C0C0C0"/>
            <w:noWrap/>
            <w:vAlign w:val="center"/>
          </w:tcPr>
          <w:p w14:paraId="24AFAD1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物资储备</w:t>
            </w:r>
          </w:p>
        </w:tc>
        <w:tc>
          <w:tcPr>
            <w:tcW w:w="990" w:type="dxa"/>
            <w:tcBorders>
              <w:top w:val="nil"/>
              <w:left w:val="nil"/>
              <w:bottom w:val="single" w:color="000000" w:sz="4" w:space="0"/>
              <w:right w:val="single" w:color="000000" w:sz="4" w:space="0"/>
            </w:tcBorders>
            <w:shd w:val="clear" w:color="auto" w:fill="auto"/>
            <w:noWrap/>
            <w:vAlign w:val="center"/>
          </w:tcPr>
          <w:p w14:paraId="2AC0903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668FA5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60" w:type="dxa"/>
            <w:tcBorders>
              <w:top w:val="nil"/>
              <w:left w:val="single" w:color="000000" w:sz="4" w:space="0"/>
              <w:bottom w:val="single" w:color="000000" w:sz="4" w:space="0"/>
              <w:right w:val="single" w:color="000000" w:sz="4" w:space="0"/>
            </w:tcBorders>
            <w:shd w:val="clear" w:color="FFFFFF" w:fill="C0C0C0"/>
            <w:noWrap/>
            <w:vAlign w:val="center"/>
          </w:tcPr>
          <w:p w14:paraId="3704CCC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30113</w:t>
            </w:r>
          </w:p>
        </w:tc>
        <w:tc>
          <w:tcPr>
            <w:tcW w:w="3291" w:type="dxa"/>
            <w:tcBorders>
              <w:top w:val="nil"/>
              <w:left w:val="nil"/>
              <w:bottom w:val="single" w:color="000000" w:sz="4" w:space="0"/>
              <w:right w:val="single" w:color="000000" w:sz="4" w:space="0"/>
            </w:tcBorders>
            <w:shd w:val="clear" w:color="FFFFFF" w:fill="C0C0C0"/>
            <w:noWrap/>
            <w:vAlign w:val="center"/>
          </w:tcPr>
          <w:p w14:paraId="3E339F1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住房公积金</w:t>
            </w:r>
          </w:p>
        </w:tc>
        <w:tc>
          <w:tcPr>
            <w:tcW w:w="1093" w:type="dxa"/>
            <w:tcBorders>
              <w:top w:val="nil"/>
              <w:left w:val="nil"/>
              <w:bottom w:val="single" w:color="000000" w:sz="4" w:space="0"/>
              <w:right w:val="single" w:color="000000" w:sz="4" w:space="0"/>
            </w:tcBorders>
            <w:shd w:val="clear" w:color="auto" w:fill="auto"/>
            <w:noWrap/>
            <w:vAlign w:val="center"/>
          </w:tcPr>
          <w:p w14:paraId="2D996FEA">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 xml:space="preserve">15.39 </w:t>
            </w:r>
          </w:p>
        </w:tc>
        <w:tc>
          <w:tcPr>
            <w:tcW w:w="961" w:type="dxa"/>
            <w:tcBorders>
              <w:top w:val="nil"/>
              <w:left w:val="nil"/>
              <w:bottom w:val="single" w:color="000000" w:sz="4" w:space="0"/>
              <w:right w:val="single" w:color="000000" w:sz="4" w:space="0"/>
            </w:tcBorders>
            <w:shd w:val="clear" w:color="FFFFFF" w:fill="C0C0C0"/>
            <w:noWrap/>
            <w:vAlign w:val="center"/>
          </w:tcPr>
          <w:p w14:paraId="61C1783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30213</w:t>
            </w:r>
          </w:p>
        </w:tc>
        <w:tc>
          <w:tcPr>
            <w:tcW w:w="2213" w:type="dxa"/>
            <w:tcBorders>
              <w:top w:val="nil"/>
              <w:left w:val="nil"/>
              <w:bottom w:val="single" w:color="000000" w:sz="4" w:space="0"/>
              <w:right w:val="single" w:color="000000" w:sz="4" w:space="0"/>
            </w:tcBorders>
            <w:shd w:val="clear" w:color="FFFFFF" w:fill="C0C0C0"/>
            <w:noWrap/>
            <w:vAlign w:val="center"/>
          </w:tcPr>
          <w:p w14:paraId="12E66D7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维修（护）费</w:t>
            </w:r>
          </w:p>
        </w:tc>
        <w:tc>
          <w:tcPr>
            <w:tcW w:w="1049" w:type="dxa"/>
            <w:tcBorders>
              <w:top w:val="nil"/>
              <w:left w:val="nil"/>
              <w:bottom w:val="single" w:color="000000" w:sz="4" w:space="0"/>
              <w:right w:val="single" w:color="000000" w:sz="4" w:space="0"/>
            </w:tcBorders>
            <w:shd w:val="clear" w:color="auto" w:fill="auto"/>
            <w:noWrap/>
            <w:vAlign w:val="center"/>
          </w:tcPr>
          <w:p w14:paraId="441E2B8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0.08 </w:t>
            </w:r>
          </w:p>
        </w:tc>
        <w:tc>
          <w:tcPr>
            <w:tcW w:w="1019" w:type="dxa"/>
            <w:tcBorders>
              <w:top w:val="nil"/>
              <w:left w:val="nil"/>
              <w:bottom w:val="single" w:color="000000" w:sz="4" w:space="0"/>
              <w:right w:val="single" w:color="000000" w:sz="4" w:space="0"/>
            </w:tcBorders>
            <w:shd w:val="clear" w:color="FFFFFF" w:fill="C0C0C0"/>
            <w:noWrap/>
            <w:vAlign w:val="center"/>
          </w:tcPr>
          <w:p w14:paraId="2B2262C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31009</w:t>
            </w:r>
          </w:p>
        </w:tc>
        <w:tc>
          <w:tcPr>
            <w:tcW w:w="3706" w:type="dxa"/>
            <w:tcBorders>
              <w:top w:val="nil"/>
              <w:left w:val="nil"/>
              <w:bottom w:val="single" w:color="000000" w:sz="4" w:space="0"/>
              <w:right w:val="single" w:color="000000" w:sz="4" w:space="0"/>
            </w:tcBorders>
            <w:shd w:val="clear" w:color="FFFFFF" w:fill="C0C0C0"/>
            <w:noWrap/>
            <w:vAlign w:val="center"/>
          </w:tcPr>
          <w:p w14:paraId="226FC95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土地补偿</w:t>
            </w:r>
          </w:p>
        </w:tc>
        <w:tc>
          <w:tcPr>
            <w:tcW w:w="990" w:type="dxa"/>
            <w:tcBorders>
              <w:top w:val="nil"/>
              <w:left w:val="nil"/>
              <w:bottom w:val="single" w:color="000000" w:sz="4" w:space="0"/>
              <w:right w:val="single" w:color="000000" w:sz="4" w:space="0"/>
            </w:tcBorders>
            <w:shd w:val="clear" w:color="auto" w:fill="auto"/>
            <w:noWrap/>
            <w:vAlign w:val="center"/>
          </w:tcPr>
          <w:p w14:paraId="5E41522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2523E0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60" w:type="dxa"/>
            <w:tcBorders>
              <w:top w:val="nil"/>
              <w:left w:val="single" w:color="000000" w:sz="4" w:space="0"/>
              <w:bottom w:val="single" w:color="000000" w:sz="4" w:space="0"/>
              <w:right w:val="single" w:color="000000" w:sz="4" w:space="0"/>
            </w:tcBorders>
            <w:shd w:val="clear" w:color="FFFFFF" w:fill="C0C0C0"/>
            <w:noWrap/>
            <w:vAlign w:val="center"/>
          </w:tcPr>
          <w:p w14:paraId="6504D41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30114</w:t>
            </w:r>
          </w:p>
        </w:tc>
        <w:tc>
          <w:tcPr>
            <w:tcW w:w="3291" w:type="dxa"/>
            <w:tcBorders>
              <w:top w:val="nil"/>
              <w:left w:val="nil"/>
              <w:bottom w:val="single" w:color="000000" w:sz="4" w:space="0"/>
              <w:right w:val="single" w:color="000000" w:sz="4" w:space="0"/>
            </w:tcBorders>
            <w:shd w:val="clear" w:color="FFFFFF" w:fill="C0C0C0"/>
            <w:noWrap/>
            <w:vAlign w:val="center"/>
          </w:tcPr>
          <w:p w14:paraId="7C2ED28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医疗费</w:t>
            </w:r>
          </w:p>
        </w:tc>
        <w:tc>
          <w:tcPr>
            <w:tcW w:w="1093" w:type="dxa"/>
            <w:tcBorders>
              <w:top w:val="nil"/>
              <w:left w:val="nil"/>
              <w:bottom w:val="single" w:color="000000" w:sz="4" w:space="0"/>
              <w:right w:val="single" w:color="000000" w:sz="4" w:space="0"/>
            </w:tcBorders>
            <w:shd w:val="clear" w:color="auto" w:fill="auto"/>
            <w:noWrap/>
            <w:vAlign w:val="center"/>
          </w:tcPr>
          <w:p w14:paraId="6AEB05C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961" w:type="dxa"/>
            <w:tcBorders>
              <w:top w:val="nil"/>
              <w:left w:val="nil"/>
              <w:bottom w:val="single" w:color="000000" w:sz="4" w:space="0"/>
              <w:right w:val="single" w:color="000000" w:sz="4" w:space="0"/>
            </w:tcBorders>
            <w:shd w:val="clear" w:color="FFFFFF" w:fill="C0C0C0"/>
            <w:noWrap/>
            <w:vAlign w:val="center"/>
          </w:tcPr>
          <w:p w14:paraId="3B8F770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30214</w:t>
            </w:r>
          </w:p>
        </w:tc>
        <w:tc>
          <w:tcPr>
            <w:tcW w:w="2213" w:type="dxa"/>
            <w:tcBorders>
              <w:top w:val="nil"/>
              <w:left w:val="nil"/>
              <w:bottom w:val="single" w:color="000000" w:sz="4" w:space="0"/>
              <w:right w:val="single" w:color="000000" w:sz="4" w:space="0"/>
            </w:tcBorders>
            <w:shd w:val="clear" w:color="FFFFFF" w:fill="C0C0C0"/>
            <w:noWrap/>
            <w:vAlign w:val="center"/>
          </w:tcPr>
          <w:p w14:paraId="657BC29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租赁费</w:t>
            </w:r>
          </w:p>
        </w:tc>
        <w:tc>
          <w:tcPr>
            <w:tcW w:w="1049" w:type="dxa"/>
            <w:tcBorders>
              <w:top w:val="nil"/>
              <w:left w:val="nil"/>
              <w:bottom w:val="single" w:color="000000" w:sz="4" w:space="0"/>
              <w:right w:val="single" w:color="000000" w:sz="4" w:space="0"/>
            </w:tcBorders>
            <w:shd w:val="clear" w:color="auto" w:fill="auto"/>
            <w:noWrap/>
            <w:vAlign w:val="center"/>
          </w:tcPr>
          <w:p w14:paraId="1AF9B306">
            <w:pPr>
              <w:keepNext w:val="0"/>
              <w:keepLines w:val="0"/>
              <w:widowControl/>
              <w:suppressLineNumbers w:val="0"/>
              <w:jc w:val="right"/>
              <w:textAlignment w:val="center"/>
              <w:rPr>
                <w:rFonts w:hint="default"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0.00</w:t>
            </w:r>
          </w:p>
        </w:tc>
        <w:tc>
          <w:tcPr>
            <w:tcW w:w="1019" w:type="dxa"/>
            <w:tcBorders>
              <w:top w:val="nil"/>
              <w:left w:val="nil"/>
              <w:bottom w:val="single" w:color="000000" w:sz="4" w:space="0"/>
              <w:right w:val="single" w:color="000000" w:sz="4" w:space="0"/>
            </w:tcBorders>
            <w:shd w:val="clear" w:color="FFFFFF" w:fill="C0C0C0"/>
            <w:noWrap/>
            <w:vAlign w:val="center"/>
          </w:tcPr>
          <w:p w14:paraId="48B45E8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31010</w:t>
            </w:r>
          </w:p>
        </w:tc>
        <w:tc>
          <w:tcPr>
            <w:tcW w:w="3706" w:type="dxa"/>
            <w:tcBorders>
              <w:top w:val="nil"/>
              <w:left w:val="nil"/>
              <w:bottom w:val="single" w:color="000000" w:sz="4" w:space="0"/>
              <w:right w:val="single" w:color="000000" w:sz="4" w:space="0"/>
            </w:tcBorders>
            <w:shd w:val="clear" w:color="FFFFFF" w:fill="C0C0C0"/>
            <w:noWrap/>
            <w:vAlign w:val="center"/>
          </w:tcPr>
          <w:p w14:paraId="25E68E6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安置补助</w:t>
            </w:r>
          </w:p>
        </w:tc>
        <w:tc>
          <w:tcPr>
            <w:tcW w:w="990" w:type="dxa"/>
            <w:tcBorders>
              <w:top w:val="nil"/>
              <w:left w:val="nil"/>
              <w:bottom w:val="single" w:color="000000" w:sz="4" w:space="0"/>
              <w:right w:val="single" w:color="000000" w:sz="4" w:space="0"/>
            </w:tcBorders>
            <w:shd w:val="clear" w:color="auto" w:fill="auto"/>
            <w:noWrap/>
            <w:vAlign w:val="center"/>
          </w:tcPr>
          <w:p w14:paraId="44AC7AA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68EF2B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60" w:type="dxa"/>
            <w:tcBorders>
              <w:top w:val="nil"/>
              <w:left w:val="single" w:color="000000" w:sz="4" w:space="0"/>
              <w:bottom w:val="single" w:color="000000" w:sz="4" w:space="0"/>
              <w:right w:val="single" w:color="000000" w:sz="4" w:space="0"/>
            </w:tcBorders>
            <w:shd w:val="clear" w:color="FFFFFF" w:fill="C0C0C0"/>
            <w:noWrap/>
            <w:vAlign w:val="center"/>
          </w:tcPr>
          <w:p w14:paraId="11284D8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30199</w:t>
            </w:r>
          </w:p>
        </w:tc>
        <w:tc>
          <w:tcPr>
            <w:tcW w:w="3291" w:type="dxa"/>
            <w:tcBorders>
              <w:top w:val="nil"/>
              <w:left w:val="nil"/>
              <w:bottom w:val="single" w:color="000000" w:sz="4" w:space="0"/>
              <w:right w:val="single" w:color="000000" w:sz="4" w:space="0"/>
            </w:tcBorders>
            <w:shd w:val="clear" w:color="FFFFFF" w:fill="C0C0C0"/>
            <w:noWrap/>
            <w:vAlign w:val="center"/>
          </w:tcPr>
          <w:p w14:paraId="6CE62F5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其他工资福利支出</w:t>
            </w:r>
          </w:p>
        </w:tc>
        <w:tc>
          <w:tcPr>
            <w:tcW w:w="1093" w:type="dxa"/>
            <w:tcBorders>
              <w:top w:val="nil"/>
              <w:left w:val="nil"/>
              <w:bottom w:val="single" w:color="000000" w:sz="4" w:space="0"/>
              <w:right w:val="single" w:color="000000" w:sz="4" w:space="0"/>
            </w:tcBorders>
            <w:shd w:val="clear" w:color="auto" w:fill="auto"/>
            <w:noWrap/>
            <w:vAlign w:val="center"/>
          </w:tcPr>
          <w:p w14:paraId="6025CAB3">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0.00</w:t>
            </w:r>
          </w:p>
        </w:tc>
        <w:tc>
          <w:tcPr>
            <w:tcW w:w="961" w:type="dxa"/>
            <w:tcBorders>
              <w:top w:val="nil"/>
              <w:left w:val="nil"/>
              <w:bottom w:val="single" w:color="000000" w:sz="4" w:space="0"/>
              <w:right w:val="single" w:color="000000" w:sz="4" w:space="0"/>
            </w:tcBorders>
            <w:shd w:val="clear" w:color="FFFFFF" w:fill="C0C0C0"/>
            <w:noWrap/>
            <w:vAlign w:val="center"/>
          </w:tcPr>
          <w:p w14:paraId="7D87DE94">
            <w:pPr>
              <w:keepNext w:val="0"/>
              <w:keepLines w:val="0"/>
              <w:widowControl/>
              <w:suppressLineNumbers w:val="0"/>
              <w:jc w:val="lef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30215</w:t>
            </w:r>
          </w:p>
        </w:tc>
        <w:tc>
          <w:tcPr>
            <w:tcW w:w="2213" w:type="dxa"/>
            <w:tcBorders>
              <w:top w:val="nil"/>
              <w:left w:val="nil"/>
              <w:bottom w:val="single" w:color="000000" w:sz="4" w:space="0"/>
              <w:right w:val="single" w:color="000000" w:sz="4" w:space="0"/>
            </w:tcBorders>
            <w:shd w:val="clear" w:color="FFFFFF" w:fill="C0C0C0"/>
            <w:noWrap/>
            <w:vAlign w:val="center"/>
          </w:tcPr>
          <w:p w14:paraId="7909820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会议费</w:t>
            </w:r>
          </w:p>
        </w:tc>
        <w:tc>
          <w:tcPr>
            <w:tcW w:w="1049" w:type="dxa"/>
            <w:tcBorders>
              <w:top w:val="nil"/>
              <w:left w:val="nil"/>
              <w:bottom w:val="single" w:color="000000" w:sz="4" w:space="0"/>
              <w:right w:val="single" w:color="000000" w:sz="4" w:space="0"/>
            </w:tcBorders>
            <w:shd w:val="clear" w:color="auto" w:fill="auto"/>
            <w:noWrap/>
            <w:vAlign w:val="center"/>
          </w:tcPr>
          <w:p w14:paraId="5B7F4A3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019" w:type="dxa"/>
            <w:tcBorders>
              <w:top w:val="nil"/>
              <w:left w:val="nil"/>
              <w:bottom w:val="single" w:color="000000" w:sz="4" w:space="0"/>
              <w:right w:val="single" w:color="000000" w:sz="4" w:space="0"/>
            </w:tcBorders>
            <w:shd w:val="clear" w:color="FFFFFF" w:fill="C0C0C0"/>
            <w:noWrap/>
            <w:vAlign w:val="center"/>
          </w:tcPr>
          <w:p w14:paraId="2BCF13B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31011</w:t>
            </w:r>
          </w:p>
        </w:tc>
        <w:tc>
          <w:tcPr>
            <w:tcW w:w="3706" w:type="dxa"/>
            <w:tcBorders>
              <w:top w:val="nil"/>
              <w:left w:val="nil"/>
              <w:bottom w:val="single" w:color="000000" w:sz="4" w:space="0"/>
              <w:right w:val="single" w:color="000000" w:sz="4" w:space="0"/>
            </w:tcBorders>
            <w:shd w:val="clear" w:color="FFFFFF" w:fill="C0C0C0"/>
            <w:noWrap/>
            <w:vAlign w:val="center"/>
          </w:tcPr>
          <w:p w14:paraId="0A847A6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地上附着物和青苗补偿</w:t>
            </w:r>
          </w:p>
        </w:tc>
        <w:tc>
          <w:tcPr>
            <w:tcW w:w="990" w:type="dxa"/>
            <w:tcBorders>
              <w:top w:val="nil"/>
              <w:left w:val="nil"/>
              <w:bottom w:val="single" w:color="000000" w:sz="4" w:space="0"/>
              <w:right w:val="single" w:color="000000" w:sz="4" w:space="0"/>
            </w:tcBorders>
            <w:shd w:val="clear" w:color="auto" w:fill="auto"/>
            <w:noWrap/>
            <w:vAlign w:val="center"/>
          </w:tcPr>
          <w:p w14:paraId="580D622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2CE0A1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60" w:type="dxa"/>
            <w:tcBorders>
              <w:top w:val="nil"/>
              <w:left w:val="single" w:color="000000" w:sz="4" w:space="0"/>
              <w:bottom w:val="single" w:color="000000" w:sz="4" w:space="0"/>
              <w:right w:val="single" w:color="000000" w:sz="4" w:space="0"/>
            </w:tcBorders>
            <w:shd w:val="clear" w:color="FFFFFF" w:fill="C0C0C0"/>
            <w:noWrap/>
            <w:vAlign w:val="center"/>
          </w:tcPr>
          <w:p w14:paraId="53B95B7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w:t>
            </w:r>
          </w:p>
        </w:tc>
        <w:tc>
          <w:tcPr>
            <w:tcW w:w="3291" w:type="dxa"/>
            <w:tcBorders>
              <w:top w:val="nil"/>
              <w:left w:val="nil"/>
              <w:bottom w:val="single" w:color="000000" w:sz="4" w:space="0"/>
              <w:right w:val="single" w:color="000000" w:sz="4" w:space="0"/>
            </w:tcBorders>
            <w:shd w:val="clear" w:color="FFFFFF" w:fill="C0C0C0"/>
            <w:noWrap/>
            <w:vAlign w:val="center"/>
          </w:tcPr>
          <w:p w14:paraId="0B46C90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对个人和家庭的补助</w:t>
            </w:r>
          </w:p>
        </w:tc>
        <w:tc>
          <w:tcPr>
            <w:tcW w:w="1093" w:type="dxa"/>
            <w:tcBorders>
              <w:top w:val="nil"/>
              <w:left w:val="nil"/>
              <w:bottom w:val="single" w:color="000000" w:sz="4" w:space="0"/>
              <w:right w:val="single" w:color="000000" w:sz="4" w:space="0"/>
            </w:tcBorders>
            <w:shd w:val="clear" w:color="auto" w:fill="auto"/>
            <w:noWrap/>
            <w:vAlign w:val="center"/>
          </w:tcPr>
          <w:p w14:paraId="4128F335">
            <w:pPr>
              <w:keepNext w:val="0"/>
              <w:keepLines w:val="0"/>
              <w:widowControl/>
              <w:suppressLineNumbers w:val="0"/>
              <w:jc w:val="right"/>
              <w:textAlignment w:val="center"/>
              <w:rPr>
                <w:rFonts w:hint="default"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 xml:space="preserve">9.14 </w:t>
            </w:r>
          </w:p>
        </w:tc>
        <w:tc>
          <w:tcPr>
            <w:tcW w:w="961" w:type="dxa"/>
            <w:tcBorders>
              <w:top w:val="nil"/>
              <w:left w:val="nil"/>
              <w:bottom w:val="single" w:color="000000" w:sz="4" w:space="0"/>
              <w:right w:val="single" w:color="000000" w:sz="4" w:space="0"/>
            </w:tcBorders>
            <w:shd w:val="clear" w:color="FFFFFF" w:fill="C0C0C0"/>
            <w:noWrap/>
            <w:vAlign w:val="center"/>
          </w:tcPr>
          <w:p w14:paraId="079B497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30216</w:t>
            </w:r>
          </w:p>
        </w:tc>
        <w:tc>
          <w:tcPr>
            <w:tcW w:w="2213" w:type="dxa"/>
            <w:tcBorders>
              <w:top w:val="nil"/>
              <w:left w:val="nil"/>
              <w:bottom w:val="single" w:color="000000" w:sz="4" w:space="0"/>
              <w:right w:val="single" w:color="000000" w:sz="4" w:space="0"/>
            </w:tcBorders>
            <w:shd w:val="clear" w:color="FFFFFF" w:fill="C0C0C0"/>
            <w:noWrap/>
            <w:vAlign w:val="center"/>
          </w:tcPr>
          <w:p w14:paraId="38EE228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培训费</w:t>
            </w:r>
          </w:p>
        </w:tc>
        <w:tc>
          <w:tcPr>
            <w:tcW w:w="1049" w:type="dxa"/>
            <w:tcBorders>
              <w:top w:val="nil"/>
              <w:left w:val="nil"/>
              <w:bottom w:val="single" w:color="000000" w:sz="4" w:space="0"/>
              <w:right w:val="single" w:color="000000" w:sz="4" w:space="0"/>
            </w:tcBorders>
            <w:shd w:val="clear" w:color="auto" w:fill="auto"/>
            <w:noWrap/>
            <w:vAlign w:val="center"/>
          </w:tcPr>
          <w:p w14:paraId="03E3A860">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 xml:space="preserve">0.08 </w:t>
            </w:r>
          </w:p>
        </w:tc>
        <w:tc>
          <w:tcPr>
            <w:tcW w:w="1019" w:type="dxa"/>
            <w:tcBorders>
              <w:top w:val="nil"/>
              <w:left w:val="nil"/>
              <w:bottom w:val="single" w:color="000000" w:sz="4" w:space="0"/>
              <w:right w:val="single" w:color="000000" w:sz="4" w:space="0"/>
            </w:tcBorders>
            <w:shd w:val="clear" w:color="FFFFFF" w:fill="C0C0C0"/>
            <w:noWrap/>
            <w:vAlign w:val="center"/>
          </w:tcPr>
          <w:p w14:paraId="5CAC904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31012</w:t>
            </w:r>
          </w:p>
        </w:tc>
        <w:tc>
          <w:tcPr>
            <w:tcW w:w="3706" w:type="dxa"/>
            <w:tcBorders>
              <w:top w:val="nil"/>
              <w:left w:val="nil"/>
              <w:bottom w:val="single" w:color="000000" w:sz="4" w:space="0"/>
              <w:right w:val="single" w:color="000000" w:sz="4" w:space="0"/>
            </w:tcBorders>
            <w:shd w:val="clear" w:color="FFFFFF" w:fill="C0C0C0"/>
            <w:noWrap/>
            <w:vAlign w:val="center"/>
          </w:tcPr>
          <w:p w14:paraId="1902DFC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拆迁补偿</w:t>
            </w:r>
          </w:p>
        </w:tc>
        <w:tc>
          <w:tcPr>
            <w:tcW w:w="990" w:type="dxa"/>
            <w:tcBorders>
              <w:top w:val="nil"/>
              <w:left w:val="nil"/>
              <w:bottom w:val="single" w:color="000000" w:sz="4" w:space="0"/>
              <w:right w:val="single" w:color="000000" w:sz="4" w:space="0"/>
            </w:tcBorders>
            <w:shd w:val="clear" w:color="auto" w:fill="auto"/>
            <w:noWrap/>
            <w:vAlign w:val="center"/>
          </w:tcPr>
          <w:p w14:paraId="1B1B079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3A06E5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60" w:type="dxa"/>
            <w:tcBorders>
              <w:top w:val="nil"/>
              <w:left w:val="single" w:color="000000" w:sz="4" w:space="0"/>
              <w:bottom w:val="single" w:color="000000" w:sz="4" w:space="0"/>
              <w:right w:val="single" w:color="000000" w:sz="4" w:space="0"/>
            </w:tcBorders>
            <w:shd w:val="clear" w:color="FFFFFF" w:fill="C0C0C0"/>
            <w:noWrap/>
            <w:vAlign w:val="center"/>
          </w:tcPr>
          <w:p w14:paraId="789EAC7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30301</w:t>
            </w:r>
          </w:p>
        </w:tc>
        <w:tc>
          <w:tcPr>
            <w:tcW w:w="3291" w:type="dxa"/>
            <w:tcBorders>
              <w:top w:val="nil"/>
              <w:left w:val="nil"/>
              <w:bottom w:val="single" w:color="000000" w:sz="4" w:space="0"/>
              <w:right w:val="single" w:color="000000" w:sz="4" w:space="0"/>
            </w:tcBorders>
            <w:shd w:val="clear" w:color="FFFFFF" w:fill="C0C0C0"/>
            <w:noWrap/>
            <w:vAlign w:val="center"/>
          </w:tcPr>
          <w:p w14:paraId="7B02ECE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离休费</w:t>
            </w:r>
          </w:p>
        </w:tc>
        <w:tc>
          <w:tcPr>
            <w:tcW w:w="1093" w:type="dxa"/>
            <w:tcBorders>
              <w:top w:val="nil"/>
              <w:left w:val="nil"/>
              <w:bottom w:val="single" w:color="000000" w:sz="4" w:space="0"/>
              <w:right w:val="single" w:color="000000" w:sz="4" w:space="0"/>
            </w:tcBorders>
            <w:shd w:val="clear" w:color="auto" w:fill="auto"/>
            <w:noWrap/>
            <w:vAlign w:val="center"/>
          </w:tcPr>
          <w:p w14:paraId="79CD909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961" w:type="dxa"/>
            <w:tcBorders>
              <w:top w:val="nil"/>
              <w:left w:val="nil"/>
              <w:bottom w:val="single" w:color="000000" w:sz="4" w:space="0"/>
              <w:right w:val="single" w:color="000000" w:sz="4" w:space="0"/>
            </w:tcBorders>
            <w:shd w:val="clear" w:color="FFFFFF" w:fill="C0C0C0"/>
            <w:noWrap/>
            <w:vAlign w:val="center"/>
          </w:tcPr>
          <w:p w14:paraId="675B53A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30217</w:t>
            </w:r>
          </w:p>
        </w:tc>
        <w:tc>
          <w:tcPr>
            <w:tcW w:w="2213" w:type="dxa"/>
            <w:tcBorders>
              <w:top w:val="nil"/>
              <w:left w:val="nil"/>
              <w:bottom w:val="single" w:color="000000" w:sz="4" w:space="0"/>
              <w:right w:val="single" w:color="000000" w:sz="4" w:space="0"/>
            </w:tcBorders>
            <w:shd w:val="clear" w:color="FFFFFF" w:fill="C0C0C0"/>
            <w:noWrap/>
            <w:vAlign w:val="center"/>
          </w:tcPr>
          <w:p w14:paraId="5CAEC81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公务接待费</w:t>
            </w:r>
          </w:p>
        </w:tc>
        <w:tc>
          <w:tcPr>
            <w:tcW w:w="1049" w:type="dxa"/>
            <w:tcBorders>
              <w:top w:val="nil"/>
              <w:left w:val="nil"/>
              <w:bottom w:val="single" w:color="000000" w:sz="4" w:space="0"/>
              <w:right w:val="single" w:color="000000" w:sz="4" w:space="0"/>
            </w:tcBorders>
            <w:shd w:val="clear" w:color="auto" w:fill="auto"/>
            <w:noWrap/>
            <w:vAlign w:val="center"/>
          </w:tcPr>
          <w:p w14:paraId="72EAA6FE">
            <w:pPr>
              <w:keepNext w:val="0"/>
              <w:keepLines w:val="0"/>
              <w:widowControl/>
              <w:suppressLineNumbers w:val="0"/>
              <w:jc w:val="right"/>
              <w:textAlignment w:val="center"/>
              <w:rPr>
                <w:rFonts w:hint="default"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0.00</w:t>
            </w:r>
          </w:p>
        </w:tc>
        <w:tc>
          <w:tcPr>
            <w:tcW w:w="1019" w:type="dxa"/>
            <w:tcBorders>
              <w:top w:val="nil"/>
              <w:left w:val="nil"/>
              <w:bottom w:val="single" w:color="000000" w:sz="4" w:space="0"/>
              <w:right w:val="single" w:color="000000" w:sz="4" w:space="0"/>
            </w:tcBorders>
            <w:shd w:val="clear" w:color="FFFFFF" w:fill="C0C0C0"/>
            <w:noWrap/>
            <w:vAlign w:val="center"/>
          </w:tcPr>
          <w:p w14:paraId="042A477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31013</w:t>
            </w:r>
          </w:p>
        </w:tc>
        <w:tc>
          <w:tcPr>
            <w:tcW w:w="3706" w:type="dxa"/>
            <w:tcBorders>
              <w:top w:val="nil"/>
              <w:left w:val="nil"/>
              <w:bottom w:val="single" w:color="000000" w:sz="4" w:space="0"/>
              <w:right w:val="single" w:color="000000" w:sz="4" w:space="0"/>
            </w:tcBorders>
            <w:shd w:val="clear" w:color="FFFFFF" w:fill="C0C0C0"/>
            <w:noWrap/>
            <w:vAlign w:val="center"/>
          </w:tcPr>
          <w:p w14:paraId="45E25BC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公务用车购置</w:t>
            </w:r>
          </w:p>
        </w:tc>
        <w:tc>
          <w:tcPr>
            <w:tcW w:w="990" w:type="dxa"/>
            <w:tcBorders>
              <w:top w:val="nil"/>
              <w:left w:val="nil"/>
              <w:bottom w:val="single" w:color="000000" w:sz="4" w:space="0"/>
              <w:right w:val="single" w:color="000000" w:sz="4" w:space="0"/>
            </w:tcBorders>
            <w:shd w:val="clear" w:color="auto" w:fill="auto"/>
            <w:noWrap/>
            <w:vAlign w:val="center"/>
          </w:tcPr>
          <w:p w14:paraId="63CD70D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7134E2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60" w:type="dxa"/>
            <w:tcBorders>
              <w:top w:val="nil"/>
              <w:left w:val="single" w:color="000000" w:sz="4" w:space="0"/>
              <w:bottom w:val="single" w:color="000000" w:sz="4" w:space="0"/>
              <w:right w:val="single" w:color="000000" w:sz="4" w:space="0"/>
            </w:tcBorders>
            <w:shd w:val="clear" w:color="FFFFFF" w:fill="C0C0C0"/>
            <w:noWrap/>
            <w:vAlign w:val="center"/>
          </w:tcPr>
          <w:p w14:paraId="5B3F064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30302</w:t>
            </w:r>
          </w:p>
        </w:tc>
        <w:tc>
          <w:tcPr>
            <w:tcW w:w="3291" w:type="dxa"/>
            <w:tcBorders>
              <w:top w:val="nil"/>
              <w:left w:val="nil"/>
              <w:bottom w:val="single" w:color="000000" w:sz="4" w:space="0"/>
              <w:right w:val="single" w:color="000000" w:sz="4" w:space="0"/>
            </w:tcBorders>
            <w:shd w:val="clear" w:color="FFFFFF" w:fill="C0C0C0"/>
            <w:noWrap/>
            <w:vAlign w:val="center"/>
          </w:tcPr>
          <w:p w14:paraId="118042B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退休费</w:t>
            </w:r>
          </w:p>
        </w:tc>
        <w:tc>
          <w:tcPr>
            <w:tcW w:w="1093" w:type="dxa"/>
            <w:tcBorders>
              <w:top w:val="nil"/>
              <w:left w:val="nil"/>
              <w:bottom w:val="single" w:color="000000" w:sz="4" w:space="0"/>
              <w:right w:val="single" w:color="000000" w:sz="4" w:space="0"/>
            </w:tcBorders>
            <w:shd w:val="clear" w:color="auto" w:fill="auto"/>
            <w:noWrap/>
            <w:vAlign w:val="center"/>
          </w:tcPr>
          <w:p w14:paraId="12833F7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961" w:type="dxa"/>
            <w:tcBorders>
              <w:top w:val="nil"/>
              <w:left w:val="nil"/>
              <w:bottom w:val="single" w:color="000000" w:sz="4" w:space="0"/>
              <w:right w:val="single" w:color="000000" w:sz="4" w:space="0"/>
            </w:tcBorders>
            <w:shd w:val="clear" w:color="FFFFFF" w:fill="C0C0C0"/>
            <w:noWrap/>
            <w:vAlign w:val="center"/>
          </w:tcPr>
          <w:p w14:paraId="715C802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30218</w:t>
            </w:r>
          </w:p>
        </w:tc>
        <w:tc>
          <w:tcPr>
            <w:tcW w:w="2213" w:type="dxa"/>
            <w:tcBorders>
              <w:top w:val="nil"/>
              <w:left w:val="nil"/>
              <w:bottom w:val="single" w:color="000000" w:sz="4" w:space="0"/>
              <w:right w:val="single" w:color="000000" w:sz="4" w:space="0"/>
            </w:tcBorders>
            <w:shd w:val="clear" w:color="FFFFFF" w:fill="C0C0C0"/>
            <w:noWrap/>
            <w:vAlign w:val="center"/>
          </w:tcPr>
          <w:p w14:paraId="4F62DC1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专用材料费</w:t>
            </w:r>
          </w:p>
        </w:tc>
        <w:tc>
          <w:tcPr>
            <w:tcW w:w="1049" w:type="dxa"/>
            <w:tcBorders>
              <w:top w:val="nil"/>
              <w:left w:val="nil"/>
              <w:bottom w:val="single" w:color="000000" w:sz="4" w:space="0"/>
              <w:right w:val="single" w:color="000000" w:sz="4" w:space="0"/>
            </w:tcBorders>
            <w:shd w:val="clear" w:color="auto" w:fill="auto"/>
            <w:noWrap/>
            <w:vAlign w:val="center"/>
          </w:tcPr>
          <w:p w14:paraId="24A4F5F2">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0.00</w:t>
            </w:r>
          </w:p>
        </w:tc>
        <w:tc>
          <w:tcPr>
            <w:tcW w:w="1019" w:type="dxa"/>
            <w:tcBorders>
              <w:top w:val="nil"/>
              <w:left w:val="nil"/>
              <w:bottom w:val="single" w:color="000000" w:sz="4" w:space="0"/>
              <w:right w:val="single" w:color="000000" w:sz="4" w:space="0"/>
            </w:tcBorders>
            <w:shd w:val="clear" w:color="FFFFFF" w:fill="C0C0C0"/>
            <w:noWrap/>
            <w:vAlign w:val="center"/>
          </w:tcPr>
          <w:p w14:paraId="3880538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31019</w:t>
            </w:r>
          </w:p>
        </w:tc>
        <w:tc>
          <w:tcPr>
            <w:tcW w:w="3706" w:type="dxa"/>
            <w:tcBorders>
              <w:top w:val="nil"/>
              <w:left w:val="nil"/>
              <w:bottom w:val="single" w:color="000000" w:sz="4" w:space="0"/>
              <w:right w:val="single" w:color="000000" w:sz="4" w:space="0"/>
            </w:tcBorders>
            <w:shd w:val="clear" w:color="FFFFFF" w:fill="C0C0C0"/>
            <w:noWrap/>
            <w:vAlign w:val="center"/>
          </w:tcPr>
          <w:p w14:paraId="3B2B285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其他交通工具购置</w:t>
            </w:r>
          </w:p>
        </w:tc>
        <w:tc>
          <w:tcPr>
            <w:tcW w:w="990" w:type="dxa"/>
            <w:tcBorders>
              <w:top w:val="nil"/>
              <w:left w:val="nil"/>
              <w:bottom w:val="single" w:color="000000" w:sz="4" w:space="0"/>
              <w:right w:val="single" w:color="000000" w:sz="4" w:space="0"/>
            </w:tcBorders>
            <w:shd w:val="clear" w:color="auto" w:fill="auto"/>
            <w:noWrap/>
            <w:vAlign w:val="center"/>
          </w:tcPr>
          <w:p w14:paraId="0631DEA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56BA2F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60" w:type="dxa"/>
            <w:tcBorders>
              <w:top w:val="nil"/>
              <w:left w:val="single" w:color="000000" w:sz="4" w:space="0"/>
              <w:bottom w:val="single" w:color="000000" w:sz="4" w:space="0"/>
              <w:right w:val="single" w:color="000000" w:sz="4" w:space="0"/>
            </w:tcBorders>
            <w:shd w:val="clear" w:color="FFFFFF" w:fill="C0C0C0"/>
            <w:noWrap/>
            <w:vAlign w:val="center"/>
          </w:tcPr>
          <w:p w14:paraId="77A04E4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30303</w:t>
            </w:r>
          </w:p>
        </w:tc>
        <w:tc>
          <w:tcPr>
            <w:tcW w:w="3291" w:type="dxa"/>
            <w:tcBorders>
              <w:top w:val="nil"/>
              <w:left w:val="nil"/>
              <w:bottom w:val="single" w:color="000000" w:sz="4" w:space="0"/>
              <w:right w:val="single" w:color="000000" w:sz="4" w:space="0"/>
            </w:tcBorders>
            <w:shd w:val="clear" w:color="FFFFFF" w:fill="C0C0C0"/>
            <w:noWrap/>
            <w:vAlign w:val="center"/>
          </w:tcPr>
          <w:p w14:paraId="2AFC6A3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退职（役）费</w:t>
            </w:r>
          </w:p>
        </w:tc>
        <w:tc>
          <w:tcPr>
            <w:tcW w:w="1093" w:type="dxa"/>
            <w:tcBorders>
              <w:top w:val="nil"/>
              <w:left w:val="nil"/>
              <w:bottom w:val="single" w:color="000000" w:sz="4" w:space="0"/>
              <w:right w:val="single" w:color="000000" w:sz="4" w:space="0"/>
            </w:tcBorders>
            <w:shd w:val="clear" w:color="auto" w:fill="auto"/>
            <w:noWrap/>
            <w:vAlign w:val="center"/>
          </w:tcPr>
          <w:p w14:paraId="68C06C9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961" w:type="dxa"/>
            <w:tcBorders>
              <w:top w:val="nil"/>
              <w:left w:val="nil"/>
              <w:bottom w:val="single" w:color="000000" w:sz="4" w:space="0"/>
              <w:right w:val="single" w:color="000000" w:sz="4" w:space="0"/>
            </w:tcBorders>
            <w:shd w:val="clear" w:color="FFFFFF" w:fill="C0C0C0"/>
            <w:noWrap/>
            <w:vAlign w:val="center"/>
          </w:tcPr>
          <w:p w14:paraId="00DEDA7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30224</w:t>
            </w:r>
          </w:p>
        </w:tc>
        <w:tc>
          <w:tcPr>
            <w:tcW w:w="2213" w:type="dxa"/>
            <w:tcBorders>
              <w:top w:val="nil"/>
              <w:left w:val="nil"/>
              <w:bottom w:val="single" w:color="000000" w:sz="4" w:space="0"/>
              <w:right w:val="single" w:color="000000" w:sz="4" w:space="0"/>
            </w:tcBorders>
            <w:shd w:val="clear" w:color="FFFFFF" w:fill="C0C0C0"/>
            <w:noWrap/>
            <w:vAlign w:val="center"/>
          </w:tcPr>
          <w:p w14:paraId="3B37851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被装购置费</w:t>
            </w:r>
          </w:p>
        </w:tc>
        <w:tc>
          <w:tcPr>
            <w:tcW w:w="1049" w:type="dxa"/>
            <w:tcBorders>
              <w:top w:val="nil"/>
              <w:left w:val="nil"/>
              <w:bottom w:val="single" w:color="000000" w:sz="4" w:space="0"/>
              <w:right w:val="single" w:color="000000" w:sz="4" w:space="0"/>
            </w:tcBorders>
            <w:shd w:val="clear" w:color="auto" w:fill="auto"/>
            <w:noWrap/>
            <w:vAlign w:val="center"/>
          </w:tcPr>
          <w:p w14:paraId="7783B15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019" w:type="dxa"/>
            <w:tcBorders>
              <w:top w:val="nil"/>
              <w:left w:val="nil"/>
              <w:bottom w:val="single" w:color="000000" w:sz="4" w:space="0"/>
              <w:right w:val="single" w:color="000000" w:sz="4" w:space="0"/>
            </w:tcBorders>
            <w:shd w:val="clear" w:color="FFFFFF" w:fill="C0C0C0"/>
            <w:noWrap/>
            <w:vAlign w:val="center"/>
          </w:tcPr>
          <w:p w14:paraId="3F35E7E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31021</w:t>
            </w:r>
          </w:p>
        </w:tc>
        <w:tc>
          <w:tcPr>
            <w:tcW w:w="3706" w:type="dxa"/>
            <w:tcBorders>
              <w:top w:val="nil"/>
              <w:left w:val="nil"/>
              <w:bottom w:val="single" w:color="000000" w:sz="4" w:space="0"/>
              <w:right w:val="single" w:color="000000" w:sz="4" w:space="0"/>
            </w:tcBorders>
            <w:shd w:val="clear" w:color="FFFFFF" w:fill="C0C0C0"/>
            <w:noWrap/>
            <w:vAlign w:val="center"/>
          </w:tcPr>
          <w:p w14:paraId="14D02F6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文物和陈列品购置</w:t>
            </w:r>
          </w:p>
        </w:tc>
        <w:tc>
          <w:tcPr>
            <w:tcW w:w="990" w:type="dxa"/>
            <w:tcBorders>
              <w:top w:val="nil"/>
              <w:left w:val="nil"/>
              <w:bottom w:val="single" w:color="000000" w:sz="4" w:space="0"/>
              <w:right w:val="single" w:color="000000" w:sz="4" w:space="0"/>
            </w:tcBorders>
            <w:shd w:val="clear" w:color="auto" w:fill="auto"/>
            <w:noWrap/>
            <w:vAlign w:val="center"/>
          </w:tcPr>
          <w:p w14:paraId="35FE96F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07ED35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60" w:type="dxa"/>
            <w:tcBorders>
              <w:top w:val="nil"/>
              <w:left w:val="single" w:color="000000" w:sz="4" w:space="0"/>
              <w:bottom w:val="single" w:color="000000" w:sz="4" w:space="0"/>
              <w:right w:val="single" w:color="000000" w:sz="4" w:space="0"/>
            </w:tcBorders>
            <w:shd w:val="clear" w:color="FFFFFF" w:fill="C0C0C0"/>
            <w:noWrap/>
            <w:vAlign w:val="center"/>
          </w:tcPr>
          <w:p w14:paraId="7E2115E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30304</w:t>
            </w:r>
          </w:p>
        </w:tc>
        <w:tc>
          <w:tcPr>
            <w:tcW w:w="3291" w:type="dxa"/>
            <w:tcBorders>
              <w:top w:val="nil"/>
              <w:left w:val="nil"/>
              <w:bottom w:val="single" w:color="000000" w:sz="4" w:space="0"/>
              <w:right w:val="single" w:color="000000" w:sz="4" w:space="0"/>
            </w:tcBorders>
            <w:shd w:val="clear" w:color="FFFFFF" w:fill="C0C0C0"/>
            <w:noWrap/>
            <w:vAlign w:val="center"/>
          </w:tcPr>
          <w:p w14:paraId="34F0DC8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抚恤金</w:t>
            </w:r>
          </w:p>
        </w:tc>
        <w:tc>
          <w:tcPr>
            <w:tcW w:w="1093" w:type="dxa"/>
            <w:tcBorders>
              <w:top w:val="nil"/>
              <w:left w:val="nil"/>
              <w:bottom w:val="single" w:color="000000" w:sz="4" w:space="0"/>
              <w:right w:val="single" w:color="000000" w:sz="4" w:space="0"/>
            </w:tcBorders>
            <w:shd w:val="clear" w:color="auto" w:fill="auto"/>
            <w:noWrap/>
            <w:vAlign w:val="center"/>
          </w:tcPr>
          <w:p w14:paraId="3E37310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961" w:type="dxa"/>
            <w:tcBorders>
              <w:top w:val="nil"/>
              <w:left w:val="nil"/>
              <w:bottom w:val="single" w:color="000000" w:sz="4" w:space="0"/>
              <w:right w:val="single" w:color="000000" w:sz="4" w:space="0"/>
            </w:tcBorders>
            <w:shd w:val="clear" w:color="FFFFFF" w:fill="C0C0C0"/>
            <w:noWrap/>
            <w:vAlign w:val="center"/>
          </w:tcPr>
          <w:p w14:paraId="35876C2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30225</w:t>
            </w:r>
          </w:p>
        </w:tc>
        <w:tc>
          <w:tcPr>
            <w:tcW w:w="2213" w:type="dxa"/>
            <w:tcBorders>
              <w:top w:val="nil"/>
              <w:left w:val="nil"/>
              <w:bottom w:val="single" w:color="000000" w:sz="4" w:space="0"/>
              <w:right w:val="single" w:color="000000" w:sz="4" w:space="0"/>
            </w:tcBorders>
            <w:shd w:val="clear" w:color="FFFFFF" w:fill="C0C0C0"/>
            <w:noWrap/>
            <w:vAlign w:val="center"/>
          </w:tcPr>
          <w:p w14:paraId="6F9A5C9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专用燃料费</w:t>
            </w:r>
          </w:p>
        </w:tc>
        <w:tc>
          <w:tcPr>
            <w:tcW w:w="1049" w:type="dxa"/>
            <w:tcBorders>
              <w:top w:val="nil"/>
              <w:left w:val="nil"/>
              <w:bottom w:val="single" w:color="000000" w:sz="4" w:space="0"/>
              <w:right w:val="single" w:color="000000" w:sz="4" w:space="0"/>
            </w:tcBorders>
            <w:shd w:val="clear" w:color="auto" w:fill="auto"/>
            <w:noWrap/>
            <w:vAlign w:val="center"/>
          </w:tcPr>
          <w:p w14:paraId="0A916A9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019" w:type="dxa"/>
            <w:tcBorders>
              <w:top w:val="nil"/>
              <w:left w:val="nil"/>
              <w:bottom w:val="single" w:color="000000" w:sz="4" w:space="0"/>
              <w:right w:val="single" w:color="000000" w:sz="4" w:space="0"/>
            </w:tcBorders>
            <w:shd w:val="clear" w:color="FFFFFF" w:fill="C0C0C0"/>
            <w:noWrap/>
            <w:vAlign w:val="center"/>
          </w:tcPr>
          <w:p w14:paraId="7A414B2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31022</w:t>
            </w:r>
          </w:p>
        </w:tc>
        <w:tc>
          <w:tcPr>
            <w:tcW w:w="3706" w:type="dxa"/>
            <w:tcBorders>
              <w:top w:val="nil"/>
              <w:left w:val="nil"/>
              <w:bottom w:val="single" w:color="000000" w:sz="4" w:space="0"/>
              <w:right w:val="single" w:color="000000" w:sz="4" w:space="0"/>
            </w:tcBorders>
            <w:shd w:val="clear" w:color="FFFFFF" w:fill="C0C0C0"/>
            <w:noWrap/>
            <w:vAlign w:val="center"/>
          </w:tcPr>
          <w:p w14:paraId="1E37BAC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无形资产购置</w:t>
            </w:r>
          </w:p>
        </w:tc>
        <w:tc>
          <w:tcPr>
            <w:tcW w:w="990" w:type="dxa"/>
            <w:tcBorders>
              <w:top w:val="nil"/>
              <w:left w:val="nil"/>
              <w:bottom w:val="single" w:color="000000" w:sz="4" w:space="0"/>
              <w:right w:val="single" w:color="000000" w:sz="4" w:space="0"/>
            </w:tcBorders>
            <w:shd w:val="clear" w:color="auto" w:fill="auto"/>
            <w:noWrap/>
            <w:vAlign w:val="center"/>
          </w:tcPr>
          <w:p w14:paraId="58AE32D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61B523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60" w:type="dxa"/>
            <w:tcBorders>
              <w:top w:val="nil"/>
              <w:left w:val="single" w:color="000000" w:sz="4" w:space="0"/>
              <w:bottom w:val="single" w:color="000000" w:sz="4" w:space="0"/>
              <w:right w:val="single" w:color="000000" w:sz="4" w:space="0"/>
            </w:tcBorders>
            <w:shd w:val="clear" w:color="FFFFFF" w:fill="C0C0C0"/>
            <w:noWrap/>
            <w:vAlign w:val="center"/>
          </w:tcPr>
          <w:p w14:paraId="35B7A8E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30305</w:t>
            </w:r>
          </w:p>
        </w:tc>
        <w:tc>
          <w:tcPr>
            <w:tcW w:w="3291" w:type="dxa"/>
            <w:tcBorders>
              <w:top w:val="nil"/>
              <w:left w:val="nil"/>
              <w:bottom w:val="single" w:color="000000" w:sz="4" w:space="0"/>
              <w:right w:val="single" w:color="000000" w:sz="4" w:space="0"/>
            </w:tcBorders>
            <w:shd w:val="clear" w:color="FFFFFF" w:fill="C0C0C0"/>
            <w:noWrap/>
            <w:vAlign w:val="center"/>
          </w:tcPr>
          <w:p w14:paraId="2C8B9E7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生活补助</w:t>
            </w:r>
          </w:p>
        </w:tc>
        <w:tc>
          <w:tcPr>
            <w:tcW w:w="1093" w:type="dxa"/>
            <w:tcBorders>
              <w:top w:val="nil"/>
              <w:left w:val="nil"/>
              <w:bottom w:val="single" w:color="000000" w:sz="4" w:space="0"/>
              <w:right w:val="single" w:color="000000" w:sz="4" w:space="0"/>
            </w:tcBorders>
            <w:shd w:val="clear" w:color="auto" w:fill="auto"/>
            <w:noWrap/>
            <w:vAlign w:val="center"/>
          </w:tcPr>
          <w:p w14:paraId="26F8CF9B">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8.96</w:t>
            </w:r>
          </w:p>
        </w:tc>
        <w:tc>
          <w:tcPr>
            <w:tcW w:w="961" w:type="dxa"/>
            <w:tcBorders>
              <w:top w:val="nil"/>
              <w:left w:val="nil"/>
              <w:bottom w:val="single" w:color="000000" w:sz="4" w:space="0"/>
              <w:right w:val="single" w:color="000000" w:sz="4" w:space="0"/>
            </w:tcBorders>
            <w:shd w:val="clear" w:color="FFFFFF" w:fill="C0C0C0"/>
            <w:noWrap/>
            <w:vAlign w:val="center"/>
          </w:tcPr>
          <w:p w14:paraId="6DC4A96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30226</w:t>
            </w:r>
          </w:p>
        </w:tc>
        <w:tc>
          <w:tcPr>
            <w:tcW w:w="2213" w:type="dxa"/>
            <w:tcBorders>
              <w:top w:val="nil"/>
              <w:left w:val="nil"/>
              <w:bottom w:val="single" w:color="000000" w:sz="4" w:space="0"/>
              <w:right w:val="single" w:color="000000" w:sz="4" w:space="0"/>
            </w:tcBorders>
            <w:shd w:val="clear" w:color="FFFFFF" w:fill="C0C0C0"/>
            <w:noWrap/>
            <w:vAlign w:val="center"/>
          </w:tcPr>
          <w:p w14:paraId="56D59B6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劳务费</w:t>
            </w:r>
          </w:p>
        </w:tc>
        <w:tc>
          <w:tcPr>
            <w:tcW w:w="1049" w:type="dxa"/>
            <w:tcBorders>
              <w:top w:val="nil"/>
              <w:left w:val="nil"/>
              <w:bottom w:val="single" w:color="000000" w:sz="4" w:space="0"/>
              <w:right w:val="single" w:color="000000" w:sz="4" w:space="0"/>
            </w:tcBorders>
            <w:shd w:val="clear" w:color="auto" w:fill="auto"/>
            <w:noWrap/>
            <w:vAlign w:val="center"/>
          </w:tcPr>
          <w:p w14:paraId="1FC532B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019" w:type="dxa"/>
            <w:tcBorders>
              <w:top w:val="nil"/>
              <w:left w:val="nil"/>
              <w:bottom w:val="single" w:color="000000" w:sz="4" w:space="0"/>
              <w:right w:val="single" w:color="000000" w:sz="4" w:space="0"/>
            </w:tcBorders>
            <w:shd w:val="clear" w:color="FFFFFF" w:fill="C0C0C0"/>
            <w:noWrap/>
            <w:vAlign w:val="center"/>
          </w:tcPr>
          <w:p w14:paraId="6FEA458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31099</w:t>
            </w:r>
          </w:p>
        </w:tc>
        <w:tc>
          <w:tcPr>
            <w:tcW w:w="3706" w:type="dxa"/>
            <w:tcBorders>
              <w:top w:val="nil"/>
              <w:left w:val="nil"/>
              <w:bottom w:val="single" w:color="000000" w:sz="4" w:space="0"/>
              <w:right w:val="single" w:color="000000" w:sz="4" w:space="0"/>
            </w:tcBorders>
            <w:shd w:val="clear" w:color="FFFFFF" w:fill="C0C0C0"/>
            <w:noWrap/>
            <w:vAlign w:val="center"/>
          </w:tcPr>
          <w:p w14:paraId="4ACC30B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其他资本性支出</w:t>
            </w:r>
          </w:p>
        </w:tc>
        <w:tc>
          <w:tcPr>
            <w:tcW w:w="990" w:type="dxa"/>
            <w:tcBorders>
              <w:top w:val="nil"/>
              <w:left w:val="nil"/>
              <w:bottom w:val="single" w:color="000000" w:sz="4" w:space="0"/>
              <w:right w:val="single" w:color="000000" w:sz="4" w:space="0"/>
            </w:tcBorders>
            <w:shd w:val="clear" w:color="auto" w:fill="auto"/>
            <w:noWrap/>
            <w:vAlign w:val="center"/>
          </w:tcPr>
          <w:p w14:paraId="5A66F10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7E6262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60" w:type="dxa"/>
            <w:tcBorders>
              <w:top w:val="nil"/>
              <w:left w:val="single" w:color="000000" w:sz="4" w:space="0"/>
              <w:bottom w:val="single" w:color="000000" w:sz="4" w:space="0"/>
              <w:right w:val="single" w:color="000000" w:sz="4" w:space="0"/>
            </w:tcBorders>
            <w:shd w:val="clear" w:color="FFFFFF" w:fill="C0C0C0"/>
            <w:noWrap/>
            <w:vAlign w:val="center"/>
          </w:tcPr>
          <w:p w14:paraId="7883CDB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30306</w:t>
            </w:r>
          </w:p>
        </w:tc>
        <w:tc>
          <w:tcPr>
            <w:tcW w:w="3291" w:type="dxa"/>
            <w:tcBorders>
              <w:top w:val="nil"/>
              <w:left w:val="nil"/>
              <w:bottom w:val="single" w:color="000000" w:sz="4" w:space="0"/>
              <w:right w:val="single" w:color="000000" w:sz="4" w:space="0"/>
            </w:tcBorders>
            <w:shd w:val="clear" w:color="FFFFFF" w:fill="C0C0C0"/>
            <w:noWrap/>
            <w:vAlign w:val="center"/>
          </w:tcPr>
          <w:p w14:paraId="4391149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救济费</w:t>
            </w:r>
          </w:p>
        </w:tc>
        <w:tc>
          <w:tcPr>
            <w:tcW w:w="1093" w:type="dxa"/>
            <w:tcBorders>
              <w:top w:val="nil"/>
              <w:left w:val="nil"/>
              <w:bottom w:val="single" w:color="000000" w:sz="4" w:space="0"/>
              <w:right w:val="single" w:color="000000" w:sz="4" w:space="0"/>
            </w:tcBorders>
            <w:shd w:val="clear" w:color="auto" w:fill="auto"/>
            <w:noWrap/>
            <w:vAlign w:val="center"/>
          </w:tcPr>
          <w:p w14:paraId="293912B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961" w:type="dxa"/>
            <w:tcBorders>
              <w:top w:val="nil"/>
              <w:left w:val="nil"/>
              <w:bottom w:val="single" w:color="000000" w:sz="4" w:space="0"/>
              <w:right w:val="single" w:color="000000" w:sz="4" w:space="0"/>
            </w:tcBorders>
            <w:shd w:val="clear" w:color="FFFFFF" w:fill="C0C0C0"/>
            <w:noWrap/>
            <w:vAlign w:val="center"/>
          </w:tcPr>
          <w:p w14:paraId="75A8D3A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30227</w:t>
            </w:r>
          </w:p>
        </w:tc>
        <w:tc>
          <w:tcPr>
            <w:tcW w:w="2213" w:type="dxa"/>
            <w:tcBorders>
              <w:top w:val="nil"/>
              <w:left w:val="nil"/>
              <w:bottom w:val="single" w:color="000000" w:sz="4" w:space="0"/>
              <w:right w:val="single" w:color="000000" w:sz="4" w:space="0"/>
            </w:tcBorders>
            <w:shd w:val="clear" w:color="FFFFFF" w:fill="C0C0C0"/>
            <w:noWrap/>
            <w:vAlign w:val="center"/>
          </w:tcPr>
          <w:p w14:paraId="54A274B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委托业务费</w:t>
            </w:r>
          </w:p>
        </w:tc>
        <w:tc>
          <w:tcPr>
            <w:tcW w:w="1049" w:type="dxa"/>
            <w:tcBorders>
              <w:top w:val="nil"/>
              <w:left w:val="nil"/>
              <w:bottom w:val="single" w:color="000000" w:sz="4" w:space="0"/>
              <w:right w:val="single" w:color="000000" w:sz="4" w:space="0"/>
            </w:tcBorders>
            <w:shd w:val="clear" w:color="auto" w:fill="auto"/>
            <w:noWrap/>
            <w:vAlign w:val="center"/>
          </w:tcPr>
          <w:p w14:paraId="3E973204">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0.00</w:t>
            </w:r>
          </w:p>
        </w:tc>
        <w:tc>
          <w:tcPr>
            <w:tcW w:w="1019" w:type="dxa"/>
            <w:tcBorders>
              <w:top w:val="nil"/>
              <w:left w:val="nil"/>
              <w:bottom w:val="single" w:color="000000" w:sz="4" w:space="0"/>
              <w:right w:val="single" w:color="000000" w:sz="4" w:space="0"/>
            </w:tcBorders>
            <w:shd w:val="clear" w:color="FFFFFF" w:fill="C0C0C0"/>
            <w:noWrap/>
            <w:vAlign w:val="center"/>
          </w:tcPr>
          <w:p w14:paraId="53E4691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399</w:t>
            </w:r>
          </w:p>
        </w:tc>
        <w:tc>
          <w:tcPr>
            <w:tcW w:w="3706" w:type="dxa"/>
            <w:tcBorders>
              <w:top w:val="nil"/>
              <w:left w:val="nil"/>
              <w:bottom w:val="single" w:color="000000" w:sz="4" w:space="0"/>
              <w:right w:val="single" w:color="000000" w:sz="4" w:space="0"/>
            </w:tcBorders>
            <w:shd w:val="clear" w:color="FFFFFF" w:fill="C0C0C0"/>
            <w:noWrap/>
            <w:vAlign w:val="center"/>
          </w:tcPr>
          <w:p w14:paraId="12F8AE3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其他支出</w:t>
            </w:r>
          </w:p>
        </w:tc>
        <w:tc>
          <w:tcPr>
            <w:tcW w:w="990" w:type="dxa"/>
            <w:tcBorders>
              <w:top w:val="nil"/>
              <w:left w:val="nil"/>
              <w:bottom w:val="single" w:color="000000" w:sz="4" w:space="0"/>
              <w:right w:val="single" w:color="000000" w:sz="4" w:space="0"/>
            </w:tcBorders>
            <w:shd w:val="clear" w:color="auto" w:fill="auto"/>
            <w:noWrap/>
            <w:vAlign w:val="center"/>
          </w:tcPr>
          <w:p w14:paraId="1B0BF13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7556E7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60" w:type="dxa"/>
            <w:tcBorders>
              <w:top w:val="nil"/>
              <w:left w:val="single" w:color="000000" w:sz="4" w:space="0"/>
              <w:bottom w:val="single" w:color="000000" w:sz="4" w:space="0"/>
              <w:right w:val="single" w:color="000000" w:sz="4" w:space="0"/>
            </w:tcBorders>
            <w:shd w:val="clear" w:color="FFFFFF" w:fill="C0C0C0"/>
            <w:noWrap/>
            <w:vAlign w:val="center"/>
          </w:tcPr>
          <w:p w14:paraId="0145F6E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30307</w:t>
            </w:r>
          </w:p>
        </w:tc>
        <w:tc>
          <w:tcPr>
            <w:tcW w:w="3291" w:type="dxa"/>
            <w:tcBorders>
              <w:top w:val="nil"/>
              <w:left w:val="nil"/>
              <w:bottom w:val="single" w:color="000000" w:sz="4" w:space="0"/>
              <w:right w:val="single" w:color="000000" w:sz="4" w:space="0"/>
            </w:tcBorders>
            <w:shd w:val="clear" w:color="FFFFFF" w:fill="C0C0C0"/>
            <w:noWrap/>
            <w:vAlign w:val="center"/>
          </w:tcPr>
          <w:p w14:paraId="1354D23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医疗费补助</w:t>
            </w:r>
          </w:p>
        </w:tc>
        <w:tc>
          <w:tcPr>
            <w:tcW w:w="1093" w:type="dxa"/>
            <w:tcBorders>
              <w:top w:val="nil"/>
              <w:left w:val="nil"/>
              <w:bottom w:val="single" w:color="000000" w:sz="4" w:space="0"/>
              <w:right w:val="single" w:color="000000" w:sz="4" w:space="0"/>
            </w:tcBorders>
            <w:shd w:val="clear" w:color="auto" w:fill="auto"/>
            <w:noWrap/>
            <w:vAlign w:val="center"/>
          </w:tcPr>
          <w:p w14:paraId="1A3DD16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961" w:type="dxa"/>
            <w:tcBorders>
              <w:top w:val="nil"/>
              <w:left w:val="nil"/>
              <w:bottom w:val="single" w:color="000000" w:sz="4" w:space="0"/>
              <w:right w:val="single" w:color="000000" w:sz="4" w:space="0"/>
            </w:tcBorders>
            <w:shd w:val="clear" w:color="FFFFFF" w:fill="C0C0C0"/>
            <w:noWrap/>
            <w:vAlign w:val="center"/>
          </w:tcPr>
          <w:p w14:paraId="6C8B7A2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30228</w:t>
            </w:r>
          </w:p>
        </w:tc>
        <w:tc>
          <w:tcPr>
            <w:tcW w:w="2213" w:type="dxa"/>
            <w:tcBorders>
              <w:top w:val="nil"/>
              <w:left w:val="nil"/>
              <w:bottom w:val="single" w:color="000000" w:sz="4" w:space="0"/>
              <w:right w:val="single" w:color="000000" w:sz="4" w:space="0"/>
            </w:tcBorders>
            <w:shd w:val="clear" w:color="FFFFFF" w:fill="C0C0C0"/>
            <w:noWrap/>
            <w:vAlign w:val="center"/>
          </w:tcPr>
          <w:p w14:paraId="3375DEE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工会经费</w:t>
            </w:r>
          </w:p>
        </w:tc>
        <w:tc>
          <w:tcPr>
            <w:tcW w:w="1049" w:type="dxa"/>
            <w:tcBorders>
              <w:top w:val="nil"/>
              <w:left w:val="nil"/>
              <w:bottom w:val="single" w:color="000000" w:sz="4" w:space="0"/>
              <w:right w:val="single" w:color="000000" w:sz="4" w:space="0"/>
            </w:tcBorders>
            <w:shd w:val="clear" w:color="auto" w:fill="auto"/>
            <w:noWrap/>
            <w:vAlign w:val="center"/>
          </w:tcPr>
          <w:p w14:paraId="3AAD1F5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12.54 </w:t>
            </w:r>
          </w:p>
        </w:tc>
        <w:tc>
          <w:tcPr>
            <w:tcW w:w="1019" w:type="dxa"/>
            <w:tcBorders>
              <w:top w:val="nil"/>
              <w:left w:val="nil"/>
              <w:bottom w:val="single" w:color="000000" w:sz="4" w:space="0"/>
              <w:right w:val="single" w:color="000000" w:sz="4" w:space="0"/>
            </w:tcBorders>
            <w:shd w:val="clear" w:color="FFFFFF" w:fill="C0C0C0"/>
            <w:noWrap/>
            <w:vAlign w:val="center"/>
          </w:tcPr>
          <w:p w14:paraId="30742FB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39907</w:t>
            </w:r>
          </w:p>
        </w:tc>
        <w:tc>
          <w:tcPr>
            <w:tcW w:w="3706" w:type="dxa"/>
            <w:tcBorders>
              <w:top w:val="nil"/>
              <w:left w:val="nil"/>
              <w:bottom w:val="single" w:color="000000" w:sz="4" w:space="0"/>
              <w:right w:val="single" w:color="000000" w:sz="4" w:space="0"/>
            </w:tcBorders>
            <w:shd w:val="clear" w:color="FFFFFF" w:fill="C0C0C0"/>
            <w:noWrap/>
            <w:vAlign w:val="center"/>
          </w:tcPr>
          <w:p w14:paraId="58A6DD0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国家赔偿费用支出</w:t>
            </w:r>
          </w:p>
        </w:tc>
        <w:tc>
          <w:tcPr>
            <w:tcW w:w="990" w:type="dxa"/>
            <w:tcBorders>
              <w:top w:val="nil"/>
              <w:left w:val="nil"/>
              <w:bottom w:val="single" w:color="000000" w:sz="4" w:space="0"/>
              <w:right w:val="single" w:color="000000" w:sz="4" w:space="0"/>
            </w:tcBorders>
            <w:shd w:val="clear" w:color="auto" w:fill="auto"/>
            <w:noWrap/>
            <w:vAlign w:val="center"/>
          </w:tcPr>
          <w:p w14:paraId="2F1099F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669AB2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60" w:type="dxa"/>
            <w:tcBorders>
              <w:top w:val="nil"/>
              <w:left w:val="single" w:color="000000" w:sz="4" w:space="0"/>
              <w:bottom w:val="single" w:color="000000" w:sz="4" w:space="0"/>
              <w:right w:val="single" w:color="000000" w:sz="4" w:space="0"/>
            </w:tcBorders>
            <w:shd w:val="clear" w:color="FFFFFF" w:fill="C0C0C0"/>
            <w:noWrap/>
            <w:vAlign w:val="center"/>
          </w:tcPr>
          <w:p w14:paraId="2F2C218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30308</w:t>
            </w:r>
          </w:p>
        </w:tc>
        <w:tc>
          <w:tcPr>
            <w:tcW w:w="3291" w:type="dxa"/>
            <w:tcBorders>
              <w:top w:val="nil"/>
              <w:left w:val="nil"/>
              <w:bottom w:val="single" w:color="000000" w:sz="4" w:space="0"/>
              <w:right w:val="single" w:color="000000" w:sz="4" w:space="0"/>
            </w:tcBorders>
            <w:shd w:val="clear" w:color="FFFFFF" w:fill="C0C0C0"/>
            <w:noWrap/>
            <w:vAlign w:val="center"/>
          </w:tcPr>
          <w:p w14:paraId="4CE0A74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助学金</w:t>
            </w:r>
          </w:p>
        </w:tc>
        <w:tc>
          <w:tcPr>
            <w:tcW w:w="1093" w:type="dxa"/>
            <w:tcBorders>
              <w:top w:val="nil"/>
              <w:left w:val="nil"/>
              <w:bottom w:val="single" w:color="000000" w:sz="4" w:space="0"/>
              <w:right w:val="single" w:color="000000" w:sz="4" w:space="0"/>
            </w:tcBorders>
            <w:shd w:val="clear" w:color="auto" w:fill="auto"/>
            <w:noWrap/>
            <w:vAlign w:val="center"/>
          </w:tcPr>
          <w:p w14:paraId="220668D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961" w:type="dxa"/>
            <w:tcBorders>
              <w:top w:val="nil"/>
              <w:left w:val="nil"/>
              <w:bottom w:val="single" w:color="000000" w:sz="4" w:space="0"/>
              <w:right w:val="single" w:color="000000" w:sz="4" w:space="0"/>
            </w:tcBorders>
            <w:shd w:val="clear" w:color="FFFFFF" w:fill="C0C0C0"/>
            <w:noWrap/>
            <w:vAlign w:val="center"/>
          </w:tcPr>
          <w:p w14:paraId="15BC21E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30229</w:t>
            </w:r>
          </w:p>
        </w:tc>
        <w:tc>
          <w:tcPr>
            <w:tcW w:w="2213" w:type="dxa"/>
            <w:tcBorders>
              <w:top w:val="nil"/>
              <w:left w:val="nil"/>
              <w:bottom w:val="single" w:color="000000" w:sz="4" w:space="0"/>
              <w:right w:val="single" w:color="000000" w:sz="4" w:space="0"/>
            </w:tcBorders>
            <w:shd w:val="clear" w:color="FFFFFF" w:fill="C0C0C0"/>
            <w:noWrap/>
            <w:vAlign w:val="center"/>
          </w:tcPr>
          <w:p w14:paraId="1207C15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福利费</w:t>
            </w:r>
          </w:p>
        </w:tc>
        <w:tc>
          <w:tcPr>
            <w:tcW w:w="1049" w:type="dxa"/>
            <w:tcBorders>
              <w:top w:val="nil"/>
              <w:left w:val="nil"/>
              <w:bottom w:val="single" w:color="000000" w:sz="4" w:space="0"/>
              <w:right w:val="single" w:color="000000" w:sz="4" w:space="0"/>
            </w:tcBorders>
            <w:shd w:val="clear" w:color="auto" w:fill="auto"/>
            <w:noWrap/>
            <w:vAlign w:val="center"/>
          </w:tcPr>
          <w:p w14:paraId="7C3CC10A">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 xml:space="preserve">1.80 </w:t>
            </w:r>
          </w:p>
        </w:tc>
        <w:tc>
          <w:tcPr>
            <w:tcW w:w="1019" w:type="dxa"/>
            <w:tcBorders>
              <w:top w:val="nil"/>
              <w:left w:val="nil"/>
              <w:bottom w:val="single" w:color="000000" w:sz="4" w:space="0"/>
              <w:right w:val="single" w:color="000000" w:sz="4" w:space="0"/>
            </w:tcBorders>
            <w:shd w:val="clear" w:color="FFFFFF" w:fill="C0C0C0"/>
            <w:noWrap/>
            <w:vAlign w:val="center"/>
          </w:tcPr>
          <w:p w14:paraId="2C7C136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39908</w:t>
            </w:r>
          </w:p>
        </w:tc>
        <w:tc>
          <w:tcPr>
            <w:tcW w:w="3706" w:type="dxa"/>
            <w:tcBorders>
              <w:top w:val="nil"/>
              <w:left w:val="nil"/>
              <w:bottom w:val="single" w:color="000000" w:sz="4" w:space="0"/>
              <w:right w:val="single" w:color="000000" w:sz="4" w:space="0"/>
            </w:tcBorders>
            <w:shd w:val="clear" w:color="FFFFFF" w:fill="C0C0C0"/>
            <w:noWrap/>
            <w:vAlign w:val="center"/>
          </w:tcPr>
          <w:p w14:paraId="4B53397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18"/>
                <w:szCs w:val="18"/>
                <w:u w:val="none"/>
                <w:lang w:val="en-US" w:eastAsia="zh-CN" w:bidi="ar"/>
              </w:rPr>
              <w:t xml:space="preserve"> 对民间非营利组织和群众性自治组织补贴</w:t>
            </w:r>
          </w:p>
        </w:tc>
        <w:tc>
          <w:tcPr>
            <w:tcW w:w="990" w:type="dxa"/>
            <w:tcBorders>
              <w:top w:val="nil"/>
              <w:left w:val="nil"/>
              <w:bottom w:val="single" w:color="000000" w:sz="4" w:space="0"/>
              <w:right w:val="single" w:color="000000" w:sz="4" w:space="0"/>
            </w:tcBorders>
            <w:shd w:val="clear" w:color="auto" w:fill="auto"/>
            <w:noWrap/>
            <w:vAlign w:val="center"/>
          </w:tcPr>
          <w:p w14:paraId="229C7D3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076808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60" w:type="dxa"/>
            <w:tcBorders>
              <w:top w:val="nil"/>
              <w:left w:val="single" w:color="000000" w:sz="4" w:space="0"/>
              <w:bottom w:val="single" w:color="000000" w:sz="4" w:space="0"/>
              <w:right w:val="single" w:color="000000" w:sz="4" w:space="0"/>
            </w:tcBorders>
            <w:shd w:val="clear" w:color="FFFFFF" w:fill="C0C0C0"/>
            <w:noWrap/>
            <w:vAlign w:val="center"/>
          </w:tcPr>
          <w:p w14:paraId="554AB84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30309</w:t>
            </w:r>
          </w:p>
        </w:tc>
        <w:tc>
          <w:tcPr>
            <w:tcW w:w="3291" w:type="dxa"/>
            <w:tcBorders>
              <w:top w:val="nil"/>
              <w:left w:val="nil"/>
              <w:bottom w:val="single" w:color="000000" w:sz="4" w:space="0"/>
              <w:right w:val="single" w:color="000000" w:sz="4" w:space="0"/>
            </w:tcBorders>
            <w:shd w:val="clear" w:color="FFFFFF" w:fill="C0C0C0"/>
            <w:noWrap/>
            <w:vAlign w:val="center"/>
          </w:tcPr>
          <w:p w14:paraId="621BFFD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奖励金</w:t>
            </w:r>
          </w:p>
        </w:tc>
        <w:tc>
          <w:tcPr>
            <w:tcW w:w="1093" w:type="dxa"/>
            <w:tcBorders>
              <w:top w:val="nil"/>
              <w:left w:val="nil"/>
              <w:bottom w:val="single" w:color="000000" w:sz="4" w:space="0"/>
              <w:right w:val="single" w:color="000000" w:sz="4" w:space="0"/>
            </w:tcBorders>
            <w:shd w:val="clear" w:color="auto" w:fill="auto"/>
            <w:noWrap/>
            <w:vAlign w:val="center"/>
          </w:tcPr>
          <w:p w14:paraId="62418311">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0.04</w:t>
            </w:r>
          </w:p>
        </w:tc>
        <w:tc>
          <w:tcPr>
            <w:tcW w:w="961" w:type="dxa"/>
            <w:tcBorders>
              <w:top w:val="nil"/>
              <w:left w:val="nil"/>
              <w:bottom w:val="single" w:color="000000" w:sz="4" w:space="0"/>
              <w:right w:val="single" w:color="000000" w:sz="4" w:space="0"/>
            </w:tcBorders>
            <w:shd w:val="clear" w:color="FFFFFF" w:fill="C0C0C0"/>
            <w:noWrap/>
            <w:vAlign w:val="center"/>
          </w:tcPr>
          <w:p w14:paraId="4C0EE43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30231</w:t>
            </w:r>
          </w:p>
        </w:tc>
        <w:tc>
          <w:tcPr>
            <w:tcW w:w="2213" w:type="dxa"/>
            <w:tcBorders>
              <w:top w:val="nil"/>
              <w:left w:val="nil"/>
              <w:bottom w:val="single" w:color="000000" w:sz="4" w:space="0"/>
              <w:right w:val="single" w:color="000000" w:sz="4" w:space="0"/>
            </w:tcBorders>
            <w:shd w:val="clear" w:color="FFFFFF" w:fill="C0C0C0"/>
            <w:noWrap/>
            <w:vAlign w:val="center"/>
          </w:tcPr>
          <w:p w14:paraId="4D7C445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公务用车运行维护费</w:t>
            </w:r>
          </w:p>
        </w:tc>
        <w:tc>
          <w:tcPr>
            <w:tcW w:w="1049" w:type="dxa"/>
            <w:tcBorders>
              <w:top w:val="nil"/>
              <w:left w:val="nil"/>
              <w:bottom w:val="single" w:color="000000" w:sz="4" w:space="0"/>
              <w:right w:val="single" w:color="000000" w:sz="4" w:space="0"/>
            </w:tcBorders>
            <w:shd w:val="clear" w:color="auto" w:fill="auto"/>
            <w:noWrap/>
            <w:vAlign w:val="center"/>
          </w:tcPr>
          <w:p w14:paraId="3C7C4A96">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kern w:val="0"/>
                <w:sz w:val="20"/>
                <w:szCs w:val="20"/>
                <w:u w:val="none"/>
                <w:lang w:val="en-US" w:eastAsia="zh-CN" w:bidi="ar"/>
              </w:rPr>
              <w:t>0.00</w:t>
            </w:r>
          </w:p>
        </w:tc>
        <w:tc>
          <w:tcPr>
            <w:tcW w:w="1019" w:type="dxa"/>
            <w:tcBorders>
              <w:top w:val="nil"/>
              <w:left w:val="nil"/>
              <w:bottom w:val="single" w:color="000000" w:sz="4" w:space="0"/>
              <w:right w:val="single" w:color="000000" w:sz="4" w:space="0"/>
            </w:tcBorders>
            <w:shd w:val="clear" w:color="FFFFFF" w:fill="C0C0C0"/>
            <w:noWrap/>
            <w:vAlign w:val="center"/>
          </w:tcPr>
          <w:p w14:paraId="6C04BD9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39909</w:t>
            </w:r>
          </w:p>
        </w:tc>
        <w:tc>
          <w:tcPr>
            <w:tcW w:w="3706" w:type="dxa"/>
            <w:tcBorders>
              <w:top w:val="nil"/>
              <w:left w:val="nil"/>
              <w:bottom w:val="single" w:color="000000" w:sz="4" w:space="0"/>
              <w:right w:val="single" w:color="000000" w:sz="4" w:space="0"/>
            </w:tcBorders>
            <w:shd w:val="clear" w:color="FFFFFF" w:fill="C0C0C0"/>
            <w:noWrap/>
            <w:vAlign w:val="center"/>
          </w:tcPr>
          <w:p w14:paraId="45FB51E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经常性赠与</w:t>
            </w:r>
          </w:p>
        </w:tc>
        <w:tc>
          <w:tcPr>
            <w:tcW w:w="990" w:type="dxa"/>
            <w:tcBorders>
              <w:top w:val="nil"/>
              <w:left w:val="nil"/>
              <w:bottom w:val="single" w:color="000000" w:sz="4" w:space="0"/>
              <w:right w:val="single" w:color="000000" w:sz="4" w:space="0"/>
            </w:tcBorders>
            <w:shd w:val="clear" w:color="auto" w:fill="auto"/>
            <w:noWrap/>
            <w:vAlign w:val="center"/>
          </w:tcPr>
          <w:p w14:paraId="77D63F9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604DE1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60" w:type="dxa"/>
            <w:tcBorders>
              <w:top w:val="nil"/>
              <w:left w:val="single" w:color="000000" w:sz="4" w:space="0"/>
              <w:bottom w:val="single" w:color="000000" w:sz="4" w:space="0"/>
              <w:right w:val="single" w:color="000000" w:sz="4" w:space="0"/>
            </w:tcBorders>
            <w:shd w:val="clear" w:color="FFFFFF" w:fill="C0C0C0"/>
            <w:noWrap/>
            <w:vAlign w:val="center"/>
          </w:tcPr>
          <w:p w14:paraId="662A02A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30310</w:t>
            </w:r>
          </w:p>
        </w:tc>
        <w:tc>
          <w:tcPr>
            <w:tcW w:w="3291" w:type="dxa"/>
            <w:tcBorders>
              <w:top w:val="nil"/>
              <w:left w:val="nil"/>
              <w:bottom w:val="single" w:color="000000" w:sz="4" w:space="0"/>
              <w:right w:val="single" w:color="000000" w:sz="4" w:space="0"/>
            </w:tcBorders>
            <w:shd w:val="clear" w:color="FFFFFF" w:fill="C0C0C0"/>
            <w:noWrap/>
            <w:vAlign w:val="center"/>
          </w:tcPr>
          <w:p w14:paraId="7736AB2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个人农业生产补贴</w:t>
            </w:r>
          </w:p>
        </w:tc>
        <w:tc>
          <w:tcPr>
            <w:tcW w:w="1093" w:type="dxa"/>
            <w:tcBorders>
              <w:top w:val="nil"/>
              <w:left w:val="nil"/>
              <w:bottom w:val="single" w:color="000000" w:sz="4" w:space="0"/>
              <w:right w:val="single" w:color="000000" w:sz="4" w:space="0"/>
            </w:tcBorders>
            <w:shd w:val="clear" w:color="auto" w:fill="auto"/>
            <w:noWrap/>
            <w:vAlign w:val="center"/>
          </w:tcPr>
          <w:p w14:paraId="239BDAA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961" w:type="dxa"/>
            <w:tcBorders>
              <w:top w:val="nil"/>
              <w:left w:val="nil"/>
              <w:bottom w:val="single" w:color="000000" w:sz="4" w:space="0"/>
              <w:right w:val="single" w:color="000000" w:sz="4" w:space="0"/>
            </w:tcBorders>
            <w:shd w:val="clear" w:color="FFFFFF" w:fill="C0C0C0"/>
            <w:noWrap/>
            <w:vAlign w:val="center"/>
          </w:tcPr>
          <w:p w14:paraId="4048758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30239</w:t>
            </w:r>
          </w:p>
        </w:tc>
        <w:tc>
          <w:tcPr>
            <w:tcW w:w="2213" w:type="dxa"/>
            <w:tcBorders>
              <w:top w:val="nil"/>
              <w:left w:val="nil"/>
              <w:bottom w:val="single" w:color="000000" w:sz="4" w:space="0"/>
              <w:right w:val="single" w:color="000000" w:sz="4" w:space="0"/>
            </w:tcBorders>
            <w:shd w:val="clear" w:color="FFFFFF" w:fill="C0C0C0"/>
            <w:noWrap/>
            <w:vAlign w:val="center"/>
          </w:tcPr>
          <w:p w14:paraId="2B77B09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其他交通费用</w:t>
            </w:r>
          </w:p>
        </w:tc>
        <w:tc>
          <w:tcPr>
            <w:tcW w:w="1049" w:type="dxa"/>
            <w:tcBorders>
              <w:top w:val="nil"/>
              <w:left w:val="nil"/>
              <w:bottom w:val="single" w:color="000000" w:sz="4" w:space="0"/>
              <w:right w:val="single" w:color="000000" w:sz="4" w:space="0"/>
            </w:tcBorders>
            <w:shd w:val="clear" w:color="auto" w:fill="auto"/>
            <w:noWrap/>
            <w:vAlign w:val="center"/>
          </w:tcPr>
          <w:p w14:paraId="4CE5A28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8.92 </w:t>
            </w:r>
          </w:p>
        </w:tc>
        <w:tc>
          <w:tcPr>
            <w:tcW w:w="1019" w:type="dxa"/>
            <w:tcBorders>
              <w:top w:val="nil"/>
              <w:left w:val="nil"/>
              <w:bottom w:val="single" w:color="000000" w:sz="4" w:space="0"/>
              <w:right w:val="single" w:color="000000" w:sz="4" w:space="0"/>
            </w:tcBorders>
            <w:shd w:val="clear" w:color="FFFFFF" w:fill="C0C0C0"/>
            <w:noWrap/>
            <w:vAlign w:val="center"/>
          </w:tcPr>
          <w:p w14:paraId="440896D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39910</w:t>
            </w:r>
          </w:p>
        </w:tc>
        <w:tc>
          <w:tcPr>
            <w:tcW w:w="3706" w:type="dxa"/>
            <w:tcBorders>
              <w:top w:val="nil"/>
              <w:left w:val="nil"/>
              <w:bottom w:val="single" w:color="000000" w:sz="4" w:space="0"/>
              <w:right w:val="single" w:color="000000" w:sz="4" w:space="0"/>
            </w:tcBorders>
            <w:shd w:val="clear" w:color="FFFFFF" w:fill="C0C0C0"/>
            <w:noWrap/>
            <w:vAlign w:val="center"/>
          </w:tcPr>
          <w:p w14:paraId="63B8FA8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资本性赠与</w:t>
            </w:r>
          </w:p>
        </w:tc>
        <w:tc>
          <w:tcPr>
            <w:tcW w:w="990" w:type="dxa"/>
            <w:tcBorders>
              <w:top w:val="nil"/>
              <w:left w:val="nil"/>
              <w:bottom w:val="single" w:color="000000" w:sz="4" w:space="0"/>
              <w:right w:val="single" w:color="000000" w:sz="4" w:space="0"/>
            </w:tcBorders>
            <w:shd w:val="clear" w:color="auto" w:fill="auto"/>
            <w:noWrap/>
            <w:vAlign w:val="center"/>
          </w:tcPr>
          <w:p w14:paraId="2B5804E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6BE45A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60" w:type="dxa"/>
            <w:tcBorders>
              <w:top w:val="nil"/>
              <w:left w:val="single" w:color="000000" w:sz="4" w:space="0"/>
              <w:bottom w:val="single" w:color="000000" w:sz="4" w:space="0"/>
              <w:right w:val="single" w:color="000000" w:sz="4" w:space="0"/>
            </w:tcBorders>
            <w:shd w:val="clear" w:color="FFFFFF" w:fill="C0C0C0"/>
            <w:noWrap/>
            <w:vAlign w:val="center"/>
          </w:tcPr>
          <w:p w14:paraId="6705616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30311</w:t>
            </w:r>
          </w:p>
        </w:tc>
        <w:tc>
          <w:tcPr>
            <w:tcW w:w="3291" w:type="dxa"/>
            <w:tcBorders>
              <w:top w:val="nil"/>
              <w:left w:val="nil"/>
              <w:bottom w:val="single" w:color="000000" w:sz="4" w:space="0"/>
              <w:right w:val="single" w:color="000000" w:sz="4" w:space="0"/>
            </w:tcBorders>
            <w:shd w:val="clear" w:color="FFFFFF" w:fill="C0C0C0"/>
            <w:noWrap/>
            <w:vAlign w:val="center"/>
          </w:tcPr>
          <w:p w14:paraId="1BDEB42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代缴社会保险费</w:t>
            </w:r>
          </w:p>
        </w:tc>
        <w:tc>
          <w:tcPr>
            <w:tcW w:w="1093" w:type="dxa"/>
            <w:tcBorders>
              <w:top w:val="nil"/>
              <w:left w:val="nil"/>
              <w:bottom w:val="single" w:color="000000" w:sz="4" w:space="0"/>
              <w:right w:val="single" w:color="000000" w:sz="4" w:space="0"/>
            </w:tcBorders>
            <w:shd w:val="clear" w:color="auto" w:fill="auto"/>
            <w:noWrap/>
            <w:vAlign w:val="center"/>
          </w:tcPr>
          <w:p w14:paraId="2D59EA5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961" w:type="dxa"/>
            <w:tcBorders>
              <w:top w:val="nil"/>
              <w:left w:val="nil"/>
              <w:bottom w:val="single" w:color="000000" w:sz="4" w:space="0"/>
              <w:right w:val="single" w:color="000000" w:sz="4" w:space="0"/>
            </w:tcBorders>
            <w:shd w:val="clear" w:color="FFFFFF" w:fill="C0C0C0"/>
            <w:noWrap/>
            <w:vAlign w:val="center"/>
          </w:tcPr>
          <w:p w14:paraId="6427640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30240</w:t>
            </w:r>
          </w:p>
        </w:tc>
        <w:tc>
          <w:tcPr>
            <w:tcW w:w="2213" w:type="dxa"/>
            <w:tcBorders>
              <w:top w:val="nil"/>
              <w:left w:val="nil"/>
              <w:bottom w:val="single" w:color="000000" w:sz="4" w:space="0"/>
              <w:right w:val="single" w:color="000000" w:sz="4" w:space="0"/>
            </w:tcBorders>
            <w:shd w:val="clear" w:color="FFFFFF" w:fill="C0C0C0"/>
            <w:noWrap/>
            <w:vAlign w:val="center"/>
          </w:tcPr>
          <w:p w14:paraId="53A1972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税金及附加费用</w:t>
            </w:r>
          </w:p>
        </w:tc>
        <w:tc>
          <w:tcPr>
            <w:tcW w:w="1049" w:type="dxa"/>
            <w:tcBorders>
              <w:top w:val="nil"/>
              <w:left w:val="nil"/>
              <w:bottom w:val="single" w:color="000000" w:sz="4" w:space="0"/>
              <w:right w:val="single" w:color="000000" w:sz="4" w:space="0"/>
            </w:tcBorders>
            <w:shd w:val="clear" w:color="auto" w:fill="auto"/>
            <w:noWrap/>
            <w:vAlign w:val="center"/>
          </w:tcPr>
          <w:p w14:paraId="0CA09EF6">
            <w:pPr>
              <w:keepNext w:val="0"/>
              <w:keepLines w:val="0"/>
              <w:widowControl/>
              <w:suppressLineNumbers w:val="0"/>
              <w:jc w:val="right"/>
              <w:textAlignment w:val="center"/>
              <w:rPr>
                <w:rFonts w:hint="default"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0.00</w:t>
            </w:r>
          </w:p>
        </w:tc>
        <w:tc>
          <w:tcPr>
            <w:tcW w:w="1019" w:type="dxa"/>
            <w:tcBorders>
              <w:top w:val="nil"/>
              <w:left w:val="nil"/>
              <w:bottom w:val="single" w:color="000000" w:sz="4" w:space="0"/>
              <w:right w:val="single" w:color="000000" w:sz="4" w:space="0"/>
            </w:tcBorders>
            <w:shd w:val="clear" w:color="FFFFFF" w:fill="C0C0C0"/>
            <w:noWrap/>
            <w:vAlign w:val="center"/>
          </w:tcPr>
          <w:p w14:paraId="2F7A7FB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39999</w:t>
            </w:r>
          </w:p>
        </w:tc>
        <w:tc>
          <w:tcPr>
            <w:tcW w:w="3706" w:type="dxa"/>
            <w:tcBorders>
              <w:top w:val="nil"/>
              <w:left w:val="nil"/>
              <w:bottom w:val="single" w:color="000000" w:sz="4" w:space="0"/>
              <w:right w:val="single" w:color="000000" w:sz="4" w:space="0"/>
            </w:tcBorders>
            <w:shd w:val="clear" w:color="FFFFFF" w:fill="C0C0C0"/>
            <w:noWrap/>
            <w:vAlign w:val="center"/>
          </w:tcPr>
          <w:p w14:paraId="2F69E4A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其他支出</w:t>
            </w:r>
          </w:p>
        </w:tc>
        <w:tc>
          <w:tcPr>
            <w:tcW w:w="990" w:type="dxa"/>
            <w:tcBorders>
              <w:top w:val="nil"/>
              <w:left w:val="nil"/>
              <w:bottom w:val="single" w:color="000000" w:sz="4" w:space="0"/>
              <w:right w:val="single" w:color="000000" w:sz="4" w:space="0"/>
            </w:tcBorders>
            <w:shd w:val="clear" w:color="auto" w:fill="auto"/>
            <w:noWrap/>
            <w:vAlign w:val="center"/>
          </w:tcPr>
          <w:p w14:paraId="5B3D4DB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0B2FF0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60" w:type="dxa"/>
            <w:tcBorders>
              <w:top w:val="nil"/>
              <w:left w:val="single" w:color="000000" w:sz="4" w:space="0"/>
              <w:bottom w:val="single" w:color="000000" w:sz="4" w:space="0"/>
              <w:right w:val="single" w:color="000000" w:sz="4" w:space="0"/>
            </w:tcBorders>
            <w:shd w:val="clear" w:color="FFFFFF" w:fill="C0C0C0"/>
            <w:noWrap/>
            <w:vAlign w:val="center"/>
          </w:tcPr>
          <w:p w14:paraId="2E1880E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30399</w:t>
            </w:r>
          </w:p>
        </w:tc>
        <w:tc>
          <w:tcPr>
            <w:tcW w:w="3291" w:type="dxa"/>
            <w:tcBorders>
              <w:top w:val="nil"/>
              <w:left w:val="nil"/>
              <w:bottom w:val="single" w:color="000000" w:sz="4" w:space="0"/>
              <w:right w:val="single" w:color="000000" w:sz="4" w:space="0"/>
            </w:tcBorders>
            <w:shd w:val="clear" w:color="FFFFFF" w:fill="C0C0C0"/>
            <w:noWrap/>
            <w:vAlign w:val="center"/>
          </w:tcPr>
          <w:p w14:paraId="059BB88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其他对个人和家庭的补助</w:t>
            </w:r>
          </w:p>
        </w:tc>
        <w:tc>
          <w:tcPr>
            <w:tcW w:w="1093" w:type="dxa"/>
            <w:tcBorders>
              <w:top w:val="nil"/>
              <w:left w:val="nil"/>
              <w:bottom w:val="single" w:color="000000" w:sz="4" w:space="0"/>
              <w:right w:val="single" w:color="000000" w:sz="4" w:space="0"/>
            </w:tcBorders>
            <w:shd w:val="clear" w:color="auto" w:fill="auto"/>
            <w:noWrap/>
            <w:vAlign w:val="center"/>
          </w:tcPr>
          <w:p w14:paraId="0CAFA20C">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0.18</w:t>
            </w:r>
          </w:p>
        </w:tc>
        <w:tc>
          <w:tcPr>
            <w:tcW w:w="961" w:type="dxa"/>
            <w:tcBorders>
              <w:top w:val="nil"/>
              <w:left w:val="nil"/>
              <w:bottom w:val="single" w:color="000000" w:sz="4" w:space="0"/>
              <w:right w:val="single" w:color="000000" w:sz="4" w:space="0"/>
            </w:tcBorders>
            <w:shd w:val="clear" w:color="FFFFFF" w:fill="C0C0C0"/>
            <w:noWrap/>
            <w:vAlign w:val="center"/>
          </w:tcPr>
          <w:p w14:paraId="0EE4B75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30299</w:t>
            </w:r>
          </w:p>
        </w:tc>
        <w:tc>
          <w:tcPr>
            <w:tcW w:w="2213" w:type="dxa"/>
            <w:tcBorders>
              <w:top w:val="nil"/>
              <w:left w:val="nil"/>
              <w:bottom w:val="single" w:color="000000" w:sz="4" w:space="0"/>
              <w:right w:val="single" w:color="000000" w:sz="4" w:space="0"/>
            </w:tcBorders>
            <w:shd w:val="clear" w:color="FFFFFF" w:fill="C0C0C0"/>
            <w:noWrap/>
            <w:vAlign w:val="center"/>
          </w:tcPr>
          <w:p w14:paraId="0675874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其他商品和服务支出</w:t>
            </w:r>
          </w:p>
        </w:tc>
        <w:tc>
          <w:tcPr>
            <w:tcW w:w="1049" w:type="dxa"/>
            <w:tcBorders>
              <w:top w:val="nil"/>
              <w:left w:val="nil"/>
              <w:bottom w:val="single" w:color="000000" w:sz="4" w:space="0"/>
              <w:right w:val="single" w:color="000000" w:sz="4" w:space="0"/>
            </w:tcBorders>
            <w:shd w:val="clear" w:color="auto" w:fill="auto"/>
            <w:noWrap/>
            <w:vAlign w:val="center"/>
          </w:tcPr>
          <w:p w14:paraId="194A272F">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0.51</w:t>
            </w:r>
          </w:p>
        </w:tc>
        <w:tc>
          <w:tcPr>
            <w:tcW w:w="1019" w:type="dxa"/>
            <w:tcBorders>
              <w:top w:val="nil"/>
              <w:left w:val="nil"/>
              <w:bottom w:val="single" w:color="000000" w:sz="4" w:space="0"/>
              <w:right w:val="single" w:color="000000" w:sz="4" w:space="0"/>
            </w:tcBorders>
            <w:shd w:val="clear" w:color="FFFFFF" w:fill="C0C0C0"/>
            <w:noWrap/>
            <w:vAlign w:val="center"/>
          </w:tcPr>
          <w:p w14:paraId="6782DF11">
            <w:pPr>
              <w:jc w:val="left"/>
              <w:rPr>
                <w:rFonts w:hint="eastAsia" w:ascii="宋体" w:hAnsi="宋体" w:eastAsia="宋体" w:cs="宋体"/>
                <w:i w:val="0"/>
                <w:iCs w:val="0"/>
                <w:color w:val="000000"/>
                <w:sz w:val="20"/>
                <w:szCs w:val="20"/>
                <w:u w:val="none"/>
              </w:rPr>
            </w:pPr>
          </w:p>
        </w:tc>
        <w:tc>
          <w:tcPr>
            <w:tcW w:w="3706" w:type="dxa"/>
            <w:tcBorders>
              <w:top w:val="nil"/>
              <w:left w:val="nil"/>
              <w:bottom w:val="single" w:color="000000" w:sz="4" w:space="0"/>
              <w:right w:val="single" w:color="000000" w:sz="4" w:space="0"/>
            </w:tcBorders>
            <w:shd w:val="clear" w:color="FFFFFF" w:fill="C0C0C0"/>
            <w:noWrap/>
            <w:vAlign w:val="center"/>
          </w:tcPr>
          <w:p w14:paraId="2E55AD94">
            <w:pPr>
              <w:jc w:val="left"/>
              <w:rPr>
                <w:rFonts w:hint="eastAsia" w:ascii="宋体" w:hAnsi="宋体" w:eastAsia="宋体" w:cs="宋体"/>
                <w:i w:val="0"/>
                <w:iCs w:val="0"/>
                <w:color w:val="000000"/>
                <w:sz w:val="20"/>
                <w:szCs w:val="20"/>
                <w:u w:val="none"/>
              </w:rPr>
            </w:pPr>
          </w:p>
        </w:tc>
        <w:tc>
          <w:tcPr>
            <w:tcW w:w="990" w:type="dxa"/>
            <w:tcBorders>
              <w:top w:val="nil"/>
              <w:left w:val="nil"/>
              <w:bottom w:val="single" w:color="000000" w:sz="4" w:space="0"/>
              <w:right w:val="single" w:color="000000" w:sz="4" w:space="0"/>
            </w:tcBorders>
            <w:shd w:val="clear" w:color="auto" w:fill="auto"/>
            <w:noWrap/>
            <w:vAlign w:val="center"/>
          </w:tcPr>
          <w:p w14:paraId="31276394">
            <w:pPr>
              <w:jc w:val="right"/>
              <w:rPr>
                <w:rFonts w:hint="eastAsia" w:ascii="宋体" w:hAnsi="宋体" w:eastAsia="宋体" w:cs="宋体"/>
                <w:i w:val="0"/>
                <w:iCs w:val="0"/>
                <w:color w:val="000000"/>
                <w:sz w:val="20"/>
                <w:szCs w:val="20"/>
                <w:u w:val="none"/>
              </w:rPr>
            </w:pPr>
          </w:p>
        </w:tc>
      </w:tr>
      <w:tr w14:paraId="7B6BC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4351" w:type="dxa"/>
            <w:gridSpan w:val="2"/>
            <w:tcBorders>
              <w:top w:val="nil"/>
              <w:left w:val="single" w:color="000000" w:sz="4" w:space="0"/>
              <w:bottom w:val="single" w:color="000000" w:sz="4" w:space="0"/>
              <w:right w:val="single" w:color="000000" w:sz="4" w:space="0"/>
            </w:tcBorders>
            <w:shd w:val="clear" w:color="FFFFFF" w:fill="C0C0C0"/>
            <w:noWrap/>
            <w:vAlign w:val="center"/>
          </w:tcPr>
          <w:p w14:paraId="596EC1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人员经费合计</w:t>
            </w:r>
          </w:p>
        </w:tc>
        <w:tc>
          <w:tcPr>
            <w:tcW w:w="1093" w:type="dxa"/>
            <w:tcBorders>
              <w:top w:val="nil"/>
              <w:left w:val="nil"/>
              <w:bottom w:val="single" w:color="000000" w:sz="4" w:space="0"/>
              <w:right w:val="single" w:color="000000" w:sz="4" w:space="0"/>
            </w:tcBorders>
            <w:shd w:val="clear" w:color="auto" w:fill="auto"/>
            <w:noWrap/>
            <w:vAlign w:val="center"/>
          </w:tcPr>
          <w:p w14:paraId="65F0D580">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188.75</w:t>
            </w:r>
          </w:p>
        </w:tc>
        <w:tc>
          <w:tcPr>
            <w:tcW w:w="8948" w:type="dxa"/>
            <w:gridSpan w:val="5"/>
            <w:tcBorders>
              <w:top w:val="nil"/>
              <w:left w:val="nil"/>
              <w:bottom w:val="single" w:color="000000" w:sz="4" w:space="0"/>
              <w:right w:val="single" w:color="000000" w:sz="4" w:space="0"/>
            </w:tcBorders>
            <w:shd w:val="clear" w:color="FFFFFF" w:fill="C0C0C0"/>
            <w:noWrap/>
            <w:vAlign w:val="center"/>
          </w:tcPr>
          <w:p w14:paraId="36DC6D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公用经费合计</w:t>
            </w:r>
          </w:p>
        </w:tc>
        <w:tc>
          <w:tcPr>
            <w:tcW w:w="990" w:type="dxa"/>
            <w:tcBorders>
              <w:top w:val="nil"/>
              <w:left w:val="nil"/>
              <w:bottom w:val="single" w:color="000000" w:sz="4" w:space="0"/>
              <w:right w:val="single" w:color="000000" w:sz="4" w:space="0"/>
            </w:tcBorders>
            <w:shd w:val="clear" w:color="auto" w:fill="auto"/>
            <w:noWrap/>
            <w:vAlign w:val="center"/>
          </w:tcPr>
          <w:p w14:paraId="4C8A73BB">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25.83</w:t>
            </w:r>
          </w:p>
        </w:tc>
      </w:tr>
    </w:tbl>
    <w:p w14:paraId="2B12FD01">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37E0BACF">
      <w:pPr>
        <w:widowControl/>
        <w:spacing w:line="400" w:lineRule="exact"/>
        <w:jc w:val="center"/>
        <w:textAlignment w:val="center"/>
        <w:rPr>
          <w:rFonts w:ascii="Times New Roman" w:hAnsi="Times New Roman" w:eastAsia="仿宋_GB2312" w:cs="Times New Roman"/>
          <w:color w:val="000000"/>
          <w:kern w:val="0"/>
          <w:sz w:val="32"/>
          <w:szCs w:val="32"/>
        </w:rPr>
      </w:pPr>
    </w:p>
    <w:p w14:paraId="6D16A865">
      <w:pPr>
        <w:widowControl/>
        <w:spacing w:after="156" w:afterLines="50"/>
        <w:jc w:val="center"/>
        <w:textAlignment w:val="center"/>
        <w:rPr>
          <w:rFonts w:ascii="Times New Roman" w:hAnsi="Times New Roman" w:eastAsia="黑体" w:cs="Times New Roman"/>
          <w:color w:val="000000"/>
          <w:kern w:val="0"/>
          <w:sz w:val="36"/>
          <w:szCs w:val="36"/>
        </w:rPr>
      </w:pPr>
    </w:p>
    <w:p w14:paraId="66F75C6B">
      <w:pPr>
        <w:widowControl/>
        <w:spacing w:after="156" w:afterLines="50"/>
        <w:jc w:val="center"/>
        <w:textAlignment w:val="center"/>
        <w:rPr>
          <w:rFonts w:ascii="Times New Roman" w:hAnsi="Times New Roman" w:eastAsia="黑体" w:cs="Times New Roman"/>
          <w:color w:val="000000"/>
          <w:kern w:val="0"/>
          <w:sz w:val="36"/>
          <w:szCs w:val="36"/>
        </w:rPr>
      </w:pPr>
    </w:p>
    <w:p w14:paraId="15C9BD1D">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政府性基金预算财政拨款收入支出决算表</w:t>
      </w:r>
    </w:p>
    <w:tbl>
      <w:tblPr>
        <w:tblStyle w:val="8"/>
        <w:tblW w:w="1515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29"/>
        <w:gridCol w:w="329"/>
        <w:gridCol w:w="329"/>
        <w:gridCol w:w="4411"/>
        <w:gridCol w:w="1468"/>
        <w:gridCol w:w="1538"/>
        <w:gridCol w:w="1538"/>
        <w:gridCol w:w="1468"/>
        <w:gridCol w:w="1538"/>
        <w:gridCol w:w="2202"/>
      </w:tblGrid>
      <w:tr w14:paraId="7FB55D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329" w:type="dxa"/>
            <w:tcBorders>
              <w:top w:val="nil"/>
              <w:left w:val="nil"/>
              <w:bottom w:val="nil"/>
              <w:right w:val="nil"/>
            </w:tcBorders>
            <w:shd w:val="clear" w:color="auto" w:fill="auto"/>
            <w:noWrap/>
            <w:vAlign w:val="bottom"/>
          </w:tcPr>
          <w:p w14:paraId="5ACCECC6">
            <w:pPr>
              <w:rPr>
                <w:rFonts w:hint="eastAsia" w:ascii="Arial" w:hAnsi="Arial" w:cs="Arial"/>
                <w:i w:val="0"/>
                <w:iCs w:val="0"/>
                <w:color w:val="000000"/>
                <w:sz w:val="20"/>
                <w:szCs w:val="20"/>
                <w:u w:val="none"/>
              </w:rPr>
            </w:pPr>
          </w:p>
        </w:tc>
        <w:tc>
          <w:tcPr>
            <w:tcW w:w="329" w:type="dxa"/>
            <w:tcBorders>
              <w:top w:val="nil"/>
              <w:left w:val="nil"/>
              <w:bottom w:val="nil"/>
              <w:right w:val="nil"/>
            </w:tcBorders>
            <w:shd w:val="clear" w:color="auto" w:fill="auto"/>
            <w:noWrap/>
            <w:vAlign w:val="bottom"/>
          </w:tcPr>
          <w:p w14:paraId="761B925D">
            <w:pPr>
              <w:rPr>
                <w:rFonts w:hint="default" w:ascii="Arial" w:hAnsi="Arial" w:cs="Arial"/>
                <w:i w:val="0"/>
                <w:iCs w:val="0"/>
                <w:color w:val="000000"/>
                <w:sz w:val="20"/>
                <w:szCs w:val="20"/>
                <w:u w:val="none"/>
              </w:rPr>
            </w:pPr>
          </w:p>
        </w:tc>
        <w:tc>
          <w:tcPr>
            <w:tcW w:w="329" w:type="dxa"/>
            <w:tcBorders>
              <w:top w:val="nil"/>
              <w:left w:val="nil"/>
              <w:bottom w:val="nil"/>
              <w:right w:val="nil"/>
            </w:tcBorders>
            <w:shd w:val="clear" w:color="auto" w:fill="auto"/>
            <w:noWrap/>
            <w:vAlign w:val="bottom"/>
          </w:tcPr>
          <w:p w14:paraId="600B0F2F">
            <w:pPr>
              <w:rPr>
                <w:rFonts w:hint="default" w:ascii="Arial" w:hAnsi="Arial" w:cs="Arial"/>
                <w:i w:val="0"/>
                <w:iCs w:val="0"/>
                <w:color w:val="000000"/>
                <w:sz w:val="20"/>
                <w:szCs w:val="20"/>
                <w:u w:val="none"/>
              </w:rPr>
            </w:pPr>
          </w:p>
        </w:tc>
        <w:tc>
          <w:tcPr>
            <w:tcW w:w="4411" w:type="dxa"/>
            <w:tcBorders>
              <w:top w:val="nil"/>
              <w:left w:val="nil"/>
              <w:bottom w:val="nil"/>
              <w:right w:val="nil"/>
            </w:tcBorders>
            <w:shd w:val="clear" w:color="auto" w:fill="auto"/>
            <w:noWrap/>
            <w:vAlign w:val="bottom"/>
          </w:tcPr>
          <w:p w14:paraId="2E480CFF">
            <w:pPr>
              <w:rPr>
                <w:rFonts w:hint="default" w:ascii="Arial" w:hAnsi="Arial" w:cs="Arial"/>
                <w:i w:val="0"/>
                <w:iCs w:val="0"/>
                <w:color w:val="000000"/>
                <w:sz w:val="20"/>
                <w:szCs w:val="20"/>
                <w:u w:val="none"/>
              </w:rPr>
            </w:pPr>
          </w:p>
        </w:tc>
        <w:tc>
          <w:tcPr>
            <w:tcW w:w="1468" w:type="dxa"/>
            <w:tcBorders>
              <w:top w:val="nil"/>
              <w:left w:val="nil"/>
              <w:bottom w:val="nil"/>
              <w:right w:val="nil"/>
            </w:tcBorders>
            <w:shd w:val="clear" w:color="auto" w:fill="auto"/>
            <w:noWrap/>
            <w:vAlign w:val="bottom"/>
          </w:tcPr>
          <w:p w14:paraId="3628D85E">
            <w:pPr>
              <w:rPr>
                <w:rFonts w:hint="default" w:ascii="Arial" w:hAnsi="Arial" w:cs="Arial"/>
                <w:i w:val="0"/>
                <w:iCs w:val="0"/>
                <w:color w:val="000000"/>
                <w:sz w:val="20"/>
                <w:szCs w:val="20"/>
                <w:u w:val="none"/>
              </w:rPr>
            </w:pPr>
          </w:p>
        </w:tc>
        <w:tc>
          <w:tcPr>
            <w:tcW w:w="1538" w:type="dxa"/>
            <w:tcBorders>
              <w:top w:val="nil"/>
              <w:left w:val="nil"/>
              <w:bottom w:val="nil"/>
              <w:right w:val="nil"/>
            </w:tcBorders>
            <w:shd w:val="clear" w:color="auto" w:fill="auto"/>
            <w:noWrap/>
            <w:vAlign w:val="bottom"/>
          </w:tcPr>
          <w:p w14:paraId="4FF0D120">
            <w:pPr>
              <w:rPr>
                <w:rFonts w:hint="default" w:ascii="Arial" w:hAnsi="Arial" w:cs="Arial"/>
                <w:i w:val="0"/>
                <w:iCs w:val="0"/>
                <w:color w:val="000000"/>
                <w:sz w:val="20"/>
                <w:szCs w:val="20"/>
                <w:u w:val="none"/>
              </w:rPr>
            </w:pPr>
          </w:p>
        </w:tc>
        <w:tc>
          <w:tcPr>
            <w:tcW w:w="1538" w:type="dxa"/>
            <w:tcBorders>
              <w:top w:val="nil"/>
              <w:left w:val="nil"/>
              <w:bottom w:val="nil"/>
              <w:right w:val="nil"/>
            </w:tcBorders>
            <w:shd w:val="clear" w:color="auto" w:fill="auto"/>
            <w:noWrap/>
            <w:vAlign w:val="bottom"/>
          </w:tcPr>
          <w:p w14:paraId="50AE3674">
            <w:pPr>
              <w:rPr>
                <w:rFonts w:hint="default" w:ascii="Arial" w:hAnsi="Arial" w:cs="Arial"/>
                <w:i w:val="0"/>
                <w:iCs w:val="0"/>
                <w:color w:val="000000"/>
                <w:sz w:val="20"/>
                <w:szCs w:val="20"/>
                <w:u w:val="none"/>
              </w:rPr>
            </w:pPr>
          </w:p>
        </w:tc>
        <w:tc>
          <w:tcPr>
            <w:tcW w:w="1468" w:type="dxa"/>
            <w:tcBorders>
              <w:top w:val="nil"/>
              <w:left w:val="nil"/>
              <w:bottom w:val="nil"/>
              <w:right w:val="nil"/>
            </w:tcBorders>
            <w:shd w:val="clear" w:color="auto" w:fill="auto"/>
            <w:noWrap/>
            <w:vAlign w:val="bottom"/>
          </w:tcPr>
          <w:p w14:paraId="47801D71">
            <w:pPr>
              <w:rPr>
                <w:rFonts w:hint="default" w:ascii="Arial" w:hAnsi="Arial" w:cs="Arial"/>
                <w:i w:val="0"/>
                <w:iCs w:val="0"/>
                <w:color w:val="000000"/>
                <w:sz w:val="20"/>
                <w:szCs w:val="20"/>
                <w:u w:val="none"/>
              </w:rPr>
            </w:pPr>
          </w:p>
        </w:tc>
        <w:tc>
          <w:tcPr>
            <w:tcW w:w="1538" w:type="dxa"/>
            <w:tcBorders>
              <w:top w:val="nil"/>
              <w:left w:val="nil"/>
              <w:bottom w:val="nil"/>
              <w:right w:val="nil"/>
            </w:tcBorders>
            <w:shd w:val="clear" w:color="auto" w:fill="auto"/>
            <w:noWrap/>
            <w:vAlign w:val="bottom"/>
          </w:tcPr>
          <w:p w14:paraId="03816516">
            <w:pPr>
              <w:rPr>
                <w:rFonts w:hint="default" w:ascii="Arial" w:hAnsi="Arial" w:cs="Arial"/>
                <w:i w:val="0"/>
                <w:iCs w:val="0"/>
                <w:color w:val="000000"/>
                <w:sz w:val="20"/>
                <w:szCs w:val="20"/>
                <w:u w:val="none"/>
              </w:rPr>
            </w:pPr>
          </w:p>
        </w:tc>
        <w:tc>
          <w:tcPr>
            <w:tcW w:w="2202" w:type="dxa"/>
            <w:tcBorders>
              <w:top w:val="nil"/>
              <w:left w:val="nil"/>
              <w:bottom w:val="nil"/>
              <w:right w:val="nil"/>
            </w:tcBorders>
            <w:shd w:val="clear" w:color="auto" w:fill="auto"/>
            <w:noWrap/>
            <w:vAlign w:val="bottom"/>
          </w:tcPr>
          <w:p w14:paraId="21AAA206">
            <w:pPr>
              <w:keepNext w:val="0"/>
              <w:keepLines w:val="0"/>
              <w:widowControl/>
              <w:suppressLineNumbers w:val="0"/>
              <w:jc w:val="right"/>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公开07表</w:t>
            </w:r>
          </w:p>
        </w:tc>
      </w:tr>
      <w:tr w14:paraId="57BCDF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5398" w:type="dxa"/>
            <w:gridSpan w:val="4"/>
            <w:tcBorders>
              <w:top w:val="nil"/>
              <w:left w:val="nil"/>
              <w:bottom w:val="nil"/>
              <w:right w:val="nil"/>
            </w:tcBorders>
            <w:shd w:val="clear" w:color="auto" w:fill="auto"/>
            <w:noWrap/>
            <w:vAlign w:val="bottom"/>
          </w:tcPr>
          <w:p w14:paraId="379BEA8F">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部门：怀化市老干部教育活动中心</w:t>
            </w:r>
          </w:p>
        </w:tc>
        <w:tc>
          <w:tcPr>
            <w:tcW w:w="1468" w:type="dxa"/>
            <w:tcBorders>
              <w:top w:val="nil"/>
              <w:left w:val="nil"/>
              <w:bottom w:val="nil"/>
              <w:right w:val="nil"/>
            </w:tcBorders>
            <w:shd w:val="clear" w:color="auto" w:fill="auto"/>
            <w:noWrap/>
            <w:vAlign w:val="bottom"/>
          </w:tcPr>
          <w:p w14:paraId="265C48EC">
            <w:pPr>
              <w:rPr>
                <w:rFonts w:hint="default" w:ascii="Arial" w:hAnsi="Arial" w:cs="Arial"/>
                <w:i w:val="0"/>
                <w:iCs w:val="0"/>
                <w:color w:val="000000"/>
                <w:sz w:val="20"/>
                <w:szCs w:val="20"/>
                <w:u w:val="none"/>
              </w:rPr>
            </w:pPr>
          </w:p>
        </w:tc>
        <w:tc>
          <w:tcPr>
            <w:tcW w:w="1538" w:type="dxa"/>
            <w:tcBorders>
              <w:top w:val="nil"/>
              <w:left w:val="nil"/>
              <w:bottom w:val="nil"/>
              <w:right w:val="nil"/>
            </w:tcBorders>
            <w:shd w:val="clear" w:color="auto" w:fill="auto"/>
            <w:noWrap/>
            <w:vAlign w:val="bottom"/>
          </w:tcPr>
          <w:p w14:paraId="67E32851">
            <w:pPr>
              <w:rPr>
                <w:rFonts w:hint="default" w:ascii="Arial" w:hAnsi="Arial" w:cs="Arial"/>
                <w:i w:val="0"/>
                <w:iCs w:val="0"/>
                <w:color w:val="000000"/>
                <w:sz w:val="20"/>
                <w:szCs w:val="20"/>
                <w:u w:val="none"/>
              </w:rPr>
            </w:pPr>
          </w:p>
        </w:tc>
        <w:tc>
          <w:tcPr>
            <w:tcW w:w="1538" w:type="dxa"/>
            <w:tcBorders>
              <w:top w:val="nil"/>
              <w:left w:val="nil"/>
              <w:bottom w:val="nil"/>
              <w:right w:val="nil"/>
            </w:tcBorders>
            <w:shd w:val="clear" w:color="auto" w:fill="auto"/>
            <w:noWrap/>
            <w:vAlign w:val="bottom"/>
          </w:tcPr>
          <w:p w14:paraId="7DF85EF9">
            <w:pPr>
              <w:rPr>
                <w:rFonts w:hint="default" w:ascii="Arial" w:hAnsi="Arial" w:cs="Arial"/>
                <w:i w:val="0"/>
                <w:iCs w:val="0"/>
                <w:color w:val="000000"/>
                <w:sz w:val="20"/>
                <w:szCs w:val="20"/>
                <w:u w:val="none"/>
              </w:rPr>
            </w:pPr>
          </w:p>
        </w:tc>
        <w:tc>
          <w:tcPr>
            <w:tcW w:w="1468" w:type="dxa"/>
            <w:tcBorders>
              <w:top w:val="nil"/>
              <w:left w:val="nil"/>
              <w:bottom w:val="nil"/>
              <w:right w:val="nil"/>
            </w:tcBorders>
            <w:shd w:val="clear" w:color="auto" w:fill="auto"/>
            <w:noWrap/>
            <w:vAlign w:val="bottom"/>
          </w:tcPr>
          <w:p w14:paraId="7F452884">
            <w:pPr>
              <w:rPr>
                <w:rFonts w:hint="default" w:ascii="Arial" w:hAnsi="Arial" w:cs="Arial"/>
                <w:i w:val="0"/>
                <w:iCs w:val="0"/>
                <w:color w:val="000000"/>
                <w:sz w:val="20"/>
                <w:szCs w:val="20"/>
                <w:u w:val="none"/>
              </w:rPr>
            </w:pPr>
          </w:p>
        </w:tc>
        <w:tc>
          <w:tcPr>
            <w:tcW w:w="1538" w:type="dxa"/>
            <w:tcBorders>
              <w:top w:val="nil"/>
              <w:left w:val="nil"/>
              <w:bottom w:val="nil"/>
              <w:right w:val="nil"/>
            </w:tcBorders>
            <w:shd w:val="clear" w:color="auto" w:fill="auto"/>
            <w:noWrap/>
            <w:vAlign w:val="bottom"/>
          </w:tcPr>
          <w:p w14:paraId="67878063">
            <w:pPr>
              <w:rPr>
                <w:rFonts w:hint="default" w:ascii="Arial" w:hAnsi="Arial" w:cs="Arial"/>
                <w:i w:val="0"/>
                <w:iCs w:val="0"/>
                <w:color w:val="000000"/>
                <w:sz w:val="20"/>
                <w:szCs w:val="20"/>
                <w:u w:val="none"/>
              </w:rPr>
            </w:pPr>
          </w:p>
        </w:tc>
        <w:tc>
          <w:tcPr>
            <w:tcW w:w="2202" w:type="dxa"/>
            <w:tcBorders>
              <w:top w:val="nil"/>
              <w:left w:val="nil"/>
              <w:bottom w:val="nil"/>
              <w:right w:val="nil"/>
            </w:tcBorders>
            <w:shd w:val="clear" w:color="auto" w:fill="auto"/>
            <w:noWrap/>
            <w:vAlign w:val="bottom"/>
          </w:tcPr>
          <w:p w14:paraId="4EDC06EE">
            <w:pPr>
              <w:keepNext w:val="0"/>
              <w:keepLines w:val="0"/>
              <w:widowControl/>
              <w:suppressLineNumbers w:val="0"/>
              <w:jc w:val="right"/>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金额单位：万元</w:t>
            </w:r>
          </w:p>
        </w:tc>
      </w:tr>
      <w:tr w14:paraId="570ADA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398" w:type="dxa"/>
            <w:gridSpan w:val="4"/>
            <w:tcBorders>
              <w:top w:val="single" w:color="000000" w:sz="4" w:space="0"/>
              <w:left w:val="single" w:color="000000" w:sz="4" w:space="0"/>
              <w:bottom w:val="single" w:color="000000" w:sz="4" w:space="0"/>
              <w:right w:val="single" w:color="000000" w:sz="4" w:space="0"/>
            </w:tcBorders>
            <w:shd w:val="clear" w:color="FFFFFF" w:fill="C0C0C0"/>
            <w:noWrap/>
            <w:vAlign w:val="center"/>
          </w:tcPr>
          <w:p w14:paraId="29109B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468" w:type="dxa"/>
            <w:vMerge w:val="restart"/>
            <w:tcBorders>
              <w:top w:val="single" w:color="000000" w:sz="4" w:space="0"/>
              <w:left w:val="nil"/>
              <w:bottom w:val="single" w:color="000000" w:sz="4" w:space="0"/>
              <w:right w:val="single" w:color="000000" w:sz="4" w:space="0"/>
            </w:tcBorders>
            <w:shd w:val="clear" w:color="FFFFFF" w:fill="C0C0C0"/>
            <w:vAlign w:val="center"/>
          </w:tcPr>
          <w:p w14:paraId="24E734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年初结转和结余</w:t>
            </w:r>
          </w:p>
        </w:tc>
        <w:tc>
          <w:tcPr>
            <w:tcW w:w="1538" w:type="dxa"/>
            <w:vMerge w:val="restart"/>
            <w:tcBorders>
              <w:top w:val="single" w:color="000000" w:sz="4" w:space="0"/>
              <w:left w:val="nil"/>
              <w:bottom w:val="single" w:color="000000" w:sz="4" w:space="0"/>
              <w:right w:val="single" w:color="000000" w:sz="4" w:space="0"/>
            </w:tcBorders>
            <w:shd w:val="clear" w:color="FFFFFF" w:fill="C0C0C0"/>
            <w:vAlign w:val="center"/>
          </w:tcPr>
          <w:p w14:paraId="4B5CB5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本年收入</w:t>
            </w:r>
          </w:p>
        </w:tc>
        <w:tc>
          <w:tcPr>
            <w:tcW w:w="4544" w:type="dxa"/>
            <w:gridSpan w:val="3"/>
            <w:tcBorders>
              <w:top w:val="single" w:color="000000" w:sz="4" w:space="0"/>
              <w:left w:val="nil"/>
              <w:bottom w:val="single" w:color="000000" w:sz="4" w:space="0"/>
              <w:right w:val="single" w:color="000000" w:sz="4" w:space="0"/>
            </w:tcBorders>
            <w:shd w:val="clear" w:color="FFFFFF" w:fill="C0C0C0"/>
            <w:vAlign w:val="center"/>
          </w:tcPr>
          <w:p w14:paraId="3D369C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w:t>
            </w:r>
          </w:p>
        </w:tc>
        <w:tc>
          <w:tcPr>
            <w:tcW w:w="2202" w:type="dxa"/>
            <w:vMerge w:val="restart"/>
            <w:tcBorders>
              <w:top w:val="single" w:color="000000" w:sz="4" w:space="0"/>
              <w:left w:val="nil"/>
              <w:bottom w:val="single" w:color="000000" w:sz="4" w:space="0"/>
              <w:right w:val="single" w:color="000000" w:sz="4" w:space="0"/>
            </w:tcBorders>
            <w:shd w:val="clear" w:color="FFFFFF" w:fill="C0C0C0"/>
            <w:vAlign w:val="center"/>
          </w:tcPr>
          <w:p w14:paraId="0A8109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年末结转和结余</w:t>
            </w:r>
          </w:p>
        </w:tc>
      </w:tr>
      <w:tr w14:paraId="411D43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87" w:type="dxa"/>
            <w:gridSpan w:val="3"/>
            <w:vMerge w:val="restart"/>
            <w:tcBorders>
              <w:top w:val="nil"/>
              <w:left w:val="single" w:color="000000" w:sz="4" w:space="0"/>
              <w:bottom w:val="single" w:color="000000" w:sz="4" w:space="0"/>
              <w:right w:val="single" w:color="000000" w:sz="4" w:space="0"/>
            </w:tcBorders>
            <w:shd w:val="clear" w:color="FFFFFF" w:fill="C0C0C0"/>
            <w:vAlign w:val="center"/>
          </w:tcPr>
          <w:p w14:paraId="0D24C1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4411" w:type="dxa"/>
            <w:vMerge w:val="restart"/>
            <w:tcBorders>
              <w:top w:val="nil"/>
              <w:left w:val="nil"/>
              <w:bottom w:val="single" w:color="000000" w:sz="4" w:space="0"/>
              <w:right w:val="single" w:color="000000" w:sz="4" w:space="0"/>
            </w:tcBorders>
            <w:shd w:val="clear" w:color="FFFFFF" w:fill="C0C0C0"/>
            <w:noWrap/>
            <w:vAlign w:val="center"/>
          </w:tcPr>
          <w:p w14:paraId="6D3A8C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468" w:type="dxa"/>
            <w:vMerge w:val="continue"/>
            <w:tcBorders>
              <w:top w:val="single" w:color="000000" w:sz="4" w:space="0"/>
              <w:left w:val="nil"/>
              <w:bottom w:val="single" w:color="000000" w:sz="4" w:space="0"/>
              <w:right w:val="single" w:color="000000" w:sz="4" w:space="0"/>
            </w:tcBorders>
            <w:shd w:val="clear" w:color="FFFFFF" w:fill="C0C0C0"/>
            <w:vAlign w:val="center"/>
          </w:tcPr>
          <w:p w14:paraId="637D169B">
            <w:pPr>
              <w:jc w:val="center"/>
              <w:rPr>
                <w:rFonts w:hint="eastAsia" w:ascii="宋体" w:hAnsi="宋体" w:eastAsia="宋体" w:cs="宋体"/>
                <w:i w:val="0"/>
                <w:iCs w:val="0"/>
                <w:color w:val="000000"/>
                <w:sz w:val="22"/>
                <w:szCs w:val="22"/>
                <w:u w:val="none"/>
              </w:rPr>
            </w:pPr>
          </w:p>
        </w:tc>
        <w:tc>
          <w:tcPr>
            <w:tcW w:w="1538" w:type="dxa"/>
            <w:vMerge w:val="continue"/>
            <w:tcBorders>
              <w:top w:val="single" w:color="000000" w:sz="4" w:space="0"/>
              <w:left w:val="nil"/>
              <w:bottom w:val="single" w:color="000000" w:sz="4" w:space="0"/>
              <w:right w:val="single" w:color="000000" w:sz="4" w:space="0"/>
            </w:tcBorders>
            <w:shd w:val="clear" w:color="FFFFFF" w:fill="C0C0C0"/>
            <w:vAlign w:val="center"/>
          </w:tcPr>
          <w:p w14:paraId="460FF5B3">
            <w:pPr>
              <w:jc w:val="center"/>
              <w:rPr>
                <w:rFonts w:hint="eastAsia" w:ascii="宋体" w:hAnsi="宋体" w:eastAsia="宋体" w:cs="宋体"/>
                <w:i w:val="0"/>
                <w:iCs w:val="0"/>
                <w:color w:val="000000"/>
                <w:sz w:val="22"/>
                <w:szCs w:val="22"/>
                <w:u w:val="none"/>
              </w:rPr>
            </w:pPr>
          </w:p>
        </w:tc>
        <w:tc>
          <w:tcPr>
            <w:tcW w:w="1538" w:type="dxa"/>
            <w:vMerge w:val="restart"/>
            <w:tcBorders>
              <w:top w:val="nil"/>
              <w:left w:val="nil"/>
              <w:bottom w:val="single" w:color="000000" w:sz="4" w:space="0"/>
              <w:right w:val="single" w:color="000000" w:sz="4" w:space="0"/>
            </w:tcBorders>
            <w:shd w:val="clear" w:color="FFFFFF" w:fill="C0C0C0"/>
            <w:vAlign w:val="center"/>
          </w:tcPr>
          <w:p w14:paraId="0F4E04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1468" w:type="dxa"/>
            <w:vMerge w:val="restart"/>
            <w:tcBorders>
              <w:top w:val="nil"/>
              <w:left w:val="nil"/>
              <w:bottom w:val="single" w:color="000000" w:sz="4" w:space="0"/>
              <w:right w:val="single" w:color="000000" w:sz="4" w:space="0"/>
            </w:tcBorders>
            <w:shd w:val="clear" w:color="FFFFFF" w:fill="C0C0C0"/>
            <w:vAlign w:val="center"/>
          </w:tcPr>
          <w:p w14:paraId="62AA21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1538" w:type="dxa"/>
            <w:vMerge w:val="restart"/>
            <w:tcBorders>
              <w:top w:val="nil"/>
              <w:left w:val="nil"/>
              <w:bottom w:val="single" w:color="000000" w:sz="4" w:space="0"/>
              <w:right w:val="single" w:color="000000" w:sz="4" w:space="0"/>
            </w:tcBorders>
            <w:shd w:val="clear" w:color="FFFFFF" w:fill="C0C0C0"/>
            <w:vAlign w:val="center"/>
          </w:tcPr>
          <w:p w14:paraId="061E73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c>
          <w:tcPr>
            <w:tcW w:w="2202" w:type="dxa"/>
            <w:vMerge w:val="continue"/>
            <w:tcBorders>
              <w:top w:val="single" w:color="000000" w:sz="4" w:space="0"/>
              <w:left w:val="nil"/>
              <w:bottom w:val="single" w:color="000000" w:sz="4" w:space="0"/>
              <w:right w:val="single" w:color="000000" w:sz="4" w:space="0"/>
            </w:tcBorders>
            <w:shd w:val="clear" w:color="FFFFFF" w:fill="C0C0C0"/>
            <w:vAlign w:val="center"/>
          </w:tcPr>
          <w:p w14:paraId="46D85708">
            <w:pPr>
              <w:jc w:val="center"/>
              <w:rPr>
                <w:rFonts w:hint="eastAsia" w:ascii="宋体" w:hAnsi="宋体" w:eastAsia="宋体" w:cs="宋体"/>
                <w:i w:val="0"/>
                <w:iCs w:val="0"/>
                <w:color w:val="000000"/>
                <w:sz w:val="22"/>
                <w:szCs w:val="22"/>
                <w:u w:val="none"/>
              </w:rPr>
            </w:pPr>
          </w:p>
        </w:tc>
      </w:tr>
      <w:tr w14:paraId="7796B7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87" w:type="dxa"/>
            <w:gridSpan w:val="3"/>
            <w:vMerge w:val="continue"/>
            <w:tcBorders>
              <w:top w:val="nil"/>
              <w:left w:val="single" w:color="000000" w:sz="4" w:space="0"/>
              <w:bottom w:val="single" w:color="000000" w:sz="4" w:space="0"/>
              <w:right w:val="single" w:color="000000" w:sz="4" w:space="0"/>
            </w:tcBorders>
            <w:shd w:val="clear" w:color="FFFFFF" w:fill="C0C0C0"/>
            <w:vAlign w:val="center"/>
          </w:tcPr>
          <w:p w14:paraId="1772F6EB">
            <w:pPr>
              <w:jc w:val="center"/>
              <w:rPr>
                <w:rFonts w:hint="eastAsia" w:ascii="宋体" w:hAnsi="宋体" w:eastAsia="宋体" w:cs="宋体"/>
                <w:i w:val="0"/>
                <w:iCs w:val="0"/>
                <w:color w:val="000000"/>
                <w:sz w:val="22"/>
                <w:szCs w:val="22"/>
                <w:u w:val="none"/>
              </w:rPr>
            </w:pPr>
          </w:p>
        </w:tc>
        <w:tc>
          <w:tcPr>
            <w:tcW w:w="4411" w:type="dxa"/>
            <w:vMerge w:val="continue"/>
            <w:tcBorders>
              <w:top w:val="nil"/>
              <w:left w:val="nil"/>
              <w:bottom w:val="single" w:color="000000" w:sz="4" w:space="0"/>
              <w:right w:val="single" w:color="000000" w:sz="4" w:space="0"/>
            </w:tcBorders>
            <w:shd w:val="clear" w:color="FFFFFF" w:fill="C0C0C0"/>
            <w:noWrap/>
            <w:vAlign w:val="center"/>
          </w:tcPr>
          <w:p w14:paraId="14899C75">
            <w:pPr>
              <w:jc w:val="center"/>
              <w:rPr>
                <w:rFonts w:hint="eastAsia" w:ascii="宋体" w:hAnsi="宋体" w:eastAsia="宋体" w:cs="宋体"/>
                <w:i w:val="0"/>
                <w:iCs w:val="0"/>
                <w:color w:val="000000"/>
                <w:sz w:val="22"/>
                <w:szCs w:val="22"/>
                <w:u w:val="none"/>
              </w:rPr>
            </w:pPr>
          </w:p>
        </w:tc>
        <w:tc>
          <w:tcPr>
            <w:tcW w:w="1468" w:type="dxa"/>
            <w:vMerge w:val="continue"/>
            <w:tcBorders>
              <w:top w:val="single" w:color="000000" w:sz="4" w:space="0"/>
              <w:left w:val="nil"/>
              <w:bottom w:val="single" w:color="000000" w:sz="4" w:space="0"/>
              <w:right w:val="single" w:color="000000" w:sz="4" w:space="0"/>
            </w:tcBorders>
            <w:shd w:val="clear" w:color="FFFFFF" w:fill="C0C0C0"/>
            <w:vAlign w:val="center"/>
          </w:tcPr>
          <w:p w14:paraId="7DBD0DEF">
            <w:pPr>
              <w:jc w:val="center"/>
              <w:rPr>
                <w:rFonts w:hint="eastAsia" w:ascii="宋体" w:hAnsi="宋体" w:eastAsia="宋体" w:cs="宋体"/>
                <w:i w:val="0"/>
                <w:iCs w:val="0"/>
                <w:color w:val="000000"/>
                <w:sz w:val="22"/>
                <w:szCs w:val="22"/>
                <w:u w:val="none"/>
              </w:rPr>
            </w:pPr>
          </w:p>
        </w:tc>
        <w:tc>
          <w:tcPr>
            <w:tcW w:w="1538" w:type="dxa"/>
            <w:vMerge w:val="continue"/>
            <w:tcBorders>
              <w:top w:val="single" w:color="000000" w:sz="4" w:space="0"/>
              <w:left w:val="nil"/>
              <w:bottom w:val="single" w:color="000000" w:sz="4" w:space="0"/>
              <w:right w:val="single" w:color="000000" w:sz="4" w:space="0"/>
            </w:tcBorders>
            <w:shd w:val="clear" w:color="FFFFFF" w:fill="C0C0C0"/>
            <w:vAlign w:val="center"/>
          </w:tcPr>
          <w:p w14:paraId="0B237DEB">
            <w:pPr>
              <w:jc w:val="center"/>
              <w:rPr>
                <w:rFonts w:hint="eastAsia" w:ascii="宋体" w:hAnsi="宋体" w:eastAsia="宋体" w:cs="宋体"/>
                <w:i w:val="0"/>
                <w:iCs w:val="0"/>
                <w:color w:val="000000"/>
                <w:sz w:val="22"/>
                <w:szCs w:val="22"/>
                <w:u w:val="none"/>
              </w:rPr>
            </w:pPr>
          </w:p>
        </w:tc>
        <w:tc>
          <w:tcPr>
            <w:tcW w:w="1538" w:type="dxa"/>
            <w:vMerge w:val="continue"/>
            <w:tcBorders>
              <w:top w:val="nil"/>
              <w:left w:val="nil"/>
              <w:bottom w:val="single" w:color="000000" w:sz="4" w:space="0"/>
              <w:right w:val="single" w:color="000000" w:sz="4" w:space="0"/>
            </w:tcBorders>
            <w:shd w:val="clear" w:color="FFFFFF" w:fill="C0C0C0"/>
            <w:vAlign w:val="center"/>
          </w:tcPr>
          <w:p w14:paraId="3E12483C">
            <w:pPr>
              <w:jc w:val="center"/>
              <w:rPr>
                <w:rFonts w:hint="eastAsia" w:ascii="宋体" w:hAnsi="宋体" w:eastAsia="宋体" w:cs="宋体"/>
                <w:i w:val="0"/>
                <w:iCs w:val="0"/>
                <w:color w:val="000000"/>
                <w:sz w:val="22"/>
                <w:szCs w:val="22"/>
                <w:u w:val="none"/>
              </w:rPr>
            </w:pPr>
          </w:p>
        </w:tc>
        <w:tc>
          <w:tcPr>
            <w:tcW w:w="1468" w:type="dxa"/>
            <w:vMerge w:val="continue"/>
            <w:tcBorders>
              <w:top w:val="nil"/>
              <w:left w:val="nil"/>
              <w:bottom w:val="single" w:color="000000" w:sz="4" w:space="0"/>
              <w:right w:val="single" w:color="000000" w:sz="4" w:space="0"/>
            </w:tcBorders>
            <w:shd w:val="clear" w:color="FFFFFF" w:fill="C0C0C0"/>
            <w:vAlign w:val="center"/>
          </w:tcPr>
          <w:p w14:paraId="5C7FE43B">
            <w:pPr>
              <w:jc w:val="center"/>
              <w:rPr>
                <w:rFonts w:hint="eastAsia" w:ascii="宋体" w:hAnsi="宋体" w:eastAsia="宋体" w:cs="宋体"/>
                <w:i w:val="0"/>
                <w:iCs w:val="0"/>
                <w:color w:val="000000"/>
                <w:sz w:val="22"/>
                <w:szCs w:val="22"/>
                <w:u w:val="none"/>
              </w:rPr>
            </w:pPr>
          </w:p>
        </w:tc>
        <w:tc>
          <w:tcPr>
            <w:tcW w:w="1538" w:type="dxa"/>
            <w:vMerge w:val="continue"/>
            <w:tcBorders>
              <w:top w:val="nil"/>
              <w:left w:val="nil"/>
              <w:bottom w:val="single" w:color="000000" w:sz="4" w:space="0"/>
              <w:right w:val="single" w:color="000000" w:sz="4" w:space="0"/>
            </w:tcBorders>
            <w:shd w:val="clear" w:color="FFFFFF" w:fill="C0C0C0"/>
            <w:vAlign w:val="center"/>
          </w:tcPr>
          <w:p w14:paraId="5B598AB5">
            <w:pPr>
              <w:jc w:val="center"/>
              <w:rPr>
                <w:rFonts w:hint="eastAsia" w:ascii="宋体" w:hAnsi="宋体" w:eastAsia="宋体" w:cs="宋体"/>
                <w:i w:val="0"/>
                <w:iCs w:val="0"/>
                <w:color w:val="000000"/>
                <w:sz w:val="22"/>
                <w:szCs w:val="22"/>
                <w:u w:val="none"/>
              </w:rPr>
            </w:pPr>
          </w:p>
        </w:tc>
        <w:tc>
          <w:tcPr>
            <w:tcW w:w="2202" w:type="dxa"/>
            <w:vMerge w:val="continue"/>
            <w:tcBorders>
              <w:top w:val="single" w:color="000000" w:sz="4" w:space="0"/>
              <w:left w:val="nil"/>
              <w:bottom w:val="single" w:color="000000" w:sz="4" w:space="0"/>
              <w:right w:val="single" w:color="000000" w:sz="4" w:space="0"/>
            </w:tcBorders>
            <w:shd w:val="clear" w:color="FFFFFF" w:fill="C0C0C0"/>
            <w:vAlign w:val="center"/>
          </w:tcPr>
          <w:p w14:paraId="27272220">
            <w:pPr>
              <w:jc w:val="center"/>
              <w:rPr>
                <w:rFonts w:hint="eastAsia" w:ascii="宋体" w:hAnsi="宋体" w:eastAsia="宋体" w:cs="宋体"/>
                <w:i w:val="0"/>
                <w:iCs w:val="0"/>
                <w:color w:val="000000"/>
                <w:sz w:val="22"/>
                <w:szCs w:val="22"/>
                <w:u w:val="none"/>
              </w:rPr>
            </w:pPr>
          </w:p>
        </w:tc>
      </w:tr>
      <w:tr w14:paraId="3BA531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87" w:type="dxa"/>
            <w:gridSpan w:val="3"/>
            <w:vMerge w:val="continue"/>
            <w:tcBorders>
              <w:top w:val="nil"/>
              <w:left w:val="single" w:color="000000" w:sz="4" w:space="0"/>
              <w:bottom w:val="single" w:color="000000" w:sz="4" w:space="0"/>
              <w:right w:val="single" w:color="000000" w:sz="4" w:space="0"/>
            </w:tcBorders>
            <w:shd w:val="clear" w:color="FFFFFF" w:fill="C0C0C0"/>
            <w:vAlign w:val="center"/>
          </w:tcPr>
          <w:p w14:paraId="755A08CA">
            <w:pPr>
              <w:jc w:val="center"/>
              <w:rPr>
                <w:rFonts w:hint="eastAsia" w:ascii="宋体" w:hAnsi="宋体" w:eastAsia="宋体" w:cs="宋体"/>
                <w:i w:val="0"/>
                <w:iCs w:val="0"/>
                <w:color w:val="000000"/>
                <w:sz w:val="22"/>
                <w:szCs w:val="22"/>
                <w:u w:val="none"/>
              </w:rPr>
            </w:pPr>
          </w:p>
        </w:tc>
        <w:tc>
          <w:tcPr>
            <w:tcW w:w="4411" w:type="dxa"/>
            <w:vMerge w:val="continue"/>
            <w:tcBorders>
              <w:top w:val="nil"/>
              <w:left w:val="nil"/>
              <w:bottom w:val="single" w:color="000000" w:sz="4" w:space="0"/>
              <w:right w:val="single" w:color="000000" w:sz="4" w:space="0"/>
            </w:tcBorders>
            <w:shd w:val="clear" w:color="FFFFFF" w:fill="C0C0C0"/>
            <w:noWrap/>
            <w:vAlign w:val="center"/>
          </w:tcPr>
          <w:p w14:paraId="39FD1AA1">
            <w:pPr>
              <w:jc w:val="center"/>
              <w:rPr>
                <w:rFonts w:hint="eastAsia" w:ascii="宋体" w:hAnsi="宋体" w:eastAsia="宋体" w:cs="宋体"/>
                <w:i w:val="0"/>
                <w:iCs w:val="0"/>
                <w:color w:val="000000"/>
                <w:sz w:val="22"/>
                <w:szCs w:val="22"/>
                <w:u w:val="none"/>
              </w:rPr>
            </w:pPr>
          </w:p>
        </w:tc>
        <w:tc>
          <w:tcPr>
            <w:tcW w:w="1468" w:type="dxa"/>
            <w:vMerge w:val="continue"/>
            <w:tcBorders>
              <w:top w:val="single" w:color="000000" w:sz="4" w:space="0"/>
              <w:left w:val="nil"/>
              <w:bottom w:val="single" w:color="000000" w:sz="4" w:space="0"/>
              <w:right w:val="single" w:color="000000" w:sz="4" w:space="0"/>
            </w:tcBorders>
            <w:shd w:val="clear" w:color="FFFFFF" w:fill="C0C0C0"/>
            <w:vAlign w:val="center"/>
          </w:tcPr>
          <w:p w14:paraId="14754594">
            <w:pPr>
              <w:jc w:val="center"/>
              <w:rPr>
                <w:rFonts w:hint="eastAsia" w:ascii="宋体" w:hAnsi="宋体" w:eastAsia="宋体" w:cs="宋体"/>
                <w:i w:val="0"/>
                <w:iCs w:val="0"/>
                <w:color w:val="000000"/>
                <w:sz w:val="22"/>
                <w:szCs w:val="22"/>
                <w:u w:val="none"/>
              </w:rPr>
            </w:pPr>
          </w:p>
        </w:tc>
        <w:tc>
          <w:tcPr>
            <w:tcW w:w="1538" w:type="dxa"/>
            <w:vMerge w:val="continue"/>
            <w:tcBorders>
              <w:top w:val="single" w:color="000000" w:sz="4" w:space="0"/>
              <w:left w:val="nil"/>
              <w:bottom w:val="single" w:color="000000" w:sz="4" w:space="0"/>
              <w:right w:val="single" w:color="000000" w:sz="4" w:space="0"/>
            </w:tcBorders>
            <w:shd w:val="clear" w:color="FFFFFF" w:fill="C0C0C0"/>
            <w:vAlign w:val="center"/>
          </w:tcPr>
          <w:p w14:paraId="420303A7">
            <w:pPr>
              <w:jc w:val="center"/>
              <w:rPr>
                <w:rFonts w:hint="eastAsia" w:ascii="宋体" w:hAnsi="宋体" w:eastAsia="宋体" w:cs="宋体"/>
                <w:i w:val="0"/>
                <w:iCs w:val="0"/>
                <w:color w:val="000000"/>
                <w:sz w:val="22"/>
                <w:szCs w:val="22"/>
                <w:u w:val="none"/>
              </w:rPr>
            </w:pPr>
          </w:p>
        </w:tc>
        <w:tc>
          <w:tcPr>
            <w:tcW w:w="1538" w:type="dxa"/>
            <w:vMerge w:val="continue"/>
            <w:tcBorders>
              <w:top w:val="nil"/>
              <w:left w:val="nil"/>
              <w:bottom w:val="single" w:color="000000" w:sz="4" w:space="0"/>
              <w:right w:val="single" w:color="000000" w:sz="4" w:space="0"/>
            </w:tcBorders>
            <w:shd w:val="clear" w:color="FFFFFF" w:fill="C0C0C0"/>
            <w:vAlign w:val="center"/>
          </w:tcPr>
          <w:p w14:paraId="124AB622">
            <w:pPr>
              <w:jc w:val="center"/>
              <w:rPr>
                <w:rFonts w:hint="eastAsia" w:ascii="宋体" w:hAnsi="宋体" w:eastAsia="宋体" w:cs="宋体"/>
                <w:i w:val="0"/>
                <w:iCs w:val="0"/>
                <w:color w:val="000000"/>
                <w:sz w:val="22"/>
                <w:szCs w:val="22"/>
                <w:u w:val="none"/>
              </w:rPr>
            </w:pPr>
          </w:p>
        </w:tc>
        <w:tc>
          <w:tcPr>
            <w:tcW w:w="1468" w:type="dxa"/>
            <w:vMerge w:val="continue"/>
            <w:tcBorders>
              <w:top w:val="nil"/>
              <w:left w:val="nil"/>
              <w:bottom w:val="single" w:color="000000" w:sz="4" w:space="0"/>
              <w:right w:val="single" w:color="000000" w:sz="4" w:space="0"/>
            </w:tcBorders>
            <w:shd w:val="clear" w:color="FFFFFF" w:fill="C0C0C0"/>
            <w:vAlign w:val="center"/>
          </w:tcPr>
          <w:p w14:paraId="0A6CCBD8">
            <w:pPr>
              <w:jc w:val="center"/>
              <w:rPr>
                <w:rFonts w:hint="eastAsia" w:ascii="宋体" w:hAnsi="宋体" w:eastAsia="宋体" w:cs="宋体"/>
                <w:i w:val="0"/>
                <w:iCs w:val="0"/>
                <w:color w:val="000000"/>
                <w:sz w:val="22"/>
                <w:szCs w:val="22"/>
                <w:u w:val="none"/>
              </w:rPr>
            </w:pPr>
          </w:p>
        </w:tc>
        <w:tc>
          <w:tcPr>
            <w:tcW w:w="1538" w:type="dxa"/>
            <w:vMerge w:val="continue"/>
            <w:tcBorders>
              <w:top w:val="nil"/>
              <w:left w:val="nil"/>
              <w:bottom w:val="single" w:color="000000" w:sz="4" w:space="0"/>
              <w:right w:val="single" w:color="000000" w:sz="4" w:space="0"/>
            </w:tcBorders>
            <w:shd w:val="clear" w:color="FFFFFF" w:fill="C0C0C0"/>
            <w:vAlign w:val="center"/>
          </w:tcPr>
          <w:p w14:paraId="652833B1">
            <w:pPr>
              <w:jc w:val="center"/>
              <w:rPr>
                <w:rFonts w:hint="eastAsia" w:ascii="宋体" w:hAnsi="宋体" w:eastAsia="宋体" w:cs="宋体"/>
                <w:i w:val="0"/>
                <w:iCs w:val="0"/>
                <w:color w:val="000000"/>
                <w:sz w:val="22"/>
                <w:szCs w:val="22"/>
                <w:u w:val="none"/>
              </w:rPr>
            </w:pPr>
          </w:p>
        </w:tc>
        <w:tc>
          <w:tcPr>
            <w:tcW w:w="2202" w:type="dxa"/>
            <w:vMerge w:val="continue"/>
            <w:tcBorders>
              <w:top w:val="single" w:color="000000" w:sz="4" w:space="0"/>
              <w:left w:val="nil"/>
              <w:bottom w:val="single" w:color="000000" w:sz="4" w:space="0"/>
              <w:right w:val="single" w:color="000000" w:sz="4" w:space="0"/>
            </w:tcBorders>
            <w:shd w:val="clear" w:color="FFFFFF" w:fill="C0C0C0"/>
            <w:vAlign w:val="center"/>
          </w:tcPr>
          <w:p w14:paraId="0DB45F99">
            <w:pPr>
              <w:jc w:val="center"/>
              <w:rPr>
                <w:rFonts w:hint="eastAsia" w:ascii="宋体" w:hAnsi="宋体" w:eastAsia="宋体" w:cs="宋体"/>
                <w:i w:val="0"/>
                <w:iCs w:val="0"/>
                <w:color w:val="000000"/>
                <w:sz w:val="22"/>
                <w:szCs w:val="22"/>
                <w:u w:val="none"/>
              </w:rPr>
            </w:pPr>
          </w:p>
        </w:tc>
      </w:tr>
      <w:tr w14:paraId="30153F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398" w:type="dxa"/>
            <w:gridSpan w:val="4"/>
            <w:tcBorders>
              <w:top w:val="nil"/>
              <w:left w:val="single" w:color="000000" w:sz="4" w:space="0"/>
              <w:bottom w:val="single" w:color="000000" w:sz="4" w:space="0"/>
              <w:right w:val="single" w:color="000000" w:sz="4" w:space="0"/>
            </w:tcBorders>
            <w:shd w:val="clear" w:color="FFFFFF" w:fill="C0C0C0"/>
            <w:noWrap/>
            <w:vAlign w:val="center"/>
          </w:tcPr>
          <w:p w14:paraId="39C59B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1468" w:type="dxa"/>
            <w:tcBorders>
              <w:top w:val="nil"/>
              <w:left w:val="nil"/>
              <w:bottom w:val="single" w:color="000000" w:sz="4" w:space="0"/>
              <w:right w:val="single" w:color="000000" w:sz="4" w:space="0"/>
            </w:tcBorders>
            <w:shd w:val="clear" w:color="FFFFFF" w:fill="C0C0C0"/>
            <w:noWrap/>
            <w:vAlign w:val="center"/>
          </w:tcPr>
          <w:p w14:paraId="6DEF28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38" w:type="dxa"/>
            <w:tcBorders>
              <w:top w:val="nil"/>
              <w:left w:val="nil"/>
              <w:bottom w:val="single" w:color="000000" w:sz="4" w:space="0"/>
              <w:right w:val="single" w:color="000000" w:sz="4" w:space="0"/>
            </w:tcBorders>
            <w:shd w:val="clear" w:color="FFFFFF" w:fill="C0C0C0"/>
            <w:noWrap/>
            <w:vAlign w:val="center"/>
          </w:tcPr>
          <w:p w14:paraId="5E0E94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538" w:type="dxa"/>
            <w:tcBorders>
              <w:top w:val="nil"/>
              <w:left w:val="nil"/>
              <w:bottom w:val="single" w:color="000000" w:sz="4" w:space="0"/>
              <w:right w:val="single" w:color="000000" w:sz="4" w:space="0"/>
            </w:tcBorders>
            <w:shd w:val="clear" w:color="FFFFFF" w:fill="C0C0C0"/>
            <w:noWrap/>
            <w:vAlign w:val="center"/>
          </w:tcPr>
          <w:p w14:paraId="0B503F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468" w:type="dxa"/>
            <w:tcBorders>
              <w:top w:val="nil"/>
              <w:left w:val="nil"/>
              <w:bottom w:val="single" w:color="000000" w:sz="4" w:space="0"/>
              <w:right w:val="single" w:color="000000" w:sz="4" w:space="0"/>
            </w:tcBorders>
            <w:shd w:val="clear" w:color="FFFFFF" w:fill="C0C0C0"/>
            <w:noWrap/>
            <w:vAlign w:val="center"/>
          </w:tcPr>
          <w:p w14:paraId="3AB648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538" w:type="dxa"/>
            <w:tcBorders>
              <w:top w:val="nil"/>
              <w:left w:val="nil"/>
              <w:bottom w:val="single" w:color="000000" w:sz="4" w:space="0"/>
              <w:right w:val="single" w:color="000000" w:sz="4" w:space="0"/>
            </w:tcBorders>
            <w:shd w:val="clear" w:color="FFFFFF" w:fill="C0C0C0"/>
            <w:noWrap/>
            <w:vAlign w:val="center"/>
          </w:tcPr>
          <w:p w14:paraId="1D24DF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2202" w:type="dxa"/>
            <w:tcBorders>
              <w:top w:val="nil"/>
              <w:left w:val="nil"/>
              <w:bottom w:val="single" w:color="000000" w:sz="4" w:space="0"/>
              <w:right w:val="single" w:color="000000" w:sz="4" w:space="0"/>
            </w:tcBorders>
            <w:shd w:val="clear" w:color="FFFFFF" w:fill="C0C0C0"/>
            <w:noWrap/>
            <w:vAlign w:val="center"/>
          </w:tcPr>
          <w:p w14:paraId="135EE4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r>
      <w:tr w14:paraId="575473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398" w:type="dxa"/>
            <w:gridSpan w:val="4"/>
            <w:tcBorders>
              <w:top w:val="nil"/>
              <w:left w:val="single" w:color="000000" w:sz="4" w:space="0"/>
              <w:bottom w:val="single" w:color="000000" w:sz="4" w:space="0"/>
              <w:right w:val="single" w:color="000000" w:sz="4" w:space="0"/>
            </w:tcBorders>
            <w:shd w:val="clear" w:color="FFFFFF" w:fill="C0C0C0"/>
            <w:noWrap/>
            <w:vAlign w:val="center"/>
          </w:tcPr>
          <w:p w14:paraId="324214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1468" w:type="dxa"/>
            <w:tcBorders>
              <w:top w:val="nil"/>
              <w:left w:val="nil"/>
              <w:bottom w:val="single" w:color="000000" w:sz="4" w:space="0"/>
              <w:right w:val="single" w:color="000000" w:sz="4" w:space="0"/>
            </w:tcBorders>
            <w:shd w:val="clear" w:color="auto" w:fill="auto"/>
            <w:noWrap/>
            <w:vAlign w:val="center"/>
          </w:tcPr>
          <w:p w14:paraId="61CAB56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p>
        </w:tc>
        <w:tc>
          <w:tcPr>
            <w:tcW w:w="1538" w:type="dxa"/>
            <w:tcBorders>
              <w:top w:val="nil"/>
              <w:left w:val="nil"/>
              <w:bottom w:val="single" w:color="000000" w:sz="4" w:space="0"/>
              <w:right w:val="single" w:color="000000" w:sz="4" w:space="0"/>
            </w:tcBorders>
            <w:shd w:val="clear" w:color="auto" w:fill="auto"/>
            <w:noWrap/>
            <w:vAlign w:val="center"/>
          </w:tcPr>
          <w:p w14:paraId="3F92692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p>
        </w:tc>
        <w:tc>
          <w:tcPr>
            <w:tcW w:w="1538" w:type="dxa"/>
            <w:tcBorders>
              <w:top w:val="nil"/>
              <w:left w:val="nil"/>
              <w:bottom w:val="single" w:color="000000" w:sz="4" w:space="0"/>
              <w:right w:val="single" w:color="000000" w:sz="4" w:space="0"/>
            </w:tcBorders>
            <w:shd w:val="clear" w:color="auto" w:fill="auto"/>
            <w:noWrap/>
            <w:vAlign w:val="center"/>
          </w:tcPr>
          <w:p w14:paraId="391EAE5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p>
        </w:tc>
        <w:tc>
          <w:tcPr>
            <w:tcW w:w="1468" w:type="dxa"/>
            <w:tcBorders>
              <w:top w:val="nil"/>
              <w:left w:val="nil"/>
              <w:bottom w:val="single" w:color="000000" w:sz="4" w:space="0"/>
              <w:right w:val="single" w:color="000000" w:sz="4" w:space="0"/>
            </w:tcBorders>
            <w:shd w:val="clear" w:color="auto" w:fill="auto"/>
            <w:noWrap/>
            <w:vAlign w:val="center"/>
          </w:tcPr>
          <w:p w14:paraId="20CD2F0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p>
        </w:tc>
        <w:tc>
          <w:tcPr>
            <w:tcW w:w="1538" w:type="dxa"/>
            <w:tcBorders>
              <w:top w:val="nil"/>
              <w:left w:val="nil"/>
              <w:bottom w:val="single" w:color="000000" w:sz="4" w:space="0"/>
              <w:right w:val="single" w:color="000000" w:sz="4" w:space="0"/>
            </w:tcBorders>
            <w:shd w:val="clear" w:color="auto" w:fill="auto"/>
            <w:noWrap/>
            <w:vAlign w:val="center"/>
          </w:tcPr>
          <w:p w14:paraId="3CEF35C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p>
        </w:tc>
        <w:tc>
          <w:tcPr>
            <w:tcW w:w="2202" w:type="dxa"/>
            <w:tcBorders>
              <w:top w:val="nil"/>
              <w:left w:val="nil"/>
              <w:bottom w:val="single" w:color="000000" w:sz="4" w:space="0"/>
              <w:right w:val="single" w:color="000000" w:sz="4" w:space="0"/>
            </w:tcBorders>
            <w:shd w:val="clear" w:color="auto" w:fill="auto"/>
            <w:noWrap/>
            <w:vAlign w:val="center"/>
          </w:tcPr>
          <w:p w14:paraId="147CCE9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p>
        </w:tc>
      </w:tr>
      <w:tr w14:paraId="58284F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87" w:type="dxa"/>
            <w:gridSpan w:val="3"/>
            <w:tcBorders>
              <w:top w:val="nil"/>
              <w:left w:val="single" w:color="000000" w:sz="4" w:space="0"/>
              <w:bottom w:val="nil"/>
              <w:right w:val="single" w:color="000000" w:sz="4" w:space="0"/>
            </w:tcBorders>
            <w:shd w:val="clear" w:color="auto" w:fill="auto"/>
            <w:noWrap/>
            <w:vAlign w:val="center"/>
          </w:tcPr>
          <w:p w14:paraId="3C7F9A6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p>
        </w:tc>
        <w:tc>
          <w:tcPr>
            <w:tcW w:w="4411" w:type="dxa"/>
            <w:tcBorders>
              <w:top w:val="nil"/>
              <w:left w:val="nil"/>
              <w:bottom w:val="nil"/>
              <w:right w:val="single" w:color="000000" w:sz="4" w:space="0"/>
            </w:tcBorders>
            <w:shd w:val="clear" w:color="auto" w:fill="auto"/>
            <w:noWrap/>
            <w:vAlign w:val="center"/>
          </w:tcPr>
          <w:p w14:paraId="05F0315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p>
        </w:tc>
        <w:tc>
          <w:tcPr>
            <w:tcW w:w="1468" w:type="dxa"/>
            <w:tcBorders>
              <w:top w:val="nil"/>
              <w:left w:val="nil"/>
              <w:bottom w:val="nil"/>
              <w:right w:val="single" w:color="000000" w:sz="4" w:space="0"/>
            </w:tcBorders>
            <w:shd w:val="clear" w:color="auto" w:fill="auto"/>
            <w:noWrap/>
            <w:vAlign w:val="center"/>
          </w:tcPr>
          <w:p w14:paraId="27C381E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p>
        </w:tc>
        <w:tc>
          <w:tcPr>
            <w:tcW w:w="1538" w:type="dxa"/>
            <w:tcBorders>
              <w:top w:val="nil"/>
              <w:left w:val="nil"/>
              <w:bottom w:val="nil"/>
              <w:right w:val="single" w:color="000000" w:sz="4" w:space="0"/>
            </w:tcBorders>
            <w:shd w:val="clear" w:color="auto" w:fill="auto"/>
            <w:noWrap/>
            <w:vAlign w:val="center"/>
          </w:tcPr>
          <w:p w14:paraId="3E9AAEF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p>
        </w:tc>
        <w:tc>
          <w:tcPr>
            <w:tcW w:w="1538" w:type="dxa"/>
            <w:tcBorders>
              <w:top w:val="nil"/>
              <w:left w:val="nil"/>
              <w:bottom w:val="nil"/>
              <w:right w:val="single" w:color="000000" w:sz="4" w:space="0"/>
            </w:tcBorders>
            <w:shd w:val="clear" w:color="auto" w:fill="auto"/>
            <w:noWrap/>
            <w:vAlign w:val="center"/>
          </w:tcPr>
          <w:p w14:paraId="254200F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p>
        </w:tc>
        <w:tc>
          <w:tcPr>
            <w:tcW w:w="1468" w:type="dxa"/>
            <w:tcBorders>
              <w:top w:val="nil"/>
              <w:left w:val="nil"/>
              <w:bottom w:val="nil"/>
              <w:right w:val="single" w:color="000000" w:sz="4" w:space="0"/>
            </w:tcBorders>
            <w:shd w:val="clear" w:color="auto" w:fill="auto"/>
            <w:noWrap/>
            <w:vAlign w:val="center"/>
          </w:tcPr>
          <w:p w14:paraId="68CE1F0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p>
        </w:tc>
        <w:tc>
          <w:tcPr>
            <w:tcW w:w="1538" w:type="dxa"/>
            <w:tcBorders>
              <w:top w:val="nil"/>
              <w:left w:val="nil"/>
              <w:bottom w:val="nil"/>
              <w:right w:val="single" w:color="000000" w:sz="4" w:space="0"/>
            </w:tcBorders>
            <w:shd w:val="clear" w:color="auto" w:fill="auto"/>
            <w:noWrap/>
            <w:vAlign w:val="center"/>
          </w:tcPr>
          <w:p w14:paraId="31977F6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p>
        </w:tc>
        <w:tc>
          <w:tcPr>
            <w:tcW w:w="2202" w:type="dxa"/>
            <w:tcBorders>
              <w:top w:val="nil"/>
              <w:left w:val="nil"/>
              <w:bottom w:val="nil"/>
              <w:right w:val="single" w:color="000000" w:sz="4" w:space="0"/>
            </w:tcBorders>
            <w:shd w:val="clear" w:color="auto" w:fill="auto"/>
            <w:noWrap/>
            <w:vAlign w:val="center"/>
          </w:tcPr>
          <w:p w14:paraId="364BC91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p>
        </w:tc>
      </w:tr>
      <w:tr w14:paraId="34B894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87" w:type="dxa"/>
            <w:gridSpan w:val="3"/>
            <w:tcBorders>
              <w:top w:val="nil"/>
              <w:left w:val="single" w:color="000000" w:sz="4" w:space="0"/>
              <w:bottom w:val="single" w:color="000000" w:sz="4" w:space="0"/>
              <w:right w:val="single" w:color="000000" w:sz="4" w:space="0"/>
            </w:tcBorders>
            <w:shd w:val="clear" w:color="auto" w:fill="auto"/>
            <w:noWrap/>
            <w:vAlign w:val="center"/>
          </w:tcPr>
          <w:p w14:paraId="6124203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p>
        </w:tc>
        <w:tc>
          <w:tcPr>
            <w:tcW w:w="4411" w:type="dxa"/>
            <w:tcBorders>
              <w:top w:val="nil"/>
              <w:left w:val="nil"/>
              <w:bottom w:val="single" w:color="000000" w:sz="4" w:space="0"/>
              <w:right w:val="single" w:color="000000" w:sz="4" w:space="0"/>
            </w:tcBorders>
            <w:shd w:val="clear" w:color="auto" w:fill="auto"/>
            <w:noWrap/>
            <w:vAlign w:val="center"/>
          </w:tcPr>
          <w:p w14:paraId="418F86F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p>
        </w:tc>
        <w:tc>
          <w:tcPr>
            <w:tcW w:w="1468" w:type="dxa"/>
            <w:tcBorders>
              <w:top w:val="nil"/>
              <w:left w:val="nil"/>
              <w:bottom w:val="single" w:color="000000" w:sz="4" w:space="0"/>
              <w:right w:val="single" w:color="000000" w:sz="4" w:space="0"/>
            </w:tcBorders>
            <w:shd w:val="clear" w:color="auto" w:fill="auto"/>
            <w:noWrap/>
            <w:vAlign w:val="center"/>
          </w:tcPr>
          <w:p w14:paraId="58ECF53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p>
        </w:tc>
        <w:tc>
          <w:tcPr>
            <w:tcW w:w="1538" w:type="dxa"/>
            <w:tcBorders>
              <w:top w:val="nil"/>
              <w:left w:val="nil"/>
              <w:bottom w:val="single" w:color="000000" w:sz="4" w:space="0"/>
              <w:right w:val="single" w:color="000000" w:sz="4" w:space="0"/>
            </w:tcBorders>
            <w:shd w:val="clear" w:color="auto" w:fill="auto"/>
            <w:noWrap/>
            <w:vAlign w:val="center"/>
          </w:tcPr>
          <w:p w14:paraId="33A18F6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p>
        </w:tc>
        <w:tc>
          <w:tcPr>
            <w:tcW w:w="1538" w:type="dxa"/>
            <w:tcBorders>
              <w:top w:val="nil"/>
              <w:left w:val="nil"/>
              <w:bottom w:val="single" w:color="000000" w:sz="4" w:space="0"/>
              <w:right w:val="single" w:color="000000" w:sz="4" w:space="0"/>
            </w:tcBorders>
            <w:shd w:val="clear" w:color="auto" w:fill="auto"/>
            <w:noWrap/>
            <w:vAlign w:val="center"/>
          </w:tcPr>
          <w:p w14:paraId="69BF387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p>
        </w:tc>
        <w:tc>
          <w:tcPr>
            <w:tcW w:w="1468" w:type="dxa"/>
            <w:tcBorders>
              <w:top w:val="nil"/>
              <w:left w:val="nil"/>
              <w:bottom w:val="single" w:color="000000" w:sz="4" w:space="0"/>
              <w:right w:val="single" w:color="000000" w:sz="4" w:space="0"/>
            </w:tcBorders>
            <w:shd w:val="clear" w:color="auto" w:fill="auto"/>
            <w:noWrap/>
            <w:vAlign w:val="center"/>
          </w:tcPr>
          <w:p w14:paraId="1006C42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p>
        </w:tc>
        <w:tc>
          <w:tcPr>
            <w:tcW w:w="1538" w:type="dxa"/>
            <w:tcBorders>
              <w:top w:val="nil"/>
              <w:left w:val="nil"/>
              <w:bottom w:val="single" w:color="000000" w:sz="4" w:space="0"/>
              <w:right w:val="single" w:color="000000" w:sz="4" w:space="0"/>
            </w:tcBorders>
            <w:shd w:val="clear" w:color="auto" w:fill="auto"/>
            <w:noWrap/>
            <w:vAlign w:val="center"/>
          </w:tcPr>
          <w:p w14:paraId="7DC87D9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p>
        </w:tc>
        <w:tc>
          <w:tcPr>
            <w:tcW w:w="2202" w:type="dxa"/>
            <w:tcBorders>
              <w:top w:val="nil"/>
              <w:left w:val="nil"/>
              <w:bottom w:val="single" w:color="000000" w:sz="4" w:space="0"/>
              <w:right w:val="single" w:color="000000" w:sz="4" w:space="0"/>
            </w:tcBorders>
            <w:shd w:val="clear" w:color="auto" w:fill="auto"/>
            <w:noWrap/>
            <w:vAlign w:val="center"/>
          </w:tcPr>
          <w:p w14:paraId="031E726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p>
        </w:tc>
      </w:tr>
    </w:tbl>
    <w:p w14:paraId="1EA5B802">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注：本表反映部门本年度政府性基金预算财政拨款收入、支出及结转和结余情况。</w:t>
      </w:r>
    </w:p>
    <w:p w14:paraId="39030F8D">
      <w:pPr>
        <w:widowControl/>
        <w:jc w:val="left"/>
        <w:textAlignment w:val="center"/>
        <w:rPr>
          <w:rFonts w:ascii="Times New Roman" w:hAnsi="Times New Roman" w:eastAsia="方正小标宋_GBK" w:cs="Times New Roman"/>
          <w:color w:val="000000"/>
          <w:kern w:val="0"/>
          <w:sz w:val="36"/>
          <w:szCs w:val="36"/>
        </w:rPr>
      </w:pPr>
      <w:r>
        <w:rPr>
          <w:rFonts w:ascii="Times New Roman" w:hAnsi="Times New Roman" w:eastAsia="仿宋_GB2312" w:cs="Times New Roman"/>
          <w:b/>
          <w:bCs/>
          <w:kern w:val="0"/>
          <w:sz w:val="24"/>
          <w:szCs w:val="24"/>
        </w:rPr>
        <w:t>说明：我单位没有政府性基金收入，也没有使用政府性基金安排的支出，故本表无数据。</w:t>
      </w:r>
    </w:p>
    <w:p w14:paraId="7CDF53C3">
      <w:pPr>
        <w:widowControl/>
        <w:spacing w:line="400" w:lineRule="exact"/>
        <w:textAlignment w:val="center"/>
        <w:rPr>
          <w:rFonts w:ascii="Times New Roman" w:hAnsi="Times New Roman" w:eastAsia="黑体" w:cs="Times New Roman"/>
          <w:color w:val="000000"/>
          <w:kern w:val="0"/>
          <w:sz w:val="36"/>
          <w:szCs w:val="36"/>
        </w:rPr>
      </w:pPr>
    </w:p>
    <w:p w14:paraId="6707B4F4">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国有资本经营预算财政拨款支出决算表</w:t>
      </w:r>
    </w:p>
    <w:tbl>
      <w:tblPr>
        <w:tblStyle w:val="8"/>
        <w:tblW w:w="1522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27"/>
        <w:gridCol w:w="227"/>
        <w:gridCol w:w="2295"/>
        <w:gridCol w:w="4694"/>
        <w:gridCol w:w="2551"/>
        <w:gridCol w:w="2767"/>
        <w:gridCol w:w="2461"/>
      </w:tblGrid>
      <w:tr w14:paraId="1DA1F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227" w:type="dxa"/>
            <w:tcBorders>
              <w:top w:val="nil"/>
              <w:left w:val="nil"/>
              <w:bottom w:val="nil"/>
              <w:right w:val="nil"/>
            </w:tcBorders>
            <w:shd w:val="clear" w:color="auto" w:fill="auto"/>
            <w:noWrap/>
            <w:vAlign w:val="bottom"/>
          </w:tcPr>
          <w:p w14:paraId="352E1A50">
            <w:pPr>
              <w:rPr>
                <w:rFonts w:hint="eastAsia" w:ascii="Arial" w:hAnsi="Arial" w:cs="Arial"/>
                <w:i w:val="0"/>
                <w:iCs w:val="0"/>
                <w:color w:val="000000"/>
                <w:sz w:val="20"/>
                <w:szCs w:val="20"/>
                <w:u w:val="none"/>
              </w:rPr>
            </w:pPr>
          </w:p>
        </w:tc>
        <w:tc>
          <w:tcPr>
            <w:tcW w:w="227" w:type="dxa"/>
            <w:tcBorders>
              <w:top w:val="nil"/>
              <w:left w:val="nil"/>
              <w:bottom w:val="nil"/>
              <w:right w:val="nil"/>
            </w:tcBorders>
            <w:shd w:val="clear" w:color="auto" w:fill="auto"/>
            <w:noWrap/>
            <w:vAlign w:val="bottom"/>
          </w:tcPr>
          <w:p w14:paraId="562ADD75">
            <w:pPr>
              <w:rPr>
                <w:rFonts w:hint="default" w:ascii="Arial" w:hAnsi="Arial" w:cs="Arial"/>
                <w:i w:val="0"/>
                <w:iCs w:val="0"/>
                <w:color w:val="000000"/>
                <w:sz w:val="20"/>
                <w:szCs w:val="20"/>
                <w:u w:val="none"/>
              </w:rPr>
            </w:pPr>
          </w:p>
        </w:tc>
        <w:tc>
          <w:tcPr>
            <w:tcW w:w="2295" w:type="dxa"/>
            <w:tcBorders>
              <w:top w:val="nil"/>
              <w:left w:val="nil"/>
              <w:bottom w:val="nil"/>
              <w:right w:val="nil"/>
            </w:tcBorders>
            <w:shd w:val="clear" w:color="auto" w:fill="auto"/>
            <w:noWrap/>
            <w:vAlign w:val="bottom"/>
          </w:tcPr>
          <w:p w14:paraId="13E8C4CB">
            <w:pPr>
              <w:rPr>
                <w:rFonts w:hint="default" w:ascii="Arial" w:hAnsi="Arial" w:cs="Arial"/>
                <w:i w:val="0"/>
                <w:iCs w:val="0"/>
                <w:color w:val="000000"/>
                <w:sz w:val="20"/>
                <w:szCs w:val="20"/>
                <w:u w:val="none"/>
              </w:rPr>
            </w:pPr>
          </w:p>
        </w:tc>
        <w:tc>
          <w:tcPr>
            <w:tcW w:w="4694" w:type="dxa"/>
            <w:tcBorders>
              <w:top w:val="nil"/>
              <w:left w:val="nil"/>
              <w:bottom w:val="nil"/>
              <w:right w:val="nil"/>
            </w:tcBorders>
            <w:shd w:val="clear" w:color="auto" w:fill="auto"/>
            <w:noWrap/>
            <w:vAlign w:val="bottom"/>
          </w:tcPr>
          <w:p w14:paraId="2085BE5C">
            <w:pPr>
              <w:rPr>
                <w:rFonts w:hint="default" w:ascii="Arial" w:hAnsi="Arial" w:cs="Arial"/>
                <w:i w:val="0"/>
                <w:iCs w:val="0"/>
                <w:color w:val="000000"/>
                <w:sz w:val="20"/>
                <w:szCs w:val="20"/>
                <w:u w:val="none"/>
              </w:rPr>
            </w:pPr>
          </w:p>
        </w:tc>
        <w:tc>
          <w:tcPr>
            <w:tcW w:w="2551" w:type="dxa"/>
            <w:tcBorders>
              <w:top w:val="nil"/>
              <w:left w:val="nil"/>
              <w:bottom w:val="nil"/>
              <w:right w:val="nil"/>
            </w:tcBorders>
            <w:shd w:val="clear" w:color="auto" w:fill="auto"/>
            <w:noWrap/>
            <w:vAlign w:val="bottom"/>
          </w:tcPr>
          <w:p w14:paraId="779134E1">
            <w:pPr>
              <w:rPr>
                <w:rFonts w:hint="default" w:ascii="Arial" w:hAnsi="Arial" w:cs="Arial"/>
                <w:i w:val="0"/>
                <w:iCs w:val="0"/>
                <w:color w:val="000000"/>
                <w:sz w:val="20"/>
                <w:szCs w:val="20"/>
                <w:u w:val="none"/>
              </w:rPr>
            </w:pPr>
          </w:p>
        </w:tc>
        <w:tc>
          <w:tcPr>
            <w:tcW w:w="2767" w:type="dxa"/>
            <w:tcBorders>
              <w:top w:val="nil"/>
              <w:left w:val="nil"/>
              <w:bottom w:val="nil"/>
              <w:right w:val="nil"/>
            </w:tcBorders>
            <w:shd w:val="clear" w:color="auto" w:fill="auto"/>
            <w:noWrap/>
            <w:vAlign w:val="bottom"/>
          </w:tcPr>
          <w:p w14:paraId="500B2244">
            <w:pPr>
              <w:rPr>
                <w:rFonts w:hint="default" w:ascii="Arial" w:hAnsi="Arial" w:cs="Arial"/>
                <w:i w:val="0"/>
                <w:iCs w:val="0"/>
                <w:color w:val="000000"/>
                <w:sz w:val="20"/>
                <w:szCs w:val="20"/>
                <w:u w:val="none"/>
              </w:rPr>
            </w:pPr>
          </w:p>
        </w:tc>
        <w:tc>
          <w:tcPr>
            <w:tcW w:w="2461" w:type="dxa"/>
            <w:tcBorders>
              <w:top w:val="nil"/>
              <w:left w:val="nil"/>
              <w:bottom w:val="nil"/>
              <w:right w:val="nil"/>
            </w:tcBorders>
            <w:shd w:val="clear" w:color="auto" w:fill="auto"/>
            <w:noWrap/>
            <w:vAlign w:val="bottom"/>
          </w:tcPr>
          <w:p w14:paraId="32A42DD9">
            <w:pPr>
              <w:keepNext w:val="0"/>
              <w:keepLines w:val="0"/>
              <w:widowControl/>
              <w:suppressLineNumbers w:val="0"/>
              <w:jc w:val="right"/>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公开08表</w:t>
            </w:r>
          </w:p>
        </w:tc>
      </w:tr>
      <w:tr w14:paraId="256E1B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7443" w:type="dxa"/>
            <w:gridSpan w:val="4"/>
            <w:tcBorders>
              <w:top w:val="nil"/>
              <w:left w:val="nil"/>
              <w:bottom w:val="nil"/>
              <w:right w:val="nil"/>
            </w:tcBorders>
            <w:shd w:val="clear" w:color="auto" w:fill="auto"/>
            <w:noWrap/>
            <w:vAlign w:val="bottom"/>
          </w:tcPr>
          <w:p w14:paraId="7E9B981B">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部门：怀化市老干部教育活动中心</w:t>
            </w:r>
          </w:p>
        </w:tc>
        <w:tc>
          <w:tcPr>
            <w:tcW w:w="2551" w:type="dxa"/>
            <w:tcBorders>
              <w:top w:val="nil"/>
              <w:left w:val="nil"/>
              <w:bottom w:val="nil"/>
              <w:right w:val="nil"/>
            </w:tcBorders>
            <w:shd w:val="clear" w:color="auto" w:fill="auto"/>
            <w:noWrap/>
            <w:vAlign w:val="bottom"/>
          </w:tcPr>
          <w:p w14:paraId="4E4C326A">
            <w:pPr>
              <w:rPr>
                <w:rFonts w:hint="default" w:ascii="Arial" w:hAnsi="Arial" w:cs="Arial"/>
                <w:i w:val="0"/>
                <w:iCs w:val="0"/>
                <w:color w:val="000000"/>
                <w:sz w:val="20"/>
                <w:szCs w:val="20"/>
                <w:u w:val="none"/>
              </w:rPr>
            </w:pPr>
          </w:p>
        </w:tc>
        <w:tc>
          <w:tcPr>
            <w:tcW w:w="2767" w:type="dxa"/>
            <w:tcBorders>
              <w:top w:val="nil"/>
              <w:left w:val="nil"/>
              <w:bottom w:val="nil"/>
              <w:right w:val="nil"/>
            </w:tcBorders>
            <w:shd w:val="clear" w:color="auto" w:fill="auto"/>
            <w:noWrap/>
            <w:vAlign w:val="bottom"/>
          </w:tcPr>
          <w:p w14:paraId="271326EE">
            <w:pPr>
              <w:rPr>
                <w:rFonts w:hint="default" w:ascii="Arial" w:hAnsi="Arial" w:cs="Arial"/>
                <w:i w:val="0"/>
                <w:iCs w:val="0"/>
                <w:color w:val="000000"/>
                <w:sz w:val="20"/>
                <w:szCs w:val="20"/>
                <w:u w:val="none"/>
              </w:rPr>
            </w:pPr>
          </w:p>
        </w:tc>
        <w:tc>
          <w:tcPr>
            <w:tcW w:w="2461" w:type="dxa"/>
            <w:tcBorders>
              <w:top w:val="nil"/>
              <w:left w:val="nil"/>
              <w:bottom w:val="nil"/>
              <w:right w:val="nil"/>
            </w:tcBorders>
            <w:shd w:val="clear" w:color="auto" w:fill="auto"/>
            <w:noWrap/>
            <w:vAlign w:val="bottom"/>
          </w:tcPr>
          <w:p w14:paraId="6976D1BA">
            <w:pPr>
              <w:keepNext w:val="0"/>
              <w:keepLines w:val="0"/>
              <w:widowControl/>
              <w:suppressLineNumbers w:val="0"/>
              <w:jc w:val="right"/>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金额单位：万元</w:t>
            </w:r>
          </w:p>
        </w:tc>
      </w:tr>
      <w:tr w14:paraId="20110F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7443" w:type="dxa"/>
            <w:gridSpan w:val="4"/>
            <w:tcBorders>
              <w:top w:val="single" w:color="000000" w:sz="4" w:space="0"/>
              <w:left w:val="single" w:color="000000" w:sz="4" w:space="0"/>
              <w:bottom w:val="single" w:color="000000" w:sz="4" w:space="0"/>
              <w:right w:val="single" w:color="000000" w:sz="4" w:space="0"/>
            </w:tcBorders>
            <w:shd w:val="clear" w:color="FFFFFF" w:fill="C0C0C0"/>
            <w:noWrap/>
            <w:vAlign w:val="center"/>
          </w:tcPr>
          <w:p w14:paraId="025F98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7779" w:type="dxa"/>
            <w:gridSpan w:val="3"/>
            <w:tcBorders>
              <w:top w:val="single" w:color="000000" w:sz="4" w:space="0"/>
              <w:left w:val="nil"/>
              <w:bottom w:val="single" w:color="000000" w:sz="4" w:space="0"/>
              <w:right w:val="single" w:color="000000" w:sz="4" w:space="0"/>
            </w:tcBorders>
            <w:shd w:val="clear" w:color="FFFFFF" w:fill="C0C0C0"/>
            <w:vAlign w:val="center"/>
          </w:tcPr>
          <w:p w14:paraId="5476D7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w:t>
            </w:r>
          </w:p>
        </w:tc>
      </w:tr>
      <w:tr w14:paraId="090185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749" w:type="dxa"/>
            <w:gridSpan w:val="3"/>
            <w:vMerge w:val="restart"/>
            <w:tcBorders>
              <w:top w:val="nil"/>
              <w:left w:val="single" w:color="000000" w:sz="4" w:space="0"/>
              <w:bottom w:val="single" w:color="000000" w:sz="4" w:space="0"/>
              <w:right w:val="single" w:color="000000" w:sz="4" w:space="0"/>
            </w:tcBorders>
            <w:shd w:val="clear" w:color="FFFFFF" w:fill="C0C0C0"/>
            <w:vAlign w:val="center"/>
          </w:tcPr>
          <w:p w14:paraId="79735A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4694" w:type="dxa"/>
            <w:vMerge w:val="restart"/>
            <w:tcBorders>
              <w:top w:val="nil"/>
              <w:left w:val="nil"/>
              <w:bottom w:val="single" w:color="000000" w:sz="4" w:space="0"/>
              <w:right w:val="single" w:color="000000" w:sz="4" w:space="0"/>
            </w:tcBorders>
            <w:shd w:val="clear" w:color="FFFFFF" w:fill="C0C0C0"/>
            <w:noWrap/>
            <w:vAlign w:val="center"/>
          </w:tcPr>
          <w:p w14:paraId="6A3099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2551" w:type="dxa"/>
            <w:vMerge w:val="restart"/>
            <w:tcBorders>
              <w:top w:val="nil"/>
              <w:left w:val="nil"/>
              <w:bottom w:val="single" w:color="000000" w:sz="4" w:space="0"/>
              <w:right w:val="single" w:color="000000" w:sz="4" w:space="0"/>
            </w:tcBorders>
            <w:shd w:val="clear" w:color="FFFFFF" w:fill="C0C0C0"/>
            <w:vAlign w:val="center"/>
          </w:tcPr>
          <w:p w14:paraId="7C66E6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2767" w:type="dxa"/>
            <w:vMerge w:val="restart"/>
            <w:tcBorders>
              <w:top w:val="nil"/>
              <w:left w:val="nil"/>
              <w:bottom w:val="single" w:color="000000" w:sz="4" w:space="0"/>
              <w:right w:val="single" w:color="000000" w:sz="4" w:space="0"/>
            </w:tcBorders>
            <w:shd w:val="clear" w:color="FFFFFF" w:fill="C0C0C0"/>
            <w:vAlign w:val="center"/>
          </w:tcPr>
          <w:p w14:paraId="6D4DE6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2461" w:type="dxa"/>
            <w:vMerge w:val="restart"/>
            <w:tcBorders>
              <w:top w:val="nil"/>
              <w:left w:val="nil"/>
              <w:bottom w:val="single" w:color="000000" w:sz="4" w:space="0"/>
              <w:right w:val="single" w:color="000000" w:sz="4" w:space="0"/>
            </w:tcBorders>
            <w:shd w:val="clear" w:color="FFFFFF" w:fill="C0C0C0"/>
            <w:vAlign w:val="center"/>
          </w:tcPr>
          <w:p w14:paraId="27F3B2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r>
      <w:tr w14:paraId="0D4EBA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749" w:type="dxa"/>
            <w:gridSpan w:val="3"/>
            <w:vMerge w:val="continue"/>
            <w:tcBorders>
              <w:top w:val="nil"/>
              <w:left w:val="single" w:color="000000" w:sz="4" w:space="0"/>
              <w:bottom w:val="single" w:color="000000" w:sz="4" w:space="0"/>
              <w:right w:val="single" w:color="000000" w:sz="4" w:space="0"/>
            </w:tcBorders>
            <w:shd w:val="clear" w:color="FFFFFF" w:fill="C0C0C0"/>
            <w:vAlign w:val="center"/>
          </w:tcPr>
          <w:p w14:paraId="5B7AFE61">
            <w:pPr>
              <w:jc w:val="center"/>
              <w:rPr>
                <w:rFonts w:hint="eastAsia" w:ascii="宋体" w:hAnsi="宋体" w:eastAsia="宋体" w:cs="宋体"/>
                <w:i w:val="0"/>
                <w:iCs w:val="0"/>
                <w:color w:val="000000"/>
                <w:sz w:val="22"/>
                <w:szCs w:val="22"/>
                <w:u w:val="none"/>
              </w:rPr>
            </w:pPr>
          </w:p>
        </w:tc>
        <w:tc>
          <w:tcPr>
            <w:tcW w:w="4694" w:type="dxa"/>
            <w:vMerge w:val="continue"/>
            <w:tcBorders>
              <w:top w:val="nil"/>
              <w:left w:val="nil"/>
              <w:bottom w:val="single" w:color="000000" w:sz="4" w:space="0"/>
              <w:right w:val="single" w:color="000000" w:sz="4" w:space="0"/>
            </w:tcBorders>
            <w:shd w:val="clear" w:color="FFFFFF" w:fill="C0C0C0"/>
            <w:noWrap/>
            <w:vAlign w:val="center"/>
          </w:tcPr>
          <w:p w14:paraId="2E7FEC11">
            <w:pPr>
              <w:jc w:val="center"/>
              <w:rPr>
                <w:rFonts w:hint="eastAsia" w:ascii="宋体" w:hAnsi="宋体" w:eastAsia="宋体" w:cs="宋体"/>
                <w:i w:val="0"/>
                <w:iCs w:val="0"/>
                <w:color w:val="000000"/>
                <w:sz w:val="22"/>
                <w:szCs w:val="22"/>
                <w:u w:val="none"/>
              </w:rPr>
            </w:pPr>
          </w:p>
        </w:tc>
        <w:tc>
          <w:tcPr>
            <w:tcW w:w="2551" w:type="dxa"/>
            <w:vMerge w:val="continue"/>
            <w:tcBorders>
              <w:top w:val="nil"/>
              <w:left w:val="nil"/>
              <w:bottom w:val="single" w:color="000000" w:sz="4" w:space="0"/>
              <w:right w:val="single" w:color="000000" w:sz="4" w:space="0"/>
            </w:tcBorders>
            <w:shd w:val="clear" w:color="FFFFFF" w:fill="C0C0C0"/>
            <w:vAlign w:val="center"/>
          </w:tcPr>
          <w:p w14:paraId="699FD644">
            <w:pPr>
              <w:jc w:val="center"/>
              <w:rPr>
                <w:rFonts w:hint="eastAsia" w:ascii="宋体" w:hAnsi="宋体" w:eastAsia="宋体" w:cs="宋体"/>
                <w:i w:val="0"/>
                <w:iCs w:val="0"/>
                <w:color w:val="000000"/>
                <w:sz w:val="22"/>
                <w:szCs w:val="22"/>
                <w:u w:val="none"/>
              </w:rPr>
            </w:pPr>
          </w:p>
        </w:tc>
        <w:tc>
          <w:tcPr>
            <w:tcW w:w="2767" w:type="dxa"/>
            <w:vMerge w:val="continue"/>
            <w:tcBorders>
              <w:top w:val="nil"/>
              <w:left w:val="nil"/>
              <w:bottom w:val="single" w:color="000000" w:sz="4" w:space="0"/>
              <w:right w:val="single" w:color="000000" w:sz="4" w:space="0"/>
            </w:tcBorders>
            <w:shd w:val="clear" w:color="FFFFFF" w:fill="C0C0C0"/>
            <w:vAlign w:val="center"/>
          </w:tcPr>
          <w:p w14:paraId="0624DCF1">
            <w:pPr>
              <w:jc w:val="center"/>
              <w:rPr>
                <w:rFonts w:hint="eastAsia" w:ascii="宋体" w:hAnsi="宋体" w:eastAsia="宋体" w:cs="宋体"/>
                <w:i w:val="0"/>
                <w:iCs w:val="0"/>
                <w:color w:val="000000"/>
                <w:sz w:val="22"/>
                <w:szCs w:val="22"/>
                <w:u w:val="none"/>
              </w:rPr>
            </w:pPr>
          </w:p>
        </w:tc>
        <w:tc>
          <w:tcPr>
            <w:tcW w:w="2461" w:type="dxa"/>
            <w:vMerge w:val="continue"/>
            <w:tcBorders>
              <w:top w:val="nil"/>
              <w:left w:val="nil"/>
              <w:bottom w:val="single" w:color="000000" w:sz="4" w:space="0"/>
              <w:right w:val="single" w:color="000000" w:sz="4" w:space="0"/>
            </w:tcBorders>
            <w:shd w:val="clear" w:color="FFFFFF" w:fill="C0C0C0"/>
            <w:vAlign w:val="center"/>
          </w:tcPr>
          <w:p w14:paraId="1253D2B0">
            <w:pPr>
              <w:jc w:val="center"/>
              <w:rPr>
                <w:rFonts w:hint="eastAsia" w:ascii="宋体" w:hAnsi="宋体" w:eastAsia="宋体" w:cs="宋体"/>
                <w:i w:val="0"/>
                <w:iCs w:val="0"/>
                <w:color w:val="000000"/>
                <w:sz w:val="22"/>
                <w:szCs w:val="22"/>
                <w:u w:val="none"/>
              </w:rPr>
            </w:pPr>
          </w:p>
        </w:tc>
      </w:tr>
      <w:tr w14:paraId="4C06F8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749" w:type="dxa"/>
            <w:gridSpan w:val="3"/>
            <w:vMerge w:val="continue"/>
            <w:tcBorders>
              <w:top w:val="nil"/>
              <w:left w:val="single" w:color="000000" w:sz="4" w:space="0"/>
              <w:bottom w:val="single" w:color="000000" w:sz="4" w:space="0"/>
              <w:right w:val="single" w:color="000000" w:sz="4" w:space="0"/>
            </w:tcBorders>
            <w:shd w:val="clear" w:color="FFFFFF" w:fill="C0C0C0"/>
            <w:vAlign w:val="center"/>
          </w:tcPr>
          <w:p w14:paraId="2ED76898">
            <w:pPr>
              <w:jc w:val="center"/>
              <w:rPr>
                <w:rFonts w:hint="eastAsia" w:ascii="宋体" w:hAnsi="宋体" w:eastAsia="宋体" w:cs="宋体"/>
                <w:i w:val="0"/>
                <w:iCs w:val="0"/>
                <w:color w:val="000000"/>
                <w:sz w:val="22"/>
                <w:szCs w:val="22"/>
                <w:u w:val="none"/>
              </w:rPr>
            </w:pPr>
          </w:p>
        </w:tc>
        <w:tc>
          <w:tcPr>
            <w:tcW w:w="4694" w:type="dxa"/>
            <w:vMerge w:val="continue"/>
            <w:tcBorders>
              <w:top w:val="nil"/>
              <w:left w:val="nil"/>
              <w:bottom w:val="single" w:color="000000" w:sz="4" w:space="0"/>
              <w:right w:val="single" w:color="000000" w:sz="4" w:space="0"/>
            </w:tcBorders>
            <w:shd w:val="clear" w:color="FFFFFF" w:fill="C0C0C0"/>
            <w:noWrap/>
            <w:vAlign w:val="center"/>
          </w:tcPr>
          <w:p w14:paraId="0010C96C">
            <w:pPr>
              <w:jc w:val="center"/>
              <w:rPr>
                <w:rFonts w:hint="eastAsia" w:ascii="宋体" w:hAnsi="宋体" w:eastAsia="宋体" w:cs="宋体"/>
                <w:i w:val="0"/>
                <w:iCs w:val="0"/>
                <w:color w:val="000000"/>
                <w:sz w:val="22"/>
                <w:szCs w:val="22"/>
                <w:u w:val="none"/>
              </w:rPr>
            </w:pPr>
          </w:p>
        </w:tc>
        <w:tc>
          <w:tcPr>
            <w:tcW w:w="2551" w:type="dxa"/>
            <w:vMerge w:val="continue"/>
            <w:tcBorders>
              <w:top w:val="nil"/>
              <w:left w:val="nil"/>
              <w:bottom w:val="single" w:color="000000" w:sz="4" w:space="0"/>
              <w:right w:val="single" w:color="000000" w:sz="4" w:space="0"/>
            </w:tcBorders>
            <w:shd w:val="clear" w:color="FFFFFF" w:fill="C0C0C0"/>
            <w:vAlign w:val="center"/>
          </w:tcPr>
          <w:p w14:paraId="69B8CE52">
            <w:pPr>
              <w:jc w:val="center"/>
              <w:rPr>
                <w:rFonts w:hint="eastAsia" w:ascii="宋体" w:hAnsi="宋体" w:eastAsia="宋体" w:cs="宋体"/>
                <w:i w:val="0"/>
                <w:iCs w:val="0"/>
                <w:color w:val="000000"/>
                <w:sz w:val="22"/>
                <w:szCs w:val="22"/>
                <w:u w:val="none"/>
              </w:rPr>
            </w:pPr>
          </w:p>
        </w:tc>
        <w:tc>
          <w:tcPr>
            <w:tcW w:w="2767" w:type="dxa"/>
            <w:vMerge w:val="continue"/>
            <w:tcBorders>
              <w:top w:val="nil"/>
              <w:left w:val="nil"/>
              <w:bottom w:val="single" w:color="000000" w:sz="4" w:space="0"/>
              <w:right w:val="single" w:color="000000" w:sz="4" w:space="0"/>
            </w:tcBorders>
            <w:shd w:val="clear" w:color="FFFFFF" w:fill="C0C0C0"/>
            <w:vAlign w:val="center"/>
          </w:tcPr>
          <w:p w14:paraId="10D17F76">
            <w:pPr>
              <w:jc w:val="center"/>
              <w:rPr>
                <w:rFonts w:hint="eastAsia" w:ascii="宋体" w:hAnsi="宋体" w:eastAsia="宋体" w:cs="宋体"/>
                <w:i w:val="0"/>
                <w:iCs w:val="0"/>
                <w:color w:val="000000"/>
                <w:sz w:val="22"/>
                <w:szCs w:val="22"/>
                <w:u w:val="none"/>
              </w:rPr>
            </w:pPr>
          </w:p>
        </w:tc>
        <w:tc>
          <w:tcPr>
            <w:tcW w:w="2461" w:type="dxa"/>
            <w:vMerge w:val="continue"/>
            <w:tcBorders>
              <w:top w:val="nil"/>
              <w:left w:val="nil"/>
              <w:bottom w:val="single" w:color="000000" w:sz="4" w:space="0"/>
              <w:right w:val="single" w:color="000000" w:sz="4" w:space="0"/>
            </w:tcBorders>
            <w:shd w:val="clear" w:color="FFFFFF" w:fill="C0C0C0"/>
            <w:vAlign w:val="center"/>
          </w:tcPr>
          <w:p w14:paraId="495E6739">
            <w:pPr>
              <w:jc w:val="center"/>
              <w:rPr>
                <w:rFonts w:hint="eastAsia" w:ascii="宋体" w:hAnsi="宋体" w:eastAsia="宋体" w:cs="宋体"/>
                <w:i w:val="0"/>
                <w:iCs w:val="0"/>
                <w:color w:val="000000"/>
                <w:sz w:val="22"/>
                <w:szCs w:val="22"/>
                <w:u w:val="none"/>
              </w:rPr>
            </w:pPr>
          </w:p>
        </w:tc>
      </w:tr>
      <w:tr w14:paraId="2BD747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7443" w:type="dxa"/>
            <w:gridSpan w:val="4"/>
            <w:tcBorders>
              <w:top w:val="nil"/>
              <w:left w:val="single" w:color="000000" w:sz="4" w:space="0"/>
              <w:bottom w:val="single" w:color="000000" w:sz="4" w:space="0"/>
              <w:right w:val="single" w:color="000000" w:sz="4" w:space="0"/>
            </w:tcBorders>
            <w:shd w:val="clear" w:color="FFFFFF" w:fill="C0C0C0"/>
            <w:noWrap/>
            <w:vAlign w:val="center"/>
          </w:tcPr>
          <w:p w14:paraId="075B70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2551" w:type="dxa"/>
            <w:tcBorders>
              <w:top w:val="nil"/>
              <w:left w:val="nil"/>
              <w:bottom w:val="single" w:color="000000" w:sz="4" w:space="0"/>
              <w:right w:val="single" w:color="000000" w:sz="4" w:space="0"/>
            </w:tcBorders>
            <w:shd w:val="clear" w:color="FFFFFF" w:fill="C0C0C0"/>
            <w:noWrap/>
            <w:vAlign w:val="center"/>
          </w:tcPr>
          <w:p w14:paraId="2A79E6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767" w:type="dxa"/>
            <w:tcBorders>
              <w:top w:val="nil"/>
              <w:left w:val="nil"/>
              <w:bottom w:val="single" w:color="000000" w:sz="4" w:space="0"/>
              <w:right w:val="single" w:color="000000" w:sz="4" w:space="0"/>
            </w:tcBorders>
            <w:shd w:val="clear" w:color="FFFFFF" w:fill="C0C0C0"/>
            <w:noWrap/>
            <w:vAlign w:val="center"/>
          </w:tcPr>
          <w:p w14:paraId="4B92EC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2461" w:type="dxa"/>
            <w:tcBorders>
              <w:top w:val="nil"/>
              <w:left w:val="nil"/>
              <w:bottom w:val="single" w:color="000000" w:sz="4" w:space="0"/>
              <w:right w:val="single" w:color="000000" w:sz="4" w:space="0"/>
            </w:tcBorders>
            <w:shd w:val="clear" w:color="FFFFFF" w:fill="C0C0C0"/>
            <w:noWrap/>
            <w:vAlign w:val="center"/>
          </w:tcPr>
          <w:p w14:paraId="377E70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5FDBE3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7443" w:type="dxa"/>
            <w:gridSpan w:val="4"/>
            <w:tcBorders>
              <w:top w:val="nil"/>
              <w:left w:val="single" w:color="000000" w:sz="4" w:space="0"/>
              <w:bottom w:val="single" w:color="000000" w:sz="4" w:space="0"/>
              <w:right w:val="single" w:color="000000" w:sz="4" w:space="0"/>
            </w:tcBorders>
            <w:shd w:val="clear" w:color="FFFFFF" w:fill="C0C0C0"/>
            <w:noWrap/>
            <w:vAlign w:val="center"/>
          </w:tcPr>
          <w:p w14:paraId="360CFA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2551" w:type="dxa"/>
            <w:tcBorders>
              <w:top w:val="nil"/>
              <w:left w:val="nil"/>
              <w:bottom w:val="single" w:color="000000" w:sz="4" w:space="0"/>
              <w:right w:val="single" w:color="000000" w:sz="4" w:space="0"/>
            </w:tcBorders>
            <w:shd w:val="clear" w:color="auto" w:fill="auto"/>
            <w:noWrap/>
            <w:vAlign w:val="center"/>
          </w:tcPr>
          <w:p w14:paraId="0C4B0BB6">
            <w:pPr>
              <w:jc w:val="right"/>
              <w:rPr>
                <w:rFonts w:hint="eastAsia" w:ascii="宋体" w:hAnsi="宋体" w:eastAsia="宋体" w:cs="宋体"/>
                <w:b/>
                <w:bCs/>
                <w:i w:val="0"/>
                <w:iCs w:val="0"/>
                <w:color w:val="000000"/>
                <w:sz w:val="22"/>
                <w:szCs w:val="22"/>
                <w:u w:val="none"/>
              </w:rPr>
            </w:pPr>
          </w:p>
        </w:tc>
        <w:tc>
          <w:tcPr>
            <w:tcW w:w="2767" w:type="dxa"/>
            <w:tcBorders>
              <w:top w:val="nil"/>
              <w:left w:val="nil"/>
              <w:bottom w:val="single" w:color="000000" w:sz="4" w:space="0"/>
              <w:right w:val="single" w:color="000000" w:sz="4" w:space="0"/>
            </w:tcBorders>
            <w:shd w:val="clear" w:color="auto" w:fill="auto"/>
            <w:noWrap/>
            <w:vAlign w:val="center"/>
          </w:tcPr>
          <w:p w14:paraId="76CA096B">
            <w:pPr>
              <w:jc w:val="right"/>
              <w:rPr>
                <w:rFonts w:hint="eastAsia" w:ascii="宋体" w:hAnsi="宋体" w:eastAsia="宋体" w:cs="宋体"/>
                <w:b/>
                <w:bCs/>
                <w:i w:val="0"/>
                <w:iCs w:val="0"/>
                <w:color w:val="000000"/>
                <w:sz w:val="22"/>
                <w:szCs w:val="22"/>
                <w:u w:val="none"/>
              </w:rPr>
            </w:pPr>
          </w:p>
        </w:tc>
        <w:tc>
          <w:tcPr>
            <w:tcW w:w="2461" w:type="dxa"/>
            <w:tcBorders>
              <w:top w:val="nil"/>
              <w:left w:val="nil"/>
              <w:bottom w:val="single" w:color="000000" w:sz="4" w:space="0"/>
              <w:right w:val="single" w:color="000000" w:sz="4" w:space="0"/>
            </w:tcBorders>
            <w:shd w:val="clear" w:color="auto" w:fill="auto"/>
            <w:noWrap/>
            <w:vAlign w:val="center"/>
          </w:tcPr>
          <w:p w14:paraId="43C9CABD">
            <w:pPr>
              <w:jc w:val="right"/>
              <w:rPr>
                <w:rFonts w:hint="eastAsia" w:ascii="宋体" w:hAnsi="宋体" w:eastAsia="宋体" w:cs="宋体"/>
                <w:b/>
                <w:bCs/>
                <w:i w:val="0"/>
                <w:iCs w:val="0"/>
                <w:color w:val="000000"/>
                <w:sz w:val="22"/>
                <w:szCs w:val="22"/>
                <w:u w:val="none"/>
              </w:rPr>
            </w:pPr>
          </w:p>
        </w:tc>
      </w:tr>
      <w:tr w14:paraId="6A0C5B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749" w:type="dxa"/>
            <w:gridSpan w:val="3"/>
            <w:tcBorders>
              <w:top w:val="nil"/>
              <w:left w:val="single" w:color="000000" w:sz="4" w:space="0"/>
              <w:bottom w:val="single" w:color="000000" w:sz="4" w:space="0"/>
              <w:right w:val="single" w:color="000000" w:sz="4" w:space="0"/>
            </w:tcBorders>
            <w:shd w:val="clear" w:color="auto" w:fill="auto"/>
            <w:noWrap/>
            <w:vAlign w:val="center"/>
          </w:tcPr>
          <w:p w14:paraId="06936685">
            <w:pPr>
              <w:jc w:val="left"/>
              <w:rPr>
                <w:rFonts w:hint="eastAsia" w:ascii="宋体" w:hAnsi="宋体" w:eastAsia="宋体" w:cs="宋体"/>
                <w:i w:val="0"/>
                <w:iCs w:val="0"/>
                <w:color w:val="000000"/>
                <w:sz w:val="22"/>
                <w:szCs w:val="22"/>
                <w:u w:val="none"/>
              </w:rPr>
            </w:pPr>
          </w:p>
        </w:tc>
        <w:tc>
          <w:tcPr>
            <w:tcW w:w="4694" w:type="dxa"/>
            <w:tcBorders>
              <w:top w:val="nil"/>
              <w:left w:val="nil"/>
              <w:bottom w:val="single" w:color="000000" w:sz="4" w:space="0"/>
              <w:right w:val="single" w:color="000000" w:sz="4" w:space="0"/>
            </w:tcBorders>
            <w:shd w:val="clear" w:color="auto" w:fill="auto"/>
            <w:noWrap/>
            <w:vAlign w:val="center"/>
          </w:tcPr>
          <w:p w14:paraId="56814A18">
            <w:pPr>
              <w:jc w:val="left"/>
              <w:rPr>
                <w:rFonts w:hint="eastAsia" w:ascii="宋体" w:hAnsi="宋体" w:eastAsia="宋体" w:cs="宋体"/>
                <w:i w:val="0"/>
                <w:iCs w:val="0"/>
                <w:color w:val="000000"/>
                <w:sz w:val="22"/>
                <w:szCs w:val="22"/>
                <w:u w:val="none"/>
              </w:rPr>
            </w:pPr>
          </w:p>
        </w:tc>
        <w:tc>
          <w:tcPr>
            <w:tcW w:w="2551" w:type="dxa"/>
            <w:tcBorders>
              <w:top w:val="nil"/>
              <w:left w:val="nil"/>
              <w:bottom w:val="single" w:color="000000" w:sz="4" w:space="0"/>
              <w:right w:val="single" w:color="000000" w:sz="4" w:space="0"/>
            </w:tcBorders>
            <w:shd w:val="clear" w:color="auto" w:fill="auto"/>
            <w:noWrap/>
            <w:vAlign w:val="center"/>
          </w:tcPr>
          <w:p w14:paraId="41F64CFA">
            <w:pPr>
              <w:jc w:val="right"/>
              <w:rPr>
                <w:rFonts w:hint="eastAsia" w:ascii="宋体" w:hAnsi="宋体" w:eastAsia="宋体" w:cs="宋体"/>
                <w:i w:val="0"/>
                <w:iCs w:val="0"/>
                <w:color w:val="000000"/>
                <w:sz w:val="22"/>
                <w:szCs w:val="22"/>
                <w:u w:val="none"/>
              </w:rPr>
            </w:pPr>
          </w:p>
        </w:tc>
        <w:tc>
          <w:tcPr>
            <w:tcW w:w="2767" w:type="dxa"/>
            <w:tcBorders>
              <w:top w:val="nil"/>
              <w:left w:val="nil"/>
              <w:bottom w:val="single" w:color="000000" w:sz="4" w:space="0"/>
              <w:right w:val="single" w:color="000000" w:sz="4" w:space="0"/>
            </w:tcBorders>
            <w:shd w:val="clear" w:color="auto" w:fill="auto"/>
            <w:noWrap/>
            <w:vAlign w:val="center"/>
          </w:tcPr>
          <w:p w14:paraId="6877F0FF">
            <w:pPr>
              <w:jc w:val="right"/>
              <w:rPr>
                <w:rFonts w:hint="eastAsia" w:ascii="宋体" w:hAnsi="宋体" w:eastAsia="宋体" w:cs="宋体"/>
                <w:i w:val="0"/>
                <w:iCs w:val="0"/>
                <w:color w:val="000000"/>
                <w:sz w:val="22"/>
                <w:szCs w:val="22"/>
                <w:u w:val="none"/>
              </w:rPr>
            </w:pPr>
          </w:p>
        </w:tc>
        <w:tc>
          <w:tcPr>
            <w:tcW w:w="2461" w:type="dxa"/>
            <w:tcBorders>
              <w:top w:val="nil"/>
              <w:left w:val="nil"/>
              <w:bottom w:val="single" w:color="000000" w:sz="4" w:space="0"/>
              <w:right w:val="single" w:color="000000" w:sz="4" w:space="0"/>
            </w:tcBorders>
            <w:shd w:val="clear" w:color="auto" w:fill="auto"/>
            <w:noWrap/>
            <w:vAlign w:val="center"/>
          </w:tcPr>
          <w:p w14:paraId="4AA7DEEE">
            <w:pPr>
              <w:jc w:val="right"/>
              <w:rPr>
                <w:rFonts w:hint="eastAsia" w:ascii="宋体" w:hAnsi="宋体" w:eastAsia="宋体" w:cs="宋体"/>
                <w:i w:val="0"/>
                <w:iCs w:val="0"/>
                <w:color w:val="000000"/>
                <w:sz w:val="22"/>
                <w:szCs w:val="22"/>
                <w:u w:val="none"/>
              </w:rPr>
            </w:pPr>
          </w:p>
        </w:tc>
      </w:tr>
      <w:tr w14:paraId="15CF55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749" w:type="dxa"/>
            <w:gridSpan w:val="3"/>
            <w:tcBorders>
              <w:top w:val="nil"/>
              <w:left w:val="single" w:color="000000" w:sz="4" w:space="0"/>
              <w:bottom w:val="single" w:color="000000" w:sz="4" w:space="0"/>
              <w:right w:val="single" w:color="000000" w:sz="4" w:space="0"/>
            </w:tcBorders>
            <w:shd w:val="clear" w:color="auto" w:fill="auto"/>
            <w:noWrap/>
            <w:vAlign w:val="center"/>
          </w:tcPr>
          <w:p w14:paraId="5061284F">
            <w:pPr>
              <w:jc w:val="left"/>
              <w:rPr>
                <w:rFonts w:hint="eastAsia" w:ascii="宋体" w:hAnsi="宋体" w:eastAsia="宋体" w:cs="宋体"/>
                <w:i w:val="0"/>
                <w:iCs w:val="0"/>
                <w:color w:val="000000"/>
                <w:sz w:val="22"/>
                <w:szCs w:val="22"/>
                <w:u w:val="none"/>
              </w:rPr>
            </w:pPr>
          </w:p>
        </w:tc>
        <w:tc>
          <w:tcPr>
            <w:tcW w:w="4694" w:type="dxa"/>
            <w:tcBorders>
              <w:top w:val="nil"/>
              <w:left w:val="nil"/>
              <w:bottom w:val="single" w:color="000000" w:sz="4" w:space="0"/>
              <w:right w:val="single" w:color="000000" w:sz="4" w:space="0"/>
            </w:tcBorders>
            <w:shd w:val="clear" w:color="auto" w:fill="auto"/>
            <w:noWrap/>
            <w:vAlign w:val="center"/>
          </w:tcPr>
          <w:p w14:paraId="55B077F8">
            <w:pPr>
              <w:jc w:val="left"/>
              <w:rPr>
                <w:rFonts w:hint="eastAsia" w:ascii="宋体" w:hAnsi="宋体" w:eastAsia="宋体" w:cs="宋体"/>
                <w:i w:val="0"/>
                <w:iCs w:val="0"/>
                <w:color w:val="000000"/>
                <w:sz w:val="22"/>
                <w:szCs w:val="22"/>
                <w:u w:val="none"/>
              </w:rPr>
            </w:pPr>
          </w:p>
        </w:tc>
        <w:tc>
          <w:tcPr>
            <w:tcW w:w="2551" w:type="dxa"/>
            <w:tcBorders>
              <w:top w:val="nil"/>
              <w:left w:val="nil"/>
              <w:bottom w:val="single" w:color="000000" w:sz="4" w:space="0"/>
              <w:right w:val="single" w:color="000000" w:sz="4" w:space="0"/>
            </w:tcBorders>
            <w:shd w:val="clear" w:color="auto" w:fill="auto"/>
            <w:noWrap/>
            <w:vAlign w:val="center"/>
          </w:tcPr>
          <w:p w14:paraId="19010060">
            <w:pPr>
              <w:jc w:val="right"/>
              <w:rPr>
                <w:rFonts w:hint="eastAsia" w:ascii="宋体" w:hAnsi="宋体" w:eastAsia="宋体" w:cs="宋体"/>
                <w:i w:val="0"/>
                <w:iCs w:val="0"/>
                <w:color w:val="000000"/>
                <w:sz w:val="22"/>
                <w:szCs w:val="22"/>
                <w:u w:val="none"/>
              </w:rPr>
            </w:pPr>
          </w:p>
        </w:tc>
        <w:tc>
          <w:tcPr>
            <w:tcW w:w="2767" w:type="dxa"/>
            <w:tcBorders>
              <w:top w:val="nil"/>
              <w:left w:val="nil"/>
              <w:bottom w:val="single" w:color="000000" w:sz="4" w:space="0"/>
              <w:right w:val="single" w:color="000000" w:sz="4" w:space="0"/>
            </w:tcBorders>
            <w:shd w:val="clear" w:color="auto" w:fill="auto"/>
            <w:noWrap/>
            <w:vAlign w:val="center"/>
          </w:tcPr>
          <w:p w14:paraId="7381E057">
            <w:pPr>
              <w:jc w:val="right"/>
              <w:rPr>
                <w:rFonts w:hint="eastAsia" w:ascii="宋体" w:hAnsi="宋体" w:eastAsia="宋体" w:cs="宋体"/>
                <w:i w:val="0"/>
                <w:iCs w:val="0"/>
                <w:color w:val="000000"/>
                <w:sz w:val="22"/>
                <w:szCs w:val="22"/>
                <w:u w:val="none"/>
              </w:rPr>
            </w:pPr>
          </w:p>
        </w:tc>
        <w:tc>
          <w:tcPr>
            <w:tcW w:w="2461" w:type="dxa"/>
            <w:tcBorders>
              <w:top w:val="nil"/>
              <w:left w:val="nil"/>
              <w:bottom w:val="single" w:color="000000" w:sz="4" w:space="0"/>
              <w:right w:val="single" w:color="000000" w:sz="4" w:space="0"/>
            </w:tcBorders>
            <w:shd w:val="clear" w:color="auto" w:fill="auto"/>
            <w:noWrap/>
            <w:vAlign w:val="center"/>
          </w:tcPr>
          <w:p w14:paraId="2C316035">
            <w:pPr>
              <w:jc w:val="right"/>
              <w:rPr>
                <w:rFonts w:hint="eastAsia" w:ascii="宋体" w:hAnsi="宋体" w:eastAsia="宋体" w:cs="宋体"/>
                <w:i w:val="0"/>
                <w:iCs w:val="0"/>
                <w:color w:val="000000"/>
                <w:sz w:val="22"/>
                <w:szCs w:val="22"/>
                <w:u w:val="none"/>
              </w:rPr>
            </w:pPr>
          </w:p>
        </w:tc>
      </w:tr>
      <w:tr w14:paraId="651F4E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749" w:type="dxa"/>
            <w:gridSpan w:val="3"/>
            <w:tcBorders>
              <w:top w:val="nil"/>
              <w:left w:val="single" w:color="000000" w:sz="4" w:space="0"/>
              <w:bottom w:val="single" w:color="000000" w:sz="4" w:space="0"/>
              <w:right w:val="single" w:color="000000" w:sz="4" w:space="0"/>
            </w:tcBorders>
            <w:shd w:val="clear" w:color="auto" w:fill="auto"/>
            <w:noWrap/>
            <w:vAlign w:val="center"/>
          </w:tcPr>
          <w:p w14:paraId="034620A7">
            <w:pPr>
              <w:jc w:val="left"/>
              <w:rPr>
                <w:rFonts w:hint="eastAsia" w:ascii="宋体" w:hAnsi="宋体" w:eastAsia="宋体" w:cs="宋体"/>
                <w:i w:val="0"/>
                <w:iCs w:val="0"/>
                <w:color w:val="000000"/>
                <w:sz w:val="22"/>
                <w:szCs w:val="22"/>
                <w:u w:val="none"/>
              </w:rPr>
            </w:pPr>
          </w:p>
        </w:tc>
        <w:tc>
          <w:tcPr>
            <w:tcW w:w="4694" w:type="dxa"/>
            <w:tcBorders>
              <w:top w:val="nil"/>
              <w:left w:val="nil"/>
              <w:bottom w:val="single" w:color="000000" w:sz="4" w:space="0"/>
              <w:right w:val="single" w:color="000000" w:sz="4" w:space="0"/>
            </w:tcBorders>
            <w:shd w:val="clear" w:color="auto" w:fill="auto"/>
            <w:noWrap/>
            <w:vAlign w:val="center"/>
          </w:tcPr>
          <w:p w14:paraId="082459CB">
            <w:pPr>
              <w:jc w:val="left"/>
              <w:rPr>
                <w:rFonts w:hint="eastAsia" w:ascii="宋体" w:hAnsi="宋体" w:eastAsia="宋体" w:cs="宋体"/>
                <w:i w:val="0"/>
                <w:iCs w:val="0"/>
                <w:color w:val="000000"/>
                <w:sz w:val="22"/>
                <w:szCs w:val="22"/>
                <w:u w:val="none"/>
              </w:rPr>
            </w:pPr>
          </w:p>
        </w:tc>
        <w:tc>
          <w:tcPr>
            <w:tcW w:w="2551" w:type="dxa"/>
            <w:tcBorders>
              <w:top w:val="nil"/>
              <w:left w:val="nil"/>
              <w:bottom w:val="single" w:color="000000" w:sz="4" w:space="0"/>
              <w:right w:val="single" w:color="000000" w:sz="4" w:space="0"/>
            </w:tcBorders>
            <w:shd w:val="clear" w:color="auto" w:fill="auto"/>
            <w:noWrap/>
            <w:vAlign w:val="center"/>
          </w:tcPr>
          <w:p w14:paraId="1F7D4B22">
            <w:pPr>
              <w:jc w:val="right"/>
              <w:rPr>
                <w:rFonts w:hint="eastAsia" w:ascii="宋体" w:hAnsi="宋体" w:eastAsia="宋体" w:cs="宋体"/>
                <w:i w:val="0"/>
                <w:iCs w:val="0"/>
                <w:color w:val="000000"/>
                <w:sz w:val="22"/>
                <w:szCs w:val="22"/>
                <w:u w:val="none"/>
              </w:rPr>
            </w:pPr>
          </w:p>
        </w:tc>
        <w:tc>
          <w:tcPr>
            <w:tcW w:w="2767" w:type="dxa"/>
            <w:tcBorders>
              <w:top w:val="nil"/>
              <w:left w:val="nil"/>
              <w:bottom w:val="single" w:color="000000" w:sz="4" w:space="0"/>
              <w:right w:val="single" w:color="000000" w:sz="4" w:space="0"/>
            </w:tcBorders>
            <w:shd w:val="clear" w:color="auto" w:fill="auto"/>
            <w:noWrap/>
            <w:vAlign w:val="center"/>
          </w:tcPr>
          <w:p w14:paraId="6946FBE3">
            <w:pPr>
              <w:jc w:val="right"/>
              <w:rPr>
                <w:rFonts w:hint="eastAsia" w:ascii="宋体" w:hAnsi="宋体" w:eastAsia="宋体" w:cs="宋体"/>
                <w:i w:val="0"/>
                <w:iCs w:val="0"/>
                <w:color w:val="000000"/>
                <w:sz w:val="22"/>
                <w:szCs w:val="22"/>
                <w:u w:val="none"/>
              </w:rPr>
            </w:pPr>
          </w:p>
        </w:tc>
        <w:tc>
          <w:tcPr>
            <w:tcW w:w="2461" w:type="dxa"/>
            <w:tcBorders>
              <w:top w:val="nil"/>
              <w:left w:val="nil"/>
              <w:bottom w:val="single" w:color="000000" w:sz="4" w:space="0"/>
              <w:right w:val="single" w:color="000000" w:sz="4" w:space="0"/>
            </w:tcBorders>
            <w:shd w:val="clear" w:color="auto" w:fill="auto"/>
            <w:noWrap/>
            <w:vAlign w:val="center"/>
          </w:tcPr>
          <w:p w14:paraId="4954A2C0">
            <w:pPr>
              <w:jc w:val="right"/>
              <w:rPr>
                <w:rFonts w:hint="eastAsia" w:ascii="宋体" w:hAnsi="宋体" w:eastAsia="宋体" w:cs="宋体"/>
                <w:i w:val="0"/>
                <w:iCs w:val="0"/>
                <w:color w:val="000000"/>
                <w:sz w:val="22"/>
                <w:szCs w:val="22"/>
                <w:u w:val="none"/>
              </w:rPr>
            </w:pPr>
          </w:p>
        </w:tc>
      </w:tr>
      <w:tr w14:paraId="52419B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749" w:type="dxa"/>
            <w:gridSpan w:val="3"/>
            <w:tcBorders>
              <w:top w:val="nil"/>
              <w:left w:val="single" w:color="000000" w:sz="4" w:space="0"/>
              <w:bottom w:val="single" w:color="000000" w:sz="4" w:space="0"/>
              <w:right w:val="single" w:color="000000" w:sz="4" w:space="0"/>
            </w:tcBorders>
            <w:shd w:val="clear" w:color="auto" w:fill="auto"/>
            <w:noWrap/>
            <w:vAlign w:val="center"/>
          </w:tcPr>
          <w:p w14:paraId="4E4D7645">
            <w:pPr>
              <w:jc w:val="left"/>
              <w:rPr>
                <w:rFonts w:hint="eastAsia" w:ascii="宋体" w:hAnsi="宋体" w:eastAsia="宋体" w:cs="宋体"/>
                <w:i w:val="0"/>
                <w:iCs w:val="0"/>
                <w:color w:val="000000"/>
                <w:sz w:val="22"/>
                <w:szCs w:val="22"/>
                <w:u w:val="none"/>
              </w:rPr>
            </w:pPr>
          </w:p>
        </w:tc>
        <w:tc>
          <w:tcPr>
            <w:tcW w:w="4694" w:type="dxa"/>
            <w:tcBorders>
              <w:top w:val="nil"/>
              <w:left w:val="nil"/>
              <w:bottom w:val="single" w:color="000000" w:sz="4" w:space="0"/>
              <w:right w:val="single" w:color="000000" w:sz="4" w:space="0"/>
            </w:tcBorders>
            <w:shd w:val="clear" w:color="auto" w:fill="auto"/>
            <w:noWrap/>
            <w:vAlign w:val="center"/>
          </w:tcPr>
          <w:p w14:paraId="629ABB28">
            <w:pPr>
              <w:jc w:val="left"/>
              <w:rPr>
                <w:rFonts w:hint="eastAsia" w:ascii="宋体" w:hAnsi="宋体" w:eastAsia="宋体" w:cs="宋体"/>
                <w:i w:val="0"/>
                <w:iCs w:val="0"/>
                <w:color w:val="000000"/>
                <w:sz w:val="22"/>
                <w:szCs w:val="22"/>
                <w:u w:val="none"/>
              </w:rPr>
            </w:pPr>
          </w:p>
        </w:tc>
        <w:tc>
          <w:tcPr>
            <w:tcW w:w="2551" w:type="dxa"/>
            <w:tcBorders>
              <w:top w:val="nil"/>
              <w:left w:val="nil"/>
              <w:bottom w:val="single" w:color="000000" w:sz="4" w:space="0"/>
              <w:right w:val="single" w:color="000000" w:sz="4" w:space="0"/>
            </w:tcBorders>
            <w:shd w:val="clear" w:color="auto" w:fill="auto"/>
            <w:noWrap/>
            <w:vAlign w:val="center"/>
          </w:tcPr>
          <w:p w14:paraId="50E9279B">
            <w:pPr>
              <w:jc w:val="right"/>
              <w:rPr>
                <w:rFonts w:hint="eastAsia" w:ascii="宋体" w:hAnsi="宋体" w:eastAsia="宋体" w:cs="宋体"/>
                <w:i w:val="0"/>
                <w:iCs w:val="0"/>
                <w:color w:val="000000"/>
                <w:sz w:val="22"/>
                <w:szCs w:val="22"/>
                <w:u w:val="none"/>
              </w:rPr>
            </w:pPr>
          </w:p>
        </w:tc>
        <w:tc>
          <w:tcPr>
            <w:tcW w:w="2767" w:type="dxa"/>
            <w:tcBorders>
              <w:top w:val="nil"/>
              <w:left w:val="nil"/>
              <w:bottom w:val="single" w:color="000000" w:sz="4" w:space="0"/>
              <w:right w:val="single" w:color="000000" w:sz="4" w:space="0"/>
            </w:tcBorders>
            <w:shd w:val="clear" w:color="auto" w:fill="auto"/>
            <w:noWrap/>
            <w:vAlign w:val="center"/>
          </w:tcPr>
          <w:p w14:paraId="5DB3FC86">
            <w:pPr>
              <w:jc w:val="right"/>
              <w:rPr>
                <w:rFonts w:hint="eastAsia" w:ascii="宋体" w:hAnsi="宋体" w:eastAsia="宋体" w:cs="宋体"/>
                <w:i w:val="0"/>
                <w:iCs w:val="0"/>
                <w:color w:val="000000"/>
                <w:sz w:val="22"/>
                <w:szCs w:val="22"/>
                <w:u w:val="none"/>
              </w:rPr>
            </w:pPr>
          </w:p>
        </w:tc>
        <w:tc>
          <w:tcPr>
            <w:tcW w:w="2461" w:type="dxa"/>
            <w:tcBorders>
              <w:top w:val="nil"/>
              <w:left w:val="nil"/>
              <w:bottom w:val="single" w:color="000000" w:sz="4" w:space="0"/>
              <w:right w:val="single" w:color="000000" w:sz="4" w:space="0"/>
            </w:tcBorders>
            <w:shd w:val="clear" w:color="auto" w:fill="auto"/>
            <w:noWrap/>
            <w:vAlign w:val="center"/>
          </w:tcPr>
          <w:p w14:paraId="27FF03D9">
            <w:pPr>
              <w:jc w:val="right"/>
              <w:rPr>
                <w:rFonts w:hint="eastAsia" w:ascii="宋体" w:hAnsi="宋体" w:eastAsia="宋体" w:cs="宋体"/>
                <w:i w:val="0"/>
                <w:iCs w:val="0"/>
                <w:color w:val="000000"/>
                <w:sz w:val="22"/>
                <w:szCs w:val="22"/>
                <w:u w:val="none"/>
              </w:rPr>
            </w:pPr>
          </w:p>
        </w:tc>
      </w:tr>
      <w:tr w14:paraId="577AB7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749" w:type="dxa"/>
            <w:gridSpan w:val="3"/>
            <w:tcBorders>
              <w:top w:val="nil"/>
              <w:left w:val="single" w:color="000000" w:sz="4" w:space="0"/>
              <w:bottom w:val="single" w:color="000000" w:sz="4" w:space="0"/>
              <w:right w:val="single" w:color="000000" w:sz="4" w:space="0"/>
            </w:tcBorders>
            <w:shd w:val="clear" w:color="auto" w:fill="auto"/>
            <w:noWrap/>
            <w:vAlign w:val="center"/>
          </w:tcPr>
          <w:p w14:paraId="03AC9A42">
            <w:pPr>
              <w:jc w:val="left"/>
              <w:rPr>
                <w:rFonts w:hint="eastAsia" w:ascii="宋体" w:hAnsi="宋体" w:eastAsia="宋体" w:cs="宋体"/>
                <w:i w:val="0"/>
                <w:iCs w:val="0"/>
                <w:color w:val="000000"/>
                <w:sz w:val="22"/>
                <w:szCs w:val="22"/>
                <w:u w:val="none"/>
              </w:rPr>
            </w:pPr>
          </w:p>
        </w:tc>
        <w:tc>
          <w:tcPr>
            <w:tcW w:w="4694" w:type="dxa"/>
            <w:tcBorders>
              <w:top w:val="nil"/>
              <w:left w:val="nil"/>
              <w:bottom w:val="single" w:color="000000" w:sz="4" w:space="0"/>
              <w:right w:val="single" w:color="000000" w:sz="4" w:space="0"/>
            </w:tcBorders>
            <w:shd w:val="clear" w:color="auto" w:fill="auto"/>
            <w:noWrap/>
            <w:vAlign w:val="center"/>
          </w:tcPr>
          <w:p w14:paraId="419D8419">
            <w:pPr>
              <w:jc w:val="left"/>
              <w:rPr>
                <w:rFonts w:hint="eastAsia" w:ascii="宋体" w:hAnsi="宋体" w:eastAsia="宋体" w:cs="宋体"/>
                <w:i w:val="0"/>
                <w:iCs w:val="0"/>
                <w:color w:val="000000"/>
                <w:sz w:val="22"/>
                <w:szCs w:val="22"/>
                <w:u w:val="none"/>
              </w:rPr>
            </w:pPr>
          </w:p>
        </w:tc>
        <w:tc>
          <w:tcPr>
            <w:tcW w:w="2551" w:type="dxa"/>
            <w:tcBorders>
              <w:top w:val="nil"/>
              <w:left w:val="nil"/>
              <w:bottom w:val="single" w:color="000000" w:sz="4" w:space="0"/>
              <w:right w:val="single" w:color="000000" w:sz="4" w:space="0"/>
            </w:tcBorders>
            <w:shd w:val="clear" w:color="auto" w:fill="auto"/>
            <w:noWrap/>
            <w:vAlign w:val="center"/>
          </w:tcPr>
          <w:p w14:paraId="7AAE158D">
            <w:pPr>
              <w:jc w:val="right"/>
              <w:rPr>
                <w:rFonts w:hint="eastAsia" w:ascii="宋体" w:hAnsi="宋体" w:eastAsia="宋体" w:cs="宋体"/>
                <w:i w:val="0"/>
                <w:iCs w:val="0"/>
                <w:color w:val="000000"/>
                <w:sz w:val="22"/>
                <w:szCs w:val="22"/>
                <w:u w:val="none"/>
              </w:rPr>
            </w:pPr>
          </w:p>
        </w:tc>
        <w:tc>
          <w:tcPr>
            <w:tcW w:w="2767" w:type="dxa"/>
            <w:tcBorders>
              <w:top w:val="nil"/>
              <w:left w:val="nil"/>
              <w:bottom w:val="single" w:color="000000" w:sz="4" w:space="0"/>
              <w:right w:val="single" w:color="000000" w:sz="4" w:space="0"/>
            </w:tcBorders>
            <w:shd w:val="clear" w:color="auto" w:fill="auto"/>
            <w:noWrap/>
            <w:vAlign w:val="center"/>
          </w:tcPr>
          <w:p w14:paraId="61B09805">
            <w:pPr>
              <w:jc w:val="right"/>
              <w:rPr>
                <w:rFonts w:hint="eastAsia" w:ascii="宋体" w:hAnsi="宋体" w:eastAsia="宋体" w:cs="宋体"/>
                <w:i w:val="0"/>
                <w:iCs w:val="0"/>
                <w:color w:val="000000"/>
                <w:sz w:val="22"/>
                <w:szCs w:val="22"/>
                <w:u w:val="none"/>
              </w:rPr>
            </w:pPr>
          </w:p>
        </w:tc>
        <w:tc>
          <w:tcPr>
            <w:tcW w:w="2461" w:type="dxa"/>
            <w:tcBorders>
              <w:top w:val="nil"/>
              <w:left w:val="nil"/>
              <w:bottom w:val="single" w:color="000000" w:sz="4" w:space="0"/>
              <w:right w:val="single" w:color="000000" w:sz="4" w:space="0"/>
            </w:tcBorders>
            <w:shd w:val="clear" w:color="auto" w:fill="auto"/>
            <w:noWrap/>
            <w:vAlign w:val="center"/>
          </w:tcPr>
          <w:p w14:paraId="6BFD986F">
            <w:pPr>
              <w:jc w:val="right"/>
              <w:rPr>
                <w:rFonts w:hint="eastAsia" w:ascii="宋体" w:hAnsi="宋体" w:eastAsia="宋体" w:cs="宋体"/>
                <w:i w:val="0"/>
                <w:iCs w:val="0"/>
                <w:color w:val="000000"/>
                <w:sz w:val="22"/>
                <w:szCs w:val="22"/>
                <w:u w:val="none"/>
              </w:rPr>
            </w:pPr>
          </w:p>
        </w:tc>
      </w:tr>
      <w:tr w14:paraId="210637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749" w:type="dxa"/>
            <w:gridSpan w:val="3"/>
            <w:tcBorders>
              <w:top w:val="nil"/>
              <w:left w:val="single" w:color="000000" w:sz="4" w:space="0"/>
              <w:bottom w:val="single" w:color="000000" w:sz="4" w:space="0"/>
              <w:right w:val="single" w:color="000000" w:sz="4" w:space="0"/>
            </w:tcBorders>
            <w:shd w:val="clear" w:color="auto" w:fill="auto"/>
            <w:noWrap/>
            <w:vAlign w:val="center"/>
          </w:tcPr>
          <w:p w14:paraId="48FED0FD">
            <w:pPr>
              <w:jc w:val="left"/>
              <w:rPr>
                <w:rFonts w:hint="eastAsia" w:ascii="宋体" w:hAnsi="宋体" w:eastAsia="宋体" w:cs="宋体"/>
                <w:i w:val="0"/>
                <w:iCs w:val="0"/>
                <w:color w:val="000000"/>
                <w:sz w:val="22"/>
                <w:szCs w:val="22"/>
                <w:u w:val="none"/>
              </w:rPr>
            </w:pPr>
          </w:p>
        </w:tc>
        <w:tc>
          <w:tcPr>
            <w:tcW w:w="4694" w:type="dxa"/>
            <w:tcBorders>
              <w:top w:val="nil"/>
              <w:left w:val="nil"/>
              <w:bottom w:val="single" w:color="000000" w:sz="4" w:space="0"/>
              <w:right w:val="single" w:color="000000" w:sz="4" w:space="0"/>
            </w:tcBorders>
            <w:shd w:val="clear" w:color="auto" w:fill="auto"/>
            <w:noWrap/>
            <w:vAlign w:val="center"/>
          </w:tcPr>
          <w:p w14:paraId="30456241">
            <w:pPr>
              <w:jc w:val="left"/>
              <w:rPr>
                <w:rFonts w:hint="eastAsia" w:ascii="宋体" w:hAnsi="宋体" w:eastAsia="宋体" w:cs="宋体"/>
                <w:i w:val="0"/>
                <w:iCs w:val="0"/>
                <w:color w:val="000000"/>
                <w:sz w:val="22"/>
                <w:szCs w:val="22"/>
                <w:u w:val="none"/>
              </w:rPr>
            </w:pPr>
          </w:p>
        </w:tc>
        <w:tc>
          <w:tcPr>
            <w:tcW w:w="2551" w:type="dxa"/>
            <w:tcBorders>
              <w:top w:val="nil"/>
              <w:left w:val="nil"/>
              <w:bottom w:val="single" w:color="000000" w:sz="4" w:space="0"/>
              <w:right w:val="single" w:color="000000" w:sz="4" w:space="0"/>
            </w:tcBorders>
            <w:shd w:val="clear" w:color="auto" w:fill="auto"/>
            <w:noWrap/>
            <w:vAlign w:val="center"/>
          </w:tcPr>
          <w:p w14:paraId="11528F62">
            <w:pPr>
              <w:jc w:val="right"/>
              <w:rPr>
                <w:rFonts w:hint="eastAsia" w:ascii="宋体" w:hAnsi="宋体" w:eastAsia="宋体" w:cs="宋体"/>
                <w:i w:val="0"/>
                <w:iCs w:val="0"/>
                <w:color w:val="000000"/>
                <w:sz w:val="22"/>
                <w:szCs w:val="22"/>
                <w:u w:val="none"/>
              </w:rPr>
            </w:pPr>
          </w:p>
        </w:tc>
        <w:tc>
          <w:tcPr>
            <w:tcW w:w="2767" w:type="dxa"/>
            <w:tcBorders>
              <w:top w:val="nil"/>
              <w:left w:val="nil"/>
              <w:bottom w:val="single" w:color="000000" w:sz="4" w:space="0"/>
              <w:right w:val="single" w:color="000000" w:sz="4" w:space="0"/>
            </w:tcBorders>
            <w:shd w:val="clear" w:color="auto" w:fill="auto"/>
            <w:noWrap/>
            <w:vAlign w:val="center"/>
          </w:tcPr>
          <w:p w14:paraId="1246B70E">
            <w:pPr>
              <w:jc w:val="right"/>
              <w:rPr>
                <w:rFonts w:hint="eastAsia" w:ascii="宋体" w:hAnsi="宋体" w:eastAsia="宋体" w:cs="宋体"/>
                <w:i w:val="0"/>
                <w:iCs w:val="0"/>
                <w:color w:val="000000"/>
                <w:sz w:val="22"/>
                <w:szCs w:val="22"/>
                <w:u w:val="none"/>
              </w:rPr>
            </w:pPr>
          </w:p>
        </w:tc>
        <w:tc>
          <w:tcPr>
            <w:tcW w:w="2461" w:type="dxa"/>
            <w:tcBorders>
              <w:top w:val="nil"/>
              <w:left w:val="nil"/>
              <w:bottom w:val="single" w:color="000000" w:sz="4" w:space="0"/>
              <w:right w:val="single" w:color="000000" w:sz="4" w:space="0"/>
            </w:tcBorders>
            <w:shd w:val="clear" w:color="auto" w:fill="auto"/>
            <w:noWrap/>
            <w:vAlign w:val="center"/>
          </w:tcPr>
          <w:p w14:paraId="0AB4FE7C">
            <w:pPr>
              <w:jc w:val="right"/>
              <w:rPr>
                <w:rFonts w:hint="eastAsia" w:ascii="宋体" w:hAnsi="宋体" w:eastAsia="宋体" w:cs="宋体"/>
                <w:i w:val="0"/>
                <w:iCs w:val="0"/>
                <w:color w:val="000000"/>
                <w:sz w:val="22"/>
                <w:szCs w:val="22"/>
                <w:u w:val="none"/>
              </w:rPr>
            </w:pPr>
          </w:p>
        </w:tc>
      </w:tr>
    </w:tbl>
    <w:p w14:paraId="13423E5F">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注：本表反映部门本年度国有资本经营预算财政拨款支出情况。</w:t>
      </w:r>
    </w:p>
    <w:p w14:paraId="6D71F0ED">
      <w:pPr>
        <w:widowControl/>
        <w:jc w:val="left"/>
        <w:textAlignment w:val="center"/>
        <w:rPr>
          <w:rFonts w:ascii="Times New Roman" w:hAnsi="Times New Roman" w:eastAsia="楷体_GB2312" w:cs="Times New Roman"/>
          <w:color w:val="000000"/>
          <w:kern w:val="0"/>
          <w:sz w:val="24"/>
          <w:szCs w:val="24"/>
        </w:rPr>
      </w:pPr>
      <w:r>
        <w:rPr>
          <w:rFonts w:ascii="Times New Roman" w:hAnsi="Times New Roman" w:eastAsia="楷体_GB2312" w:cs="Times New Roman"/>
          <w:b/>
          <w:bCs/>
          <w:kern w:val="0"/>
          <w:sz w:val="24"/>
          <w:szCs w:val="24"/>
        </w:rPr>
        <w:t>说明：我单位没有使用国有资本经营预算安排的支出，故本表无数据。</w:t>
      </w:r>
    </w:p>
    <w:p w14:paraId="3CC191EA">
      <w:pPr>
        <w:widowControl/>
        <w:jc w:val="center"/>
        <w:rPr>
          <w:rFonts w:ascii="Times New Roman" w:hAnsi="Times New Roman" w:eastAsia="方正小标宋_GBK" w:cs="Times New Roman"/>
          <w:color w:val="000000"/>
          <w:kern w:val="0"/>
          <w:sz w:val="36"/>
          <w:szCs w:val="36"/>
        </w:rPr>
      </w:pPr>
    </w:p>
    <w:p w14:paraId="30E4B765">
      <w:pPr>
        <w:pStyle w:val="7"/>
        <w:spacing w:line="400" w:lineRule="exact"/>
        <w:rPr>
          <w:rFonts w:ascii="Times New Roman" w:hAnsi="Times New Roman" w:eastAsia="华文中宋" w:cs="Times New Roman"/>
          <w:color w:val="000000"/>
          <w:kern w:val="0"/>
          <w:sz w:val="32"/>
          <w:szCs w:val="32"/>
        </w:rPr>
      </w:pPr>
    </w:p>
    <w:p w14:paraId="79F8FDC3">
      <w:pPr>
        <w:widowControl/>
        <w:spacing w:after="156" w:afterLines="50"/>
        <w:jc w:val="center"/>
        <w:textAlignment w:val="center"/>
        <w:rPr>
          <w:rFonts w:ascii="Times New Roman" w:hAnsi="Times New Roman" w:eastAsia="黑体" w:cs="Times New Roman"/>
          <w:color w:val="000000"/>
          <w:kern w:val="0"/>
          <w:sz w:val="36"/>
          <w:szCs w:val="36"/>
        </w:rPr>
      </w:pPr>
    </w:p>
    <w:p w14:paraId="31C838A3">
      <w:pPr>
        <w:widowControl/>
        <w:spacing w:after="156" w:afterLines="50"/>
        <w:jc w:val="center"/>
        <w:textAlignment w:val="center"/>
        <w:rPr>
          <w:rFonts w:ascii="Times New Roman" w:hAnsi="Times New Roman" w:eastAsia="黑体" w:cs="Times New Roman"/>
          <w:color w:val="000000"/>
          <w:kern w:val="0"/>
          <w:sz w:val="36"/>
          <w:szCs w:val="36"/>
        </w:rPr>
      </w:pPr>
    </w:p>
    <w:p w14:paraId="4D51CD4B">
      <w:pPr>
        <w:widowControl/>
        <w:spacing w:after="156" w:afterLines="50"/>
        <w:jc w:val="center"/>
        <w:textAlignment w:val="center"/>
        <w:rPr>
          <w:rFonts w:ascii="Times New Roman" w:hAnsi="Times New Roman" w:eastAsia="黑体" w:cs="Times New Roman"/>
          <w:color w:val="000000"/>
          <w:kern w:val="0"/>
          <w:sz w:val="36"/>
          <w:szCs w:val="36"/>
        </w:rPr>
      </w:pPr>
    </w:p>
    <w:p w14:paraId="79D729B1">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财政拨款“三公”经费支出决算表</w:t>
      </w:r>
    </w:p>
    <w:tbl>
      <w:tblPr>
        <w:tblStyle w:val="8"/>
        <w:tblW w:w="1458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71"/>
        <w:gridCol w:w="1215"/>
        <w:gridCol w:w="1171"/>
        <w:gridCol w:w="1171"/>
        <w:gridCol w:w="1171"/>
        <w:gridCol w:w="1171"/>
        <w:gridCol w:w="1171"/>
        <w:gridCol w:w="1215"/>
        <w:gridCol w:w="1171"/>
        <w:gridCol w:w="1171"/>
        <w:gridCol w:w="1171"/>
        <w:gridCol w:w="1616"/>
      </w:tblGrid>
      <w:tr w14:paraId="3DF234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1171" w:type="dxa"/>
            <w:tcBorders>
              <w:top w:val="nil"/>
              <w:left w:val="nil"/>
              <w:bottom w:val="nil"/>
              <w:right w:val="nil"/>
            </w:tcBorders>
            <w:shd w:val="clear" w:color="auto" w:fill="auto"/>
            <w:noWrap/>
            <w:vAlign w:val="bottom"/>
          </w:tcPr>
          <w:p w14:paraId="2430ACE3">
            <w:pPr>
              <w:rPr>
                <w:rFonts w:hint="eastAsia" w:ascii="Arial" w:hAnsi="Arial" w:cs="Arial"/>
                <w:i w:val="0"/>
                <w:iCs w:val="0"/>
                <w:color w:val="000000"/>
                <w:sz w:val="20"/>
                <w:szCs w:val="20"/>
                <w:u w:val="none"/>
              </w:rPr>
            </w:pPr>
          </w:p>
        </w:tc>
        <w:tc>
          <w:tcPr>
            <w:tcW w:w="1215" w:type="dxa"/>
            <w:tcBorders>
              <w:top w:val="nil"/>
              <w:left w:val="nil"/>
              <w:bottom w:val="nil"/>
              <w:right w:val="nil"/>
            </w:tcBorders>
            <w:shd w:val="clear" w:color="auto" w:fill="auto"/>
            <w:noWrap/>
            <w:vAlign w:val="bottom"/>
          </w:tcPr>
          <w:p w14:paraId="5E99BEE5">
            <w:pPr>
              <w:rPr>
                <w:rFonts w:hint="default" w:ascii="Arial" w:hAnsi="Arial" w:cs="Arial"/>
                <w:i w:val="0"/>
                <w:iCs w:val="0"/>
                <w:color w:val="000000"/>
                <w:sz w:val="20"/>
                <w:szCs w:val="20"/>
                <w:u w:val="none"/>
              </w:rPr>
            </w:pPr>
          </w:p>
        </w:tc>
        <w:tc>
          <w:tcPr>
            <w:tcW w:w="1171" w:type="dxa"/>
            <w:tcBorders>
              <w:top w:val="nil"/>
              <w:left w:val="nil"/>
              <w:bottom w:val="nil"/>
              <w:right w:val="nil"/>
            </w:tcBorders>
            <w:shd w:val="clear" w:color="auto" w:fill="auto"/>
            <w:noWrap/>
            <w:vAlign w:val="bottom"/>
          </w:tcPr>
          <w:p w14:paraId="6B3C4CA6">
            <w:pPr>
              <w:rPr>
                <w:rFonts w:hint="default" w:ascii="Arial" w:hAnsi="Arial" w:cs="Arial"/>
                <w:i w:val="0"/>
                <w:iCs w:val="0"/>
                <w:color w:val="000000"/>
                <w:sz w:val="20"/>
                <w:szCs w:val="20"/>
                <w:u w:val="none"/>
              </w:rPr>
            </w:pPr>
          </w:p>
        </w:tc>
        <w:tc>
          <w:tcPr>
            <w:tcW w:w="1171" w:type="dxa"/>
            <w:tcBorders>
              <w:top w:val="nil"/>
              <w:left w:val="nil"/>
              <w:bottom w:val="nil"/>
              <w:right w:val="nil"/>
            </w:tcBorders>
            <w:shd w:val="clear" w:color="auto" w:fill="auto"/>
            <w:noWrap/>
            <w:vAlign w:val="bottom"/>
          </w:tcPr>
          <w:p w14:paraId="754D8C5F">
            <w:pPr>
              <w:rPr>
                <w:rFonts w:hint="default" w:ascii="Arial" w:hAnsi="Arial" w:cs="Arial"/>
                <w:i w:val="0"/>
                <w:iCs w:val="0"/>
                <w:color w:val="000000"/>
                <w:sz w:val="20"/>
                <w:szCs w:val="20"/>
                <w:u w:val="none"/>
              </w:rPr>
            </w:pPr>
          </w:p>
        </w:tc>
        <w:tc>
          <w:tcPr>
            <w:tcW w:w="1171" w:type="dxa"/>
            <w:tcBorders>
              <w:top w:val="nil"/>
              <w:left w:val="nil"/>
              <w:bottom w:val="nil"/>
              <w:right w:val="nil"/>
            </w:tcBorders>
            <w:shd w:val="clear" w:color="auto" w:fill="auto"/>
            <w:noWrap/>
            <w:vAlign w:val="bottom"/>
          </w:tcPr>
          <w:p w14:paraId="278DCE3C">
            <w:pPr>
              <w:rPr>
                <w:rFonts w:hint="default" w:ascii="Arial" w:hAnsi="Arial" w:cs="Arial"/>
                <w:i w:val="0"/>
                <w:iCs w:val="0"/>
                <w:color w:val="000000"/>
                <w:sz w:val="20"/>
                <w:szCs w:val="20"/>
                <w:u w:val="none"/>
              </w:rPr>
            </w:pPr>
          </w:p>
        </w:tc>
        <w:tc>
          <w:tcPr>
            <w:tcW w:w="1171" w:type="dxa"/>
            <w:tcBorders>
              <w:top w:val="nil"/>
              <w:left w:val="nil"/>
              <w:bottom w:val="nil"/>
              <w:right w:val="nil"/>
            </w:tcBorders>
            <w:shd w:val="clear" w:color="auto" w:fill="auto"/>
            <w:noWrap/>
            <w:vAlign w:val="bottom"/>
          </w:tcPr>
          <w:p w14:paraId="6B033136">
            <w:pPr>
              <w:rPr>
                <w:rFonts w:hint="default" w:ascii="Arial" w:hAnsi="Arial" w:cs="Arial"/>
                <w:i w:val="0"/>
                <w:iCs w:val="0"/>
                <w:color w:val="000000"/>
                <w:sz w:val="20"/>
                <w:szCs w:val="20"/>
                <w:u w:val="none"/>
              </w:rPr>
            </w:pPr>
          </w:p>
        </w:tc>
        <w:tc>
          <w:tcPr>
            <w:tcW w:w="1171" w:type="dxa"/>
            <w:tcBorders>
              <w:top w:val="nil"/>
              <w:left w:val="nil"/>
              <w:bottom w:val="nil"/>
              <w:right w:val="nil"/>
            </w:tcBorders>
            <w:shd w:val="clear" w:color="auto" w:fill="auto"/>
            <w:noWrap/>
            <w:vAlign w:val="bottom"/>
          </w:tcPr>
          <w:p w14:paraId="07AC2648">
            <w:pPr>
              <w:rPr>
                <w:rFonts w:hint="default" w:ascii="Arial" w:hAnsi="Arial" w:cs="Arial"/>
                <w:i w:val="0"/>
                <w:iCs w:val="0"/>
                <w:color w:val="000000"/>
                <w:sz w:val="20"/>
                <w:szCs w:val="20"/>
                <w:u w:val="none"/>
              </w:rPr>
            </w:pPr>
          </w:p>
        </w:tc>
        <w:tc>
          <w:tcPr>
            <w:tcW w:w="1215" w:type="dxa"/>
            <w:tcBorders>
              <w:top w:val="nil"/>
              <w:left w:val="nil"/>
              <w:bottom w:val="nil"/>
              <w:right w:val="nil"/>
            </w:tcBorders>
            <w:shd w:val="clear" w:color="auto" w:fill="auto"/>
            <w:noWrap/>
            <w:vAlign w:val="bottom"/>
          </w:tcPr>
          <w:p w14:paraId="74D21817">
            <w:pPr>
              <w:rPr>
                <w:rFonts w:hint="default" w:ascii="Arial" w:hAnsi="Arial" w:cs="Arial"/>
                <w:i w:val="0"/>
                <w:iCs w:val="0"/>
                <w:color w:val="000000"/>
                <w:sz w:val="20"/>
                <w:szCs w:val="20"/>
                <w:u w:val="none"/>
              </w:rPr>
            </w:pPr>
          </w:p>
        </w:tc>
        <w:tc>
          <w:tcPr>
            <w:tcW w:w="1171" w:type="dxa"/>
            <w:tcBorders>
              <w:top w:val="nil"/>
              <w:left w:val="nil"/>
              <w:bottom w:val="nil"/>
              <w:right w:val="nil"/>
            </w:tcBorders>
            <w:shd w:val="clear" w:color="auto" w:fill="auto"/>
            <w:noWrap/>
            <w:vAlign w:val="bottom"/>
          </w:tcPr>
          <w:p w14:paraId="6403537D">
            <w:pPr>
              <w:rPr>
                <w:rFonts w:hint="default" w:ascii="Arial" w:hAnsi="Arial" w:cs="Arial"/>
                <w:i w:val="0"/>
                <w:iCs w:val="0"/>
                <w:color w:val="000000"/>
                <w:sz w:val="20"/>
                <w:szCs w:val="20"/>
                <w:u w:val="none"/>
              </w:rPr>
            </w:pPr>
          </w:p>
        </w:tc>
        <w:tc>
          <w:tcPr>
            <w:tcW w:w="1171" w:type="dxa"/>
            <w:tcBorders>
              <w:top w:val="nil"/>
              <w:left w:val="nil"/>
              <w:bottom w:val="nil"/>
              <w:right w:val="nil"/>
            </w:tcBorders>
            <w:shd w:val="clear" w:color="auto" w:fill="auto"/>
            <w:noWrap/>
            <w:vAlign w:val="bottom"/>
          </w:tcPr>
          <w:p w14:paraId="6D993D21">
            <w:pPr>
              <w:rPr>
                <w:rFonts w:hint="default" w:ascii="Arial" w:hAnsi="Arial" w:cs="Arial"/>
                <w:i w:val="0"/>
                <w:iCs w:val="0"/>
                <w:color w:val="000000"/>
                <w:sz w:val="20"/>
                <w:szCs w:val="20"/>
                <w:u w:val="none"/>
              </w:rPr>
            </w:pPr>
          </w:p>
        </w:tc>
        <w:tc>
          <w:tcPr>
            <w:tcW w:w="1171" w:type="dxa"/>
            <w:tcBorders>
              <w:top w:val="nil"/>
              <w:left w:val="nil"/>
              <w:bottom w:val="nil"/>
              <w:right w:val="nil"/>
            </w:tcBorders>
            <w:shd w:val="clear" w:color="auto" w:fill="auto"/>
            <w:noWrap/>
            <w:vAlign w:val="bottom"/>
          </w:tcPr>
          <w:p w14:paraId="1622B1A5">
            <w:pPr>
              <w:rPr>
                <w:rFonts w:hint="default" w:ascii="Arial" w:hAnsi="Arial" w:cs="Arial"/>
                <w:i w:val="0"/>
                <w:iCs w:val="0"/>
                <w:color w:val="000000"/>
                <w:sz w:val="22"/>
                <w:szCs w:val="22"/>
                <w:u w:val="none"/>
              </w:rPr>
            </w:pPr>
          </w:p>
        </w:tc>
        <w:tc>
          <w:tcPr>
            <w:tcW w:w="1616" w:type="dxa"/>
            <w:tcBorders>
              <w:top w:val="nil"/>
              <w:left w:val="nil"/>
              <w:bottom w:val="nil"/>
              <w:right w:val="nil"/>
            </w:tcBorders>
            <w:shd w:val="clear" w:color="auto" w:fill="auto"/>
            <w:noWrap/>
            <w:vAlign w:val="bottom"/>
          </w:tcPr>
          <w:p w14:paraId="77C73029">
            <w:pPr>
              <w:keepNext w:val="0"/>
              <w:keepLines w:val="0"/>
              <w:widowControl/>
              <w:suppressLineNumbers w:val="0"/>
              <w:jc w:val="right"/>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公开09表</w:t>
            </w:r>
          </w:p>
        </w:tc>
      </w:tr>
      <w:tr w14:paraId="41DAF5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4728" w:type="dxa"/>
            <w:gridSpan w:val="4"/>
            <w:tcBorders>
              <w:top w:val="nil"/>
              <w:left w:val="nil"/>
              <w:bottom w:val="nil"/>
              <w:right w:val="nil"/>
            </w:tcBorders>
            <w:shd w:val="clear" w:color="auto" w:fill="auto"/>
            <w:noWrap/>
            <w:vAlign w:val="bottom"/>
          </w:tcPr>
          <w:p w14:paraId="2E171544">
            <w:pPr>
              <w:keepNext w:val="0"/>
              <w:keepLines w:val="0"/>
              <w:widowControl/>
              <w:suppressLineNumbers w:val="0"/>
              <w:jc w:val="left"/>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部门：怀化市老干部教育活动中心</w:t>
            </w:r>
          </w:p>
        </w:tc>
        <w:tc>
          <w:tcPr>
            <w:tcW w:w="1171" w:type="dxa"/>
            <w:tcBorders>
              <w:top w:val="nil"/>
              <w:left w:val="nil"/>
              <w:bottom w:val="nil"/>
              <w:right w:val="nil"/>
            </w:tcBorders>
            <w:shd w:val="clear" w:color="auto" w:fill="auto"/>
            <w:noWrap/>
            <w:vAlign w:val="bottom"/>
          </w:tcPr>
          <w:p w14:paraId="66A5609A">
            <w:pPr>
              <w:rPr>
                <w:rFonts w:hint="default" w:ascii="Arial" w:hAnsi="Arial" w:cs="Arial"/>
                <w:i w:val="0"/>
                <w:iCs w:val="0"/>
                <w:color w:val="000000"/>
                <w:sz w:val="20"/>
                <w:szCs w:val="20"/>
                <w:u w:val="none"/>
              </w:rPr>
            </w:pPr>
          </w:p>
        </w:tc>
        <w:tc>
          <w:tcPr>
            <w:tcW w:w="1171" w:type="dxa"/>
            <w:tcBorders>
              <w:top w:val="nil"/>
              <w:left w:val="nil"/>
              <w:bottom w:val="nil"/>
              <w:right w:val="nil"/>
            </w:tcBorders>
            <w:shd w:val="clear" w:color="auto" w:fill="auto"/>
            <w:noWrap/>
            <w:vAlign w:val="bottom"/>
          </w:tcPr>
          <w:p w14:paraId="787AFB36">
            <w:pPr>
              <w:rPr>
                <w:rFonts w:hint="default" w:ascii="Arial" w:hAnsi="Arial" w:cs="Arial"/>
                <w:i w:val="0"/>
                <w:iCs w:val="0"/>
                <w:color w:val="000000"/>
                <w:sz w:val="20"/>
                <w:szCs w:val="20"/>
                <w:u w:val="none"/>
              </w:rPr>
            </w:pPr>
          </w:p>
        </w:tc>
        <w:tc>
          <w:tcPr>
            <w:tcW w:w="1171" w:type="dxa"/>
            <w:tcBorders>
              <w:top w:val="nil"/>
              <w:left w:val="nil"/>
              <w:bottom w:val="nil"/>
              <w:right w:val="nil"/>
            </w:tcBorders>
            <w:shd w:val="clear" w:color="auto" w:fill="auto"/>
            <w:noWrap/>
            <w:vAlign w:val="bottom"/>
          </w:tcPr>
          <w:p w14:paraId="76E4C6EC">
            <w:pPr>
              <w:rPr>
                <w:rFonts w:hint="default" w:ascii="Arial" w:hAnsi="Arial" w:cs="Arial"/>
                <w:i w:val="0"/>
                <w:iCs w:val="0"/>
                <w:color w:val="000000"/>
                <w:sz w:val="20"/>
                <w:szCs w:val="20"/>
                <w:u w:val="none"/>
              </w:rPr>
            </w:pPr>
          </w:p>
        </w:tc>
        <w:tc>
          <w:tcPr>
            <w:tcW w:w="1215" w:type="dxa"/>
            <w:tcBorders>
              <w:top w:val="nil"/>
              <w:left w:val="nil"/>
              <w:bottom w:val="nil"/>
              <w:right w:val="nil"/>
            </w:tcBorders>
            <w:shd w:val="clear" w:color="auto" w:fill="auto"/>
            <w:noWrap/>
            <w:vAlign w:val="bottom"/>
          </w:tcPr>
          <w:p w14:paraId="5BFFF591">
            <w:pPr>
              <w:rPr>
                <w:rFonts w:hint="default" w:ascii="Arial" w:hAnsi="Arial" w:cs="Arial"/>
                <w:i w:val="0"/>
                <w:iCs w:val="0"/>
                <w:color w:val="000000"/>
                <w:sz w:val="20"/>
                <w:szCs w:val="20"/>
                <w:u w:val="none"/>
              </w:rPr>
            </w:pPr>
          </w:p>
        </w:tc>
        <w:tc>
          <w:tcPr>
            <w:tcW w:w="1171" w:type="dxa"/>
            <w:tcBorders>
              <w:top w:val="nil"/>
              <w:left w:val="nil"/>
              <w:bottom w:val="nil"/>
              <w:right w:val="nil"/>
            </w:tcBorders>
            <w:shd w:val="clear" w:color="auto" w:fill="auto"/>
            <w:noWrap/>
            <w:vAlign w:val="bottom"/>
          </w:tcPr>
          <w:p w14:paraId="05C4D154">
            <w:pPr>
              <w:rPr>
                <w:rFonts w:hint="default" w:ascii="Arial" w:hAnsi="Arial" w:cs="Arial"/>
                <w:i w:val="0"/>
                <w:iCs w:val="0"/>
                <w:color w:val="000000"/>
                <w:sz w:val="20"/>
                <w:szCs w:val="20"/>
                <w:u w:val="none"/>
              </w:rPr>
            </w:pPr>
          </w:p>
        </w:tc>
        <w:tc>
          <w:tcPr>
            <w:tcW w:w="1171" w:type="dxa"/>
            <w:tcBorders>
              <w:top w:val="nil"/>
              <w:left w:val="nil"/>
              <w:bottom w:val="nil"/>
              <w:right w:val="nil"/>
            </w:tcBorders>
            <w:shd w:val="clear" w:color="auto" w:fill="auto"/>
            <w:noWrap/>
            <w:vAlign w:val="bottom"/>
          </w:tcPr>
          <w:p w14:paraId="3EE5F59F">
            <w:pPr>
              <w:rPr>
                <w:rFonts w:hint="default" w:ascii="Arial" w:hAnsi="Arial" w:cs="Arial"/>
                <w:i w:val="0"/>
                <w:iCs w:val="0"/>
                <w:color w:val="000000"/>
                <w:sz w:val="20"/>
                <w:szCs w:val="20"/>
                <w:u w:val="none"/>
              </w:rPr>
            </w:pPr>
          </w:p>
        </w:tc>
        <w:tc>
          <w:tcPr>
            <w:tcW w:w="2787" w:type="dxa"/>
            <w:gridSpan w:val="2"/>
            <w:tcBorders>
              <w:top w:val="nil"/>
              <w:left w:val="nil"/>
              <w:bottom w:val="nil"/>
              <w:right w:val="nil"/>
            </w:tcBorders>
            <w:shd w:val="clear" w:color="auto" w:fill="auto"/>
            <w:noWrap/>
            <w:vAlign w:val="bottom"/>
          </w:tcPr>
          <w:p w14:paraId="0AA4D441">
            <w:pPr>
              <w:keepNext w:val="0"/>
              <w:keepLines w:val="0"/>
              <w:widowControl/>
              <w:suppressLineNumbers w:val="0"/>
              <w:jc w:val="right"/>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金额单位：万元</w:t>
            </w:r>
          </w:p>
        </w:tc>
      </w:tr>
      <w:tr w14:paraId="12125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7070" w:type="dxa"/>
            <w:gridSpan w:val="6"/>
            <w:tcBorders>
              <w:top w:val="single" w:color="000000" w:sz="4" w:space="0"/>
              <w:left w:val="single" w:color="000000" w:sz="4" w:space="0"/>
              <w:bottom w:val="single" w:color="000000" w:sz="4" w:space="0"/>
              <w:right w:val="single" w:color="000000" w:sz="4" w:space="0"/>
            </w:tcBorders>
            <w:shd w:val="clear" w:color="FFFFFF" w:fill="C0C0C0"/>
            <w:vAlign w:val="center"/>
          </w:tcPr>
          <w:p w14:paraId="32B61E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预算数</w:t>
            </w:r>
          </w:p>
        </w:tc>
        <w:tc>
          <w:tcPr>
            <w:tcW w:w="7515" w:type="dxa"/>
            <w:gridSpan w:val="6"/>
            <w:tcBorders>
              <w:top w:val="single" w:color="000000" w:sz="4" w:space="0"/>
              <w:left w:val="nil"/>
              <w:bottom w:val="single" w:color="000000" w:sz="4" w:space="0"/>
              <w:right w:val="single" w:color="000000" w:sz="4" w:space="0"/>
            </w:tcBorders>
            <w:shd w:val="clear" w:color="FFFFFF" w:fill="C0C0C0"/>
            <w:vAlign w:val="center"/>
          </w:tcPr>
          <w:p w14:paraId="3BA267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r>
      <w:tr w14:paraId="311C57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71" w:type="dxa"/>
            <w:vMerge w:val="restart"/>
            <w:tcBorders>
              <w:top w:val="nil"/>
              <w:left w:val="single" w:color="000000" w:sz="4" w:space="0"/>
              <w:bottom w:val="single" w:color="000000" w:sz="4" w:space="0"/>
              <w:right w:val="single" w:color="000000" w:sz="4" w:space="0"/>
            </w:tcBorders>
            <w:shd w:val="clear" w:color="FFFFFF" w:fill="C0C0C0"/>
            <w:vAlign w:val="center"/>
          </w:tcPr>
          <w:p w14:paraId="61A92D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1215" w:type="dxa"/>
            <w:vMerge w:val="restart"/>
            <w:tcBorders>
              <w:top w:val="nil"/>
              <w:left w:val="nil"/>
              <w:bottom w:val="single" w:color="000000" w:sz="4" w:space="0"/>
              <w:right w:val="single" w:color="000000" w:sz="4" w:space="0"/>
            </w:tcBorders>
            <w:shd w:val="clear" w:color="FFFFFF" w:fill="C0C0C0"/>
            <w:vAlign w:val="center"/>
          </w:tcPr>
          <w:p w14:paraId="5B2035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因公出国（境）费</w:t>
            </w:r>
          </w:p>
        </w:tc>
        <w:tc>
          <w:tcPr>
            <w:tcW w:w="3513" w:type="dxa"/>
            <w:gridSpan w:val="3"/>
            <w:tcBorders>
              <w:top w:val="nil"/>
              <w:left w:val="nil"/>
              <w:bottom w:val="single" w:color="000000" w:sz="4" w:space="0"/>
              <w:right w:val="single" w:color="000000" w:sz="4" w:space="0"/>
            </w:tcBorders>
            <w:shd w:val="clear" w:color="FFFFFF" w:fill="C0C0C0"/>
            <w:vAlign w:val="center"/>
          </w:tcPr>
          <w:p w14:paraId="29F99B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公务用车购置及运行维护费</w:t>
            </w:r>
          </w:p>
        </w:tc>
        <w:tc>
          <w:tcPr>
            <w:tcW w:w="1171" w:type="dxa"/>
            <w:vMerge w:val="restart"/>
            <w:tcBorders>
              <w:top w:val="nil"/>
              <w:left w:val="nil"/>
              <w:bottom w:val="single" w:color="000000" w:sz="4" w:space="0"/>
              <w:right w:val="single" w:color="000000" w:sz="4" w:space="0"/>
            </w:tcBorders>
            <w:shd w:val="clear" w:color="FFFFFF" w:fill="C0C0C0"/>
            <w:vAlign w:val="center"/>
          </w:tcPr>
          <w:p w14:paraId="7CF4B7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公务接待费</w:t>
            </w:r>
          </w:p>
        </w:tc>
        <w:tc>
          <w:tcPr>
            <w:tcW w:w="1171" w:type="dxa"/>
            <w:vMerge w:val="restart"/>
            <w:tcBorders>
              <w:top w:val="nil"/>
              <w:left w:val="nil"/>
              <w:bottom w:val="single" w:color="000000" w:sz="4" w:space="0"/>
              <w:right w:val="single" w:color="000000" w:sz="4" w:space="0"/>
            </w:tcBorders>
            <w:shd w:val="clear" w:color="FFFFFF" w:fill="C0C0C0"/>
            <w:vAlign w:val="center"/>
          </w:tcPr>
          <w:p w14:paraId="6EA718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1215" w:type="dxa"/>
            <w:vMerge w:val="restart"/>
            <w:tcBorders>
              <w:top w:val="nil"/>
              <w:left w:val="nil"/>
              <w:bottom w:val="single" w:color="000000" w:sz="4" w:space="0"/>
              <w:right w:val="single" w:color="000000" w:sz="4" w:space="0"/>
            </w:tcBorders>
            <w:shd w:val="clear" w:color="FFFFFF" w:fill="C0C0C0"/>
            <w:vAlign w:val="center"/>
          </w:tcPr>
          <w:p w14:paraId="0E37BA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因公出国（境）费</w:t>
            </w:r>
          </w:p>
        </w:tc>
        <w:tc>
          <w:tcPr>
            <w:tcW w:w="3513" w:type="dxa"/>
            <w:gridSpan w:val="3"/>
            <w:tcBorders>
              <w:top w:val="nil"/>
              <w:left w:val="nil"/>
              <w:bottom w:val="single" w:color="000000" w:sz="4" w:space="0"/>
              <w:right w:val="single" w:color="000000" w:sz="4" w:space="0"/>
            </w:tcBorders>
            <w:shd w:val="clear" w:color="FFFFFF" w:fill="C0C0C0"/>
            <w:vAlign w:val="center"/>
          </w:tcPr>
          <w:p w14:paraId="424FF4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公务用车购置及运行维护费</w:t>
            </w:r>
          </w:p>
        </w:tc>
        <w:tc>
          <w:tcPr>
            <w:tcW w:w="1616" w:type="dxa"/>
            <w:vMerge w:val="restart"/>
            <w:tcBorders>
              <w:top w:val="nil"/>
              <w:left w:val="nil"/>
              <w:bottom w:val="single" w:color="000000" w:sz="4" w:space="0"/>
              <w:right w:val="single" w:color="000000" w:sz="4" w:space="0"/>
            </w:tcBorders>
            <w:shd w:val="clear" w:color="FFFFFF" w:fill="C0C0C0"/>
            <w:vAlign w:val="center"/>
          </w:tcPr>
          <w:p w14:paraId="0EA1ED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公务接待费</w:t>
            </w:r>
          </w:p>
        </w:tc>
      </w:tr>
      <w:tr w14:paraId="5760DB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jc w:val="center"/>
        </w:trPr>
        <w:tc>
          <w:tcPr>
            <w:tcW w:w="1171" w:type="dxa"/>
            <w:vMerge w:val="continue"/>
            <w:tcBorders>
              <w:top w:val="nil"/>
              <w:left w:val="single" w:color="000000" w:sz="4" w:space="0"/>
              <w:bottom w:val="single" w:color="000000" w:sz="4" w:space="0"/>
              <w:right w:val="single" w:color="000000" w:sz="4" w:space="0"/>
            </w:tcBorders>
            <w:shd w:val="clear" w:color="FFFFFF" w:fill="C0C0C0"/>
            <w:vAlign w:val="center"/>
          </w:tcPr>
          <w:p w14:paraId="13415FD4">
            <w:pPr>
              <w:jc w:val="center"/>
              <w:rPr>
                <w:rFonts w:hint="eastAsia" w:ascii="宋体" w:hAnsi="宋体" w:eastAsia="宋体" w:cs="宋体"/>
                <w:i w:val="0"/>
                <w:iCs w:val="0"/>
                <w:color w:val="000000"/>
                <w:sz w:val="22"/>
                <w:szCs w:val="22"/>
                <w:u w:val="none"/>
              </w:rPr>
            </w:pPr>
          </w:p>
        </w:tc>
        <w:tc>
          <w:tcPr>
            <w:tcW w:w="1215" w:type="dxa"/>
            <w:vMerge w:val="continue"/>
            <w:tcBorders>
              <w:top w:val="nil"/>
              <w:left w:val="nil"/>
              <w:bottom w:val="single" w:color="000000" w:sz="4" w:space="0"/>
              <w:right w:val="single" w:color="000000" w:sz="4" w:space="0"/>
            </w:tcBorders>
            <w:shd w:val="clear" w:color="FFFFFF" w:fill="C0C0C0"/>
            <w:vAlign w:val="center"/>
          </w:tcPr>
          <w:p w14:paraId="4D01DC48">
            <w:pPr>
              <w:jc w:val="center"/>
              <w:rPr>
                <w:rFonts w:hint="eastAsia" w:ascii="宋体" w:hAnsi="宋体" w:eastAsia="宋体" w:cs="宋体"/>
                <w:i w:val="0"/>
                <w:iCs w:val="0"/>
                <w:color w:val="000000"/>
                <w:sz w:val="22"/>
                <w:szCs w:val="22"/>
                <w:u w:val="none"/>
              </w:rPr>
            </w:pPr>
          </w:p>
        </w:tc>
        <w:tc>
          <w:tcPr>
            <w:tcW w:w="1171" w:type="dxa"/>
            <w:tcBorders>
              <w:top w:val="nil"/>
              <w:left w:val="nil"/>
              <w:bottom w:val="single" w:color="000000" w:sz="4" w:space="0"/>
              <w:right w:val="single" w:color="000000" w:sz="4" w:space="0"/>
            </w:tcBorders>
            <w:shd w:val="clear" w:color="FFFFFF" w:fill="C0C0C0"/>
            <w:vAlign w:val="center"/>
          </w:tcPr>
          <w:p w14:paraId="08C309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1171" w:type="dxa"/>
            <w:tcBorders>
              <w:top w:val="nil"/>
              <w:left w:val="nil"/>
              <w:bottom w:val="single" w:color="000000" w:sz="4" w:space="0"/>
              <w:right w:val="single" w:color="000000" w:sz="4" w:space="0"/>
            </w:tcBorders>
            <w:shd w:val="clear" w:color="FFFFFF" w:fill="C0C0C0"/>
            <w:vAlign w:val="center"/>
          </w:tcPr>
          <w:p w14:paraId="38EEE3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公务用车购置费</w:t>
            </w:r>
          </w:p>
        </w:tc>
        <w:tc>
          <w:tcPr>
            <w:tcW w:w="1171" w:type="dxa"/>
            <w:tcBorders>
              <w:top w:val="nil"/>
              <w:left w:val="nil"/>
              <w:bottom w:val="single" w:color="000000" w:sz="4" w:space="0"/>
              <w:right w:val="single" w:color="000000" w:sz="4" w:space="0"/>
            </w:tcBorders>
            <w:shd w:val="clear" w:color="FFFFFF" w:fill="C0C0C0"/>
            <w:vAlign w:val="center"/>
          </w:tcPr>
          <w:p w14:paraId="63958F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公务用车运行维护费</w:t>
            </w:r>
          </w:p>
        </w:tc>
        <w:tc>
          <w:tcPr>
            <w:tcW w:w="1171" w:type="dxa"/>
            <w:vMerge w:val="continue"/>
            <w:tcBorders>
              <w:top w:val="nil"/>
              <w:left w:val="nil"/>
              <w:bottom w:val="single" w:color="000000" w:sz="4" w:space="0"/>
              <w:right w:val="single" w:color="000000" w:sz="4" w:space="0"/>
            </w:tcBorders>
            <w:shd w:val="clear" w:color="FFFFFF" w:fill="C0C0C0"/>
            <w:vAlign w:val="center"/>
          </w:tcPr>
          <w:p w14:paraId="380B2D07">
            <w:pPr>
              <w:jc w:val="center"/>
              <w:rPr>
                <w:rFonts w:hint="eastAsia" w:ascii="宋体" w:hAnsi="宋体" w:eastAsia="宋体" w:cs="宋体"/>
                <w:i w:val="0"/>
                <w:iCs w:val="0"/>
                <w:color w:val="000000"/>
                <w:sz w:val="22"/>
                <w:szCs w:val="22"/>
                <w:u w:val="none"/>
              </w:rPr>
            </w:pPr>
          </w:p>
        </w:tc>
        <w:tc>
          <w:tcPr>
            <w:tcW w:w="1171" w:type="dxa"/>
            <w:vMerge w:val="continue"/>
            <w:tcBorders>
              <w:top w:val="nil"/>
              <w:left w:val="nil"/>
              <w:bottom w:val="single" w:color="000000" w:sz="4" w:space="0"/>
              <w:right w:val="single" w:color="000000" w:sz="4" w:space="0"/>
            </w:tcBorders>
            <w:shd w:val="clear" w:color="FFFFFF" w:fill="C0C0C0"/>
            <w:vAlign w:val="center"/>
          </w:tcPr>
          <w:p w14:paraId="1B0C92F3">
            <w:pPr>
              <w:jc w:val="center"/>
              <w:rPr>
                <w:rFonts w:hint="eastAsia" w:ascii="宋体" w:hAnsi="宋体" w:eastAsia="宋体" w:cs="宋体"/>
                <w:i w:val="0"/>
                <w:iCs w:val="0"/>
                <w:color w:val="000000"/>
                <w:sz w:val="22"/>
                <w:szCs w:val="22"/>
                <w:u w:val="none"/>
              </w:rPr>
            </w:pPr>
          </w:p>
        </w:tc>
        <w:tc>
          <w:tcPr>
            <w:tcW w:w="1215" w:type="dxa"/>
            <w:vMerge w:val="continue"/>
            <w:tcBorders>
              <w:top w:val="nil"/>
              <w:left w:val="nil"/>
              <w:bottom w:val="single" w:color="000000" w:sz="4" w:space="0"/>
              <w:right w:val="single" w:color="000000" w:sz="4" w:space="0"/>
            </w:tcBorders>
            <w:shd w:val="clear" w:color="FFFFFF" w:fill="C0C0C0"/>
            <w:vAlign w:val="center"/>
          </w:tcPr>
          <w:p w14:paraId="236EAA7A">
            <w:pPr>
              <w:jc w:val="center"/>
              <w:rPr>
                <w:rFonts w:hint="eastAsia" w:ascii="宋体" w:hAnsi="宋体" w:eastAsia="宋体" w:cs="宋体"/>
                <w:i w:val="0"/>
                <w:iCs w:val="0"/>
                <w:color w:val="000000"/>
                <w:sz w:val="22"/>
                <w:szCs w:val="22"/>
                <w:u w:val="none"/>
              </w:rPr>
            </w:pPr>
          </w:p>
        </w:tc>
        <w:tc>
          <w:tcPr>
            <w:tcW w:w="1171" w:type="dxa"/>
            <w:tcBorders>
              <w:top w:val="nil"/>
              <w:left w:val="nil"/>
              <w:bottom w:val="single" w:color="000000" w:sz="4" w:space="0"/>
              <w:right w:val="single" w:color="000000" w:sz="4" w:space="0"/>
            </w:tcBorders>
            <w:shd w:val="clear" w:color="FFFFFF" w:fill="C0C0C0"/>
            <w:vAlign w:val="center"/>
          </w:tcPr>
          <w:p w14:paraId="53D159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1171" w:type="dxa"/>
            <w:tcBorders>
              <w:top w:val="nil"/>
              <w:left w:val="nil"/>
              <w:bottom w:val="single" w:color="000000" w:sz="4" w:space="0"/>
              <w:right w:val="single" w:color="000000" w:sz="4" w:space="0"/>
            </w:tcBorders>
            <w:shd w:val="clear" w:color="FFFFFF" w:fill="C0C0C0"/>
            <w:vAlign w:val="center"/>
          </w:tcPr>
          <w:p w14:paraId="0093CF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公务用车购置费</w:t>
            </w:r>
          </w:p>
        </w:tc>
        <w:tc>
          <w:tcPr>
            <w:tcW w:w="1171" w:type="dxa"/>
            <w:tcBorders>
              <w:top w:val="nil"/>
              <w:left w:val="nil"/>
              <w:bottom w:val="single" w:color="000000" w:sz="4" w:space="0"/>
              <w:right w:val="single" w:color="000000" w:sz="4" w:space="0"/>
            </w:tcBorders>
            <w:shd w:val="clear" w:color="FFFFFF" w:fill="C0C0C0"/>
            <w:vAlign w:val="center"/>
          </w:tcPr>
          <w:p w14:paraId="6F63A5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公务用车运行维护费</w:t>
            </w:r>
          </w:p>
        </w:tc>
        <w:tc>
          <w:tcPr>
            <w:tcW w:w="1616" w:type="dxa"/>
            <w:vMerge w:val="continue"/>
            <w:tcBorders>
              <w:top w:val="nil"/>
              <w:left w:val="nil"/>
              <w:bottom w:val="single" w:color="000000" w:sz="4" w:space="0"/>
              <w:right w:val="single" w:color="000000" w:sz="4" w:space="0"/>
            </w:tcBorders>
            <w:shd w:val="clear" w:color="FFFFFF" w:fill="C0C0C0"/>
            <w:vAlign w:val="center"/>
          </w:tcPr>
          <w:p w14:paraId="575696E9">
            <w:pPr>
              <w:jc w:val="center"/>
              <w:rPr>
                <w:rFonts w:hint="eastAsia" w:ascii="宋体" w:hAnsi="宋体" w:eastAsia="宋体" w:cs="宋体"/>
                <w:i w:val="0"/>
                <w:iCs w:val="0"/>
                <w:color w:val="000000"/>
                <w:sz w:val="22"/>
                <w:szCs w:val="22"/>
                <w:u w:val="none"/>
              </w:rPr>
            </w:pPr>
          </w:p>
        </w:tc>
      </w:tr>
      <w:tr w14:paraId="7AA50A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71" w:type="dxa"/>
            <w:tcBorders>
              <w:top w:val="nil"/>
              <w:left w:val="single" w:color="000000" w:sz="4" w:space="0"/>
              <w:bottom w:val="single" w:color="000000" w:sz="4" w:space="0"/>
              <w:right w:val="single" w:color="000000" w:sz="4" w:space="0"/>
            </w:tcBorders>
            <w:shd w:val="clear" w:color="FFFFFF" w:fill="C0C0C0"/>
            <w:vAlign w:val="center"/>
          </w:tcPr>
          <w:p w14:paraId="7B4800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15" w:type="dxa"/>
            <w:tcBorders>
              <w:top w:val="nil"/>
              <w:left w:val="nil"/>
              <w:bottom w:val="single" w:color="000000" w:sz="4" w:space="0"/>
              <w:right w:val="single" w:color="000000" w:sz="4" w:space="0"/>
            </w:tcBorders>
            <w:shd w:val="clear" w:color="FFFFFF" w:fill="C0C0C0"/>
            <w:vAlign w:val="center"/>
          </w:tcPr>
          <w:p w14:paraId="088FB0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171" w:type="dxa"/>
            <w:tcBorders>
              <w:top w:val="nil"/>
              <w:left w:val="nil"/>
              <w:bottom w:val="single" w:color="000000" w:sz="4" w:space="0"/>
              <w:right w:val="single" w:color="000000" w:sz="4" w:space="0"/>
            </w:tcBorders>
            <w:shd w:val="clear" w:color="FFFFFF" w:fill="C0C0C0"/>
            <w:vAlign w:val="center"/>
          </w:tcPr>
          <w:p w14:paraId="2F369C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171" w:type="dxa"/>
            <w:tcBorders>
              <w:top w:val="nil"/>
              <w:left w:val="nil"/>
              <w:bottom w:val="single" w:color="000000" w:sz="4" w:space="0"/>
              <w:right w:val="single" w:color="000000" w:sz="4" w:space="0"/>
            </w:tcBorders>
            <w:shd w:val="clear" w:color="FFFFFF" w:fill="C0C0C0"/>
            <w:vAlign w:val="center"/>
          </w:tcPr>
          <w:p w14:paraId="2537CD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171" w:type="dxa"/>
            <w:tcBorders>
              <w:top w:val="nil"/>
              <w:left w:val="nil"/>
              <w:bottom w:val="single" w:color="000000" w:sz="4" w:space="0"/>
              <w:right w:val="single" w:color="000000" w:sz="4" w:space="0"/>
            </w:tcBorders>
            <w:shd w:val="clear" w:color="FFFFFF" w:fill="C0C0C0"/>
            <w:vAlign w:val="center"/>
          </w:tcPr>
          <w:p w14:paraId="101A14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171" w:type="dxa"/>
            <w:tcBorders>
              <w:top w:val="nil"/>
              <w:left w:val="nil"/>
              <w:bottom w:val="single" w:color="000000" w:sz="4" w:space="0"/>
              <w:right w:val="single" w:color="000000" w:sz="4" w:space="0"/>
            </w:tcBorders>
            <w:shd w:val="clear" w:color="FFFFFF" w:fill="C0C0C0"/>
            <w:vAlign w:val="center"/>
          </w:tcPr>
          <w:p w14:paraId="09DFD8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171" w:type="dxa"/>
            <w:tcBorders>
              <w:top w:val="nil"/>
              <w:left w:val="nil"/>
              <w:bottom w:val="single" w:color="000000" w:sz="4" w:space="0"/>
              <w:right w:val="single" w:color="000000" w:sz="4" w:space="0"/>
            </w:tcBorders>
            <w:shd w:val="clear" w:color="FFFFFF" w:fill="C0C0C0"/>
            <w:vAlign w:val="center"/>
          </w:tcPr>
          <w:p w14:paraId="51D4AD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215" w:type="dxa"/>
            <w:tcBorders>
              <w:top w:val="nil"/>
              <w:left w:val="nil"/>
              <w:bottom w:val="single" w:color="000000" w:sz="4" w:space="0"/>
              <w:right w:val="single" w:color="000000" w:sz="4" w:space="0"/>
            </w:tcBorders>
            <w:shd w:val="clear" w:color="FFFFFF" w:fill="C0C0C0"/>
            <w:vAlign w:val="center"/>
          </w:tcPr>
          <w:p w14:paraId="1735B5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171" w:type="dxa"/>
            <w:tcBorders>
              <w:top w:val="nil"/>
              <w:left w:val="nil"/>
              <w:bottom w:val="single" w:color="000000" w:sz="4" w:space="0"/>
              <w:right w:val="single" w:color="000000" w:sz="4" w:space="0"/>
            </w:tcBorders>
            <w:shd w:val="clear" w:color="FFFFFF" w:fill="C0C0C0"/>
            <w:vAlign w:val="center"/>
          </w:tcPr>
          <w:p w14:paraId="0415ED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171" w:type="dxa"/>
            <w:tcBorders>
              <w:top w:val="nil"/>
              <w:left w:val="nil"/>
              <w:bottom w:val="single" w:color="000000" w:sz="4" w:space="0"/>
              <w:right w:val="single" w:color="000000" w:sz="4" w:space="0"/>
            </w:tcBorders>
            <w:shd w:val="clear" w:color="FFFFFF" w:fill="C0C0C0"/>
            <w:vAlign w:val="center"/>
          </w:tcPr>
          <w:p w14:paraId="4A2BB4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171" w:type="dxa"/>
            <w:tcBorders>
              <w:top w:val="nil"/>
              <w:left w:val="nil"/>
              <w:bottom w:val="single" w:color="000000" w:sz="4" w:space="0"/>
              <w:right w:val="single" w:color="000000" w:sz="4" w:space="0"/>
            </w:tcBorders>
            <w:shd w:val="clear" w:color="FFFFFF" w:fill="C0C0C0"/>
            <w:vAlign w:val="center"/>
          </w:tcPr>
          <w:p w14:paraId="43BD54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616" w:type="dxa"/>
            <w:tcBorders>
              <w:top w:val="nil"/>
              <w:left w:val="nil"/>
              <w:bottom w:val="single" w:color="000000" w:sz="4" w:space="0"/>
              <w:right w:val="single" w:color="000000" w:sz="4" w:space="0"/>
            </w:tcBorders>
            <w:shd w:val="clear" w:color="FFFFFF" w:fill="C0C0C0"/>
            <w:vAlign w:val="center"/>
          </w:tcPr>
          <w:p w14:paraId="28E1F2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r>
      <w:tr w14:paraId="212432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71" w:type="dxa"/>
            <w:tcBorders>
              <w:top w:val="nil"/>
              <w:left w:val="single" w:color="000000" w:sz="4" w:space="0"/>
              <w:bottom w:val="single" w:color="000000" w:sz="4" w:space="0"/>
              <w:right w:val="single" w:color="000000" w:sz="4" w:space="0"/>
            </w:tcBorders>
            <w:shd w:val="clear" w:color="auto" w:fill="auto"/>
            <w:noWrap/>
            <w:vAlign w:val="center"/>
          </w:tcPr>
          <w:p w14:paraId="3456B57F">
            <w:pPr>
              <w:jc w:val="right"/>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0.00</w:t>
            </w:r>
          </w:p>
        </w:tc>
        <w:tc>
          <w:tcPr>
            <w:tcW w:w="1215" w:type="dxa"/>
            <w:tcBorders>
              <w:top w:val="nil"/>
              <w:left w:val="nil"/>
              <w:bottom w:val="single" w:color="000000" w:sz="4" w:space="0"/>
              <w:right w:val="single" w:color="000000" w:sz="4" w:space="0"/>
            </w:tcBorders>
            <w:shd w:val="clear" w:color="auto" w:fill="auto"/>
            <w:noWrap/>
            <w:vAlign w:val="center"/>
          </w:tcPr>
          <w:p w14:paraId="49397AC8">
            <w:pPr>
              <w:jc w:val="right"/>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0.00</w:t>
            </w:r>
          </w:p>
        </w:tc>
        <w:tc>
          <w:tcPr>
            <w:tcW w:w="1171" w:type="dxa"/>
            <w:tcBorders>
              <w:top w:val="nil"/>
              <w:left w:val="nil"/>
              <w:bottom w:val="single" w:color="000000" w:sz="4" w:space="0"/>
              <w:right w:val="single" w:color="000000" w:sz="4" w:space="0"/>
            </w:tcBorders>
            <w:shd w:val="clear" w:color="auto" w:fill="auto"/>
            <w:noWrap/>
            <w:vAlign w:val="center"/>
          </w:tcPr>
          <w:p w14:paraId="72571B4F">
            <w:pPr>
              <w:jc w:val="right"/>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0.00</w:t>
            </w:r>
          </w:p>
        </w:tc>
        <w:tc>
          <w:tcPr>
            <w:tcW w:w="1171" w:type="dxa"/>
            <w:tcBorders>
              <w:top w:val="nil"/>
              <w:left w:val="nil"/>
              <w:bottom w:val="single" w:color="000000" w:sz="4" w:space="0"/>
              <w:right w:val="single" w:color="000000" w:sz="4" w:space="0"/>
            </w:tcBorders>
            <w:shd w:val="clear" w:color="auto" w:fill="auto"/>
            <w:noWrap/>
            <w:vAlign w:val="center"/>
          </w:tcPr>
          <w:p w14:paraId="549EDC10">
            <w:pPr>
              <w:jc w:val="right"/>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0.00</w:t>
            </w:r>
          </w:p>
        </w:tc>
        <w:tc>
          <w:tcPr>
            <w:tcW w:w="1171" w:type="dxa"/>
            <w:tcBorders>
              <w:top w:val="nil"/>
              <w:left w:val="nil"/>
              <w:bottom w:val="single" w:color="000000" w:sz="4" w:space="0"/>
              <w:right w:val="single" w:color="000000" w:sz="4" w:space="0"/>
            </w:tcBorders>
            <w:shd w:val="clear" w:color="auto" w:fill="auto"/>
            <w:noWrap/>
            <w:vAlign w:val="center"/>
          </w:tcPr>
          <w:p w14:paraId="099534A7">
            <w:pPr>
              <w:jc w:val="right"/>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0.00</w:t>
            </w:r>
          </w:p>
        </w:tc>
        <w:tc>
          <w:tcPr>
            <w:tcW w:w="1171" w:type="dxa"/>
            <w:tcBorders>
              <w:top w:val="nil"/>
              <w:left w:val="nil"/>
              <w:bottom w:val="single" w:color="000000" w:sz="4" w:space="0"/>
              <w:right w:val="single" w:color="000000" w:sz="4" w:space="0"/>
            </w:tcBorders>
            <w:shd w:val="clear" w:color="auto" w:fill="auto"/>
            <w:noWrap/>
            <w:vAlign w:val="center"/>
          </w:tcPr>
          <w:p w14:paraId="36515332">
            <w:pPr>
              <w:jc w:val="right"/>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0.00</w:t>
            </w:r>
          </w:p>
        </w:tc>
        <w:tc>
          <w:tcPr>
            <w:tcW w:w="1171" w:type="dxa"/>
            <w:tcBorders>
              <w:top w:val="nil"/>
              <w:left w:val="nil"/>
              <w:bottom w:val="single" w:color="000000" w:sz="4" w:space="0"/>
              <w:right w:val="single" w:color="000000" w:sz="4" w:space="0"/>
            </w:tcBorders>
            <w:shd w:val="clear" w:color="auto" w:fill="auto"/>
            <w:noWrap/>
            <w:vAlign w:val="center"/>
          </w:tcPr>
          <w:p w14:paraId="1BB6966D">
            <w:pPr>
              <w:jc w:val="right"/>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0.00</w:t>
            </w:r>
          </w:p>
        </w:tc>
        <w:tc>
          <w:tcPr>
            <w:tcW w:w="1215" w:type="dxa"/>
            <w:tcBorders>
              <w:top w:val="nil"/>
              <w:left w:val="nil"/>
              <w:bottom w:val="single" w:color="000000" w:sz="4" w:space="0"/>
              <w:right w:val="single" w:color="000000" w:sz="4" w:space="0"/>
            </w:tcBorders>
            <w:shd w:val="clear" w:color="auto" w:fill="auto"/>
            <w:noWrap/>
            <w:vAlign w:val="center"/>
          </w:tcPr>
          <w:p w14:paraId="460B7AC7">
            <w:pPr>
              <w:jc w:val="right"/>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0.00</w:t>
            </w:r>
          </w:p>
        </w:tc>
        <w:tc>
          <w:tcPr>
            <w:tcW w:w="1171" w:type="dxa"/>
            <w:tcBorders>
              <w:top w:val="nil"/>
              <w:left w:val="nil"/>
              <w:bottom w:val="single" w:color="000000" w:sz="4" w:space="0"/>
              <w:right w:val="single" w:color="000000" w:sz="4" w:space="0"/>
            </w:tcBorders>
            <w:shd w:val="clear" w:color="auto" w:fill="auto"/>
            <w:noWrap/>
            <w:vAlign w:val="center"/>
          </w:tcPr>
          <w:p w14:paraId="04D9591A">
            <w:pPr>
              <w:jc w:val="right"/>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0.00</w:t>
            </w:r>
          </w:p>
        </w:tc>
        <w:tc>
          <w:tcPr>
            <w:tcW w:w="1171" w:type="dxa"/>
            <w:tcBorders>
              <w:top w:val="nil"/>
              <w:left w:val="nil"/>
              <w:bottom w:val="single" w:color="000000" w:sz="4" w:space="0"/>
              <w:right w:val="single" w:color="000000" w:sz="4" w:space="0"/>
            </w:tcBorders>
            <w:shd w:val="clear" w:color="auto" w:fill="auto"/>
            <w:noWrap/>
            <w:vAlign w:val="center"/>
          </w:tcPr>
          <w:p w14:paraId="378E7AD3">
            <w:pPr>
              <w:jc w:val="right"/>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0.00</w:t>
            </w:r>
          </w:p>
        </w:tc>
        <w:tc>
          <w:tcPr>
            <w:tcW w:w="1171" w:type="dxa"/>
            <w:tcBorders>
              <w:top w:val="nil"/>
              <w:left w:val="nil"/>
              <w:bottom w:val="single" w:color="000000" w:sz="4" w:space="0"/>
              <w:right w:val="single" w:color="000000" w:sz="4" w:space="0"/>
            </w:tcBorders>
            <w:shd w:val="clear" w:color="auto" w:fill="auto"/>
            <w:noWrap/>
            <w:vAlign w:val="center"/>
          </w:tcPr>
          <w:p w14:paraId="3757A868">
            <w:pPr>
              <w:jc w:val="right"/>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0.00</w:t>
            </w:r>
          </w:p>
        </w:tc>
        <w:tc>
          <w:tcPr>
            <w:tcW w:w="1616" w:type="dxa"/>
            <w:tcBorders>
              <w:top w:val="nil"/>
              <w:left w:val="nil"/>
              <w:bottom w:val="single" w:color="000000" w:sz="4" w:space="0"/>
              <w:right w:val="single" w:color="000000" w:sz="4" w:space="0"/>
            </w:tcBorders>
            <w:shd w:val="clear" w:color="auto" w:fill="auto"/>
            <w:noWrap/>
            <w:vAlign w:val="center"/>
          </w:tcPr>
          <w:p w14:paraId="0B87FCDB">
            <w:pPr>
              <w:jc w:val="right"/>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0.00</w:t>
            </w:r>
          </w:p>
        </w:tc>
      </w:tr>
    </w:tbl>
    <w:p w14:paraId="162D1086">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注：本表反映部门本年度财政拨款“三公”经费支出预决算情况。其中，预算数为“三公”经费全年预算数，反映按规定程序调整后的预算数；决算数是包括当年财政拨款和以前年度结转资金安排的实际支出。</w:t>
      </w:r>
    </w:p>
    <w:p w14:paraId="2C406922">
      <w:pPr>
        <w:autoSpaceDE w:val="0"/>
        <w:autoSpaceDN w:val="0"/>
        <w:adjustRightInd w:val="0"/>
        <w:ind w:left="315" w:leftChars="150"/>
        <w:jc w:val="left"/>
        <w:rPr>
          <w:rFonts w:ascii="Times New Roman" w:hAnsi="Times New Roman" w:eastAsia="宋体" w:cs="Times New Roman"/>
          <w:kern w:val="0"/>
          <w:sz w:val="24"/>
          <w:szCs w:val="24"/>
        </w:rPr>
      </w:pPr>
    </w:p>
    <w:p w14:paraId="1EA1D34F">
      <w:pPr>
        <w:autoSpaceDE w:val="0"/>
        <w:autoSpaceDN w:val="0"/>
        <w:adjustRightInd w:val="0"/>
        <w:ind w:left="315" w:leftChars="150"/>
        <w:jc w:val="left"/>
        <w:rPr>
          <w:rFonts w:ascii="Times New Roman" w:hAnsi="Times New Roman" w:eastAsia="宋体" w:cs="Times New Roman"/>
          <w:kern w:val="0"/>
          <w:sz w:val="24"/>
          <w:szCs w:val="24"/>
        </w:rPr>
      </w:pPr>
    </w:p>
    <w:p w14:paraId="7926F668">
      <w:pPr>
        <w:autoSpaceDE w:val="0"/>
        <w:autoSpaceDN w:val="0"/>
        <w:adjustRightInd w:val="0"/>
        <w:ind w:left="315" w:leftChars="150"/>
        <w:jc w:val="left"/>
        <w:rPr>
          <w:rFonts w:ascii="Times New Roman" w:hAnsi="Times New Roman" w:eastAsia="宋体" w:cs="Times New Roman"/>
          <w:kern w:val="0"/>
          <w:sz w:val="24"/>
          <w:szCs w:val="24"/>
        </w:rPr>
      </w:pPr>
    </w:p>
    <w:p w14:paraId="2AD6DE9B">
      <w:pPr>
        <w:autoSpaceDE w:val="0"/>
        <w:autoSpaceDN w:val="0"/>
        <w:adjustRightInd w:val="0"/>
        <w:ind w:left="315" w:leftChars="150"/>
        <w:jc w:val="left"/>
        <w:rPr>
          <w:rFonts w:ascii="Times New Roman" w:hAnsi="Times New Roman" w:eastAsia="宋体" w:cs="Times New Roman"/>
          <w:kern w:val="0"/>
          <w:sz w:val="24"/>
          <w:szCs w:val="24"/>
        </w:rPr>
      </w:pPr>
    </w:p>
    <w:p w14:paraId="496AAB7E">
      <w:pPr>
        <w:autoSpaceDE w:val="0"/>
        <w:autoSpaceDN w:val="0"/>
        <w:adjustRightInd w:val="0"/>
        <w:ind w:left="315" w:leftChars="150"/>
        <w:jc w:val="left"/>
        <w:rPr>
          <w:rFonts w:ascii="Times New Roman" w:hAnsi="Times New Roman" w:eastAsia="宋体" w:cs="Times New Roman"/>
          <w:kern w:val="0"/>
          <w:sz w:val="24"/>
          <w:szCs w:val="24"/>
        </w:rPr>
      </w:pPr>
    </w:p>
    <w:p w14:paraId="569AB7C3">
      <w:pPr>
        <w:widowControl/>
        <w:rPr>
          <w:rFonts w:ascii="Times New Roman" w:hAnsi="Times New Roman" w:cs="Times New Roman"/>
          <w:sz w:val="72"/>
          <w:szCs w:val="72"/>
        </w:rPr>
        <w:sectPr>
          <w:pgSz w:w="16838" w:h="11906" w:orient="landscape"/>
          <w:pgMar w:top="1134" w:right="1417" w:bottom="1134" w:left="1417" w:header="851" w:footer="992" w:gutter="0"/>
          <w:pgNumType w:fmt="decimal"/>
          <w:cols w:space="425" w:num="1"/>
          <w:docGrid w:type="lines" w:linePitch="312" w:charSpace="0"/>
        </w:sectPr>
      </w:pPr>
      <w:r>
        <w:br w:type="page"/>
      </w:r>
    </w:p>
    <w:p w14:paraId="6BDEA992">
      <w:pPr>
        <w:pStyle w:val="13"/>
        <w:rPr>
          <w:rFonts w:ascii="Times New Roman" w:hAnsi="Times New Roman" w:cs="Times New Roman"/>
          <w:sz w:val="72"/>
          <w:szCs w:val="72"/>
        </w:rPr>
      </w:pPr>
    </w:p>
    <w:p w14:paraId="44D0D753">
      <w:pPr>
        <w:pStyle w:val="13"/>
        <w:rPr>
          <w:rFonts w:ascii="Times New Roman" w:hAnsi="Times New Roman" w:cs="Times New Roman"/>
          <w:sz w:val="72"/>
          <w:szCs w:val="72"/>
        </w:rPr>
      </w:pPr>
    </w:p>
    <w:p w14:paraId="309469DE">
      <w:pPr>
        <w:pStyle w:val="13"/>
        <w:rPr>
          <w:rFonts w:ascii="Times New Roman" w:hAnsi="Times New Roman" w:cs="Times New Roman"/>
          <w:sz w:val="72"/>
          <w:szCs w:val="72"/>
        </w:rPr>
      </w:pPr>
    </w:p>
    <w:p w14:paraId="7DE3E6D3">
      <w:pPr>
        <w:pStyle w:val="13"/>
        <w:jc w:val="center"/>
        <w:rPr>
          <w:rFonts w:ascii="Times New Roman" w:hAnsi="Times New Roman" w:cs="Times New Roman"/>
          <w:sz w:val="72"/>
          <w:szCs w:val="72"/>
        </w:rPr>
      </w:pPr>
    </w:p>
    <w:p w14:paraId="1DDF8056">
      <w:pPr>
        <w:pStyle w:val="13"/>
        <w:jc w:val="center"/>
        <w:rPr>
          <w:rFonts w:ascii="Times New Roman" w:hAnsi="Times New Roman" w:eastAsia="方正小标宋_GBK" w:cs="Times New Roman"/>
          <w:sz w:val="72"/>
          <w:szCs w:val="72"/>
        </w:rPr>
      </w:pPr>
    </w:p>
    <w:p w14:paraId="53DE02F0">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4FF7F8DC">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3148933F">
      <w:pPr>
        <w:widowControl/>
        <w:jc w:val="left"/>
        <w:rPr>
          <w:rFonts w:ascii="Times New Roman" w:hAnsi="Times New Roman" w:cs="Times New Roman"/>
          <w:sz w:val="32"/>
          <w:szCs w:val="32"/>
        </w:rPr>
      </w:pPr>
      <w:r>
        <w:br w:type="page"/>
      </w:r>
    </w:p>
    <w:p w14:paraId="63791BB4">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5CDEF537">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509.58</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14.89</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2.84</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专项业务财政拨款较上年度减少</w:t>
      </w:r>
      <w:r>
        <w:rPr>
          <w:rFonts w:hint="eastAsia" w:ascii="Times New Roman" w:hAnsi="Times New Roman" w:eastAsia="仿宋_GB2312" w:cs="Times New Roman"/>
          <w:sz w:val="32"/>
          <w:szCs w:val="32"/>
          <w:lang w:eastAsia="zh-CN"/>
        </w:rPr>
        <w:t>。</w:t>
      </w:r>
    </w:p>
    <w:p w14:paraId="4AA8D900">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w:t>
      </w:r>
      <w:r>
        <w:rPr>
          <w:rFonts w:hint="eastAsia" w:ascii="Times New Roman" w:hAnsi="Times New Roman" w:eastAsia="仿宋_GB2312" w:cs="Times New Roman"/>
          <w:sz w:val="32"/>
          <w:szCs w:val="32"/>
          <w:lang w:val="en-US" w:eastAsia="zh-CN"/>
        </w:rPr>
        <w:t>2025年度，我单位无</w:t>
      </w:r>
      <w:r>
        <w:rPr>
          <w:rFonts w:hint="eastAsia" w:ascii="Times New Roman" w:hAnsi="Times New Roman" w:eastAsia="仿宋_GB2312" w:cs="Times New Roman"/>
          <w:sz w:val="32"/>
          <w:szCs w:val="32"/>
          <w:lang w:eastAsia="zh-CN"/>
        </w:rPr>
        <w:t>重点支出。</w:t>
      </w:r>
    </w:p>
    <w:p w14:paraId="212E033A">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315CF3D8">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509.58</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373.59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73.31</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135.99</w:t>
      </w:r>
      <w:r>
        <w:rPr>
          <w:rFonts w:ascii="Times New Roman" w:hAnsi="Times New Roman" w:eastAsia="仿宋_GB2312" w:cs="Times New Roman"/>
          <w:sz w:val="32"/>
          <w:szCs w:val="32"/>
        </w:rPr>
        <w:t>万元。</w:t>
      </w:r>
    </w:p>
    <w:p w14:paraId="782CE9F2">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7A90A684">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509.58</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214.57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42.11</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295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57.89</w:t>
      </w:r>
      <w:r>
        <w:rPr>
          <w:rFonts w:ascii="Times New Roman" w:hAnsi="Times New Roman" w:eastAsia="仿宋_GB2312" w:cs="Times New Roman"/>
          <w:sz w:val="32"/>
          <w:szCs w:val="32"/>
        </w:rPr>
        <w:t>%。</w:t>
      </w:r>
    </w:p>
    <w:p w14:paraId="75A6B7B2">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5C89AF99">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509.58</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14.89</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2.84</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专项业务财政拨款较上年度减少</w:t>
      </w:r>
      <w:r>
        <w:rPr>
          <w:rFonts w:hint="eastAsia" w:ascii="Times New Roman" w:hAnsi="Times New Roman" w:eastAsia="仿宋_GB2312" w:cs="Times New Roman"/>
          <w:sz w:val="32"/>
          <w:szCs w:val="32"/>
          <w:lang w:eastAsia="zh-CN"/>
        </w:rPr>
        <w:t>。</w:t>
      </w:r>
    </w:p>
    <w:p w14:paraId="6217F5E5">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5D662706">
      <w:pPr>
        <w:pStyle w:val="13"/>
        <w:overflowPunct w:val="0"/>
        <w:autoSpaceDE/>
        <w:autoSpaceDN/>
        <w:spacing w:line="600" w:lineRule="exact"/>
        <w:ind w:firstLine="643"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7C3BAA32">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373.59</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73.31</w:t>
      </w:r>
      <w:r>
        <w:rPr>
          <w:rFonts w:ascii="Times New Roman" w:hAnsi="Times New Roman" w:eastAsia="仿宋_GB2312" w:cs="Times New Roman"/>
          <w:sz w:val="32"/>
          <w:szCs w:val="32"/>
        </w:rPr>
        <w:t>%，与上年相比，财政拨款支出减少</w:t>
      </w:r>
      <w:r>
        <w:rPr>
          <w:rFonts w:hint="eastAsia" w:ascii="Times New Roman" w:hAnsi="Times New Roman" w:eastAsia="仿宋_GB2312" w:cs="Times New Roman"/>
          <w:sz w:val="32"/>
          <w:szCs w:val="32"/>
          <w:lang w:val="en-US" w:eastAsia="zh-CN"/>
        </w:rPr>
        <w:t>62.75</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14.38</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专项业务财政拨款较上年度减少</w:t>
      </w:r>
      <w:r>
        <w:rPr>
          <w:rFonts w:hint="eastAsia" w:ascii="Times New Roman" w:hAnsi="Times New Roman" w:eastAsia="仿宋_GB2312" w:cs="Times New Roman"/>
          <w:sz w:val="32"/>
          <w:szCs w:val="32"/>
          <w:lang w:eastAsia="zh-CN"/>
        </w:rPr>
        <w:t>。</w:t>
      </w:r>
    </w:p>
    <w:p w14:paraId="043A0404">
      <w:pPr>
        <w:pStyle w:val="13"/>
        <w:overflowPunct w:val="0"/>
        <w:autoSpaceDE/>
        <w:autoSpaceDN/>
        <w:spacing w:line="600" w:lineRule="exact"/>
        <w:ind w:firstLine="643"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7A6FDBC8">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373.59</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lang w:val="en-US" w:eastAsia="zh-CN"/>
        </w:rPr>
        <w:t>43.25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11.58</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文化旅游体育与传媒</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0.54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社会保障和就业</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306.09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81.93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卫生健康</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6.85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1.83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住房保障</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15.39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4.12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1BC7CA94">
      <w:pPr>
        <w:pStyle w:val="13"/>
        <w:overflowPunct w:val="0"/>
        <w:autoSpaceDE/>
        <w:autoSpaceDN/>
        <w:spacing w:line="600" w:lineRule="exact"/>
        <w:ind w:firstLine="643"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28CB60D5">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506.28</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509.58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100.65</w:t>
      </w:r>
      <w:r>
        <w:rPr>
          <w:rFonts w:ascii="Times New Roman" w:hAnsi="Times New Roman" w:eastAsia="仿宋_GB2312" w:cs="Times New Roman"/>
          <w:sz w:val="32"/>
          <w:szCs w:val="32"/>
        </w:rPr>
        <w:t>%，其中：</w:t>
      </w:r>
    </w:p>
    <w:p w14:paraId="177DC16E">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highlight w:val="none"/>
        </w:rPr>
        <w:t>1、一般</w:t>
      </w:r>
      <w:r>
        <w:rPr>
          <w:rFonts w:ascii="Times New Roman" w:hAnsi="Times New Roman" w:eastAsia="仿宋_GB2312" w:cs="Times New Roman"/>
          <w:sz w:val="32"/>
          <w:szCs w:val="32"/>
        </w:rPr>
        <w:t>公共服务（类）</w:t>
      </w:r>
      <w:r>
        <w:rPr>
          <w:rFonts w:hint="eastAsia" w:ascii="Times New Roman" w:hAnsi="Times New Roman" w:eastAsia="仿宋_GB2312" w:cs="Times New Roman"/>
          <w:sz w:val="32"/>
          <w:szCs w:val="32"/>
          <w:lang w:val="en-US" w:eastAsia="zh-CN"/>
        </w:rPr>
        <w:t>其他一般公共服务支出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其他一般公共服务支出</w:t>
      </w:r>
      <w:r>
        <w:rPr>
          <w:rFonts w:ascii="Times New Roman" w:hAnsi="Times New Roman" w:eastAsia="仿宋_GB2312" w:cs="Times New Roman"/>
          <w:sz w:val="32"/>
          <w:szCs w:val="32"/>
        </w:rPr>
        <w:t>（项）。</w:t>
      </w:r>
    </w:p>
    <w:p w14:paraId="15F9101F">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43.25</w:t>
      </w:r>
      <w:r>
        <w:rPr>
          <w:rFonts w:ascii="Times New Roman" w:hAnsi="Times New Roman" w:eastAsia="仿宋_GB2312" w:cs="Times New Roman"/>
          <w:sz w:val="32"/>
          <w:szCs w:val="32"/>
        </w:rPr>
        <w:t>万元，决算数</w:t>
      </w:r>
      <w:r>
        <w:rPr>
          <w:rFonts w:hint="eastAsia" w:ascii="Times New Roman" w:hAnsi="Times New Roman" w:eastAsia="仿宋_GB2312" w:cs="Times New Roman"/>
          <w:sz w:val="32"/>
          <w:szCs w:val="32"/>
          <w:lang w:val="en-US" w:eastAsia="zh-CN"/>
        </w:rPr>
        <w:t>大于</w:t>
      </w:r>
      <w:r>
        <w:rPr>
          <w:rFonts w:ascii="Times New Roman" w:hAnsi="Times New Roman" w:eastAsia="仿宋_GB2312" w:cs="Times New Roman"/>
          <w:sz w:val="32"/>
          <w:szCs w:val="32"/>
        </w:rPr>
        <w:t>年初预算数</w:t>
      </w:r>
      <w:r>
        <w:rPr>
          <w:rFonts w:hint="eastAsia" w:ascii="Times New Roman" w:hAnsi="Times New Roman" w:eastAsia="仿宋_GB2312" w:cs="Times New Roman"/>
          <w:sz w:val="32"/>
          <w:szCs w:val="32"/>
          <w:lang w:val="en-US" w:eastAsia="zh-CN"/>
        </w:rPr>
        <w:t>。由于预算数为0，无法计算百分比。此项为调整款项，按财政拨款资金实际下达拨款数实施。</w:t>
      </w:r>
    </w:p>
    <w:p w14:paraId="4753A6AF">
      <w:pPr>
        <w:pStyle w:val="13"/>
        <w:keepNext w:val="0"/>
        <w:keepLines w:val="0"/>
        <w:pageBreakBefore w:val="0"/>
        <w:widowControl w:val="0"/>
        <w:numPr>
          <w:ilvl w:val="0"/>
          <w:numId w:val="1"/>
        </w:numPr>
        <w:kinsoku/>
        <w:wordWrap/>
        <w:overflowPunct/>
        <w:topLinePunct w:val="0"/>
        <w:bidi w:val="0"/>
        <w:snapToGrid/>
        <w:spacing w:line="600" w:lineRule="exact"/>
        <w:ind w:firstLine="640" w:firstLineChars="200"/>
        <w:jc w:val="both"/>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文化旅游体育与传媒支出（类）其他文化旅游体育与传媒支出（款）其他文化旅游体育与传媒支出（项）</w:t>
      </w:r>
    </w:p>
    <w:p w14:paraId="3FC5C5A3">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万元，决算数</w:t>
      </w:r>
      <w:r>
        <w:rPr>
          <w:rFonts w:hint="eastAsia" w:ascii="Times New Roman" w:hAnsi="Times New Roman" w:eastAsia="仿宋_GB2312" w:cs="Times New Roman"/>
          <w:sz w:val="32"/>
          <w:szCs w:val="32"/>
          <w:lang w:val="en-US" w:eastAsia="zh-CN"/>
        </w:rPr>
        <w:t>大于</w:t>
      </w:r>
      <w:r>
        <w:rPr>
          <w:rFonts w:ascii="Times New Roman" w:hAnsi="Times New Roman" w:eastAsia="仿宋_GB2312" w:cs="Times New Roman"/>
          <w:sz w:val="32"/>
          <w:szCs w:val="32"/>
        </w:rPr>
        <w:t>年初预算数</w:t>
      </w:r>
      <w:r>
        <w:rPr>
          <w:rFonts w:hint="eastAsia" w:ascii="Times New Roman" w:hAnsi="Times New Roman" w:eastAsia="仿宋_GB2312" w:cs="Times New Roman"/>
          <w:sz w:val="32"/>
          <w:szCs w:val="32"/>
          <w:lang w:val="en-US" w:eastAsia="zh-CN"/>
        </w:rPr>
        <w:t>。由于预算数为0，无法计算百分比。此项为调整款项，按财政拨款资金实际下达拨款数实施。</w:t>
      </w:r>
    </w:p>
    <w:p w14:paraId="2BA9319B">
      <w:pPr>
        <w:pStyle w:val="13"/>
        <w:keepNext w:val="0"/>
        <w:keepLines w:val="0"/>
        <w:pageBreakBefore w:val="0"/>
        <w:widowControl w:val="0"/>
        <w:numPr>
          <w:ilvl w:val="0"/>
          <w:numId w:val="1"/>
        </w:numPr>
        <w:kinsoku/>
        <w:wordWrap/>
        <w:overflowPunct/>
        <w:topLinePunct w:val="0"/>
        <w:bidi w:val="0"/>
        <w:snapToGrid/>
        <w:spacing w:line="600" w:lineRule="exact"/>
        <w:ind w:firstLine="640" w:firstLineChars="200"/>
        <w:jc w:val="both"/>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行政事业单位养老支出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事业单位离退休</w:t>
      </w:r>
      <w:r>
        <w:rPr>
          <w:rFonts w:ascii="Times New Roman" w:hAnsi="Times New Roman" w:eastAsia="仿宋_GB2312" w:cs="Times New Roman"/>
          <w:sz w:val="32"/>
          <w:szCs w:val="32"/>
        </w:rPr>
        <w:t>（项）。</w:t>
      </w:r>
    </w:p>
    <w:p w14:paraId="66CE8321">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0.38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0.38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年初预算数</w:t>
      </w:r>
      <w:r>
        <w:rPr>
          <w:rFonts w:hint="eastAsia" w:ascii="Times New Roman" w:hAnsi="Times New Roman" w:eastAsia="仿宋_GB2312" w:cs="Times New Roman"/>
          <w:sz w:val="32"/>
          <w:szCs w:val="32"/>
          <w:lang w:eastAsia="zh-CN"/>
        </w:rPr>
        <w:t>。</w:t>
      </w:r>
    </w:p>
    <w:p w14:paraId="223FCF74">
      <w:pPr>
        <w:pStyle w:val="13"/>
        <w:keepNext w:val="0"/>
        <w:keepLines w:val="0"/>
        <w:pageBreakBefore w:val="0"/>
        <w:widowControl w:val="0"/>
        <w:numPr>
          <w:ilvl w:val="0"/>
          <w:numId w:val="1"/>
        </w:numPr>
        <w:kinsoku/>
        <w:wordWrap/>
        <w:overflowPunct/>
        <w:topLinePunct w:val="0"/>
        <w:bidi w:val="0"/>
        <w:snapToGrid/>
        <w:spacing w:line="600" w:lineRule="exact"/>
        <w:ind w:firstLine="640" w:firstLineChars="200"/>
        <w:jc w:val="both"/>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行政事业单位养老支出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离退休人员管理机构</w:t>
      </w:r>
      <w:r>
        <w:rPr>
          <w:rFonts w:ascii="Times New Roman" w:hAnsi="Times New Roman" w:eastAsia="仿宋_GB2312" w:cs="Times New Roman"/>
          <w:sz w:val="32"/>
          <w:szCs w:val="32"/>
        </w:rPr>
        <w:t>（项）。</w:t>
      </w:r>
    </w:p>
    <w:p w14:paraId="7C8188D2">
      <w:pPr>
        <w:pStyle w:val="13"/>
        <w:keepNext w:val="0"/>
        <w:keepLines w:val="0"/>
        <w:pageBreakBefore w:val="0"/>
        <w:widowControl w:val="0"/>
        <w:numPr>
          <w:ilvl w:val="0"/>
          <w:numId w:val="0"/>
        </w:numPr>
        <w:kinsoku/>
        <w:wordWrap/>
        <w:overflowPunct/>
        <w:topLinePunct w:val="0"/>
        <w:bidi w:val="0"/>
        <w:snapToGrid/>
        <w:spacing w:line="60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319.19</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288.46</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90.37</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小于</w:t>
      </w:r>
      <w:r>
        <w:rPr>
          <w:rFonts w:ascii="Times New Roman" w:hAnsi="Times New Roman" w:eastAsia="仿宋_GB2312" w:cs="Times New Roman"/>
          <w:sz w:val="32"/>
          <w:szCs w:val="32"/>
        </w:rPr>
        <w:t>年初预算数</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主要原因是严格执行中央八项规定，</w:t>
      </w:r>
      <w:r>
        <w:rPr>
          <w:rFonts w:hint="eastAsia" w:ascii="Times New Roman" w:hAnsi="Times New Roman" w:eastAsia="仿宋_GB2312" w:cs="Times New Roman"/>
          <w:sz w:val="32"/>
          <w:szCs w:val="32"/>
          <w:lang w:eastAsia="zh-CN"/>
        </w:rPr>
        <w:t>贯彻落实党政机关习惯过紧日子</w:t>
      </w:r>
      <w:r>
        <w:rPr>
          <w:rFonts w:hint="eastAsia" w:ascii="Times New Roman" w:hAnsi="Times New Roman" w:eastAsia="仿宋_GB2312" w:cs="Times New Roman"/>
          <w:sz w:val="32"/>
          <w:szCs w:val="32"/>
          <w:lang w:val="en-US" w:eastAsia="zh-CN"/>
        </w:rPr>
        <w:t>的</w:t>
      </w:r>
      <w:r>
        <w:rPr>
          <w:rFonts w:hint="eastAsia" w:ascii="Times New Roman" w:hAnsi="Times New Roman" w:eastAsia="仿宋_GB2312" w:cs="Times New Roman"/>
          <w:sz w:val="32"/>
          <w:szCs w:val="32"/>
          <w:lang w:eastAsia="zh-CN"/>
        </w:rPr>
        <w:t>有关要求，厉行节约办一切事业，严控一般性支出。</w:t>
      </w:r>
    </w:p>
    <w:p w14:paraId="3316EA7E">
      <w:pPr>
        <w:pStyle w:val="13"/>
        <w:keepNext w:val="0"/>
        <w:keepLines w:val="0"/>
        <w:pageBreakBefore w:val="0"/>
        <w:widowControl w:val="0"/>
        <w:numPr>
          <w:ilvl w:val="0"/>
          <w:numId w:val="1"/>
        </w:numPr>
        <w:kinsoku/>
        <w:wordWrap/>
        <w:overflowPunct/>
        <w:topLinePunct w:val="0"/>
        <w:bidi w:val="0"/>
        <w:snapToGrid/>
        <w:spacing w:line="600" w:lineRule="exact"/>
        <w:ind w:firstLine="640" w:firstLineChars="200"/>
        <w:jc w:val="both"/>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行政事业单位养老支出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机关事业单位基本养老保险缴费支出</w:t>
      </w:r>
      <w:r>
        <w:rPr>
          <w:rFonts w:ascii="Times New Roman" w:hAnsi="Times New Roman" w:eastAsia="仿宋_GB2312" w:cs="Times New Roman"/>
          <w:sz w:val="32"/>
          <w:szCs w:val="32"/>
        </w:rPr>
        <w:t>（项）。</w:t>
      </w:r>
    </w:p>
    <w:p w14:paraId="59FBA5AF">
      <w:pPr>
        <w:pStyle w:val="13"/>
        <w:keepNext w:val="0"/>
        <w:keepLines w:val="0"/>
        <w:pageBreakBefore w:val="0"/>
        <w:widowControl w:val="0"/>
        <w:numPr>
          <w:ilvl w:val="0"/>
          <w:numId w:val="0"/>
        </w:numPr>
        <w:kinsoku/>
        <w:wordWrap/>
        <w:overflowPunct/>
        <w:topLinePunct w:val="0"/>
        <w:bidi w:val="0"/>
        <w:snapToGrid/>
        <w:spacing w:line="600" w:lineRule="exact"/>
        <w:ind w:firstLine="640" w:firstLineChars="200"/>
        <w:jc w:val="both"/>
        <w:textAlignment w:val="auto"/>
        <w:rPr>
          <w:rFonts w:hint="default" w:ascii="Times New Roman" w:hAnsi="Times New Roman" w:eastAsia="仿宋_GB2312" w:cs="Times New Roman"/>
          <w:sz w:val="32"/>
          <w:szCs w:val="32"/>
          <w:lang w:val="en-US"/>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16.45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17.25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104.86</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大于</w:t>
      </w:r>
      <w:r>
        <w:rPr>
          <w:rFonts w:ascii="Times New Roman" w:hAnsi="Times New Roman" w:eastAsia="仿宋_GB2312" w:cs="Times New Roman"/>
          <w:sz w:val="32"/>
          <w:szCs w:val="32"/>
        </w:rPr>
        <w:t>年初预算数</w:t>
      </w:r>
      <w:r>
        <w:rPr>
          <w:rFonts w:hint="eastAsia" w:ascii="Times New Roman" w:hAnsi="Times New Roman" w:eastAsia="仿宋_GB2312" w:cs="Times New Roman"/>
          <w:sz w:val="32"/>
          <w:szCs w:val="32"/>
          <w:lang w:val="en-US" w:eastAsia="zh-CN"/>
        </w:rPr>
        <w:t>。主要原因是在职人员正常工资晋级后，社会保险缴费基数大于年初预算缴费基数。</w:t>
      </w:r>
    </w:p>
    <w:p w14:paraId="3C210685">
      <w:pPr>
        <w:pStyle w:val="13"/>
        <w:keepNext w:val="0"/>
        <w:keepLines w:val="0"/>
        <w:pageBreakBefore w:val="0"/>
        <w:widowControl w:val="0"/>
        <w:numPr>
          <w:ilvl w:val="0"/>
          <w:numId w:val="1"/>
        </w:numPr>
        <w:kinsoku/>
        <w:wordWrap/>
        <w:overflowPunct/>
        <w:topLinePunct w:val="0"/>
        <w:bidi w:val="0"/>
        <w:snapToGrid/>
        <w:spacing w:line="600" w:lineRule="exact"/>
        <w:ind w:firstLine="640" w:firstLineChars="200"/>
        <w:jc w:val="both"/>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卫生健康</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行政事业单位医疗</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行政单位医疗</w:t>
      </w:r>
      <w:r>
        <w:rPr>
          <w:rFonts w:ascii="Times New Roman" w:hAnsi="Times New Roman" w:eastAsia="仿宋_GB2312" w:cs="Times New Roman"/>
          <w:sz w:val="32"/>
          <w:szCs w:val="32"/>
        </w:rPr>
        <w:t>（项）。</w:t>
      </w:r>
    </w:p>
    <w:p w14:paraId="2A1D6B2A">
      <w:pPr>
        <w:pStyle w:val="13"/>
        <w:keepNext w:val="0"/>
        <w:keepLines w:val="0"/>
        <w:pageBreakBefore w:val="0"/>
        <w:widowControl w:val="0"/>
        <w:numPr>
          <w:ilvl w:val="0"/>
          <w:numId w:val="0"/>
        </w:numPr>
        <w:kinsoku/>
        <w:wordWrap/>
        <w:overflowPunct/>
        <w:topLinePunct w:val="0"/>
        <w:bidi w:val="0"/>
        <w:snapToGrid/>
        <w:spacing w:line="600" w:lineRule="exact"/>
        <w:ind w:firstLine="640" w:firstLineChars="200"/>
        <w:jc w:val="both"/>
        <w:textAlignment w:val="auto"/>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6.48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6.85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105.71</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大于</w:t>
      </w:r>
      <w:r>
        <w:rPr>
          <w:rFonts w:ascii="Times New Roman" w:hAnsi="Times New Roman" w:eastAsia="仿宋_GB2312" w:cs="Times New Roman"/>
          <w:sz w:val="32"/>
          <w:szCs w:val="32"/>
        </w:rPr>
        <w:t>年初预算数</w:t>
      </w:r>
      <w:r>
        <w:rPr>
          <w:rFonts w:hint="eastAsia" w:ascii="Times New Roman" w:hAnsi="Times New Roman" w:eastAsia="仿宋_GB2312" w:cs="Times New Roman"/>
          <w:sz w:val="32"/>
          <w:szCs w:val="32"/>
          <w:lang w:val="en-US" w:eastAsia="zh-CN"/>
        </w:rPr>
        <w:t>。主要原因是在职人员正常工资晋级后，社会保险缴费基数大于年初预算缴费基数。</w:t>
      </w:r>
    </w:p>
    <w:p w14:paraId="482BAF91">
      <w:pPr>
        <w:pStyle w:val="13"/>
        <w:keepNext w:val="0"/>
        <w:keepLines w:val="0"/>
        <w:pageBreakBefore w:val="0"/>
        <w:widowControl w:val="0"/>
        <w:numPr>
          <w:ilvl w:val="0"/>
          <w:numId w:val="1"/>
        </w:numPr>
        <w:kinsoku/>
        <w:wordWrap/>
        <w:overflowPunct/>
        <w:topLinePunct w:val="0"/>
        <w:bidi w:val="0"/>
        <w:snapToGrid/>
        <w:spacing w:line="600" w:lineRule="exact"/>
        <w:ind w:firstLine="640" w:firstLineChars="200"/>
        <w:jc w:val="both"/>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住房保障</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住房改革</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住房公积金</w:t>
      </w:r>
      <w:r>
        <w:rPr>
          <w:rFonts w:ascii="Times New Roman" w:hAnsi="Times New Roman" w:eastAsia="仿宋_GB2312" w:cs="Times New Roman"/>
          <w:sz w:val="32"/>
          <w:szCs w:val="32"/>
        </w:rPr>
        <w:t>（项）。</w:t>
      </w:r>
    </w:p>
    <w:p w14:paraId="752ECA37">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13.78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15.39</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完成年初预算的111.68%，</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大于</w:t>
      </w:r>
      <w:r>
        <w:rPr>
          <w:rFonts w:ascii="Times New Roman" w:hAnsi="Times New Roman" w:eastAsia="仿宋_GB2312" w:cs="Times New Roman"/>
          <w:sz w:val="32"/>
          <w:szCs w:val="32"/>
        </w:rPr>
        <w:t>年初预算数</w:t>
      </w:r>
      <w:r>
        <w:rPr>
          <w:rFonts w:hint="eastAsia" w:ascii="Times New Roman" w:hAnsi="Times New Roman" w:eastAsia="仿宋_GB2312" w:cs="Times New Roman"/>
          <w:sz w:val="32"/>
          <w:szCs w:val="32"/>
          <w:lang w:val="en-US" w:eastAsia="zh-CN"/>
        </w:rPr>
        <w:t>。主要原因是在职人员正常工资晋级后，社会保险缴费基数大于年初预算缴费基数。</w:t>
      </w:r>
    </w:p>
    <w:p w14:paraId="46CCB7AB">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rPr>
        <w:t>按照支出功能分类，</w:t>
      </w:r>
      <w:r>
        <w:rPr>
          <w:rFonts w:hint="eastAsia" w:ascii="Times New Roman" w:hAnsi="Times New Roman" w:eastAsia="仿宋_GB2312" w:cs="Times New Roman"/>
          <w:sz w:val="32"/>
          <w:szCs w:val="32"/>
          <w:lang w:val="en-US" w:eastAsia="zh-CN"/>
        </w:rPr>
        <w:t>社会保障和就业支出</w:t>
      </w:r>
      <w:r>
        <w:rPr>
          <w:rFonts w:hint="eastAsia" w:ascii="Times New Roman" w:hAnsi="Times New Roman" w:eastAsia="仿宋_GB2312" w:cs="Times New Roman"/>
          <w:sz w:val="32"/>
          <w:szCs w:val="32"/>
        </w:rPr>
        <w:t>方面的支出规模较大，主要是</w:t>
      </w:r>
      <w:r>
        <w:rPr>
          <w:rFonts w:hint="eastAsia" w:ascii="Times New Roman" w:hAnsi="Times New Roman" w:eastAsia="仿宋_GB2312" w:cs="Times New Roman"/>
          <w:sz w:val="32"/>
          <w:szCs w:val="32"/>
          <w:lang w:val="en-US" w:eastAsia="zh-CN"/>
        </w:rPr>
        <w:t>离退休人员管理机构</w:t>
      </w:r>
      <w:r>
        <w:rPr>
          <w:rFonts w:hint="eastAsia" w:ascii="Times New Roman" w:hAnsi="Times New Roman" w:eastAsia="仿宋_GB2312" w:cs="Times New Roman"/>
          <w:sz w:val="32"/>
          <w:szCs w:val="32"/>
        </w:rPr>
        <w:t>，2025年度决算数为</w:t>
      </w:r>
      <w:r>
        <w:rPr>
          <w:rFonts w:hint="eastAsia" w:ascii="Times New Roman" w:hAnsi="Times New Roman" w:eastAsia="仿宋_GB2312" w:cs="Times New Roman"/>
          <w:sz w:val="32"/>
          <w:szCs w:val="32"/>
          <w:lang w:val="en-US" w:eastAsia="zh-CN"/>
        </w:rPr>
        <w:t>288.46</w:t>
      </w:r>
      <w:r>
        <w:rPr>
          <w:rFonts w:hint="eastAsia" w:ascii="Times New Roman" w:hAnsi="Times New Roman" w:eastAsia="仿宋_GB2312" w:cs="Times New Roman"/>
          <w:sz w:val="32"/>
          <w:szCs w:val="32"/>
        </w:rPr>
        <w:t>万元，占财政拨款支出总额的</w:t>
      </w:r>
      <w:r>
        <w:rPr>
          <w:rFonts w:hint="eastAsia" w:ascii="Times New Roman" w:hAnsi="Times New Roman" w:eastAsia="仿宋_GB2312" w:cs="Times New Roman"/>
          <w:sz w:val="32"/>
          <w:szCs w:val="32"/>
          <w:lang w:val="en-US" w:eastAsia="zh-CN"/>
        </w:rPr>
        <w:t>77.21</w:t>
      </w:r>
      <w:r>
        <w:rPr>
          <w:rFonts w:hint="eastAsia"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val="en-US" w:eastAsia="zh-CN"/>
        </w:rPr>
        <w:t>维持事业单位运转的基本支出。</w:t>
      </w:r>
    </w:p>
    <w:p w14:paraId="78679BB3">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41925E37">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214.57</w:t>
      </w:r>
      <w:r>
        <w:rPr>
          <w:rFonts w:ascii="Times New Roman" w:hAnsi="Times New Roman" w:eastAsia="仿宋_GB2312" w:cs="Times New Roman"/>
          <w:sz w:val="32"/>
          <w:szCs w:val="32"/>
        </w:rPr>
        <w:t>万元，其中：</w:t>
      </w:r>
    </w:p>
    <w:p w14:paraId="2007ADB0">
      <w:pPr>
        <w:pStyle w:val="13"/>
        <w:overflowPunct w:val="0"/>
        <w:autoSpaceDE/>
        <w:autoSpaceDN/>
        <w:spacing w:line="600" w:lineRule="exact"/>
        <w:ind w:firstLine="643"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188.75</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50.52</w:t>
      </w:r>
      <w:r>
        <w:rPr>
          <w:rFonts w:ascii="Times New Roman" w:hAnsi="Times New Roman" w:eastAsia="仿宋_GB2312" w:cs="Times New Roman"/>
          <w:sz w:val="32"/>
          <w:szCs w:val="32"/>
        </w:rPr>
        <w:t>%,主要包括基本工资</w:t>
      </w:r>
      <w:r>
        <w:rPr>
          <w:rFonts w:hint="eastAsia" w:ascii="Times New Roman" w:hAnsi="Times New Roman" w:eastAsia="仿宋_GB2312" w:cs="Times New Roman"/>
          <w:sz w:val="32"/>
          <w:szCs w:val="32"/>
          <w:lang w:val="en-US" w:eastAsia="zh-CN"/>
        </w:rPr>
        <w:t>58.74万元</w:t>
      </w:r>
      <w:r>
        <w:rPr>
          <w:rFonts w:ascii="Times New Roman" w:hAnsi="Times New Roman" w:eastAsia="仿宋_GB2312" w:cs="Times New Roman"/>
          <w:sz w:val="32"/>
          <w:szCs w:val="32"/>
        </w:rPr>
        <w:t>、津贴补贴</w:t>
      </w:r>
      <w:r>
        <w:rPr>
          <w:rFonts w:hint="eastAsia" w:ascii="Times New Roman" w:hAnsi="Times New Roman" w:eastAsia="仿宋_GB2312" w:cs="Times New Roman"/>
          <w:sz w:val="32"/>
          <w:szCs w:val="32"/>
          <w:lang w:val="en-US" w:eastAsia="zh-CN"/>
        </w:rPr>
        <w:t>28.92万元</w:t>
      </w:r>
      <w:r>
        <w:rPr>
          <w:rFonts w:ascii="Times New Roman" w:hAnsi="Times New Roman" w:eastAsia="仿宋_GB2312" w:cs="Times New Roman"/>
          <w:sz w:val="32"/>
          <w:szCs w:val="32"/>
        </w:rPr>
        <w:t>、奖金</w:t>
      </w:r>
      <w:r>
        <w:rPr>
          <w:rFonts w:hint="eastAsia" w:ascii="Times New Roman" w:hAnsi="Times New Roman" w:eastAsia="仿宋_GB2312" w:cs="Times New Roman"/>
          <w:sz w:val="32"/>
          <w:szCs w:val="32"/>
          <w:lang w:val="en-US" w:eastAsia="zh-CN"/>
        </w:rPr>
        <w:t>50.94万元</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机关事业单位基本养老保险缴费17.09万元、职工基本医疗保险缴费7.49万元、公务员医疗补助缴费0.01万元、其他社会保障缴费1.02万元、住房公积金15.39万元、生活补助8.96万元、其他对个人和家庭的补助0.18万元。</w:t>
      </w:r>
    </w:p>
    <w:p w14:paraId="091AE87B">
      <w:pPr>
        <w:pStyle w:val="13"/>
        <w:overflowPunct w:val="0"/>
        <w:autoSpaceDE/>
        <w:autoSpaceDN/>
        <w:spacing w:line="600" w:lineRule="exact"/>
        <w:ind w:firstLine="643"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25.83</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49.48</w:t>
      </w:r>
      <w:r>
        <w:rPr>
          <w:rFonts w:ascii="Times New Roman" w:hAnsi="Times New Roman" w:eastAsia="仿宋_GB2312" w:cs="Times New Roman"/>
          <w:sz w:val="32"/>
          <w:szCs w:val="32"/>
        </w:rPr>
        <w:t>%，主要包括办公费</w:t>
      </w:r>
      <w:r>
        <w:rPr>
          <w:rFonts w:hint="eastAsia" w:ascii="Times New Roman" w:hAnsi="Times New Roman" w:eastAsia="仿宋_GB2312" w:cs="Times New Roman"/>
          <w:sz w:val="32"/>
          <w:szCs w:val="32"/>
          <w:lang w:val="en-US" w:eastAsia="zh-CN"/>
        </w:rPr>
        <w:t>0.09万元</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邮电</w:t>
      </w:r>
      <w:r>
        <w:rPr>
          <w:rFonts w:ascii="Times New Roman" w:hAnsi="Times New Roman" w:eastAsia="仿宋_GB2312" w:cs="Times New Roman"/>
          <w:sz w:val="32"/>
          <w:szCs w:val="32"/>
        </w:rPr>
        <w:t>费</w:t>
      </w:r>
      <w:r>
        <w:rPr>
          <w:rFonts w:hint="eastAsia" w:ascii="Times New Roman" w:hAnsi="Times New Roman" w:eastAsia="仿宋_GB2312" w:cs="Times New Roman"/>
          <w:sz w:val="32"/>
          <w:szCs w:val="32"/>
          <w:lang w:val="en-US" w:eastAsia="zh-CN"/>
        </w:rPr>
        <w:t>0.19万元</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差旅</w:t>
      </w:r>
      <w:r>
        <w:rPr>
          <w:rFonts w:ascii="Times New Roman" w:hAnsi="Times New Roman" w:eastAsia="仿宋_GB2312" w:cs="Times New Roman"/>
          <w:sz w:val="32"/>
          <w:szCs w:val="32"/>
        </w:rPr>
        <w:t>费</w:t>
      </w:r>
      <w:r>
        <w:rPr>
          <w:rFonts w:hint="eastAsia" w:ascii="Times New Roman" w:hAnsi="Times New Roman" w:eastAsia="仿宋_GB2312" w:cs="Times New Roman"/>
          <w:sz w:val="32"/>
          <w:szCs w:val="32"/>
          <w:lang w:val="en-US" w:eastAsia="zh-CN"/>
        </w:rPr>
        <w:t>0.33万元</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维修（护）费0.16万元、工会经费14.15万元、福利费2.25万元、其他交通费10.40万元。</w:t>
      </w:r>
    </w:p>
    <w:p w14:paraId="18BF1D36">
      <w:pPr>
        <w:pStyle w:val="13"/>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14:paraId="25D26936">
      <w:pPr>
        <w:pStyle w:val="13"/>
        <w:overflowPunct w:val="0"/>
        <w:autoSpaceDE/>
        <w:autoSpaceDN/>
        <w:spacing w:line="600" w:lineRule="exact"/>
        <w:ind w:firstLine="643"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55EDBC27">
      <w:pPr>
        <w:pStyle w:val="13"/>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由于预算数为0，无法计算百分比。</w:t>
      </w:r>
      <w:r>
        <w:rPr>
          <w:rFonts w:ascii="Times New Roman" w:hAnsi="Times New Roman" w:eastAsia="仿宋_GB2312" w:cs="Times New Roman"/>
          <w:sz w:val="32"/>
          <w:szCs w:val="32"/>
        </w:rPr>
        <w:t>与上年</w:t>
      </w:r>
      <w:r>
        <w:rPr>
          <w:rFonts w:hint="eastAsia" w:ascii="Times New Roman" w:hAnsi="Times New Roman" w:eastAsia="仿宋_GB2312" w:cs="Times New Roman"/>
          <w:sz w:val="32"/>
          <w:szCs w:val="32"/>
          <w:lang w:val="en-US" w:eastAsia="zh-CN"/>
        </w:rPr>
        <w:t>持平。</w:t>
      </w:r>
    </w:p>
    <w:p w14:paraId="148A597F">
      <w:pPr>
        <w:pStyle w:val="13"/>
        <w:overflowPunct w:val="0"/>
        <w:autoSpaceDE/>
        <w:autoSpaceDN/>
        <w:spacing w:line="600" w:lineRule="exact"/>
        <w:ind w:firstLine="643"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1D4E993A">
      <w:pPr>
        <w:pStyle w:val="13"/>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val="en-US"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由于预算数为0，无法计算百分比。</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预算数。与上年相比</w:t>
      </w:r>
      <w:r>
        <w:rPr>
          <w:rFonts w:hint="eastAsia" w:ascii="Times New Roman" w:hAnsi="Times New Roman" w:eastAsia="仿宋_GB2312" w:cs="Times New Roman"/>
          <w:sz w:val="32"/>
          <w:szCs w:val="32"/>
          <w:lang w:val="en-US" w:eastAsia="zh-CN"/>
        </w:rPr>
        <w:t>持平</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val="en-US" w:eastAsia="zh-CN"/>
        </w:rPr>
        <w:t>本单位无因公</w:t>
      </w:r>
      <w:r>
        <w:rPr>
          <w:rFonts w:ascii="Times New Roman" w:hAnsi="Times New Roman" w:eastAsia="仿宋_GB2312" w:cs="Times New Roman"/>
          <w:sz w:val="32"/>
          <w:szCs w:val="32"/>
        </w:rPr>
        <w:t>出国（境）费支出</w:t>
      </w:r>
      <w:r>
        <w:rPr>
          <w:rFonts w:hint="eastAsia" w:ascii="Times New Roman" w:hAnsi="Times New Roman" w:eastAsia="仿宋_GB2312" w:cs="Times New Roman"/>
          <w:sz w:val="32"/>
          <w:szCs w:val="32"/>
          <w:lang w:eastAsia="zh-CN"/>
        </w:rPr>
        <w:t>。</w:t>
      </w:r>
    </w:p>
    <w:p w14:paraId="794E4782">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由于预算数为0，无法计算百分比。</w:t>
      </w:r>
      <w:r>
        <w:rPr>
          <w:rFonts w:ascii="Times New Roman" w:hAnsi="Times New Roman" w:eastAsia="仿宋_GB2312" w:cs="Times New Roman"/>
          <w:sz w:val="32"/>
          <w:szCs w:val="32"/>
        </w:rPr>
        <w:t>与上年</w:t>
      </w:r>
      <w:r>
        <w:rPr>
          <w:rFonts w:hint="eastAsia" w:ascii="Times New Roman" w:hAnsi="Times New Roman" w:eastAsia="仿宋_GB2312" w:cs="Times New Roman"/>
          <w:sz w:val="32"/>
          <w:szCs w:val="32"/>
          <w:lang w:val="en-US" w:eastAsia="zh-CN"/>
        </w:rPr>
        <w:t>持平</w:t>
      </w:r>
      <w:r>
        <w:rPr>
          <w:rFonts w:ascii="Times New Roman" w:hAnsi="Times New Roman" w:eastAsia="仿宋_GB2312" w:cs="Times New Roman"/>
          <w:sz w:val="32"/>
          <w:szCs w:val="32"/>
        </w:rPr>
        <w:t>。其中：</w:t>
      </w:r>
    </w:p>
    <w:p w14:paraId="65B765D8">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由于预算数为0，无法计算百分比。</w:t>
      </w:r>
      <w:r>
        <w:rPr>
          <w:rFonts w:ascii="Times New Roman" w:hAnsi="Times New Roman" w:eastAsia="仿宋_GB2312" w:cs="Times New Roman"/>
          <w:sz w:val="32"/>
          <w:szCs w:val="32"/>
        </w:rPr>
        <w:t>与上年</w:t>
      </w:r>
      <w:r>
        <w:rPr>
          <w:rFonts w:hint="eastAsia" w:ascii="Times New Roman" w:hAnsi="Times New Roman" w:eastAsia="仿宋_GB2312" w:cs="Times New Roman"/>
          <w:sz w:val="32"/>
          <w:szCs w:val="32"/>
          <w:lang w:val="en-US" w:eastAsia="zh-CN"/>
        </w:rPr>
        <w:t>持平，主要原因是本单位无公务车辆。</w:t>
      </w:r>
    </w:p>
    <w:p w14:paraId="664E743D">
      <w:pPr>
        <w:pStyle w:val="13"/>
        <w:overflowPunct w:val="0"/>
        <w:autoSpaceDE/>
        <w:autoSpaceDN/>
        <w:spacing w:line="600" w:lineRule="exact"/>
        <w:ind w:firstLine="640" w:firstLineChars="200"/>
        <w:jc w:val="both"/>
        <w:rPr>
          <w:rFonts w:ascii="Times New Roman" w:hAnsi="Times New Roman" w:eastAsia="楷体" w:cs="Times New Roman"/>
          <w:b/>
          <w:bCs/>
          <w:i/>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由于预算数为0，无法计算百分比。截至</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w:t>
      </w:r>
    </w:p>
    <w:p w14:paraId="11F9B5E8">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由于预算数为0，无法计算百分比。</w:t>
      </w:r>
      <w:r>
        <w:rPr>
          <w:rFonts w:ascii="Times New Roman" w:hAnsi="Times New Roman" w:eastAsia="仿宋_GB2312" w:cs="Times New Roman"/>
          <w:sz w:val="32"/>
          <w:szCs w:val="32"/>
        </w:rPr>
        <w:t>与上年</w:t>
      </w:r>
      <w:r>
        <w:rPr>
          <w:rFonts w:hint="eastAsia" w:ascii="Times New Roman" w:hAnsi="Times New Roman" w:eastAsia="仿宋_GB2312" w:cs="Times New Roman"/>
          <w:sz w:val="32"/>
          <w:szCs w:val="32"/>
          <w:lang w:val="en-US" w:eastAsia="zh-CN"/>
        </w:rPr>
        <w:t>持平。</w:t>
      </w:r>
    </w:p>
    <w:p w14:paraId="4C074BA0">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59C042F7">
      <w:pPr>
        <w:pStyle w:val="13"/>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2025年度我单位没有政府性基金收入，也没有使用政府性基金安排的支出。</w:t>
      </w:r>
    </w:p>
    <w:p w14:paraId="253154E5">
      <w:pPr>
        <w:pStyle w:val="13"/>
        <w:overflowPunct w:val="0"/>
        <w:autoSpaceDE/>
        <w:autoSpaceDN/>
        <w:spacing w:line="600" w:lineRule="exact"/>
        <w:ind w:firstLine="640" w:firstLineChars="200"/>
        <w:jc w:val="both"/>
        <w:rPr>
          <w:rFonts w:hint="eastAsia" w:ascii="Times New Roman" w:hAnsi="Times New Roman" w:eastAsia="黑体" w:cs="Times New Roman"/>
          <w:bCs/>
          <w:sz w:val="32"/>
          <w:szCs w:val="32"/>
          <w:lang w:val="en-US" w:eastAsia="zh-CN"/>
        </w:rPr>
      </w:pPr>
      <w:r>
        <w:rPr>
          <w:rFonts w:hint="eastAsia" w:ascii="Times New Roman" w:hAnsi="Times New Roman" w:cs="Times New Roman"/>
          <w:bCs/>
          <w:sz w:val="32"/>
          <w:szCs w:val="32"/>
          <w:lang w:val="en-US" w:eastAsia="zh-CN"/>
        </w:rPr>
        <w:t>九、</w:t>
      </w:r>
      <w:r>
        <w:rPr>
          <w:rFonts w:hint="eastAsia" w:ascii="黑体" w:hAnsi="黑体" w:eastAsia="黑体" w:cs="黑体"/>
          <w:sz w:val="32"/>
          <w:szCs w:val="32"/>
        </w:rPr>
        <w:t>国有资本经营预算</w:t>
      </w:r>
      <w:r>
        <w:rPr>
          <w:rFonts w:hint="eastAsia" w:ascii="黑体" w:hAnsi="黑体" w:eastAsia="黑体" w:cs="黑体"/>
          <w:sz w:val="32"/>
          <w:szCs w:val="32"/>
          <w:lang w:val="en-US" w:eastAsia="zh-CN"/>
        </w:rPr>
        <w:t>收入</w:t>
      </w:r>
      <w:r>
        <w:rPr>
          <w:rFonts w:hint="eastAsia" w:ascii="黑体" w:hAnsi="黑体" w:eastAsia="黑体" w:cs="黑体"/>
          <w:sz w:val="32"/>
          <w:szCs w:val="32"/>
        </w:rPr>
        <w:t>支出决算</w:t>
      </w:r>
      <w:r>
        <w:rPr>
          <w:rFonts w:hint="eastAsia" w:ascii="黑体" w:hAnsi="黑体" w:eastAsia="黑体" w:cs="黑体"/>
          <w:sz w:val="32"/>
          <w:szCs w:val="32"/>
          <w:lang w:val="en-US" w:eastAsia="zh-CN"/>
        </w:rPr>
        <w:t>情况</w:t>
      </w:r>
    </w:p>
    <w:p w14:paraId="4A9BEAF2">
      <w:pPr>
        <w:pStyle w:val="13"/>
        <w:overflowPunct w:val="0"/>
        <w:autoSpaceDE/>
        <w:autoSpaceDN/>
        <w:spacing w:line="600" w:lineRule="exact"/>
        <w:ind w:firstLine="640" w:firstLineChars="200"/>
        <w:jc w:val="both"/>
        <w:rPr>
          <w:rFonts w:hint="default" w:ascii="Times New Roman" w:hAnsi="Times New Roman" w:cs="Times New Roman"/>
          <w:bCs/>
          <w:sz w:val="32"/>
          <w:szCs w:val="32"/>
          <w:lang w:val="en-US" w:eastAsia="zh-CN"/>
        </w:rPr>
      </w:pPr>
      <w:r>
        <w:rPr>
          <w:rFonts w:hint="eastAsia" w:ascii="Times New Roman" w:hAnsi="Times New Roman" w:eastAsia="仿宋_GB2312" w:cs="Times New Roman"/>
          <w:sz w:val="32"/>
          <w:szCs w:val="32"/>
          <w:lang w:val="en-US" w:eastAsia="zh-CN"/>
        </w:rPr>
        <w:t>2025年度，我单位没有国有资本经营预算收入，也没有国有资本经营预算收入安排的支出。</w:t>
      </w:r>
    </w:p>
    <w:p w14:paraId="04167841">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hint="eastAsia" w:ascii="Times New Roman" w:hAnsi="Times New Roman" w:cs="Times New Roman"/>
          <w:bCs/>
          <w:sz w:val="32"/>
          <w:szCs w:val="32"/>
          <w:lang w:val="en-US" w:eastAsia="zh-CN"/>
        </w:rPr>
        <w:t>十</w:t>
      </w:r>
      <w:r>
        <w:rPr>
          <w:rFonts w:ascii="Times New Roman" w:hAnsi="Times New Roman" w:cs="Times New Roman"/>
          <w:bCs/>
          <w:sz w:val="32"/>
          <w:szCs w:val="32"/>
        </w:rPr>
        <w:t>、关于机关运行经费支出说明</w:t>
      </w:r>
    </w:p>
    <w:p w14:paraId="1F67521D">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25.83</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比上年决算数减少</w:t>
      </w:r>
      <w:r>
        <w:rPr>
          <w:rFonts w:hint="eastAsia" w:ascii="Times New Roman" w:hAnsi="Times New Roman" w:eastAsia="仿宋_GB2312" w:cs="Times New Roman"/>
          <w:sz w:val="32"/>
          <w:szCs w:val="32"/>
          <w:lang w:val="en-US" w:eastAsia="zh-CN"/>
        </w:rPr>
        <w:t>2.16</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7.72</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rPr>
        <w:t>落实过紧日子要求</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压减</w:t>
      </w:r>
      <w:r>
        <w:rPr>
          <w:rFonts w:hint="eastAsia" w:ascii="Times New Roman" w:hAnsi="Times New Roman" w:eastAsia="仿宋_GB2312" w:cs="Times New Roman"/>
          <w:sz w:val="32"/>
          <w:szCs w:val="32"/>
          <w:lang w:val="en-US" w:eastAsia="zh-CN"/>
        </w:rPr>
        <w:t>一般性</w:t>
      </w:r>
      <w:r>
        <w:rPr>
          <w:rFonts w:hint="eastAsia" w:ascii="Times New Roman" w:hAnsi="Times New Roman" w:eastAsia="仿宋_GB2312" w:cs="Times New Roman"/>
          <w:sz w:val="32"/>
          <w:szCs w:val="32"/>
        </w:rPr>
        <w:t>支出</w:t>
      </w:r>
      <w:r>
        <w:rPr>
          <w:rFonts w:ascii="Times New Roman" w:hAnsi="Times New Roman" w:eastAsia="仿宋_GB2312" w:cs="Times New Roman"/>
          <w:sz w:val="32"/>
          <w:szCs w:val="32"/>
        </w:rPr>
        <w:t>。</w:t>
      </w:r>
    </w:p>
    <w:p w14:paraId="58C1834F">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val="en-US" w:eastAsia="zh-CN"/>
        </w:rPr>
        <w:t>一</w:t>
      </w:r>
      <w:r>
        <w:rPr>
          <w:rFonts w:ascii="Times New Roman" w:hAnsi="Times New Roman" w:cs="Times New Roman"/>
          <w:bCs/>
          <w:sz w:val="32"/>
          <w:szCs w:val="32"/>
        </w:rPr>
        <w:t>、一般性支出情况说明</w:t>
      </w:r>
    </w:p>
    <w:p w14:paraId="5B9A1897">
      <w:pPr>
        <w:pStyle w:val="13"/>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0.35</w:t>
      </w:r>
      <w:r>
        <w:rPr>
          <w:rFonts w:ascii="Times New Roman" w:hAnsi="Times New Roman" w:eastAsia="仿宋_GB2312" w:cs="Times New Roman"/>
          <w:sz w:val="32"/>
          <w:szCs w:val="32"/>
        </w:rPr>
        <w:t>万元，用于召开</w:t>
      </w:r>
      <w:r>
        <w:rPr>
          <w:rFonts w:hint="eastAsia" w:ascii="Times New Roman" w:hAnsi="Times New Roman" w:eastAsia="仿宋_GB2312" w:cs="Times New Roman"/>
          <w:sz w:val="32"/>
          <w:szCs w:val="32"/>
          <w:lang w:val="en-US" w:eastAsia="zh-CN"/>
        </w:rPr>
        <w:t>全市老年大学校长联席</w:t>
      </w:r>
      <w:r>
        <w:rPr>
          <w:rFonts w:ascii="Times New Roman" w:hAnsi="Times New Roman" w:eastAsia="仿宋_GB2312" w:cs="Times New Roman"/>
          <w:sz w:val="32"/>
          <w:szCs w:val="32"/>
        </w:rPr>
        <w:t>会</w:t>
      </w:r>
      <w:r>
        <w:rPr>
          <w:rFonts w:ascii="Times New Roman" w:hAnsi="Times New Roman" w:eastAsia="仿宋_GB2312" w:cs="Times New Roman"/>
          <w:sz w:val="32"/>
          <w:szCs w:val="32"/>
          <w:highlight w:val="none"/>
        </w:rPr>
        <w:t>议，人数</w:t>
      </w:r>
      <w:r>
        <w:rPr>
          <w:rFonts w:hint="eastAsia" w:ascii="Times New Roman" w:hAnsi="Times New Roman" w:eastAsia="仿宋_GB2312" w:cs="Times New Roman"/>
          <w:sz w:val="32"/>
          <w:szCs w:val="32"/>
          <w:highlight w:val="none"/>
          <w:lang w:val="en-US" w:eastAsia="zh-CN"/>
        </w:rPr>
        <w:t>40</w:t>
      </w:r>
      <w:r>
        <w:rPr>
          <w:rFonts w:ascii="Times New Roman" w:hAnsi="Times New Roman" w:eastAsia="仿宋_GB2312" w:cs="Times New Roman"/>
          <w:sz w:val="32"/>
          <w:szCs w:val="32"/>
          <w:highlight w:val="none"/>
        </w:rPr>
        <w:t>人，内容为</w:t>
      </w:r>
      <w:r>
        <w:rPr>
          <w:rFonts w:hint="eastAsia" w:ascii="Times New Roman" w:hAnsi="Times New Roman" w:eastAsia="仿宋_GB2312" w:cs="Times New Roman"/>
          <w:sz w:val="32"/>
          <w:szCs w:val="32"/>
          <w:highlight w:val="none"/>
          <w:lang w:eastAsia="zh-CN"/>
        </w:rPr>
        <w:t>讨论学校工作亮点及做好老年教育工作</w:t>
      </w:r>
      <w:r>
        <w:rPr>
          <w:rFonts w:hint="eastAsia" w:ascii="Times New Roman" w:hAnsi="Times New Roman" w:eastAsia="仿宋_GB2312" w:cs="Times New Roman"/>
          <w:sz w:val="32"/>
          <w:szCs w:val="32"/>
          <w:highlight w:val="none"/>
          <w:lang w:val="en-US" w:eastAsia="zh-CN"/>
        </w:rPr>
        <w:t>；</w:t>
      </w:r>
      <w:r>
        <w:rPr>
          <w:rFonts w:ascii="Times New Roman" w:hAnsi="Times New Roman" w:eastAsia="仿宋_GB2312" w:cs="Times New Roman"/>
          <w:sz w:val="32"/>
          <w:szCs w:val="32"/>
          <w:highlight w:val="none"/>
        </w:rPr>
        <w:t>开支培训费</w:t>
      </w:r>
      <w:r>
        <w:rPr>
          <w:rFonts w:hint="eastAsia" w:ascii="Times New Roman" w:hAnsi="Times New Roman" w:eastAsia="仿宋_GB2312" w:cs="Times New Roman"/>
          <w:sz w:val="32"/>
          <w:szCs w:val="32"/>
          <w:highlight w:val="none"/>
          <w:lang w:val="en-US" w:eastAsia="zh-CN"/>
        </w:rPr>
        <w:t>0.84</w:t>
      </w:r>
      <w:r>
        <w:rPr>
          <w:rFonts w:ascii="Times New Roman" w:hAnsi="Times New Roman" w:eastAsia="仿宋_GB2312" w:cs="Times New Roman"/>
          <w:sz w:val="32"/>
          <w:szCs w:val="32"/>
          <w:highlight w:val="none"/>
        </w:rPr>
        <w:t>万元，用于</w:t>
      </w:r>
      <w:r>
        <w:rPr>
          <w:rFonts w:hint="eastAsia" w:ascii="Times New Roman" w:hAnsi="Times New Roman" w:eastAsia="仿宋_GB2312" w:cs="Times New Roman"/>
          <w:sz w:val="32"/>
          <w:szCs w:val="32"/>
          <w:highlight w:val="none"/>
          <w:lang w:val="en-US" w:eastAsia="zh-CN"/>
        </w:rPr>
        <w:t>参加中国老年大</w:t>
      </w:r>
      <w:r>
        <w:rPr>
          <w:rFonts w:hint="eastAsia" w:ascii="Times New Roman" w:hAnsi="Times New Roman" w:eastAsia="仿宋_GB2312" w:cs="Times New Roman"/>
          <w:sz w:val="32"/>
          <w:szCs w:val="32"/>
          <w:lang w:val="en-US" w:eastAsia="zh-CN"/>
        </w:rPr>
        <w:t>学协会教学研讨</w:t>
      </w:r>
      <w:r>
        <w:rPr>
          <w:rFonts w:ascii="Times New Roman" w:hAnsi="Times New Roman" w:eastAsia="仿宋_GB2312" w:cs="Times New Roman"/>
          <w:sz w:val="32"/>
          <w:szCs w:val="32"/>
        </w:rPr>
        <w:t>培训，人数</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lang w:val="en-US" w:eastAsia="zh-CN"/>
        </w:rPr>
        <w:t>老年大学教学</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乡村振兴工作培训，人数1人，内容为开展乡村振兴工作；举办</w:t>
      </w:r>
      <w:r>
        <w:rPr>
          <w:rFonts w:ascii="Times New Roman" w:hAnsi="Times New Roman" w:eastAsia="仿宋_GB2312" w:cs="Times New Roman"/>
          <w:sz w:val="32"/>
          <w:szCs w:val="32"/>
        </w:rPr>
        <w:t>节庆、晚会、论坛、赛事活动，开支</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14:paraId="50DC5C26">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val="en-US" w:eastAsia="zh-CN"/>
        </w:rPr>
        <w:t>二</w:t>
      </w:r>
      <w:r>
        <w:rPr>
          <w:rFonts w:ascii="Times New Roman" w:hAnsi="Times New Roman" w:cs="Times New Roman"/>
          <w:bCs/>
          <w:sz w:val="32"/>
          <w:szCs w:val="32"/>
        </w:rPr>
        <w:t>、关于政府采购支出说明</w:t>
      </w:r>
    </w:p>
    <w:p w14:paraId="59079B5B">
      <w:pPr>
        <w:pStyle w:val="13"/>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33.64</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8.79</w:t>
      </w:r>
      <w:r>
        <w:rPr>
          <w:rFonts w:ascii="Times New Roman" w:hAnsi="Times New Roman" w:eastAsia="仿宋_GB2312" w:cs="Times New Roman"/>
          <w:sz w:val="32"/>
          <w:szCs w:val="32"/>
        </w:rPr>
        <w:t>万元、政府采购工程支出</w:t>
      </w:r>
      <w:r>
        <w:rPr>
          <w:rFonts w:hint="eastAsia" w:ascii="Times New Roman" w:hAnsi="Times New Roman" w:eastAsia="仿宋_GB2312" w:cs="Times New Roman"/>
          <w:sz w:val="32"/>
          <w:szCs w:val="32"/>
          <w:lang w:val="en-US" w:eastAsia="zh-CN"/>
        </w:rPr>
        <w:t>3.71</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21.14</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33.64</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33.64</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w:t>
      </w:r>
    </w:p>
    <w:p w14:paraId="7C64B74D">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val="en-US" w:eastAsia="zh-CN"/>
        </w:rPr>
        <w:t>三</w:t>
      </w:r>
      <w:r>
        <w:rPr>
          <w:rFonts w:ascii="Times New Roman" w:hAnsi="Times New Roman" w:cs="Times New Roman"/>
          <w:bCs/>
          <w:color w:val="auto"/>
          <w:sz w:val="32"/>
          <w:szCs w:val="32"/>
        </w:rPr>
        <w:t>、关于国有资产占用情况说明</w:t>
      </w:r>
    </w:p>
    <w:p w14:paraId="717E18C1">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0辆</w:t>
      </w:r>
      <w:r>
        <w:rPr>
          <w:rFonts w:ascii="Times New Roman" w:hAnsi="Times New Roman" w:eastAsia="仿宋_GB2312" w:cs="Times New Roman"/>
          <w:color w:val="auto"/>
          <w:sz w:val="32"/>
          <w:szCs w:val="32"/>
        </w:rPr>
        <w:t>；单位价值100万元以上设备（不含车辆）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2C152D0F">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val="en-US" w:eastAsia="zh-CN"/>
        </w:rPr>
        <w:t>四</w:t>
      </w:r>
      <w:r>
        <w:rPr>
          <w:rFonts w:ascii="Times New Roman" w:hAnsi="Times New Roman" w:cs="Times New Roman"/>
          <w:bCs/>
          <w:color w:val="auto"/>
          <w:sz w:val="32"/>
          <w:szCs w:val="32"/>
        </w:rPr>
        <w:t>、关于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6E8B496B">
      <w:pPr>
        <w:overflowPunct w:val="0"/>
        <w:spacing w:line="600" w:lineRule="exact"/>
        <w:ind w:firstLine="643" w:firstLineChars="200"/>
        <w:rPr>
          <w:rFonts w:hint="eastAsia" w:ascii="Times New Roman" w:hAnsi="Times New Roman" w:eastAsia="仿宋_GB2312" w:cs="Times New Roman"/>
          <w:kern w:val="0"/>
          <w:sz w:val="32"/>
          <w:szCs w:val="32"/>
          <w:lang w:eastAsia="zh-CN"/>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6</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lang w:val="en-US" w:eastAsia="zh-CN"/>
        </w:rPr>
        <w:t>295</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159.01</w:t>
      </w:r>
      <w:r>
        <w:rPr>
          <w:rFonts w:ascii="Times New Roman" w:hAnsi="Times New Roman" w:eastAsia="仿宋_GB2312" w:cs="Times New Roman"/>
          <w:kern w:val="0"/>
          <w:sz w:val="32"/>
          <w:szCs w:val="32"/>
        </w:rPr>
        <w:t xml:space="preserve"> 万元，占一般公共预算支出总额的</w:t>
      </w:r>
      <w:r>
        <w:rPr>
          <w:rFonts w:hint="eastAsia" w:ascii="Times New Roman" w:hAnsi="Times New Roman" w:eastAsia="仿宋_GB2312" w:cs="Times New Roman"/>
          <w:kern w:val="0"/>
          <w:sz w:val="32"/>
          <w:szCs w:val="32"/>
          <w:lang w:val="en-US" w:eastAsia="zh-CN"/>
        </w:rPr>
        <w:t>42.56</w:t>
      </w:r>
      <w:r>
        <w:rPr>
          <w:rFonts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lang w:eastAsia="zh-CN"/>
        </w:rPr>
        <w:t>。</w:t>
      </w:r>
    </w:p>
    <w:p w14:paraId="21407EB6">
      <w:pPr>
        <w:overflowPunct w:val="0"/>
        <w:spacing w:line="600" w:lineRule="exact"/>
        <w:ind w:firstLine="643" w:firstLineChars="200"/>
        <w:rPr>
          <w:rFonts w:ascii="Times New Roman" w:hAnsi="Times New Roman" w:eastAsia="仿宋_GB2312" w:cs="Times New Roman"/>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506.28</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509.58</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100.65</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99.35</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优</w:t>
      </w:r>
      <w:r>
        <w:rPr>
          <w:rFonts w:ascii="Times New Roman" w:hAnsi="Times New Roman" w:eastAsia="仿宋_GB2312" w:cs="Times New Roman"/>
          <w:sz w:val="32"/>
          <w:szCs w:val="32"/>
        </w:rPr>
        <w:t>”。</w:t>
      </w:r>
    </w:p>
    <w:p w14:paraId="390953EB">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0"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绩效目标完成情况：</w:t>
      </w:r>
      <w:r>
        <w:rPr>
          <w:rFonts w:hint="eastAsia" w:ascii="仿宋" w:hAnsi="仿宋" w:eastAsia="仿宋" w:cs="仿宋"/>
          <w:b w:val="0"/>
          <w:bCs w:val="0"/>
          <w:color w:val="auto"/>
          <w:sz w:val="32"/>
          <w:szCs w:val="32"/>
          <w:highlight w:val="none"/>
          <w:lang w:val="en-US" w:eastAsia="zh-CN"/>
        </w:rPr>
        <w:t>2025年，单位整体支出年初预算506.28万元，其中基本支出186.28万元，项目支出320万元。全年总预算515.36万元，其中基本支出218.95万元，项目支出296.41万元。全年预算执行数509.58万元，其中基本支出214.57万元，项目支出295万元。一般公共预算财政拨款年初预算356.28万元，其中基本支出186.28万元，项目支出170万元。全年总预算379.37万元，其中基本支出218.95万元，项目支出160.42万元。全年预算执行数373.59万元，其中基本支出214.57万元，项目支出159.01万元；非税专户年初预算150万元，其中项目支出150万元。全年总预算135.99万元，其中项目支出135.99万元。全年预算执行数135.99万元，其中项目支出135.99万元。其中财政拨款收入预决算差异率4.86%，产生这一差异的原因是</w:t>
      </w:r>
      <w:r>
        <w:rPr>
          <w:rFonts w:hint="eastAsia" w:ascii="仿宋" w:hAnsi="仿宋" w:eastAsia="仿宋" w:cs="仿宋"/>
          <w:color w:val="auto"/>
          <w:sz w:val="32"/>
          <w:szCs w:val="32"/>
          <w:highlight w:val="none"/>
          <w:lang w:val="en-US" w:eastAsia="zh-CN"/>
        </w:rPr>
        <w:t>2025年度追加住房公积金财政配套资金和老干部活动等专项资金，未列入年初预算。</w:t>
      </w:r>
    </w:p>
    <w:p w14:paraId="2D895D1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发现的主要问题及原因：</w:t>
      </w:r>
    </w:p>
    <w:p w14:paraId="74EF398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w w:val="100"/>
          <w:sz w:val="32"/>
          <w:szCs w:val="32"/>
          <w:lang w:eastAsia="zh-CN"/>
        </w:rPr>
      </w:pPr>
      <w:r>
        <w:rPr>
          <w:rFonts w:hint="eastAsia" w:ascii="仿宋" w:hAnsi="仿宋" w:eastAsia="仿宋" w:cs="仿宋"/>
          <w:w w:val="100"/>
          <w:sz w:val="32"/>
          <w:szCs w:val="32"/>
          <w:lang w:eastAsia="zh-CN"/>
        </w:rPr>
        <w:t>（</w:t>
      </w:r>
      <w:r>
        <w:rPr>
          <w:rFonts w:hint="eastAsia" w:ascii="仿宋" w:hAnsi="仿宋" w:eastAsia="仿宋" w:cs="仿宋"/>
          <w:w w:val="100"/>
          <w:sz w:val="32"/>
          <w:szCs w:val="32"/>
          <w:lang w:val="en-US" w:eastAsia="zh-CN"/>
        </w:rPr>
        <w:t>1）、</w:t>
      </w:r>
      <w:r>
        <w:rPr>
          <w:rFonts w:hint="eastAsia" w:ascii="仿宋" w:hAnsi="仿宋" w:eastAsia="仿宋" w:cs="仿宋"/>
          <w:w w:val="100"/>
          <w:sz w:val="32"/>
          <w:szCs w:val="32"/>
          <w:lang w:eastAsia="zh-CN"/>
        </w:rPr>
        <w:t>预算编制精细化、前瞻性不足</w:t>
      </w:r>
    </w:p>
    <w:p w14:paraId="4E0A1DA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w w:val="100"/>
          <w:sz w:val="32"/>
          <w:szCs w:val="32"/>
          <w:lang w:eastAsia="zh-CN"/>
        </w:rPr>
      </w:pPr>
      <w:r>
        <w:rPr>
          <w:rFonts w:hint="eastAsia" w:ascii="仿宋" w:hAnsi="仿宋" w:eastAsia="仿宋" w:cs="仿宋"/>
          <w:w w:val="100"/>
          <w:sz w:val="32"/>
          <w:szCs w:val="32"/>
          <w:lang w:eastAsia="zh-CN"/>
        </w:rPr>
        <w:t>预算编制以年度整体工作框架为基础，对临时性老干部慰问、应急场地维修、新增特色课程等突发事项预判不足，经费测算较为笼统。预算对实际工作的引领约束作用有限，个别项目存在预算调剂情况。</w:t>
      </w:r>
    </w:p>
    <w:p w14:paraId="291B76F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w w:val="100"/>
          <w:sz w:val="32"/>
          <w:szCs w:val="32"/>
          <w:lang w:eastAsia="zh-CN"/>
        </w:rPr>
      </w:pPr>
      <w:r>
        <w:rPr>
          <w:rFonts w:hint="eastAsia" w:ascii="仿宋" w:hAnsi="仿宋" w:eastAsia="仿宋" w:cs="仿宋"/>
          <w:w w:val="100"/>
          <w:sz w:val="32"/>
          <w:szCs w:val="32"/>
          <w:lang w:eastAsia="zh-CN"/>
        </w:rPr>
        <w:t>（</w:t>
      </w:r>
      <w:r>
        <w:rPr>
          <w:rFonts w:hint="eastAsia" w:ascii="仿宋" w:hAnsi="仿宋" w:eastAsia="仿宋" w:cs="仿宋"/>
          <w:w w:val="100"/>
          <w:sz w:val="32"/>
          <w:szCs w:val="32"/>
          <w:lang w:val="en-US" w:eastAsia="zh-CN"/>
        </w:rPr>
        <w:t>2</w:t>
      </w:r>
      <w:r>
        <w:rPr>
          <w:rFonts w:hint="eastAsia" w:ascii="仿宋" w:hAnsi="仿宋" w:eastAsia="仿宋" w:cs="仿宋"/>
          <w:w w:val="100"/>
          <w:sz w:val="32"/>
          <w:szCs w:val="32"/>
          <w:lang w:eastAsia="zh-CN"/>
        </w:rPr>
        <w:t>）、预算执行整体均衡性欠缺</w:t>
      </w:r>
    </w:p>
    <w:p w14:paraId="25B1DA2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w w:val="100"/>
          <w:sz w:val="32"/>
          <w:szCs w:val="32"/>
          <w:lang w:eastAsia="zh-CN"/>
        </w:rPr>
      </w:pPr>
      <w:r>
        <w:rPr>
          <w:rFonts w:hint="eastAsia" w:ascii="仿宋" w:hAnsi="仿宋" w:eastAsia="仿宋" w:cs="仿宋"/>
          <w:w w:val="100"/>
          <w:sz w:val="32"/>
          <w:szCs w:val="32"/>
          <w:lang w:eastAsia="zh-CN"/>
        </w:rPr>
        <w:t>全年预算总额执行达标，但各阶段支出节奏差异较大，经费支出进度滞后，季度执行波动明显，资金使用平稳性不足。</w:t>
      </w:r>
    </w:p>
    <w:p w14:paraId="7CE0116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w w:val="100"/>
          <w:sz w:val="32"/>
          <w:szCs w:val="32"/>
          <w:lang w:eastAsia="zh-CN"/>
        </w:rPr>
      </w:pPr>
      <w:r>
        <w:rPr>
          <w:rFonts w:hint="eastAsia" w:ascii="仿宋" w:hAnsi="仿宋" w:eastAsia="仿宋" w:cs="仿宋"/>
          <w:w w:val="100"/>
          <w:sz w:val="32"/>
          <w:szCs w:val="32"/>
          <w:lang w:eastAsia="zh-CN"/>
        </w:rPr>
        <w:t>（</w:t>
      </w:r>
      <w:r>
        <w:rPr>
          <w:rFonts w:hint="eastAsia" w:ascii="仿宋" w:hAnsi="仿宋" w:eastAsia="仿宋" w:cs="仿宋"/>
          <w:w w:val="100"/>
          <w:sz w:val="32"/>
          <w:szCs w:val="32"/>
          <w:lang w:val="en-US" w:eastAsia="zh-CN"/>
        </w:rPr>
        <w:t>3</w:t>
      </w:r>
      <w:r>
        <w:rPr>
          <w:rFonts w:hint="eastAsia" w:ascii="仿宋" w:hAnsi="仿宋" w:eastAsia="仿宋" w:cs="仿宋"/>
          <w:w w:val="100"/>
          <w:sz w:val="32"/>
          <w:szCs w:val="32"/>
          <w:lang w:eastAsia="zh-CN"/>
        </w:rPr>
        <w:t>）、国有资产效益化管理存在短板</w:t>
      </w:r>
    </w:p>
    <w:p w14:paraId="25B9D7B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w w:val="100"/>
          <w:sz w:val="32"/>
          <w:szCs w:val="32"/>
          <w:lang w:eastAsia="zh-CN"/>
        </w:rPr>
      </w:pPr>
      <w:r>
        <w:rPr>
          <w:rFonts w:hint="eastAsia" w:ascii="仿宋" w:hAnsi="仿宋" w:eastAsia="仿宋" w:cs="仿宋"/>
          <w:w w:val="100"/>
          <w:sz w:val="32"/>
          <w:szCs w:val="32"/>
          <w:lang w:eastAsia="zh-CN"/>
        </w:rPr>
        <w:t>资产账卡物基本一致，采购、盘点、处置流程合规，但管理重心偏向安全保管与账务规范，使用效能管控薄弱。教学器材、专业文体设备使用时段集中于活动高峰期，非活动时段利用率偏低，资产内部调剂、错峰共享、闲置预警机制缺失，资源集约利用程度不高。</w:t>
      </w:r>
    </w:p>
    <w:p w14:paraId="7F67E197">
      <w:pPr>
        <w:overflowPunct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下一步改进措施：</w:t>
      </w:r>
    </w:p>
    <w:p w14:paraId="7775E5F5">
      <w:pPr>
        <w:keepNext w:val="0"/>
        <w:keepLines w:val="0"/>
        <w:pageBreakBefore w:val="0"/>
        <w:widowControl w:val="0"/>
        <w:numPr>
          <w:ilvl w:val="0"/>
          <w:numId w:val="2"/>
        </w:numPr>
        <w:kinsoku/>
        <w:wordWrap/>
        <w:overflowPunct/>
        <w:topLinePunct w:val="0"/>
        <w:autoSpaceDE/>
        <w:autoSpaceDN/>
        <w:bidi w:val="0"/>
        <w:adjustRightInd/>
        <w:snapToGrid w:val="0"/>
        <w:spacing w:line="520" w:lineRule="exact"/>
        <w:ind w:left="0" w:leftChars="0" w:firstLine="400" w:firstLineChars="0"/>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细化预算管理，提升编制精准度。强化年度工作预判，科学细化各项经费测算，优化个性化、可量化绩效指标，增强预算刚性和前瞻性，减少预算调剂情况。</w:t>
      </w:r>
    </w:p>
    <w:p w14:paraId="11B4CA78">
      <w:pPr>
        <w:keepNext w:val="0"/>
        <w:keepLines w:val="0"/>
        <w:pageBreakBefore w:val="0"/>
        <w:widowControl w:val="0"/>
        <w:numPr>
          <w:ilvl w:val="0"/>
          <w:numId w:val="2"/>
        </w:numPr>
        <w:kinsoku/>
        <w:wordWrap/>
        <w:overflowPunct/>
        <w:topLinePunct w:val="0"/>
        <w:autoSpaceDE/>
        <w:autoSpaceDN/>
        <w:bidi w:val="0"/>
        <w:adjustRightInd/>
        <w:snapToGrid w:val="0"/>
        <w:spacing w:line="520" w:lineRule="exact"/>
        <w:ind w:left="0" w:leftChars="0" w:firstLine="400" w:firstLineChars="0"/>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均衡预算执行，提升资金使用效益。细化月度、季度工作安排，常态化监控预算执行进度，及时纠偏支出偏差，杜绝前松后紧，保障全年预算平稳均衡执行。</w:t>
      </w:r>
    </w:p>
    <w:p w14:paraId="29EC6C77">
      <w:pPr>
        <w:keepNext w:val="0"/>
        <w:keepLines w:val="0"/>
        <w:pageBreakBefore w:val="0"/>
        <w:widowControl w:val="0"/>
        <w:numPr>
          <w:ilvl w:val="0"/>
          <w:numId w:val="2"/>
        </w:numPr>
        <w:kinsoku/>
        <w:wordWrap/>
        <w:overflowPunct/>
        <w:topLinePunct w:val="0"/>
        <w:autoSpaceDE/>
        <w:autoSpaceDN/>
        <w:bidi w:val="0"/>
        <w:adjustRightInd/>
        <w:snapToGrid w:val="0"/>
        <w:spacing w:line="520" w:lineRule="exact"/>
        <w:ind w:left="0" w:leftChars="0" w:firstLine="400" w:firstLineChars="0"/>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抓实过程管理，深化全过程绩效管控。完善项目台账和痕迹化管理，强化项目实施动态监管，补齐过程管理短板，切实提升项目规范化实施水平。</w:t>
      </w:r>
    </w:p>
    <w:p w14:paraId="14D61E4D">
      <w:pPr>
        <w:keepNext w:val="0"/>
        <w:keepLines w:val="0"/>
        <w:pageBreakBefore w:val="0"/>
        <w:widowControl w:val="0"/>
        <w:numPr>
          <w:ilvl w:val="0"/>
          <w:numId w:val="2"/>
        </w:numPr>
        <w:kinsoku/>
        <w:wordWrap/>
        <w:overflowPunct/>
        <w:topLinePunct w:val="0"/>
        <w:autoSpaceDE/>
        <w:autoSpaceDN/>
        <w:bidi w:val="0"/>
        <w:adjustRightInd/>
        <w:snapToGrid w:val="0"/>
        <w:spacing w:line="520" w:lineRule="exact"/>
        <w:ind w:left="0" w:leftChars="0" w:firstLine="400" w:firstLineChars="0"/>
        <w:textAlignment w:val="auto"/>
        <w:rPr>
          <w:rFonts w:hint="eastAsia" w:ascii="仿宋" w:hAnsi="仿宋" w:eastAsia="仿宋" w:cs="仿宋"/>
          <w:b w:val="0"/>
          <w:bCs w:val="0"/>
          <w:color w:val="auto"/>
          <w:sz w:val="32"/>
          <w:szCs w:val="32"/>
          <w:highlight w:val="none"/>
          <w:lang w:val="en-US" w:eastAsia="zh-CN"/>
        </w:rPr>
      </w:pPr>
      <w:r>
        <w:rPr>
          <w:rFonts w:hint="default" w:ascii="Times New Roman" w:hAnsi="Times New Roman" w:eastAsia="仿宋_GB2312" w:cs="Times New Roman"/>
          <w:b w:val="0"/>
          <w:bCs w:val="0"/>
          <w:color w:val="000000"/>
          <w:spacing w:val="0"/>
          <w:kern w:val="0"/>
          <w:sz w:val="32"/>
          <w:szCs w:val="32"/>
          <w:lang w:val="en-US" w:eastAsia="zh-CN" w:bidi="ar"/>
        </w:rPr>
        <w:t>做好巡察整改工作，标本兼治抓好整改，注重长效常态深化整改，以巡察整改新成效推动中心各项工作高质量开展。根据《关于进一步加强新时代老干部大学工作的意见》</w:t>
      </w:r>
      <w:r>
        <w:rPr>
          <w:rFonts w:hint="eastAsia" w:ascii="Times New Roman" w:hAnsi="Times New Roman" w:eastAsia="仿宋_GB2312" w:cs="Times New Roman"/>
          <w:b w:val="0"/>
          <w:bCs w:val="0"/>
          <w:color w:val="000000"/>
          <w:spacing w:val="0"/>
          <w:kern w:val="0"/>
          <w:sz w:val="32"/>
          <w:szCs w:val="32"/>
          <w:lang w:val="en-US" w:eastAsia="zh-CN" w:bidi="ar"/>
        </w:rPr>
        <w:t>的文件精神</w:t>
      </w:r>
      <w:r>
        <w:rPr>
          <w:rFonts w:hint="default" w:ascii="Times New Roman" w:hAnsi="Times New Roman" w:eastAsia="仿宋_GB2312" w:cs="Times New Roman"/>
          <w:b w:val="0"/>
          <w:bCs w:val="0"/>
          <w:color w:val="000000"/>
          <w:spacing w:val="0"/>
          <w:kern w:val="0"/>
          <w:sz w:val="32"/>
          <w:szCs w:val="32"/>
          <w:lang w:val="en-US" w:eastAsia="zh-CN" w:bidi="ar"/>
        </w:rPr>
        <w:t>，在市委老干部局的指导下，找准目标定位，强化理论武装，深化教学与体制改革，强化组织保障，不断提升办学条件。营造浓厚氛围，有计划、有组织地开展老干部系列文体活动</w:t>
      </w:r>
      <w:r>
        <w:rPr>
          <w:rFonts w:hint="eastAsia" w:ascii="Times New Roman" w:hAnsi="Times New Roman" w:eastAsia="仿宋_GB2312" w:cs="Times New Roman"/>
          <w:b w:val="0"/>
          <w:bCs w:val="0"/>
          <w:color w:val="000000"/>
          <w:spacing w:val="0"/>
          <w:kern w:val="0"/>
          <w:sz w:val="32"/>
          <w:szCs w:val="32"/>
          <w:lang w:val="en-US" w:eastAsia="zh-CN" w:bidi="ar"/>
        </w:rPr>
        <w:t>。</w:t>
      </w:r>
    </w:p>
    <w:p w14:paraId="07F9D6AB">
      <w:pPr>
        <w:keepNext w:val="0"/>
        <w:keepLines w:val="0"/>
        <w:pageBreakBefore w:val="0"/>
        <w:widowControl w:val="0"/>
        <w:numPr>
          <w:ilvl w:val="0"/>
          <w:numId w:val="2"/>
        </w:numPr>
        <w:kinsoku/>
        <w:wordWrap/>
        <w:overflowPunct/>
        <w:topLinePunct w:val="0"/>
        <w:autoSpaceDE/>
        <w:autoSpaceDN/>
        <w:bidi w:val="0"/>
        <w:adjustRightInd/>
        <w:snapToGrid w:val="0"/>
        <w:spacing w:line="520" w:lineRule="exact"/>
        <w:ind w:left="0" w:leftChars="0" w:firstLine="400" w:firstLineChars="0"/>
        <w:textAlignment w:val="auto"/>
        <w:rPr>
          <w:rFonts w:ascii="Times New Roman" w:hAnsi="Times New Roman" w:eastAsia="仿宋_GB2312" w:cs="Times New Roman"/>
          <w:bCs/>
          <w:sz w:val="32"/>
          <w:szCs w:val="32"/>
        </w:rPr>
      </w:pPr>
      <w:r>
        <w:rPr>
          <w:rFonts w:hint="eastAsia" w:ascii="仿宋" w:hAnsi="仿宋" w:eastAsia="仿宋" w:cs="仿宋"/>
          <w:b w:val="0"/>
          <w:bCs w:val="0"/>
          <w:color w:val="auto"/>
          <w:sz w:val="32"/>
          <w:szCs w:val="32"/>
          <w:highlight w:val="none"/>
          <w:lang w:val="en-US" w:eastAsia="zh-CN"/>
        </w:rPr>
        <w:t>强化业务学习，夯实管理基础。开展财经纪律、预算绩效、资产管理等业务学习，转变工作理念，提升工作人员规范化、精细化管理能力。</w:t>
      </w:r>
    </w:p>
    <w:p w14:paraId="68E6F319">
      <w:pPr>
        <w:keepNext w:val="0"/>
        <w:keepLines w:val="0"/>
        <w:pageBreakBefore w:val="0"/>
        <w:widowControl w:val="0"/>
        <w:kinsoku/>
        <w:wordWrap/>
        <w:overflowPunct/>
        <w:topLinePunct w:val="0"/>
        <w:autoSpaceDE/>
        <w:autoSpaceDN/>
        <w:bidi w:val="0"/>
        <w:adjustRightInd/>
        <w:snapToGrid w:val="0"/>
        <w:spacing w:line="360" w:lineRule="auto"/>
        <w:ind w:firstLine="643" w:firstLineChars="200"/>
        <w:textAlignment w:val="auto"/>
        <w:rPr>
          <w:rFonts w:ascii="Times New Roman" w:hAnsi="Times New Roman" w:eastAsia="楷体_GB2312" w:cs="Times New Roman"/>
          <w:b/>
          <w:bCs/>
          <w:color w:val="auto"/>
          <w:kern w:val="2"/>
          <w:sz w:val="32"/>
          <w:szCs w:val="32"/>
        </w:rPr>
      </w:pPr>
      <w:r>
        <w:rPr>
          <w:rFonts w:ascii="Times New Roman" w:hAnsi="Times New Roman" w:eastAsia="楷体_GB2312" w:cs="Times New Roman"/>
          <w:b/>
          <w:bCs/>
          <w:color w:val="auto"/>
          <w:kern w:val="2"/>
          <w:sz w:val="32"/>
          <w:szCs w:val="32"/>
        </w:rPr>
        <w:t>（三）评价结果应用情况。</w:t>
      </w:r>
    </w:p>
    <w:p w14:paraId="2BF61149">
      <w:pPr>
        <w:pStyle w:val="13"/>
        <w:numPr>
          <w:ilvl w:val="0"/>
          <w:numId w:val="0"/>
        </w:numPr>
        <w:overflowPunct w:val="0"/>
        <w:autoSpaceDE/>
        <w:autoSpaceDN/>
        <w:spacing w:line="600" w:lineRule="exact"/>
        <w:ind w:firstLine="640" w:firstLineChars="200"/>
        <w:jc w:val="both"/>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2025年我单位整体支出绩效自评得分99.35分，评价等级为优，依据这一结果，我单位在年初绩效目标设定、资金管理，制度建设、项目管理等方面进行补充和完善，力求实现财政资金支出效益最大化。</w:t>
      </w:r>
    </w:p>
    <w:p w14:paraId="5E803B70">
      <w:pPr>
        <w:keepNext w:val="0"/>
        <w:keepLines w:val="0"/>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03BFEE88">
      <w:pPr>
        <w:pStyle w:val="13"/>
        <w:overflowPunct w:val="0"/>
        <w:autoSpaceDE/>
        <w:autoSpaceDN/>
        <w:spacing w:line="600" w:lineRule="exact"/>
        <w:ind w:firstLine="1440" w:firstLineChars="200"/>
        <w:jc w:val="both"/>
        <w:rPr>
          <w:rFonts w:ascii="Times New Roman" w:hAnsi="Times New Roman" w:eastAsia="仿宋_GB2312" w:cs="Times New Roman"/>
          <w:color w:val="auto"/>
          <w:sz w:val="72"/>
          <w:szCs w:val="72"/>
        </w:rPr>
      </w:pPr>
    </w:p>
    <w:p w14:paraId="4F5EB5E6">
      <w:pPr>
        <w:pStyle w:val="13"/>
        <w:jc w:val="center"/>
        <w:rPr>
          <w:rFonts w:ascii="Times New Roman" w:hAnsi="Times New Roman" w:cs="Times New Roman"/>
          <w:sz w:val="72"/>
          <w:szCs w:val="72"/>
        </w:rPr>
      </w:pPr>
    </w:p>
    <w:p w14:paraId="0418B4B6">
      <w:pPr>
        <w:pStyle w:val="13"/>
        <w:jc w:val="center"/>
        <w:rPr>
          <w:rFonts w:ascii="Times New Roman" w:hAnsi="Times New Roman" w:cs="Times New Roman"/>
          <w:sz w:val="72"/>
          <w:szCs w:val="72"/>
        </w:rPr>
      </w:pPr>
    </w:p>
    <w:p w14:paraId="1006E7BA">
      <w:pPr>
        <w:pStyle w:val="13"/>
        <w:jc w:val="center"/>
        <w:rPr>
          <w:rFonts w:ascii="Times New Roman" w:hAnsi="Times New Roman" w:cs="Times New Roman"/>
          <w:sz w:val="72"/>
          <w:szCs w:val="72"/>
        </w:rPr>
      </w:pPr>
    </w:p>
    <w:p w14:paraId="04FD6EC2">
      <w:pPr>
        <w:pStyle w:val="13"/>
        <w:jc w:val="center"/>
        <w:rPr>
          <w:rFonts w:ascii="Times New Roman" w:hAnsi="Times New Roman" w:cs="Times New Roman"/>
          <w:sz w:val="72"/>
          <w:szCs w:val="72"/>
        </w:rPr>
      </w:pPr>
    </w:p>
    <w:p w14:paraId="6CE01D4F">
      <w:pPr>
        <w:pStyle w:val="13"/>
        <w:jc w:val="center"/>
        <w:rPr>
          <w:rFonts w:ascii="Times New Roman" w:hAnsi="Times New Roman" w:cs="Times New Roman"/>
          <w:sz w:val="72"/>
          <w:szCs w:val="72"/>
        </w:rPr>
      </w:pPr>
    </w:p>
    <w:p w14:paraId="0F0856D3">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1C65A4EB">
      <w:pPr>
        <w:widowControl/>
        <w:jc w:val="left"/>
        <w:rPr>
          <w:rFonts w:ascii="Times New Roman" w:hAnsi="Times New Roman" w:cs="Times New Roman"/>
          <w:color w:val="000000"/>
          <w:kern w:val="0"/>
          <w:sz w:val="32"/>
          <w:szCs w:val="32"/>
        </w:rPr>
      </w:pPr>
    </w:p>
    <w:p w14:paraId="4D72203D">
      <w:pPr>
        <w:widowControl/>
        <w:spacing w:line="360" w:lineRule="auto"/>
        <w:ind w:firstLine="640" w:firstLineChars="200"/>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一、</w:t>
      </w:r>
      <w:r>
        <w:rPr>
          <w:rFonts w:hint="eastAsia" w:ascii="仿宋" w:hAnsi="仿宋" w:eastAsia="仿宋" w:cs="仿宋"/>
          <w:color w:val="000000"/>
          <w:kern w:val="0"/>
          <w:sz w:val="32"/>
          <w:szCs w:val="32"/>
          <w:lang w:val="en-US" w:eastAsia="zh-CN"/>
        </w:rPr>
        <w:t>其他党委办公厅（室）及相关机构事务支出：反映其他用于其他党委办公厅（室）及相关机构事务支出。</w:t>
      </w:r>
    </w:p>
    <w:p w14:paraId="043583B7">
      <w:pPr>
        <w:spacing w:line="360" w:lineRule="auto"/>
        <w:ind w:firstLine="640" w:firstLineChars="200"/>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二、</w:t>
      </w:r>
      <w:r>
        <w:rPr>
          <w:rFonts w:hint="eastAsia" w:ascii="仿宋" w:hAnsi="仿宋" w:eastAsia="仿宋" w:cs="仿宋"/>
          <w:color w:val="000000"/>
          <w:kern w:val="0"/>
          <w:sz w:val="32"/>
          <w:szCs w:val="32"/>
          <w:lang w:val="en-US" w:eastAsia="zh-CN"/>
        </w:rPr>
        <w:t>其他一般公共服务支出：反映其他一般公共服务支出。</w:t>
      </w:r>
    </w:p>
    <w:p w14:paraId="5C2B5DC0">
      <w:pPr>
        <w:spacing w:line="360" w:lineRule="auto"/>
        <w:ind w:firstLine="640" w:firstLineChars="200"/>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w:t>
      </w:r>
      <w:r>
        <w:rPr>
          <w:rFonts w:hint="eastAsia" w:ascii="仿宋" w:hAnsi="仿宋" w:eastAsia="仿宋" w:cs="仿宋"/>
          <w:sz w:val="32"/>
          <w:szCs w:val="32"/>
          <w:lang w:val="en-US" w:eastAsia="zh-CN"/>
        </w:rPr>
        <w:t>其他文化旅游体育与传媒支出：反映用于其他文化旅游体育与传媒方面的支出。</w:t>
      </w:r>
    </w:p>
    <w:p w14:paraId="11337D63">
      <w:pPr>
        <w:spacing w:line="360" w:lineRule="auto"/>
        <w:ind w:firstLine="640" w:firstLineChars="200"/>
        <w:jc w:val="left"/>
        <w:rPr>
          <w:rFonts w:hint="default" w:ascii="Times New Roman" w:hAnsi="Times New Roman" w:eastAsia="仿宋_GB2312" w:cs="Times New Roman"/>
          <w:color w:val="000000"/>
          <w:kern w:val="0"/>
          <w:sz w:val="32"/>
          <w:szCs w:val="32"/>
          <w:lang w:val="en-US" w:eastAsia="zh-CN"/>
        </w:rPr>
      </w:pPr>
      <w:r>
        <w:rPr>
          <w:rFonts w:hint="eastAsia" w:ascii="Times New Roman" w:hAnsi="Times New Roman" w:eastAsia="仿宋_GB2312" w:cs="Times New Roman"/>
          <w:color w:val="000000"/>
          <w:kern w:val="0"/>
          <w:sz w:val="32"/>
          <w:szCs w:val="32"/>
          <w:lang w:val="en-US" w:eastAsia="zh-CN"/>
        </w:rPr>
        <w:t>四、事业单位离退休：反映事业单位开支的离退休经费。</w:t>
      </w:r>
    </w:p>
    <w:p w14:paraId="22BE4B2B">
      <w:pPr>
        <w:pStyle w:val="7"/>
        <w:spacing w:line="360" w:lineRule="auto"/>
        <w:ind w:firstLine="640" w:firstLineChars="200"/>
        <w:rPr>
          <w:rFonts w:hint="default" w:ascii="Times New Roman" w:hAnsi="Times New Roman" w:eastAsia="仿宋_GB2312" w:cs="Times New Roman"/>
          <w:color w:val="000000"/>
          <w:kern w:val="0"/>
          <w:sz w:val="32"/>
          <w:szCs w:val="32"/>
          <w:lang w:val="en-US" w:eastAsia="zh-CN"/>
        </w:rPr>
      </w:pPr>
      <w:r>
        <w:rPr>
          <w:rFonts w:hint="eastAsia" w:ascii="Times New Roman" w:hAnsi="Times New Roman" w:eastAsia="仿宋_GB2312" w:cs="Times New Roman"/>
          <w:color w:val="000000"/>
          <w:kern w:val="0"/>
          <w:sz w:val="32"/>
          <w:szCs w:val="32"/>
          <w:lang w:val="en-US" w:eastAsia="zh-CN"/>
        </w:rPr>
        <w:t>五、离退休人员管理机构：反映各类离退休人员管理机构的支出。</w:t>
      </w:r>
    </w:p>
    <w:p w14:paraId="05EC18D0">
      <w:pPr>
        <w:pStyle w:val="3"/>
        <w:spacing w:line="360" w:lineRule="auto"/>
        <w:ind w:left="0" w:leftChars="0" w:firstLine="640" w:firstLineChars="200"/>
        <w:rPr>
          <w:rFonts w:hint="eastAsia" w:ascii="Times New Roman" w:hAnsi="Times New Roman" w:eastAsia="仿宋_GB2312" w:cs="Times New Roman"/>
          <w:color w:val="000000"/>
          <w:kern w:val="0"/>
          <w:sz w:val="32"/>
          <w:szCs w:val="32"/>
          <w:lang w:val="en-US" w:eastAsia="zh-CN"/>
        </w:rPr>
      </w:pPr>
      <w:r>
        <w:rPr>
          <w:rFonts w:hint="eastAsia" w:ascii="Times New Roman" w:hAnsi="Times New Roman" w:eastAsia="仿宋_GB2312" w:cs="Times New Roman"/>
          <w:color w:val="000000"/>
          <w:kern w:val="0"/>
          <w:sz w:val="32"/>
          <w:szCs w:val="32"/>
          <w:lang w:val="en-US" w:eastAsia="zh-CN"/>
        </w:rPr>
        <w:t>六、机关事业单位基本养老保险缴费：反映机关事业单位实施养老保险制度由单位缴纳的基本养老保险费支出。</w:t>
      </w:r>
    </w:p>
    <w:p w14:paraId="51BDABD9">
      <w:pPr>
        <w:spacing w:line="360" w:lineRule="auto"/>
        <w:ind w:firstLine="640" w:firstLineChars="200"/>
        <w:rPr>
          <w:rFonts w:hint="eastAsia" w:ascii="Times New Roman" w:hAnsi="Times New Roman" w:eastAsia="仿宋_GB2312" w:cs="Times New Roman"/>
          <w:color w:val="000000"/>
          <w:kern w:val="0"/>
          <w:sz w:val="32"/>
          <w:szCs w:val="32"/>
          <w:lang w:val="en-US" w:eastAsia="zh-CN"/>
        </w:rPr>
      </w:pPr>
      <w:r>
        <w:rPr>
          <w:rFonts w:hint="eastAsia" w:ascii="Times New Roman" w:hAnsi="Times New Roman" w:eastAsia="仿宋_GB2312" w:cs="Times New Roman"/>
          <w:color w:val="000000"/>
          <w:kern w:val="0"/>
          <w:sz w:val="32"/>
          <w:szCs w:val="32"/>
          <w:lang w:val="en-US" w:eastAsia="zh-CN"/>
        </w:rPr>
        <w:t>七、其他社会保障和就业支出：反映其他用于社会保障和就业方面的支出。</w:t>
      </w:r>
    </w:p>
    <w:p w14:paraId="71EFAE14">
      <w:pPr>
        <w:pStyle w:val="7"/>
        <w:spacing w:line="360" w:lineRule="auto"/>
        <w:ind w:firstLine="640" w:firstLineChars="200"/>
        <w:rPr>
          <w:rFonts w:hint="default" w:ascii="Times New Roman" w:hAnsi="Times New Roman" w:eastAsia="仿宋_GB2312" w:cs="Times New Roman"/>
          <w:color w:val="000000"/>
          <w:kern w:val="0"/>
          <w:sz w:val="32"/>
          <w:szCs w:val="32"/>
          <w:lang w:val="en-US" w:eastAsia="zh-CN"/>
        </w:rPr>
      </w:pPr>
      <w:r>
        <w:rPr>
          <w:rFonts w:hint="eastAsia" w:ascii="Times New Roman" w:hAnsi="Times New Roman" w:eastAsia="仿宋_GB2312" w:cs="Times New Roman"/>
          <w:color w:val="000000"/>
          <w:kern w:val="0"/>
          <w:sz w:val="32"/>
          <w:szCs w:val="32"/>
          <w:lang w:val="en-US" w:eastAsia="zh-CN"/>
        </w:rPr>
        <w:t>八、行政单位医疗：反映财政部门安排的行政单位基本医疗保险缴费经费，未参加医疗保险的行政单位的公费医疗经费，按国家规定享受离休人员、红军老战士待遇人员的医疗经费。</w:t>
      </w:r>
    </w:p>
    <w:p w14:paraId="794857A5">
      <w:pPr>
        <w:pStyle w:val="3"/>
        <w:spacing w:line="360" w:lineRule="auto"/>
        <w:ind w:left="0" w:leftChars="0" w:firstLine="640" w:firstLineChars="200"/>
        <w:rPr>
          <w:rFonts w:hint="eastAsia" w:ascii="Times New Roman" w:hAnsi="Times New Roman" w:eastAsia="仿宋_GB2312" w:cs="Times New Roman"/>
          <w:color w:val="000000"/>
          <w:kern w:val="0"/>
          <w:sz w:val="32"/>
          <w:szCs w:val="32"/>
          <w:lang w:val="en-US" w:eastAsia="zh-CN"/>
        </w:rPr>
      </w:pPr>
      <w:r>
        <w:rPr>
          <w:rFonts w:hint="eastAsia" w:ascii="Times New Roman" w:hAnsi="Times New Roman" w:eastAsia="仿宋_GB2312" w:cs="Times New Roman"/>
          <w:color w:val="000000"/>
          <w:kern w:val="0"/>
          <w:sz w:val="32"/>
          <w:szCs w:val="32"/>
          <w:lang w:val="en-US" w:eastAsia="zh-CN"/>
        </w:rPr>
        <w:t>九、住房公积金：反映行政事业单位按人力资源和社会保障部、财政部规定的基本工资和津贴补贴以及规定比例为职工缴纳的住房公积金。</w:t>
      </w:r>
    </w:p>
    <w:p w14:paraId="4CF8AB07">
      <w:pPr>
        <w:spacing w:line="360" w:lineRule="auto"/>
        <w:ind w:firstLine="640" w:firstLineChars="200"/>
        <w:rPr>
          <w:rFonts w:hint="eastAsia" w:ascii="仿宋" w:hAnsi="仿宋" w:eastAsia="仿宋" w:cs="仿宋"/>
          <w:sz w:val="32"/>
          <w:szCs w:val="32"/>
          <w:lang w:val="en-US" w:eastAsia="zh-CN"/>
        </w:rPr>
      </w:pPr>
      <w:r>
        <w:rPr>
          <w:rFonts w:hint="eastAsia" w:ascii="Times New Roman" w:hAnsi="Times New Roman" w:eastAsia="仿宋_GB2312" w:cs="Times New Roman"/>
          <w:color w:val="000000"/>
          <w:kern w:val="0"/>
          <w:sz w:val="32"/>
          <w:szCs w:val="32"/>
          <w:lang w:val="en-US" w:eastAsia="zh-CN"/>
        </w:rPr>
        <w:t>十、</w:t>
      </w:r>
      <w:r>
        <w:rPr>
          <w:rFonts w:hint="eastAsia" w:ascii="仿宋" w:hAnsi="仿宋" w:eastAsia="仿宋" w:cs="仿宋"/>
          <w:sz w:val="32"/>
          <w:szCs w:val="32"/>
          <w:lang w:val="en-US" w:eastAsia="zh-CN"/>
        </w:rPr>
        <w:t>机关运行经费：</w:t>
      </w:r>
      <w:r>
        <w:rPr>
          <w:rFonts w:hint="eastAsia" w:ascii="仿宋" w:hAnsi="仿宋" w:eastAsia="仿宋" w:cs="仿宋"/>
          <w:sz w:val="32"/>
          <w:szCs w:val="32"/>
        </w:rPr>
        <w:t>为保障行政单位（包括参照公务员管理的事业单位）运行。用</w:t>
      </w:r>
      <w:r>
        <w:rPr>
          <w:rFonts w:hint="eastAsia" w:ascii="仿宋" w:hAnsi="仿宋" w:eastAsia="仿宋" w:cs="仿宋"/>
          <w:sz w:val="32"/>
          <w:szCs w:val="32"/>
          <w:lang w:eastAsia="zh-CN"/>
        </w:rPr>
        <w:t>一般公共预算财政拨款</w:t>
      </w:r>
      <w:r>
        <w:rPr>
          <w:rFonts w:hint="eastAsia" w:ascii="仿宋" w:hAnsi="仿宋" w:eastAsia="仿宋" w:cs="仿宋"/>
          <w:sz w:val="32"/>
          <w:szCs w:val="32"/>
        </w:rPr>
        <w:t>安排用于购买货物和服务的各项资金，包括办公及印刷费、邮电费、咨询费、会议费、福利费、日常维修费、办公用房水电费、公务用车维护费等。</w:t>
      </w:r>
      <w:r>
        <w:rPr>
          <w:rFonts w:hint="eastAsia" w:ascii="仿宋" w:hAnsi="仿宋" w:eastAsia="仿宋" w:cs="仿宋"/>
          <w:sz w:val="32"/>
          <w:szCs w:val="32"/>
          <w:lang w:val="en-US" w:eastAsia="zh-CN"/>
        </w:rPr>
        <w:t>与部门决算中财政拨款基本支出中公用经费之和一致。</w:t>
      </w:r>
    </w:p>
    <w:p w14:paraId="42990C0C">
      <w:pPr>
        <w:spacing w:line="360" w:lineRule="auto"/>
        <w:ind w:firstLine="640" w:firstLineChars="200"/>
        <w:jc w:val="left"/>
        <w:rPr>
          <w:rFonts w:hint="default" w:ascii="Times New Roman" w:hAnsi="Times New Roman" w:eastAsia="仿宋_GB2312" w:cs="Times New Roman"/>
          <w:color w:val="000000"/>
          <w:kern w:val="0"/>
          <w:sz w:val="32"/>
          <w:szCs w:val="32"/>
          <w:lang w:val="en-US" w:eastAsia="zh-CN"/>
        </w:rPr>
      </w:pPr>
      <w:r>
        <w:rPr>
          <w:rFonts w:hint="eastAsia" w:ascii="Times New Roman" w:hAnsi="Times New Roman" w:eastAsia="仿宋_GB2312" w:cs="Times New Roman"/>
          <w:color w:val="000000"/>
          <w:kern w:val="0"/>
          <w:sz w:val="32"/>
          <w:szCs w:val="32"/>
          <w:lang w:val="en-US" w:eastAsia="zh-CN"/>
        </w:rPr>
        <w:t>十一、“三公”经费：纳入财政预算管理的“三公”经费，是指用财政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三公”经费是财政拨款口径。</w:t>
      </w:r>
    </w:p>
    <w:p w14:paraId="477776F8">
      <w:pPr>
        <w:pStyle w:val="13"/>
        <w:jc w:val="center"/>
        <w:rPr>
          <w:rFonts w:ascii="Times New Roman" w:hAnsi="Times New Roman" w:cs="Times New Roman"/>
          <w:sz w:val="72"/>
          <w:szCs w:val="72"/>
        </w:rPr>
      </w:pPr>
    </w:p>
    <w:p w14:paraId="7C4CC6DC">
      <w:pPr>
        <w:pStyle w:val="13"/>
        <w:jc w:val="center"/>
        <w:rPr>
          <w:rFonts w:ascii="Times New Roman" w:hAnsi="Times New Roman" w:cs="Times New Roman"/>
          <w:sz w:val="72"/>
          <w:szCs w:val="72"/>
        </w:rPr>
      </w:pPr>
    </w:p>
    <w:p w14:paraId="4D0BC432">
      <w:pPr>
        <w:pStyle w:val="13"/>
        <w:jc w:val="center"/>
        <w:rPr>
          <w:rFonts w:ascii="Times New Roman" w:hAnsi="Times New Roman" w:cs="Times New Roman"/>
          <w:sz w:val="72"/>
          <w:szCs w:val="72"/>
        </w:rPr>
      </w:pPr>
    </w:p>
    <w:p w14:paraId="0D4956AD">
      <w:pPr>
        <w:pStyle w:val="13"/>
        <w:jc w:val="center"/>
        <w:rPr>
          <w:rFonts w:ascii="Times New Roman" w:hAnsi="Times New Roman" w:cs="Times New Roman"/>
          <w:sz w:val="72"/>
          <w:szCs w:val="72"/>
        </w:rPr>
      </w:pPr>
    </w:p>
    <w:p w14:paraId="745BCC01">
      <w:pPr>
        <w:pStyle w:val="13"/>
        <w:jc w:val="center"/>
        <w:rPr>
          <w:rFonts w:ascii="Times New Roman" w:hAnsi="Times New Roman" w:cs="Times New Roman"/>
          <w:sz w:val="72"/>
          <w:szCs w:val="72"/>
        </w:rPr>
      </w:pPr>
    </w:p>
    <w:p w14:paraId="27FFA18D">
      <w:pPr>
        <w:pStyle w:val="13"/>
        <w:jc w:val="center"/>
        <w:rPr>
          <w:rFonts w:ascii="Times New Roman" w:hAnsi="Times New Roman" w:cs="Times New Roman"/>
          <w:sz w:val="72"/>
          <w:szCs w:val="72"/>
        </w:rPr>
      </w:pPr>
    </w:p>
    <w:p w14:paraId="791A372B">
      <w:pPr>
        <w:pStyle w:val="13"/>
        <w:jc w:val="center"/>
        <w:rPr>
          <w:rFonts w:ascii="Times New Roman" w:hAnsi="Times New Roman" w:cs="Times New Roman"/>
          <w:sz w:val="72"/>
          <w:szCs w:val="72"/>
        </w:rPr>
      </w:pPr>
    </w:p>
    <w:p w14:paraId="6718B9BC">
      <w:pPr>
        <w:pStyle w:val="13"/>
        <w:jc w:val="both"/>
        <w:rPr>
          <w:rFonts w:ascii="Times New Roman" w:hAnsi="Times New Roman" w:cs="Times New Roman"/>
          <w:sz w:val="72"/>
          <w:szCs w:val="72"/>
        </w:rPr>
      </w:pPr>
    </w:p>
    <w:p w14:paraId="29D4E298">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7E11A7B7">
      <w:pPr>
        <w:rPr>
          <w:rFonts w:ascii="Times New Roman" w:hAnsi="Times New Roman" w:cs="Times New Roman"/>
          <w:sz w:val="72"/>
          <w:szCs w:val="72"/>
        </w:rPr>
      </w:pPr>
    </w:p>
    <w:p w14:paraId="10E730A8">
      <w:pPr>
        <w:pStyle w:val="13"/>
        <w:spacing w:line="60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年度部门(单位)整体支出绩效自评报告。</w:t>
      </w:r>
    </w:p>
    <w:p w14:paraId="6554709E">
      <w:pPr>
        <w:pStyle w:val="13"/>
        <w:spacing w:line="600" w:lineRule="exact"/>
        <w:ind w:firstLine="640" w:firstLineChars="200"/>
        <w:rPr>
          <w:rFonts w:ascii="Times New Roman" w:hAnsi="Times New Roman" w:eastAsia="仿宋_GB2312" w:cs="Times New Roman"/>
          <w:sz w:val="32"/>
          <w:szCs w:val="32"/>
        </w:rPr>
      </w:pPr>
    </w:p>
    <w:p w14:paraId="3DF1109B">
      <w:pPr>
        <w:pStyle w:val="13"/>
        <w:spacing w:line="600" w:lineRule="exact"/>
        <w:ind w:firstLine="640" w:firstLineChars="200"/>
        <w:rPr>
          <w:rFonts w:ascii="Times New Roman" w:hAnsi="Times New Roman" w:eastAsia="仿宋_GB2312" w:cs="Times New Roman"/>
          <w:sz w:val="32"/>
          <w:szCs w:val="32"/>
        </w:rPr>
      </w:pPr>
    </w:p>
    <w:p w14:paraId="48F25491">
      <w:pPr>
        <w:pStyle w:val="13"/>
        <w:spacing w:line="600" w:lineRule="exact"/>
        <w:ind w:firstLine="640" w:firstLineChars="200"/>
        <w:rPr>
          <w:rFonts w:ascii="Times New Roman" w:hAnsi="Times New Roman" w:eastAsia="仿宋_GB2312" w:cs="Times New Roman"/>
          <w:sz w:val="32"/>
          <w:szCs w:val="32"/>
        </w:rPr>
      </w:pPr>
    </w:p>
    <w:p w14:paraId="0B860BC4">
      <w:pPr>
        <w:pStyle w:val="13"/>
        <w:spacing w:line="600" w:lineRule="exact"/>
        <w:ind w:firstLine="640" w:firstLineChars="200"/>
        <w:rPr>
          <w:rFonts w:ascii="Times New Roman" w:hAnsi="Times New Roman" w:eastAsia="仿宋_GB2312" w:cs="Times New Roman"/>
          <w:sz w:val="32"/>
          <w:szCs w:val="32"/>
        </w:rPr>
      </w:pPr>
    </w:p>
    <w:p w14:paraId="550D54D2">
      <w:pPr>
        <w:pStyle w:val="13"/>
        <w:spacing w:line="600" w:lineRule="exact"/>
        <w:ind w:firstLine="640" w:firstLineChars="200"/>
        <w:rPr>
          <w:rFonts w:ascii="Times New Roman" w:hAnsi="Times New Roman" w:eastAsia="仿宋_GB2312" w:cs="Times New Roman"/>
          <w:sz w:val="32"/>
          <w:szCs w:val="32"/>
        </w:rPr>
      </w:pPr>
    </w:p>
    <w:p w14:paraId="69E42C20">
      <w:pPr>
        <w:pStyle w:val="13"/>
        <w:spacing w:line="600" w:lineRule="exact"/>
        <w:ind w:firstLine="640" w:firstLineChars="200"/>
        <w:rPr>
          <w:rFonts w:ascii="Times New Roman" w:hAnsi="Times New Roman" w:eastAsia="仿宋_GB2312" w:cs="Times New Roman"/>
          <w:sz w:val="32"/>
          <w:szCs w:val="32"/>
        </w:rPr>
      </w:pPr>
    </w:p>
    <w:p w14:paraId="1A0CF30E">
      <w:pPr>
        <w:pStyle w:val="13"/>
        <w:spacing w:line="600" w:lineRule="exact"/>
        <w:ind w:firstLine="640" w:firstLineChars="200"/>
        <w:rPr>
          <w:rFonts w:ascii="Times New Roman" w:hAnsi="Times New Roman" w:eastAsia="仿宋_GB2312" w:cs="Times New Roman"/>
          <w:sz w:val="32"/>
          <w:szCs w:val="32"/>
        </w:rPr>
      </w:pPr>
    </w:p>
    <w:p w14:paraId="04486C6D">
      <w:pPr>
        <w:pStyle w:val="13"/>
        <w:spacing w:line="600" w:lineRule="exact"/>
        <w:ind w:firstLine="640" w:firstLineChars="200"/>
        <w:rPr>
          <w:rFonts w:ascii="Times New Roman" w:hAnsi="Times New Roman" w:eastAsia="仿宋_GB2312" w:cs="Times New Roman"/>
          <w:sz w:val="32"/>
          <w:szCs w:val="32"/>
        </w:rPr>
      </w:pPr>
    </w:p>
    <w:p w14:paraId="2AFCB222">
      <w:pPr>
        <w:pStyle w:val="13"/>
        <w:spacing w:line="600" w:lineRule="exact"/>
        <w:ind w:firstLine="640" w:firstLineChars="200"/>
        <w:rPr>
          <w:rFonts w:ascii="Times New Roman" w:hAnsi="Times New Roman" w:eastAsia="仿宋_GB2312" w:cs="Times New Roman"/>
          <w:sz w:val="32"/>
          <w:szCs w:val="32"/>
        </w:rPr>
      </w:pPr>
    </w:p>
    <w:p w14:paraId="429D67DD">
      <w:pPr>
        <w:pStyle w:val="13"/>
        <w:spacing w:line="600" w:lineRule="exact"/>
        <w:ind w:firstLine="640" w:firstLineChars="200"/>
        <w:rPr>
          <w:rFonts w:ascii="Times New Roman" w:hAnsi="Times New Roman" w:eastAsia="仿宋_GB2312" w:cs="Times New Roman"/>
          <w:sz w:val="32"/>
          <w:szCs w:val="32"/>
        </w:rPr>
      </w:pPr>
    </w:p>
    <w:p w14:paraId="2094B7EE">
      <w:pPr>
        <w:pStyle w:val="13"/>
        <w:spacing w:line="600" w:lineRule="exact"/>
        <w:ind w:firstLine="640" w:firstLineChars="200"/>
        <w:rPr>
          <w:rFonts w:ascii="Times New Roman" w:hAnsi="Times New Roman" w:eastAsia="仿宋_GB2312" w:cs="Times New Roman"/>
          <w:sz w:val="32"/>
          <w:szCs w:val="32"/>
        </w:rPr>
      </w:pPr>
    </w:p>
    <w:p w14:paraId="0D9CCAF2">
      <w:pPr>
        <w:pStyle w:val="13"/>
        <w:spacing w:line="600" w:lineRule="exact"/>
        <w:ind w:firstLine="640" w:firstLineChars="200"/>
        <w:rPr>
          <w:rFonts w:ascii="Times New Roman" w:hAnsi="Times New Roman" w:eastAsia="仿宋_GB2312" w:cs="Times New Roman"/>
          <w:sz w:val="32"/>
          <w:szCs w:val="32"/>
        </w:rPr>
      </w:pPr>
    </w:p>
    <w:p w14:paraId="12DC9DD4">
      <w:pPr>
        <w:pStyle w:val="13"/>
        <w:spacing w:line="600" w:lineRule="exact"/>
        <w:ind w:firstLine="640" w:firstLineChars="200"/>
        <w:rPr>
          <w:rFonts w:ascii="Times New Roman" w:hAnsi="Times New Roman" w:eastAsia="仿宋_GB2312" w:cs="Times New Roman"/>
          <w:sz w:val="32"/>
          <w:szCs w:val="32"/>
        </w:rPr>
      </w:pPr>
    </w:p>
    <w:p w14:paraId="7446A014">
      <w:pPr>
        <w:pStyle w:val="13"/>
        <w:spacing w:line="600" w:lineRule="exact"/>
        <w:ind w:firstLine="640" w:firstLineChars="200"/>
        <w:rPr>
          <w:rFonts w:ascii="Times New Roman" w:hAnsi="Times New Roman" w:eastAsia="仿宋_GB2312" w:cs="Times New Roman"/>
          <w:sz w:val="32"/>
          <w:szCs w:val="32"/>
        </w:rPr>
      </w:pPr>
    </w:p>
    <w:p w14:paraId="0C2B4FFA">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p>
    <w:p w14:paraId="2CCDA056">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sectPr>
          <w:pgSz w:w="11906" w:h="16838"/>
          <w:pgMar w:top="2098" w:right="1474" w:bottom="1984" w:left="1587" w:header="851" w:footer="992" w:gutter="0"/>
          <w:cols w:space="425" w:num="1"/>
          <w:docGrid w:type="lines" w:linePitch="312" w:charSpace="0"/>
        </w:sectPr>
      </w:pPr>
    </w:p>
    <w:p w14:paraId="699A7082">
      <w:pPr>
        <w:keepNext w:val="0"/>
        <w:keepLines w:val="0"/>
        <w:pageBreakBefore w:val="0"/>
        <w:widowControl w:val="0"/>
        <w:kinsoku/>
        <w:wordWrap/>
        <w:overflowPunct/>
        <w:topLinePunct w:val="0"/>
        <w:autoSpaceDE/>
        <w:autoSpaceDN/>
        <w:bidi w:val="0"/>
        <w:adjustRightInd/>
        <w:snapToGrid w:val="0"/>
        <w:spacing w:line="520" w:lineRule="exact"/>
        <w:ind w:firstLine="880" w:firstLineChars="200"/>
        <w:jc w:val="center"/>
        <w:textAlignment w:val="auto"/>
        <w:rPr>
          <w:rFonts w:hint="eastAsia" w:ascii="仿宋" w:hAnsi="仿宋" w:eastAsia="仿宋" w:cs="仿宋"/>
          <w:b/>
          <w:bCs/>
          <w:color w:val="auto"/>
          <w:sz w:val="44"/>
          <w:szCs w:val="44"/>
          <w:highlight w:val="none"/>
          <w:lang w:val="en-US" w:eastAsia="zh-CN"/>
        </w:rPr>
      </w:pPr>
      <w:r>
        <w:rPr>
          <w:rFonts w:hint="eastAsia" w:ascii="仿宋" w:hAnsi="仿宋" w:eastAsia="仿宋" w:cs="仿宋"/>
          <w:b/>
          <w:bCs/>
          <w:color w:val="auto"/>
          <w:sz w:val="44"/>
          <w:szCs w:val="44"/>
          <w:highlight w:val="none"/>
          <w:lang w:val="en-US" w:eastAsia="zh-CN"/>
        </w:rPr>
        <w:t>2025年度</w:t>
      </w:r>
      <w:r>
        <w:rPr>
          <w:rFonts w:hint="eastAsia" w:ascii="仿宋" w:hAnsi="仿宋" w:eastAsia="仿宋" w:cs="仿宋"/>
          <w:b/>
          <w:bCs/>
          <w:sz w:val="44"/>
          <w:szCs w:val="44"/>
          <w:lang w:val="en-US" w:eastAsia="zh-CN"/>
        </w:rPr>
        <w:t>怀化市老干部教育活动中心</w:t>
      </w:r>
    </w:p>
    <w:p w14:paraId="4BF20AD8">
      <w:pPr>
        <w:keepNext w:val="0"/>
        <w:keepLines w:val="0"/>
        <w:pageBreakBefore w:val="0"/>
        <w:widowControl w:val="0"/>
        <w:kinsoku/>
        <w:wordWrap/>
        <w:overflowPunct/>
        <w:topLinePunct w:val="0"/>
        <w:autoSpaceDE/>
        <w:autoSpaceDN/>
        <w:bidi w:val="0"/>
        <w:adjustRightInd/>
        <w:snapToGrid w:val="0"/>
        <w:spacing w:line="520" w:lineRule="exact"/>
        <w:ind w:firstLine="880" w:firstLineChars="200"/>
        <w:jc w:val="center"/>
        <w:textAlignment w:val="auto"/>
        <w:rPr>
          <w:rFonts w:hint="eastAsia" w:ascii="仿宋" w:hAnsi="仿宋" w:eastAsia="仿宋" w:cs="仿宋"/>
          <w:b/>
          <w:bCs/>
          <w:color w:val="auto"/>
          <w:sz w:val="44"/>
          <w:szCs w:val="44"/>
          <w:highlight w:val="none"/>
          <w:lang w:val="en-US" w:eastAsia="zh-CN"/>
        </w:rPr>
      </w:pPr>
      <w:r>
        <w:rPr>
          <w:rFonts w:hint="eastAsia" w:ascii="仿宋" w:hAnsi="仿宋" w:eastAsia="仿宋" w:cs="仿宋"/>
          <w:b/>
          <w:bCs/>
          <w:color w:val="auto"/>
          <w:sz w:val="44"/>
          <w:szCs w:val="44"/>
          <w:highlight w:val="none"/>
          <w:lang w:val="en-US" w:eastAsia="zh-CN"/>
        </w:rPr>
        <w:t>整体支出绩效自评报告</w:t>
      </w:r>
    </w:p>
    <w:p w14:paraId="55FECAEC">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p>
    <w:p w14:paraId="1F16B620">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一、部门概况</w:t>
      </w:r>
    </w:p>
    <w:p w14:paraId="0B4ECFD0">
      <w:pPr>
        <w:keepNext w:val="0"/>
        <w:keepLines w:val="0"/>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（一）部门（单位）基本情况。</w:t>
      </w:r>
    </w:p>
    <w:p w14:paraId="3F222CB4">
      <w:pPr>
        <w:keepNext w:val="0"/>
        <w:keepLines w:val="0"/>
        <w:pageBreakBefore w:val="0"/>
        <w:widowControl/>
        <w:kinsoku/>
        <w:wordWrap/>
        <w:overflowPunct/>
        <w:topLinePunct w:val="0"/>
        <w:autoSpaceDE/>
        <w:autoSpaceDN/>
        <w:bidi w:val="0"/>
        <w:adjustRightInd/>
        <w:spacing w:line="360" w:lineRule="auto"/>
        <w:ind w:firstLine="640" w:firstLineChars="200"/>
        <w:jc w:val="left"/>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仿宋_GB2312" w:hAnsi="仿宋_GB2312" w:eastAsia="仿宋_GB2312" w:cs="仿宋_GB2312"/>
          <w:b w:val="0"/>
          <w:bCs w:val="0"/>
          <w:sz w:val="32"/>
          <w:szCs w:val="32"/>
          <w:lang w:val="en-US" w:eastAsia="zh-CN"/>
        </w:rPr>
        <w:t>怀化市老干部教育活动中心作为怀化市委老干部局的二级部门预算单位。内设科室为：办公室、财务室、老年教育室、活动指导室。2025年末编制人数13人，其中行政编0人，参公编13人；2025年末实有人员13人。主要承担市直单位离退休干部学习、教育、活动的协调、服务、管理工作，市关工委、市老干部大学、涉老协会组织等日常服务工作，开展老干部党建服务指导、志愿服务活动等职责。</w:t>
      </w:r>
    </w:p>
    <w:p w14:paraId="42FF960B">
      <w:pPr>
        <w:keepNext w:val="0"/>
        <w:keepLines w:val="0"/>
        <w:pageBreakBefore w:val="0"/>
        <w:widowControl w:val="0"/>
        <w:numPr>
          <w:ilvl w:val="0"/>
          <w:numId w:val="3"/>
        </w:numPr>
        <w:kinsoku/>
        <w:wordWrap/>
        <w:overflowPunct/>
        <w:topLinePunct w:val="0"/>
        <w:autoSpaceDE/>
        <w:autoSpaceDN/>
        <w:bidi w:val="0"/>
        <w:adjustRightInd/>
        <w:snapToGrid w:val="0"/>
        <w:spacing w:line="360" w:lineRule="auto"/>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部门（单位）整体支出规模、使用方向和主要内容、涉及范围等。</w:t>
      </w:r>
    </w:p>
    <w:p w14:paraId="1C21EF26">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整体支出规模：2025年，单位整体支出年初预算506.28万元，全年预算数515.36万元，全年预算执行数509.58万元，预算执行率98.88%，其中基本支出全年预算数218.95万元，全年预算执行数214.57万元，预算执行率98%；项目支出全年预算数296.41万元，全年预算执行数295万元，预算执行率99.52%。</w:t>
      </w:r>
    </w:p>
    <w:p w14:paraId="7A473CDE">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资金使用方向和主要内容、涉及范围：本年度财政资金全部用于老干部教育活动中心人员保障、日常办公运转、老年教学培训、文体敬老活动、场地设备维保及老干部关爱服务等工作，资金严格按照预算批复用途规范使用，专款专用，无截留、挤占、挪用情况，全部用于提升老干部教育活动服务保障水平。</w:t>
      </w:r>
      <w:r>
        <w:rPr>
          <w:rFonts w:hint="eastAsia" w:ascii="方正仿宋_GB2312" w:hAnsi="方正仿宋_GB2312" w:eastAsia="方正仿宋_GB2312" w:cs="方正仿宋_GB2312"/>
          <w:color w:val="auto"/>
          <w:spacing w:val="0"/>
          <w:sz w:val="32"/>
          <w:szCs w:val="32"/>
        </w:rPr>
        <w:t>在市委、市政府的坚强领导和市委老干部局的精心指导下，坚持以习近平新时代中国特色社会主义思想为指导，全面深化各项工作，持续打造“让党放心、让老干部满意”的温馨家园，推动老干部服务管理工作再上新台阶。</w:t>
      </w:r>
    </w:p>
    <w:p w14:paraId="1F950FFA">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二、一般公共预算支出情况</w:t>
      </w:r>
    </w:p>
    <w:p w14:paraId="6A0235D0">
      <w:pPr>
        <w:keepNext w:val="0"/>
        <w:keepLines w:val="0"/>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（一）基本支出</w:t>
      </w:r>
    </w:p>
    <w:p w14:paraId="5EB7EDCE">
      <w:pPr>
        <w:keepNext w:val="0"/>
        <w:keepLines w:val="0"/>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介绍基本支出的主要用途、范围以及资金的管理情况，尤其是“三公”经费的使用和管理情况。</w:t>
      </w:r>
    </w:p>
    <w:p w14:paraId="3B9266E3">
      <w:pPr>
        <w:keepNext w:val="0"/>
        <w:keepLines w:val="0"/>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2025年度，单位基本支出全年预算数218.95万元，全年预算执行数214.57万元，预算执行率98%。基本支出主要用于保障单位基本运行的各项经费，主要涉及一般公共服务支出、社会保障和就业支出、卫生健康支出、住房保障支出。2025年部门预算基本支出186.28万元，追加预算32.67万元，实际到位资金218.95万元，资金到位率100%。2025年基本支出预算执行金额214.57万元，其中一般公共服务支出19.25万元，社会保障和就业支出173.08万元、卫生健康支出6.85万元、住房保障支出15.39万元。</w:t>
      </w:r>
    </w:p>
    <w:p w14:paraId="1912542A">
      <w:pPr>
        <w:keepNext w:val="0"/>
        <w:keepLines w:val="0"/>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仿宋" w:hAnsi="仿宋" w:eastAsia="仿宋" w:cs="仿宋"/>
          <w:color w:val="auto"/>
          <w:sz w:val="32"/>
          <w:szCs w:val="32"/>
          <w:highlight w:val="none"/>
          <w:lang w:val="en-US" w:eastAsia="zh-CN"/>
        </w:rPr>
        <w:t>2025年“三公”经费年初预算0.3万元，实际支出0万元。单位按照财政、机关事务局及纪检监察部门的要求，严格把关“三公”经费的支出，及时公示，做到无公函不接待、超范围不开支的支付要求，确保“三公”经费支出合规。部门2025年度未发生公务接待支出。</w:t>
      </w:r>
    </w:p>
    <w:p w14:paraId="67638621">
      <w:pPr>
        <w:keepNext w:val="0"/>
        <w:keepLines w:val="0"/>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（二）项目支出</w:t>
      </w:r>
    </w:p>
    <w:p w14:paraId="1324F4DE">
      <w:pPr>
        <w:keepNext w:val="0"/>
        <w:keepLines w:val="0"/>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1、项目资金安排落实、总投入等情况分析。</w:t>
      </w:r>
    </w:p>
    <w:p w14:paraId="1C5B452F">
      <w:pPr>
        <w:keepNext w:val="0"/>
        <w:keepLines w:val="0"/>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2025年，年初预算安排一般公共预算项目支出170万元，全年预算项目支出160.42万元，资金安排及总投入具体情况如下：</w:t>
      </w:r>
    </w:p>
    <w:p w14:paraId="69948C06">
      <w:pPr>
        <w:keepNext w:val="0"/>
        <w:keepLines w:val="0"/>
        <w:pageBreakBefore w:val="0"/>
        <w:widowControl w:val="0"/>
        <w:numPr>
          <w:ilvl w:val="0"/>
          <w:numId w:val="4"/>
        </w:numPr>
        <w:kinsoku/>
        <w:wordWrap/>
        <w:overflowPunct/>
        <w:topLinePunct w:val="0"/>
        <w:autoSpaceDE/>
        <w:autoSpaceDN/>
        <w:bidi w:val="0"/>
        <w:adjustRightInd/>
        <w:snapToGrid w:val="0"/>
        <w:spacing w:line="360" w:lineRule="auto"/>
        <w:ind w:left="0" w:leftChars="0" w:firstLine="400" w:firstLineChars="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2025年1月7日，怀化市财政局下达老干部大学办学经费28.92万元，指标文号怀财预〔2025〕8888号。</w:t>
      </w:r>
    </w:p>
    <w:p w14:paraId="3A800763">
      <w:pPr>
        <w:keepNext w:val="0"/>
        <w:keepLines w:val="0"/>
        <w:pageBreakBefore w:val="0"/>
        <w:widowControl w:val="0"/>
        <w:numPr>
          <w:ilvl w:val="0"/>
          <w:numId w:val="4"/>
        </w:numPr>
        <w:kinsoku/>
        <w:wordWrap/>
        <w:overflowPunct/>
        <w:topLinePunct w:val="0"/>
        <w:autoSpaceDE/>
        <w:autoSpaceDN/>
        <w:bidi w:val="0"/>
        <w:adjustRightInd/>
        <w:snapToGrid w:val="0"/>
        <w:spacing w:line="360" w:lineRule="auto"/>
        <w:ind w:left="0" w:leftChars="0" w:firstLine="400" w:firstLineChars="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2025年1月7日，怀化市财政局下达老干部教育活动中心运转经费105.5万元，指标文号怀财预〔2025〕8888号。</w:t>
      </w:r>
    </w:p>
    <w:p w14:paraId="74808ADF">
      <w:pPr>
        <w:keepNext w:val="0"/>
        <w:keepLines w:val="0"/>
        <w:pageBreakBefore w:val="0"/>
        <w:widowControl w:val="0"/>
        <w:numPr>
          <w:ilvl w:val="0"/>
          <w:numId w:val="4"/>
        </w:numPr>
        <w:kinsoku/>
        <w:wordWrap/>
        <w:overflowPunct/>
        <w:topLinePunct w:val="0"/>
        <w:autoSpaceDE/>
        <w:autoSpaceDN/>
        <w:bidi w:val="0"/>
        <w:adjustRightInd/>
        <w:snapToGrid w:val="0"/>
        <w:spacing w:line="360" w:lineRule="auto"/>
        <w:ind w:left="0" w:leftChars="0" w:firstLine="400" w:firstLineChars="0"/>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2025年3月27日，怀化市财政局下达城乡文旅科教基础保障资金2万元，指标文号怀财教字〔2025〕157号，用于市老干部（老年）书画家协会文化活动展览经费。</w:t>
      </w:r>
    </w:p>
    <w:p w14:paraId="5035E8FD">
      <w:pPr>
        <w:keepNext w:val="0"/>
        <w:keepLines w:val="0"/>
        <w:pageBreakBefore w:val="0"/>
        <w:widowControl w:val="0"/>
        <w:numPr>
          <w:ilvl w:val="0"/>
          <w:numId w:val="4"/>
        </w:numPr>
        <w:kinsoku/>
        <w:wordWrap/>
        <w:overflowPunct/>
        <w:topLinePunct w:val="0"/>
        <w:autoSpaceDE/>
        <w:autoSpaceDN/>
        <w:bidi w:val="0"/>
        <w:adjustRightInd/>
        <w:snapToGrid w:val="0"/>
        <w:spacing w:line="360" w:lineRule="auto"/>
        <w:ind w:left="0" w:leftChars="0" w:firstLine="400" w:firstLineChars="0"/>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2025年5月7日，怀化市财政局下达市老干部大学京剧《韦岗之战》部分创作、编排经费3万元，指标文号怀财预字〔2025〕69号。</w:t>
      </w:r>
    </w:p>
    <w:p w14:paraId="45C2191C">
      <w:pPr>
        <w:keepNext w:val="0"/>
        <w:keepLines w:val="0"/>
        <w:pageBreakBefore w:val="0"/>
        <w:widowControl w:val="0"/>
        <w:numPr>
          <w:ilvl w:val="0"/>
          <w:numId w:val="4"/>
        </w:numPr>
        <w:kinsoku/>
        <w:wordWrap/>
        <w:overflowPunct/>
        <w:topLinePunct w:val="0"/>
        <w:autoSpaceDE/>
        <w:autoSpaceDN/>
        <w:bidi w:val="0"/>
        <w:adjustRightInd/>
        <w:snapToGrid w:val="0"/>
        <w:spacing w:line="360" w:lineRule="auto"/>
        <w:ind w:left="0" w:leftChars="0" w:firstLine="400" w:firstLineChars="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仿宋" w:hAnsi="仿宋" w:eastAsia="仿宋" w:cs="仿宋"/>
          <w:color w:val="auto"/>
          <w:sz w:val="30"/>
          <w:szCs w:val="30"/>
          <w:highlight w:val="none"/>
          <w:lang w:val="en-US" w:eastAsia="zh-CN"/>
        </w:rPr>
        <w:t>2025年11月6日，</w:t>
      </w:r>
      <w:r>
        <w:rPr>
          <w:rFonts w:hint="eastAsia" w:ascii="仿宋" w:hAnsi="仿宋" w:eastAsia="仿宋" w:cs="仿宋"/>
          <w:color w:val="auto"/>
          <w:sz w:val="32"/>
          <w:szCs w:val="32"/>
          <w:highlight w:val="none"/>
          <w:lang w:val="en-US" w:eastAsia="zh-CN"/>
        </w:rPr>
        <w:t>怀化市财政局</w:t>
      </w:r>
      <w:r>
        <w:rPr>
          <w:rFonts w:hint="eastAsia" w:ascii="仿宋" w:hAnsi="仿宋" w:eastAsia="仿宋" w:cs="仿宋"/>
          <w:color w:val="auto"/>
          <w:sz w:val="30"/>
          <w:szCs w:val="30"/>
          <w:highlight w:val="none"/>
          <w:lang w:val="en-US" w:eastAsia="zh-CN"/>
        </w:rPr>
        <w:t>下达2025年度市直单位老干部活动经费21万元，指标文号怀财行字〔2025〕261号。</w:t>
      </w:r>
    </w:p>
    <w:p w14:paraId="1F94C084">
      <w:pPr>
        <w:keepNext w:val="0"/>
        <w:keepLines w:val="0"/>
        <w:pageBreakBefore w:val="0"/>
        <w:widowControl w:val="0"/>
        <w:numPr>
          <w:ilvl w:val="0"/>
          <w:numId w:val="5"/>
        </w:numPr>
        <w:kinsoku/>
        <w:wordWrap/>
        <w:overflowPunct/>
        <w:topLinePunct w:val="0"/>
        <w:autoSpaceDE/>
        <w:autoSpaceDN/>
        <w:bidi w:val="0"/>
        <w:adjustRightInd/>
        <w:snapToGrid w:val="0"/>
        <w:spacing w:line="360" w:lineRule="auto"/>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项目资金实际使用情况分析。</w:t>
      </w:r>
    </w:p>
    <w:p w14:paraId="05775C0A">
      <w:pPr>
        <w:keepNext w:val="0"/>
        <w:keepLines w:val="0"/>
        <w:pageBreakBefore w:val="0"/>
        <w:widowControl w:val="0"/>
        <w:numPr>
          <w:ilvl w:val="0"/>
          <w:numId w:val="6"/>
        </w:numPr>
        <w:kinsoku/>
        <w:wordWrap/>
        <w:overflowPunct/>
        <w:topLinePunct w:val="0"/>
        <w:autoSpaceDE/>
        <w:autoSpaceDN/>
        <w:bidi w:val="0"/>
        <w:adjustRightInd/>
        <w:snapToGrid w:val="0"/>
        <w:spacing w:line="360" w:lineRule="auto"/>
        <w:ind w:left="0" w:leftChars="0" w:firstLine="400" w:firstLineChars="0"/>
        <w:textAlignment w:val="auto"/>
        <w:rPr>
          <w:rFonts w:hint="eastAsia" w:ascii="仿宋" w:hAnsi="仿宋" w:eastAsia="仿宋" w:cs="仿宋"/>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2025年支出“老干部大学办学经费”专项资金28.81万元，其中</w:t>
      </w:r>
      <w:r>
        <w:rPr>
          <w:rFonts w:hint="eastAsia" w:ascii="仿宋" w:hAnsi="仿宋" w:eastAsia="仿宋" w:cs="仿宋"/>
          <w:color w:val="auto"/>
          <w:sz w:val="32"/>
          <w:szCs w:val="32"/>
          <w:highlight w:val="none"/>
          <w:lang w:val="en-US" w:eastAsia="zh-CN"/>
        </w:rPr>
        <w:t>办公费0.68万元，印刷费0.30万元，邮电费0.03万元，差旅费0.2万元，维修（护）费4.43万元，专用材料费0.95万元，劳务费21.60万元，其他交通费0.35万元，其他商品服务支出0.09万元，生活补助0.19万元。</w:t>
      </w:r>
    </w:p>
    <w:p w14:paraId="08F1A485">
      <w:pPr>
        <w:keepNext w:val="0"/>
        <w:keepLines w:val="0"/>
        <w:pageBreakBefore w:val="0"/>
        <w:widowControl w:val="0"/>
        <w:numPr>
          <w:ilvl w:val="0"/>
          <w:numId w:val="6"/>
        </w:numPr>
        <w:kinsoku/>
        <w:wordWrap/>
        <w:overflowPunct/>
        <w:topLinePunct w:val="0"/>
        <w:autoSpaceDE/>
        <w:autoSpaceDN/>
        <w:bidi w:val="0"/>
        <w:adjustRightInd/>
        <w:snapToGrid w:val="0"/>
        <w:spacing w:line="360" w:lineRule="auto"/>
        <w:ind w:left="0" w:leftChars="0" w:firstLine="400" w:firstLineChars="0"/>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2025年支出“老干部教育活动中心运转经费”专项资金104.20万元，其中奖金0.75万元，办公费0.18万元，水费0.87万元，电费23.48万元，邮电费0.72万元，物业管理费33.8万元，维修（护）费4.36万元，专用材料费0.28万元，劳务费32.95万元，委托业务费4.29万元，其他商品和服务支出2.53万元。</w:t>
      </w:r>
    </w:p>
    <w:p w14:paraId="61980611">
      <w:pPr>
        <w:keepNext w:val="0"/>
        <w:keepLines w:val="0"/>
        <w:pageBreakBefore w:val="0"/>
        <w:widowControl w:val="0"/>
        <w:numPr>
          <w:ilvl w:val="0"/>
          <w:numId w:val="6"/>
        </w:numPr>
        <w:kinsoku/>
        <w:wordWrap/>
        <w:overflowPunct/>
        <w:topLinePunct w:val="0"/>
        <w:autoSpaceDE/>
        <w:autoSpaceDN/>
        <w:bidi w:val="0"/>
        <w:adjustRightInd/>
        <w:snapToGrid w:val="0"/>
        <w:spacing w:line="360" w:lineRule="auto"/>
        <w:ind w:left="0" w:leftChars="0" w:firstLine="400" w:firstLineChars="0"/>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2025年支出“城乡文旅科教基础保障资金”专项资金2万元，其中邮电费0.03万元，专用材料费1.49万元，其他商品和服务支出0.48万元。</w:t>
      </w:r>
    </w:p>
    <w:p w14:paraId="22D1A635">
      <w:pPr>
        <w:keepNext w:val="0"/>
        <w:keepLines w:val="0"/>
        <w:pageBreakBefore w:val="0"/>
        <w:widowControl w:val="0"/>
        <w:numPr>
          <w:ilvl w:val="0"/>
          <w:numId w:val="6"/>
        </w:numPr>
        <w:kinsoku/>
        <w:wordWrap/>
        <w:overflowPunct/>
        <w:topLinePunct w:val="0"/>
        <w:autoSpaceDE/>
        <w:autoSpaceDN/>
        <w:bidi w:val="0"/>
        <w:adjustRightInd/>
        <w:snapToGrid w:val="0"/>
        <w:spacing w:line="360" w:lineRule="auto"/>
        <w:ind w:left="0" w:leftChars="0" w:firstLine="400" w:firstLineChars="0"/>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2025年支出“市老干部大学京剧《韦岗之战》部分创作、编排经费”专项资金3万元，其中劳务费3万元。</w:t>
      </w:r>
    </w:p>
    <w:p w14:paraId="6A97DB75">
      <w:pPr>
        <w:keepNext w:val="0"/>
        <w:keepLines w:val="0"/>
        <w:pageBreakBefore w:val="0"/>
        <w:widowControl w:val="0"/>
        <w:numPr>
          <w:ilvl w:val="0"/>
          <w:numId w:val="6"/>
        </w:numPr>
        <w:kinsoku/>
        <w:wordWrap/>
        <w:overflowPunct/>
        <w:topLinePunct w:val="0"/>
        <w:autoSpaceDE/>
        <w:autoSpaceDN/>
        <w:bidi w:val="0"/>
        <w:adjustRightInd/>
        <w:snapToGrid w:val="0"/>
        <w:spacing w:line="360" w:lineRule="auto"/>
        <w:ind w:left="0" w:leftChars="0" w:firstLine="400" w:firstLineChars="0"/>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2025年支出“</w:t>
      </w:r>
      <w:r>
        <w:rPr>
          <w:rFonts w:hint="eastAsia" w:ascii="仿宋" w:hAnsi="仿宋" w:eastAsia="仿宋" w:cs="仿宋"/>
          <w:color w:val="auto"/>
          <w:sz w:val="30"/>
          <w:szCs w:val="30"/>
          <w:highlight w:val="none"/>
          <w:lang w:val="en-US" w:eastAsia="zh-CN"/>
        </w:rPr>
        <w:t>市直单位老干部活动经费”专项资金21万元，其中办公费1.62万元，印刷费4.59万元，差旅费0.48万元，维修（护）费4.55万元，培训费0.09万元，专用材料费1.68万元，劳务费4.8万元，其他商品和服务支出3.2万元。</w:t>
      </w:r>
    </w:p>
    <w:p w14:paraId="1D04E3C3">
      <w:pPr>
        <w:keepNext w:val="0"/>
        <w:keepLines w:val="0"/>
        <w:pageBreakBefore w:val="0"/>
        <w:widowControl w:val="0"/>
        <w:numPr>
          <w:ilvl w:val="0"/>
          <w:numId w:val="5"/>
        </w:numPr>
        <w:kinsoku/>
        <w:wordWrap/>
        <w:overflowPunct/>
        <w:topLinePunct w:val="0"/>
        <w:autoSpaceDE/>
        <w:autoSpaceDN/>
        <w:bidi w:val="0"/>
        <w:adjustRightInd/>
        <w:snapToGrid w:val="0"/>
        <w:spacing w:line="360" w:lineRule="auto"/>
        <w:ind w:left="0" w:leftChars="0"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项目资金管理情况分析，主要包括管理制度、办法的制订及执行情况。</w:t>
      </w:r>
    </w:p>
    <w:p w14:paraId="34CE30FD">
      <w:pPr>
        <w:numPr>
          <w:ilvl w:val="0"/>
          <w:numId w:val="7"/>
        </w:numPr>
        <w:spacing w:line="360" w:lineRule="auto"/>
        <w:ind w:left="425" w:leftChars="0" w:hanging="425" w:firstLineChars="0"/>
        <w:rPr>
          <w:rFonts w:hint="eastAsia" w:ascii="仿宋" w:hAnsi="仿宋" w:eastAsia="仿宋" w:cs="仿宋"/>
          <w:w w:val="100"/>
          <w:sz w:val="32"/>
          <w:szCs w:val="32"/>
        </w:rPr>
      </w:pPr>
      <w:r>
        <w:rPr>
          <w:rFonts w:hint="eastAsia" w:ascii="仿宋" w:hAnsi="仿宋" w:eastAsia="仿宋" w:cs="仿宋"/>
          <w:w w:val="100"/>
          <w:sz w:val="32"/>
          <w:szCs w:val="32"/>
        </w:rPr>
        <w:t>资金分配依据项目实施方案，综合考虑</w:t>
      </w:r>
      <w:r>
        <w:rPr>
          <w:rFonts w:hint="eastAsia" w:ascii="仿宋" w:hAnsi="仿宋" w:eastAsia="仿宋" w:cs="仿宋"/>
          <w:w w:val="100"/>
          <w:sz w:val="32"/>
          <w:szCs w:val="32"/>
          <w:lang w:val="en-US" w:eastAsia="zh-CN"/>
        </w:rPr>
        <w:t>业务工作</w:t>
      </w:r>
      <w:r>
        <w:rPr>
          <w:rFonts w:hint="eastAsia" w:ascii="仿宋" w:hAnsi="仿宋" w:eastAsia="仿宋" w:cs="仿宋"/>
          <w:w w:val="100"/>
          <w:sz w:val="32"/>
          <w:szCs w:val="32"/>
        </w:rPr>
        <w:t>各环节需求，将大部分资金用于</w:t>
      </w:r>
      <w:r>
        <w:rPr>
          <w:rFonts w:hint="eastAsia" w:ascii="仿宋" w:hAnsi="仿宋" w:eastAsia="仿宋" w:cs="仿宋"/>
          <w:w w:val="100"/>
          <w:sz w:val="32"/>
          <w:szCs w:val="32"/>
          <w:lang w:val="en-US" w:eastAsia="zh-CN"/>
        </w:rPr>
        <w:t>履行专业工作职能</w:t>
      </w:r>
      <w:r>
        <w:rPr>
          <w:rFonts w:hint="eastAsia" w:ascii="仿宋" w:hAnsi="仿宋" w:eastAsia="仿宋" w:cs="仿宋"/>
          <w:w w:val="100"/>
          <w:sz w:val="32"/>
          <w:szCs w:val="32"/>
        </w:rPr>
        <w:t>，同时合理安排其他费用，提高资金使用效率。</w:t>
      </w:r>
    </w:p>
    <w:p w14:paraId="69CF0491">
      <w:pPr>
        <w:numPr>
          <w:ilvl w:val="0"/>
          <w:numId w:val="7"/>
        </w:numPr>
        <w:spacing w:line="360" w:lineRule="auto"/>
        <w:ind w:left="425" w:leftChars="0" w:hanging="425" w:firstLineChars="0"/>
        <w:rPr>
          <w:rFonts w:hint="eastAsia" w:ascii="仿宋" w:hAnsi="仿宋" w:eastAsia="仿宋" w:cs="仿宋"/>
          <w:w w:val="100"/>
          <w:sz w:val="32"/>
          <w:szCs w:val="32"/>
        </w:rPr>
      </w:pPr>
      <w:r>
        <w:rPr>
          <w:rFonts w:hint="eastAsia" w:ascii="仿宋" w:hAnsi="仿宋" w:eastAsia="仿宋" w:cs="仿宋"/>
          <w:w w:val="100"/>
          <w:sz w:val="32"/>
          <w:szCs w:val="32"/>
        </w:rPr>
        <w:t>资金足额到位，及时</w:t>
      </w:r>
      <w:r>
        <w:rPr>
          <w:rFonts w:hint="eastAsia" w:ascii="仿宋" w:hAnsi="仿宋" w:eastAsia="仿宋" w:cs="仿宋"/>
          <w:w w:val="100"/>
          <w:sz w:val="32"/>
          <w:szCs w:val="32"/>
          <w:lang w:eastAsia="zh-CN"/>
        </w:rPr>
        <w:t>推动</w:t>
      </w:r>
      <w:r>
        <w:rPr>
          <w:rFonts w:hint="eastAsia" w:ascii="仿宋" w:hAnsi="仿宋" w:eastAsia="仿宋" w:cs="仿宋"/>
          <w:w w:val="100"/>
          <w:sz w:val="32"/>
          <w:szCs w:val="32"/>
          <w:lang w:val="en-US" w:eastAsia="zh-CN"/>
        </w:rPr>
        <w:t>专项工作计划</w:t>
      </w:r>
      <w:r>
        <w:rPr>
          <w:rFonts w:hint="eastAsia" w:ascii="仿宋" w:hAnsi="仿宋" w:eastAsia="仿宋" w:cs="仿宋"/>
          <w:w w:val="100"/>
          <w:sz w:val="32"/>
          <w:szCs w:val="32"/>
        </w:rPr>
        <w:t>转化为实际行动，避免项目进度延误。</w:t>
      </w:r>
    </w:p>
    <w:p w14:paraId="76E39783">
      <w:pPr>
        <w:numPr>
          <w:ilvl w:val="0"/>
          <w:numId w:val="7"/>
        </w:numPr>
        <w:spacing w:line="360" w:lineRule="auto"/>
        <w:ind w:left="425" w:leftChars="0" w:hanging="425" w:firstLineChars="0"/>
        <w:rPr>
          <w:rFonts w:hint="eastAsia" w:ascii="仿宋" w:hAnsi="仿宋" w:eastAsia="仿宋" w:cs="仿宋"/>
          <w:w w:val="100"/>
          <w:sz w:val="32"/>
          <w:szCs w:val="32"/>
        </w:rPr>
      </w:pPr>
      <w:r>
        <w:rPr>
          <w:rFonts w:hint="eastAsia" w:ascii="仿宋" w:hAnsi="仿宋" w:eastAsia="仿宋" w:cs="仿宋"/>
          <w:w w:val="100"/>
          <w:sz w:val="32"/>
          <w:szCs w:val="32"/>
        </w:rPr>
        <w:t>拨付过程严格遵循财务制度和预算，流程严谨、手续完备，拨付前审核用途，拨付中按流程操作，拨付后跟踪监督。</w:t>
      </w:r>
    </w:p>
    <w:p w14:paraId="1F64780E">
      <w:pPr>
        <w:numPr>
          <w:ilvl w:val="0"/>
          <w:numId w:val="7"/>
        </w:numPr>
        <w:spacing w:line="360" w:lineRule="auto"/>
        <w:ind w:left="425" w:leftChars="0" w:hanging="425" w:firstLineChars="0"/>
        <w:rPr>
          <w:rFonts w:hint="eastAsia" w:ascii="仿宋" w:hAnsi="仿宋" w:eastAsia="仿宋" w:cs="仿宋"/>
          <w:w w:val="100"/>
          <w:sz w:val="32"/>
          <w:szCs w:val="32"/>
        </w:rPr>
      </w:pPr>
      <w:r>
        <w:rPr>
          <w:rFonts w:hint="eastAsia" w:ascii="仿宋" w:hAnsi="仿宋" w:eastAsia="仿宋" w:cs="仿宋"/>
          <w:w w:val="100"/>
          <w:sz w:val="32"/>
          <w:szCs w:val="32"/>
        </w:rPr>
        <w:t>项目实施单位建立完善资金管理制度，专款专用、单独核算，严格审核支出，定期审计检查，确保资金使用规范透明。</w:t>
      </w:r>
    </w:p>
    <w:p w14:paraId="203E91EC">
      <w:pPr>
        <w:numPr>
          <w:ilvl w:val="0"/>
          <w:numId w:val="7"/>
        </w:numPr>
        <w:spacing w:line="360" w:lineRule="auto"/>
        <w:ind w:left="425" w:leftChars="0" w:hanging="425" w:firstLineChars="0"/>
        <w:rPr>
          <w:rFonts w:hint="eastAsia" w:ascii="仿宋" w:hAnsi="仿宋" w:eastAsia="仿宋" w:cs="仿宋"/>
          <w:w w:val="100"/>
          <w:sz w:val="32"/>
          <w:szCs w:val="32"/>
        </w:rPr>
      </w:pPr>
      <w:r>
        <w:rPr>
          <w:rFonts w:hint="eastAsia" w:ascii="仿宋" w:hAnsi="仿宋" w:eastAsia="仿宋" w:cs="仿宋"/>
          <w:w w:val="100"/>
          <w:sz w:val="32"/>
          <w:szCs w:val="32"/>
        </w:rPr>
        <w:t>在预算绩效管理上，围绕绩效目标开展预算编制、执行和监控，编制时合理分配资金，执行中跟踪评估并调整优化，完成后评价结果与资金效益挂钩。</w:t>
      </w:r>
    </w:p>
    <w:p w14:paraId="2A41977A">
      <w:pPr>
        <w:numPr>
          <w:ilvl w:val="0"/>
          <w:numId w:val="7"/>
        </w:numPr>
        <w:spacing w:line="360" w:lineRule="auto"/>
        <w:ind w:left="425" w:leftChars="0" w:hanging="425" w:firstLineChars="0"/>
        <w:rPr>
          <w:rFonts w:hint="default" w:ascii="Times New Roman Regular" w:hAnsi="Times New Roman Regular" w:eastAsia="仿宋_GB2312" w:cs="Times New Roman Regular"/>
          <w:color w:val="auto"/>
          <w:sz w:val="32"/>
          <w:szCs w:val="32"/>
          <w:highlight w:val="none"/>
          <w:lang w:val="en-US" w:eastAsia="zh-CN"/>
        </w:rPr>
      </w:pPr>
      <w:r>
        <w:rPr>
          <w:rFonts w:hint="eastAsia" w:ascii="仿宋" w:hAnsi="仿宋" w:eastAsia="仿宋" w:cs="仿宋"/>
          <w:w w:val="100"/>
          <w:sz w:val="32"/>
          <w:szCs w:val="32"/>
        </w:rPr>
        <w:t>各责任部门履行支出责任，</w:t>
      </w:r>
      <w:r>
        <w:rPr>
          <w:rFonts w:hint="eastAsia" w:ascii="仿宋" w:hAnsi="仿宋" w:eastAsia="仿宋" w:cs="仿宋"/>
          <w:w w:val="100"/>
          <w:sz w:val="32"/>
          <w:szCs w:val="32"/>
          <w:lang w:val="en-US" w:eastAsia="zh-CN"/>
        </w:rPr>
        <w:t>中心</w:t>
      </w:r>
      <w:r>
        <w:rPr>
          <w:rFonts w:hint="eastAsia" w:ascii="仿宋" w:hAnsi="仿宋" w:eastAsia="仿宋" w:cs="仿宋"/>
          <w:w w:val="100"/>
          <w:sz w:val="32"/>
          <w:szCs w:val="32"/>
        </w:rPr>
        <w:t>统筹协调，市财政局负责拨付监管，其他部门按职责安排资金用于</w:t>
      </w:r>
      <w:r>
        <w:rPr>
          <w:rFonts w:hint="eastAsia" w:ascii="仿宋" w:hAnsi="仿宋" w:eastAsia="仿宋" w:cs="仿宋"/>
          <w:w w:val="100"/>
          <w:sz w:val="32"/>
          <w:szCs w:val="32"/>
          <w:lang w:val="en-US" w:eastAsia="zh-CN"/>
        </w:rPr>
        <w:t>专项</w:t>
      </w:r>
      <w:r>
        <w:rPr>
          <w:rFonts w:hint="eastAsia" w:ascii="仿宋" w:hAnsi="仿宋" w:eastAsia="仿宋" w:cs="仿宋"/>
          <w:w w:val="100"/>
          <w:sz w:val="32"/>
          <w:szCs w:val="32"/>
        </w:rPr>
        <w:t>任务，协同完成支出责任。</w:t>
      </w:r>
    </w:p>
    <w:p w14:paraId="47AF94BA">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三、项目组织实施情况</w:t>
      </w:r>
    </w:p>
    <w:p w14:paraId="7096748C">
      <w:pPr>
        <w:keepNext w:val="0"/>
        <w:keepLines w:val="0"/>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（一）项目组织情况分析，主要包括项目招投标、调整、竣工验收等情况。</w:t>
      </w:r>
    </w:p>
    <w:p w14:paraId="5DA0C3FF">
      <w:pPr>
        <w:keepNext w:val="0"/>
        <w:keepLines w:val="0"/>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仿宋" w:hAnsi="仿宋" w:eastAsia="仿宋" w:cs="仿宋"/>
          <w:color w:val="auto"/>
          <w:sz w:val="32"/>
          <w:szCs w:val="32"/>
          <w:highlight w:val="none"/>
          <w:lang w:val="en-US" w:eastAsia="zh-CN"/>
        </w:rPr>
        <w:t>按照年初预算及工作计划安排，2025年共安排515.36万元，其中人员项目全年预算安排193.13万元，实际支出188.75万元，预算执行率97.73%；公用经费项目全年预算安排25.83万元，实际支出25.83万元，预算执行率100%；专项支出296.41万元，实际执行295万元，预算执行率99.52%。2025年城乡文旅科教基础保障资金2万元，用于市老干部（老年）书画家协会文化活动展览经费，实际支出2万元，预算执行率100%；老干部教育活动中心运转经费105.5万元，实际支出104.2万元，预算执行率98.77%；老年大学办学经费28.92万元，实际支出28.81万元，预算执行率99.62%；老干部大学运转经费135.99万元，实际支出135.99万元，预算执行率100%；</w:t>
      </w:r>
      <w:r>
        <w:rPr>
          <w:rFonts w:hint="eastAsia" w:ascii="仿宋" w:hAnsi="仿宋" w:eastAsia="仿宋" w:cs="仿宋"/>
          <w:color w:val="auto"/>
          <w:sz w:val="30"/>
          <w:szCs w:val="30"/>
          <w:highlight w:val="none"/>
          <w:lang w:val="en-US" w:eastAsia="zh-CN"/>
        </w:rPr>
        <w:t>市老干部大学京剧《韦岗之战》部分创作、编排经费3万元，</w:t>
      </w:r>
      <w:r>
        <w:rPr>
          <w:rFonts w:hint="eastAsia" w:ascii="仿宋" w:hAnsi="仿宋" w:eastAsia="仿宋" w:cs="仿宋"/>
          <w:color w:val="auto"/>
          <w:sz w:val="32"/>
          <w:szCs w:val="32"/>
          <w:highlight w:val="none"/>
          <w:lang w:val="en-US" w:eastAsia="zh-CN"/>
        </w:rPr>
        <w:t>实际支出3万元，预算执行率100%；</w:t>
      </w:r>
      <w:r>
        <w:rPr>
          <w:rFonts w:hint="eastAsia" w:ascii="仿宋" w:hAnsi="仿宋" w:eastAsia="仿宋" w:cs="仿宋"/>
          <w:color w:val="auto"/>
          <w:sz w:val="30"/>
          <w:szCs w:val="30"/>
          <w:highlight w:val="none"/>
          <w:lang w:val="en-US" w:eastAsia="zh-CN"/>
        </w:rPr>
        <w:t>市直单位老干部活动经费21万元，</w:t>
      </w:r>
      <w:r>
        <w:rPr>
          <w:rFonts w:hint="eastAsia" w:ascii="仿宋" w:hAnsi="仿宋" w:eastAsia="仿宋" w:cs="仿宋"/>
          <w:color w:val="auto"/>
          <w:sz w:val="32"/>
          <w:szCs w:val="32"/>
          <w:highlight w:val="none"/>
          <w:lang w:val="en-US" w:eastAsia="zh-CN"/>
        </w:rPr>
        <w:t>实际支出21万元，预算执行率100%。</w:t>
      </w:r>
    </w:p>
    <w:p w14:paraId="639D423D">
      <w:pPr>
        <w:keepNext w:val="0"/>
        <w:keepLines w:val="0"/>
        <w:pageBreakBefore w:val="0"/>
        <w:widowControl w:val="0"/>
        <w:numPr>
          <w:ilvl w:val="0"/>
          <w:numId w:val="3"/>
        </w:numPr>
        <w:kinsoku/>
        <w:wordWrap/>
        <w:overflowPunct/>
        <w:topLinePunct w:val="0"/>
        <w:autoSpaceDE/>
        <w:autoSpaceDN/>
        <w:bidi w:val="0"/>
        <w:adjustRightInd/>
        <w:snapToGrid w:val="0"/>
        <w:spacing w:line="360" w:lineRule="auto"/>
        <w:ind w:left="0" w:leftChars="0"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项目管理情况分析，主要包括项目管理制度建设、日常检查监督管理等情况。</w:t>
      </w:r>
    </w:p>
    <w:p w14:paraId="3A20388D">
      <w:pPr>
        <w:keepNext w:val="0"/>
        <w:keepLines w:val="0"/>
        <w:pageBreakBefore w:val="0"/>
        <w:widowControl w:val="0"/>
        <w:numPr>
          <w:ilvl w:val="0"/>
          <w:numId w:val="8"/>
        </w:numPr>
        <w:kinsoku/>
        <w:wordWrap/>
        <w:overflowPunct/>
        <w:topLinePunct w:val="0"/>
        <w:autoSpaceDE/>
        <w:autoSpaceDN/>
        <w:bidi w:val="0"/>
        <w:adjustRightInd/>
        <w:snapToGrid w:val="0"/>
        <w:spacing w:line="360" w:lineRule="auto"/>
        <w:ind w:left="0" w:leftChars="0" w:firstLine="400" w:firstLineChars="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健全制度体系，夯实规范化管理基础</w:t>
      </w:r>
      <w:r>
        <w:rPr>
          <w:rFonts w:hint="eastAsia" w:ascii="Times New Roman Regular" w:hAnsi="Times New Roman Regular" w:eastAsia="仿宋_GB2312" w:cs="Times New Roman Regular"/>
          <w:color w:val="auto"/>
          <w:sz w:val="32"/>
          <w:szCs w:val="32"/>
          <w:highlight w:val="none"/>
          <w:lang w:val="en-US" w:eastAsia="zh-CN"/>
        </w:rPr>
        <w:t>：</w:t>
      </w:r>
      <w:r>
        <w:rPr>
          <w:rFonts w:hint="default" w:ascii="Times New Roman Regular" w:hAnsi="Times New Roman Regular" w:eastAsia="仿宋_GB2312" w:cs="Times New Roman Regular"/>
          <w:color w:val="auto"/>
          <w:sz w:val="32"/>
          <w:szCs w:val="32"/>
          <w:highlight w:val="none"/>
          <w:lang w:val="en-US" w:eastAsia="zh-CN"/>
        </w:rPr>
        <w:t>中心高度重视整体支出与项目管理规范化建设，结合事业单位内控管理要求及老干部工作特性，修订完善</w:t>
      </w:r>
      <w:r>
        <w:rPr>
          <w:rFonts w:hint="eastAsia" w:ascii="Times New Roman Regular" w:hAnsi="Times New Roman Regular" w:eastAsia="仿宋_GB2312" w:cs="Times New Roman Regular"/>
          <w:color w:val="auto"/>
          <w:sz w:val="32"/>
          <w:szCs w:val="32"/>
          <w:highlight w:val="none"/>
          <w:lang w:val="en-US" w:eastAsia="zh-CN"/>
        </w:rPr>
        <w:t>各项</w:t>
      </w:r>
      <w:r>
        <w:rPr>
          <w:rFonts w:hint="default" w:ascii="Times New Roman Regular" w:hAnsi="Times New Roman Regular" w:eastAsia="仿宋_GB2312" w:cs="Times New Roman Regular"/>
          <w:color w:val="auto"/>
          <w:sz w:val="32"/>
          <w:szCs w:val="32"/>
          <w:highlight w:val="none"/>
          <w:lang w:val="en-US" w:eastAsia="zh-CN"/>
        </w:rPr>
        <w:t>制度，明确预算编制、资金审批、项目实施、物资采购、台账管理、责任分工等全流程标准，构建权责清晰、流程规范、监管到位的管理体系。同时，落实岗位分工责任制，明确财务、业务、综合管理岗位工作职责，严格执行不相容岗位分离、分级审批制度，所有经费支出、项目实施均按流程审核审批，杜绝随意支出、擅自调整项目实施内容等问题，从制度层面规避资金运行与项目管理风险，保障整体支出管理合法合规、有据可依。</w:t>
      </w:r>
    </w:p>
    <w:p w14:paraId="12A29EF8">
      <w:pPr>
        <w:keepNext w:val="0"/>
        <w:keepLines w:val="0"/>
        <w:pageBreakBefore w:val="0"/>
        <w:widowControl w:val="0"/>
        <w:numPr>
          <w:ilvl w:val="0"/>
          <w:numId w:val="8"/>
        </w:numPr>
        <w:kinsoku/>
        <w:wordWrap/>
        <w:overflowPunct/>
        <w:topLinePunct w:val="0"/>
        <w:autoSpaceDE/>
        <w:autoSpaceDN/>
        <w:bidi w:val="0"/>
        <w:adjustRightInd/>
        <w:snapToGrid w:val="0"/>
        <w:spacing w:line="360" w:lineRule="auto"/>
        <w:ind w:left="0" w:leftChars="0" w:firstLine="400" w:firstLineChars="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规范预算管理，提升资金统筹效能</w:t>
      </w:r>
      <w:r>
        <w:rPr>
          <w:rFonts w:hint="eastAsia" w:ascii="Times New Roman Regular" w:hAnsi="Times New Roman Regular" w:eastAsia="仿宋_GB2312" w:cs="Times New Roman Regular"/>
          <w:color w:val="auto"/>
          <w:sz w:val="32"/>
          <w:szCs w:val="32"/>
          <w:highlight w:val="none"/>
          <w:lang w:val="en-US" w:eastAsia="zh-CN"/>
        </w:rPr>
        <w:t>：</w:t>
      </w:r>
      <w:r>
        <w:rPr>
          <w:rFonts w:hint="default" w:ascii="Times New Roman Regular" w:hAnsi="Times New Roman Regular" w:eastAsia="仿宋_GB2312" w:cs="Times New Roman Regular"/>
          <w:color w:val="auto"/>
          <w:sz w:val="32"/>
          <w:szCs w:val="32"/>
          <w:highlight w:val="none"/>
          <w:lang w:val="en-US" w:eastAsia="zh-CN"/>
        </w:rPr>
        <w:t>本年度严格按照财政预算编制要求，结合年度老干部服务工作计划、活动开展频次、场地运维需求</w:t>
      </w:r>
      <w:r>
        <w:rPr>
          <w:rFonts w:hint="eastAsia" w:ascii="Times New Roman Regular" w:hAnsi="Times New Roman Regular" w:eastAsia="仿宋_GB2312" w:cs="Times New Roman Regular"/>
          <w:color w:val="auto"/>
          <w:sz w:val="32"/>
          <w:szCs w:val="32"/>
          <w:highlight w:val="none"/>
          <w:lang w:val="en-US" w:eastAsia="zh-CN"/>
        </w:rPr>
        <w:t>制定</w:t>
      </w:r>
      <w:r>
        <w:rPr>
          <w:rFonts w:hint="default" w:ascii="Times New Roman Regular" w:hAnsi="Times New Roman Regular" w:eastAsia="仿宋_GB2312" w:cs="Times New Roman Regular"/>
          <w:color w:val="auto"/>
          <w:sz w:val="32"/>
          <w:szCs w:val="32"/>
          <w:highlight w:val="none"/>
          <w:lang w:val="en-US" w:eastAsia="zh-CN"/>
        </w:rPr>
        <w:t>年度整体支出预算，确保预算编制贴合工作实际、贴合履职需求。预算执行过程中，坚持“量入为出、统筹兼顾、保证重点、注重效益”的原则，严格把控预算调整、资金拨付、支出报销等关键环节，无超预算支出、无预算支出、违规挪用资金等情况。针对老干部文体活动、教育培训、场地维修等重点专项支出，实行专项核算、专项管理</w:t>
      </w:r>
      <w:r>
        <w:rPr>
          <w:rFonts w:hint="eastAsia" w:ascii="Times New Roman Regular" w:hAnsi="Times New Roman Regular" w:eastAsia="仿宋_GB2312" w:cs="Times New Roman Regular"/>
          <w:color w:val="auto"/>
          <w:sz w:val="32"/>
          <w:szCs w:val="32"/>
          <w:highlight w:val="none"/>
          <w:lang w:val="en-US" w:eastAsia="zh-CN"/>
        </w:rPr>
        <w:t>、</w:t>
      </w:r>
      <w:r>
        <w:rPr>
          <w:rFonts w:hint="default" w:ascii="Times New Roman Regular" w:hAnsi="Times New Roman Regular" w:eastAsia="仿宋_GB2312" w:cs="Times New Roman Regular"/>
          <w:color w:val="auto"/>
          <w:sz w:val="32"/>
          <w:szCs w:val="32"/>
          <w:highlight w:val="none"/>
          <w:lang w:val="en-US" w:eastAsia="zh-CN"/>
        </w:rPr>
        <w:t>专款专用，精准管控专项资金流向，大幅提升财政资金统筹使用效率，预算执行整体平稳有序。</w:t>
      </w:r>
    </w:p>
    <w:p w14:paraId="71F161B0">
      <w:pPr>
        <w:keepNext w:val="0"/>
        <w:keepLines w:val="0"/>
        <w:pageBreakBefore w:val="0"/>
        <w:widowControl w:val="0"/>
        <w:numPr>
          <w:ilvl w:val="0"/>
          <w:numId w:val="8"/>
        </w:numPr>
        <w:kinsoku/>
        <w:wordWrap/>
        <w:overflowPunct/>
        <w:topLinePunct w:val="0"/>
        <w:autoSpaceDE/>
        <w:autoSpaceDN/>
        <w:bidi w:val="0"/>
        <w:adjustRightInd/>
        <w:snapToGrid w:val="0"/>
        <w:spacing w:line="360" w:lineRule="auto"/>
        <w:ind w:left="0" w:leftChars="0" w:firstLine="400" w:firstLineChars="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细化实施管控，保障项目落地见效</w:t>
      </w:r>
      <w:r>
        <w:rPr>
          <w:rFonts w:hint="eastAsia" w:ascii="Times New Roman Regular" w:hAnsi="Times New Roman Regular" w:eastAsia="仿宋_GB2312" w:cs="Times New Roman Regular"/>
          <w:color w:val="auto"/>
          <w:sz w:val="32"/>
          <w:szCs w:val="32"/>
          <w:highlight w:val="none"/>
          <w:lang w:val="en-US" w:eastAsia="zh-CN"/>
        </w:rPr>
        <w:t>：</w:t>
      </w:r>
      <w:r>
        <w:rPr>
          <w:rFonts w:hint="default" w:ascii="Times New Roman Regular" w:hAnsi="Times New Roman Regular" w:eastAsia="仿宋_GB2312" w:cs="Times New Roman Regular"/>
          <w:color w:val="auto"/>
          <w:sz w:val="32"/>
          <w:szCs w:val="32"/>
          <w:highlight w:val="none"/>
          <w:lang w:val="en-US" w:eastAsia="zh-CN"/>
        </w:rPr>
        <w:t>围绕年</w:t>
      </w:r>
      <w:r>
        <w:rPr>
          <w:rFonts w:hint="eastAsia" w:ascii="Times New Roman Regular" w:hAnsi="Times New Roman Regular" w:eastAsia="仿宋_GB2312" w:cs="Times New Roman Regular"/>
          <w:color w:val="auto"/>
          <w:sz w:val="32"/>
          <w:szCs w:val="32"/>
          <w:highlight w:val="none"/>
          <w:lang w:val="en-US" w:eastAsia="zh-CN"/>
        </w:rPr>
        <w:t>初预定绩效</w:t>
      </w:r>
      <w:r>
        <w:rPr>
          <w:rFonts w:hint="default" w:ascii="Times New Roman Regular" w:hAnsi="Times New Roman Regular" w:eastAsia="仿宋_GB2312" w:cs="Times New Roman Regular"/>
          <w:color w:val="auto"/>
          <w:sz w:val="32"/>
          <w:szCs w:val="32"/>
          <w:highlight w:val="none"/>
          <w:lang w:val="en-US" w:eastAsia="zh-CN"/>
        </w:rPr>
        <w:t>目标，有序推进各类支出对应的服务项目落地实施。开展老干部书画、舞蹈、棋牌、讲座等文体教育活动，定期组织老干部政策学习、健康宣讲、公益志愿服务，开展活动场地清洁、设施设备检修维护，按需更新器材设备，全方位保障老干部日常学习、活动、休闲需求。项目实施</w:t>
      </w:r>
      <w:r>
        <w:rPr>
          <w:rFonts w:hint="eastAsia" w:ascii="Times New Roman Regular" w:hAnsi="Times New Roman Regular" w:eastAsia="仿宋_GB2312" w:cs="Times New Roman Regular"/>
          <w:color w:val="auto"/>
          <w:sz w:val="32"/>
          <w:szCs w:val="32"/>
          <w:highlight w:val="none"/>
          <w:lang w:val="en-US" w:eastAsia="zh-CN"/>
        </w:rPr>
        <w:t>全过</w:t>
      </w:r>
      <w:r>
        <w:rPr>
          <w:rFonts w:hint="default" w:ascii="Times New Roman Regular" w:hAnsi="Times New Roman Regular" w:eastAsia="仿宋_GB2312" w:cs="Times New Roman Regular"/>
          <w:color w:val="auto"/>
          <w:sz w:val="32"/>
          <w:szCs w:val="32"/>
          <w:highlight w:val="none"/>
          <w:lang w:val="en-US" w:eastAsia="zh-CN"/>
        </w:rPr>
        <w:t>程实行痕迹化管理，实现项目实施全过程可追溯、可核查。全年各类服务项目按期完成，未出现项目延期、停滞、实施偏差等问题，圆满达成年度服务工作目标。</w:t>
      </w:r>
    </w:p>
    <w:p w14:paraId="08142636">
      <w:pPr>
        <w:keepNext w:val="0"/>
        <w:keepLines w:val="0"/>
        <w:pageBreakBefore w:val="0"/>
        <w:widowControl w:val="0"/>
        <w:numPr>
          <w:ilvl w:val="0"/>
          <w:numId w:val="8"/>
        </w:numPr>
        <w:kinsoku/>
        <w:wordWrap/>
        <w:overflowPunct/>
        <w:topLinePunct w:val="0"/>
        <w:autoSpaceDE/>
        <w:autoSpaceDN/>
        <w:bidi w:val="0"/>
        <w:adjustRightInd/>
        <w:snapToGrid w:val="0"/>
        <w:spacing w:line="360" w:lineRule="auto"/>
        <w:ind w:left="0" w:leftChars="0" w:firstLine="400" w:firstLineChars="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严格资金监管，筑牢财务运行底线</w:t>
      </w:r>
      <w:r>
        <w:rPr>
          <w:rFonts w:hint="eastAsia" w:ascii="Times New Roman Regular" w:hAnsi="Times New Roman Regular" w:eastAsia="仿宋_GB2312" w:cs="Times New Roman Regular"/>
          <w:color w:val="auto"/>
          <w:sz w:val="32"/>
          <w:szCs w:val="32"/>
          <w:highlight w:val="none"/>
          <w:lang w:val="en-US" w:eastAsia="zh-CN"/>
        </w:rPr>
        <w:t>：</w:t>
      </w:r>
      <w:r>
        <w:rPr>
          <w:rFonts w:hint="default" w:ascii="Times New Roman Regular" w:hAnsi="Times New Roman Regular" w:eastAsia="仿宋_GB2312" w:cs="Times New Roman Regular"/>
          <w:color w:val="auto"/>
          <w:sz w:val="32"/>
          <w:szCs w:val="32"/>
          <w:highlight w:val="none"/>
          <w:lang w:val="en-US" w:eastAsia="zh-CN"/>
        </w:rPr>
        <w:t>严格执行国库集中支付、政府采购、经费报销审核等财经制度，所有资金支出严格履行申请、审核、审批、支付全流程手续，票据审核严谨规范，支出内容真实合法、附件资料完整齐全，无虚列支出、截留挤占、违规报销等违规违纪行为。定期开展内部财务自查自纠，核查经费使用、项目执行情况，及时排查整改细微问题，有效防范财务风险，保障整体资金安全规范运行。</w:t>
      </w:r>
    </w:p>
    <w:p w14:paraId="1E339064">
      <w:pPr>
        <w:keepNext w:val="0"/>
        <w:keepLines w:val="0"/>
        <w:pageBreakBefore w:val="0"/>
        <w:widowControl w:val="0"/>
        <w:numPr>
          <w:ilvl w:val="0"/>
          <w:numId w:val="8"/>
        </w:numPr>
        <w:kinsoku/>
        <w:wordWrap/>
        <w:overflowPunct/>
        <w:topLinePunct w:val="0"/>
        <w:autoSpaceDE/>
        <w:autoSpaceDN/>
        <w:bidi w:val="0"/>
        <w:adjustRightInd/>
        <w:snapToGrid w:val="0"/>
        <w:spacing w:line="360" w:lineRule="auto"/>
        <w:ind w:left="0" w:leftChars="0" w:firstLine="400" w:firstLineChars="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落实绩效管控，强化资金效益导向</w:t>
      </w:r>
      <w:r>
        <w:rPr>
          <w:rFonts w:hint="eastAsia" w:ascii="Times New Roman Regular" w:hAnsi="Times New Roman Regular" w:eastAsia="仿宋_GB2312" w:cs="Times New Roman Regular"/>
          <w:color w:val="auto"/>
          <w:sz w:val="32"/>
          <w:szCs w:val="32"/>
          <w:highlight w:val="none"/>
          <w:lang w:val="en-US" w:eastAsia="zh-CN"/>
        </w:rPr>
        <w:t>：</w:t>
      </w:r>
      <w:r>
        <w:rPr>
          <w:rFonts w:hint="default" w:ascii="Times New Roman Regular" w:hAnsi="Times New Roman Regular" w:eastAsia="仿宋_GB2312" w:cs="Times New Roman Regular"/>
          <w:color w:val="auto"/>
          <w:sz w:val="32"/>
          <w:szCs w:val="32"/>
          <w:highlight w:val="none"/>
          <w:lang w:val="en-US" w:eastAsia="zh-CN"/>
        </w:rPr>
        <w:t>全面落实预算绩效管理机制，通过全过程绩效管控，有效杜绝“重投入、轻效益、重预算、轻绩效”的问题，财政资金使用效益持续提升，老干部服务覆盖面、活动满意度、服务精准度稳步提升，有效发挥老干部活动中心阵地育人、服务群众、凝聚银发力量的社会效益。</w:t>
      </w:r>
    </w:p>
    <w:p w14:paraId="570042A4">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本年度老干部教育活动中心整体支出项目管理整体规范有序、成效良好，制度体系持续完善、资金管控严谨合规、项目落地高效有力，有效保障了中心各项履职工作有序开展，切实提升了老干部服务保障水平。</w:t>
      </w:r>
    </w:p>
    <w:p w14:paraId="6681E124">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四、资产管理情况</w:t>
      </w:r>
    </w:p>
    <w:p w14:paraId="3E6B6738">
      <w:pPr>
        <w:keepNext w:val="0"/>
        <w:keepLines w:val="0"/>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本年度，我中心严格遵照财政、国资部门关于行政事业性国有资产管理制度规定，坚持“统一规范、归口管理、账实相符、高效利用、安全可控”的资产管理原则，全面落实资产配置、使用、保管、清查、处置、核销全流程管理，资产运行总体规范安全、配置合理、使用高效，有效保障老干部教学培训、文体活动、阵地开放、日常办公等履职需求，资产管理整体合规、风险可控、效益稳定。</w:t>
      </w:r>
    </w:p>
    <w:p w14:paraId="5CBBE61D">
      <w:pPr>
        <w:keepNext w:val="0"/>
        <w:keepLines w:val="0"/>
        <w:pageBreakBefore w:val="0"/>
        <w:widowControl w:val="0"/>
        <w:numPr>
          <w:ilvl w:val="0"/>
          <w:numId w:val="9"/>
        </w:numPr>
        <w:kinsoku/>
        <w:wordWrap/>
        <w:overflowPunct/>
        <w:topLinePunct w:val="0"/>
        <w:autoSpaceDE/>
        <w:autoSpaceDN/>
        <w:bidi w:val="0"/>
        <w:adjustRightInd/>
        <w:snapToGrid w:val="0"/>
        <w:spacing w:line="360" w:lineRule="auto"/>
        <w:ind w:left="0" w:leftChars="0" w:firstLine="400" w:firstLineChars="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资产管理制度建设情况</w:t>
      </w:r>
      <w:r>
        <w:rPr>
          <w:rFonts w:hint="eastAsia" w:ascii="Times New Roman Regular" w:hAnsi="Times New Roman Regular" w:eastAsia="仿宋_GB2312" w:cs="Times New Roman Regular"/>
          <w:color w:val="auto"/>
          <w:sz w:val="32"/>
          <w:szCs w:val="32"/>
          <w:highlight w:val="none"/>
          <w:lang w:val="en-US" w:eastAsia="zh-CN"/>
        </w:rPr>
        <w:t>：</w:t>
      </w:r>
      <w:r>
        <w:rPr>
          <w:rFonts w:hint="default" w:ascii="Times New Roman Regular" w:hAnsi="Times New Roman Regular" w:eastAsia="仿宋_GB2312" w:cs="Times New Roman Regular"/>
          <w:color w:val="auto"/>
          <w:sz w:val="32"/>
          <w:szCs w:val="32"/>
          <w:highlight w:val="none"/>
          <w:lang w:val="en-US" w:eastAsia="zh-CN"/>
        </w:rPr>
        <w:t>中心已建立健全适配本单位职能的资产管理体系，修订完善</w:t>
      </w:r>
      <w:r>
        <w:rPr>
          <w:rFonts w:hint="eastAsia" w:ascii="Times New Roman Regular" w:hAnsi="Times New Roman Regular" w:eastAsia="仿宋_GB2312" w:cs="Times New Roman Regular"/>
          <w:color w:val="auto"/>
          <w:sz w:val="32"/>
          <w:szCs w:val="32"/>
          <w:highlight w:val="none"/>
          <w:lang w:val="en-US" w:eastAsia="zh-CN"/>
        </w:rPr>
        <w:t>资产管理的</w:t>
      </w:r>
      <w:r>
        <w:rPr>
          <w:rFonts w:hint="default" w:ascii="Times New Roman Regular" w:hAnsi="Times New Roman Regular" w:eastAsia="仿宋_GB2312" w:cs="Times New Roman Regular"/>
          <w:color w:val="auto"/>
          <w:sz w:val="32"/>
          <w:szCs w:val="32"/>
          <w:highlight w:val="none"/>
          <w:lang w:val="en-US" w:eastAsia="zh-CN"/>
        </w:rPr>
        <w:t>内部</w:t>
      </w:r>
      <w:r>
        <w:rPr>
          <w:rFonts w:hint="eastAsia" w:ascii="Times New Roman Regular" w:hAnsi="Times New Roman Regular" w:eastAsia="仿宋_GB2312" w:cs="Times New Roman Regular"/>
          <w:color w:val="auto"/>
          <w:sz w:val="32"/>
          <w:szCs w:val="32"/>
          <w:highlight w:val="none"/>
          <w:lang w:val="en-US" w:eastAsia="zh-CN"/>
        </w:rPr>
        <w:t>控制</w:t>
      </w:r>
      <w:r>
        <w:rPr>
          <w:rFonts w:hint="default" w:ascii="Times New Roman Regular" w:hAnsi="Times New Roman Regular" w:eastAsia="仿宋_GB2312" w:cs="Times New Roman Regular"/>
          <w:color w:val="auto"/>
          <w:sz w:val="32"/>
          <w:szCs w:val="32"/>
          <w:highlight w:val="none"/>
          <w:lang w:val="en-US" w:eastAsia="zh-CN"/>
        </w:rPr>
        <w:t>制度，明确资产管理具体要求，做到资产管理有章可循、有据可依。严格落实资产管理员、使用人、财务审核岗位分工，执行不相容岗位分离管理，形成“财务管账、专人管物、科室管用”的三级管理格局，实现资产从购置入库到报废核销的全链条管理，制度健全、执行规范、监管到位。</w:t>
      </w:r>
    </w:p>
    <w:p w14:paraId="65973E40">
      <w:pPr>
        <w:keepNext w:val="0"/>
        <w:keepLines w:val="0"/>
        <w:pageBreakBefore w:val="0"/>
        <w:widowControl w:val="0"/>
        <w:numPr>
          <w:ilvl w:val="0"/>
          <w:numId w:val="9"/>
        </w:numPr>
        <w:kinsoku/>
        <w:wordWrap/>
        <w:overflowPunct/>
        <w:topLinePunct w:val="0"/>
        <w:autoSpaceDE/>
        <w:autoSpaceDN/>
        <w:bidi w:val="0"/>
        <w:adjustRightInd/>
        <w:snapToGrid w:val="0"/>
        <w:spacing w:line="360" w:lineRule="auto"/>
        <w:ind w:left="0" w:leftChars="0" w:firstLine="400" w:firstLineChars="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资产总体存量与结构情况</w:t>
      </w:r>
      <w:r>
        <w:rPr>
          <w:rFonts w:hint="eastAsia" w:ascii="Times New Roman Regular" w:hAnsi="Times New Roman Regular" w:eastAsia="仿宋_GB2312" w:cs="Times New Roman Regular"/>
          <w:color w:val="auto"/>
          <w:sz w:val="32"/>
          <w:szCs w:val="32"/>
          <w:highlight w:val="none"/>
          <w:lang w:val="en-US" w:eastAsia="zh-CN"/>
        </w:rPr>
        <w:t>：</w:t>
      </w:r>
      <w:r>
        <w:rPr>
          <w:rFonts w:hint="default" w:ascii="Times New Roman Regular" w:hAnsi="Times New Roman Regular" w:eastAsia="仿宋_GB2312" w:cs="Times New Roman Regular"/>
          <w:color w:val="auto"/>
          <w:sz w:val="32"/>
          <w:szCs w:val="32"/>
          <w:highlight w:val="none"/>
          <w:lang w:val="en-US" w:eastAsia="zh-CN"/>
        </w:rPr>
        <w:t>截至本年度12月31日，我中心资产主要为保障老干部活动阵地运行的办公设备、教学设备、文体器材、家具装具、场地附属设施等。资产结构合理、用途明确，全部用于单位履职及老干部公益服务。年度资产账账相符、账表相符，财务账面资产数据与行政事业性国有资产年报、资产台账、固定资产卡片信息保持一致，资产入账及时、核算规范、权属清晰。</w:t>
      </w:r>
    </w:p>
    <w:p w14:paraId="7E1EB13D">
      <w:pPr>
        <w:keepNext w:val="0"/>
        <w:keepLines w:val="0"/>
        <w:pageBreakBefore w:val="0"/>
        <w:widowControl w:val="0"/>
        <w:numPr>
          <w:ilvl w:val="0"/>
          <w:numId w:val="9"/>
        </w:numPr>
        <w:kinsoku/>
        <w:wordWrap/>
        <w:overflowPunct/>
        <w:topLinePunct w:val="0"/>
        <w:autoSpaceDE/>
        <w:autoSpaceDN/>
        <w:bidi w:val="0"/>
        <w:adjustRightInd/>
        <w:snapToGrid w:val="0"/>
        <w:spacing w:line="360" w:lineRule="auto"/>
        <w:ind w:left="0" w:leftChars="0" w:firstLine="400" w:firstLineChars="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年度资产配置、新增与处置情况</w:t>
      </w:r>
      <w:r>
        <w:rPr>
          <w:rFonts w:hint="eastAsia" w:ascii="Times New Roman Regular" w:hAnsi="Times New Roman Regular" w:eastAsia="仿宋_GB2312" w:cs="Times New Roman Regular"/>
          <w:color w:val="auto"/>
          <w:sz w:val="32"/>
          <w:szCs w:val="32"/>
          <w:highlight w:val="none"/>
          <w:lang w:val="en-US" w:eastAsia="zh-CN"/>
        </w:rPr>
        <w:t>：</w:t>
      </w:r>
      <w:r>
        <w:rPr>
          <w:rFonts w:hint="default" w:ascii="Times New Roman Regular" w:hAnsi="Times New Roman Regular" w:eastAsia="仿宋_GB2312" w:cs="Times New Roman Regular"/>
          <w:color w:val="auto"/>
          <w:sz w:val="32"/>
          <w:szCs w:val="32"/>
          <w:highlight w:val="none"/>
          <w:lang w:val="en-US" w:eastAsia="zh-CN"/>
        </w:rPr>
        <w:t>本年度资产配置严格按照政府采购及资产配置标准实施采购，杜绝超标准、超规格、无预算配置资产。新增资产及时录入行政事业单位资产系统，建立固定资产卡片，信息要素完整、登记规范。本年度严格规范资产报废处置流程，对达到使用年限、无法维修、性能老化、无使用价值的老旧设备、破损器材，严格按照国资处置程序</w:t>
      </w:r>
      <w:r>
        <w:rPr>
          <w:rFonts w:hint="eastAsia" w:ascii="Times New Roman Regular" w:hAnsi="Times New Roman Regular" w:eastAsia="仿宋_GB2312" w:cs="Times New Roman Regular"/>
          <w:color w:val="auto"/>
          <w:sz w:val="32"/>
          <w:szCs w:val="32"/>
          <w:highlight w:val="none"/>
          <w:lang w:val="en-US" w:eastAsia="zh-CN"/>
        </w:rPr>
        <w:t>办理</w:t>
      </w:r>
      <w:r>
        <w:rPr>
          <w:rFonts w:hint="default" w:ascii="Times New Roman Regular" w:hAnsi="Times New Roman Regular" w:eastAsia="仿宋_GB2312" w:cs="Times New Roman Regular"/>
          <w:color w:val="auto"/>
          <w:sz w:val="32"/>
          <w:szCs w:val="32"/>
          <w:highlight w:val="none"/>
          <w:lang w:val="en-US" w:eastAsia="zh-CN"/>
        </w:rPr>
        <w:t>，无未经审批擅自处置、违规报废、随意处置国有资产等问题。资产处置残值按规定上缴，处置程序合法合规、资料齐全、全程留痕。</w:t>
      </w:r>
    </w:p>
    <w:p w14:paraId="3FFBD9E8">
      <w:pPr>
        <w:keepNext w:val="0"/>
        <w:keepLines w:val="0"/>
        <w:pageBreakBefore w:val="0"/>
        <w:widowControl w:val="0"/>
        <w:numPr>
          <w:ilvl w:val="0"/>
          <w:numId w:val="9"/>
        </w:numPr>
        <w:kinsoku/>
        <w:wordWrap/>
        <w:overflowPunct/>
        <w:topLinePunct w:val="0"/>
        <w:autoSpaceDE/>
        <w:autoSpaceDN/>
        <w:bidi w:val="0"/>
        <w:adjustRightInd/>
        <w:snapToGrid w:val="0"/>
        <w:spacing w:line="360" w:lineRule="auto"/>
        <w:ind w:left="0" w:leftChars="0" w:firstLine="400" w:firstLineChars="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资产日常使用与运维管理情况</w:t>
      </w:r>
      <w:r>
        <w:rPr>
          <w:rFonts w:hint="eastAsia" w:ascii="Times New Roman Regular" w:hAnsi="Times New Roman Regular" w:eastAsia="仿宋_GB2312" w:cs="Times New Roman Regular"/>
          <w:color w:val="auto"/>
          <w:sz w:val="32"/>
          <w:szCs w:val="32"/>
          <w:highlight w:val="none"/>
          <w:lang w:val="en-US" w:eastAsia="zh-CN"/>
        </w:rPr>
        <w:t>：</w:t>
      </w:r>
      <w:r>
        <w:rPr>
          <w:rFonts w:hint="default" w:ascii="Times New Roman Regular" w:hAnsi="Times New Roman Regular" w:eastAsia="仿宋_GB2312" w:cs="Times New Roman Regular"/>
          <w:color w:val="auto"/>
          <w:sz w:val="32"/>
          <w:szCs w:val="32"/>
          <w:highlight w:val="none"/>
          <w:lang w:val="en-US" w:eastAsia="zh-CN"/>
        </w:rPr>
        <w:t>中心实行资产归口管理、科室领用、专人保管制度</w:t>
      </w:r>
      <w:r>
        <w:rPr>
          <w:rFonts w:hint="eastAsia" w:ascii="Times New Roman Regular" w:hAnsi="Times New Roman Regular" w:eastAsia="仿宋_GB2312" w:cs="Times New Roman Regular"/>
          <w:color w:val="auto"/>
          <w:sz w:val="32"/>
          <w:szCs w:val="32"/>
          <w:highlight w:val="none"/>
          <w:lang w:val="en-US" w:eastAsia="zh-CN"/>
        </w:rPr>
        <w:t>。</w:t>
      </w:r>
      <w:r>
        <w:rPr>
          <w:rFonts w:hint="default" w:ascii="Times New Roman Regular" w:hAnsi="Times New Roman Regular" w:eastAsia="仿宋_GB2312" w:cs="Times New Roman Regular"/>
          <w:color w:val="auto"/>
          <w:sz w:val="32"/>
          <w:szCs w:val="32"/>
          <w:highlight w:val="none"/>
          <w:lang w:val="en-US" w:eastAsia="zh-CN"/>
        </w:rPr>
        <w:t>严格落实年度资产清查盘点制度，全年资产保管完好，无国有资产流失、损毁丢失、私分占用等情况。</w:t>
      </w:r>
    </w:p>
    <w:p w14:paraId="27960099">
      <w:pPr>
        <w:keepNext w:val="0"/>
        <w:keepLines w:val="0"/>
        <w:pageBreakBefore w:val="0"/>
        <w:widowControl w:val="0"/>
        <w:numPr>
          <w:ilvl w:val="0"/>
          <w:numId w:val="9"/>
        </w:numPr>
        <w:kinsoku/>
        <w:wordWrap/>
        <w:overflowPunct/>
        <w:topLinePunct w:val="0"/>
        <w:autoSpaceDE/>
        <w:autoSpaceDN/>
        <w:bidi w:val="0"/>
        <w:adjustRightInd/>
        <w:snapToGrid w:val="0"/>
        <w:spacing w:line="360" w:lineRule="auto"/>
        <w:ind w:left="0" w:leftChars="0" w:firstLine="400" w:firstLineChars="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资产使用效益与利用率情况</w:t>
      </w:r>
      <w:r>
        <w:rPr>
          <w:rFonts w:hint="eastAsia" w:ascii="Times New Roman Regular" w:hAnsi="Times New Roman Regular" w:eastAsia="仿宋_GB2312" w:cs="Times New Roman Regular"/>
          <w:color w:val="auto"/>
          <w:sz w:val="32"/>
          <w:szCs w:val="32"/>
          <w:highlight w:val="none"/>
          <w:lang w:val="en-US" w:eastAsia="zh-CN"/>
        </w:rPr>
        <w:t>：</w:t>
      </w:r>
      <w:r>
        <w:rPr>
          <w:rFonts w:hint="default" w:ascii="Times New Roman Regular" w:hAnsi="Times New Roman Regular" w:eastAsia="仿宋_GB2312" w:cs="Times New Roman Regular"/>
          <w:color w:val="auto"/>
          <w:sz w:val="32"/>
          <w:szCs w:val="32"/>
          <w:highlight w:val="none"/>
          <w:lang w:val="en-US" w:eastAsia="zh-CN"/>
        </w:rPr>
        <w:t>本年度所有固定资产均围绕老干部教育、文体服务、阵地保障、日常办公履职使用，设备使用率、完好率、复用率保持良好水平。资产配置贴合单位公益服务职能，无长期闲置、低效运转、超标配置、重复购置等浪费情况，资产投入有效支撑活动阵地常态化开放、老年教育有序开展、老干部精神文化服务提质增效，国有资产公共服务效益发挥充分。</w:t>
      </w:r>
    </w:p>
    <w:p w14:paraId="7C2AACF1">
      <w:pPr>
        <w:keepNext w:val="0"/>
        <w:keepLines w:val="0"/>
        <w:pageBreakBefore w:val="0"/>
        <w:widowControl w:val="0"/>
        <w:numPr>
          <w:ilvl w:val="0"/>
          <w:numId w:val="10"/>
        </w:numPr>
        <w:kinsoku/>
        <w:wordWrap/>
        <w:overflowPunct/>
        <w:topLinePunct w:val="0"/>
        <w:autoSpaceDE/>
        <w:autoSpaceDN/>
        <w:bidi w:val="0"/>
        <w:adjustRightInd/>
        <w:snapToGrid w:val="0"/>
        <w:spacing w:line="360" w:lineRule="auto"/>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政府性基金预算支出情况</w:t>
      </w:r>
    </w:p>
    <w:p w14:paraId="32442EE0">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 xml:space="preserve">   无</w:t>
      </w:r>
    </w:p>
    <w:p w14:paraId="3488626E">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六、国有资本经营预算支出情况</w:t>
      </w:r>
    </w:p>
    <w:p w14:paraId="2743606D">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 xml:space="preserve">  无</w:t>
      </w:r>
    </w:p>
    <w:p w14:paraId="3844A895">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七、社会保险基金预算支出情况</w:t>
      </w:r>
    </w:p>
    <w:p w14:paraId="780A7DF2">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 xml:space="preserve">  无</w:t>
      </w:r>
    </w:p>
    <w:p w14:paraId="387ACBF7">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八、部门整体支出绩效情况</w:t>
      </w:r>
    </w:p>
    <w:p w14:paraId="669225FA">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0" w:firstLine="640" w:firstLineChars="200"/>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为进一步规范财政资金管理，强化支出责任，提高财政资金的使用效益，建立科学、合理的财政支出绩效管理评价体系，依照怀财绩〔2026〕36号文的要求，贯彻落实中央和省、市关于全面实施预算绩效管理决策部署，进一步规范财政资金管理、强化绩效意识和支出责任，提高本单位预算绩效管理整体水平，依据《中共中央  国务院关于全面实施预算绩效管理的意见》（中发〔2018〕34号）和《中共怀化市委办公室 怀化市人民政府办公室关于全面实施预算绩效管理的通知》（怀办发电〔2019〕48号）等文件规定和深化零基预算改革有关要求，我单位开展了2025年度绩效自评工作，具体情况如下：</w:t>
      </w:r>
    </w:p>
    <w:p w14:paraId="4ABA7DE6">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0" w:firstLine="640" w:firstLineChars="200"/>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1.2025年，我单位自评得分99.35分。</w:t>
      </w:r>
    </w:p>
    <w:p w14:paraId="137435BA">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0"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2.2025年，单位整体支出年初预算506.28万元，其中基本支出186.28万元，项目支出320万元。全年总预算515.36万元，其中基本支出218.95万元，项目支出296.41万元。全年预算执行数509.58万元，其中基本支出214.57万元，项目支出295万元。一般公共预算财政拨款年初预算356.28万元，其中基本支出186.28万元，项目支出170万元。全年总预算379.37万元，其中基本支出218.95万元，项目支出160.42万元。全年预算执行数373.59万元，其中基本支出214.57万元，项目支出159.01万元；非税专户年初预算150万元，其中项目支出150万元。全年总预算135.99万元，其中项目支出135.99万元。全年预算执行数135.99万元，其中项目支出135.99万元。其中财政拨款收入预决算差异率4.86%，产生这一差异的原因是</w:t>
      </w:r>
      <w:r>
        <w:rPr>
          <w:rFonts w:hint="eastAsia" w:ascii="仿宋" w:hAnsi="仿宋" w:eastAsia="仿宋" w:cs="仿宋"/>
          <w:color w:val="auto"/>
          <w:sz w:val="32"/>
          <w:szCs w:val="32"/>
          <w:highlight w:val="none"/>
          <w:lang w:val="en-US" w:eastAsia="zh-CN"/>
        </w:rPr>
        <w:t>2025年度追加住房公积金财政配套资金和老干部活动等专项资金，未列入年初预算。</w:t>
      </w:r>
    </w:p>
    <w:p w14:paraId="127EBF3A">
      <w:pPr>
        <w:keepNext w:val="0"/>
        <w:keepLines w:val="0"/>
        <w:pageBreakBefore w:val="0"/>
        <w:widowControl w:val="0"/>
        <w:numPr>
          <w:ilvl w:val="0"/>
          <w:numId w:val="11"/>
        </w:numPr>
        <w:kinsoku/>
        <w:wordWrap/>
        <w:overflowPunct/>
        <w:topLinePunct w:val="0"/>
        <w:autoSpaceDE/>
        <w:autoSpaceDN/>
        <w:bidi w:val="0"/>
        <w:adjustRightInd/>
        <w:snapToGrid w:val="0"/>
        <w:spacing w:line="360" w:lineRule="auto"/>
        <w:ind w:leftChars="0"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单位绩效自评指标说明</w:t>
      </w:r>
    </w:p>
    <w:p w14:paraId="3B51FAAC">
      <w:pPr>
        <w:numPr>
          <w:ilvl w:val="0"/>
          <w:numId w:val="12"/>
        </w:numPr>
        <w:ind w:left="0" w:leftChars="0" w:firstLine="400" w:firstLineChars="0"/>
        <w:rPr>
          <w:rFonts w:asciiTheme="minorEastAsia" w:hAnsiTheme="minorEastAsia" w:eastAsiaTheme="minorEastAsia"/>
          <w:w w:val="100"/>
          <w:sz w:val="28"/>
          <w:szCs w:val="28"/>
        </w:rPr>
      </w:pPr>
      <w:r>
        <w:rPr>
          <w:rFonts w:hint="eastAsia" w:ascii="仿宋" w:hAnsi="仿宋" w:eastAsia="仿宋" w:cs="仿宋"/>
          <w:color w:val="auto"/>
          <w:sz w:val="32"/>
          <w:szCs w:val="32"/>
          <w:highlight w:val="none"/>
          <w:lang w:val="en-US" w:eastAsia="zh-CN"/>
        </w:rPr>
        <w:t>成本指标：单位整体支出全年预算数515.36万元，实际支出509.58万元，预算执行率98.88%。产生这一差异的原因是：年末支付凭证传递未能及时到位导致系统未能完成支付。单位要加强</w:t>
      </w:r>
      <w:r>
        <w:rPr>
          <w:rFonts w:hint="eastAsia" w:ascii="仿宋" w:hAnsi="仿宋" w:eastAsia="仿宋" w:cs="仿宋"/>
          <w:color w:val="000000"/>
          <w:kern w:val="0"/>
          <w:sz w:val="32"/>
          <w:szCs w:val="32"/>
          <w:lang w:val="en-US" w:eastAsia="zh-CN"/>
        </w:rPr>
        <w:t>预算编制，提高预算准确性和完整性，</w:t>
      </w:r>
      <w:r>
        <w:rPr>
          <w:rFonts w:hint="eastAsia" w:ascii="仿宋" w:hAnsi="仿宋" w:eastAsia="仿宋" w:cs="仿宋"/>
          <w:color w:val="auto"/>
          <w:sz w:val="32"/>
          <w:szCs w:val="32"/>
          <w:highlight w:val="none"/>
          <w:lang w:val="en-US" w:eastAsia="zh-CN"/>
        </w:rPr>
        <w:t>提高财政资金使用效益，</w:t>
      </w:r>
      <w:r>
        <w:rPr>
          <w:rFonts w:hint="eastAsia" w:ascii="仿宋" w:hAnsi="仿宋" w:eastAsia="仿宋" w:cs="仿宋"/>
          <w:color w:val="000000"/>
          <w:kern w:val="0"/>
          <w:sz w:val="32"/>
          <w:szCs w:val="32"/>
          <w:lang w:val="en-US" w:eastAsia="zh-CN"/>
        </w:rPr>
        <w:t>提高预算准确性和完整性。</w:t>
      </w:r>
      <w:r>
        <w:rPr>
          <w:rFonts w:hint="eastAsia" w:ascii="仿宋" w:hAnsi="仿宋" w:eastAsia="仿宋" w:cs="仿宋"/>
          <w:w w:val="100"/>
          <w:sz w:val="32"/>
          <w:szCs w:val="32"/>
          <w:lang w:val="en-US" w:eastAsia="zh-CN"/>
        </w:rPr>
        <w:t>整体支出</w:t>
      </w:r>
      <w:r>
        <w:rPr>
          <w:rFonts w:hint="eastAsia" w:ascii="仿宋" w:hAnsi="仿宋" w:eastAsia="仿宋" w:cs="仿宋"/>
          <w:w w:val="100"/>
          <w:sz w:val="32"/>
          <w:szCs w:val="32"/>
        </w:rPr>
        <w:t>严格控制在预算范围内</w:t>
      </w:r>
      <w:r>
        <w:rPr>
          <w:rFonts w:hint="eastAsia" w:ascii="仿宋" w:hAnsi="仿宋" w:eastAsia="仿宋" w:cs="仿宋"/>
          <w:w w:val="100"/>
          <w:sz w:val="32"/>
          <w:szCs w:val="32"/>
          <w:lang w:eastAsia="zh-CN"/>
        </w:rPr>
        <w:t>，</w:t>
      </w:r>
      <w:r>
        <w:rPr>
          <w:rFonts w:hint="eastAsia" w:ascii="仿宋" w:hAnsi="仿宋" w:eastAsia="仿宋" w:cs="仿宋"/>
          <w:w w:val="100"/>
          <w:sz w:val="32"/>
          <w:szCs w:val="32"/>
        </w:rPr>
        <w:t>通过合理安排资金，优化资源配置，在保障</w:t>
      </w:r>
      <w:r>
        <w:rPr>
          <w:rFonts w:hint="eastAsia" w:ascii="仿宋" w:hAnsi="仿宋" w:eastAsia="仿宋" w:cs="仿宋"/>
          <w:w w:val="100"/>
          <w:sz w:val="32"/>
          <w:szCs w:val="32"/>
          <w:lang w:val="en-US" w:eastAsia="zh-CN"/>
        </w:rPr>
        <w:t>机构基本运行和确保项目实施</w:t>
      </w:r>
      <w:r>
        <w:rPr>
          <w:rFonts w:hint="eastAsia" w:ascii="仿宋" w:hAnsi="仿宋" w:eastAsia="仿宋" w:cs="仿宋"/>
          <w:w w:val="100"/>
          <w:sz w:val="32"/>
          <w:szCs w:val="32"/>
        </w:rPr>
        <w:t>质量和效果的前提下，实现了成本的有效控制。</w:t>
      </w:r>
    </w:p>
    <w:p w14:paraId="60176512">
      <w:pPr>
        <w:keepNext w:val="0"/>
        <w:keepLines w:val="0"/>
        <w:pageBreakBefore w:val="0"/>
        <w:widowControl w:val="0"/>
        <w:numPr>
          <w:ilvl w:val="0"/>
          <w:numId w:val="12"/>
        </w:numPr>
        <w:suppressAutoHyphens/>
        <w:kinsoku/>
        <w:wordWrap/>
        <w:overflowPunct/>
        <w:topLinePunct w:val="0"/>
        <w:autoSpaceDE/>
        <w:autoSpaceDN/>
        <w:bidi w:val="0"/>
        <w:adjustRightInd/>
        <w:snapToGrid/>
        <w:spacing w:line="580" w:lineRule="exact"/>
        <w:ind w:left="0" w:leftChars="0" w:firstLine="400" w:firstLineChars="0"/>
        <w:jc w:val="both"/>
        <w:textAlignment w:val="auto"/>
        <w:rPr>
          <w:rFonts w:hint="eastAsia" w:ascii="仿宋" w:hAnsi="仿宋" w:eastAsia="仿宋" w:cs="仿宋"/>
          <w:b w:val="0"/>
          <w:bCs w:val="0"/>
          <w:sz w:val="32"/>
          <w:szCs w:val="32"/>
          <w:lang w:val="en-US" w:eastAsia="zh-CN"/>
        </w:rPr>
      </w:pPr>
      <w:r>
        <w:rPr>
          <w:rFonts w:hint="eastAsia" w:ascii="仿宋" w:hAnsi="仿宋" w:eastAsia="仿宋" w:cs="仿宋"/>
          <w:color w:val="auto"/>
          <w:sz w:val="32"/>
          <w:szCs w:val="32"/>
          <w:highlight w:val="none"/>
          <w:lang w:val="en-US" w:eastAsia="zh-CN"/>
        </w:rPr>
        <w:t>产出指标：</w:t>
      </w:r>
      <w:r>
        <w:rPr>
          <w:rFonts w:hint="eastAsia" w:ascii="仿宋" w:hAnsi="仿宋" w:eastAsia="仿宋" w:cs="仿宋"/>
          <w:b w:val="0"/>
          <w:bCs w:val="0"/>
          <w:color w:val="auto"/>
          <w:sz w:val="32"/>
          <w:szCs w:val="32"/>
          <w:highlight w:val="none"/>
          <w:lang w:val="en-US" w:eastAsia="zh-CN"/>
        </w:rPr>
        <w:t>2025年度，</w:t>
      </w:r>
      <w:r>
        <w:rPr>
          <w:rFonts w:hint="default" w:ascii="Times New Roman" w:hAnsi="Times New Roman" w:eastAsia="仿宋_GB2312" w:cs="Times New Roman"/>
          <w:b w:val="0"/>
          <w:bCs w:val="0"/>
          <w:spacing w:val="0"/>
          <w:sz w:val="32"/>
          <w:szCs w:val="32"/>
          <w:lang w:val="en-US" w:eastAsia="zh-CN"/>
        </w:rPr>
        <w:t>坚持以党建引领为核心，充分发挥支部的战斗堡垒作用和党员先锋模范作用，促进各项工作取得新突破</w:t>
      </w:r>
      <w:r>
        <w:rPr>
          <w:rFonts w:hint="eastAsia" w:ascii="仿宋" w:hAnsi="仿宋" w:eastAsia="仿宋" w:cs="仿宋"/>
          <w:b w:val="0"/>
          <w:bCs w:val="0"/>
          <w:sz w:val="32"/>
          <w:szCs w:val="32"/>
          <w:lang w:eastAsia="zh-CN"/>
        </w:rPr>
        <w:t>。</w:t>
      </w:r>
      <w:r>
        <w:rPr>
          <w:rFonts w:hint="default" w:ascii="Times New Roman" w:hAnsi="Times New Roman" w:eastAsia="仿宋_GB2312" w:cs="Times New Roman"/>
          <w:b w:val="0"/>
          <w:bCs w:val="0"/>
          <w:spacing w:val="0"/>
          <w:sz w:val="32"/>
          <w:szCs w:val="32"/>
          <w:lang w:val="en-US" w:eastAsia="zh-CN"/>
        </w:rPr>
        <w:t>坚持以党建引领为核心，充分发挥支部的战斗堡垒作用和党员先锋模范作用，促进各项工作取得新突破。</w:t>
      </w:r>
      <w:r>
        <w:rPr>
          <w:rFonts w:hint="eastAsia" w:ascii="方正仿宋_GB2312" w:hAnsi="方正仿宋_GB2312" w:eastAsia="方正仿宋_GB2312" w:cs="方正仿宋_GB2312"/>
          <w:color w:val="auto"/>
          <w:spacing w:val="0"/>
          <w:sz w:val="32"/>
          <w:szCs w:val="32"/>
        </w:rPr>
        <w:t>依托“美在金秋”老党员之家工作品牌</w:t>
      </w:r>
      <w:r>
        <w:rPr>
          <w:rFonts w:hint="eastAsia" w:ascii="方正仿宋_GB2312" w:hAnsi="方正仿宋_GB2312" w:eastAsia="方正仿宋_GB2312" w:cs="方正仿宋_GB2312"/>
          <w:color w:val="auto"/>
          <w:spacing w:val="0"/>
          <w:sz w:val="32"/>
          <w:szCs w:val="32"/>
          <w:lang w:eastAsia="zh-CN"/>
        </w:rPr>
        <w:t>，打造</w:t>
      </w:r>
      <w:r>
        <w:rPr>
          <w:rFonts w:hint="eastAsia" w:ascii="方正仿宋_GB2312" w:hAnsi="方正仿宋_GB2312" w:eastAsia="方正仿宋_GB2312" w:cs="方正仿宋_GB2312"/>
          <w:color w:val="auto"/>
          <w:spacing w:val="0"/>
          <w:sz w:val="32"/>
          <w:szCs w:val="32"/>
        </w:rPr>
        <w:t>“双10+N”特色主题党日活动预约菜单</w:t>
      </w:r>
      <w:r>
        <w:rPr>
          <w:rFonts w:hint="eastAsia" w:ascii="方正仿宋_GB2312" w:hAnsi="方正仿宋_GB2312" w:eastAsia="方正仿宋_GB2312" w:cs="方正仿宋_GB2312"/>
          <w:color w:val="auto"/>
          <w:spacing w:val="0"/>
          <w:sz w:val="32"/>
          <w:szCs w:val="32"/>
          <w:lang w:eastAsia="zh-CN"/>
        </w:rPr>
        <w:t>，即10项党建活动、10项文体活动，以党建、乡村振兴、科技文化、康养为主题的近50余条现场观摩线路，为离退休干部党组织开展党建活动提供量身定制和自主“点单”服务。今年累计接待</w:t>
      </w:r>
      <w:r>
        <w:rPr>
          <w:rFonts w:hint="eastAsia" w:ascii="方正仿宋_GB2312" w:hAnsi="方正仿宋_GB2312" w:eastAsia="方正仿宋_GB2312" w:cs="方正仿宋_GB2312"/>
          <w:color w:val="auto"/>
          <w:spacing w:val="0"/>
          <w:sz w:val="32"/>
          <w:szCs w:val="32"/>
          <w:lang w:val="en-US" w:eastAsia="zh-CN"/>
        </w:rPr>
        <w:t>1000余人次、20余个离退休党支部开展活动，其宣传视频在网络获4000余次点赞，</w:t>
      </w:r>
      <w:r>
        <w:rPr>
          <w:rFonts w:hint="eastAsia" w:ascii="方正仿宋_GB2312" w:hAnsi="方正仿宋_GB2312" w:eastAsia="方正仿宋_GB2312" w:cs="方正仿宋_GB2312"/>
          <w:color w:val="auto"/>
          <w:spacing w:val="0"/>
          <w:sz w:val="32"/>
          <w:szCs w:val="32"/>
        </w:rPr>
        <w:t>品牌影响力持续扩大</w:t>
      </w:r>
      <w:r>
        <w:rPr>
          <w:rFonts w:hint="eastAsia" w:ascii="方正仿宋_GB2312" w:hAnsi="方正仿宋_GB2312" w:eastAsia="方正仿宋_GB2312" w:cs="方正仿宋_GB2312"/>
          <w:color w:val="auto"/>
          <w:spacing w:val="0"/>
          <w:sz w:val="32"/>
          <w:szCs w:val="32"/>
          <w:lang w:eastAsia="zh-CN"/>
        </w:rPr>
        <w:t>。在各班（团）、教学点成立党小组，在2223名党员学员中推选105名党性强、威信高、综合素质强的学员担任所在班（团）的党小组组长，充分发挥老党员的先锋模范作用，着力把老干部大学打造成传播正能量的红色阵地。全年开设书法、声乐、舞蹈、中医养生等3</w:t>
      </w:r>
      <w:r>
        <w:rPr>
          <w:rFonts w:hint="eastAsia" w:ascii="方正仿宋_GB2312" w:hAnsi="方正仿宋_GB2312" w:eastAsia="方正仿宋_GB2312" w:cs="方正仿宋_GB2312"/>
          <w:color w:val="auto"/>
          <w:spacing w:val="0"/>
          <w:sz w:val="32"/>
          <w:szCs w:val="32"/>
          <w:lang w:val="en-US" w:eastAsia="zh-CN"/>
        </w:rPr>
        <w:t>5</w:t>
      </w:r>
      <w:r>
        <w:rPr>
          <w:rFonts w:hint="eastAsia" w:ascii="方正仿宋_GB2312" w:hAnsi="方正仿宋_GB2312" w:eastAsia="方正仿宋_GB2312" w:cs="方正仿宋_GB2312"/>
          <w:color w:val="auto"/>
          <w:spacing w:val="0"/>
          <w:sz w:val="32"/>
          <w:szCs w:val="32"/>
          <w:lang w:eastAsia="zh-CN"/>
        </w:rPr>
        <w:t>个专业课程，学员人数达</w:t>
      </w:r>
      <w:r>
        <w:rPr>
          <w:rFonts w:hint="eastAsia" w:ascii="方正仿宋_GB2312" w:hAnsi="方正仿宋_GB2312" w:eastAsia="方正仿宋_GB2312" w:cs="方正仿宋_GB2312"/>
          <w:color w:val="auto"/>
          <w:spacing w:val="0"/>
          <w:sz w:val="32"/>
          <w:szCs w:val="32"/>
          <w:lang w:val="en-US" w:eastAsia="zh-CN"/>
        </w:rPr>
        <w:t>6000余人次。教学成绩斐然，舞蹈班学员凭借《哈达》、《千年侗歌》、《稻香情歌》三首原创曲目，在全国民族原创排舞大赛中斩获多项一等奖及最佳创意奖、优秀组织奖、大集体团体总分第一名；书法班学员参加“墨影重阳·岁月生香”老年人书画摄影大赛，获最佳人气金奖、专业评选金奖；太极班学员参加湖南省</w:t>
      </w:r>
      <w:r>
        <w:rPr>
          <w:rFonts w:hint="eastAsia" w:ascii="仿宋" w:hAnsi="仿宋" w:eastAsia="仿宋" w:cs="仿宋"/>
          <w:color w:val="auto"/>
          <w:spacing w:val="0"/>
          <w:sz w:val="32"/>
          <w:szCs w:val="32"/>
          <w:lang w:val="en-US" w:eastAsia="zh-CN"/>
        </w:rPr>
        <w:t>老年人太极拳（剑）比赛获优秀奖；举办“银龄焕新彩·双演颂华章”舞蹈系、戏剧系教学成果展演，</w:t>
      </w:r>
      <w:r>
        <w:rPr>
          <w:rFonts w:hint="eastAsia" w:ascii="仿宋" w:hAnsi="仿宋" w:eastAsia="仿宋" w:cs="仿宋"/>
          <w:i w:val="0"/>
          <w:iCs w:val="0"/>
          <w:caps w:val="0"/>
          <w:color w:val="auto"/>
          <w:spacing w:val="0"/>
          <w:sz w:val="32"/>
          <w:szCs w:val="32"/>
          <w:shd w:val="clear" w:color="auto" w:fill="FFFFFF"/>
          <w:lang w:val="en-US" w:eastAsia="zh-CN"/>
        </w:rPr>
        <w:t>选送《怀化赋》《非遗中国》等7个节目</w:t>
      </w:r>
      <w:r>
        <w:rPr>
          <w:rFonts w:hint="eastAsia" w:ascii="仿宋" w:hAnsi="仿宋" w:eastAsia="仿宋" w:cs="仿宋"/>
          <w:color w:val="auto"/>
          <w:spacing w:val="0"/>
          <w:sz w:val="32"/>
          <w:szCs w:val="32"/>
          <w:lang w:val="en-US" w:eastAsia="zh-CN"/>
        </w:rPr>
        <w:t>参加怀化市首届</w:t>
      </w:r>
      <w:r>
        <w:rPr>
          <w:rFonts w:hint="eastAsia" w:ascii="方正仿宋_GB2312" w:hAnsi="方正仿宋_GB2312" w:eastAsia="方正仿宋_GB2312" w:cs="方正仿宋_GB2312"/>
          <w:color w:val="auto"/>
          <w:spacing w:val="0"/>
          <w:sz w:val="32"/>
          <w:szCs w:val="32"/>
          <w:lang w:val="en-US" w:eastAsia="zh-CN"/>
        </w:rPr>
        <w:t>老年春晚，展现新时代老干部的健康风采与艺术才华。</w:t>
      </w:r>
      <w:r>
        <w:rPr>
          <w:rFonts w:hint="eastAsia" w:ascii="方正仿宋_GB2312" w:hAnsi="方正仿宋_GB2312" w:eastAsia="方正仿宋_GB2312" w:cs="方正仿宋_GB2312"/>
          <w:color w:val="auto"/>
          <w:spacing w:val="0"/>
          <w:sz w:val="32"/>
          <w:szCs w:val="32"/>
        </w:rPr>
        <w:t>成功举办“寻溯五溪文脉·邂逅非遗时光”游园会，设置“赏－创-竞-养-品”五大非遗体验区，邀请</w:t>
      </w:r>
      <w:r>
        <w:rPr>
          <w:rFonts w:hint="eastAsia" w:ascii="方正仿宋_GB2312" w:hAnsi="方正仿宋_GB2312" w:eastAsia="方正仿宋_GB2312" w:cs="方正仿宋_GB2312"/>
          <w:color w:val="auto"/>
          <w:spacing w:val="0"/>
          <w:sz w:val="32"/>
          <w:szCs w:val="32"/>
          <w:lang w:eastAsia="zh-CN"/>
        </w:rPr>
        <w:t>国家、</w:t>
      </w:r>
      <w:r>
        <w:rPr>
          <w:rFonts w:hint="eastAsia" w:ascii="方正仿宋_GB2312" w:hAnsi="方正仿宋_GB2312" w:eastAsia="方正仿宋_GB2312" w:cs="方正仿宋_GB2312"/>
          <w:color w:val="auto"/>
          <w:spacing w:val="0"/>
          <w:sz w:val="32"/>
          <w:szCs w:val="32"/>
        </w:rPr>
        <w:t>省</w:t>
      </w:r>
      <w:r>
        <w:rPr>
          <w:rFonts w:hint="eastAsia" w:ascii="方正仿宋_GB2312" w:hAnsi="方正仿宋_GB2312" w:eastAsia="方正仿宋_GB2312" w:cs="方正仿宋_GB2312"/>
          <w:color w:val="auto"/>
          <w:spacing w:val="0"/>
          <w:sz w:val="32"/>
          <w:szCs w:val="32"/>
          <w:lang w:eastAsia="zh-CN"/>
        </w:rPr>
        <w:t>、市</w:t>
      </w:r>
      <w:r>
        <w:rPr>
          <w:rFonts w:hint="eastAsia" w:ascii="方正仿宋_GB2312" w:hAnsi="方正仿宋_GB2312" w:eastAsia="方正仿宋_GB2312" w:cs="方正仿宋_GB2312"/>
          <w:color w:val="auto"/>
          <w:spacing w:val="0"/>
          <w:sz w:val="32"/>
          <w:szCs w:val="32"/>
        </w:rPr>
        <w:t>级非遗传承人现场教学、表演，吸引老同志沉浸式感受传统文化魅力，推动五溪非遗文化传承，助力旅发大会。</w:t>
      </w:r>
      <w:r>
        <w:rPr>
          <w:rFonts w:hint="eastAsia" w:ascii="方正仿宋_GB2312" w:hAnsi="方正仿宋_GB2312" w:eastAsia="方正仿宋_GB2312" w:cs="方正仿宋_GB2312"/>
          <w:color w:val="auto"/>
          <w:spacing w:val="0"/>
          <w:sz w:val="32"/>
          <w:szCs w:val="32"/>
          <w:lang w:eastAsia="zh-CN"/>
        </w:rPr>
        <w:t>围绕传统节日，</w:t>
      </w:r>
      <w:r>
        <w:rPr>
          <w:rFonts w:hint="eastAsia" w:ascii="方正仿宋_GB2312" w:hAnsi="方正仿宋_GB2312" w:eastAsia="方正仿宋_GB2312" w:cs="方正仿宋_GB2312"/>
          <w:color w:val="auto"/>
          <w:spacing w:val="0"/>
          <w:sz w:val="32"/>
          <w:szCs w:val="32"/>
        </w:rPr>
        <w:t>精心策划“情暖重阳”系列活动</w:t>
      </w:r>
      <w:r>
        <w:rPr>
          <w:rFonts w:hint="eastAsia" w:ascii="方正仿宋_GB2312" w:hAnsi="方正仿宋_GB2312" w:eastAsia="方正仿宋_GB2312" w:cs="方正仿宋_GB2312"/>
          <w:color w:val="auto"/>
          <w:spacing w:val="0"/>
          <w:sz w:val="32"/>
          <w:szCs w:val="32"/>
          <w:lang w:eastAsia="zh-CN"/>
        </w:rPr>
        <w:t>，涵盖健康守护、国粹表演、反诈宣传、书画摄影等多种形式，助力老同志乐享品质生活。</w:t>
      </w:r>
      <w:r>
        <w:rPr>
          <w:rFonts w:hint="eastAsia" w:ascii="仿宋_GB2312" w:hAnsi="仿宋_GB2312" w:eastAsia="仿宋_GB2312" w:cs="仿宋_GB2312"/>
          <w:b w:val="0"/>
          <w:bCs w:val="0"/>
          <w:color w:val="auto"/>
          <w:spacing w:val="0"/>
          <w:kern w:val="0"/>
          <w:sz w:val="32"/>
          <w:szCs w:val="32"/>
          <w:lang w:val="en-US" w:eastAsia="zh-CN" w:bidi="ar"/>
        </w:rPr>
        <w:t>创办“老有意思了hh”视频号，秋季学期共发布内容22期，记录“银发学子”乐学向上的校园生活，累计播放量突破30万次。在怀化日报、“我的怀化”视频号及老年人杂志、怀化离退休干部工作等公众号发布信息20余篇。</w:t>
      </w:r>
      <w:r>
        <w:rPr>
          <w:rFonts w:hint="eastAsia" w:ascii="仿宋" w:hAnsi="仿宋" w:eastAsia="仿宋" w:cs="仿宋"/>
          <w:b w:val="0"/>
          <w:bCs w:val="0"/>
          <w:sz w:val="32"/>
          <w:szCs w:val="32"/>
          <w:lang w:val="en-US" w:eastAsia="zh-CN"/>
        </w:rPr>
        <w:t>所有支付均在2025年12月31日前完成，完成及时率100%。</w:t>
      </w:r>
    </w:p>
    <w:p w14:paraId="5233C064">
      <w:pPr>
        <w:numPr>
          <w:ilvl w:val="0"/>
          <w:numId w:val="12"/>
        </w:numPr>
        <w:spacing w:line="360" w:lineRule="auto"/>
        <w:ind w:left="0" w:leftChars="0" w:firstLine="400" w:firstLineChars="0"/>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效益指标：通过整体支出，</w:t>
      </w:r>
      <w:r>
        <w:rPr>
          <w:rFonts w:hint="eastAsia" w:ascii="仿宋" w:hAnsi="仿宋" w:eastAsia="仿宋" w:cs="仿宋"/>
          <w:b w:val="0"/>
          <w:bCs w:val="0"/>
          <w:color w:val="000000"/>
          <w:spacing w:val="0"/>
          <w:kern w:val="0"/>
          <w:sz w:val="32"/>
          <w:szCs w:val="32"/>
          <w:lang w:val="en-US" w:eastAsia="zh-CN" w:bidi="ar"/>
        </w:rPr>
        <w:t>不断提高老干部工作科学化服务水平</w:t>
      </w:r>
      <w:r>
        <w:rPr>
          <w:rFonts w:hint="eastAsia" w:ascii="仿宋" w:hAnsi="仿宋" w:eastAsia="仿宋" w:cs="仿宋"/>
          <w:b w:val="0"/>
          <w:bCs w:val="0"/>
          <w:sz w:val="32"/>
          <w:szCs w:val="32"/>
          <w:lang w:val="en-US" w:eastAsia="zh-CN"/>
        </w:rPr>
        <w:t>，</w:t>
      </w:r>
      <w:r>
        <w:rPr>
          <w:rFonts w:hint="eastAsia" w:ascii="仿宋" w:hAnsi="仿宋" w:eastAsia="仿宋" w:cs="仿宋"/>
          <w:b w:val="0"/>
          <w:bCs w:val="0"/>
          <w:color w:val="000000"/>
          <w:spacing w:val="0"/>
          <w:kern w:val="0"/>
          <w:sz w:val="32"/>
          <w:szCs w:val="32"/>
          <w:lang w:val="en-US" w:eastAsia="zh-CN" w:bidi="ar"/>
        </w:rPr>
        <w:t>激发队伍活力。</w:t>
      </w:r>
      <w:r>
        <w:rPr>
          <w:rFonts w:hint="eastAsia" w:ascii="仿宋" w:hAnsi="仿宋" w:eastAsia="仿宋" w:cs="仿宋"/>
          <w:b w:val="0"/>
          <w:bCs w:val="0"/>
          <w:color w:val="auto"/>
          <w:spacing w:val="0"/>
          <w:kern w:val="0"/>
          <w:sz w:val="32"/>
          <w:szCs w:val="32"/>
          <w:lang w:val="en-US" w:eastAsia="zh-CN" w:bidi="ar"/>
        </w:rPr>
        <w:t>以满足老同志价值需求为导向，积极为老干部学习生活、展示风貌、发挥作用搭建老同志们喜闻乐见的平台载体。</w:t>
      </w:r>
      <w:r>
        <w:rPr>
          <w:rFonts w:hint="eastAsia" w:ascii="方正仿宋_GB2312" w:hAnsi="方正仿宋_GB2312" w:eastAsia="方正仿宋_GB2312" w:cs="方正仿宋_GB2312"/>
          <w:color w:val="auto"/>
          <w:spacing w:val="0"/>
          <w:sz w:val="32"/>
          <w:szCs w:val="32"/>
        </w:rPr>
        <w:t>创新思想政治教育形式，结合“一月一课一片一实践”主题党日活动，打造“课前十分钟”微思政教育课，形成了“一班一品、各具特色”的思政课程，实现思政教育和教学内容的同频共振、相互成就</w:t>
      </w:r>
      <w:r>
        <w:rPr>
          <w:rFonts w:hint="eastAsia" w:ascii="仿宋" w:hAnsi="仿宋" w:eastAsia="仿宋" w:cs="仿宋"/>
          <w:b w:val="0"/>
          <w:bCs w:val="0"/>
          <w:spacing w:val="0"/>
          <w:sz w:val="32"/>
          <w:szCs w:val="32"/>
          <w:lang w:val="en-US" w:eastAsia="zh-CN"/>
        </w:rPr>
        <w:t>聚焦政治引导，</w:t>
      </w:r>
      <w:r>
        <w:rPr>
          <w:rFonts w:hint="eastAsia" w:ascii="方正仿宋_GB2312" w:hAnsi="方正仿宋_GB2312" w:eastAsia="方正仿宋_GB2312" w:cs="方正仿宋_GB2312"/>
          <w:color w:val="auto"/>
          <w:spacing w:val="0"/>
          <w:sz w:val="32"/>
          <w:szCs w:val="32"/>
        </w:rPr>
        <w:t>通过主题党日</w:t>
      </w:r>
      <w:r>
        <w:rPr>
          <w:rFonts w:hint="eastAsia" w:ascii="方正仿宋_GB2312" w:hAnsi="方正仿宋_GB2312" w:eastAsia="方正仿宋_GB2312" w:cs="方正仿宋_GB2312"/>
          <w:color w:val="auto"/>
          <w:spacing w:val="0"/>
          <w:sz w:val="32"/>
          <w:szCs w:val="32"/>
          <w:lang w:eastAsia="zh-CN"/>
        </w:rPr>
        <w:t>、专题辅导</w:t>
      </w:r>
      <w:r>
        <w:rPr>
          <w:rFonts w:hint="eastAsia" w:ascii="方正仿宋_GB2312" w:hAnsi="方正仿宋_GB2312" w:eastAsia="方正仿宋_GB2312" w:cs="方正仿宋_GB2312"/>
          <w:color w:val="auto"/>
          <w:spacing w:val="0"/>
          <w:sz w:val="32"/>
          <w:szCs w:val="32"/>
        </w:rPr>
        <w:t>、红色教育</w:t>
      </w:r>
      <w:r>
        <w:rPr>
          <w:rFonts w:hint="eastAsia" w:ascii="方正仿宋_GB2312" w:hAnsi="方正仿宋_GB2312" w:eastAsia="方正仿宋_GB2312" w:cs="方正仿宋_GB2312"/>
          <w:color w:val="auto"/>
          <w:spacing w:val="0"/>
          <w:sz w:val="32"/>
          <w:szCs w:val="32"/>
          <w:lang w:eastAsia="zh-CN"/>
        </w:rPr>
        <w:t>、思想政治课</w:t>
      </w:r>
      <w:r>
        <w:rPr>
          <w:rFonts w:hint="eastAsia" w:ascii="方正仿宋_GB2312" w:hAnsi="方正仿宋_GB2312" w:eastAsia="方正仿宋_GB2312" w:cs="方正仿宋_GB2312"/>
          <w:color w:val="auto"/>
          <w:spacing w:val="0"/>
          <w:sz w:val="32"/>
          <w:szCs w:val="32"/>
        </w:rPr>
        <w:t>等特色教育活动，深入学习贯彻党的二十届三中、四中全会精神，扎实开展深入贯彻中央八项规定精神学习教育，签订《廉洁服务承诺书》</w:t>
      </w:r>
      <w:r>
        <w:rPr>
          <w:rFonts w:hint="eastAsia" w:ascii="方正仿宋_GB2312" w:hAnsi="方正仿宋_GB2312" w:eastAsia="方正仿宋_GB2312" w:cs="方正仿宋_GB2312"/>
          <w:color w:val="auto"/>
          <w:spacing w:val="0"/>
          <w:sz w:val="32"/>
          <w:szCs w:val="32"/>
          <w:lang w:eastAsia="zh-CN"/>
        </w:rPr>
        <w:t>，</w:t>
      </w:r>
      <w:r>
        <w:rPr>
          <w:rFonts w:hint="eastAsia" w:ascii="方正仿宋_GB2312" w:hAnsi="方正仿宋_GB2312" w:eastAsia="方正仿宋_GB2312" w:cs="方正仿宋_GB2312"/>
          <w:color w:val="auto"/>
          <w:spacing w:val="0"/>
          <w:sz w:val="32"/>
          <w:szCs w:val="32"/>
        </w:rPr>
        <w:t>引导</w:t>
      </w:r>
      <w:r>
        <w:rPr>
          <w:rFonts w:hint="eastAsia" w:ascii="方正仿宋_GB2312" w:hAnsi="方正仿宋_GB2312" w:eastAsia="方正仿宋_GB2312" w:cs="方正仿宋_GB2312"/>
          <w:color w:val="auto"/>
          <w:spacing w:val="0"/>
          <w:sz w:val="32"/>
          <w:szCs w:val="32"/>
          <w:lang w:eastAsia="zh-CN"/>
        </w:rPr>
        <w:t>干部职工进一步</w:t>
      </w:r>
      <w:r>
        <w:rPr>
          <w:rFonts w:hint="eastAsia" w:ascii="方正仿宋_GB2312" w:hAnsi="方正仿宋_GB2312" w:eastAsia="方正仿宋_GB2312" w:cs="方正仿宋_GB2312"/>
          <w:color w:val="auto"/>
          <w:spacing w:val="0"/>
          <w:sz w:val="32"/>
          <w:szCs w:val="32"/>
        </w:rPr>
        <w:t>坚定理想信念</w:t>
      </w:r>
      <w:r>
        <w:rPr>
          <w:rFonts w:hint="eastAsia" w:ascii="仿宋" w:hAnsi="仿宋" w:eastAsia="仿宋" w:cs="仿宋"/>
          <w:b w:val="0"/>
          <w:bCs w:val="0"/>
          <w:spacing w:val="0"/>
          <w:sz w:val="32"/>
          <w:szCs w:val="32"/>
          <w:lang w:val="en-US" w:eastAsia="zh-CN"/>
        </w:rPr>
        <w:t>。</w:t>
      </w:r>
      <w:r>
        <w:rPr>
          <w:rFonts w:hint="eastAsia" w:ascii="方正仿宋_GB2312" w:hAnsi="方正仿宋_GB2312" w:eastAsia="方正仿宋_GB2312" w:cs="方正仿宋_GB2312"/>
          <w:b w:val="0"/>
          <w:bCs w:val="0"/>
          <w:color w:val="auto"/>
          <w:spacing w:val="0"/>
          <w:sz w:val="32"/>
          <w:szCs w:val="32"/>
          <w:lang w:eastAsia="zh-CN"/>
        </w:rPr>
        <w:t>今年共举办</w:t>
      </w:r>
      <w:r>
        <w:rPr>
          <w:rFonts w:hint="eastAsia" w:ascii="方正仿宋_GB2312" w:hAnsi="方正仿宋_GB2312" w:eastAsia="方正仿宋_GB2312" w:cs="方正仿宋_GB2312"/>
          <w:b w:val="0"/>
          <w:bCs w:val="0"/>
          <w:color w:val="auto"/>
          <w:spacing w:val="0"/>
          <w:sz w:val="32"/>
          <w:szCs w:val="32"/>
          <w:lang w:val="en-US" w:eastAsia="zh-CN"/>
        </w:rPr>
        <w:t>4场</w:t>
      </w:r>
      <w:r>
        <w:rPr>
          <w:rFonts w:hint="eastAsia" w:ascii="方正仿宋_GB2312" w:hAnsi="方正仿宋_GB2312" w:eastAsia="方正仿宋_GB2312" w:cs="方正仿宋_GB2312"/>
          <w:b w:val="0"/>
          <w:bCs w:val="0"/>
          <w:color w:val="auto"/>
          <w:spacing w:val="0"/>
          <w:sz w:val="32"/>
          <w:szCs w:val="32"/>
          <w:lang w:eastAsia="zh-CN"/>
        </w:rPr>
        <w:t>门球赛</w:t>
      </w:r>
      <w:r>
        <w:rPr>
          <w:rFonts w:hint="eastAsia" w:ascii="方正仿宋_GB2312" w:hAnsi="方正仿宋_GB2312" w:eastAsia="方正仿宋_GB2312" w:cs="方正仿宋_GB2312"/>
          <w:b w:val="0"/>
          <w:bCs w:val="0"/>
          <w:color w:val="auto"/>
          <w:spacing w:val="0"/>
          <w:sz w:val="32"/>
          <w:szCs w:val="32"/>
          <w:lang w:val="en-US" w:eastAsia="zh-CN"/>
        </w:rPr>
        <w:t>，</w:t>
      </w:r>
      <w:r>
        <w:rPr>
          <w:rFonts w:hint="eastAsia" w:ascii="方正仿宋_GB2312" w:hAnsi="方正仿宋_GB2312" w:eastAsia="方正仿宋_GB2312" w:cs="方正仿宋_GB2312"/>
          <w:b w:val="0"/>
          <w:bCs w:val="0"/>
          <w:color w:val="auto"/>
          <w:spacing w:val="0"/>
          <w:sz w:val="32"/>
          <w:szCs w:val="32"/>
          <w:lang w:eastAsia="zh-CN"/>
        </w:rPr>
        <w:t>吸引</w:t>
      </w:r>
      <w:r>
        <w:rPr>
          <w:rFonts w:hint="eastAsia" w:ascii="方正仿宋_GB2312" w:hAnsi="方正仿宋_GB2312" w:eastAsia="方正仿宋_GB2312" w:cs="方正仿宋_GB2312"/>
          <w:b w:val="0"/>
          <w:bCs w:val="0"/>
          <w:color w:val="auto"/>
          <w:spacing w:val="0"/>
          <w:sz w:val="32"/>
          <w:szCs w:val="32"/>
          <w:lang w:val="en-US" w:eastAsia="zh-CN"/>
        </w:rPr>
        <w:t>700余</w:t>
      </w:r>
      <w:r>
        <w:rPr>
          <w:rFonts w:hint="eastAsia" w:ascii="方正仿宋_GB2312" w:hAnsi="方正仿宋_GB2312" w:eastAsia="方正仿宋_GB2312" w:cs="方正仿宋_GB2312"/>
          <w:b w:val="0"/>
          <w:bCs w:val="0"/>
          <w:color w:val="auto"/>
          <w:spacing w:val="0"/>
          <w:sz w:val="32"/>
          <w:szCs w:val="32"/>
          <w:lang w:eastAsia="zh-CN"/>
        </w:rPr>
        <w:t>名老干部参加。组织老同志踊跃参与乒乓、拳剑、书画、摄影等各类赛事，在求知求乐中提升获得感、幸福感。</w:t>
      </w:r>
      <w:r>
        <w:rPr>
          <w:rFonts w:hint="eastAsia" w:ascii="仿宋" w:hAnsi="仿宋" w:eastAsia="仿宋" w:cs="仿宋"/>
          <w:color w:val="auto"/>
          <w:spacing w:val="0"/>
          <w:sz w:val="32"/>
          <w:szCs w:val="32"/>
          <w:lang w:val="en-US" w:eastAsia="zh-CN"/>
        </w:rPr>
        <w:t>打造“金秋志愿服务队”，吸纳1000余名骨干队员，组织参加“文明一起来·怀化更精彩”主题活动10余场，开展文化下乡送春联、“童绘新年·艺韵流彩”、“爱心相伴·阳光同行”等公益活动，</w:t>
      </w:r>
      <w:r>
        <w:rPr>
          <w:rFonts w:hint="eastAsia" w:ascii="仿宋" w:hAnsi="仿宋" w:eastAsia="仿宋" w:cs="仿宋"/>
          <w:b w:val="0"/>
          <w:bCs w:val="0"/>
          <w:color w:val="auto"/>
          <w:spacing w:val="0"/>
          <w:kern w:val="0"/>
          <w:sz w:val="32"/>
          <w:szCs w:val="32"/>
          <w:lang w:val="en-US" w:eastAsia="zh-CN" w:bidi="ar"/>
        </w:rPr>
        <w:t>鼓励和支持老同志们在传承红色基因、参与基层治理、关心下一代、促进社区和谐、弘扬优良家风等方面发挥独特优势，让更多“银发力量”在民生服务中发光发热。</w:t>
      </w:r>
      <w:r>
        <w:rPr>
          <w:rFonts w:hint="eastAsia" w:ascii="仿宋" w:hAnsi="仿宋" w:eastAsia="仿宋" w:cs="仿宋"/>
          <w:b w:val="0"/>
          <w:bCs w:val="0"/>
          <w:sz w:val="32"/>
          <w:szCs w:val="32"/>
          <w:lang w:val="en-US" w:eastAsia="zh-CN"/>
        </w:rPr>
        <w:t>可持续影响效果明显。</w:t>
      </w:r>
    </w:p>
    <w:p w14:paraId="10C6C95A">
      <w:pPr>
        <w:numPr>
          <w:ilvl w:val="0"/>
          <w:numId w:val="12"/>
        </w:numPr>
        <w:spacing w:line="360" w:lineRule="auto"/>
        <w:ind w:left="0" w:leftChars="0" w:firstLine="400" w:firstLineChars="0"/>
        <w:rPr>
          <w:rFonts w:hint="default" w:ascii="Times New Roman Regular" w:hAnsi="Times New Roman Regular" w:eastAsia="仿宋_GB2312" w:cs="Times New Roman Regular"/>
          <w:color w:val="auto"/>
          <w:sz w:val="32"/>
          <w:szCs w:val="32"/>
          <w:highlight w:val="none"/>
          <w:lang w:val="en-US" w:eastAsia="zh-CN"/>
        </w:rPr>
      </w:pPr>
      <w:r>
        <w:rPr>
          <w:rFonts w:hint="eastAsia" w:ascii="仿宋" w:hAnsi="仿宋" w:eastAsia="仿宋" w:cs="仿宋"/>
          <w:b w:val="0"/>
          <w:bCs w:val="0"/>
          <w:sz w:val="32"/>
          <w:szCs w:val="32"/>
          <w:lang w:val="en-US" w:eastAsia="zh-CN"/>
        </w:rPr>
        <w:t>满意度指标：通过对服务对象满意程度的调查，2025年度，群众满意度达90%以上，完成年度绩效指标。</w:t>
      </w:r>
    </w:p>
    <w:p w14:paraId="7943E2D7">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九、存在的问题及原因分析</w:t>
      </w:r>
    </w:p>
    <w:p w14:paraId="5654E14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w w:val="100"/>
          <w:sz w:val="32"/>
          <w:szCs w:val="32"/>
          <w:lang w:eastAsia="zh-CN"/>
        </w:rPr>
      </w:pPr>
      <w:r>
        <w:rPr>
          <w:rFonts w:hint="eastAsia" w:ascii="仿宋" w:hAnsi="仿宋" w:eastAsia="仿宋" w:cs="仿宋"/>
          <w:w w:val="100"/>
          <w:sz w:val="32"/>
          <w:szCs w:val="32"/>
          <w:lang w:val="en-US" w:eastAsia="zh-CN"/>
        </w:rPr>
        <w:t>1.</w:t>
      </w:r>
      <w:r>
        <w:rPr>
          <w:rFonts w:hint="eastAsia" w:ascii="仿宋" w:hAnsi="仿宋" w:eastAsia="仿宋" w:cs="仿宋"/>
          <w:w w:val="100"/>
          <w:sz w:val="32"/>
          <w:szCs w:val="32"/>
          <w:lang w:eastAsia="zh-CN"/>
        </w:rPr>
        <w:t>存在的问题</w:t>
      </w:r>
    </w:p>
    <w:p w14:paraId="0D3F3BF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w w:val="100"/>
          <w:sz w:val="32"/>
          <w:szCs w:val="32"/>
          <w:lang w:eastAsia="zh-CN"/>
        </w:rPr>
      </w:pPr>
      <w:r>
        <w:rPr>
          <w:rFonts w:hint="eastAsia" w:ascii="仿宋" w:hAnsi="仿宋" w:eastAsia="仿宋" w:cs="仿宋"/>
          <w:w w:val="100"/>
          <w:sz w:val="32"/>
          <w:szCs w:val="32"/>
          <w:lang w:eastAsia="zh-CN"/>
        </w:rPr>
        <w:t>（</w:t>
      </w:r>
      <w:r>
        <w:rPr>
          <w:rFonts w:hint="eastAsia" w:ascii="仿宋" w:hAnsi="仿宋" w:eastAsia="仿宋" w:cs="仿宋"/>
          <w:w w:val="100"/>
          <w:sz w:val="32"/>
          <w:szCs w:val="32"/>
          <w:lang w:val="en-US" w:eastAsia="zh-CN"/>
        </w:rPr>
        <w:t>1）、</w:t>
      </w:r>
      <w:r>
        <w:rPr>
          <w:rFonts w:hint="eastAsia" w:ascii="仿宋" w:hAnsi="仿宋" w:eastAsia="仿宋" w:cs="仿宋"/>
          <w:w w:val="100"/>
          <w:sz w:val="32"/>
          <w:szCs w:val="32"/>
          <w:lang w:eastAsia="zh-CN"/>
        </w:rPr>
        <w:t>预算编制精细化、前瞻性不足</w:t>
      </w:r>
    </w:p>
    <w:p w14:paraId="3CD98B8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w w:val="100"/>
          <w:sz w:val="32"/>
          <w:szCs w:val="32"/>
          <w:lang w:eastAsia="zh-CN"/>
        </w:rPr>
      </w:pPr>
      <w:r>
        <w:rPr>
          <w:rFonts w:hint="eastAsia" w:ascii="仿宋" w:hAnsi="仿宋" w:eastAsia="仿宋" w:cs="仿宋"/>
          <w:w w:val="100"/>
          <w:sz w:val="32"/>
          <w:szCs w:val="32"/>
          <w:lang w:eastAsia="zh-CN"/>
        </w:rPr>
        <w:t>预算编制以年度整体工作框架为基础，对临时性老干部慰问、应急场地维修、新增特色课程等突发事项预判不足，经费测算较为笼统。预算对实际工作的引领约束作用有限，个别项目存在预算调剂情况。</w:t>
      </w:r>
    </w:p>
    <w:p w14:paraId="7C1BD63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w w:val="100"/>
          <w:sz w:val="32"/>
          <w:szCs w:val="32"/>
          <w:lang w:eastAsia="zh-CN"/>
        </w:rPr>
      </w:pPr>
      <w:r>
        <w:rPr>
          <w:rFonts w:hint="eastAsia" w:ascii="仿宋" w:hAnsi="仿宋" w:eastAsia="仿宋" w:cs="仿宋"/>
          <w:w w:val="100"/>
          <w:sz w:val="32"/>
          <w:szCs w:val="32"/>
          <w:lang w:eastAsia="zh-CN"/>
        </w:rPr>
        <w:t>（</w:t>
      </w:r>
      <w:r>
        <w:rPr>
          <w:rFonts w:hint="eastAsia" w:ascii="仿宋" w:hAnsi="仿宋" w:eastAsia="仿宋" w:cs="仿宋"/>
          <w:w w:val="100"/>
          <w:sz w:val="32"/>
          <w:szCs w:val="32"/>
          <w:lang w:val="en-US" w:eastAsia="zh-CN"/>
        </w:rPr>
        <w:t>2</w:t>
      </w:r>
      <w:r>
        <w:rPr>
          <w:rFonts w:hint="eastAsia" w:ascii="仿宋" w:hAnsi="仿宋" w:eastAsia="仿宋" w:cs="仿宋"/>
          <w:w w:val="100"/>
          <w:sz w:val="32"/>
          <w:szCs w:val="32"/>
          <w:lang w:eastAsia="zh-CN"/>
        </w:rPr>
        <w:t>）、预算执行整体均衡性欠缺</w:t>
      </w:r>
    </w:p>
    <w:p w14:paraId="081E676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w w:val="100"/>
          <w:sz w:val="32"/>
          <w:szCs w:val="32"/>
          <w:lang w:eastAsia="zh-CN"/>
        </w:rPr>
      </w:pPr>
      <w:r>
        <w:rPr>
          <w:rFonts w:hint="eastAsia" w:ascii="仿宋" w:hAnsi="仿宋" w:eastAsia="仿宋" w:cs="仿宋"/>
          <w:w w:val="100"/>
          <w:sz w:val="32"/>
          <w:szCs w:val="32"/>
          <w:lang w:eastAsia="zh-CN"/>
        </w:rPr>
        <w:t>全年预算总额执行达标，但各阶段支出节奏差异较大，经费支出进度滞后，季度执行波动明显，资金使用平稳性不足。</w:t>
      </w:r>
    </w:p>
    <w:p w14:paraId="72989C6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w w:val="100"/>
          <w:sz w:val="32"/>
          <w:szCs w:val="32"/>
          <w:lang w:eastAsia="zh-CN"/>
        </w:rPr>
      </w:pPr>
      <w:r>
        <w:rPr>
          <w:rFonts w:hint="eastAsia" w:ascii="仿宋" w:hAnsi="仿宋" w:eastAsia="仿宋" w:cs="仿宋"/>
          <w:w w:val="100"/>
          <w:sz w:val="32"/>
          <w:szCs w:val="32"/>
          <w:lang w:eastAsia="zh-CN"/>
        </w:rPr>
        <w:t>（</w:t>
      </w:r>
      <w:r>
        <w:rPr>
          <w:rFonts w:hint="eastAsia" w:ascii="仿宋" w:hAnsi="仿宋" w:eastAsia="仿宋" w:cs="仿宋"/>
          <w:w w:val="100"/>
          <w:sz w:val="32"/>
          <w:szCs w:val="32"/>
          <w:lang w:val="en-US" w:eastAsia="zh-CN"/>
        </w:rPr>
        <w:t>3</w:t>
      </w:r>
      <w:r>
        <w:rPr>
          <w:rFonts w:hint="eastAsia" w:ascii="仿宋" w:hAnsi="仿宋" w:eastAsia="仿宋" w:cs="仿宋"/>
          <w:w w:val="100"/>
          <w:sz w:val="32"/>
          <w:szCs w:val="32"/>
          <w:lang w:eastAsia="zh-CN"/>
        </w:rPr>
        <w:t>）、国有资产效益化管理存在短板</w:t>
      </w:r>
    </w:p>
    <w:p w14:paraId="107829A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w w:val="100"/>
          <w:sz w:val="32"/>
          <w:szCs w:val="32"/>
          <w:lang w:eastAsia="zh-CN"/>
        </w:rPr>
      </w:pPr>
      <w:r>
        <w:rPr>
          <w:rFonts w:hint="eastAsia" w:ascii="仿宋" w:hAnsi="仿宋" w:eastAsia="仿宋" w:cs="仿宋"/>
          <w:w w:val="100"/>
          <w:sz w:val="32"/>
          <w:szCs w:val="32"/>
          <w:lang w:eastAsia="zh-CN"/>
        </w:rPr>
        <w:t>资产账卡物基本一致，采购、盘点、处置流程合规，但管理重心偏向安全保管与账务规范，使用效能管控薄弱。教学器材、专业文体设备使用时段集中于活动高峰期，非活动时段利用率偏低，资产内部调剂、错峰共享、闲置预警机制缺失，资源集约利用程度不高。</w:t>
      </w:r>
    </w:p>
    <w:p w14:paraId="7AFF7FB9">
      <w:pPr>
        <w:keepNext w:val="0"/>
        <w:keepLines w:val="0"/>
        <w:pageBreakBefore w:val="0"/>
        <w:widowControl w:val="0"/>
        <w:numPr>
          <w:ilvl w:val="0"/>
          <w:numId w:val="13"/>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w w:val="100"/>
          <w:sz w:val="32"/>
          <w:szCs w:val="32"/>
          <w:lang w:val="en-US" w:eastAsia="zh-CN"/>
        </w:rPr>
      </w:pPr>
      <w:r>
        <w:rPr>
          <w:rFonts w:hint="eastAsia" w:ascii="仿宋" w:hAnsi="仿宋" w:eastAsia="仿宋" w:cs="仿宋"/>
          <w:w w:val="100"/>
          <w:sz w:val="32"/>
          <w:szCs w:val="32"/>
          <w:lang w:val="en-US" w:eastAsia="zh-CN"/>
        </w:rPr>
        <w:t>原因分析</w:t>
      </w:r>
    </w:p>
    <w:p w14:paraId="76714A3A">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w w:val="100"/>
          <w:sz w:val="32"/>
          <w:szCs w:val="32"/>
          <w:lang w:val="en-US" w:eastAsia="zh-CN"/>
        </w:rPr>
      </w:pPr>
      <w:r>
        <w:rPr>
          <w:rFonts w:hint="eastAsia" w:ascii="仿宋" w:hAnsi="仿宋" w:eastAsia="仿宋" w:cs="仿宋"/>
          <w:w w:val="100"/>
          <w:sz w:val="32"/>
          <w:szCs w:val="32"/>
          <w:lang w:val="en-US" w:eastAsia="zh-CN"/>
        </w:rPr>
        <w:t xml:space="preserve">   （1）、绩效管理理念认知存在偏差</w:t>
      </w:r>
    </w:p>
    <w:p w14:paraId="26C9966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w w:val="100"/>
          <w:sz w:val="32"/>
          <w:szCs w:val="32"/>
          <w:lang w:val="en-US" w:eastAsia="zh-CN"/>
        </w:rPr>
      </w:pPr>
      <w:r>
        <w:rPr>
          <w:rFonts w:hint="eastAsia" w:ascii="仿宋" w:hAnsi="仿宋" w:eastAsia="仿宋" w:cs="仿宋"/>
          <w:w w:val="100"/>
          <w:sz w:val="32"/>
          <w:szCs w:val="32"/>
          <w:lang w:val="en-US" w:eastAsia="zh-CN"/>
        </w:rPr>
        <w:t>相关岗位人员仍存在“重经费保障、轻效益管控”的传统工作思路，全面预算绩效管理意识不强，更多关注资金合规性与工作完成度，对预算精准测算、过程管控、效益评估的重视程度不足，精细化管理内生动力不足。</w:t>
      </w:r>
    </w:p>
    <w:p w14:paraId="733C454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320" w:firstLineChars="100"/>
        <w:jc w:val="both"/>
        <w:textAlignment w:val="auto"/>
        <w:rPr>
          <w:rFonts w:hint="eastAsia" w:ascii="仿宋" w:hAnsi="仿宋" w:eastAsia="仿宋" w:cs="仿宋"/>
          <w:w w:val="100"/>
          <w:sz w:val="32"/>
          <w:szCs w:val="32"/>
          <w:lang w:val="en-US" w:eastAsia="zh-CN"/>
        </w:rPr>
      </w:pPr>
      <w:r>
        <w:rPr>
          <w:rFonts w:hint="eastAsia" w:ascii="仿宋" w:hAnsi="仿宋" w:eastAsia="仿宋" w:cs="仿宋"/>
          <w:w w:val="100"/>
          <w:sz w:val="32"/>
          <w:szCs w:val="32"/>
          <w:lang w:val="en-US" w:eastAsia="zh-CN"/>
        </w:rPr>
        <w:t>（2）、年度工作计划统筹谋划不够系统</w:t>
      </w:r>
    </w:p>
    <w:p w14:paraId="3FF1B58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w w:val="100"/>
          <w:sz w:val="32"/>
          <w:szCs w:val="32"/>
          <w:lang w:val="en-US" w:eastAsia="zh-CN"/>
        </w:rPr>
      </w:pPr>
      <w:r>
        <w:rPr>
          <w:rFonts w:hint="eastAsia" w:ascii="仿宋" w:hAnsi="仿宋" w:eastAsia="仿宋" w:cs="仿宋"/>
          <w:w w:val="100"/>
          <w:sz w:val="32"/>
          <w:szCs w:val="32"/>
          <w:lang w:val="en-US" w:eastAsia="zh-CN"/>
        </w:rPr>
        <w:t>全年课程设置、活动方案、资产维保、物资采购缺少分月、分季度细化实施方案，工作安排较为粗放，未能均衡分解全年任务，大量工作集中于下半年开展，直接造成预算执行前松后紧。</w:t>
      </w:r>
    </w:p>
    <w:p w14:paraId="2359BE81">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w w:val="100"/>
          <w:sz w:val="32"/>
          <w:szCs w:val="32"/>
          <w:lang w:val="en-US" w:eastAsia="zh-CN"/>
        </w:rPr>
      </w:pPr>
    </w:p>
    <w:p w14:paraId="179D5F1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320" w:firstLineChars="100"/>
        <w:jc w:val="both"/>
        <w:textAlignment w:val="auto"/>
        <w:rPr>
          <w:rFonts w:hint="eastAsia" w:ascii="仿宋" w:hAnsi="仿宋" w:eastAsia="仿宋" w:cs="仿宋"/>
          <w:w w:val="100"/>
          <w:sz w:val="32"/>
          <w:szCs w:val="32"/>
          <w:lang w:val="en-US" w:eastAsia="zh-CN"/>
        </w:rPr>
      </w:pPr>
      <w:r>
        <w:rPr>
          <w:rFonts w:hint="eastAsia" w:ascii="仿宋" w:hAnsi="仿宋" w:eastAsia="仿宋" w:cs="仿宋"/>
          <w:w w:val="100"/>
          <w:sz w:val="32"/>
          <w:szCs w:val="32"/>
          <w:lang w:val="en-US" w:eastAsia="zh-CN"/>
        </w:rPr>
        <w:t>（3）、专项业务配套管控细则不完善</w:t>
      </w:r>
    </w:p>
    <w:p w14:paraId="51AE792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w w:val="100"/>
          <w:sz w:val="32"/>
          <w:szCs w:val="32"/>
          <w:lang w:val="en-US" w:eastAsia="zh-CN"/>
        </w:rPr>
      </w:pPr>
      <w:r>
        <w:rPr>
          <w:rFonts w:hint="eastAsia" w:ascii="仿宋" w:hAnsi="仿宋" w:eastAsia="仿宋" w:cs="仿宋"/>
          <w:w w:val="100"/>
          <w:sz w:val="32"/>
          <w:szCs w:val="32"/>
          <w:lang w:val="en-US" w:eastAsia="zh-CN"/>
        </w:rPr>
        <w:t>单位现有内控制度多为通用管理制度，针对老年教育、文体活动、场地运维等专属业务的绩效跟踪细则、动态督查方案、台账标准模板尚不健全，常态化过程督导机制缺位，过程管理缺乏刚性依据。</w:t>
      </w:r>
    </w:p>
    <w:p w14:paraId="598DD282">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w w:val="100"/>
          <w:sz w:val="32"/>
          <w:szCs w:val="32"/>
          <w:lang w:val="en-US" w:eastAsia="zh-CN"/>
        </w:rPr>
      </w:pPr>
    </w:p>
    <w:p w14:paraId="32C35D3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320" w:firstLineChars="100"/>
        <w:jc w:val="both"/>
        <w:textAlignment w:val="auto"/>
        <w:rPr>
          <w:rFonts w:hint="eastAsia" w:ascii="仿宋" w:hAnsi="仿宋" w:eastAsia="仿宋" w:cs="仿宋"/>
          <w:w w:val="100"/>
          <w:sz w:val="32"/>
          <w:szCs w:val="32"/>
          <w:lang w:val="en-US" w:eastAsia="zh-CN"/>
        </w:rPr>
      </w:pPr>
      <w:r>
        <w:rPr>
          <w:rFonts w:hint="eastAsia" w:ascii="仿宋" w:hAnsi="仿宋" w:eastAsia="仿宋" w:cs="仿宋"/>
          <w:w w:val="100"/>
          <w:sz w:val="32"/>
          <w:szCs w:val="32"/>
          <w:lang w:val="en-US" w:eastAsia="zh-CN"/>
        </w:rPr>
        <w:t>（4）、资产管理侧重合规，绩效意识薄弱</w:t>
      </w:r>
    </w:p>
    <w:p w14:paraId="0FC6BB9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 w:hAnsi="仿宋" w:eastAsia="仿宋" w:cs="仿宋"/>
          <w:w w:val="100"/>
          <w:sz w:val="32"/>
          <w:szCs w:val="32"/>
          <w:lang w:val="en-US" w:eastAsia="zh-CN"/>
        </w:rPr>
      </w:pPr>
      <w:r>
        <w:rPr>
          <w:rFonts w:hint="eastAsia" w:ascii="仿宋" w:hAnsi="仿宋" w:eastAsia="仿宋" w:cs="仿宋"/>
          <w:w w:val="100"/>
          <w:sz w:val="32"/>
          <w:szCs w:val="32"/>
          <w:lang w:val="en-US" w:eastAsia="zh-CN"/>
        </w:rPr>
        <w:t>资产管理岗位职责以资产安全、账务准确为核心考核要点，未将资产利用率、完好率、闲置率纳入日常考核，缺少资产使用效益定期分析机制，资产绩效管理缺位。</w:t>
      </w:r>
    </w:p>
    <w:p w14:paraId="4F0F7806">
      <w:pPr>
        <w:keepNext w:val="0"/>
        <w:keepLines w:val="0"/>
        <w:pageBreakBefore w:val="0"/>
        <w:widowControl w:val="0"/>
        <w:numPr>
          <w:ilvl w:val="0"/>
          <w:numId w:val="14"/>
        </w:numPr>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下一步改进措施</w:t>
      </w:r>
    </w:p>
    <w:p w14:paraId="541CC726">
      <w:pPr>
        <w:keepNext w:val="0"/>
        <w:keepLines w:val="0"/>
        <w:pageBreakBefore w:val="0"/>
        <w:widowControl w:val="0"/>
        <w:numPr>
          <w:ilvl w:val="0"/>
          <w:numId w:val="2"/>
        </w:numPr>
        <w:kinsoku/>
        <w:wordWrap/>
        <w:overflowPunct/>
        <w:topLinePunct w:val="0"/>
        <w:autoSpaceDE/>
        <w:autoSpaceDN/>
        <w:bidi w:val="0"/>
        <w:adjustRightInd/>
        <w:snapToGrid w:val="0"/>
        <w:spacing w:line="520" w:lineRule="exact"/>
        <w:ind w:left="0" w:leftChars="0" w:firstLine="400" w:firstLineChars="0"/>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细化预算管理，提升编制精准度。强化年度工作预判，科学细化各项经费测算，优化个性化、可量化绩效指标，增强预算刚性和前瞻性，减少预算调剂情况。</w:t>
      </w:r>
    </w:p>
    <w:p w14:paraId="1865CBDC">
      <w:pPr>
        <w:keepNext w:val="0"/>
        <w:keepLines w:val="0"/>
        <w:pageBreakBefore w:val="0"/>
        <w:widowControl w:val="0"/>
        <w:numPr>
          <w:ilvl w:val="0"/>
          <w:numId w:val="2"/>
        </w:numPr>
        <w:kinsoku/>
        <w:wordWrap/>
        <w:overflowPunct/>
        <w:topLinePunct w:val="0"/>
        <w:autoSpaceDE/>
        <w:autoSpaceDN/>
        <w:bidi w:val="0"/>
        <w:adjustRightInd/>
        <w:snapToGrid w:val="0"/>
        <w:spacing w:line="520" w:lineRule="exact"/>
        <w:ind w:left="0" w:leftChars="0" w:firstLine="400" w:firstLineChars="0"/>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均衡预算执行，提升资金使用效益。细化月度、季度工作安排，常态化监控预算执行进度，及时纠偏支出偏差，杜绝前松后紧，保障全年预算平稳均衡执行。</w:t>
      </w:r>
    </w:p>
    <w:p w14:paraId="3CBBB194">
      <w:pPr>
        <w:keepNext w:val="0"/>
        <w:keepLines w:val="0"/>
        <w:pageBreakBefore w:val="0"/>
        <w:widowControl w:val="0"/>
        <w:numPr>
          <w:ilvl w:val="0"/>
          <w:numId w:val="2"/>
        </w:numPr>
        <w:kinsoku/>
        <w:wordWrap/>
        <w:overflowPunct/>
        <w:topLinePunct w:val="0"/>
        <w:autoSpaceDE/>
        <w:autoSpaceDN/>
        <w:bidi w:val="0"/>
        <w:adjustRightInd/>
        <w:snapToGrid w:val="0"/>
        <w:spacing w:line="520" w:lineRule="exact"/>
        <w:ind w:left="0" w:leftChars="0" w:firstLine="400" w:firstLineChars="0"/>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抓实过程管理，深化全过程绩效管控。完善项目台账和痕迹化管理，强化项目实施动态监管，补齐过程管理短板，切实提升项目规范化实施水平。</w:t>
      </w:r>
    </w:p>
    <w:p w14:paraId="70755132">
      <w:pPr>
        <w:keepNext w:val="0"/>
        <w:keepLines w:val="0"/>
        <w:pageBreakBefore w:val="0"/>
        <w:widowControl w:val="0"/>
        <w:numPr>
          <w:ilvl w:val="0"/>
          <w:numId w:val="2"/>
        </w:numPr>
        <w:kinsoku/>
        <w:wordWrap/>
        <w:overflowPunct/>
        <w:topLinePunct w:val="0"/>
        <w:autoSpaceDE/>
        <w:autoSpaceDN/>
        <w:bidi w:val="0"/>
        <w:adjustRightInd/>
        <w:snapToGrid w:val="0"/>
        <w:spacing w:line="520" w:lineRule="exact"/>
        <w:ind w:left="0" w:leftChars="0" w:firstLine="400" w:firstLineChars="0"/>
        <w:textAlignment w:val="auto"/>
        <w:rPr>
          <w:rFonts w:hint="eastAsia" w:ascii="仿宋" w:hAnsi="仿宋" w:eastAsia="仿宋" w:cs="仿宋"/>
          <w:b w:val="0"/>
          <w:bCs w:val="0"/>
          <w:color w:val="auto"/>
          <w:sz w:val="32"/>
          <w:szCs w:val="32"/>
          <w:highlight w:val="none"/>
          <w:lang w:val="en-US" w:eastAsia="zh-CN"/>
        </w:rPr>
      </w:pPr>
      <w:r>
        <w:rPr>
          <w:rFonts w:hint="default" w:ascii="Times New Roman" w:hAnsi="Times New Roman" w:eastAsia="仿宋_GB2312" w:cs="Times New Roman"/>
          <w:b w:val="0"/>
          <w:bCs w:val="0"/>
          <w:color w:val="000000"/>
          <w:spacing w:val="0"/>
          <w:kern w:val="0"/>
          <w:sz w:val="32"/>
          <w:szCs w:val="32"/>
          <w:lang w:val="en-US" w:eastAsia="zh-CN" w:bidi="ar"/>
        </w:rPr>
        <w:t>做好巡察整改工作，标本兼治抓好整改，注重长效常态深化整改，以巡察整改新成效推动中心各项工作高质量开展。根据《关于进一步加强新时代老干部大学工作的意见》文件精神，在市委老干部局的指导下，找准目标定位，强化理论武装，深化教学与体制改革，强化组织保障，不断提升办学条件。营造浓厚氛围，有计划、有组织地开展老干部系列文体活动</w:t>
      </w:r>
      <w:r>
        <w:rPr>
          <w:rFonts w:hint="eastAsia" w:ascii="Times New Roman" w:hAnsi="Times New Roman" w:eastAsia="仿宋_GB2312" w:cs="Times New Roman"/>
          <w:b w:val="0"/>
          <w:bCs w:val="0"/>
          <w:color w:val="000000"/>
          <w:spacing w:val="0"/>
          <w:kern w:val="0"/>
          <w:sz w:val="32"/>
          <w:szCs w:val="32"/>
          <w:lang w:val="en-US" w:eastAsia="zh-CN" w:bidi="ar"/>
        </w:rPr>
        <w:t>。</w:t>
      </w:r>
    </w:p>
    <w:p w14:paraId="7808341E">
      <w:pPr>
        <w:keepNext w:val="0"/>
        <w:keepLines w:val="0"/>
        <w:pageBreakBefore w:val="0"/>
        <w:widowControl w:val="0"/>
        <w:numPr>
          <w:ilvl w:val="0"/>
          <w:numId w:val="2"/>
        </w:numPr>
        <w:kinsoku/>
        <w:wordWrap/>
        <w:overflowPunct/>
        <w:topLinePunct w:val="0"/>
        <w:autoSpaceDE/>
        <w:autoSpaceDN/>
        <w:bidi w:val="0"/>
        <w:adjustRightInd/>
        <w:snapToGrid w:val="0"/>
        <w:spacing w:line="520" w:lineRule="exact"/>
        <w:ind w:left="0" w:leftChars="0" w:firstLine="400" w:firstLineChars="0"/>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强化业务学习，夯实管理基础。开展财经纪律、预算绩效、资产管理等业务学习，转变工作理念，提升工作人员规范化、精细化管理能力。</w:t>
      </w:r>
    </w:p>
    <w:p w14:paraId="6A2EBD79">
      <w:pPr>
        <w:keepNext w:val="0"/>
        <w:keepLines w:val="0"/>
        <w:pageBreakBefore w:val="0"/>
        <w:widowControl w:val="0"/>
        <w:numPr>
          <w:ilvl w:val="0"/>
          <w:numId w:val="14"/>
        </w:numPr>
        <w:kinsoku/>
        <w:wordWrap/>
        <w:overflowPunct/>
        <w:topLinePunct w:val="0"/>
        <w:autoSpaceDE/>
        <w:autoSpaceDN/>
        <w:bidi w:val="0"/>
        <w:adjustRightInd/>
        <w:snapToGrid w:val="0"/>
        <w:spacing w:line="360" w:lineRule="auto"/>
        <w:ind w:left="0" w:leftChars="0" w:firstLine="0" w:firstLineChars="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绩效自评结果拟应用和公开情况</w:t>
      </w:r>
    </w:p>
    <w:p w14:paraId="50879820">
      <w:pPr>
        <w:keepNext w:val="0"/>
        <w:keepLines w:val="0"/>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2025年，我单位绩效自评得分为99.35分。绩效自评结果将按照怀化市财政局的要求，在相关网站予以公示。</w:t>
      </w:r>
    </w:p>
    <w:p w14:paraId="0D944C4B">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十二、其他需要说明的情况</w:t>
      </w:r>
    </w:p>
    <w:p w14:paraId="0B257E3F">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整体支出报告需要以下附件：</w:t>
      </w:r>
    </w:p>
    <w:p w14:paraId="28AC6E9C">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1.部门整体支出绩效评价基础数据表</w:t>
      </w:r>
    </w:p>
    <w:p w14:paraId="54EE272C">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2.部门整体支出绩效自评表</w:t>
      </w:r>
    </w:p>
    <w:p w14:paraId="70DDFBE5">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3.项目支出绩效自评表（每个一级项目支出一张表）</w:t>
      </w:r>
    </w:p>
    <w:p w14:paraId="095B56B9">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如有政府性基金预算、国有资本经营预算和社会保险基金预算支出，还需对应提供以下附件：</w:t>
      </w:r>
    </w:p>
    <w:p w14:paraId="55D4652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4</w:t>
      </w:r>
      <w:r>
        <w:rPr>
          <w:rFonts w:hint="default" w:ascii="Times New Roman Regular" w:hAnsi="Times New Roman Regular" w:eastAsia="仿宋_GB2312" w:cs="Times New Roman Regular"/>
          <w:color w:val="auto"/>
          <w:sz w:val="32"/>
          <w:szCs w:val="32"/>
          <w:highlight w:val="none"/>
          <w:lang w:val="en-US" w:eastAsia="zh-CN"/>
        </w:rPr>
        <w:t>、政府性基金预算支出情况表</w:t>
      </w:r>
    </w:p>
    <w:p w14:paraId="48733016">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5</w:t>
      </w:r>
      <w:r>
        <w:rPr>
          <w:rFonts w:hint="default" w:ascii="Times New Roman Regular" w:hAnsi="Times New Roman Regular" w:eastAsia="仿宋_GB2312" w:cs="Times New Roman Regular"/>
          <w:color w:val="auto"/>
          <w:sz w:val="32"/>
          <w:szCs w:val="32"/>
          <w:highlight w:val="none"/>
          <w:lang w:val="en-US" w:eastAsia="zh-CN"/>
        </w:rPr>
        <w:t>、国有资本经营预算支出情</w:t>
      </w:r>
      <w:bookmarkStart w:id="3" w:name="_GoBack"/>
      <w:bookmarkEnd w:id="3"/>
      <w:r>
        <w:rPr>
          <w:rFonts w:hint="default" w:ascii="Times New Roman Regular" w:hAnsi="Times New Roman Regular" w:eastAsia="仿宋_GB2312" w:cs="Times New Roman Regular"/>
          <w:color w:val="auto"/>
          <w:sz w:val="32"/>
          <w:szCs w:val="32"/>
          <w:highlight w:val="none"/>
          <w:lang w:val="en-US" w:eastAsia="zh-CN"/>
        </w:rPr>
        <w:t>况表</w:t>
      </w:r>
    </w:p>
    <w:p w14:paraId="27085254">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6</w:t>
      </w:r>
      <w:r>
        <w:rPr>
          <w:rFonts w:hint="default" w:ascii="Times New Roman Regular" w:hAnsi="Times New Roman Regular" w:eastAsia="仿宋_GB2312" w:cs="Times New Roman Regular"/>
          <w:color w:val="auto"/>
          <w:sz w:val="32"/>
          <w:szCs w:val="32"/>
          <w:highlight w:val="none"/>
          <w:lang w:val="en-US" w:eastAsia="zh-CN"/>
        </w:rPr>
        <w:t>、社会保险基金预算支出情况表</w:t>
      </w:r>
    </w:p>
    <w:p w14:paraId="3688652C"/>
    <w:p w14:paraId="576DF661">
      <w:pPr>
        <w:pStyle w:val="13"/>
        <w:spacing w:line="600" w:lineRule="exact"/>
        <w:ind w:firstLine="640" w:firstLineChars="200"/>
        <w:rPr>
          <w:rFonts w:ascii="Times New Roman" w:hAnsi="Times New Roman" w:eastAsia="仿宋_GB2312" w:cs="Times New Roman"/>
          <w:sz w:val="32"/>
          <w:szCs w:val="32"/>
        </w:rPr>
      </w:pPr>
    </w:p>
    <w:p w14:paraId="63D09F65">
      <w:pPr>
        <w:pStyle w:val="13"/>
        <w:jc w:val="center"/>
        <w:rPr>
          <w:rFonts w:ascii="Times New Roman" w:hAnsi="Times New Roman" w:cs="Times New Roman"/>
          <w:sz w:val="72"/>
          <w:szCs w:val="72"/>
        </w:rPr>
      </w:pPr>
    </w:p>
    <w:p w14:paraId="54EDBF33">
      <w:pPr>
        <w:pStyle w:val="13"/>
        <w:jc w:val="center"/>
        <w:rPr>
          <w:rFonts w:ascii="Times New Roman" w:hAnsi="Times New Roman" w:cs="Times New Roman"/>
          <w:sz w:val="72"/>
          <w:szCs w:val="72"/>
        </w:rPr>
      </w:pPr>
    </w:p>
    <w:p w14:paraId="06213172">
      <w:pPr>
        <w:jc w:val="left"/>
        <w:rPr>
          <w:rFonts w:ascii="Times New Roman" w:hAnsi="Times New Roman" w:cs="Times New Roman"/>
          <w:color w:val="000000"/>
          <w:kern w:val="0"/>
          <w:sz w:val="32"/>
          <w:szCs w:val="32"/>
        </w:rPr>
      </w:pPr>
    </w:p>
    <w:sectPr>
      <w:pgSz w:w="11906" w:h="16838"/>
      <w:pgMar w:top="1417" w:right="1588" w:bottom="1417" w:left="1588" w:header="851" w:footer="992" w:gutter="0"/>
      <w:pgNumType w:fmt="decimal"/>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101EBDC6-DD0B-4982-AF6A-6CB1935E571D}"/>
  </w:font>
  <w:font w:name="黑体">
    <w:altName w:val="黑体"/>
    <w:panose1 w:val="02010609060101010101"/>
    <w:charset w:val="86"/>
    <w:family w:val="auto"/>
    <w:pitch w:val="default"/>
    <w:sig w:usb0="800002BF" w:usb1="38CF7CFA" w:usb2="00000016" w:usb3="00000000" w:csb0="00040001" w:csb1="00000000"/>
    <w:embedRegular r:id="rId2" w:fontKey="{C141B60F-87BA-4E85-8B52-52EF83703495}"/>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embedRegular r:id="rId3" w:fontKey="{E8CF00DD-F3E5-490C-88D2-51139703183C}"/>
  </w:font>
  <w:font w:name="仿宋">
    <w:panose1 w:val="02010609060101010101"/>
    <w:charset w:val="86"/>
    <w:family w:val="auto"/>
    <w:pitch w:val="default"/>
    <w:sig w:usb0="800002BF" w:usb1="38CF7CFA" w:usb2="00000016" w:usb3="00000000" w:csb0="00040001" w:csb1="00000000"/>
    <w:embedRegular r:id="rId4" w:fontKey="{94CA29DF-BE59-4E51-B6EE-EE93B7235F65}"/>
  </w:font>
  <w:font w:name="方正小标宋简体">
    <w:altName w:val="黑体"/>
    <w:panose1 w:val="02010601030101010101"/>
    <w:charset w:val="86"/>
    <w:family w:val="auto"/>
    <w:pitch w:val="default"/>
    <w:sig w:usb0="00000000" w:usb1="00000000" w:usb2="00000000" w:usb3="00000000" w:csb0="00040000" w:csb1="00000000"/>
    <w:embedRegular r:id="rId5" w:fontKey="{958ECBB3-9067-49D2-AE1F-B300601AAFA0}"/>
  </w:font>
  <w:font w:name="方正小标宋_GBK">
    <w:panose1 w:val="02000000000000000000"/>
    <w:charset w:val="86"/>
    <w:family w:val="script"/>
    <w:pitch w:val="default"/>
    <w:sig w:usb0="A00002BF" w:usb1="38CF7CFA" w:usb2="00082016" w:usb3="00000000" w:csb0="00040001" w:csb1="00000000"/>
    <w:embedRegular r:id="rId6" w:fontKey="{CA9352EF-377B-4D24-B4FB-DAE9AD9C420A}"/>
  </w:font>
  <w:font w:name="楷体_GB2312">
    <w:altName w:val="楷体"/>
    <w:panose1 w:val="02010609030101010101"/>
    <w:charset w:val="86"/>
    <w:family w:val="modern"/>
    <w:pitch w:val="default"/>
    <w:sig w:usb0="00000000" w:usb1="00000000" w:usb2="00000000" w:usb3="00000000" w:csb0="00040000" w:csb1="00000000"/>
    <w:embedRegular r:id="rId7" w:fontKey="{96F96EC5-BAB7-416A-96EE-2701A3A442BE}"/>
  </w:font>
  <w:font w:name="楷体">
    <w:panose1 w:val="02010609060101010101"/>
    <w:charset w:val="86"/>
    <w:family w:val="modern"/>
    <w:pitch w:val="default"/>
    <w:sig w:usb0="800002BF" w:usb1="38CF7CFA" w:usb2="00000016" w:usb3="00000000" w:csb0="00040001" w:csb1="00000000"/>
    <w:embedRegular r:id="rId8" w:fontKey="{7DEA5977-D62B-4261-B0D7-E9CAC61BEDE7}"/>
  </w:font>
  <w:font w:name="华文中宋">
    <w:altName w:val="宋体"/>
    <w:panose1 w:val="02010600040101010101"/>
    <w:charset w:val="86"/>
    <w:family w:val="auto"/>
    <w:pitch w:val="default"/>
    <w:sig w:usb0="00000000" w:usb1="00000000" w:usb2="00000000" w:usb3="00000000" w:csb0="0004009F" w:csb1="DFD70000"/>
    <w:embedRegular r:id="rId9" w:fontKey="{202FA069-790F-4DE1-8B50-3C4DF861DA24}"/>
  </w:font>
  <w:font w:name="方正黑体_GBK">
    <w:altName w:val="微软雅黑"/>
    <w:panose1 w:val="02000000000000000000"/>
    <w:charset w:val="86"/>
    <w:family w:val="auto"/>
    <w:pitch w:val="default"/>
    <w:sig w:usb0="00000000" w:usb1="00000000" w:usb2="00000000" w:usb3="00000000" w:csb0="00040000" w:csb1="00000000"/>
    <w:embedRegular r:id="rId10" w:fontKey="{F07EA4A1-B5BE-4DDC-8871-44E38FF2F622}"/>
  </w:font>
  <w:font w:name="微软雅黑">
    <w:panose1 w:val="020B0503020204020204"/>
    <w:charset w:val="86"/>
    <w:family w:val="auto"/>
    <w:pitch w:val="default"/>
    <w:sig w:usb0="80000287" w:usb1="280F3C52" w:usb2="00000016" w:usb3="00000000" w:csb0="0004001F" w:csb1="00000000"/>
  </w:font>
  <w:font w:name="Times New Roman Regular">
    <w:altName w:val="Times New Roman"/>
    <w:panose1 w:val="02020603050405020304"/>
    <w:charset w:val="00"/>
    <w:family w:val="auto"/>
    <w:pitch w:val="default"/>
    <w:sig w:usb0="00000000" w:usb1="00000000" w:usb2="00000009" w:usb3="00000000" w:csb0="400001FF" w:csb1="FFFF0000"/>
    <w:embedRegular r:id="rId11" w:fontKey="{FE003D9F-93AF-463D-8EEF-1B951CB58E0A}"/>
  </w:font>
  <w:font w:name="方正仿宋_GB2312">
    <w:panose1 w:val="02000000000000000000"/>
    <w:charset w:val="86"/>
    <w:family w:val="auto"/>
    <w:pitch w:val="default"/>
    <w:sig w:usb0="A00002BF" w:usb1="184F6CFA" w:usb2="00000012" w:usb3="00000000" w:csb0="00040001" w:csb1="00000000"/>
    <w:embedRegular r:id="rId12" w:fontKey="{5FBD10D6-5A19-4B51-AEF4-E83CBC526FC3}"/>
  </w:font>
  <w:font w:name="WPSEMBED1">
    <w:panose1 w:val="02010609060101010101"/>
    <w:charset w:val="86"/>
    <w:family w:val="auto"/>
    <w:pitch w:val="default"/>
    <w:sig w:usb0="800002BF" w:usb1="38CF7CFA" w:usb2="00000016" w:usb3="00000000" w:csb0="00040001" w:csb1="00000000"/>
  </w:font>
  <w:font w:name="WPSEMBED2">
    <w:panose1 w:val="02000000000000000000"/>
    <w:charset w:val="86"/>
    <w:family w:val="auto"/>
    <w:pitch w:val="default"/>
    <w:sig w:usb0="A00002BF" w:usb1="38CF7CFA" w:usb2="00082016" w:usb3="00000000" w:csb0="00040001" w:csb1="00000000"/>
  </w:font>
  <w:font w:name="WPSEMBED3">
    <w:panose1 w:val="02000000000000000000"/>
    <w:charset w:val="86"/>
    <w:family w:val="auto"/>
    <w:pitch w:val="default"/>
    <w:sig w:usb0="A00002BF" w:usb1="184F6CFA" w:usb2="00000012" w:usb3="00000000" w:csb0="00040001" w:csb1="00000000"/>
  </w:font>
  <w:font w:name="黑体">
    <w:panose1 w:val="02010609060101010101"/>
    <w:charset w:val="86"/>
    <w:family w:val="auto"/>
    <w:pitch w:val="default"/>
    <w:sig w:usb0="800002BF" w:usb1="38CF7CFA" w:usb2="00000016" w:usb3="00000000" w:csb0="00040001" w:csb1="00000000"/>
  </w:font>
  <w:font w:name="Arial">
    <w:panose1 w:val="020B0604020202020204"/>
    <w:charset w:val="00"/>
    <w:family w:val="auto"/>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94DBA1">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491634">
    <w:pPr>
      <w:pStyle w:val="5"/>
      <w:tabs>
        <w:tab w:val="center" w:pos="4365"/>
        <w:tab w:val="clear" w:pos="4153"/>
      </w:tabs>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A1483F">
                          <w:pPr>
                            <w:pStyle w:val="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29</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4FA1483F">
                    <w:pPr>
                      <w:pStyle w:val="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29</w:t>
                    </w:r>
                    <w:r>
                      <w:fldChar w:fldCharType="end"/>
                    </w:r>
                    <w:r>
                      <w:t xml:space="preserve"> 页</w:t>
                    </w:r>
                  </w:p>
                </w:txbxContent>
              </v:textbox>
            </v:shape>
          </w:pict>
        </mc:Fallback>
      </mc:AlternateContent>
    </w:r>
    <w:r>
      <w:rPr>
        <w:rFonts w:hint="eastAsia"/>
        <w:lang w:eastAsia="zh-CN"/>
      </w:rPr>
      <w:tab/>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11DEED"/>
    <w:multiLevelType w:val="singleLevel"/>
    <w:tmpl w:val="8211DEED"/>
    <w:lvl w:ilvl="0" w:tentative="0">
      <w:start w:val="3"/>
      <w:numFmt w:val="decimal"/>
      <w:lvlText w:val="%1."/>
      <w:lvlJc w:val="left"/>
      <w:pPr>
        <w:tabs>
          <w:tab w:val="left" w:pos="312"/>
        </w:tabs>
      </w:pPr>
    </w:lvl>
  </w:abstractNum>
  <w:abstractNum w:abstractNumId="1">
    <w:nsid w:val="876129B6"/>
    <w:multiLevelType w:val="singleLevel"/>
    <w:tmpl w:val="876129B6"/>
    <w:lvl w:ilvl="0" w:tentative="0">
      <w:start w:val="1"/>
      <w:numFmt w:val="decimal"/>
      <w:lvlText w:val="%1)"/>
      <w:lvlJc w:val="left"/>
      <w:pPr>
        <w:ind w:left="425" w:hanging="425"/>
      </w:pPr>
      <w:rPr>
        <w:rFonts w:hint="default"/>
      </w:rPr>
    </w:lvl>
  </w:abstractNum>
  <w:abstractNum w:abstractNumId="2">
    <w:nsid w:val="91464FF1"/>
    <w:multiLevelType w:val="singleLevel"/>
    <w:tmpl w:val="91464FF1"/>
    <w:lvl w:ilvl="0" w:tentative="0">
      <w:start w:val="1"/>
      <w:numFmt w:val="decimal"/>
      <w:suff w:val="nothing"/>
      <w:lvlText w:val="%1．"/>
      <w:lvlJc w:val="left"/>
      <w:pPr>
        <w:ind w:left="0" w:firstLine="400"/>
      </w:pPr>
      <w:rPr>
        <w:rFonts w:hint="default"/>
      </w:rPr>
    </w:lvl>
  </w:abstractNum>
  <w:abstractNum w:abstractNumId="3">
    <w:nsid w:val="957E5C6F"/>
    <w:multiLevelType w:val="singleLevel"/>
    <w:tmpl w:val="957E5C6F"/>
    <w:lvl w:ilvl="0" w:tentative="0">
      <w:start w:val="1"/>
      <w:numFmt w:val="decimal"/>
      <w:suff w:val="nothing"/>
      <w:lvlText w:val="%1．"/>
      <w:lvlJc w:val="left"/>
      <w:pPr>
        <w:ind w:left="0" w:firstLine="400"/>
      </w:pPr>
      <w:rPr>
        <w:rFonts w:hint="default"/>
      </w:rPr>
    </w:lvl>
  </w:abstractNum>
  <w:abstractNum w:abstractNumId="4">
    <w:nsid w:val="9BF84FA1"/>
    <w:multiLevelType w:val="singleLevel"/>
    <w:tmpl w:val="9BF84FA1"/>
    <w:lvl w:ilvl="0" w:tentative="0">
      <w:start w:val="2"/>
      <w:numFmt w:val="decimal"/>
      <w:suff w:val="nothing"/>
      <w:lvlText w:val="%1、"/>
      <w:lvlJc w:val="left"/>
    </w:lvl>
  </w:abstractNum>
  <w:abstractNum w:abstractNumId="5">
    <w:nsid w:val="A0FFBDB5"/>
    <w:multiLevelType w:val="singleLevel"/>
    <w:tmpl w:val="A0FFBDB5"/>
    <w:lvl w:ilvl="0" w:tentative="0">
      <w:start w:val="1"/>
      <w:numFmt w:val="decimalEnclosedCircleChinese"/>
      <w:suff w:val="nothing"/>
      <w:lvlText w:val="%1　"/>
      <w:lvlJc w:val="left"/>
      <w:pPr>
        <w:ind w:left="0" w:firstLine="400"/>
      </w:pPr>
      <w:rPr>
        <w:rFonts w:hint="eastAsia"/>
      </w:rPr>
    </w:lvl>
  </w:abstractNum>
  <w:abstractNum w:abstractNumId="6">
    <w:nsid w:val="B1016B00"/>
    <w:multiLevelType w:val="singleLevel"/>
    <w:tmpl w:val="B1016B00"/>
    <w:lvl w:ilvl="0" w:tentative="0">
      <w:start w:val="2"/>
      <w:numFmt w:val="chineseCounting"/>
      <w:suff w:val="nothing"/>
      <w:lvlText w:val="（%1）"/>
      <w:lvlJc w:val="left"/>
      <w:rPr>
        <w:rFonts w:hint="eastAsia"/>
      </w:rPr>
    </w:lvl>
  </w:abstractNum>
  <w:abstractNum w:abstractNumId="7">
    <w:nsid w:val="D2985076"/>
    <w:multiLevelType w:val="singleLevel"/>
    <w:tmpl w:val="D2985076"/>
    <w:lvl w:ilvl="0" w:tentative="0">
      <w:start w:val="1"/>
      <w:numFmt w:val="decimalEnclosedCircleChinese"/>
      <w:suff w:val="nothing"/>
      <w:lvlText w:val="%1　"/>
      <w:lvlJc w:val="left"/>
      <w:pPr>
        <w:ind w:left="0" w:firstLine="400"/>
      </w:pPr>
      <w:rPr>
        <w:rFonts w:hint="eastAsia"/>
      </w:rPr>
    </w:lvl>
  </w:abstractNum>
  <w:abstractNum w:abstractNumId="8">
    <w:nsid w:val="E9F00F34"/>
    <w:multiLevelType w:val="singleLevel"/>
    <w:tmpl w:val="E9F00F34"/>
    <w:lvl w:ilvl="0" w:tentative="0">
      <w:start w:val="5"/>
      <w:numFmt w:val="chineseCounting"/>
      <w:suff w:val="nothing"/>
      <w:lvlText w:val="%1、"/>
      <w:lvlJc w:val="left"/>
      <w:rPr>
        <w:rFonts w:hint="eastAsia"/>
      </w:rPr>
    </w:lvl>
  </w:abstractNum>
  <w:abstractNum w:abstractNumId="9">
    <w:nsid w:val="05609A89"/>
    <w:multiLevelType w:val="singleLevel"/>
    <w:tmpl w:val="05609A89"/>
    <w:lvl w:ilvl="0" w:tentative="0">
      <w:start w:val="1"/>
      <w:numFmt w:val="decimal"/>
      <w:suff w:val="nothing"/>
      <w:lvlText w:val="%1．"/>
      <w:lvlJc w:val="left"/>
      <w:pPr>
        <w:ind w:left="0" w:firstLine="400"/>
      </w:pPr>
      <w:rPr>
        <w:rFonts w:hint="default"/>
      </w:rPr>
    </w:lvl>
  </w:abstractNum>
  <w:abstractNum w:abstractNumId="10">
    <w:nsid w:val="0679B8FD"/>
    <w:multiLevelType w:val="singleLevel"/>
    <w:tmpl w:val="0679B8FD"/>
    <w:lvl w:ilvl="0" w:tentative="0">
      <w:start w:val="1"/>
      <w:numFmt w:val="decimalEnclosedCircleChinese"/>
      <w:suff w:val="nothing"/>
      <w:lvlText w:val="%1　"/>
      <w:lvlJc w:val="left"/>
      <w:pPr>
        <w:ind w:left="0" w:firstLine="400"/>
      </w:pPr>
      <w:rPr>
        <w:rFonts w:hint="eastAsia"/>
      </w:rPr>
    </w:lvl>
  </w:abstractNum>
  <w:abstractNum w:abstractNumId="11">
    <w:nsid w:val="356F9DBD"/>
    <w:multiLevelType w:val="singleLevel"/>
    <w:tmpl w:val="356F9DBD"/>
    <w:lvl w:ilvl="0" w:tentative="0">
      <w:start w:val="2"/>
      <w:numFmt w:val="decimal"/>
      <w:suff w:val="nothing"/>
      <w:lvlText w:val="%1、"/>
      <w:lvlJc w:val="left"/>
    </w:lvl>
  </w:abstractNum>
  <w:abstractNum w:abstractNumId="12">
    <w:nsid w:val="3DD015BB"/>
    <w:multiLevelType w:val="singleLevel"/>
    <w:tmpl w:val="3DD015BB"/>
    <w:lvl w:ilvl="0" w:tentative="0">
      <w:start w:val="10"/>
      <w:numFmt w:val="chineseCounting"/>
      <w:suff w:val="nothing"/>
      <w:lvlText w:val="%1、"/>
      <w:lvlJc w:val="left"/>
      <w:rPr>
        <w:rFonts w:hint="eastAsia"/>
      </w:rPr>
    </w:lvl>
  </w:abstractNum>
  <w:abstractNum w:abstractNumId="13">
    <w:nsid w:val="45754942"/>
    <w:multiLevelType w:val="singleLevel"/>
    <w:tmpl w:val="45754942"/>
    <w:lvl w:ilvl="0" w:tentative="0">
      <w:start w:val="2"/>
      <w:numFmt w:val="decimal"/>
      <w:lvlText w:val="%1."/>
      <w:lvlJc w:val="left"/>
      <w:pPr>
        <w:tabs>
          <w:tab w:val="left" w:pos="312"/>
        </w:tabs>
      </w:pPr>
    </w:lvl>
  </w:abstractNum>
  <w:num w:numId="1">
    <w:abstractNumId w:val="4"/>
  </w:num>
  <w:num w:numId="2">
    <w:abstractNumId w:val="2"/>
  </w:num>
  <w:num w:numId="3">
    <w:abstractNumId w:val="6"/>
  </w:num>
  <w:num w:numId="4">
    <w:abstractNumId w:val="10"/>
  </w:num>
  <w:num w:numId="5">
    <w:abstractNumId w:val="11"/>
  </w:num>
  <w:num w:numId="6">
    <w:abstractNumId w:val="5"/>
  </w:num>
  <w:num w:numId="7">
    <w:abstractNumId w:val="1"/>
  </w:num>
  <w:num w:numId="8">
    <w:abstractNumId w:val="3"/>
  </w:num>
  <w:num w:numId="9">
    <w:abstractNumId w:val="9"/>
  </w:num>
  <w:num w:numId="10">
    <w:abstractNumId w:val="8"/>
  </w:num>
  <w:num w:numId="11">
    <w:abstractNumId w:val="0"/>
  </w:num>
  <w:num w:numId="12">
    <w:abstractNumId w:val="7"/>
  </w:num>
  <w:num w:numId="13">
    <w:abstractNumId w:val="13"/>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NotTrackMove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CB5021"/>
    <w:rsid w:val="0AED5823"/>
    <w:rsid w:val="0C9006C6"/>
    <w:rsid w:val="0CA22CC3"/>
    <w:rsid w:val="0D537C99"/>
    <w:rsid w:val="0DD4140E"/>
    <w:rsid w:val="0E685340"/>
    <w:rsid w:val="0E804089"/>
    <w:rsid w:val="0F9D7E5A"/>
    <w:rsid w:val="10B4621B"/>
    <w:rsid w:val="14507AC7"/>
    <w:rsid w:val="15E90163"/>
    <w:rsid w:val="187A18B2"/>
    <w:rsid w:val="18A74B3A"/>
    <w:rsid w:val="1F9E47F9"/>
    <w:rsid w:val="267A2037"/>
    <w:rsid w:val="2D411C4E"/>
    <w:rsid w:val="326F7F00"/>
    <w:rsid w:val="35C1750D"/>
    <w:rsid w:val="36447965"/>
    <w:rsid w:val="3C6C6378"/>
    <w:rsid w:val="3D72678A"/>
    <w:rsid w:val="40E35E83"/>
    <w:rsid w:val="431346A4"/>
    <w:rsid w:val="43225C1D"/>
    <w:rsid w:val="459B09CB"/>
    <w:rsid w:val="4BD96BCD"/>
    <w:rsid w:val="4E090C40"/>
    <w:rsid w:val="4F4A0E32"/>
    <w:rsid w:val="52FC1A0D"/>
    <w:rsid w:val="53E14574"/>
    <w:rsid w:val="588C097B"/>
    <w:rsid w:val="5C9B4455"/>
    <w:rsid w:val="5CFF6DB8"/>
    <w:rsid w:val="6A8C7843"/>
    <w:rsid w:val="6D2F7A85"/>
    <w:rsid w:val="6E653258"/>
    <w:rsid w:val="6EEA6245"/>
    <w:rsid w:val="764346F2"/>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3">
    <w:name w:val="Body Text First Indent 2"/>
    <w:basedOn w:val="2"/>
    <w:next w:val="1"/>
    <w:unhideWhenUsed/>
    <w:qFormat/>
    <w:uiPriority w:val="99"/>
    <w:pPr>
      <w:ind w:firstLine="420" w:firstLineChars="200"/>
    </w:pPr>
  </w:style>
  <w:style w:type="paragraph" w:styleId="4">
    <w:name w:val="Balloon Text"/>
    <w:basedOn w:val="1"/>
    <w:link w:val="15"/>
    <w:semiHidden/>
    <w:unhideWhenUsed/>
    <w:qFormat/>
    <w:uiPriority w:val="99"/>
    <w:rPr>
      <w:sz w:val="18"/>
      <w:szCs w:val="18"/>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next w:val="3"/>
    <w:semiHidden/>
    <w:qFormat/>
    <w:uiPriority w:val="0"/>
    <w:pPr>
      <w:snapToGrid w:val="0"/>
      <w:jc w:val="left"/>
    </w:pPr>
    <w:rPr>
      <w:sz w:val="18"/>
      <w:szCs w:val="18"/>
    </w:rPr>
  </w:style>
  <w:style w:type="table" w:styleId="9">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11">
    <w:name w:val="页眉 Char"/>
    <w:basedOn w:val="10"/>
    <w:link w:val="6"/>
    <w:qFormat/>
    <w:uiPriority w:val="99"/>
    <w:rPr>
      <w:sz w:val="18"/>
      <w:szCs w:val="18"/>
    </w:rPr>
  </w:style>
  <w:style w:type="character" w:customStyle="1" w:styleId="12">
    <w:name w:val="页脚 Char"/>
    <w:basedOn w:val="10"/>
    <w:link w:val="5"/>
    <w:qFormat/>
    <w:uiPriority w:val="99"/>
    <w:rPr>
      <w:sz w:val="18"/>
      <w:szCs w:val="18"/>
    </w:rPr>
  </w:style>
  <w:style w:type="paragraph" w:customStyle="1" w:styleId="13">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4">
    <w:name w:val="List Paragraph"/>
    <w:basedOn w:val="1"/>
    <w:qFormat/>
    <w:uiPriority w:val="34"/>
    <w:pPr>
      <w:ind w:firstLine="420" w:firstLineChars="200"/>
    </w:pPr>
  </w:style>
  <w:style w:type="character" w:customStyle="1" w:styleId="15">
    <w:name w:val="批注框文本 Char"/>
    <w:basedOn w:val="10"/>
    <w:link w:val="4"/>
    <w:semiHidden/>
    <w:qFormat/>
    <w:uiPriority w:val="99"/>
    <w:rPr>
      <w:sz w:val="18"/>
      <w:szCs w:val="18"/>
    </w:rPr>
  </w:style>
  <w:style w:type="character" w:customStyle="1" w:styleId="16">
    <w:name w:val="font01"/>
    <w:basedOn w:val="10"/>
    <w:qFormat/>
    <w:uiPriority w:val="0"/>
    <w:rPr>
      <w:rFonts w:hint="eastAsia" w:ascii="宋体" w:hAnsi="宋体" w:eastAsia="宋体" w:cs="宋体"/>
      <w:color w:val="000000"/>
      <w:sz w:val="22"/>
      <w:szCs w:val="22"/>
      <w:u w:val="none"/>
    </w:rPr>
  </w:style>
  <w:style w:type="character" w:customStyle="1" w:styleId="17">
    <w:name w:val="font21"/>
    <w:basedOn w:val="10"/>
    <w:qFormat/>
    <w:uiPriority w:val="0"/>
    <w:rPr>
      <w:rFonts w:hint="eastAsia" w:ascii="宋体" w:hAnsi="宋体" w:eastAsia="宋体" w:cs="宋体"/>
      <w:color w:val="000000"/>
      <w:sz w:val="24"/>
      <w:szCs w:val="24"/>
      <w:u w:val="none"/>
    </w:rPr>
  </w:style>
  <w:style w:type="character" w:customStyle="1" w:styleId="18">
    <w:name w:val="font11"/>
    <w:basedOn w:val="10"/>
    <w:qFormat/>
    <w:uiPriority w:val="0"/>
    <w:rPr>
      <w:rFonts w:hint="eastAsia" w:ascii="宋体" w:hAnsi="宋体" w:eastAsia="宋体" w:cs="宋体"/>
      <w:color w:val="000000"/>
      <w:sz w:val="24"/>
      <w:szCs w:val="24"/>
      <w:u w:val="none"/>
    </w:rPr>
  </w:style>
  <w:style w:type="paragraph" w:customStyle="1" w:styleId="19">
    <w:name w:val="FootnoteText"/>
    <w:basedOn w:val="1"/>
    <w:next w:val="20"/>
    <w:qFormat/>
    <w:uiPriority w:val="0"/>
    <w:pPr>
      <w:snapToGrid w:val="0"/>
      <w:jc w:val="left"/>
    </w:pPr>
    <w:rPr>
      <w:rFonts w:ascii="Calibri" w:hAnsi="Calibri"/>
      <w:sz w:val="18"/>
    </w:rPr>
  </w:style>
  <w:style w:type="paragraph" w:customStyle="1" w:styleId="20">
    <w:name w:val="BodyText"/>
    <w:basedOn w:val="1"/>
    <w:qFormat/>
    <w:uiPriority w:val="0"/>
    <w:pPr>
      <w:snapToGrid w:val="0"/>
      <w:spacing w:line="579" w:lineRule="exact"/>
    </w:pPr>
    <w:rPr>
      <w:rFonts w:eastAsia="仿宋_GB2312"/>
      <w:sz w:val="32"/>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3.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f5aaa545-532d-4c03-9afc-a4d37b8b410d</errorID>
      <errorWord>日常</errorWord>
      <group>L1_Word</group>
      <groupName>字词问题</groupName>
      <ability>L2_Typo</ability>
      <abilityName>字词错误</abilityName>
      <candidateList>
        <item>的日常</item>
      </candidateList>
      <explain/>
      <paraID> 297FD82</paraID>
      <start>52</start>
      <end>54</end>
      <status>ignored</status>
      <modifiedWord/>
      <trackRevisions>false</trackRevisions>
    </reviewItem>
    <reviewItem>
      <errorID>6284a4c2-288e-4d3a-a4c8-341ce38fc9c5</errorID>
      <errorWord>账账</errorWord>
      <group>L1_Word</group>
      <groupName>字词问题</groupName>
      <ability>L2_Typo</ability>
      <abilityName>字词错误</abilityName>
      <candidateList>
        <item>账</item>
      </candidateList>
      <explain/>
      <paraID>65973E40</paraID>
      <start>105</start>
      <end>107</end>
      <status>ignored</status>
      <modifiedWord/>
      <trackRevisions>false</trackRevisions>
    </reviewItem>
    <reviewItem>
      <errorID>69af4d90-67ea-4746-aeec-810fe06a022e</errorID>
      <errorWord>的近</errorWord>
      <group>L1_Word</group>
      <groupName>字词问题</groupName>
      <ability>L2_Typo</ability>
      <abilityName>字词错误</abilityName>
      <candidateList>
        <item>的</item>
      </candidateList>
      <explain/>
      <paraID>60176512</paraID>
      <start>180</start>
      <end>182</end>
      <status>ignored</status>
      <modifiedWord/>
      <trackRevisions>false</trackRevisions>
    </reviewItem>
    <reviewItem>
      <errorID>d21d4bf5-9de4-4f7b-b5be-4ff0e738eafa</errorID>
      <errorWord>余条</errorWord>
      <group>L1_Word</group>
      <groupName>字词问题</groupName>
      <ability>L2_Typo</ability>
      <abilityName>字词错误</abilityName>
      <candidateList>
        <item>条</item>
      </candidateList>
      <explain/>
      <paraID>60176512</paraID>
      <start>184</start>
      <end>186</end>
      <status>ignored</status>
      <modifiedWord/>
      <trackRevisions>false</trackRevisions>
    </reviewItem>
  </reviewItems>
  <config/>
</contractReview>
</file>

<file path=customXml/item3.xml><?xml version="1.0" encoding="utf-8"?>
<Properties xmlns="http://schemas.openxmlformats.org/officeDocument/2006/custom-properties" xmlns:vt="http://schemas.openxmlformats.org/officeDocument/2006/docPropsVTypes">
  <property fmtid="{D5CDD505-2E9C-101B-9397-08002B2CF9AE}" pid="2" name="KSOProductBuildVer">
    <vt:lpwstr>2052-11.8.2.12009</vt:lpwstr>
  </property>
  <property fmtid="{D5CDD505-2E9C-101B-9397-08002B2CF9AE}" pid="3" name="ICV">
    <vt:lpwstr>4F0B27C0AAC35EFA9177686ADDD5E058</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6e70115-2c05-447c-8314-02857200ec42}">
  <ds:schemaRefs/>
</ds:datastoreItem>
</file>

<file path=customXml/itemProps3.xml><?xml version="1.0" encoding="utf-8"?>
<ds:datastoreItem xmlns:ds="http://schemas.openxmlformats.org/officeDocument/2006/customXml" ds:itemID="{d41a928d-afc2-4988-8ab9-37776da2cfad}">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48</Pages>
  <Words>17798</Words>
  <Characters>21710</Characters>
  <Lines>69</Lines>
  <Paragraphs>19</Paragraphs>
  <TotalTime>1</TotalTime>
  <ScaleCrop>false</ScaleCrop>
  <LinksUpToDate>false</LinksUpToDate>
  <CharactersWithSpaces>22277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阿发</cp:lastModifiedBy>
  <cp:lastPrinted>2024-08-10T02:20:00Z</cp:lastPrinted>
  <dcterms:modified xsi:type="dcterms:W3CDTF">2026-09-28T01:16:56Z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4F0B27C0AAC35EFA9177686ADDD5E058</vt:lpwstr>
  </property>
  <property fmtid="{D5CDD505-2E9C-101B-9397-08002B2CF9AE}" pid="4" name="KSOTemplateDocerSaveRecord">
    <vt:lpwstr>eyJoZGlkIjoiNGY4ZGFmZGFkYTE4YWJhMmRiYWFmOGYwYTZiODY2MjYiLCJ1c2VySWQiOiIyODgyMTQ0OTIifQ==</vt:lpwstr>
  </property>
</Properties>
</file>