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b/>
          <w:bCs/>
          <w:sz w:val="36"/>
          <w:szCs w:val="36"/>
          <w:lang w:val="en-US" w:eastAsia="zh-CN"/>
        </w:rPr>
      </w:pPr>
      <w:r>
        <w:rPr>
          <w:rFonts w:hint="eastAsia" w:ascii="方正小标宋简体" w:eastAsia="方正小标宋简体"/>
          <w:b/>
          <w:bCs/>
          <w:sz w:val="36"/>
          <w:szCs w:val="36"/>
        </w:rPr>
        <w:t>怀化市专项资金重点绩效评价</w:t>
      </w:r>
      <w:r>
        <w:rPr>
          <w:rFonts w:hint="eastAsia" w:ascii="方正小标宋简体" w:eastAsia="方正小标宋简体"/>
          <w:b/>
          <w:bCs/>
          <w:sz w:val="36"/>
          <w:szCs w:val="36"/>
          <w:lang w:eastAsia="zh-CN"/>
        </w:rPr>
        <w:t>对</w:t>
      </w:r>
      <w:r>
        <w:rPr>
          <w:rFonts w:hint="eastAsia" w:ascii="方正小标宋简体" w:eastAsia="方正小标宋简体"/>
          <w:b/>
          <w:bCs/>
          <w:sz w:val="36"/>
          <w:szCs w:val="36"/>
          <w:lang w:val="en-US" w:eastAsia="zh-CN"/>
        </w:rPr>
        <w:t>2022年预算安排</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小标宋简体" w:eastAsia="方正小标宋简体"/>
          <w:b/>
          <w:bCs/>
          <w:sz w:val="36"/>
          <w:szCs w:val="36"/>
          <w:lang w:val="en-US" w:eastAsia="zh-CN"/>
        </w:rPr>
      </w:pPr>
      <w:r>
        <w:rPr>
          <w:rFonts w:hint="eastAsia" w:ascii="方正小标宋简体" w:eastAsia="方正小标宋简体"/>
          <w:b/>
          <w:bCs/>
          <w:sz w:val="36"/>
          <w:szCs w:val="36"/>
          <w:lang w:val="en-US" w:eastAsia="zh-CN"/>
        </w:rPr>
        <w:t>的建议</w:t>
      </w:r>
    </w:p>
    <w:p>
      <w:pPr>
        <w:pStyle w:val="6"/>
        <w:numPr>
          <w:ilvl w:val="0"/>
          <w:numId w:val="1"/>
        </w:numPr>
        <w:spacing w:line="360" w:lineRule="auto"/>
        <w:ind w:firstLineChars="0"/>
        <w:outlineLvl w:val="0"/>
        <w:rPr>
          <w:rFonts w:ascii="黑体" w:hAnsi="黑体" w:eastAsia="黑体"/>
          <w:b/>
          <w:bCs/>
          <w:sz w:val="32"/>
          <w:szCs w:val="32"/>
        </w:rPr>
      </w:pPr>
      <w:r>
        <w:rPr>
          <w:rFonts w:hint="eastAsia" w:ascii="黑体" w:hAnsi="黑体" w:eastAsia="黑体"/>
          <w:b/>
          <w:bCs/>
          <w:sz w:val="32"/>
          <w:szCs w:val="32"/>
        </w:rPr>
        <w:t>项目基本情况</w:t>
      </w:r>
    </w:p>
    <w:p>
      <w:pPr>
        <w:spacing w:line="360" w:lineRule="auto"/>
        <w:ind w:firstLine="600" w:firstLineChars="200"/>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021</w:t>
      </w:r>
      <w:r>
        <w:rPr>
          <w:rFonts w:hint="eastAsia" w:ascii="仿宋" w:hAnsi="仿宋" w:eastAsia="仿宋"/>
          <w:sz w:val="30"/>
          <w:szCs w:val="30"/>
        </w:rPr>
        <w:t>年怀化市财政局委托第三方会计师</w:t>
      </w:r>
      <w:bookmarkStart w:id="2" w:name="_GoBack"/>
      <w:bookmarkEnd w:id="2"/>
      <w:r>
        <w:rPr>
          <w:rFonts w:hint="eastAsia" w:ascii="仿宋" w:hAnsi="仿宋" w:eastAsia="仿宋"/>
          <w:sz w:val="30"/>
          <w:szCs w:val="30"/>
        </w:rPr>
        <w:t>事务所对怀化市</w:t>
      </w:r>
      <w:r>
        <w:rPr>
          <w:rFonts w:ascii="仿宋" w:hAnsi="仿宋" w:eastAsia="仿宋"/>
          <w:sz w:val="30"/>
          <w:szCs w:val="30"/>
        </w:rPr>
        <w:t>2020年度</w:t>
      </w:r>
      <w:r>
        <w:rPr>
          <w:rFonts w:hint="eastAsia" w:ascii="仿宋" w:hAnsi="仿宋" w:eastAsia="仿宋"/>
          <w:sz w:val="30"/>
          <w:szCs w:val="30"/>
          <w:lang w:val="en-US" w:eastAsia="zh-CN"/>
        </w:rPr>
        <w:t>6个专项进行重点绩效评价；包括</w:t>
      </w:r>
      <w:r>
        <w:rPr>
          <w:rFonts w:ascii="仿宋" w:hAnsi="仿宋" w:eastAsia="仿宋"/>
          <w:sz w:val="30"/>
          <w:szCs w:val="30"/>
        </w:rPr>
        <w:t>城区污水处理</w:t>
      </w:r>
      <w:r>
        <w:rPr>
          <w:rFonts w:hint="eastAsia" w:ascii="仿宋" w:hAnsi="仿宋" w:eastAsia="仿宋"/>
          <w:sz w:val="30"/>
          <w:szCs w:val="30"/>
        </w:rPr>
        <w:t>专项资金、</w:t>
      </w:r>
      <w:r>
        <w:rPr>
          <w:rFonts w:ascii="仿宋" w:hAnsi="仿宋" w:eastAsia="仿宋"/>
          <w:sz w:val="30"/>
          <w:szCs w:val="30"/>
        </w:rPr>
        <w:t>2020年度环保专项资金</w:t>
      </w:r>
      <w:r>
        <w:rPr>
          <w:rFonts w:hint="eastAsia" w:ascii="仿宋" w:hAnsi="仿宋" w:eastAsia="仿宋"/>
          <w:sz w:val="30"/>
          <w:szCs w:val="30"/>
        </w:rPr>
        <w:t>、</w:t>
      </w:r>
      <w:r>
        <w:rPr>
          <w:rFonts w:ascii="仿宋" w:hAnsi="仿宋" w:eastAsia="仿宋"/>
          <w:sz w:val="30"/>
          <w:szCs w:val="30"/>
        </w:rPr>
        <w:t>2020年度怀化市本级失业保险基金</w:t>
      </w:r>
      <w:r>
        <w:rPr>
          <w:rFonts w:hint="eastAsia" w:ascii="仿宋" w:hAnsi="仿宋" w:eastAsia="仿宋"/>
          <w:sz w:val="30"/>
          <w:szCs w:val="30"/>
        </w:rPr>
        <w:t>、</w:t>
      </w:r>
      <w:r>
        <w:rPr>
          <w:rFonts w:ascii="仿宋" w:hAnsi="仿宋" w:eastAsia="仿宋"/>
          <w:sz w:val="30"/>
          <w:szCs w:val="30"/>
        </w:rPr>
        <w:t>2020年度法律援助专项资金</w:t>
      </w:r>
      <w:r>
        <w:rPr>
          <w:rFonts w:hint="eastAsia" w:ascii="仿宋" w:hAnsi="仿宋" w:eastAsia="仿宋"/>
          <w:sz w:val="30"/>
          <w:szCs w:val="30"/>
        </w:rPr>
        <w:t>、2</w:t>
      </w:r>
      <w:r>
        <w:rPr>
          <w:rFonts w:ascii="仿宋" w:hAnsi="仿宋" w:eastAsia="仿宋"/>
          <w:sz w:val="30"/>
          <w:szCs w:val="30"/>
        </w:rPr>
        <w:t>020</w:t>
      </w:r>
      <w:r>
        <w:rPr>
          <w:rFonts w:hint="eastAsia" w:ascii="仿宋" w:hAnsi="仿宋" w:eastAsia="仿宋"/>
          <w:sz w:val="30"/>
          <w:szCs w:val="30"/>
        </w:rPr>
        <w:t>年度怀化市学校建设项目专项资金、2</w:t>
      </w:r>
      <w:r>
        <w:rPr>
          <w:rFonts w:ascii="仿宋" w:hAnsi="仿宋" w:eastAsia="仿宋"/>
          <w:sz w:val="30"/>
          <w:szCs w:val="30"/>
        </w:rPr>
        <w:t>020</w:t>
      </w:r>
      <w:r>
        <w:rPr>
          <w:rFonts w:hint="eastAsia" w:ascii="仿宋" w:hAnsi="仿宋" w:eastAsia="仿宋"/>
          <w:sz w:val="30"/>
          <w:szCs w:val="30"/>
        </w:rPr>
        <w:t>年度怀化市消防救援支队专项，涉及项目</w:t>
      </w:r>
      <w:r>
        <w:rPr>
          <w:rFonts w:ascii="仿宋" w:hAnsi="仿宋" w:eastAsia="仿宋"/>
          <w:sz w:val="30"/>
          <w:szCs w:val="30"/>
        </w:rPr>
        <w:t>86</w:t>
      </w:r>
      <w:r>
        <w:rPr>
          <w:rFonts w:hint="eastAsia" w:ascii="仿宋" w:hAnsi="仿宋" w:eastAsia="仿宋"/>
          <w:sz w:val="30"/>
          <w:szCs w:val="30"/>
        </w:rPr>
        <w:t>个，金额总计</w:t>
      </w:r>
      <w:r>
        <w:rPr>
          <w:rFonts w:ascii="仿宋" w:hAnsi="仿宋" w:eastAsia="仿宋"/>
          <w:sz w:val="30"/>
          <w:szCs w:val="30"/>
        </w:rPr>
        <w:t>26,762.44</w:t>
      </w:r>
      <w:r>
        <w:rPr>
          <w:rFonts w:hint="eastAsia" w:ascii="仿宋" w:hAnsi="仿宋" w:eastAsia="仿宋"/>
          <w:sz w:val="30"/>
          <w:szCs w:val="30"/>
        </w:rPr>
        <w:t>万元。</w:t>
      </w:r>
    </w:p>
    <w:p>
      <w:pPr>
        <w:pStyle w:val="6"/>
        <w:numPr>
          <w:ilvl w:val="0"/>
          <w:numId w:val="1"/>
        </w:numPr>
        <w:spacing w:line="360" w:lineRule="auto"/>
        <w:ind w:firstLineChars="0"/>
        <w:outlineLvl w:val="0"/>
        <w:rPr>
          <w:rFonts w:ascii="黑体" w:hAnsi="黑体" w:eastAsia="黑体"/>
          <w:b/>
          <w:bCs/>
          <w:sz w:val="32"/>
          <w:szCs w:val="32"/>
        </w:rPr>
      </w:pPr>
      <w:r>
        <w:rPr>
          <w:rFonts w:hint="eastAsia" w:ascii="黑体" w:hAnsi="黑体" w:eastAsia="黑体"/>
          <w:b/>
          <w:bCs/>
          <w:sz w:val="32"/>
          <w:szCs w:val="32"/>
        </w:rPr>
        <w:t>主要问题及建议措施</w:t>
      </w:r>
    </w:p>
    <w:p>
      <w:pPr>
        <w:pStyle w:val="6"/>
        <w:spacing w:line="360" w:lineRule="auto"/>
        <w:ind w:left="720" w:firstLine="0" w:firstLineChars="0"/>
        <w:outlineLvl w:val="1"/>
        <w:rPr>
          <w:rFonts w:ascii="仿宋" w:hAnsi="仿宋" w:eastAsia="仿宋" w:cs="Arial"/>
          <w:b/>
          <w:bCs/>
          <w:sz w:val="30"/>
          <w:szCs w:val="30"/>
        </w:rPr>
      </w:pPr>
      <w:r>
        <w:rPr>
          <w:rFonts w:hint="eastAsia" w:ascii="仿宋" w:hAnsi="仿宋" w:eastAsia="仿宋" w:cs="Arial"/>
          <w:b/>
          <w:bCs/>
          <w:sz w:val="30"/>
          <w:szCs w:val="30"/>
        </w:rPr>
        <w:t>（一）项目决策方面的问题</w:t>
      </w:r>
    </w:p>
    <w:p>
      <w:pPr>
        <w:spacing w:line="360" w:lineRule="auto"/>
        <w:ind w:firstLine="600" w:firstLineChars="200"/>
        <w:outlineLvl w:val="2"/>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环保专项</w:t>
      </w:r>
      <w:r>
        <w:rPr>
          <w:rFonts w:hint="eastAsia" w:ascii="仿宋" w:hAnsi="仿宋" w:eastAsia="仿宋"/>
          <w:sz w:val="30"/>
          <w:szCs w:val="30"/>
        </w:rPr>
        <w:t>资金项目部分单位缺乏绩效管理理念</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一是部分项目绩效目标不合理或无具体绩效目标；二是部分项目相关合同重要条款缺失；三是部分项目结算不及时。</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建议：加强项目绩效管理，提高资金使用效益。一是督促相关部门和项目实施单位建立绩效管理理念，科学设置绩效目标。建立绩效评价结果应用及整改机制，对于绩效管理结果突出的，后续优先给予资金保障；对于绩效管理结果较差的，要求其进行整改或终止项目。二是在项目实施过程中，主管部门要加强跟踪监督，对不能按计划实施的项目要及时查找原因，必要时予以调整。</w:t>
      </w:r>
    </w:p>
    <w:p>
      <w:pPr>
        <w:spacing w:line="360" w:lineRule="auto"/>
        <w:ind w:firstLine="600" w:firstLineChars="200"/>
        <w:outlineLvl w:val="2"/>
        <w:rPr>
          <w:rFonts w:ascii="仿宋" w:hAnsi="仿宋" w:eastAsia="仿宋"/>
          <w:sz w:val="30"/>
          <w:szCs w:val="30"/>
        </w:rPr>
      </w:pPr>
      <w:bookmarkStart w:id="0" w:name="_bookmark21"/>
      <w:bookmarkEnd w:id="0"/>
      <w:r>
        <w:rPr>
          <w:rFonts w:hint="eastAsia" w:ascii="仿宋" w:hAnsi="仿宋" w:eastAsia="仿宋"/>
          <w:sz w:val="30"/>
          <w:szCs w:val="30"/>
        </w:rPr>
        <w:t>2、</w:t>
      </w:r>
      <w:r>
        <w:rPr>
          <w:rFonts w:hint="eastAsia" w:ascii="仿宋" w:hAnsi="仿宋" w:eastAsia="仿宋" w:cs="仿宋"/>
          <w:sz w:val="30"/>
          <w:szCs w:val="30"/>
        </w:rPr>
        <w:t>失业保险基金项目</w:t>
      </w:r>
      <w:r>
        <w:rPr>
          <w:rFonts w:hint="eastAsia" w:ascii="仿宋" w:hAnsi="仿宋" w:eastAsia="仿宋"/>
          <w:sz w:val="30"/>
          <w:szCs w:val="30"/>
        </w:rPr>
        <w:t>预算编制精确度不高，方法需要完善</w:t>
      </w:r>
    </w:p>
    <w:p>
      <w:pPr>
        <w:widowControl/>
        <w:kinsoku w:val="0"/>
        <w:autoSpaceDE w:val="0"/>
        <w:autoSpaceDN w:val="0"/>
        <w:adjustRightInd w:val="0"/>
        <w:snapToGrid w:val="0"/>
        <w:spacing w:line="360" w:lineRule="auto"/>
        <w:ind w:left="22" w:firstLine="560"/>
        <w:textAlignment w:val="baseline"/>
        <w:rPr>
          <w:rFonts w:ascii="仿宋" w:hAnsi="仿宋" w:eastAsia="仿宋" w:cs="仿宋"/>
          <w:sz w:val="30"/>
          <w:szCs w:val="30"/>
        </w:rPr>
      </w:pPr>
      <w:r>
        <w:rPr>
          <w:rFonts w:hint="eastAsia" w:ascii="仿宋" w:hAnsi="仿宋" w:eastAsia="仿宋" w:cs="仿宋"/>
          <w:sz w:val="30"/>
          <w:szCs w:val="30"/>
        </w:rPr>
        <w:t>建议：提高失业保险基金预算编制的科学性。调动包括财务在内的相关科室参与基金预算编制工作，加大基金预算编制人员培训力度。加强信息系统建设力度，开发相关的失业保险基金预算软件。</w:t>
      </w:r>
    </w:p>
    <w:p>
      <w:pPr>
        <w:widowControl/>
        <w:kinsoku w:val="0"/>
        <w:autoSpaceDE w:val="0"/>
        <w:autoSpaceDN w:val="0"/>
        <w:adjustRightInd w:val="0"/>
        <w:snapToGrid w:val="0"/>
        <w:spacing w:line="360" w:lineRule="auto"/>
        <w:ind w:firstLine="602" w:firstLineChars="200"/>
        <w:textAlignment w:val="baseline"/>
        <w:outlineLvl w:val="1"/>
        <w:rPr>
          <w:rFonts w:ascii="仿宋" w:hAnsi="仿宋" w:eastAsia="仿宋" w:cs="仿宋"/>
          <w:b/>
          <w:bCs/>
          <w:sz w:val="30"/>
          <w:szCs w:val="30"/>
        </w:rPr>
      </w:pPr>
      <w:r>
        <w:rPr>
          <w:rFonts w:hint="eastAsia" w:ascii="仿宋" w:hAnsi="仿宋" w:eastAsia="仿宋" w:cs="仿宋"/>
          <w:b/>
          <w:bCs/>
          <w:sz w:val="30"/>
          <w:szCs w:val="30"/>
        </w:rPr>
        <w:t>（二）法律援助项目管理制度部分缺失和制度执行不严格</w:t>
      </w:r>
    </w:p>
    <w:p>
      <w:pPr>
        <w:widowControl/>
        <w:kinsoku w:val="0"/>
        <w:autoSpaceDE w:val="0"/>
        <w:autoSpaceDN w:val="0"/>
        <w:adjustRightInd w:val="0"/>
        <w:snapToGrid w:val="0"/>
        <w:spacing w:line="360" w:lineRule="auto"/>
        <w:ind w:left="22" w:firstLine="560"/>
        <w:textAlignment w:val="baseline"/>
        <w:rPr>
          <w:rFonts w:ascii="仿宋" w:hAnsi="仿宋" w:eastAsia="仿宋"/>
          <w:sz w:val="30"/>
          <w:szCs w:val="30"/>
        </w:rPr>
      </w:pPr>
      <w:r>
        <w:rPr>
          <w:rFonts w:hint="eastAsia" w:ascii="仿宋" w:hAnsi="仿宋" w:eastAsia="仿宋"/>
          <w:sz w:val="30"/>
          <w:szCs w:val="30"/>
        </w:rPr>
        <w:t>建议：</w:t>
      </w:r>
      <w:r>
        <w:rPr>
          <w:rFonts w:ascii="仿宋" w:hAnsi="仿宋" w:eastAsia="仿宋"/>
          <w:sz w:val="30"/>
          <w:szCs w:val="30"/>
        </w:rPr>
        <w:t>进一步加强项目管理制度化建设和强化管理制度的有效执行。加强管理制度建设，坚持用制度管事管人。提高案后评价结果的应用。定期对援助案件服务质量进行通报。探索办案补贴、值班补贴与工作质量挂钩的补贴制度，完善激励机制，提升法律援助服务的质量。</w:t>
      </w:r>
    </w:p>
    <w:p>
      <w:pPr>
        <w:widowControl/>
        <w:kinsoku w:val="0"/>
        <w:autoSpaceDE w:val="0"/>
        <w:autoSpaceDN w:val="0"/>
        <w:adjustRightInd w:val="0"/>
        <w:snapToGrid w:val="0"/>
        <w:spacing w:line="360" w:lineRule="auto"/>
        <w:ind w:firstLine="602" w:firstLineChars="200"/>
        <w:textAlignment w:val="baseline"/>
        <w:outlineLvl w:val="1"/>
        <w:rPr>
          <w:rFonts w:ascii="仿宋" w:hAnsi="仿宋" w:eastAsia="仿宋" w:cs="仿宋"/>
          <w:b/>
          <w:bCs/>
          <w:sz w:val="30"/>
          <w:szCs w:val="30"/>
        </w:rPr>
      </w:pPr>
      <w:r>
        <w:rPr>
          <w:rFonts w:hint="eastAsia" w:ascii="仿宋" w:hAnsi="仿宋" w:eastAsia="仿宋" w:cs="仿宋"/>
          <w:b/>
          <w:bCs/>
          <w:sz w:val="30"/>
          <w:szCs w:val="30"/>
        </w:rPr>
        <w:t>（三）资金管理方面的问题</w:t>
      </w:r>
    </w:p>
    <w:p>
      <w:pPr>
        <w:spacing w:line="360" w:lineRule="auto"/>
        <w:ind w:firstLine="600" w:firstLineChars="200"/>
        <w:outlineLvl w:val="2"/>
        <w:rPr>
          <w:rFonts w:ascii="仿宋" w:hAnsi="仿宋" w:eastAsia="仿宋"/>
          <w:sz w:val="30"/>
          <w:szCs w:val="30"/>
        </w:rPr>
      </w:pPr>
      <w:r>
        <w:rPr>
          <w:rFonts w:hint="eastAsia" w:ascii="仿宋" w:hAnsi="仿宋" w:eastAsia="仿宋"/>
          <w:sz w:val="30"/>
          <w:szCs w:val="30"/>
        </w:rPr>
        <w:t>1、法律援助项目多途径申请资金，超预算使用资金</w:t>
      </w:r>
    </w:p>
    <w:p>
      <w:pPr>
        <w:widowControl/>
        <w:kinsoku w:val="0"/>
        <w:autoSpaceDE w:val="0"/>
        <w:autoSpaceDN w:val="0"/>
        <w:adjustRightInd w:val="0"/>
        <w:snapToGrid w:val="0"/>
        <w:spacing w:line="360" w:lineRule="auto"/>
        <w:ind w:left="22" w:firstLine="560"/>
        <w:textAlignment w:val="baseline"/>
        <w:rPr>
          <w:rFonts w:ascii="仿宋" w:hAnsi="仿宋" w:eastAsia="仿宋"/>
          <w:sz w:val="30"/>
          <w:szCs w:val="30"/>
        </w:rPr>
      </w:pPr>
      <w:r>
        <w:rPr>
          <w:rFonts w:hint="eastAsia" w:ascii="仿宋" w:hAnsi="仿宋" w:eastAsia="仿宋"/>
          <w:sz w:val="30"/>
          <w:szCs w:val="30"/>
        </w:rPr>
        <w:t>2020年项目预算资金38.5万元，全年实际支出125.93万元，超预算支出87.43万元，预算调整率233.8%。2020年度法律援助项目支出使用本级财政预算资金38.5万元，用上级转移支付资金87.43万元弥补法律援助项目预算不足部分。</w:t>
      </w:r>
    </w:p>
    <w:p>
      <w:pPr>
        <w:widowControl/>
        <w:kinsoku w:val="0"/>
        <w:autoSpaceDE w:val="0"/>
        <w:autoSpaceDN w:val="0"/>
        <w:adjustRightInd w:val="0"/>
        <w:snapToGrid w:val="0"/>
        <w:spacing w:line="360" w:lineRule="auto"/>
        <w:ind w:left="22" w:firstLine="560"/>
        <w:textAlignment w:val="baseline"/>
        <w:rPr>
          <w:rFonts w:ascii="仿宋" w:hAnsi="仿宋" w:eastAsia="仿宋"/>
          <w:sz w:val="30"/>
          <w:szCs w:val="30"/>
        </w:rPr>
      </w:pPr>
      <w:r>
        <w:rPr>
          <w:rFonts w:hint="eastAsia" w:ascii="仿宋" w:hAnsi="仿宋" w:eastAsia="仿宋"/>
          <w:sz w:val="30"/>
          <w:szCs w:val="30"/>
        </w:rPr>
        <w:t>建议：</w:t>
      </w:r>
      <w:r>
        <w:rPr>
          <w:rFonts w:ascii="仿宋" w:hAnsi="仿宋" w:eastAsia="仿宋"/>
          <w:sz w:val="30"/>
          <w:szCs w:val="30"/>
        </w:rPr>
        <w:t>科学编制项目预算。年初项目预算资金不足，本年又必须的支出，及时申报追加预算。保证预算的准确性。</w:t>
      </w:r>
    </w:p>
    <w:p>
      <w:pPr>
        <w:spacing w:line="360" w:lineRule="auto"/>
        <w:ind w:firstLine="600" w:firstLineChars="200"/>
        <w:outlineLvl w:val="2"/>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、失业保险项目存在违规领取失业保险金的情况</w:t>
      </w:r>
    </w:p>
    <w:p>
      <w:pPr>
        <w:widowControl/>
        <w:kinsoku w:val="0"/>
        <w:autoSpaceDE w:val="0"/>
        <w:autoSpaceDN w:val="0"/>
        <w:adjustRightInd w:val="0"/>
        <w:snapToGrid w:val="0"/>
        <w:spacing w:line="360" w:lineRule="auto"/>
        <w:ind w:left="22" w:firstLine="560"/>
        <w:textAlignment w:val="baseline"/>
        <w:rPr>
          <w:rFonts w:ascii="仿宋" w:hAnsi="仿宋" w:eastAsia="仿宋" w:cs="仿宋"/>
          <w:sz w:val="30"/>
          <w:szCs w:val="30"/>
        </w:rPr>
      </w:pPr>
      <w:r>
        <w:rPr>
          <w:rFonts w:hint="eastAsia" w:ascii="仿宋" w:hAnsi="仿宋" w:eastAsia="仿宋" w:cs="仿宋"/>
          <w:sz w:val="30"/>
          <w:szCs w:val="30"/>
        </w:rPr>
        <w:t>建议：尽可能强化风险防控意识，减少违规领取失业保险的现象。失业保险经办机构要加强违规领取失业保险金追缴的力度。财政机关将追缴失业保险金金额列入失业保险经办机构预算，纳入绩效考核的范围。</w:t>
      </w:r>
    </w:p>
    <w:p>
      <w:pPr>
        <w:spacing w:line="360" w:lineRule="auto"/>
        <w:ind w:firstLine="600" w:firstLineChars="200"/>
        <w:outlineLvl w:val="2"/>
        <w:rPr>
          <w:rFonts w:ascii="仿宋" w:hAnsi="仿宋" w:eastAsia="仿宋"/>
          <w:sz w:val="30"/>
          <w:szCs w:val="30"/>
        </w:rPr>
      </w:pPr>
      <w:r>
        <w:rPr>
          <w:rFonts w:hint="eastAsia" w:ascii="仿宋" w:hAnsi="仿宋" w:eastAsia="仿宋"/>
          <w:sz w:val="30"/>
          <w:szCs w:val="30"/>
        </w:rPr>
        <w:t>3、学校建设项目存在资金情况</w:t>
      </w:r>
    </w:p>
    <w:p>
      <w:pPr>
        <w:widowControl/>
        <w:kinsoku w:val="0"/>
        <w:autoSpaceDE w:val="0"/>
        <w:autoSpaceDN w:val="0"/>
        <w:adjustRightInd w:val="0"/>
        <w:snapToGrid w:val="0"/>
        <w:spacing w:line="360" w:lineRule="auto"/>
        <w:ind w:firstLine="600" w:firstLineChars="200"/>
        <w:textAlignment w:val="baseline"/>
        <w:rPr>
          <w:rFonts w:ascii="仿宋" w:hAnsi="仿宋" w:eastAsia="仿宋"/>
          <w:sz w:val="30"/>
          <w:szCs w:val="30"/>
        </w:rPr>
      </w:pPr>
      <w:r>
        <w:rPr>
          <w:rFonts w:hint="eastAsia" w:ascii="仿宋" w:hAnsi="仿宋" w:eastAsia="仿宋"/>
          <w:sz w:val="30"/>
          <w:szCs w:val="30"/>
        </w:rPr>
        <w:t>本次绩效评价的专项资金合计</w:t>
      </w:r>
      <w:r>
        <w:rPr>
          <w:rFonts w:ascii="仿宋" w:hAnsi="仿宋" w:eastAsia="仿宋"/>
          <w:sz w:val="30"/>
          <w:szCs w:val="30"/>
        </w:rPr>
        <w:t>4,243.70万元，挤占挪用资金9.9万元，占专项资金0.23%。怀化体育学校将食堂、宿舍维修费项目资金用于教室维修3.4万元、举重房防水维修6.5万元，挪用资金合计9.9万元。</w:t>
      </w:r>
    </w:p>
    <w:p>
      <w:pPr>
        <w:widowControl/>
        <w:kinsoku w:val="0"/>
        <w:autoSpaceDE w:val="0"/>
        <w:autoSpaceDN w:val="0"/>
        <w:adjustRightInd w:val="0"/>
        <w:snapToGrid w:val="0"/>
        <w:spacing w:line="360" w:lineRule="auto"/>
        <w:ind w:firstLine="600" w:firstLineChars="200"/>
        <w:textAlignment w:val="baseline"/>
        <w:rPr>
          <w:rFonts w:ascii="仿宋" w:hAnsi="仿宋" w:eastAsia="仿宋"/>
          <w:sz w:val="30"/>
          <w:szCs w:val="30"/>
        </w:rPr>
      </w:pPr>
      <w:r>
        <w:rPr>
          <w:rFonts w:hint="eastAsia" w:ascii="仿宋" w:hAnsi="仿宋" w:eastAsia="仿宋"/>
          <w:sz w:val="30"/>
          <w:szCs w:val="30"/>
        </w:rPr>
        <w:t>建议：怀化市财政局按照《财政违法行为处罚处分条例》（国务院令</w:t>
      </w:r>
      <w:r>
        <w:rPr>
          <w:rFonts w:ascii="仿宋" w:hAnsi="仿宋" w:eastAsia="仿宋"/>
          <w:sz w:val="30"/>
          <w:szCs w:val="30"/>
        </w:rPr>
        <w:t>427号）第六条之规定，责令改正，调整有关会计账目，追回有关财政资金。</w:t>
      </w:r>
    </w:p>
    <w:p>
      <w:pPr>
        <w:spacing w:line="360" w:lineRule="auto"/>
        <w:ind w:firstLine="600" w:firstLineChars="200"/>
        <w:outlineLvl w:val="2"/>
        <w:rPr>
          <w:rFonts w:hint="eastAsia" w:ascii="仿宋" w:hAnsi="仿宋" w:eastAsia="仿宋"/>
          <w:sz w:val="30"/>
          <w:szCs w:val="30"/>
        </w:rPr>
      </w:pPr>
      <w:r>
        <w:rPr>
          <w:rFonts w:ascii="仿宋" w:hAnsi="仿宋" w:eastAsia="仿宋"/>
          <w:sz w:val="30"/>
          <w:szCs w:val="30"/>
        </w:rPr>
        <w:t>4、</w:t>
      </w:r>
      <w:r>
        <w:rPr>
          <w:rFonts w:hint="eastAsia" w:ascii="仿宋" w:hAnsi="仿宋" w:eastAsia="仿宋"/>
          <w:sz w:val="30"/>
          <w:szCs w:val="30"/>
        </w:rPr>
        <w:t>消防救援支队专项资金存在</w:t>
      </w:r>
      <w:r>
        <w:rPr>
          <w:rFonts w:ascii="仿宋" w:hAnsi="仿宋" w:eastAsia="仿宋"/>
          <w:sz w:val="30"/>
          <w:szCs w:val="30"/>
        </w:rPr>
        <w:t>未经批准擅自调整预算项目金额，挪作他用</w:t>
      </w:r>
      <w:r>
        <w:rPr>
          <w:rFonts w:hint="eastAsia" w:ascii="仿宋" w:hAnsi="仿宋" w:eastAsia="仿宋"/>
          <w:sz w:val="30"/>
          <w:szCs w:val="30"/>
        </w:rPr>
        <w:t>情况</w:t>
      </w:r>
    </w:p>
    <w:p>
      <w:pPr>
        <w:widowControl/>
        <w:kinsoku w:val="0"/>
        <w:autoSpaceDE w:val="0"/>
        <w:autoSpaceDN w:val="0"/>
        <w:adjustRightInd w:val="0"/>
        <w:snapToGrid w:val="0"/>
        <w:spacing w:line="360" w:lineRule="auto"/>
        <w:ind w:left="22" w:firstLine="560"/>
        <w:textAlignment w:val="baseline"/>
        <w:rPr>
          <w:rFonts w:ascii="仿宋" w:hAnsi="仿宋" w:eastAsia="仿宋"/>
          <w:sz w:val="30"/>
          <w:szCs w:val="30"/>
        </w:rPr>
      </w:pPr>
      <w:r>
        <w:rPr>
          <w:rFonts w:ascii="仿宋" w:hAnsi="仿宋" w:eastAsia="仿宋"/>
          <w:sz w:val="30"/>
          <w:szCs w:val="30"/>
        </w:rPr>
        <w:t>例如：财政预算政府专职消防员伙食补助费为262万元，实际该项支出为96.65万元，</w:t>
      </w:r>
      <w:r>
        <w:rPr>
          <w:rFonts w:hint="eastAsia" w:ascii="仿宋" w:hAnsi="仿宋" w:eastAsia="仿宋"/>
          <w:sz w:val="30"/>
          <w:szCs w:val="30"/>
          <w:lang w:eastAsia="zh-CN"/>
        </w:rPr>
        <w:t>可是</w:t>
      </w:r>
      <w:r>
        <w:rPr>
          <w:rFonts w:ascii="仿宋" w:hAnsi="仿宋" w:eastAsia="仿宋"/>
          <w:sz w:val="30"/>
          <w:szCs w:val="30"/>
        </w:rPr>
        <w:t>怀化市消防救援支队2020年支出政府专职消防员社会保障费74.79万元，财政无该项预算。</w:t>
      </w:r>
    </w:p>
    <w:p>
      <w:pPr>
        <w:spacing w:line="360" w:lineRule="auto"/>
        <w:ind w:firstLine="600" w:firstLineChars="200"/>
        <w:outlineLvl w:val="2"/>
        <w:rPr>
          <w:rFonts w:ascii="仿宋" w:hAnsi="仿宋" w:eastAsia="仿宋"/>
          <w:sz w:val="30"/>
          <w:szCs w:val="30"/>
        </w:rPr>
      </w:pPr>
      <w:r>
        <w:rPr>
          <w:rFonts w:ascii="仿宋" w:hAnsi="仿宋" w:eastAsia="仿宋"/>
          <w:sz w:val="30"/>
          <w:szCs w:val="30"/>
        </w:rPr>
        <w:t>5、</w:t>
      </w:r>
      <w:r>
        <w:rPr>
          <w:rFonts w:hint="eastAsia" w:ascii="仿宋" w:hAnsi="仿宋" w:eastAsia="仿宋"/>
          <w:sz w:val="30"/>
          <w:szCs w:val="30"/>
        </w:rPr>
        <w:t>消防救援支队专项资金</w:t>
      </w:r>
      <w:r>
        <w:rPr>
          <w:rFonts w:ascii="仿宋" w:hAnsi="仿宋" w:eastAsia="仿宋"/>
          <w:sz w:val="30"/>
          <w:szCs w:val="30"/>
        </w:rPr>
        <w:t>部分财务支出佐证附件欠缺</w:t>
      </w:r>
    </w:p>
    <w:p>
      <w:pPr>
        <w:widowControl/>
        <w:kinsoku w:val="0"/>
        <w:autoSpaceDE w:val="0"/>
        <w:autoSpaceDN w:val="0"/>
        <w:adjustRightInd w:val="0"/>
        <w:snapToGrid w:val="0"/>
        <w:spacing w:line="360" w:lineRule="auto"/>
        <w:ind w:left="22" w:firstLine="560"/>
        <w:textAlignment w:val="baseline"/>
        <w:rPr>
          <w:rFonts w:ascii="仿宋" w:hAnsi="仿宋" w:eastAsia="仿宋"/>
          <w:sz w:val="30"/>
          <w:szCs w:val="30"/>
        </w:rPr>
      </w:pPr>
      <w:r>
        <w:rPr>
          <w:rFonts w:ascii="仿宋" w:hAnsi="仿宋" w:eastAsia="仿宋"/>
          <w:sz w:val="30"/>
          <w:szCs w:val="30"/>
        </w:rPr>
        <w:t>例如：2020年2月19日记字第19号凭证：2.11厨房谭昊报特勤中队专职消防员、机关文员2.11-2.15伙食费7912.00元。附件全部为自制凭证或清单，无肉类、蔬菜等供应商户提供的发票或销售单。</w:t>
      </w:r>
    </w:p>
    <w:p>
      <w:pPr>
        <w:spacing w:line="360" w:lineRule="auto"/>
        <w:ind w:firstLine="600" w:firstLineChars="200"/>
        <w:outlineLvl w:val="2"/>
        <w:rPr>
          <w:rFonts w:hint="eastAsia" w:ascii="仿宋" w:hAnsi="仿宋" w:eastAsia="仿宋"/>
          <w:sz w:val="30"/>
          <w:szCs w:val="30"/>
        </w:rPr>
      </w:pPr>
      <w:r>
        <w:rPr>
          <w:rFonts w:hint="eastAsia" w:ascii="仿宋" w:hAnsi="仿宋" w:eastAsia="仿宋"/>
          <w:sz w:val="30"/>
          <w:szCs w:val="30"/>
        </w:rPr>
        <w:t>6、怀化市消防救援支队</w:t>
      </w:r>
      <w:r>
        <w:rPr>
          <w:rFonts w:ascii="仿宋" w:hAnsi="仿宋" w:eastAsia="仿宋"/>
          <w:sz w:val="30"/>
          <w:szCs w:val="30"/>
        </w:rPr>
        <w:t>2020年度战勤保障物资专项资金评分为89.5分。战勤物资采购全部通过政府采购方式，已付款项目已全部采购到位，财务支付、物资保管符合规范。但战勤物资采购无具体的项目管理制度，无具体的绩效目标；2020年市财政仅安排战勤保障物资专用设备购置预算400万元，怀化市消防支队实际已支付战勤保障物质款550.22万元，其中150.22万元只做了财务会计核算、未通过预算会计科目核算。</w:t>
      </w:r>
    </w:p>
    <w:p>
      <w:pPr>
        <w:widowControl/>
        <w:kinsoku w:val="0"/>
        <w:autoSpaceDE w:val="0"/>
        <w:autoSpaceDN w:val="0"/>
        <w:adjustRightInd w:val="0"/>
        <w:snapToGrid w:val="0"/>
        <w:spacing w:line="360" w:lineRule="auto"/>
        <w:ind w:firstLine="602" w:firstLineChars="200"/>
        <w:textAlignment w:val="baseline"/>
        <w:outlineLvl w:val="1"/>
        <w:rPr>
          <w:rFonts w:ascii="仿宋" w:hAnsi="仿宋" w:eastAsia="仿宋" w:cs="仿宋"/>
          <w:b/>
          <w:bCs/>
          <w:sz w:val="30"/>
          <w:szCs w:val="30"/>
        </w:rPr>
      </w:pPr>
      <w:r>
        <w:rPr>
          <w:rFonts w:hint="eastAsia" w:ascii="仿宋" w:hAnsi="仿宋" w:eastAsia="仿宋" w:cs="仿宋"/>
          <w:b/>
          <w:bCs/>
          <w:sz w:val="30"/>
          <w:szCs w:val="30"/>
        </w:rPr>
        <w:t>（四）项目实施方面的问题</w:t>
      </w:r>
    </w:p>
    <w:p>
      <w:pPr>
        <w:spacing w:line="360" w:lineRule="auto"/>
        <w:ind w:firstLine="600" w:firstLineChars="200"/>
        <w:outlineLvl w:val="2"/>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、违法政府采购法的相关规定进行采购</w:t>
      </w:r>
    </w:p>
    <w:p>
      <w:pPr>
        <w:spacing w:line="360" w:lineRule="auto"/>
        <w:ind w:firstLine="600" w:firstLineChars="200"/>
        <w:rPr>
          <w:rFonts w:ascii="仿宋" w:hAnsi="仿宋" w:eastAsia="仿宋"/>
          <w:sz w:val="30"/>
          <w:szCs w:val="30"/>
        </w:rPr>
      </w:pPr>
      <w:r>
        <w:rPr>
          <w:rFonts w:hint="eastAsia" w:ascii="仿宋" w:hAnsi="仿宋" w:eastAsia="仿宋"/>
          <w:sz w:val="30"/>
          <w:szCs w:val="30"/>
        </w:rPr>
        <w:t>（1）学校建设项目存在政府采购限额标准以下的货物、服务、工程</w:t>
      </w:r>
      <w:bookmarkStart w:id="1" w:name="_Hlk86250689"/>
      <w:r>
        <w:rPr>
          <w:rFonts w:hint="eastAsia" w:ascii="仿宋" w:hAnsi="仿宋" w:eastAsia="仿宋"/>
          <w:sz w:val="30"/>
          <w:szCs w:val="30"/>
        </w:rPr>
        <w:t>，未按要求在电子卖场采购的情况</w:t>
      </w:r>
    </w:p>
    <w:bookmarkEnd w:id="1"/>
    <w:p>
      <w:pPr>
        <w:spacing w:line="360" w:lineRule="auto"/>
        <w:ind w:firstLine="600" w:firstLineChars="200"/>
        <w:rPr>
          <w:rFonts w:ascii="仿宋" w:hAnsi="仿宋" w:eastAsia="仿宋"/>
          <w:sz w:val="30"/>
          <w:szCs w:val="30"/>
        </w:rPr>
      </w:pPr>
      <w:r>
        <w:rPr>
          <w:rFonts w:ascii="仿宋" w:hAnsi="仿宋" w:eastAsia="仿宋"/>
          <w:sz w:val="30"/>
          <w:szCs w:val="30"/>
        </w:rPr>
        <w:t>9</w:t>
      </w:r>
      <w:r>
        <w:rPr>
          <w:rFonts w:hint="eastAsia" w:ascii="仿宋" w:hAnsi="仿宋" w:eastAsia="仿宋"/>
          <w:sz w:val="30"/>
          <w:szCs w:val="30"/>
        </w:rPr>
        <w:t>所学校1</w:t>
      </w:r>
      <w:r>
        <w:rPr>
          <w:rFonts w:ascii="仿宋" w:hAnsi="仿宋" w:eastAsia="仿宋"/>
          <w:sz w:val="30"/>
          <w:szCs w:val="30"/>
        </w:rPr>
        <w:t>1</w:t>
      </w:r>
      <w:r>
        <w:rPr>
          <w:rFonts w:hint="eastAsia" w:ascii="仿宋" w:hAnsi="仿宋" w:eastAsia="仿宋"/>
          <w:sz w:val="30"/>
          <w:szCs w:val="30"/>
        </w:rPr>
        <w:t>个项目2</w:t>
      </w:r>
      <w:r>
        <w:rPr>
          <w:rFonts w:ascii="仿宋" w:hAnsi="仿宋" w:eastAsia="仿宋"/>
          <w:sz w:val="30"/>
          <w:szCs w:val="30"/>
        </w:rPr>
        <w:t>2</w:t>
      </w:r>
      <w:r>
        <w:rPr>
          <w:rFonts w:hint="eastAsia" w:ascii="仿宋" w:hAnsi="仿宋" w:eastAsia="仿宋"/>
          <w:sz w:val="30"/>
          <w:szCs w:val="30"/>
        </w:rPr>
        <w:t>个合同涉及合同金额1</w:t>
      </w:r>
      <w:r>
        <w:rPr>
          <w:rFonts w:ascii="仿宋" w:hAnsi="仿宋" w:eastAsia="仿宋"/>
          <w:sz w:val="30"/>
          <w:szCs w:val="30"/>
        </w:rPr>
        <w:t>44</w:t>
      </w:r>
      <w:r>
        <w:rPr>
          <w:rFonts w:hint="eastAsia" w:ascii="仿宋" w:hAnsi="仿宋" w:eastAsia="仿宋"/>
          <w:sz w:val="30"/>
          <w:szCs w:val="30"/>
        </w:rPr>
        <w:t>.</w:t>
      </w:r>
      <w:r>
        <w:rPr>
          <w:rFonts w:ascii="仿宋" w:hAnsi="仿宋" w:eastAsia="仿宋"/>
          <w:sz w:val="30"/>
          <w:szCs w:val="30"/>
        </w:rPr>
        <w:t>65</w:t>
      </w:r>
      <w:r>
        <w:rPr>
          <w:rFonts w:hint="eastAsia" w:ascii="仿宋" w:hAnsi="仿宋" w:eastAsia="仿宋"/>
          <w:sz w:val="30"/>
          <w:szCs w:val="30"/>
        </w:rPr>
        <w:t>万元未通过电子卖场采购，具体情况如下表所示：</w:t>
      </w:r>
    </w:p>
    <w:tbl>
      <w:tblPr>
        <w:tblStyle w:val="4"/>
        <w:tblW w:w="8159" w:type="dxa"/>
        <w:tblInd w:w="0" w:type="dxa"/>
        <w:tblLayout w:type="autofit"/>
        <w:tblCellMar>
          <w:top w:w="0" w:type="dxa"/>
          <w:left w:w="108" w:type="dxa"/>
          <w:bottom w:w="0" w:type="dxa"/>
          <w:right w:w="108" w:type="dxa"/>
        </w:tblCellMar>
      </w:tblPr>
      <w:tblGrid>
        <w:gridCol w:w="668"/>
        <w:gridCol w:w="2162"/>
        <w:gridCol w:w="2694"/>
        <w:gridCol w:w="945"/>
        <w:gridCol w:w="1690"/>
      </w:tblGrid>
      <w:tr>
        <w:tblPrEx>
          <w:tblCellMar>
            <w:top w:w="0" w:type="dxa"/>
            <w:left w:w="108" w:type="dxa"/>
            <w:bottom w:w="0" w:type="dxa"/>
            <w:right w:w="108" w:type="dxa"/>
          </w:tblCellMar>
        </w:tblPrEx>
        <w:trPr>
          <w:trHeight w:val="836" w:hRule="atLeast"/>
          <w:tblHeader/>
        </w:trPr>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序号</w:t>
            </w:r>
          </w:p>
        </w:tc>
        <w:tc>
          <w:tcPr>
            <w:tcW w:w="21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学校名称</w:t>
            </w:r>
          </w:p>
        </w:tc>
        <w:tc>
          <w:tcPr>
            <w:tcW w:w="2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项目名称 </w:t>
            </w:r>
          </w:p>
        </w:tc>
        <w:tc>
          <w:tcPr>
            <w:tcW w:w="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涉及合同个数</w:t>
            </w:r>
          </w:p>
        </w:tc>
        <w:tc>
          <w:tcPr>
            <w:tcW w:w="16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 涉及合同金额（万元） </w:t>
            </w:r>
          </w:p>
        </w:tc>
      </w:tr>
      <w:tr>
        <w:tblPrEx>
          <w:tblCellMar>
            <w:top w:w="0" w:type="dxa"/>
            <w:left w:w="108" w:type="dxa"/>
            <w:bottom w:w="0" w:type="dxa"/>
            <w:right w:w="108" w:type="dxa"/>
          </w:tblCellMar>
        </w:tblPrEx>
        <w:trPr>
          <w:trHeight w:val="416" w:hRule="atLeast"/>
        </w:trPr>
        <w:tc>
          <w:tcPr>
            <w:tcW w:w="66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216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怀化市宏宇中学</w:t>
            </w:r>
          </w:p>
        </w:tc>
        <w:tc>
          <w:tcPr>
            <w:tcW w:w="26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食堂改造</w:t>
            </w:r>
          </w:p>
        </w:tc>
        <w:tc>
          <w:tcPr>
            <w:tcW w:w="9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w:t>
            </w:r>
          </w:p>
        </w:tc>
        <w:tc>
          <w:tcPr>
            <w:tcW w:w="16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23.85</w:t>
            </w:r>
          </w:p>
        </w:tc>
      </w:tr>
      <w:tr>
        <w:tblPrEx>
          <w:tblCellMar>
            <w:top w:w="0" w:type="dxa"/>
            <w:left w:w="108" w:type="dxa"/>
            <w:bottom w:w="0" w:type="dxa"/>
            <w:right w:w="108" w:type="dxa"/>
          </w:tblCellMar>
        </w:tblPrEx>
        <w:trPr>
          <w:trHeight w:val="416" w:hRule="atLeast"/>
        </w:trPr>
        <w:tc>
          <w:tcPr>
            <w:tcW w:w="66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p>
        </w:tc>
        <w:tc>
          <w:tcPr>
            <w:tcW w:w="21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6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足球场维修、篮球场改造</w:t>
            </w:r>
          </w:p>
        </w:tc>
        <w:tc>
          <w:tcPr>
            <w:tcW w:w="9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3</w:t>
            </w:r>
          </w:p>
        </w:tc>
        <w:tc>
          <w:tcPr>
            <w:tcW w:w="16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58.48</w:t>
            </w:r>
          </w:p>
        </w:tc>
      </w:tr>
      <w:tr>
        <w:tblPrEx>
          <w:tblCellMar>
            <w:top w:w="0" w:type="dxa"/>
            <w:left w:w="108" w:type="dxa"/>
            <w:bottom w:w="0" w:type="dxa"/>
            <w:right w:w="108" w:type="dxa"/>
          </w:tblCellMar>
        </w:tblPrEx>
        <w:trPr>
          <w:trHeight w:val="416" w:hRule="atLeast"/>
        </w:trPr>
        <w:tc>
          <w:tcPr>
            <w:tcW w:w="6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21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湖南省怀化工业中等专业学校</w:t>
            </w:r>
          </w:p>
        </w:tc>
        <w:tc>
          <w:tcPr>
            <w:tcW w:w="26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技师学院前期筹建</w:t>
            </w:r>
          </w:p>
        </w:tc>
        <w:tc>
          <w:tcPr>
            <w:tcW w:w="9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w:t>
            </w:r>
          </w:p>
        </w:tc>
        <w:tc>
          <w:tcPr>
            <w:tcW w:w="16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3.50</w:t>
            </w:r>
          </w:p>
        </w:tc>
      </w:tr>
      <w:tr>
        <w:tblPrEx>
          <w:tblCellMar>
            <w:top w:w="0" w:type="dxa"/>
            <w:left w:w="108" w:type="dxa"/>
            <w:bottom w:w="0" w:type="dxa"/>
            <w:right w:w="108" w:type="dxa"/>
          </w:tblCellMar>
        </w:tblPrEx>
        <w:trPr>
          <w:trHeight w:val="416" w:hRule="atLeast"/>
        </w:trPr>
        <w:tc>
          <w:tcPr>
            <w:tcW w:w="6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21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怀化市铁路第一中学</w:t>
            </w:r>
          </w:p>
        </w:tc>
        <w:tc>
          <w:tcPr>
            <w:tcW w:w="26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学生公寓建设</w:t>
            </w:r>
          </w:p>
        </w:tc>
        <w:tc>
          <w:tcPr>
            <w:tcW w:w="9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w:t>
            </w:r>
          </w:p>
        </w:tc>
        <w:tc>
          <w:tcPr>
            <w:tcW w:w="16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5.00</w:t>
            </w:r>
          </w:p>
        </w:tc>
      </w:tr>
      <w:tr>
        <w:tblPrEx>
          <w:tblCellMar>
            <w:top w:w="0" w:type="dxa"/>
            <w:left w:w="108" w:type="dxa"/>
            <w:bottom w:w="0" w:type="dxa"/>
            <w:right w:w="108" w:type="dxa"/>
          </w:tblCellMar>
        </w:tblPrEx>
        <w:trPr>
          <w:trHeight w:val="416" w:hRule="atLeast"/>
        </w:trPr>
        <w:tc>
          <w:tcPr>
            <w:tcW w:w="6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21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怀化市铁路第二中学</w:t>
            </w:r>
          </w:p>
        </w:tc>
        <w:tc>
          <w:tcPr>
            <w:tcW w:w="26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围墙改造</w:t>
            </w:r>
          </w:p>
        </w:tc>
        <w:tc>
          <w:tcPr>
            <w:tcW w:w="9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3</w:t>
            </w:r>
          </w:p>
        </w:tc>
        <w:tc>
          <w:tcPr>
            <w:tcW w:w="16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8.09</w:t>
            </w:r>
          </w:p>
        </w:tc>
      </w:tr>
      <w:tr>
        <w:tblPrEx>
          <w:tblCellMar>
            <w:top w:w="0" w:type="dxa"/>
            <w:left w:w="108" w:type="dxa"/>
            <w:bottom w:w="0" w:type="dxa"/>
            <w:right w:w="108" w:type="dxa"/>
          </w:tblCellMar>
        </w:tblPrEx>
        <w:trPr>
          <w:trHeight w:val="416" w:hRule="atLeast"/>
        </w:trPr>
        <w:tc>
          <w:tcPr>
            <w:tcW w:w="6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21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怀化市实验中学</w:t>
            </w:r>
          </w:p>
        </w:tc>
        <w:tc>
          <w:tcPr>
            <w:tcW w:w="26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秋季学期扩招1个班</w:t>
            </w:r>
          </w:p>
        </w:tc>
        <w:tc>
          <w:tcPr>
            <w:tcW w:w="9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w:t>
            </w:r>
          </w:p>
        </w:tc>
        <w:tc>
          <w:tcPr>
            <w:tcW w:w="16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14.38</w:t>
            </w:r>
          </w:p>
        </w:tc>
      </w:tr>
      <w:tr>
        <w:tblPrEx>
          <w:tblCellMar>
            <w:top w:w="0" w:type="dxa"/>
            <w:left w:w="108" w:type="dxa"/>
            <w:bottom w:w="0" w:type="dxa"/>
            <w:right w:w="108" w:type="dxa"/>
          </w:tblCellMar>
        </w:tblPrEx>
        <w:trPr>
          <w:trHeight w:val="416" w:hRule="atLeast"/>
        </w:trPr>
        <w:tc>
          <w:tcPr>
            <w:tcW w:w="6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21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怀化市锦溪小学</w:t>
            </w:r>
          </w:p>
        </w:tc>
        <w:tc>
          <w:tcPr>
            <w:tcW w:w="26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科教楼</w:t>
            </w:r>
          </w:p>
        </w:tc>
        <w:tc>
          <w:tcPr>
            <w:tcW w:w="9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w:t>
            </w:r>
          </w:p>
        </w:tc>
        <w:tc>
          <w:tcPr>
            <w:tcW w:w="16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1.48</w:t>
            </w:r>
          </w:p>
        </w:tc>
      </w:tr>
      <w:tr>
        <w:tblPrEx>
          <w:tblCellMar>
            <w:top w:w="0" w:type="dxa"/>
            <w:left w:w="108" w:type="dxa"/>
            <w:bottom w:w="0" w:type="dxa"/>
            <w:right w:w="108" w:type="dxa"/>
          </w:tblCellMar>
        </w:tblPrEx>
        <w:trPr>
          <w:trHeight w:val="416" w:hRule="atLeast"/>
        </w:trPr>
        <w:tc>
          <w:tcPr>
            <w:tcW w:w="6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21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怀化市宏宇小学</w:t>
            </w:r>
          </w:p>
        </w:tc>
        <w:tc>
          <w:tcPr>
            <w:tcW w:w="26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西校区维修改造</w:t>
            </w:r>
          </w:p>
        </w:tc>
        <w:tc>
          <w:tcPr>
            <w:tcW w:w="9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5</w:t>
            </w:r>
          </w:p>
        </w:tc>
        <w:tc>
          <w:tcPr>
            <w:tcW w:w="16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4.62</w:t>
            </w:r>
          </w:p>
        </w:tc>
      </w:tr>
      <w:tr>
        <w:tblPrEx>
          <w:tblCellMar>
            <w:top w:w="0" w:type="dxa"/>
            <w:left w:w="108" w:type="dxa"/>
            <w:bottom w:w="0" w:type="dxa"/>
            <w:right w:w="108" w:type="dxa"/>
          </w:tblCellMar>
        </w:tblPrEx>
        <w:trPr>
          <w:trHeight w:val="416" w:hRule="atLeast"/>
        </w:trPr>
        <w:tc>
          <w:tcPr>
            <w:tcW w:w="66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216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怀化市铁路第一小学</w:t>
            </w:r>
          </w:p>
        </w:tc>
        <w:tc>
          <w:tcPr>
            <w:tcW w:w="26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一年级扩招2个班设备配套</w:t>
            </w:r>
          </w:p>
        </w:tc>
        <w:tc>
          <w:tcPr>
            <w:tcW w:w="9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w:t>
            </w:r>
          </w:p>
        </w:tc>
        <w:tc>
          <w:tcPr>
            <w:tcW w:w="16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9.44</w:t>
            </w:r>
          </w:p>
        </w:tc>
      </w:tr>
      <w:tr>
        <w:tblPrEx>
          <w:tblCellMar>
            <w:top w:w="0" w:type="dxa"/>
            <w:left w:w="108" w:type="dxa"/>
            <w:bottom w:w="0" w:type="dxa"/>
            <w:right w:w="108" w:type="dxa"/>
          </w:tblCellMar>
        </w:tblPrEx>
        <w:trPr>
          <w:trHeight w:val="416" w:hRule="atLeast"/>
        </w:trPr>
        <w:tc>
          <w:tcPr>
            <w:tcW w:w="66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p>
        </w:tc>
        <w:tc>
          <w:tcPr>
            <w:tcW w:w="21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6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运动场改造</w:t>
            </w:r>
          </w:p>
        </w:tc>
        <w:tc>
          <w:tcPr>
            <w:tcW w:w="9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w:t>
            </w:r>
          </w:p>
        </w:tc>
        <w:tc>
          <w:tcPr>
            <w:tcW w:w="16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2.00</w:t>
            </w:r>
          </w:p>
        </w:tc>
      </w:tr>
      <w:tr>
        <w:tblPrEx>
          <w:tblCellMar>
            <w:top w:w="0" w:type="dxa"/>
            <w:left w:w="108" w:type="dxa"/>
            <w:bottom w:w="0" w:type="dxa"/>
            <w:right w:w="108" w:type="dxa"/>
          </w:tblCellMar>
        </w:tblPrEx>
        <w:trPr>
          <w:trHeight w:val="416" w:hRule="atLeast"/>
        </w:trPr>
        <w:tc>
          <w:tcPr>
            <w:tcW w:w="6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21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怀化体育学校</w:t>
            </w:r>
          </w:p>
        </w:tc>
        <w:tc>
          <w:tcPr>
            <w:tcW w:w="26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食堂、宿舍维修费</w:t>
            </w:r>
          </w:p>
        </w:tc>
        <w:tc>
          <w:tcPr>
            <w:tcW w:w="9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3</w:t>
            </w:r>
          </w:p>
        </w:tc>
        <w:tc>
          <w:tcPr>
            <w:tcW w:w="16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13.81</w:t>
            </w:r>
          </w:p>
        </w:tc>
      </w:tr>
      <w:tr>
        <w:tblPrEx>
          <w:tblCellMar>
            <w:top w:w="0" w:type="dxa"/>
            <w:left w:w="108" w:type="dxa"/>
            <w:bottom w:w="0" w:type="dxa"/>
            <w:right w:w="108" w:type="dxa"/>
          </w:tblCellMar>
        </w:tblPrEx>
        <w:trPr>
          <w:trHeight w:val="416" w:hRule="atLeast"/>
        </w:trPr>
        <w:tc>
          <w:tcPr>
            <w:tcW w:w="552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9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22</w:t>
            </w:r>
          </w:p>
        </w:tc>
        <w:tc>
          <w:tcPr>
            <w:tcW w:w="16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144.65</w:t>
            </w:r>
          </w:p>
        </w:tc>
      </w:tr>
    </w:tbl>
    <w:p>
      <w:pPr>
        <w:spacing w:before="240" w:line="360" w:lineRule="auto"/>
        <w:ind w:firstLine="600" w:firstLineChars="200"/>
        <w:rPr>
          <w:rFonts w:ascii="仿宋" w:hAnsi="仿宋" w:eastAsia="仿宋"/>
          <w:sz w:val="30"/>
          <w:szCs w:val="30"/>
        </w:rPr>
      </w:pPr>
      <w:r>
        <w:rPr>
          <w:rFonts w:hint="eastAsia" w:ascii="仿宋" w:hAnsi="仿宋" w:eastAsia="仿宋"/>
          <w:sz w:val="30"/>
          <w:szCs w:val="30"/>
        </w:rPr>
        <w:t>（2）学校建设项目存在集中采购目录内限额标准以上的采购，未委托集中采购代理机构代理采购的情况</w:t>
      </w:r>
    </w:p>
    <w:p>
      <w:pPr>
        <w:spacing w:line="360" w:lineRule="auto"/>
        <w:ind w:firstLine="600" w:firstLineChars="200"/>
        <w:rPr>
          <w:rFonts w:ascii="仿宋" w:hAnsi="仿宋" w:eastAsia="仿宋"/>
          <w:sz w:val="30"/>
          <w:szCs w:val="30"/>
        </w:rPr>
      </w:pPr>
      <w:r>
        <w:rPr>
          <w:rFonts w:hint="eastAsia" w:ascii="仿宋" w:hAnsi="仿宋" w:eastAsia="仿宋"/>
          <w:sz w:val="30"/>
          <w:szCs w:val="30"/>
        </w:rPr>
        <w:t>2021年1月8日怀化市第三中学通过委托湖南紫霖项目管理有限责任公司采取竞争性谈判方式与怀化新大地电脑有限公司签订合同编号为怀财采计202010295电脑设备采购合同，合同金额72.98万元，未委托集中采购代理机构代理采购。</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建议：相关主管部门怀化市教育局将问题移交相关职能部门责令限期改正。</w:t>
      </w:r>
    </w:p>
    <w:p>
      <w:pPr>
        <w:spacing w:line="360" w:lineRule="auto"/>
        <w:ind w:firstLine="600" w:firstLineChars="200"/>
        <w:rPr>
          <w:rFonts w:ascii="仿宋" w:hAnsi="仿宋" w:eastAsia="仿宋"/>
          <w:sz w:val="30"/>
          <w:szCs w:val="30"/>
        </w:rPr>
      </w:pPr>
      <w:r>
        <w:rPr>
          <w:rFonts w:hint="eastAsia" w:ascii="仿宋" w:hAnsi="仿宋" w:eastAsia="仿宋"/>
          <w:sz w:val="30"/>
          <w:szCs w:val="30"/>
        </w:rPr>
        <w:t>（3）法律援助服务项目采购服务招标不合规，存在先提供服务，后公开招标的情况</w:t>
      </w:r>
    </w:p>
    <w:p>
      <w:pPr>
        <w:widowControl/>
        <w:kinsoku w:val="0"/>
        <w:autoSpaceDE w:val="0"/>
        <w:autoSpaceDN w:val="0"/>
        <w:adjustRightInd w:val="0"/>
        <w:snapToGrid w:val="0"/>
        <w:spacing w:line="360" w:lineRule="auto"/>
        <w:ind w:left="22" w:firstLine="560"/>
        <w:textAlignment w:val="baseline"/>
        <w:rPr>
          <w:rFonts w:ascii="仿宋" w:hAnsi="仿宋" w:eastAsia="仿宋"/>
          <w:sz w:val="30"/>
          <w:szCs w:val="30"/>
        </w:rPr>
      </w:pPr>
      <w:r>
        <w:rPr>
          <w:rFonts w:hint="eastAsia" w:ascii="仿宋" w:hAnsi="仿宋" w:eastAsia="仿宋"/>
          <w:sz w:val="30"/>
          <w:szCs w:val="30"/>
        </w:rPr>
        <w:t>2020年度的法律援助服务项目，2020年12月才进行公开招标和签订服务合同。在未进行招标采购、未签定服务合同的情况，由上年度的法律援助服务机构继续提供服务，不符合项目采购管理规定。</w:t>
      </w:r>
    </w:p>
    <w:p>
      <w:pPr>
        <w:widowControl/>
        <w:kinsoku w:val="0"/>
        <w:autoSpaceDE w:val="0"/>
        <w:autoSpaceDN w:val="0"/>
        <w:adjustRightInd w:val="0"/>
        <w:snapToGrid w:val="0"/>
        <w:spacing w:line="360" w:lineRule="auto"/>
        <w:ind w:left="22" w:firstLine="560"/>
        <w:textAlignment w:val="baseline"/>
        <w:rPr>
          <w:rFonts w:ascii="仿宋" w:hAnsi="仿宋" w:eastAsia="仿宋"/>
          <w:sz w:val="30"/>
          <w:szCs w:val="30"/>
        </w:rPr>
      </w:pPr>
      <w:r>
        <w:rPr>
          <w:rFonts w:hint="eastAsia" w:ascii="仿宋" w:hAnsi="仿宋" w:eastAsia="仿宋"/>
          <w:sz w:val="30"/>
          <w:szCs w:val="30"/>
        </w:rPr>
        <w:t>建议：</w:t>
      </w:r>
      <w:r>
        <w:rPr>
          <w:rFonts w:ascii="仿宋" w:hAnsi="仿宋" w:eastAsia="仿宋"/>
          <w:sz w:val="30"/>
          <w:szCs w:val="30"/>
        </w:rPr>
        <w:t>项目采购严格按照《中华人民共和国政府采购法》《中华人民共和国合同法》《政府购买服务管理办法》（中华人民共和国财政部令第102号）以及湖南省政府采购相关管理规定开展采购工作。</w:t>
      </w:r>
    </w:p>
    <w:p>
      <w:pPr>
        <w:spacing w:line="360" w:lineRule="auto"/>
        <w:ind w:firstLine="600" w:firstLineChars="200"/>
        <w:outlineLvl w:val="2"/>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、学校建设项目存在</w:t>
      </w:r>
      <w:r>
        <w:rPr>
          <w:rFonts w:ascii="仿宋" w:hAnsi="仿宋" w:eastAsia="仿宋"/>
          <w:sz w:val="30"/>
          <w:szCs w:val="30"/>
        </w:rPr>
        <w:t>合同签订随意性大，随意变更合同内容，调整挪作他用</w:t>
      </w:r>
      <w:r>
        <w:rPr>
          <w:rFonts w:hint="eastAsia" w:ascii="仿宋" w:hAnsi="仿宋" w:eastAsia="仿宋"/>
          <w:sz w:val="30"/>
          <w:szCs w:val="30"/>
        </w:rPr>
        <w:t>的情况</w:t>
      </w:r>
    </w:p>
    <w:p>
      <w:pPr>
        <w:widowControl/>
        <w:kinsoku w:val="0"/>
        <w:autoSpaceDE w:val="0"/>
        <w:autoSpaceDN w:val="0"/>
        <w:adjustRightInd w:val="0"/>
        <w:snapToGrid w:val="0"/>
        <w:spacing w:line="360" w:lineRule="auto"/>
        <w:ind w:left="22" w:firstLine="560"/>
        <w:textAlignment w:val="baseline"/>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1）政府采购合同内容变更不规范。怀化市第三中学实施的护眼灯改造项目，合同约定采购护眼黑板灯174盏、护眼教室灯807盏，实际验收为护眼黑板灯201盏，护眼教室灯780盏。经询问学校相关人员，学校对合同内容口头进行调整。</w:t>
      </w:r>
    </w:p>
    <w:p>
      <w:pPr>
        <w:widowControl/>
        <w:kinsoku w:val="0"/>
        <w:autoSpaceDE w:val="0"/>
        <w:autoSpaceDN w:val="0"/>
        <w:adjustRightInd w:val="0"/>
        <w:snapToGrid w:val="0"/>
        <w:spacing w:line="360" w:lineRule="auto"/>
        <w:ind w:left="22" w:firstLine="560"/>
        <w:textAlignment w:val="baseline"/>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2）合同签订要素不全。怀化市铁路第一中学与湖北玉书教学仪器有限公司签订的实验室设备采购合同，没有注明交货日期，合同中违约责任的第4条无法判定，即无法得知湖北玉书教学仪器有限公司是否存在逾期交货；怀化市铁路第一中学在签订食堂改造合同协议时，没有填写合同签订日期。</w:t>
      </w:r>
    </w:p>
    <w:p>
      <w:pPr>
        <w:spacing w:line="360" w:lineRule="auto"/>
        <w:ind w:firstLine="600" w:firstLineChars="200"/>
        <w:outlineLvl w:val="2"/>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、学校建设</w:t>
      </w:r>
      <w:r>
        <w:rPr>
          <w:rFonts w:ascii="仿宋" w:hAnsi="仿宋" w:eastAsia="仿宋"/>
          <w:sz w:val="30"/>
          <w:szCs w:val="30"/>
        </w:rPr>
        <w:t>工程项目未经预决算评审，违规支付结算</w:t>
      </w:r>
    </w:p>
    <w:p>
      <w:pPr>
        <w:widowControl/>
        <w:kinsoku w:val="0"/>
        <w:autoSpaceDE w:val="0"/>
        <w:autoSpaceDN w:val="0"/>
        <w:adjustRightInd w:val="0"/>
        <w:snapToGrid w:val="0"/>
        <w:spacing w:line="360" w:lineRule="auto"/>
        <w:ind w:left="22" w:firstLine="560"/>
        <w:textAlignment w:val="baseline"/>
        <w:rPr>
          <w:rFonts w:hint="eastAsia" w:ascii="仿宋" w:hAnsi="仿宋" w:eastAsia="仿宋"/>
          <w:sz w:val="30"/>
          <w:szCs w:val="30"/>
        </w:rPr>
      </w:pPr>
      <w:r>
        <w:rPr>
          <w:rFonts w:hint="eastAsia" w:ascii="仿宋" w:hAnsi="仿宋" w:eastAsia="仿宋"/>
          <w:sz w:val="30"/>
          <w:szCs w:val="30"/>
        </w:rPr>
        <w:t>怀化市铁路第一小学扩班改造项目装饰工程部分支付资金</w:t>
      </w:r>
      <w:r>
        <w:rPr>
          <w:rFonts w:ascii="仿宋" w:hAnsi="仿宋" w:eastAsia="仿宋"/>
          <w:sz w:val="30"/>
          <w:szCs w:val="30"/>
        </w:rPr>
        <w:t>9.44万元，该项目未进行预决算审计。怀化体育学校支付食堂、宿舍维修建设资金12.5万元，该项目未进行预决算审计。</w:t>
      </w:r>
    </w:p>
    <w:p>
      <w:pPr>
        <w:spacing w:line="360" w:lineRule="auto"/>
        <w:ind w:firstLine="600" w:firstLineChars="200"/>
        <w:outlineLvl w:val="2"/>
        <w:rPr>
          <w:rFonts w:hint="eastAsia" w:ascii="仿宋" w:hAnsi="仿宋" w:eastAsia="仿宋"/>
          <w:sz w:val="30"/>
          <w:szCs w:val="30"/>
          <w:lang w:eastAsia="zh-CN"/>
        </w:rPr>
      </w:pPr>
      <w:r>
        <w:rPr>
          <w:rFonts w:ascii="仿宋" w:hAnsi="仿宋" w:eastAsia="仿宋"/>
          <w:sz w:val="30"/>
          <w:szCs w:val="30"/>
        </w:rPr>
        <w:t>4</w:t>
      </w:r>
      <w:r>
        <w:rPr>
          <w:rFonts w:hint="eastAsia" w:ascii="仿宋" w:hAnsi="仿宋" w:eastAsia="仿宋"/>
          <w:sz w:val="30"/>
          <w:szCs w:val="30"/>
        </w:rPr>
        <w:t>、学校建设项目存在</w:t>
      </w:r>
      <w:r>
        <w:rPr>
          <w:rFonts w:ascii="仿宋" w:hAnsi="仿宋" w:eastAsia="仿宋"/>
          <w:sz w:val="30"/>
          <w:szCs w:val="30"/>
        </w:rPr>
        <w:t>验收流程制度设计</w:t>
      </w:r>
      <w:r>
        <w:rPr>
          <w:rFonts w:hint="eastAsia" w:ascii="仿宋" w:hAnsi="仿宋" w:eastAsia="仿宋"/>
          <w:sz w:val="30"/>
          <w:szCs w:val="30"/>
          <w:lang w:eastAsia="zh-CN"/>
        </w:rPr>
        <w:t>不合理</w:t>
      </w:r>
    </w:p>
    <w:p>
      <w:pPr>
        <w:widowControl/>
        <w:kinsoku w:val="0"/>
        <w:autoSpaceDE w:val="0"/>
        <w:autoSpaceDN w:val="0"/>
        <w:adjustRightInd w:val="0"/>
        <w:snapToGrid w:val="0"/>
        <w:spacing w:line="360" w:lineRule="auto"/>
        <w:ind w:left="22" w:firstLine="560"/>
        <w:textAlignment w:val="baseline"/>
        <w:rPr>
          <w:rFonts w:ascii="仿宋" w:hAnsi="仿宋" w:eastAsia="仿宋"/>
          <w:sz w:val="30"/>
          <w:szCs w:val="30"/>
        </w:rPr>
      </w:pPr>
      <w:r>
        <w:rPr>
          <w:rFonts w:hint="eastAsia" w:ascii="仿宋" w:hAnsi="仿宋" w:eastAsia="仿宋"/>
          <w:sz w:val="30"/>
          <w:szCs w:val="30"/>
        </w:rPr>
        <w:t>怀化广播电视大学咨询服务合同</w:t>
      </w:r>
      <w:r>
        <w:rPr>
          <w:rFonts w:ascii="仿宋" w:hAnsi="仿宋" w:eastAsia="仿宋"/>
          <w:sz w:val="30"/>
          <w:szCs w:val="30"/>
        </w:rPr>
        <w:t>0.15万元，验收单无验收情况，未发表验收意见。怀化市宏宇小学项目验收时未按照验收事项一一比对进行验收。怀化市铁路第一小学运动场改造项目前期可研、设计、地勘等费用合计14.33万元，验收单中仅有签字盖章，没有发表验收意见。怀化体育学校食堂、宿舍维修费未提供维修项目完工验收情况。</w:t>
      </w:r>
    </w:p>
    <w:p>
      <w:pPr>
        <w:spacing w:line="360" w:lineRule="auto"/>
        <w:ind w:firstLine="600" w:firstLineChars="200"/>
        <w:outlineLvl w:val="2"/>
        <w:rPr>
          <w:rFonts w:ascii="仿宋" w:hAnsi="仿宋" w:eastAsia="仿宋"/>
          <w:sz w:val="30"/>
          <w:szCs w:val="30"/>
        </w:rPr>
      </w:pPr>
      <w:r>
        <w:rPr>
          <w:rFonts w:ascii="仿宋" w:hAnsi="仿宋" w:eastAsia="仿宋"/>
          <w:sz w:val="30"/>
          <w:szCs w:val="30"/>
        </w:rPr>
        <w:t>5</w:t>
      </w:r>
      <w:r>
        <w:rPr>
          <w:rFonts w:hint="eastAsia" w:ascii="仿宋" w:hAnsi="仿宋" w:eastAsia="仿宋"/>
          <w:sz w:val="30"/>
          <w:szCs w:val="30"/>
        </w:rPr>
        <w:t>、学校建设项目</w:t>
      </w:r>
      <w:r>
        <w:rPr>
          <w:rFonts w:ascii="仿宋" w:hAnsi="仿宋" w:eastAsia="仿宋"/>
          <w:sz w:val="30"/>
          <w:szCs w:val="30"/>
        </w:rPr>
        <w:t>工程质量不合格</w:t>
      </w:r>
    </w:p>
    <w:p>
      <w:pPr>
        <w:widowControl/>
        <w:kinsoku w:val="0"/>
        <w:autoSpaceDE w:val="0"/>
        <w:autoSpaceDN w:val="0"/>
        <w:adjustRightInd w:val="0"/>
        <w:snapToGrid w:val="0"/>
        <w:spacing w:line="360" w:lineRule="auto"/>
        <w:ind w:left="22" w:firstLine="560"/>
        <w:textAlignment w:val="baseline"/>
        <w:rPr>
          <w:rFonts w:ascii="仿宋" w:hAnsi="仿宋" w:eastAsia="仿宋"/>
          <w:sz w:val="30"/>
          <w:szCs w:val="30"/>
        </w:rPr>
      </w:pPr>
      <w:r>
        <w:rPr>
          <w:rFonts w:hint="eastAsia" w:ascii="仿宋" w:hAnsi="仿宋" w:eastAsia="仿宋"/>
          <w:sz w:val="30"/>
          <w:szCs w:val="30"/>
        </w:rPr>
        <w:t>经查看现场，怀化市宏宇中学篮球场改造项目存在边缘地块局部地板凸起不吻合，出现地板损坏的情况，工程质量不合格，验收工作不扎实。</w:t>
      </w:r>
    </w:p>
    <w:p>
      <w:pPr>
        <w:widowControl/>
        <w:kinsoku w:val="0"/>
        <w:autoSpaceDE w:val="0"/>
        <w:autoSpaceDN w:val="0"/>
        <w:adjustRightInd w:val="0"/>
        <w:snapToGrid w:val="0"/>
        <w:spacing w:line="360" w:lineRule="auto"/>
        <w:ind w:left="22" w:firstLine="560"/>
        <w:textAlignment w:val="baseline"/>
        <w:rPr>
          <w:rFonts w:hint="eastAsia" w:ascii="仿宋" w:hAnsi="仿宋" w:eastAsia="仿宋"/>
          <w:sz w:val="30"/>
          <w:szCs w:val="30"/>
        </w:rPr>
      </w:pPr>
      <w:r>
        <w:rPr>
          <w:rFonts w:hint="eastAsia" w:ascii="仿宋" w:hAnsi="仿宋" w:eastAsia="仿宋"/>
          <w:sz w:val="30"/>
          <w:szCs w:val="30"/>
        </w:rPr>
        <w:t>建议：怀化市财政局应当采取缓拨、停拨建设资金等措施。</w:t>
      </w:r>
    </w:p>
    <w:p>
      <w:pPr>
        <w:spacing w:line="360" w:lineRule="auto"/>
        <w:ind w:firstLine="600" w:firstLineChars="200"/>
        <w:outlineLvl w:val="2"/>
        <w:rPr>
          <w:rFonts w:ascii="仿宋" w:hAnsi="仿宋" w:eastAsia="仿宋"/>
          <w:sz w:val="30"/>
          <w:szCs w:val="30"/>
        </w:rPr>
      </w:pPr>
      <w:r>
        <w:rPr>
          <w:rFonts w:ascii="仿宋" w:hAnsi="仿宋" w:eastAsia="仿宋"/>
          <w:sz w:val="30"/>
          <w:szCs w:val="30"/>
        </w:rPr>
        <w:t>6、</w:t>
      </w:r>
      <w:r>
        <w:rPr>
          <w:rFonts w:hint="eastAsia" w:ascii="仿宋" w:hAnsi="仿宋" w:eastAsia="仿宋"/>
          <w:sz w:val="30"/>
          <w:szCs w:val="30"/>
        </w:rPr>
        <w:t>城区</w:t>
      </w:r>
      <w:r>
        <w:rPr>
          <w:rFonts w:ascii="仿宋" w:hAnsi="仿宋" w:eastAsia="仿宋"/>
          <w:sz w:val="30"/>
          <w:szCs w:val="30"/>
        </w:rPr>
        <w:t>污水处理临时项目水质要求与国家规定的指标要求存在差距</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太平溪污水处理一体化项目是根据设备采购合同设备的处理能力对指标所达到的设备采购技术要求，主要考核化学需氧量</w:t>
      </w:r>
      <w:r>
        <w:rPr>
          <w:rFonts w:ascii="仿宋" w:hAnsi="仿宋" w:eastAsia="仿宋"/>
          <w:sz w:val="30"/>
          <w:szCs w:val="30"/>
        </w:rPr>
        <w:t>CODcr、悬浮物SS和总磷TP三项指标，但未能达到《城镇污水处理厂污染物排放标准》（GB18918—2002）的8项基本指标进行检测和记录。</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建议：强化项目监督和管理。一是及时修改、完善《怀化市城镇污水处理运行管理办法》</w:t>
      </w:r>
      <w:r>
        <w:rPr>
          <w:rFonts w:ascii="仿宋" w:hAnsi="仿宋" w:eastAsia="仿宋"/>
          <w:sz w:val="30"/>
          <w:szCs w:val="30"/>
        </w:rPr>
        <w:t>,使项目管理有章可循；二是加快城东污水处理厂特许经营权的授予和太平溪污水处理一体化项目的撤并进程，并限期到位，按时足额支付污水处理服务费用，建议将该纳污范围的污水并入正规的污水处理厂进行处理，确保污水处理后的排水水质达到《城镇污水处理厂污染物排放标准》（GB18918—2002）一级A标准。三是加强日常监督。按照协议约定全面履行政府监督职责，督促项目单位按照国家有关规定认真履行向社会披露相关信息的义务，四是为提高处理效率可考虑对回水的再用于消防、街道洒水等</w:t>
      </w:r>
      <w:r>
        <w:rPr>
          <w:rFonts w:hint="eastAsia" w:ascii="仿宋" w:hAnsi="仿宋" w:eastAsia="仿宋"/>
          <w:sz w:val="30"/>
          <w:szCs w:val="30"/>
        </w:rPr>
        <w:t>。</w:t>
      </w:r>
    </w:p>
    <w:p>
      <w:pPr>
        <w:spacing w:line="360" w:lineRule="auto"/>
        <w:ind w:firstLine="600" w:firstLineChars="200"/>
        <w:outlineLvl w:val="2"/>
        <w:rPr>
          <w:rFonts w:ascii="仿宋" w:hAnsi="仿宋" w:eastAsia="仿宋"/>
          <w:sz w:val="30"/>
          <w:szCs w:val="30"/>
        </w:rPr>
      </w:pPr>
      <w:r>
        <w:rPr>
          <w:rFonts w:ascii="仿宋" w:hAnsi="仿宋" w:eastAsia="仿宋"/>
          <w:sz w:val="30"/>
          <w:szCs w:val="30"/>
        </w:rPr>
        <w:t>7、</w:t>
      </w:r>
      <w:r>
        <w:rPr>
          <w:rFonts w:hint="eastAsia" w:ascii="仿宋" w:hAnsi="仿宋" w:eastAsia="仿宋"/>
          <w:sz w:val="30"/>
          <w:szCs w:val="30"/>
        </w:rPr>
        <w:t>城区污水处理</w:t>
      </w:r>
      <w:r>
        <w:rPr>
          <w:rFonts w:ascii="仿宋" w:hAnsi="仿宋" w:eastAsia="仿宋"/>
          <w:sz w:val="30"/>
          <w:szCs w:val="30"/>
        </w:rPr>
        <w:t xml:space="preserve">个别项目推进缓慢  </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城东污水处理厂自</w:t>
      </w:r>
      <w:r>
        <w:rPr>
          <w:rFonts w:ascii="仿宋" w:hAnsi="仿宋" w:eastAsia="仿宋"/>
          <w:sz w:val="30"/>
          <w:szCs w:val="30"/>
        </w:rPr>
        <w:t>2019年运营以来已运行2年多时间，包括服务费计费标准等有关重要事项目前未能确定,项目方与政府的特许经营权协议尚未正式签订,已支付的2,000.00万元为项目的暂付款项，太平溪污水处理一体化原作为临时性项目安排，也已运行近三年时间,设备维护成本上升，何时拆除，如何承接，其后续委托运营的相关方案尚未出台，不应将临时变为长期，该项目财政预算安排的资金1,000.80万元,尚未支付。</w:t>
      </w:r>
    </w:p>
    <w:p>
      <w:pPr>
        <w:spacing w:line="360" w:lineRule="auto"/>
        <w:ind w:firstLine="600" w:firstLineChars="200"/>
        <w:outlineLvl w:val="2"/>
        <w:rPr>
          <w:rFonts w:ascii="仿宋" w:hAnsi="仿宋" w:eastAsia="仿宋"/>
          <w:sz w:val="30"/>
          <w:szCs w:val="30"/>
        </w:rPr>
      </w:pPr>
      <w:r>
        <w:rPr>
          <w:rFonts w:ascii="仿宋" w:hAnsi="仿宋" w:eastAsia="仿宋"/>
          <w:sz w:val="30"/>
          <w:szCs w:val="30"/>
        </w:rPr>
        <w:t>8、</w:t>
      </w:r>
      <w:r>
        <w:rPr>
          <w:rFonts w:hint="eastAsia" w:ascii="仿宋" w:hAnsi="仿宋" w:eastAsia="仿宋"/>
          <w:sz w:val="30"/>
          <w:szCs w:val="30"/>
        </w:rPr>
        <w:t>城区污水处理</w:t>
      </w:r>
      <w:r>
        <w:rPr>
          <w:rFonts w:ascii="仿宋" w:hAnsi="仿宋" w:eastAsia="仿宋"/>
          <w:sz w:val="30"/>
          <w:szCs w:val="30"/>
        </w:rPr>
        <w:t>项目监督管理存在重大缺陷</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一是绩效管理未纳入预算编制。项目预算编制没有设置年度绩效目标和相应的绩效指标，年内未按绩效管理要求开展项目绩效自评工作；二是目前实施的《怀化市城镇污水处理运行管理办法》为</w:t>
      </w:r>
      <w:r>
        <w:rPr>
          <w:rFonts w:ascii="仿宋" w:hAnsi="仿宋" w:eastAsia="仿宋"/>
          <w:sz w:val="30"/>
          <w:szCs w:val="30"/>
        </w:rPr>
        <w:t>2010年度颁布的，相关内容已不适用且已过时效；三是特许经营权协议中有关约定并未严格执行。如约定第二污水厂项目资本金不小于项目总投资额7500万元的30%，但实际注册资本为1200万元，未达到项目约定的投资额。第一、二污水处理厂运行多年,按规定和约定应开展中期评估，但此项工作并未开展。</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建议：强化项目监督和管理。一是及时修改、完善《怀化市城镇污水处理运行管理办法》</w:t>
      </w:r>
      <w:r>
        <w:rPr>
          <w:rFonts w:ascii="仿宋" w:hAnsi="仿宋" w:eastAsia="仿宋"/>
          <w:sz w:val="30"/>
          <w:szCs w:val="30"/>
        </w:rPr>
        <w:t>,使项目管理有章可循；二是加快城东污水处理厂特许经营权的授予和太平溪污水处理一体化项目的撤并进程，并限期到位，按时足额支付污水处理服务费用，建议将该纳污范围的污水并入正规的污水处理厂进行处理，确保污水处理后的排水水质达到《城镇污水处理厂污染物排放标准》（GB18918—2002）一级A标准。</w:t>
      </w:r>
    </w:p>
    <w:p>
      <w:pPr>
        <w:spacing w:line="360" w:lineRule="auto"/>
        <w:ind w:firstLine="600" w:firstLineChars="200"/>
        <w:outlineLvl w:val="2"/>
        <w:rPr>
          <w:rFonts w:ascii="仿宋" w:hAnsi="仿宋" w:eastAsia="仿宋"/>
          <w:sz w:val="30"/>
          <w:szCs w:val="30"/>
        </w:rPr>
      </w:pPr>
      <w:r>
        <w:rPr>
          <w:rFonts w:ascii="仿宋" w:hAnsi="仿宋" w:eastAsia="仿宋"/>
          <w:sz w:val="30"/>
          <w:szCs w:val="30"/>
        </w:rPr>
        <w:t>9、</w:t>
      </w:r>
      <w:r>
        <w:rPr>
          <w:rFonts w:hint="eastAsia" w:ascii="仿宋" w:hAnsi="仿宋" w:eastAsia="仿宋"/>
          <w:sz w:val="30"/>
          <w:szCs w:val="30"/>
        </w:rPr>
        <w:t>城区污水处理项目</w:t>
      </w:r>
      <w:r>
        <w:rPr>
          <w:rFonts w:ascii="仿宋" w:hAnsi="仿宋" w:eastAsia="仿宋"/>
          <w:sz w:val="30"/>
          <w:szCs w:val="30"/>
        </w:rPr>
        <w:t>未按规定披露相关信息</w:t>
      </w:r>
    </w:p>
    <w:p>
      <w:pPr>
        <w:spacing w:line="360" w:lineRule="auto"/>
        <w:ind w:firstLine="600" w:firstLineChars="200"/>
        <w:rPr>
          <w:rFonts w:ascii="仿宋" w:hAnsi="仿宋" w:eastAsia="仿宋"/>
          <w:sz w:val="30"/>
          <w:szCs w:val="30"/>
        </w:rPr>
      </w:pPr>
      <w:r>
        <w:rPr>
          <w:rFonts w:hint="eastAsia" w:ascii="仿宋" w:hAnsi="仿宋" w:eastAsia="仿宋"/>
          <w:sz w:val="30"/>
          <w:szCs w:val="30"/>
        </w:rPr>
        <w:t>根据《基础设施和公用事业特许经营管理办法》第四十五条规定，项目实施机构和特许经营者应当将项目建设运营、所提供公共服务标准、监测分析和绩效评价、经过审计的上年度财务报表等有关信息按规定向社会公开，但三个污水处理厂项目单位尚未按上述规定执行。</w:t>
      </w:r>
    </w:p>
    <w:p>
      <w:pPr>
        <w:widowControl/>
        <w:kinsoku w:val="0"/>
        <w:autoSpaceDE w:val="0"/>
        <w:autoSpaceDN w:val="0"/>
        <w:adjustRightInd w:val="0"/>
        <w:snapToGrid w:val="0"/>
        <w:spacing w:line="360" w:lineRule="auto"/>
        <w:ind w:left="22" w:firstLine="560"/>
        <w:textAlignment w:val="baseline"/>
        <w:rPr>
          <w:rFonts w:ascii="仿宋" w:hAnsi="仿宋" w:eastAsia="仿宋"/>
          <w:sz w:val="30"/>
          <w:szCs w:val="30"/>
        </w:rPr>
      </w:pPr>
      <w:r>
        <w:rPr>
          <w:rFonts w:hint="eastAsia" w:ascii="仿宋" w:hAnsi="仿宋" w:eastAsia="仿宋"/>
          <w:sz w:val="30"/>
          <w:szCs w:val="30"/>
        </w:rPr>
        <w:t>建议：</w:t>
      </w:r>
      <w:r>
        <w:rPr>
          <w:rFonts w:ascii="仿宋" w:hAnsi="仿宋" w:eastAsia="仿宋"/>
          <w:sz w:val="30"/>
          <w:szCs w:val="30"/>
        </w:rPr>
        <w:t>加强日常监督。按照协议约定全面履行政府监督职</w:t>
      </w:r>
      <w:r>
        <w:rPr>
          <w:rFonts w:hint="eastAsia" w:ascii="仿宋" w:hAnsi="仿宋" w:eastAsia="仿宋"/>
          <w:sz w:val="30"/>
          <w:szCs w:val="30"/>
        </w:rPr>
        <w:t>，</w:t>
      </w:r>
      <w:r>
        <w:rPr>
          <w:rFonts w:ascii="仿宋" w:hAnsi="仿宋" w:eastAsia="仿宋"/>
          <w:sz w:val="30"/>
          <w:szCs w:val="30"/>
        </w:rPr>
        <w:t>督促项目单位按照国家有关规定认真履行向社会披露相关信息的义务</w:t>
      </w:r>
      <w:r>
        <w:rPr>
          <w:rFonts w:hint="eastAsia" w:ascii="仿宋" w:hAnsi="仿宋" w:eastAsia="仿宋"/>
          <w:sz w:val="30"/>
          <w:szCs w:val="30"/>
        </w:rPr>
        <w:t>。</w:t>
      </w:r>
    </w:p>
    <w:p>
      <w:pPr>
        <w:widowControl/>
        <w:kinsoku w:val="0"/>
        <w:autoSpaceDE w:val="0"/>
        <w:autoSpaceDN w:val="0"/>
        <w:adjustRightInd w:val="0"/>
        <w:snapToGrid w:val="0"/>
        <w:spacing w:line="360" w:lineRule="auto"/>
        <w:ind w:firstLine="602" w:firstLineChars="200"/>
        <w:textAlignment w:val="baseline"/>
        <w:outlineLvl w:val="1"/>
        <w:rPr>
          <w:rFonts w:ascii="仿宋" w:hAnsi="仿宋" w:eastAsia="仿宋" w:cs="仿宋"/>
          <w:b/>
          <w:bCs/>
          <w:sz w:val="30"/>
          <w:szCs w:val="30"/>
        </w:rPr>
      </w:pPr>
      <w:r>
        <w:rPr>
          <w:rFonts w:hint="eastAsia" w:ascii="仿宋" w:hAnsi="仿宋" w:eastAsia="仿宋" w:cs="仿宋"/>
          <w:b/>
          <w:bCs/>
          <w:sz w:val="30"/>
          <w:szCs w:val="30"/>
        </w:rPr>
        <w:t>（五）产出方面的问题</w:t>
      </w:r>
    </w:p>
    <w:p>
      <w:pPr>
        <w:spacing w:line="360" w:lineRule="auto"/>
        <w:ind w:firstLine="600" w:firstLineChars="200"/>
        <w:outlineLvl w:val="2"/>
        <w:rPr>
          <w:rFonts w:hint="eastAsia" w:ascii="仿宋" w:hAnsi="仿宋" w:eastAsia="仿宋"/>
          <w:sz w:val="30"/>
          <w:szCs w:val="30"/>
          <w:lang w:eastAsia="zh-CN"/>
        </w:rPr>
      </w:pPr>
      <w:r>
        <w:rPr>
          <w:rFonts w:hint="eastAsia" w:ascii="仿宋" w:hAnsi="仿宋" w:eastAsia="仿宋"/>
          <w:sz w:val="30"/>
          <w:szCs w:val="30"/>
        </w:rPr>
        <w:t>1、学校建设</w:t>
      </w:r>
      <w:r>
        <w:rPr>
          <w:rFonts w:hint="eastAsia" w:ascii="仿宋" w:hAnsi="仿宋" w:eastAsia="仿宋"/>
          <w:sz w:val="30"/>
          <w:szCs w:val="30"/>
          <w:lang w:eastAsia="zh-CN"/>
        </w:rPr>
        <w:t>部分</w:t>
      </w:r>
      <w:r>
        <w:rPr>
          <w:rFonts w:hint="eastAsia" w:ascii="仿宋" w:hAnsi="仿宋" w:eastAsia="仿宋"/>
          <w:sz w:val="30"/>
          <w:szCs w:val="30"/>
        </w:rPr>
        <w:t>项目不成熟，导致资金使用慢</w:t>
      </w:r>
      <w:r>
        <w:rPr>
          <w:rFonts w:hint="eastAsia" w:ascii="仿宋" w:hAnsi="仿宋" w:eastAsia="仿宋"/>
          <w:sz w:val="30"/>
          <w:szCs w:val="30"/>
          <w:lang w:eastAsia="zh-CN"/>
        </w:rPr>
        <w:t>。</w:t>
      </w:r>
    </w:p>
    <w:p>
      <w:pPr>
        <w:widowControl/>
        <w:kinsoku w:val="0"/>
        <w:autoSpaceDE w:val="0"/>
        <w:autoSpaceDN w:val="0"/>
        <w:adjustRightInd w:val="0"/>
        <w:snapToGrid w:val="0"/>
        <w:spacing w:line="360" w:lineRule="auto"/>
        <w:ind w:left="22" w:firstLine="560"/>
        <w:textAlignment w:val="baseline"/>
        <w:rPr>
          <w:rFonts w:ascii="仿宋" w:hAnsi="仿宋" w:eastAsia="仿宋"/>
          <w:sz w:val="30"/>
          <w:szCs w:val="30"/>
        </w:rPr>
      </w:pPr>
      <w:r>
        <w:rPr>
          <w:rFonts w:hint="eastAsia" w:ascii="仿宋" w:hAnsi="仿宋" w:eastAsia="仿宋"/>
          <w:sz w:val="30"/>
          <w:szCs w:val="30"/>
        </w:rPr>
        <w:t>截至2020年12月31日，根据单位提供的资金使用计划，计划资金使用率为</w:t>
      </w:r>
      <w:r>
        <w:rPr>
          <w:rFonts w:ascii="仿宋" w:hAnsi="仿宋" w:eastAsia="仿宋"/>
          <w:sz w:val="30"/>
          <w:szCs w:val="30"/>
        </w:rPr>
        <w:t>77</w:t>
      </w:r>
      <w:r>
        <w:rPr>
          <w:rFonts w:hint="eastAsia" w:ascii="仿宋" w:hAnsi="仿宋" w:eastAsia="仿宋"/>
          <w:sz w:val="30"/>
          <w:szCs w:val="30"/>
        </w:rPr>
        <w:t>.</w:t>
      </w:r>
      <w:r>
        <w:rPr>
          <w:rFonts w:ascii="仿宋" w:hAnsi="仿宋" w:eastAsia="仿宋"/>
          <w:sz w:val="30"/>
          <w:szCs w:val="30"/>
        </w:rPr>
        <w:t>79%</w:t>
      </w:r>
      <w:r>
        <w:rPr>
          <w:rFonts w:hint="eastAsia" w:ascii="仿宋" w:hAnsi="仿宋" w:eastAsia="仿宋"/>
          <w:sz w:val="30"/>
          <w:szCs w:val="30"/>
        </w:rPr>
        <w:t>，资金未按计划执行完毕。截至2</w:t>
      </w:r>
      <w:r>
        <w:rPr>
          <w:rFonts w:ascii="仿宋" w:hAnsi="仿宋" w:eastAsia="仿宋"/>
          <w:sz w:val="30"/>
          <w:szCs w:val="30"/>
        </w:rPr>
        <w:t>021</w:t>
      </w:r>
      <w:r>
        <w:rPr>
          <w:rFonts w:hint="eastAsia" w:ascii="仿宋" w:hAnsi="仿宋" w:eastAsia="仿宋"/>
          <w:sz w:val="30"/>
          <w:szCs w:val="30"/>
        </w:rPr>
        <w:t>年9月3</w:t>
      </w:r>
      <w:r>
        <w:rPr>
          <w:rFonts w:ascii="仿宋" w:hAnsi="仿宋" w:eastAsia="仿宋"/>
          <w:sz w:val="30"/>
          <w:szCs w:val="30"/>
        </w:rPr>
        <w:t>0</w:t>
      </w:r>
      <w:r>
        <w:rPr>
          <w:rFonts w:hint="eastAsia" w:ascii="仿宋" w:hAnsi="仿宋" w:eastAsia="仿宋"/>
          <w:sz w:val="30"/>
          <w:szCs w:val="30"/>
        </w:rPr>
        <w:t>日，总体资金使用率为</w:t>
      </w:r>
      <w:r>
        <w:rPr>
          <w:rFonts w:ascii="仿宋" w:hAnsi="仿宋" w:eastAsia="仿宋"/>
          <w:sz w:val="30"/>
          <w:szCs w:val="30"/>
        </w:rPr>
        <w:t>62</w:t>
      </w:r>
      <w:r>
        <w:rPr>
          <w:rFonts w:hint="eastAsia" w:ascii="仿宋" w:hAnsi="仿宋" w:eastAsia="仿宋"/>
          <w:sz w:val="30"/>
          <w:szCs w:val="30"/>
        </w:rPr>
        <w:t>.</w:t>
      </w:r>
      <w:r>
        <w:rPr>
          <w:rFonts w:ascii="仿宋" w:hAnsi="仿宋" w:eastAsia="仿宋"/>
          <w:sz w:val="30"/>
          <w:szCs w:val="30"/>
        </w:rPr>
        <w:t>20%</w:t>
      </w:r>
      <w:r>
        <w:rPr>
          <w:rFonts w:hint="eastAsia" w:ascii="仿宋" w:hAnsi="仿宋" w:eastAsia="仿宋"/>
          <w:sz w:val="30"/>
          <w:szCs w:val="30"/>
        </w:rPr>
        <w:t>。资金总体使用效率效果未达预期，未能及时发挥资金使用带来的效益。截至2</w:t>
      </w:r>
      <w:r>
        <w:rPr>
          <w:rFonts w:ascii="仿宋" w:hAnsi="仿宋" w:eastAsia="仿宋"/>
          <w:sz w:val="30"/>
          <w:szCs w:val="30"/>
        </w:rPr>
        <w:t>021</w:t>
      </w:r>
      <w:r>
        <w:rPr>
          <w:rFonts w:hint="eastAsia" w:ascii="仿宋" w:hAnsi="仿宋" w:eastAsia="仿宋"/>
          <w:sz w:val="30"/>
          <w:szCs w:val="30"/>
        </w:rPr>
        <w:t>年9月3</w:t>
      </w:r>
      <w:r>
        <w:rPr>
          <w:rFonts w:ascii="仿宋" w:hAnsi="仿宋" w:eastAsia="仿宋"/>
          <w:sz w:val="30"/>
          <w:szCs w:val="30"/>
        </w:rPr>
        <w:t>0</w:t>
      </w:r>
      <w:r>
        <w:rPr>
          <w:rFonts w:hint="eastAsia" w:ascii="仿宋" w:hAnsi="仿宋" w:eastAsia="仿宋"/>
          <w:sz w:val="30"/>
          <w:szCs w:val="30"/>
        </w:rPr>
        <w:t>日，怀化市铁路第二中学北校区运动场改造项目、怀化市实验小学门面回租项目、怀化职业技术学院南繁基地和安江农校门前改造项目、怀化市第三中学西大门建设前期启动资金项目、怀化市铁路第一中学学生公寓建设项目仍未开始施工，沉淀财政资金8</w:t>
      </w:r>
      <w:r>
        <w:rPr>
          <w:rFonts w:ascii="仿宋" w:hAnsi="仿宋" w:eastAsia="仿宋"/>
          <w:sz w:val="30"/>
          <w:szCs w:val="30"/>
        </w:rPr>
        <w:t>66</w:t>
      </w:r>
      <w:r>
        <w:rPr>
          <w:rFonts w:hint="eastAsia" w:ascii="仿宋" w:hAnsi="仿宋" w:eastAsia="仿宋"/>
          <w:sz w:val="30"/>
          <w:szCs w:val="30"/>
        </w:rPr>
        <w:t>万元。资金执行总体情况如下：</w:t>
      </w:r>
    </w:p>
    <w:tbl>
      <w:tblPr>
        <w:tblStyle w:val="4"/>
        <w:tblW w:w="8130" w:type="dxa"/>
        <w:tblInd w:w="0" w:type="dxa"/>
        <w:tblLayout w:type="autofit"/>
        <w:tblCellMar>
          <w:top w:w="0" w:type="dxa"/>
          <w:left w:w="108" w:type="dxa"/>
          <w:bottom w:w="0" w:type="dxa"/>
          <w:right w:w="108" w:type="dxa"/>
        </w:tblCellMar>
      </w:tblPr>
      <w:tblGrid>
        <w:gridCol w:w="439"/>
        <w:gridCol w:w="1767"/>
        <w:gridCol w:w="936"/>
        <w:gridCol w:w="936"/>
        <w:gridCol w:w="957"/>
        <w:gridCol w:w="1040"/>
        <w:gridCol w:w="1133"/>
        <w:gridCol w:w="1020"/>
      </w:tblGrid>
      <w:tr>
        <w:tblPrEx>
          <w:tblCellMar>
            <w:top w:w="0" w:type="dxa"/>
            <w:left w:w="108" w:type="dxa"/>
            <w:bottom w:w="0" w:type="dxa"/>
            <w:right w:w="108" w:type="dxa"/>
          </w:tblCellMar>
        </w:tblPrEx>
        <w:trPr>
          <w:trHeight w:val="234" w:hRule="atLeast"/>
          <w:tblHeader/>
        </w:trPr>
        <w:tc>
          <w:tcPr>
            <w:tcW w:w="4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学校名称</w:t>
            </w:r>
          </w:p>
        </w:tc>
        <w:tc>
          <w:tcPr>
            <w:tcW w:w="8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资金总金额</w:t>
            </w:r>
          </w:p>
        </w:tc>
        <w:tc>
          <w:tcPr>
            <w:tcW w:w="2913"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截至2020年12月31日</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截至2021年9月30日</w:t>
            </w:r>
          </w:p>
        </w:tc>
      </w:tr>
      <w:tr>
        <w:tblPrEx>
          <w:tblCellMar>
            <w:top w:w="0" w:type="dxa"/>
            <w:left w:w="108" w:type="dxa"/>
            <w:bottom w:w="0" w:type="dxa"/>
            <w:right w:w="108" w:type="dxa"/>
          </w:tblCellMar>
        </w:tblPrEx>
        <w:trPr>
          <w:trHeight w:val="410" w:hRule="atLeast"/>
          <w:tblHeader/>
        </w:trPr>
        <w:tc>
          <w:tcPr>
            <w:tcW w:w="4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9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已使用金额</w:t>
            </w:r>
          </w:p>
        </w:tc>
        <w:tc>
          <w:tcPr>
            <w:tcW w:w="9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计划使用金额</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计划资金使用率（%）</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已使用金额</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资金使用率（%）</w:t>
            </w:r>
          </w:p>
        </w:tc>
      </w:tr>
      <w:tr>
        <w:tblPrEx>
          <w:tblCellMar>
            <w:top w:w="0" w:type="dxa"/>
            <w:left w:w="108" w:type="dxa"/>
            <w:bottom w:w="0" w:type="dxa"/>
            <w:right w:w="108" w:type="dxa"/>
          </w:tblCellMar>
        </w:tblPrEx>
        <w:trPr>
          <w:trHeight w:val="557"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7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湖南省怀化工业中等专业学校</w:t>
            </w:r>
          </w:p>
        </w:tc>
        <w:tc>
          <w:tcPr>
            <w:tcW w:w="85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100.00</w:t>
            </w:r>
          </w:p>
        </w:tc>
        <w:tc>
          <w:tcPr>
            <w:tcW w:w="9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8.44</w:t>
            </w:r>
          </w:p>
        </w:tc>
        <w:tc>
          <w:tcPr>
            <w:tcW w:w="9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8.44</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100.00</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8.44</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8.44</w:t>
            </w:r>
          </w:p>
        </w:tc>
      </w:tr>
      <w:tr>
        <w:tblPrEx>
          <w:tblCellMar>
            <w:top w:w="0" w:type="dxa"/>
            <w:left w:w="108" w:type="dxa"/>
            <w:bottom w:w="0" w:type="dxa"/>
            <w:right w:w="108" w:type="dxa"/>
          </w:tblCellMar>
        </w:tblPrEx>
        <w:trPr>
          <w:trHeight w:val="234"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17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怀化广播电视大学</w:t>
            </w:r>
          </w:p>
        </w:tc>
        <w:tc>
          <w:tcPr>
            <w:tcW w:w="85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200.00</w:t>
            </w:r>
          </w:p>
        </w:tc>
        <w:tc>
          <w:tcPr>
            <w:tcW w:w="9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w:t>
            </w:r>
          </w:p>
        </w:tc>
        <w:tc>
          <w:tcPr>
            <w:tcW w:w="9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133.84</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66.92</w:t>
            </w:r>
          </w:p>
        </w:tc>
      </w:tr>
      <w:tr>
        <w:tblPrEx>
          <w:tblCellMar>
            <w:top w:w="0" w:type="dxa"/>
            <w:left w:w="108" w:type="dxa"/>
            <w:bottom w:w="0" w:type="dxa"/>
            <w:right w:w="108" w:type="dxa"/>
          </w:tblCellMar>
        </w:tblPrEx>
        <w:trPr>
          <w:trHeight w:val="234"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7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怀化市碧桂园小学</w:t>
            </w:r>
          </w:p>
        </w:tc>
        <w:tc>
          <w:tcPr>
            <w:tcW w:w="85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50.00</w:t>
            </w:r>
          </w:p>
        </w:tc>
        <w:tc>
          <w:tcPr>
            <w:tcW w:w="9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w:t>
            </w:r>
          </w:p>
        </w:tc>
        <w:tc>
          <w:tcPr>
            <w:tcW w:w="9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34"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17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怀化市第三中学</w:t>
            </w:r>
          </w:p>
        </w:tc>
        <w:tc>
          <w:tcPr>
            <w:tcW w:w="85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827.00</w:t>
            </w:r>
          </w:p>
        </w:tc>
        <w:tc>
          <w:tcPr>
            <w:tcW w:w="9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336.63</w:t>
            </w:r>
          </w:p>
        </w:tc>
        <w:tc>
          <w:tcPr>
            <w:tcW w:w="9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727.00</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46.30</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684.07</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82.72</w:t>
            </w:r>
          </w:p>
        </w:tc>
      </w:tr>
      <w:tr>
        <w:tblPrEx>
          <w:tblCellMar>
            <w:top w:w="0" w:type="dxa"/>
            <w:left w:w="108" w:type="dxa"/>
            <w:bottom w:w="0" w:type="dxa"/>
            <w:right w:w="108" w:type="dxa"/>
          </w:tblCellMar>
        </w:tblPrEx>
        <w:trPr>
          <w:trHeight w:val="234"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7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怀化市宏宇小学</w:t>
            </w:r>
          </w:p>
        </w:tc>
        <w:tc>
          <w:tcPr>
            <w:tcW w:w="85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184.00</w:t>
            </w:r>
          </w:p>
        </w:tc>
        <w:tc>
          <w:tcPr>
            <w:tcW w:w="9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68.36</w:t>
            </w:r>
          </w:p>
        </w:tc>
        <w:tc>
          <w:tcPr>
            <w:tcW w:w="9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80.00</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85.45</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172.63</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93.82</w:t>
            </w:r>
          </w:p>
        </w:tc>
      </w:tr>
      <w:tr>
        <w:tblPrEx>
          <w:tblCellMar>
            <w:top w:w="0" w:type="dxa"/>
            <w:left w:w="108" w:type="dxa"/>
            <w:bottom w:w="0" w:type="dxa"/>
            <w:right w:w="108" w:type="dxa"/>
          </w:tblCellMar>
        </w:tblPrEx>
        <w:trPr>
          <w:trHeight w:val="234"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17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怀化市宏宇中学</w:t>
            </w:r>
          </w:p>
        </w:tc>
        <w:tc>
          <w:tcPr>
            <w:tcW w:w="85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154.00</w:t>
            </w:r>
          </w:p>
        </w:tc>
        <w:tc>
          <w:tcPr>
            <w:tcW w:w="9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97.14</w:t>
            </w:r>
          </w:p>
        </w:tc>
        <w:tc>
          <w:tcPr>
            <w:tcW w:w="9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149.91</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64.80</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148.37</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96.34</w:t>
            </w:r>
          </w:p>
        </w:tc>
      </w:tr>
      <w:tr>
        <w:tblPrEx>
          <w:tblCellMar>
            <w:top w:w="0" w:type="dxa"/>
            <w:left w:w="108" w:type="dxa"/>
            <w:bottom w:w="0" w:type="dxa"/>
            <w:right w:w="108" w:type="dxa"/>
          </w:tblCellMar>
        </w:tblPrEx>
        <w:trPr>
          <w:trHeight w:val="234"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17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怀化市湖天中学</w:t>
            </w:r>
          </w:p>
        </w:tc>
        <w:tc>
          <w:tcPr>
            <w:tcW w:w="85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204.00</w:t>
            </w:r>
          </w:p>
        </w:tc>
        <w:tc>
          <w:tcPr>
            <w:tcW w:w="9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147.42</w:t>
            </w:r>
          </w:p>
        </w:tc>
        <w:tc>
          <w:tcPr>
            <w:tcW w:w="9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148.54</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99.25</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193.42</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94.81</w:t>
            </w:r>
          </w:p>
        </w:tc>
      </w:tr>
      <w:tr>
        <w:tblPrEx>
          <w:tblCellMar>
            <w:top w:w="0" w:type="dxa"/>
            <w:left w:w="108" w:type="dxa"/>
            <w:bottom w:w="0" w:type="dxa"/>
            <w:right w:w="108" w:type="dxa"/>
          </w:tblCellMar>
        </w:tblPrEx>
        <w:trPr>
          <w:trHeight w:val="234"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17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怀化市教育局</w:t>
            </w:r>
          </w:p>
        </w:tc>
        <w:tc>
          <w:tcPr>
            <w:tcW w:w="85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30.00</w:t>
            </w:r>
          </w:p>
        </w:tc>
        <w:tc>
          <w:tcPr>
            <w:tcW w:w="9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16.45</w:t>
            </w:r>
          </w:p>
        </w:tc>
        <w:tc>
          <w:tcPr>
            <w:tcW w:w="9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16.45</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100.00</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19.95</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66.50</w:t>
            </w:r>
          </w:p>
        </w:tc>
      </w:tr>
      <w:tr>
        <w:tblPrEx>
          <w:tblCellMar>
            <w:top w:w="0" w:type="dxa"/>
            <w:left w:w="108" w:type="dxa"/>
            <w:bottom w:w="0" w:type="dxa"/>
            <w:right w:w="108" w:type="dxa"/>
          </w:tblCellMar>
        </w:tblPrEx>
        <w:trPr>
          <w:trHeight w:val="234"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17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怀化市锦溪小学</w:t>
            </w:r>
          </w:p>
        </w:tc>
        <w:tc>
          <w:tcPr>
            <w:tcW w:w="85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811.30</w:t>
            </w:r>
          </w:p>
        </w:tc>
        <w:tc>
          <w:tcPr>
            <w:tcW w:w="9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800.65</w:t>
            </w:r>
          </w:p>
        </w:tc>
        <w:tc>
          <w:tcPr>
            <w:tcW w:w="9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801.62</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99.88</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800.65</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98.69</w:t>
            </w:r>
          </w:p>
        </w:tc>
      </w:tr>
      <w:tr>
        <w:tblPrEx>
          <w:tblCellMar>
            <w:top w:w="0" w:type="dxa"/>
            <w:left w:w="108" w:type="dxa"/>
            <w:bottom w:w="0" w:type="dxa"/>
            <w:right w:w="108" w:type="dxa"/>
          </w:tblCellMar>
        </w:tblPrEx>
        <w:trPr>
          <w:trHeight w:val="234"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7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怀化市欧城小学</w:t>
            </w:r>
          </w:p>
        </w:tc>
        <w:tc>
          <w:tcPr>
            <w:tcW w:w="85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50.00</w:t>
            </w:r>
          </w:p>
        </w:tc>
        <w:tc>
          <w:tcPr>
            <w:tcW w:w="9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w:t>
            </w:r>
          </w:p>
        </w:tc>
        <w:tc>
          <w:tcPr>
            <w:tcW w:w="9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34"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17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怀化市实验小学</w:t>
            </w:r>
          </w:p>
        </w:tc>
        <w:tc>
          <w:tcPr>
            <w:tcW w:w="85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16.00</w:t>
            </w:r>
          </w:p>
        </w:tc>
        <w:tc>
          <w:tcPr>
            <w:tcW w:w="9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w:t>
            </w:r>
          </w:p>
        </w:tc>
        <w:tc>
          <w:tcPr>
            <w:tcW w:w="9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16.00</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34"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17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怀化市实验中学</w:t>
            </w:r>
          </w:p>
        </w:tc>
        <w:tc>
          <w:tcPr>
            <w:tcW w:w="85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130.90</w:t>
            </w:r>
          </w:p>
        </w:tc>
        <w:tc>
          <w:tcPr>
            <w:tcW w:w="9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w:t>
            </w:r>
          </w:p>
        </w:tc>
        <w:tc>
          <w:tcPr>
            <w:tcW w:w="9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5.91</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4.51</w:t>
            </w:r>
          </w:p>
        </w:tc>
      </w:tr>
      <w:tr>
        <w:tblPrEx>
          <w:tblCellMar>
            <w:top w:w="0" w:type="dxa"/>
            <w:left w:w="108" w:type="dxa"/>
            <w:bottom w:w="0" w:type="dxa"/>
            <w:right w:w="108" w:type="dxa"/>
          </w:tblCellMar>
        </w:tblPrEx>
        <w:trPr>
          <w:trHeight w:val="234"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17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怀化市铁路第二中学</w:t>
            </w:r>
          </w:p>
        </w:tc>
        <w:tc>
          <w:tcPr>
            <w:tcW w:w="85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251.00</w:t>
            </w:r>
          </w:p>
        </w:tc>
        <w:tc>
          <w:tcPr>
            <w:tcW w:w="9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48.34</w:t>
            </w:r>
          </w:p>
        </w:tc>
        <w:tc>
          <w:tcPr>
            <w:tcW w:w="9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51.00</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94.78</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48.34</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19.26</w:t>
            </w:r>
          </w:p>
        </w:tc>
      </w:tr>
      <w:tr>
        <w:tblPrEx>
          <w:tblCellMar>
            <w:top w:w="0" w:type="dxa"/>
            <w:left w:w="108" w:type="dxa"/>
            <w:bottom w:w="0" w:type="dxa"/>
            <w:right w:w="108" w:type="dxa"/>
          </w:tblCellMar>
        </w:tblPrEx>
        <w:trPr>
          <w:trHeight w:val="234"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17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怀化市铁路第一小学</w:t>
            </w:r>
          </w:p>
        </w:tc>
        <w:tc>
          <w:tcPr>
            <w:tcW w:w="85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153.20</w:t>
            </w:r>
          </w:p>
        </w:tc>
        <w:tc>
          <w:tcPr>
            <w:tcW w:w="9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51.10</w:t>
            </w:r>
          </w:p>
        </w:tc>
        <w:tc>
          <w:tcPr>
            <w:tcW w:w="9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51.20</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99.80</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65.43</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42.71</w:t>
            </w:r>
          </w:p>
        </w:tc>
      </w:tr>
      <w:tr>
        <w:tblPrEx>
          <w:tblCellMar>
            <w:top w:w="0" w:type="dxa"/>
            <w:left w:w="108" w:type="dxa"/>
            <w:bottom w:w="0" w:type="dxa"/>
            <w:right w:w="108" w:type="dxa"/>
          </w:tblCellMar>
        </w:tblPrEx>
        <w:trPr>
          <w:trHeight w:val="234"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17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怀化市铁路第一中学</w:t>
            </w:r>
          </w:p>
        </w:tc>
        <w:tc>
          <w:tcPr>
            <w:tcW w:w="85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700.00</w:t>
            </w:r>
          </w:p>
        </w:tc>
        <w:tc>
          <w:tcPr>
            <w:tcW w:w="9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96.57</w:t>
            </w:r>
          </w:p>
        </w:tc>
        <w:tc>
          <w:tcPr>
            <w:tcW w:w="9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98.07</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98.47</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160.63</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22.95</w:t>
            </w:r>
          </w:p>
        </w:tc>
      </w:tr>
      <w:tr>
        <w:tblPrEx>
          <w:tblCellMar>
            <w:top w:w="0" w:type="dxa"/>
            <w:left w:w="108" w:type="dxa"/>
            <w:bottom w:w="0" w:type="dxa"/>
            <w:right w:w="108" w:type="dxa"/>
          </w:tblCellMar>
        </w:tblPrEx>
        <w:trPr>
          <w:trHeight w:val="234"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17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怀化市武陵中学</w:t>
            </w:r>
          </w:p>
        </w:tc>
        <w:tc>
          <w:tcPr>
            <w:tcW w:w="85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197.30</w:t>
            </w:r>
          </w:p>
        </w:tc>
        <w:tc>
          <w:tcPr>
            <w:tcW w:w="9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w:t>
            </w:r>
          </w:p>
        </w:tc>
        <w:tc>
          <w:tcPr>
            <w:tcW w:w="9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165.55</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83.91</w:t>
            </w:r>
          </w:p>
        </w:tc>
      </w:tr>
      <w:tr>
        <w:tblPrEx>
          <w:tblCellMar>
            <w:top w:w="0" w:type="dxa"/>
            <w:left w:w="108" w:type="dxa"/>
            <w:bottom w:w="0" w:type="dxa"/>
            <w:right w:w="108" w:type="dxa"/>
          </w:tblCellMar>
        </w:tblPrEx>
        <w:trPr>
          <w:trHeight w:val="234"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17</w:t>
            </w:r>
          </w:p>
        </w:tc>
        <w:tc>
          <w:tcPr>
            <w:tcW w:w="17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怀化体育学校</w:t>
            </w:r>
          </w:p>
        </w:tc>
        <w:tc>
          <w:tcPr>
            <w:tcW w:w="85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20.00</w:t>
            </w:r>
          </w:p>
        </w:tc>
        <w:tc>
          <w:tcPr>
            <w:tcW w:w="9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w:t>
            </w:r>
          </w:p>
        </w:tc>
        <w:tc>
          <w:tcPr>
            <w:tcW w:w="9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17.50</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87.50</w:t>
            </w:r>
          </w:p>
        </w:tc>
      </w:tr>
      <w:tr>
        <w:tblPrEx>
          <w:tblCellMar>
            <w:top w:w="0" w:type="dxa"/>
            <w:left w:w="108" w:type="dxa"/>
            <w:bottom w:w="0" w:type="dxa"/>
            <w:right w:w="108" w:type="dxa"/>
          </w:tblCellMar>
        </w:tblPrEx>
        <w:trPr>
          <w:trHeight w:val="234"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18</w:t>
            </w:r>
          </w:p>
        </w:tc>
        <w:tc>
          <w:tcPr>
            <w:tcW w:w="17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怀化职业技术学院</w:t>
            </w:r>
          </w:p>
        </w:tc>
        <w:tc>
          <w:tcPr>
            <w:tcW w:w="85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150.00</w:t>
            </w:r>
          </w:p>
        </w:tc>
        <w:tc>
          <w:tcPr>
            <w:tcW w:w="9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w:t>
            </w:r>
          </w:p>
        </w:tc>
        <w:tc>
          <w:tcPr>
            <w:tcW w:w="9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34"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19</w:t>
            </w:r>
          </w:p>
        </w:tc>
        <w:tc>
          <w:tcPr>
            <w:tcW w:w="17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通道县第三中学</w:t>
            </w:r>
          </w:p>
        </w:tc>
        <w:tc>
          <w:tcPr>
            <w:tcW w:w="85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15.00</w:t>
            </w:r>
          </w:p>
        </w:tc>
        <w:tc>
          <w:tcPr>
            <w:tcW w:w="9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w:t>
            </w:r>
          </w:p>
        </w:tc>
        <w:tc>
          <w:tcPr>
            <w:tcW w:w="9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15.00</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100.00</w:t>
            </w:r>
          </w:p>
        </w:tc>
      </w:tr>
      <w:tr>
        <w:tblPrEx>
          <w:tblCellMar>
            <w:top w:w="0" w:type="dxa"/>
            <w:left w:w="108" w:type="dxa"/>
            <w:bottom w:w="0" w:type="dxa"/>
            <w:right w:w="108" w:type="dxa"/>
          </w:tblCellMar>
        </w:tblPrEx>
        <w:trPr>
          <w:trHeight w:val="234"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总计</w:t>
            </w:r>
          </w:p>
        </w:tc>
        <w:tc>
          <w:tcPr>
            <w:tcW w:w="85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4,243.70</w:t>
            </w:r>
          </w:p>
        </w:tc>
        <w:tc>
          <w:tcPr>
            <w:tcW w:w="9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1,671.10</w:t>
            </w:r>
          </w:p>
        </w:tc>
        <w:tc>
          <w:tcPr>
            <w:tcW w:w="9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2,148.23</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77.79</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2,639.73</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62.20</w:t>
            </w:r>
          </w:p>
        </w:tc>
      </w:tr>
    </w:tbl>
    <w:p>
      <w:pPr>
        <w:spacing w:before="240" w:line="360" w:lineRule="auto"/>
        <w:ind w:firstLine="600" w:firstLineChars="200"/>
        <w:rPr>
          <w:rFonts w:ascii="仿宋" w:hAnsi="仿宋" w:eastAsia="仿宋"/>
          <w:sz w:val="30"/>
          <w:szCs w:val="30"/>
        </w:rPr>
      </w:pPr>
      <w:r>
        <w:rPr>
          <w:rFonts w:hint="eastAsia" w:ascii="仿宋" w:hAnsi="仿宋" w:eastAsia="仿宋"/>
          <w:sz w:val="30"/>
          <w:szCs w:val="30"/>
        </w:rPr>
        <w:t>建议：</w:t>
      </w:r>
      <w:r>
        <w:rPr>
          <w:rFonts w:hint="eastAsia" w:ascii="仿宋" w:hAnsi="仿宋" w:eastAsia="仿宋"/>
          <w:sz w:val="30"/>
          <w:szCs w:val="30"/>
          <w:lang w:eastAsia="zh-CN"/>
        </w:rPr>
        <w:t>建议加快项目建设速度，</w:t>
      </w:r>
      <w:r>
        <w:rPr>
          <w:rFonts w:hint="eastAsia" w:ascii="仿宋" w:hAnsi="仿宋" w:eastAsia="仿宋"/>
          <w:sz w:val="30"/>
          <w:szCs w:val="30"/>
        </w:rPr>
        <w:t>盘活财政存量资金，不断提高财政资金使用效益。</w:t>
      </w:r>
    </w:p>
    <w:p>
      <w:pPr>
        <w:spacing w:line="360" w:lineRule="auto"/>
        <w:ind w:firstLine="600" w:firstLineChars="200"/>
        <w:outlineLvl w:val="2"/>
        <w:rPr>
          <w:rFonts w:ascii="仿宋" w:hAnsi="仿宋" w:eastAsia="仿宋"/>
          <w:sz w:val="30"/>
          <w:szCs w:val="30"/>
        </w:rPr>
      </w:pPr>
      <w:r>
        <w:rPr>
          <w:rFonts w:hint="eastAsia" w:ascii="仿宋" w:hAnsi="仿宋" w:eastAsia="仿宋"/>
          <w:sz w:val="30"/>
          <w:szCs w:val="30"/>
        </w:rPr>
        <w:t>2、环保专项资金部分项目前期准备不充分，无法按期进行建设，导致资金使用进度慢、沉淀时间长，没有发挥项目资金效益（详情见报告）</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建议：及时收回部分项目长期沉淀资金及结余资金。根据《中共湖南省委办公厅</w:t>
      </w:r>
      <w:r>
        <w:rPr>
          <w:rFonts w:ascii="仿宋" w:hAnsi="仿宋" w:eastAsia="仿宋"/>
          <w:sz w:val="30"/>
          <w:szCs w:val="30"/>
        </w:rPr>
        <w:t xml:space="preserve"> 湖南省人民政府办公厅关于全面实施预算绩效管理的实施意见》（湘办发〔2019〕10号）文件“对低效无效资金一律削减或取消,对长期沉淀资金一律收回并按照有关规定统筹用于亟需支持的领域”要求，建议市财政局收回部分项目沉淀时间过长的资金、部分项目超出结算金额的资金。对因项目条件不成熟造成资金长期沉淀的，待项目建设单位协调好有关事项后，再按规定程序重新申请资金。</w:t>
      </w:r>
    </w:p>
    <w:p>
      <w:pPr>
        <w:spacing w:line="360" w:lineRule="auto"/>
        <w:ind w:firstLine="600" w:firstLineChars="200"/>
        <w:outlineLvl w:val="2"/>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城区污水处理</w:t>
      </w:r>
      <w:r>
        <w:rPr>
          <w:rFonts w:ascii="仿宋" w:hAnsi="仿宋" w:eastAsia="仿宋"/>
          <w:sz w:val="30"/>
          <w:szCs w:val="30"/>
        </w:rPr>
        <w:t>项目运行低效</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一是进水量不足，部分项目未达到满负荷运行。如第一污水厂设计服务面积约</w:t>
      </w:r>
      <w:r>
        <w:rPr>
          <w:rFonts w:ascii="仿宋" w:hAnsi="仿宋" w:eastAsia="仿宋"/>
          <w:sz w:val="30"/>
          <w:szCs w:val="30"/>
        </w:rPr>
        <w:t>14.54平方公里，实际纳污面积约11.18平方公里；第二污水处理厂因水量不足计算的补差数量达127.03吨。</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二是平均进水</w:t>
      </w:r>
      <w:r>
        <w:rPr>
          <w:rFonts w:ascii="仿宋" w:hAnsi="仿宋" w:eastAsia="仿宋"/>
          <w:sz w:val="30"/>
          <w:szCs w:val="30"/>
        </w:rPr>
        <w:t>BOD5浓度和污水收集率低。2020年第一污水厂全年平均进水BOD5浓度为47.12mg/L，污水收集率为49.39%。第二污水处理厂年均进水 BOD5 浓度为71mg/L，生活污水集中收集率为73.53%，城东污水处理厂全年平均进水BOD5 浓度为28.81mg/L，生活污水集中收集率为30.63%。三个厂BOD5 浓度均低于100mg/L的要求，平均收集率未过半。</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主要原因是</w:t>
      </w:r>
      <w:r>
        <w:rPr>
          <w:rFonts w:ascii="仿宋" w:hAnsi="仿宋" w:eastAsia="仿宋"/>
          <w:sz w:val="30"/>
          <w:szCs w:val="30"/>
        </w:rPr>
        <w:t>,城市排水系统不完善,雨污未分流,部分城市地区基础设施落后，尚未建设排水管网，已建管网存在大量缺陷，如全城污水处理厂纳污范围排水管网共计发现缺陷1725处，第二污水厂纳污范围内共计发现缺陷 851处,有河水渗水等。城东污水处理厂由于纳污片区北环路、四方路、市政府东面大道污水主管未拉通，杨村组团基本无管网，城东组团管网尚不完善等。</w:t>
      </w:r>
    </w:p>
    <w:p>
      <w:pPr>
        <w:spacing w:line="360" w:lineRule="auto"/>
        <w:ind w:firstLine="600" w:firstLineChars="200"/>
        <w:rPr>
          <w:rFonts w:ascii="仿宋" w:hAnsi="仿宋" w:eastAsia="仿宋"/>
          <w:sz w:val="30"/>
          <w:szCs w:val="30"/>
        </w:rPr>
      </w:pPr>
      <w:r>
        <w:rPr>
          <w:rFonts w:hint="eastAsia" w:ascii="仿宋" w:hAnsi="仿宋" w:eastAsia="仿宋"/>
          <w:sz w:val="30"/>
          <w:szCs w:val="30"/>
        </w:rPr>
        <w:t>此外，污水处理尚未考虑到处理后的污水回用。</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建议：明确排水管网检测、维护责任主体。</w:t>
      </w:r>
      <w:r>
        <w:rPr>
          <w:rFonts w:ascii="仿宋" w:hAnsi="仿宋" w:eastAsia="仿宋"/>
          <w:sz w:val="30"/>
          <w:szCs w:val="30"/>
        </w:rPr>
        <w:t>目前怀化市排水管网由怀化市城市管理与综合执法局、怀化市城投公司和鹤城区城投公司进行管理，泵站至污水处理厂的管网则由三个项目单位按协议代管。检测和维护主要以清淤疏通为主，管网目前存在的各种缺陷未能得到及时维护，存在多头管理，在委托管理的同时,仍要防止以包代管。</w:t>
      </w:r>
    </w:p>
    <w:p>
      <w:pPr>
        <w:spacing w:line="360" w:lineRule="auto"/>
        <w:ind w:firstLine="600" w:firstLineChars="200"/>
        <w:outlineLvl w:val="2"/>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、失业保险基金相关政策宣传力度有待加强</w:t>
      </w:r>
    </w:p>
    <w:p>
      <w:pPr>
        <w:widowControl/>
        <w:kinsoku w:val="0"/>
        <w:autoSpaceDE w:val="0"/>
        <w:autoSpaceDN w:val="0"/>
        <w:adjustRightInd w:val="0"/>
        <w:snapToGrid w:val="0"/>
        <w:spacing w:line="360" w:lineRule="auto"/>
        <w:ind w:left="22" w:firstLine="560"/>
        <w:textAlignment w:val="baseline"/>
        <w:rPr>
          <w:rFonts w:ascii="仿宋" w:hAnsi="仿宋" w:eastAsia="仿宋" w:cs="仿宋"/>
          <w:sz w:val="30"/>
          <w:szCs w:val="30"/>
        </w:rPr>
      </w:pPr>
      <w:r>
        <w:rPr>
          <w:rFonts w:hint="eastAsia" w:ascii="仿宋" w:hAnsi="仿宋" w:eastAsia="仿宋" w:cs="仿宋"/>
          <w:sz w:val="30"/>
          <w:szCs w:val="30"/>
        </w:rPr>
        <w:t>调查问卷结果显示，群众对失业保险的缴费、申领政策综合知晓率60.76%，有14.70%受访者表示不知道失业保险在哪个部门办理</w:t>
      </w:r>
      <w:r>
        <w:rPr>
          <w:rFonts w:hint="eastAsia" w:ascii="仿宋" w:hAnsi="仿宋" w:eastAsia="仿宋" w:cs="仿宋"/>
          <w:sz w:val="30"/>
          <w:szCs w:val="30"/>
          <w:lang w:eastAsia="zh-CN"/>
        </w:rPr>
        <w:t>，</w:t>
      </w:r>
      <w:r>
        <w:rPr>
          <w:rFonts w:hint="eastAsia" w:ascii="仿宋" w:hAnsi="仿宋" w:eastAsia="仿宋" w:cs="仿宋"/>
          <w:sz w:val="30"/>
          <w:szCs w:val="30"/>
        </w:rPr>
        <w:t>失业保险基金相关政策宣传力度有待加强。</w:t>
      </w:r>
    </w:p>
    <w:p>
      <w:pPr>
        <w:widowControl/>
        <w:kinsoku w:val="0"/>
        <w:autoSpaceDE w:val="0"/>
        <w:autoSpaceDN w:val="0"/>
        <w:adjustRightInd w:val="0"/>
        <w:snapToGrid w:val="0"/>
        <w:spacing w:line="360" w:lineRule="auto"/>
        <w:ind w:left="22" w:firstLine="560"/>
        <w:textAlignment w:val="baseline"/>
        <w:rPr>
          <w:rFonts w:ascii="仿宋" w:hAnsi="仿宋" w:eastAsia="仿宋" w:cs="仿宋"/>
          <w:sz w:val="30"/>
          <w:szCs w:val="30"/>
        </w:rPr>
      </w:pPr>
      <w:r>
        <w:rPr>
          <w:rFonts w:hint="eastAsia" w:ascii="仿宋" w:hAnsi="仿宋" w:eastAsia="仿宋"/>
          <w:sz w:val="30"/>
          <w:szCs w:val="30"/>
        </w:rPr>
        <w:t>建议：</w:t>
      </w:r>
      <w:r>
        <w:rPr>
          <w:rFonts w:hint="eastAsia" w:ascii="仿宋" w:hAnsi="仿宋" w:eastAsia="仿宋"/>
          <w:sz w:val="30"/>
          <w:szCs w:val="30"/>
          <w:lang w:val="en-US" w:eastAsia="zh-CN"/>
        </w:rPr>
        <w:t>多渠道</w:t>
      </w:r>
      <w:r>
        <w:rPr>
          <w:rFonts w:hint="eastAsia" w:ascii="仿宋" w:hAnsi="仿宋" w:eastAsia="仿宋" w:cs="仿宋"/>
          <w:sz w:val="30"/>
          <w:szCs w:val="30"/>
        </w:rPr>
        <w:t>加大政策宣传，让更多人知晓失业保险基金相关政策。对于重点业务工作，如稳岗补贴和职工技能提升补贴，可有针对性的开展专题培训，培训内容可包括政策解读、申领流程等，方便今后业务的办理。</w:t>
      </w:r>
    </w:p>
    <w:p>
      <w:pPr>
        <w:widowControl/>
        <w:kinsoku w:val="0"/>
        <w:autoSpaceDE w:val="0"/>
        <w:autoSpaceDN w:val="0"/>
        <w:adjustRightInd w:val="0"/>
        <w:snapToGrid w:val="0"/>
        <w:spacing w:line="360" w:lineRule="auto"/>
        <w:ind w:firstLine="602" w:firstLineChars="200"/>
        <w:textAlignment w:val="baseline"/>
        <w:outlineLvl w:val="1"/>
        <w:rPr>
          <w:rFonts w:hint="default" w:ascii="仿宋" w:hAnsi="仿宋" w:eastAsia="仿宋" w:cs="仿宋"/>
          <w:b/>
          <w:bCs/>
          <w:sz w:val="30"/>
          <w:szCs w:val="30"/>
          <w:lang w:val="en-US" w:eastAsia="zh-CN"/>
        </w:rPr>
      </w:pPr>
      <w:r>
        <w:rPr>
          <w:rFonts w:hint="eastAsia" w:ascii="仿宋" w:hAnsi="仿宋" w:eastAsia="仿宋" w:cs="仿宋"/>
          <w:b/>
          <w:bCs/>
          <w:sz w:val="30"/>
          <w:szCs w:val="30"/>
        </w:rPr>
        <w:t>（</w:t>
      </w:r>
      <w:r>
        <w:rPr>
          <w:rFonts w:hint="eastAsia" w:ascii="仿宋" w:hAnsi="仿宋" w:eastAsia="仿宋" w:cs="仿宋"/>
          <w:b/>
          <w:bCs/>
          <w:sz w:val="30"/>
          <w:szCs w:val="30"/>
          <w:lang w:val="en-US" w:eastAsia="zh-CN"/>
        </w:rPr>
        <w:t>六</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建议收回资金情况</w:t>
      </w:r>
    </w:p>
    <w:p>
      <w:pPr>
        <w:widowControl/>
        <w:kinsoku w:val="0"/>
        <w:autoSpaceDE w:val="0"/>
        <w:autoSpaceDN w:val="0"/>
        <w:adjustRightInd w:val="0"/>
        <w:snapToGrid w:val="0"/>
        <w:spacing w:line="360" w:lineRule="auto"/>
        <w:ind w:left="22" w:firstLine="560"/>
        <w:textAlignment w:val="baseline"/>
        <w:rPr>
          <w:rFonts w:hint="eastAsia" w:ascii="仿宋" w:hAnsi="仿宋" w:eastAsia="仿宋" w:cs="仿宋"/>
          <w:sz w:val="30"/>
          <w:szCs w:val="30"/>
        </w:rPr>
      </w:pPr>
      <w:r>
        <w:rPr>
          <w:rFonts w:hint="eastAsia" w:ascii="仿宋" w:hAnsi="仿宋" w:eastAsia="仿宋"/>
          <w:sz w:val="30"/>
          <w:szCs w:val="30"/>
          <w:lang w:val="en-US" w:eastAsia="zh-CN"/>
        </w:rPr>
        <w:t>以下7笔项目资金合计1024.11万元，建议收回：</w:t>
      </w:r>
    </w:p>
    <w:p>
      <w:pPr>
        <w:widowControl/>
        <w:kinsoku w:val="0"/>
        <w:autoSpaceDE w:val="0"/>
        <w:autoSpaceDN w:val="0"/>
        <w:adjustRightInd w:val="0"/>
        <w:snapToGrid w:val="0"/>
        <w:spacing w:line="360" w:lineRule="auto"/>
        <w:ind w:left="22" w:firstLine="560"/>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1.市生态环境局怀化市主城区备用水源建设项目中生态环境整治工程沉淀资金570.20万元；</w:t>
      </w:r>
    </w:p>
    <w:p>
      <w:pPr>
        <w:widowControl/>
        <w:kinsoku w:val="0"/>
        <w:autoSpaceDE w:val="0"/>
        <w:autoSpaceDN w:val="0"/>
        <w:adjustRightInd w:val="0"/>
        <w:snapToGrid w:val="0"/>
        <w:spacing w:line="360" w:lineRule="auto"/>
        <w:ind w:firstLine="600" w:firstLineChars="200"/>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2.市生态环境局水污染防治项目超出结算金额资金49.12万元；</w:t>
      </w:r>
    </w:p>
    <w:p>
      <w:pPr>
        <w:widowControl/>
        <w:kinsoku w:val="0"/>
        <w:autoSpaceDE w:val="0"/>
        <w:autoSpaceDN w:val="0"/>
        <w:adjustRightInd w:val="0"/>
        <w:snapToGrid w:val="0"/>
        <w:spacing w:line="360" w:lineRule="auto"/>
        <w:ind w:left="22" w:firstLine="560"/>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3.市生态环境局2013-2014年重金属污染治理已完成验收的项目超出结算金额资金226.00万元；</w:t>
      </w:r>
    </w:p>
    <w:p>
      <w:pPr>
        <w:widowControl/>
        <w:kinsoku w:val="0"/>
        <w:autoSpaceDE w:val="0"/>
        <w:autoSpaceDN w:val="0"/>
        <w:adjustRightInd w:val="0"/>
        <w:snapToGrid w:val="0"/>
        <w:spacing w:line="360" w:lineRule="auto"/>
        <w:ind w:left="22" w:firstLine="560"/>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4.市生态环境局固定遥感监测设备建设项目超出结算金额资金22.18万元；</w:t>
      </w:r>
    </w:p>
    <w:p>
      <w:pPr>
        <w:widowControl/>
        <w:kinsoku w:val="0"/>
        <w:autoSpaceDE w:val="0"/>
        <w:autoSpaceDN w:val="0"/>
        <w:adjustRightInd w:val="0"/>
        <w:snapToGrid w:val="0"/>
        <w:spacing w:line="360" w:lineRule="auto"/>
        <w:ind w:left="22" w:firstLine="560"/>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5.市生态环境局“大气污染管控三清单”编制和更新项目超出结算金额资金1.00万元；</w:t>
      </w:r>
    </w:p>
    <w:p>
      <w:pPr>
        <w:widowControl/>
        <w:kinsoku w:val="0"/>
        <w:autoSpaceDE w:val="0"/>
        <w:autoSpaceDN w:val="0"/>
        <w:adjustRightInd w:val="0"/>
        <w:snapToGrid w:val="0"/>
        <w:spacing w:line="360" w:lineRule="auto"/>
        <w:ind w:left="22" w:firstLine="560"/>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6.市城管局太平溪A清淤疏浚及高炮团污水治理项目超出结算金额资金145.71万元；</w:t>
      </w:r>
    </w:p>
    <w:p>
      <w:pPr>
        <w:widowControl/>
        <w:kinsoku w:val="0"/>
        <w:autoSpaceDE w:val="0"/>
        <w:autoSpaceDN w:val="0"/>
        <w:adjustRightInd w:val="0"/>
        <w:snapToGrid w:val="0"/>
        <w:spacing w:line="360" w:lineRule="auto"/>
        <w:ind w:left="22" w:firstLine="560"/>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7.怀化体育学校挪用专项资金9.9万元。</w:t>
      </w:r>
    </w:p>
    <w:p>
      <w:pPr>
        <w:widowControl/>
        <w:kinsoku w:val="0"/>
        <w:autoSpaceDE w:val="0"/>
        <w:autoSpaceDN w:val="0"/>
        <w:adjustRightInd w:val="0"/>
        <w:snapToGrid w:val="0"/>
        <w:spacing w:line="360" w:lineRule="auto"/>
        <w:ind w:left="22" w:firstLine="560"/>
        <w:textAlignment w:val="baseline"/>
        <w:rPr>
          <w:rFonts w:hint="eastAsia" w:ascii="仿宋" w:hAnsi="仿宋" w:eastAsia="仿宋" w:cs="仿宋"/>
          <w:sz w:val="30"/>
          <w:szCs w:val="30"/>
          <w:lang w:val="en-US" w:eastAsia="zh-CN"/>
        </w:rPr>
      </w:pPr>
    </w:p>
    <w:p>
      <w:pPr>
        <w:widowControl/>
        <w:kinsoku w:val="0"/>
        <w:autoSpaceDE w:val="0"/>
        <w:autoSpaceDN w:val="0"/>
        <w:adjustRightInd w:val="0"/>
        <w:snapToGrid w:val="0"/>
        <w:spacing w:line="360" w:lineRule="auto"/>
        <w:ind w:left="22" w:firstLine="560"/>
        <w:textAlignment w:val="baseline"/>
        <w:rPr>
          <w:rFonts w:hint="eastAsia" w:ascii="仿宋" w:hAnsi="仿宋" w:eastAsia="仿宋" w:cs="仿宋"/>
          <w:sz w:val="30"/>
          <w:szCs w:val="30"/>
          <w:lang w:val="en-US" w:eastAsia="zh-CN"/>
        </w:rPr>
      </w:pPr>
    </w:p>
    <w:p>
      <w:pPr>
        <w:widowControl/>
        <w:kinsoku w:val="0"/>
        <w:autoSpaceDE w:val="0"/>
        <w:autoSpaceDN w:val="0"/>
        <w:adjustRightInd w:val="0"/>
        <w:snapToGrid w:val="0"/>
        <w:spacing w:line="360" w:lineRule="auto"/>
        <w:ind w:left="22" w:firstLine="560"/>
        <w:textAlignment w:val="baseline"/>
        <w:rPr>
          <w:rFonts w:hint="eastAsia" w:ascii="仿宋" w:hAnsi="仿宋" w:eastAsia="仿宋" w:cs="仿宋"/>
          <w:sz w:val="30"/>
          <w:szCs w:val="30"/>
          <w:lang w:val="en-US" w:eastAsia="zh-CN"/>
        </w:rPr>
      </w:pPr>
    </w:p>
    <w:p>
      <w:pPr>
        <w:widowControl/>
        <w:kinsoku w:val="0"/>
        <w:autoSpaceDE w:val="0"/>
        <w:autoSpaceDN w:val="0"/>
        <w:adjustRightInd w:val="0"/>
        <w:snapToGrid w:val="0"/>
        <w:spacing w:line="360" w:lineRule="auto"/>
        <w:ind w:left="22" w:firstLine="560"/>
        <w:textAlignment w:val="baseline"/>
        <w:rPr>
          <w:rFonts w:hint="eastAsia" w:ascii="仿宋" w:hAnsi="仿宋" w:eastAsia="仿宋" w:cs="仿宋"/>
          <w:sz w:val="30"/>
          <w:szCs w:val="30"/>
          <w:lang w:val="en-US" w:eastAsia="zh-CN"/>
        </w:rPr>
      </w:pPr>
    </w:p>
    <w:p>
      <w:pPr>
        <w:widowControl/>
        <w:kinsoku w:val="0"/>
        <w:autoSpaceDE w:val="0"/>
        <w:autoSpaceDN w:val="0"/>
        <w:adjustRightInd w:val="0"/>
        <w:snapToGrid w:val="0"/>
        <w:spacing w:line="360" w:lineRule="auto"/>
        <w:ind w:left="22" w:firstLine="560"/>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怀化市财政局</w:t>
      </w:r>
    </w:p>
    <w:p>
      <w:pPr>
        <w:widowControl/>
        <w:kinsoku w:val="0"/>
        <w:autoSpaceDE w:val="0"/>
        <w:autoSpaceDN w:val="0"/>
        <w:adjustRightInd w:val="0"/>
        <w:snapToGrid w:val="0"/>
        <w:spacing w:line="360" w:lineRule="auto"/>
        <w:ind w:left="22" w:firstLine="560"/>
        <w:textAlignment w:val="baseline"/>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                                  2022年1月5日</w:t>
      </w:r>
    </w:p>
    <w:p>
      <w:pPr>
        <w:spacing w:line="360" w:lineRule="auto"/>
        <w:ind w:firstLine="600" w:firstLineChars="200"/>
        <w:rPr>
          <w:rFonts w:hint="eastAsia" w:ascii="仿宋" w:hAnsi="仿宋" w:eastAsia="仿宋"/>
          <w:sz w:val="30"/>
          <w:szCs w:val="30"/>
          <w:lang w:val="en-US" w:eastAsia="zh-CN"/>
        </w:rPr>
      </w:pPr>
    </w:p>
    <w:p>
      <w:pPr>
        <w:pStyle w:val="6"/>
        <w:spacing w:line="360" w:lineRule="auto"/>
        <w:ind w:left="720" w:firstLine="0" w:firstLineChars="0"/>
        <w:rPr>
          <w:rFonts w:ascii="黑体" w:hAnsi="黑体" w:eastAsia="黑体"/>
          <w:b/>
          <w:bCs/>
          <w:sz w:val="32"/>
          <w:szCs w:val="32"/>
        </w:rPr>
      </w:pPr>
    </w:p>
    <w:sectPr>
      <w:footerReference r:id="rId3" w:type="default"/>
      <w:pgSz w:w="11906" w:h="16838"/>
      <w:pgMar w:top="1440" w:right="1797" w:bottom="1440" w:left="1797" w:header="851" w:footer="992" w:gutter="0"/>
      <w:cols w:space="425" w:num="1"/>
      <w:docGrid w:linePitch="634" w:charSpace="177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7847577"/>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82204C"/>
    <w:multiLevelType w:val="multilevel"/>
    <w:tmpl w:val="5582204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26D"/>
    <w:rsid w:val="0000007A"/>
    <w:rsid w:val="00000B0C"/>
    <w:rsid w:val="00032E81"/>
    <w:rsid w:val="00044229"/>
    <w:rsid w:val="000F4DB1"/>
    <w:rsid w:val="000F5D65"/>
    <w:rsid w:val="00115AE3"/>
    <w:rsid w:val="001427EC"/>
    <w:rsid w:val="00194EC1"/>
    <w:rsid w:val="002E08BB"/>
    <w:rsid w:val="00447594"/>
    <w:rsid w:val="004B1236"/>
    <w:rsid w:val="004D4977"/>
    <w:rsid w:val="004E0B94"/>
    <w:rsid w:val="005627CB"/>
    <w:rsid w:val="0058328D"/>
    <w:rsid w:val="0062754E"/>
    <w:rsid w:val="00631F7D"/>
    <w:rsid w:val="006A40FC"/>
    <w:rsid w:val="00704FAE"/>
    <w:rsid w:val="00713096"/>
    <w:rsid w:val="00733264"/>
    <w:rsid w:val="007A7461"/>
    <w:rsid w:val="007B6459"/>
    <w:rsid w:val="007D2B63"/>
    <w:rsid w:val="0089349B"/>
    <w:rsid w:val="00894B9A"/>
    <w:rsid w:val="00936137"/>
    <w:rsid w:val="00957BD7"/>
    <w:rsid w:val="009622D3"/>
    <w:rsid w:val="00967042"/>
    <w:rsid w:val="009F226D"/>
    <w:rsid w:val="00A05C49"/>
    <w:rsid w:val="00A67661"/>
    <w:rsid w:val="00AB5BD7"/>
    <w:rsid w:val="00AF16EA"/>
    <w:rsid w:val="00B01454"/>
    <w:rsid w:val="00B813F5"/>
    <w:rsid w:val="00C175EE"/>
    <w:rsid w:val="00C3380D"/>
    <w:rsid w:val="00C3523F"/>
    <w:rsid w:val="00C40B97"/>
    <w:rsid w:val="00C5430C"/>
    <w:rsid w:val="00D032C5"/>
    <w:rsid w:val="00D12FAD"/>
    <w:rsid w:val="00D31EED"/>
    <w:rsid w:val="00D759FF"/>
    <w:rsid w:val="00D77F2F"/>
    <w:rsid w:val="00D953EB"/>
    <w:rsid w:val="00DB4CEB"/>
    <w:rsid w:val="00DF0338"/>
    <w:rsid w:val="00E02191"/>
    <w:rsid w:val="00E701E1"/>
    <w:rsid w:val="00E90140"/>
    <w:rsid w:val="23362D65"/>
    <w:rsid w:val="2D271370"/>
    <w:rsid w:val="2DBD620B"/>
    <w:rsid w:val="4835125A"/>
    <w:rsid w:val="4B7145D4"/>
    <w:rsid w:val="4D362A73"/>
    <w:rsid w:val="542856B7"/>
    <w:rsid w:val="56A57230"/>
    <w:rsid w:val="60F65306"/>
    <w:rsid w:val="681037F1"/>
    <w:rsid w:val="6DB24ECA"/>
    <w:rsid w:val="73F27946"/>
    <w:rsid w:val="7A74153F"/>
    <w:rsid w:val="7B207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1249</Words>
  <Characters>7122</Characters>
  <Lines>59</Lines>
  <Paragraphs>16</Paragraphs>
  <TotalTime>11</TotalTime>
  <ScaleCrop>false</ScaleCrop>
  <LinksUpToDate>false</LinksUpToDate>
  <CharactersWithSpaces>8355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2022-01-10T01:33:00Z</dcterms:created>
  <dc:creator>li li</dc:creator>
  <cp:lastModifiedBy>李阿蒙</cp:lastModifiedBy>
  <dcterms:modified xsi:type="dcterms:W3CDTF">2022-03-02T06:57:33Z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6E12C38A29B541908EF25EC641579C9C</vt:lpwstr>
  </property>
</Properties>
</file>