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</w:pPr>
    </w:p>
    <w:p>
      <w:pPr>
        <w:jc w:val="center"/>
        <w:rPr>
          <w:rFonts w:hint="default" w:ascii="Times New Roman" w:hAnsi="Times New Roman" w:eastAsia="方正公文小标宋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8"/>
          <w:szCs w:val="48"/>
          <w:lang w:val="en-US" w:eastAsia="zh-CN"/>
        </w:rPr>
        <w:t>20</w:t>
      </w:r>
      <w:r>
        <w:rPr>
          <w:rFonts w:hint="eastAsia" w:ascii="Times New Roman" w:hAnsi="Times New Roman" w:eastAsia="方正公文小标宋" w:cs="Times New Roman"/>
          <w:sz w:val="48"/>
          <w:szCs w:val="48"/>
          <w:lang w:val="en-US" w:eastAsia="zh-CN"/>
        </w:rPr>
        <w:t>21</w:t>
      </w:r>
      <w:r>
        <w:rPr>
          <w:rFonts w:hint="default" w:ascii="Times New Roman" w:hAnsi="Times New Roman" w:eastAsia="方正公文小标宋" w:cs="Times New Roman"/>
          <w:sz w:val="48"/>
          <w:szCs w:val="48"/>
          <w:lang w:val="en-US" w:eastAsia="zh-CN"/>
        </w:rPr>
        <w:t>年政府债务</w:t>
      </w:r>
      <w:r>
        <w:rPr>
          <w:rFonts w:hint="eastAsia" w:ascii="Times New Roman" w:hAnsi="Times New Roman" w:eastAsia="方正公文小标宋" w:cs="Times New Roman"/>
          <w:sz w:val="48"/>
          <w:szCs w:val="48"/>
          <w:lang w:val="en-US" w:eastAsia="zh-CN"/>
        </w:rPr>
        <w:t>还本付息预算</w:t>
      </w:r>
      <w:r>
        <w:rPr>
          <w:rFonts w:hint="default" w:ascii="Times New Roman" w:hAnsi="Times New Roman" w:eastAsia="方正公文小标宋" w:cs="Times New Roman"/>
          <w:sz w:val="48"/>
          <w:szCs w:val="48"/>
          <w:lang w:val="en-US" w:eastAsia="zh-CN"/>
        </w:rPr>
        <w:t>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全市20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年地方政府债务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还本付息预算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46.65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亿元，其中：一般性债务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还本付息预算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34.17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其中：还本预算为24.29亿元，付息预算9.88亿元；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专项债务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还本付息预算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12.48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其中：还本预算为1.11亿元；付息预算为11.37亿元。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本级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年安排政府债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还本付息资金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15.6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亿元，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其中：一般性债务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还本付息预算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7.7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其中：还本预算为4.45亿元，付息预算3.25亿元；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专项债务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还本付息预算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10.84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亿元。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其中：还本预算为3.26亿元；付息预算为7.58亿元。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1721"/>
    <w:rsid w:val="0D9A15DA"/>
    <w:rsid w:val="37F42C05"/>
    <w:rsid w:val="47161721"/>
    <w:rsid w:val="583F4A61"/>
    <w:rsid w:val="5B444821"/>
    <w:rsid w:val="71B2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2021-06-04T03:57:00Z</dcterms:created>
  <dc:creator>李阿蒙</dc:creator>
  <cp:lastModifiedBy>李阿蒙</cp:lastModifiedBy>
  <dcterms:modified xsi:type="dcterms:W3CDTF">2022-02-09T03:16:20Z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4F2D15A2ED794D258C49E48D1097C273</vt:lpwstr>
  </property>
  <property fmtid="{D5CDD505-2E9C-101B-9397-08002B2CF9AE}" pid="4" name="KSOSaveFontToCloudKey">
    <vt:lpwstr>362188443_cloud</vt:lpwstr>
  </property>
</Properties>
</file>