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公文小标宋" w:hAnsi="方正公文小标宋" w:eastAsia="方正公文小标宋" w:cs="方正公文小标宋"/>
          <w:sz w:val="48"/>
          <w:szCs w:val="48"/>
          <w:lang w:val="en-US" w:eastAsia="zh-CN"/>
        </w:rPr>
      </w:pPr>
    </w:p>
    <w:p>
      <w:pPr>
        <w:jc w:val="center"/>
        <w:rPr>
          <w:rFonts w:hint="default" w:ascii="Times New Roman" w:hAnsi="Times New Roman" w:eastAsia="方正公文小标宋" w:cs="Times New Roman"/>
          <w:sz w:val="48"/>
          <w:szCs w:val="48"/>
          <w:lang w:val="en-US" w:eastAsia="zh-CN"/>
        </w:rPr>
      </w:pPr>
      <w:r>
        <w:rPr>
          <w:rFonts w:hint="default" w:ascii="Times New Roman" w:hAnsi="Times New Roman" w:eastAsia="方正公文小标宋" w:cs="Times New Roman"/>
          <w:sz w:val="48"/>
          <w:szCs w:val="48"/>
          <w:lang w:val="en-US" w:eastAsia="zh-CN"/>
        </w:rPr>
        <w:t>2</w:t>
      </w:r>
      <w:r>
        <w:rPr>
          <w:rFonts w:hint="eastAsia" w:ascii="Times New Roman" w:hAnsi="Times New Roman" w:eastAsia="方正公文小标宋" w:cs="Times New Roman"/>
          <w:sz w:val="48"/>
          <w:szCs w:val="48"/>
          <w:lang w:val="en-US" w:eastAsia="zh-CN"/>
        </w:rPr>
        <w:t>020</w:t>
      </w:r>
      <w:r>
        <w:rPr>
          <w:rFonts w:hint="default" w:ascii="Times New Roman" w:hAnsi="Times New Roman" w:eastAsia="方正公文小标宋" w:cs="Times New Roman"/>
          <w:sz w:val="48"/>
          <w:szCs w:val="48"/>
          <w:lang w:val="en-US" w:eastAsia="zh-CN"/>
        </w:rPr>
        <w:t>年政府债务情况</w:t>
      </w:r>
    </w:p>
    <w:p>
      <w:pPr>
        <w:ind w:firstLine="640" w:firstLineChars="200"/>
        <w:rPr>
          <w:rFonts w:hint="default" w:ascii="Times New Roman" w:hAnsi="Times New Roman" w:eastAsia="方正大黑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大黑简体" w:cs="Times New Roman"/>
          <w:sz w:val="32"/>
          <w:szCs w:val="32"/>
          <w:lang w:val="en-US" w:eastAsia="zh-CN"/>
        </w:rPr>
        <w:t>一、债券限额及余额情况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省财政厅核定全市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年地方政府债务限额为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661.91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亿元，其中：一般性债务限额为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336.74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亿元，专项债务限额为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325.17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亿元。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省财政厅核定市本级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年地方政府债务限额为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327.86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亿元，其中：一般性债务限额为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111.53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亿元，专项债务限额为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216.33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亿元。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全市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年地方政府债务余额为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643.14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亿元，其中：一般性债务余额为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318.44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亿元，专项债务余额为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324.7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亿元，未超过债务限额。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市本级20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年地方政府债务余额为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310.26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亿元，其中：一般性债务余额为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94.21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亿元，专项债务余额为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216.04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亿元，未超过债务限额。</w:t>
      </w:r>
    </w:p>
    <w:p>
      <w:pPr>
        <w:ind w:firstLine="640" w:firstLineChars="200"/>
        <w:rPr>
          <w:rFonts w:hint="default" w:ascii="Times New Roman" w:hAnsi="Times New Roman" w:eastAsia="方正大黑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大黑简体" w:cs="Times New Roman"/>
          <w:sz w:val="32"/>
          <w:szCs w:val="32"/>
          <w:lang w:val="en-US" w:eastAsia="zh-CN"/>
        </w:rPr>
        <w:t>二、地方政府</w:t>
      </w:r>
      <w:r>
        <w:rPr>
          <w:rFonts w:hint="eastAsia" w:ascii="Times New Roman" w:hAnsi="Times New Roman" w:eastAsia="方正大黑简体" w:cs="Times New Roman"/>
          <w:sz w:val="32"/>
          <w:szCs w:val="32"/>
          <w:lang w:val="en-US" w:eastAsia="zh-CN"/>
        </w:rPr>
        <w:t>债务</w:t>
      </w:r>
      <w:r>
        <w:rPr>
          <w:rFonts w:hint="default" w:ascii="Times New Roman" w:hAnsi="Times New Roman" w:eastAsia="方正大黑简体" w:cs="Times New Roman"/>
          <w:sz w:val="32"/>
          <w:szCs w:val="32"/>
          <w:lang w:val="en-US" w:eastAsia="zh-CN"/>
        </w:rPr>
        <w:t>发行情况</w:t>
      </w:r>
    </w:p>
    <w:p>
      <w:pPr>
        <w:numPr>
          <w:ilvl w:val="0"/>
          <w:numId w:val="0"/>
        </w:numPr>
        <w:ind w:firstLine="64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年本地区共发行地方政府债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务136.08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亿元，其中：发行新增一般债券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19.83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亿元；发行新增专项债券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89.11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亿元；发行再融资一般债券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24.15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亿元；发行再融资专项债券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2.54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亿元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；国际金融组织和外国政府贷款0.45亿元。</w:t>
      </w:r>
    </w:p>
    <w:p>
      <w:pPr>
        <w:numPr>
          <w:ilvl w:val="0"/>
          <w:numId w:val="0"/>
        </w:numPr>
        <w:ind w:firstLine="64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年本级共发行地方政府债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务49.68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亿元，其中：发行新增一般债券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2.35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亿元；发行新增专项债券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42.73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亿元；发行再融资一般债券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4.60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亿元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ind w:left="630" w:leftChars="0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大黑简体" w:cs="Times New Roman"/>
          <w:sz w:val="32"/>
          <w:szCs w:val="32"/>
          <w:highlight w:val="none"/>
          <w:lang w:val="en-US" w:eastAsia="zh-CN"/>
        </w:rPr>
        <w:t>三、还本付息情况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2020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年本地区债务付息支出共计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18.17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亿元，其中：一般债务付息支出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10.64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亿元；专项债务付息支出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7.53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亿元。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年市本级债务付息支出共计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9.26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亿元，其中：一般债务付息支出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3.90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亿元；专项债务付息支出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5.36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亿元。</w:t>
      </w:r>
    </w:p>
    <w:p>
      <w:pPr>
        <w:numPr>
          <w:ilvl w:val="0"/>
          <w:numId w:val="0"/>
        </w:numPr>
        <w:ind w:left="630" w:leftChars="0"/>
        <w:rPr>
          <w:rFonts w:hint="default" w:ascii="Times New Roman" w:hAnsi="Times New Roman" w:eastAsia="方正大黑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大黑简体" w:cs="Times New Roman"/>
          <w:sz w:val="32"/>
          <w:szCs w:val="32"/>
          <w:highlight w:val="none"/>
          <w:lang w:val="en-US" w:eastAsia="zh-CN"/>
        </w:rPr>
        <w:t>四、新增债券资金使用安排情况</w:t>
      </w:r>
    </w:p>
    <w:p>
      <w:pPr>
        <w:numPr>
          <w:ilvl w:val="0"/>
          <w:numId w:val="1"/>
        </w:numPr>
        <w:ind w:firstLine="64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本地区情况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2020年本地区共发行新增一般债券19.83亿元，按资金用途可分为：公路建设4.79亿元；机场建设0.31亿元；市政建设2.85亿元；保障性住房0.66亿元；生态建设和环境保护0.70亿元；政权建设0.32亿元；教育4.71亿元；文化0.1医院；医疗卫生0.11亿元；社会保障0.12亿元；农林水利建设0.75亿元；其他4.41亿元。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2020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年本地区共发行新增专项债券89.11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亿元，按资金用途可分为：交通基础设施建设27.31亿元；棚户区改造6.76亿元；社会事业12.59亿元；水务建设10.27亿元；园区基础设施建设32.18亿元。</w:t>
      </w:r>
    </w:p>
    <w:p>
      <w:pPr>
        <w:numPr>
          <w:ilvl w:val="0"/>
          <w:numId w:val="1"/>
        </w:numPr>
        <w:ind w:firstLine="64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市本级情况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2020年市本级共发行新增一般债券2.35亿元，按资金用途可分为：机场建设0.31亿元；市政建设1.62亿元；教育0.15亿元；医疗卫生0.08亿元；社会保障0.04亿元；政权建设0.03亿元；其他0.12亿元。</w:t>
      </w:r>
    </w:p>
    <w:p>
      <w:pPr>
        <w:numPr>
          <w:ilvl w:val="0"/>
          <w:numId w:val="0"/>
        </w:numPr>
        <w:ind w:firstLine="640" w:firstLineChars="200"/>
        <w:rPr>
          <w:highlight w:val="yellow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2020年市本级共发行新增专项债券42.73亿元，按资金用途可分为：交通基础设施21.44亿元；园区基础设施建设14.91亿元；社会事业1.82亿元；棚户区改造4.56亿元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大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CC4A55"/>
    <w:multiLevelType w:val="singleLevel"/>
    <w:tmpl w:val="2ACC4A55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161721"/>
    <w:rsid w:val="03EE1F25"/>
    <w:rsid w:val="09663473"/>
    <w:rsid w:val="0E8C469F"/>
    <w:rsid w:val="3552116C"/>
    <w:rsid w:val="47012F6D"/>
    <w:rsid w:val="4716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63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2021-06-04T03:57:00Z</dcterms:created>
  <dc:creator>李阿蒙</dc:creator>
  <cp:lastModifiedBy>李阿蒙</cp:lastModifiedBy>
  <dcterms:modified xsi:type="dcterms:W3CDTF">2022-02-09T02:33:46Z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BC14FF1DE60D4396B27D07C163D9DC2D</vt:lpwstr>
  </property>
  <property fmtid="{D5CDD505-2E9C-101B-9397-08002B2CF9AE}" pid="4" name="KSOSaveFontToCloudKey">
    <vt:lpwstr>362188443_cloud</vt:lpwstr>
  </property>
</Properties>
</file>