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E887A">
      <w:pPr>
        <w:pStyle w:val="15"/>
        <w:jc w:val="both"/>
        <w:rPr>
          <w:rFonts w:hAnsi="黑体"/>
          <w:sz w:val="36"/>
          <w:szCs w:val="36"/>
        </w:rPr>
      </w:pPr>
      <w:r>
        <w:rPr>
          <w:rFonts w:hint="eastAsia" w:hAnsi="黑体"/>
          <w:sz w:val="36"/>
          <w:szCs w:val="36"/>
        </w:rPr>
        <w:t>附件1</w:t>
      </w:r>
    </w:p>
    <w:p w14:paraId="7D3CC857">
      <w:pPr>
        <w:pStyle w:val="15"/>
        <w:jc w:val="center"/>
        <w:rPr>
          <w:rFonts w:ascii="Times New Roman" w:hAnsi="Times New Roman" w:cs="Times New Roman"/>
          <w:sz w:val="56"/>
          <w:szCs w:val="56"/>
        </w:rPr>
      </w:pPr>
    </w:p>
    <w:p w14:paraId="1A9B1AD6">
      <w:pPr>
        <w:pStyle w:val="15"/>
        <w:jc w:val="center"/>
        <w:rPr>
          <w:rFonts w:ascii="Times New Roman" w:hAnsi="Times New Roman" w:cs="Times New Roman"/>
          <w:sz w:val="84"/>
          <w:szCs w:val="84"/>
        </w:rPr>
      </w:pPr>
    </w:p>
    <w:p w14:paraId="4321D4DF">
      <w:pPr>
        <w:pStyle w:val="15"/>
        <w:jc w:val="center"/>
        <w:rPr>
          <w:rFonts w:ascii="Times New Roman" w:hAnsi="Times New Roman" w:cs="Times New Roman"/>
          <w:sz w:val="84"/>
          <w:szCs w:val="84"/>
        </w:rPr>
      </w:pPr>
    </w:p>
    <w:p w14:paraId="044BD1D7">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B026747">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怀化市市政设施维护中心</w:t>
      </w:r>
      <w:r>
        <w:rPr>
          <w:rFonts w:ascii="Times New Roman" w:hAnsi="Times New Roman" w:eastAsia="方正小标宋简体" w:cs="Times New Roman"/>
          <w:sz w:val="72"/>
          <w:szCs w:val="72"/>
        </w:rPr>
        <w:t>部门决算</w:t>
      </w:r>
    </w:p>
    <w:p w14:paraId="0C5EF9B6">
      <w:pPr>
        <w:pStyle w:val="15"/>
        <w:jc w:val="center"/>
        <w:rPr>
          <w:rFonts w:ascii="Times New Roman" w:hAnsi="Times New Roman" w:eastAsia="方正小标宋_GBK" w:cs="Times New Roman"/>
          <w:sz w:val="56"/>
          <w:szCs w:val="56"/>
        </w:rPr>
      </w:pPr>
    </w:p>
    <w:p w14:paraId="1F11180D">
      <w:pPr>
        <w:pStyle w:val="15"/>
        <w:jc w:val="center"/>
        <w:rPr>
          <w:rFonts w:ascii="Times New Roman" w:hAnsi="Times New Roman" w:cs="Times New Roman"/>
          <w:sz w:val="56"/>
          <w:szCs w:val="56"/>
        </w:rPr>
      </w:pPr>
    </w:p>
    <w:p w14:paraId="0E17F26F">
      <w:pPr>
        <w:pStyle w:val="15"/>
        <w:rPr>
          <w:rFonts w:ascii="Times New Roman" w:hAnsi="Times New Roman" w:cs="Times New Roman"/>
          <w:sz w:val="56"/>
          <w:szCs w:val="56"/>
        </w:rPr>
      </w:pPr>
    </w:p>
    <w:p w14:paraId="2281382E">
      <w:pPr>
        <w:pStyle w:val="15"/>
        <w:jc w:val="center"/>
        <w:rPr>
          <w:rFonts w:ascii="Times New Roman" w:hAnsi="Times New Roman" w:cs="Times New Roman"/>
          <w:sz w:val="32"/>
          <w:szCs w:val="32"/>
        </w:rPr>
      </w:pPr>
    </w:p>
    <w:p w14:paraId="0E52EE90">
      <w:pPr>
        <w:pStyle w:val="15"/>
        <w:jc w:val="center"/>
        <w:rPr>
          <w:rFonts w:ascii="Times New Roman" w:hAnsi="Times New Roman" w:cs="Times New Roman"/>
          <w:sz w:val="32"/>
          <w:szCs w:val="32"/>
        </w:rPr>
      </w:pPr>
    </w:p>
    <w:p w14:paraId="59A6F182">
      <w:pPr>
        <w:pStyle w:val="15"/>
        <w:jc w:val="center"/>
        <w:rPr>
          <w:rFonts w:ascii="Times New Roman" w:hAnsi="Times New Roman" w:cs="Times New Roman"/>
          <w:sz w:val="32"/>
          <w:szCs w:val="32"/>
        </w:rPr>
      </w:pPr>
    </w:p>
    <w:p w14:paraId="47CC379E">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C142872">
      <w:pPr>
        <w:pStyle w:val="15"/>
        <w:spacing w:line="600" w:lineRule="exact"/>
        <w:jc w:val="both"/>
        <w:rPr>
          <w:rFonts w:ascii="Times New Roman" w:hAnsi="Times New Roman" w:cs="Times New Roman"/>
          <w:b/>
          <w:sz w:val="36"/>
          <w:szCs w:val="28"/>
        </w:rPr>
      </w:pPr>
    </w:p>
    <w:p w14:paraId="38285E32">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5C389A1">
      <w:pPr>
        <w:pStyle w:val="15"/>
        <w:spacing w:line="600" w:lineRule="exact"/>
        <w:jc w:val="center"/>
        <w:rPr>
          <w:rFonts w:ascii="Times New Roman" w:hAnsi="Times New Roman" w:cs="Times New Roman"/>
          <w:b/>
          <w:sz w:val="36"/>
          <w:szCs w:val="28"/>
        </w:rPr>
      </w:pPr>
    </w:p>
    <w:p w14:paraId="5D1383FA">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怀化市市政设施维护中心单位</w:t>
      </w:r>
      <w:r>
        <w:rPr>
          <w:rFonts w:ascii="Times New Roman" w:hAnsi="Times New Roman" w:cs="Times New Roman"/>
          <w:bCs/>
          <w:sz w:val="32"/>
          <w:szCs w:val="32"/>
        </w:rPr>
        <w:t>概况</w:t>
      </w:r>
    </w:p>
    <w:p w14:paraId="0C285B3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49027A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D8127F9">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A34F10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7DCCB2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B4D4A5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F0505A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BCEBD8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B194F0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6B69C8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59069C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37A08E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309B9C9">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6C5A46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B83296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4730E6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D63E7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18CC6D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B9B24D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91C96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751EF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810749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872AC5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w:t>
      </w:r>
      <w:r>
        <w:rPr>
          <w:rFonts w:ascii="Times New Roman" w:hAnsi="Times New Roman" w:eastAsia="仿宋_GB2312" w:cs="Times New Roman"/>
          <w:sz w:val="32"/>
          <w:szCs w:val="32"/>
        </w:rPr>
        <w:t>国有资本经营预算财政拨款支出</w:t>
      </w:r>
      <w:r>
        <w:rPr>
          <w:rFonts w:ascii="Times New Roman" w:hAnsi="Times New Roman" w:eastAsia="仿宋_GB2312" w:cs="Times New Roman"/>
          <w:color w:val="000000"/>
          <w:kern w:val="0"/>
          <w:sz w:val="32"/>
          <w:szCs w:val="32"/>
        </w:rPr>
        <w:t>决算情况</w:t>
      </w:r>
    </w:p>
    <w:p w14:paraId="733E29E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十、关于机关运行经费支</w:t>
      </w:r>
    </w:p>
    <w:p w14:paraId="1BDC0E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7D646C1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14:paraId="6A6BF55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14:paraId="6A64348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542AB2ED">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FF0E158">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AD0F9F6">
      <w:pPr>
        <w:pStyle w:val="15"/>
        <w:spacing w:line="600" w:lineRule="exact"/>
        <w:rPr>
          <w:rFonts w:ascii="Times New Roman" w:hAnsi="Times New Roman" w:cs="Times New Roman"/>
          <w:bCs/>
          <w:sz w:val="28"/>
          <w:szCs w:val="28"/>
        </w:rPr>
      </w:pPr>
    </w:p>
    <w:p w14:paraId="2F6E0F12">
      <w:pPr>
        <w:jc w:val="center"/>
        <w:rPr>
          <w:rFonts w:ascii="Times New Roman" w:hAnsi="Times New Roman" w:cs="Times New Roman"/>
          <w:sz w:val="72"/>
          <w:szCs w:val="72"/>
        </w:rPr>
      </w:pPr>
    </w:p>
    <w:p w14:paraId="7320B38C">
      <w:pPr>
        <w:jc w:val="center"/>
        <w:rPr>
          <w:rFonts w:ascii="Times New Roman" w:hAnsi="Times New Roman" w:cs="Times New Roman"/>
          <w:sz w:val="72"/>
          <w:szCs w:val="72"/>
        </w:rPr>
      </w:pPr>
    </w:p>
    <w:p w14:paraId="0FB75819">
      <w:pPr>
        <w:jc w:val="center"/>
        <w:rPr>
          <w:rFonts w:ascii="Times New Roman" w:hAnsi="Times New Roman" w:cs="Times New Roman"/>
          <w:sz w:val="72"/>
          <w:szCs w:val="72"/>
        </w:rPr>
      </w:pPr>
    </w:p>
    <w:p w14:paraId="5588042E">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D8D6052">
      <w:pPr>
        <w:rPr>
          <w:rFonts w:ascii="Times New Roman" w:hAnsi="Times New Roman" w:eastAsia="方正小标宋_GBK" w:cs="Times New Roman"/>
          <w:sz w:val="72"/>
          <w:szCs w:val="72"/>
        </w:rPr>
      </w:pPr>
    </w:p>
    <w:p w14:paraId="6CE7788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95D78C3">
      <w:pPr>
        <w:pStyle w:val="15"/>
        <w:spacing w:line="360" w:lineRule="auto"/>
        <w:jc w:val="center"/>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lang w:eastAsia="zh-CN"/>
        </w:rPr>
        <w:t>怀化市市政设施维护中心</w:t>
      </w:r>
    </w:p>
    <w:p w14:paraId="53C6B1C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单位概况</w:t>
      </w:r>
    </w:p>
    <w:p w14:paraId="48F4A811">
      <w:pPr>
        <w:pStyle w:val="4"/>
        <w:ind w:left="0" w:leftChars="0" w:firstLine="0" w:firstLineChars="0"/>
        <w:rPr>
          <w:rFonts w:ascii="Times New Roman" w:hAnsi="Times New Roman" w:cs="Times New Roman"/>
        </w:rPr>
      </w:pPr>
    </w:p>
    <w:p w14:paraId="6DEC7DAD">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bookmarkStart w:id="1" w:name="_GoBack"/>
      <w:bookmarkEnd w:id="1"/>
    </w:p>
    <w:p w14:paraId="64AFD3D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承担全市市政设施运行服务研究工作，指导城市市政设施服务重大科技项目攻关、成果推广和新技术新设备新材料的引进、吸收、应用等工作，为全市市政设施运行等相关工作提供技术支持和服务保障。</w:t>
      </w:r>
    </w:p>
    <w:p w14:paraId="0ABF593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承担怀化市主城区主次干道的城市道路、城市照明、城市排水、城市桥梁（含地下人行通道、涵洞）、综合管廊管线、智慧城管市政监控信息平台等市政设施运行服务与应急处置工作；协助做好市本级城市道路挖掘修复费收取的相关服务工作；承担管辖范围内城市排水排涝、抗冰除雪等工作。</w:t>
      </w:r>
    </w:p>
    <w:p w14:paraId="4F7F0D7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参与拟订市本级市政设施服务行业作业规范和标准、中长期规划和年度计划相关工作；为全市市政设施维护工作开展和养护作业社会化、市场化服务提供技术指导。</w:t>
      </w:r>
    </w:p>
    <w:p w14:paraId="780D747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协助做好市本级市政工程设计方案评审、建设、交工和竣工验收等相关服务工作；协助做好中心城区城市市政基础设施建设项目的可行性研究，方案审查和工程竣工备案等相关服务工作；承担全市市政设施行业技术和信息化指导、业务培训、协调服务等相关工作。</w:t>
      </w:r>
    </w:p>
    <w:p w14:paraId="386EB24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承担智慧城管市政监控信息平台的受理分解和跟踪服务工作。</w:t>
      </w:r>
    </w:p>
    <w:p w14:paraId="007ECCF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完成市城市管理局交办的其他任务。</w:t>
      </w:r>
    </w:p>
    <w:p w14:paraId="61C5283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B11D89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怀化市市政设施维护中心作为二级部门预算单位，内设机构12个（副科级）：办公室、人事教育部、计划财务部、市政工程服务部、市政应急服务部、市政科技推广服务工作、市政管线服务所、城市车行道服务所、城市人行道服务所、城市照明服务所、城市桥梁服务所、城市排水服务所。</w:t>
      </w:r>
    </w:p>
    <w:p w14:paraId="201E2A6B">
      <w:pPr>
        <w:jc w:val="left"/>
        <w:rPr>
          <w:rFonts w:ascii="Times New Roman" w:hAnsi="Times New Roman" w:eastAsia="仿宋_GB2312" w:cs="Times New Roman"/>
          <w:sz w:val="28"/>
          <w:szCs w:val="32"/>
        </w:rPr>
      </w:pPr>
      <w:r>
        <w:rPr>
          <w:rFonts w:hint="eastAsia" w:ascii="Times New Roman" w:hAnsi="Times New Roman" w:eastAsia="仿宋_GB2312" w:cs="仿宋_GB2312"/>
          <w:bCs/>
          <w:kern w:val="0"/>
          <w:sz w:val="32"/>
          <w:szCs w:val="32"/>
        </w:rPr>
        <w:t>（二）决算单位构成。怀化市市政设施维护中心202</w:t>
      </w:r>
      <w:r>
        <w:rPr>
          <w:rFonts w:hint="default"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年部门决算汇总公开单位构成包括：怀化市市政设施维护中心。</w:t>
      </w:r>
    </w:p>
    <w:p w14:paraId="27D90303">
      <w:pPr>
        <w:jc w:val="center"/>
        <w:rPr>
          <w:rFonts w:ascii="Times New Roman" w:hAnsi="Times New Roman" w:eastAsia="黑体" w:cs="Times New Roman"/>
          <w:sz w:val="28"/>
          <w:szCs w:val="28"/>
        </w:rPr>
      </w:pPr>
    </w:p>
    <w:p w14:paraId="78D1C1C4">
      <w:pPr>
        <w:jc w:val="center"/>
        <w:rPr>
          <w:rFonts w:ascii="Times New Roman" w:hAnsi="Times New Roman" w:eastAsia="黑体" w:cs="Times New Roman"/>
          <w:sz w:val="28"/>
          <w:szCs w:val="28"/>
        </w:rPr>
      </w:pPr>
    </w:p>
    <w:p w14:paraId="6C0AF108">
      <w:pPr>
        <w:jc w:val="center"/>
        <w:rPr>
          <w:rFonts w:ascii="Times New Roman" w:hAnsi="Times New Roman" w:eastAsia="黑体" w:cs="Times New Roman"/>
          <w:sz w:val="28"/>
          <w:szCs w:val="28"/>
        </w:rPr>
      </w:pPr>
    </w:p>
    <w:p w14:paraId="754DC968">
      <w:pPr>
        <w:jc w:val="center"/>
        <w:rPr>
          <w:rFonts w:ascii="Times New Roman" w:hAnsi="Times New Roman" w:eastAsia="黑体" w:cs="Times New Roman"/>
          <w:sz w:val="28"/>
          <w:szCs w:val="28"/>
        </w:rPr>
      </w:pPr>
    </w:p>
    <w:p w14:paraId="494C2549">
      <w:pPr>
        <w:jc w:val="center"/>
        <w:rPr>
          <w:rFonts w:ascii="Times New Roman" w:hAnsi="Times New Roman" w:eastAsia="黑体" w:cs="Times New Roman"/>
          <w:sz w:val="28"/>
          <w:szCs w:val="28"/>
        </w:rPr>
      </w:pPr>
    </w:p>
    <w:p w14:paraId="0D7D75FA">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51CBBF4">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FD25FE2">
      <w:pPr>
        <w:pStyle w:val="2"/>
        <w:jc w:val="center"/>
        <w:outlineLvl w:val="9"/>
        <w:rPr>
          <w:rFonts w:ascii="黑体" w:hAnsi="仿宋" w:eastAsia="黑体"/>
          <w:sz w:val="32"/>
          <w:szCs w:val="32"/>
          <w:lang w:val="en-US" w:eastAsia="en-US"/>
        </w:rPr>
      </w:pPr>
      <w:r>
        <w:rPr>
          <w:rFonts w:hint="eastAsia" w:ascii="黑体" w:hAnsi="仿宋" w:eastAsia="黑体"/>
          <w:sz w:val="32"/>
          <w:szCs w:val="32"/>
          <w:lang w:val="en-US" w:eastAsia="en-US"/>
        </w:rPr>
        <w:t>收入支出决算总表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5865AA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44A8FD22">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公开01表</w:t>
            </w:r>
          </w:p>
        </w:tc>
      </w:tr>
      <w:tr w14:paraId="5FB3FA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1925A3AB">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w:t>
            </w:r>
          </w:p>
        </w:tc>
        <w:tc>
          <w:tcPr>
            <w:tcW w:w="2000" w:type="dxa"/>
            <w:noWrap w:val="0"/>
            <w:vAlign w:val="top"/>
          </w:tcPr>
          <w:p w14:paraId="7FAAD6BB">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6A8F0245">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402180C9">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980"/>
        <w:gridCol w:w="540"/>
        <w:gridCol w:w="2120"/>
        <w:gridCol w:w="3980"/>
        <w:gridCol w:w="540"/>
        <w:gridCol w:w="2133"/>
      </w:tblGrid>
      <w:tr w14:paraId="50F1E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6640" w:type="dxa"/>
            <w:gridSpan w:val="3"/>
            <w:noWrap w:val="0"/>
            <w:vAlign w:val="center"/>
          </w:tcPr>
          <w:p w14:paraId="2C5361F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收入</w:t>
            </w:r>
          </w:p>
        </w:tc>
        <w:tc>
          <w:tcPr>
            <w:tcW w:w="6653" w:type="dxa"/>
            <w:gridSpan w:val="3"/>
            <w:noWrap w:val="0"/>
            <w:vAlign w:val="center"/>
          </w:tcPr>
          <w:p w14:paraId="5D3BC26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支出</w:t>
            </w:r>
          </w:p>
        </w:tc>
      </w:tr>
      <w:tr w14:paraId="6F7B8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0" w:hRule="exact"/>
          <w:jc w:val="center"/>
        </w:trPr>
        <w:tc>
          <w:tcPr>
            <w:tcW w:w="3980" w:type="dxa"/>
            <w:noWrap w:val="0"/>
            <w:vAlign w:val="center"/>
          </w:tcPr>
          <w:p w14:paraId="1ABE06C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项目</w:t>
            </w:r>
          </w:p>
        </w:tc>
        <w:tc>
          <w:tcPr>
            <w:tcW w:w="540" w:type="dxa"/>
            <w:noWrap w:val="0"/>
            <w:vAlign w:val="center"/>
          </w:tcPr>
          <w:p w14:paraId="21E6E7B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行次</w:t>
            </w:r>
          </w:p>
        </w:tc>
        <w:tc>
          <w:tcPr>
            <w:tcW w:w="2120" w:type="dxa"/>
            <w:noWrap w:val="0"/>
            <w:vAlign w:val="center"/>
          </w:tcPr>
          <w:p w14:paraId="29EA158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金额</w:t>
            </w:r>
          </w:p>
        </w:tc>
        <w:tc>
          <w:tcPr>
            <w:tcW w:w="3980" w:type="dxa"/>
            <w:noWrap w:val="0"/>
            <w:vAlign w:val="center"/>
          </w:tcPr>
          <w:p w14:paraId="643955E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项目</w:t>
            </w:r>
          </w:p>
        </w:tc>
        <w:tc>
          <w:tcPr>
            <w:tcW w:w="540" w:type="dxa"/>
            <w:noWrap w:val="0"/>
            <w:vAlign w:val="center"/>
          </w:tcPr>
          <w:p w14:paraId="3A9C040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行次</w:t>
            </w:r>
          </w:p>
        </w:tc>
        <w:tc>
          <w:tcPr>
            <w:tcW w:w="2133" w:type="dxa"/>
            <w:noWrap w:val="0"/>
            <w:vAlign w:val="center"/>
          </w:tcPr>
          <w:p w14:paraId="32D6914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金额</w:t>
            </w:r>
          </w:p>
        </w:tc>
      </w:tr>
      <w:tr w14:paraId="47288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5" w:hRule="exact"/>
          <w:jc w:val="center"/>
        </w:trPr>
        <w:tc>
          <w:tcPr>
            <w:tcW w:w="3980" w:type="dxa"/>
            <w:noWrap w:val="0"/>
            <w:vAlign w:val="center"/>
          </w:tcPr>
          <w:p w14:paraId="1082DFE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栏次</w:t>
            </w:r>
          </w:p>
        </w:tc>
        <w:tc>
          <w:tcPr>
            <w:tcW w:w="540" w:type="dxa"/>
            <w:noWrap w:val="0"/>
            <w:vAlign w:val="center"/>
          </w:tcPr>
          <w:p w14:paraId="1203939F">
            <w:pPr>
              <w:widowControl w:val="0"/>
              <w:spacing w:line="276" w:lineRule="auto"/>
              <w:jc w:val="both"/>
              <w:rPr>
                <w:rFonts w:ascii="Calibri" w:hAnsi="Calibri" w:eastAsia="宋体" w:cs="Arial"/>
                <w:kern w:val="2"/>
                <w:sz w:val="21"/>
                <w:szCs w:val="22"/>
                <w:lang w:val="en-US" w:eastAsia="zh-CN" w:bidi="ar-SA"/>
              </w:rPr>
            </w:pPr>
          </w:p>
        </w:tc>
        <w:tc>
          <w:tcPr>
            <w:tcW w:w="2120" w:type="dxa"/>
            <w:noWrap w:val="0"/>
            <w:vAlign w:val="center"/>
          </w:tcPr>
          <w:p w14:paraId="28397D9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w:t>
            </w:r>
          </w:p>
        </w:tc>
        <w:tc>
          <w:tcPr>
            <w:tcW w:w="3980" w:type="dxa"/>
            <w:noWrap w:val="0"/>
            <w:vAlign w:val="center"/>
          </w:tcPr>
          <w:p w14:paraId="3F641F7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栏次</w:t>
            </w:r>
          </w:p>
        </w:tc>
        <w:tc>
          <w:tcPr>
            <w:tcW w:w="540" w:type="dxa"/>
            <w:noWrap w:val="0"/>
            <w:vAlign w:val="center"/>
          </w:tcPr>
          <w:p w14:paraId="2B7DD480">
            <w:pPr>
              <w:widowControl w:val="0"/>
              <w:spacing w:line="276" w:lineRule="auto"/>
              <w:jc w:val="both"/>
              <w:rPr>
                <w:rFonts w:ascii="Calibri" w:hAnsi="Calibri" w:eastAsia="宋体" w:cs="Arial"/>
                <w:kern w:val="2"/>
                <w:sz w:val="21"/>
                <w:szCs w:val="22"/>
                <w:lang w:val="en-US" w:eastAsia="zh-CN" w:bidi="ar-SA"/>
              </w:rPr>
            </w:pPr>
          </w:p>
        </w:tc>
        <w:tc>
          <w:tcPr>
            <w:tcW w:w="2133" w:type="dxa"/>
            <w:noWrap w:val="0"/>
            <w:vAlign w:val="center"/>
          </w:tcPr>
          <w:p w14:paraId="44FFD5A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w:t>
            </w:r>
          </w:p>
        </w:tc>
      </w:tr>
      <w:tr w14:paraId="4403B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5" w:hRule="exact"/>
          <w:jc w:val="center"/>
        </w:trPr>
        <w:tc>
          <w:tcPr>
            <w:tcW w:w="3980" w:type="dxa"/>
            <w:noWrap w:val="0"/>
            <w:vAlign w:val="center"/>
          </w:tcPr>
          <w:p w14:paraId="33C63C1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一、一般公共预算财政拨款收入</w:t>
            </w:r>
          </w:p>
        </w:tc>
        <w:tc>
          <w:tcPr>
            <w:tcW w:w="540" w:type="dxa"/>
            <w:noWrap w:val="0"/>
            <w:vAlign w:val="center"/>
          </w:tcPr>
          <w:p w14:paraId="4990CF9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w:t>
            </w:r>
          </w:p>
        </w:tc>
        <w:tc>
          <w:tcPr>
            <w:tcW w:w="2120" w:type="dxa"/>
            <w:noWrap w:val="0"/>
            <w:vAlign w:val="center"/>
          </w:tcPr>
          <w:p w14:paraId="2303985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2,724.63</w:t>
            </w:r>
          </w:p>
        </w:tc>
        <w:tc>
          <w:tcPr>
            <w:tcW w:w="3980" w:type="dxa"/>
            <w:noWrap w:val="0"/>
            <w:vAlign w:val="center"/>
          </w:tcPr>
          <w:p w14:paraId="129C97F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一、一般公共服务支出</w:t>
            </w:r>
          </w:p>
        </w:tc>
        <w:tc>
          <w:tcPr>
            <w:tcW w:w="540" w:type="dxa"/>
            <w:noWrap w:val="0"/>
            <w:vAlign w:val="center"/>
          </w:tcPr>
          <w:p w14:paraId="0664796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31</w:t>
            </w:r>
          </w:p>
        </w:tc>
        <w:tc>
          <w:tcPr>
            <w:tcW w:w="2133" w:type="dxa"/>
            <w:noWrap w:val="0"/>
            <w:vAlign w:val="center"/>
          </w:tcPr>
          <w:p w14:paraId="34AD8F1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00AF9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697D1A2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二、政府性基金预算财政拨款收入</w:t>
            </w:r>
          </w:p>
        </w:tc>
        <w:tc>
          <w:tcPr>
            <w:tcW w:w="540" w:type="dxa"/>
            <w:noWrap w:val="0"/>
            <w:vAlign w:val="center"/>
          </w:tcPr>
          <w:p w14:paraId="4FC8E3C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w:t>
            </w:r>
          </w:p>
        </w:tc>
        <w:tc>
          <w:tcPr>
            <w:tcW w:w="2120" w:type="dxa"/>
            <w:noWrap w:val="0"/>
            <w:vAlign w:val="center"/>
          </w:tcPr>
          <w:p w14:paraId="58868D3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1,504.36</w:t>
            </w:r>
          </w:p>
        </w:tc>
        <w:tc>
          <w:tcPr>
            <w:tcW w:w="3980" w:type="dxa"/>
            <w:noWrap w:val="0"/>
            <w:vAlign w:val="center"/>
          </w:tcPr>
          <w:p w14:paraId="3025A94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二、外交支出</w:t>
            </w:r>
          </w:p>
        </w:tc>
        <w:tc>
          <w:tcPr>
            <w:tcW w:w="540" w:type="dxa"/>
            <w:noWrap w:val="0"/>
            <w:vAlign w:val="center"/>
          </w:tcPr>
          <w:p w14:paraId="54BD0DA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32</w:t>
            </w:r>
          </w:p>
        </w:tc>
        <w:tc>
          <w:tcPr>
            <w:tcW w:w="2133" w:type="dxa"/>
            <w:noWrap w:val="0"/>
            <w:vAlign w:val="center"/>
          </w:tcPr>
          <w:p w14:paraId="7DA30BF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5F5C4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0" w:hRule="exact"/>
          <w:jc w:val="center"/>
        </w:trPr>
        <w:tc>
          <w:tcPr>
            <w:tcW w:w="3980" w:type="dxa"/>
            <w:noWrap w:val="0"/>
            <w:vAlign w:val="center"/>
          </w:tcPr>
          <w:p w14:paraId="77B055F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三、国有资本经营预算财政拨款收入</w:t>
            </w:r>
          </w:p>
        </w:tc>
        <w:tc>
          <w:tcPr>
            <w:tcW w:w="540" w:type="dxa"/>
            <w:noWrap w:val="0"/>
            <w:vAlign w:val="center"/>
          </w:tcPr>
          <w:p w14:paraId="70BD4DA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w:t>
            </w:r>
          </w:p>
        </w:tc>
        <w:tc>
          <w:tcPr>
            <w:tcW w:w="2120" w:type="dxa"/>
            <w:noWrap w:val="0"/>
            <w:vAlign w:val="center"/>
          </w:tcPr>
          <w:p w14:paraId="4FD8755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5CC0A92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三、国防支出</w:t>
            </w:r>
          </w:p>
        </w:tc>
        <w:tc>
          <w:tcPr>
            <w:tcW w:w="540" w:type="dxa"/>
            <w:noWrap w:val="0"/>
            <w:vAlign w:val="center"/>
          </w:tcPr>
          <w:p w14:paraId="504CEE4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33</w:t>
            </w:r>
          </w:p>
        </w:tc>
        <w:tc>
          <w:tcPr>
            <w:tcW w:w="2133" w:type="dxa"/>
            <w:noWrap w:val="0"/>
            <w:vAlign w:val="center"/>
          </w:tcPr>
          <w:p w14:paraId="2D8DEBB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23CC1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0" w:hRule="exact"/>
          <w:jc w:val="center"/>
        </w:trPr>
        <w:tc>
          <w:tcPr>
            <w:tcW w:w="3980" w:type="dxa"/>
            <w:noWrap w:val="0"/>
            <w:vAlign w:val="center"/>
          </w:tcPr>
          <w:p w14:paraId="0BE02BB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四、上级补助收入</w:t>
            </w:r>
          </w:p>
        </w:tc>
        <w:tc>
          <w:tcPr>
            <w:tcW w:w="540" w:type="dxa"/>
            <w:noWrap w:val="0"/>
            <w:vAlign w:val="center"/>
          </w:tcPr>
          <w:p w14:paraId="6682CED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w:t>
            </w:r>
          </w:p>
        </w:tc>
        <w:tc>
          <w:tcPr>
            <w:tcW w:w="2120" w:type="dxa"/>
            <w:noWrap w:val="0"/>
            <w:vAlign w:val="center"/>
          </w:tcPr>
          <w:p w14:paraId="6597682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57DE7D6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四、公共安全支出</w:t>
            </w:r>
          </w:p>
        </w:tc>
        <w:tc>
          <w:tcPr>
            <w:tcW w:w="540" w:type="dxa"/>
            <w:noWrap w:val="0"/>
            <w:vAlign w:val="center"/>
          </w:tcPr>
          <w:p w14:paraId="18A97B0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34</w:t>
            </w:r>
          </w:p>
        </w:tc>
        <w:tc>
          <w:tcPr>
            <w:tcW w:w="2133" w:type="dxa"/>
            <w:noWrap w:val="0"/>
            <w:vAlign w:val="center"/>
          </w:tcPr>
          <w:p w14:paraId="587986B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5DD96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5" w:hRule="exact"/>
          <w:jc w:val="center"/>
        </w:trPr>
        <w:tc>
          <w:tcPr>
            <w:tcW w:w="3980" w:type="dxa"/>
            <w:noWrap w:val="0"/>
            <w:vAlign w:val="center"/>
          </w:tcPr>
          <w:p w14:paraId="158E079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五、事业收入</w:t>
            </w:r>
          </w:p>
        </w:tc>
        <w:tc>
          <w:tcPr>
            <w:tcW w:w="540" w:type="dxa"/>
            <w:noWrap w:val="0"/>
            <w:vAlign w:val="center"/>
          </w:tcPr>
          <w:p w14:paraId="28DFF88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w:t>
            </w:r>
          </w:p>
        </w:tc>
        <w:tc>
          <w:tcPr>
            <w:tcW w:w="2120" w:type="dxa"/>
            <w:noWrap w:val="0"/>
            <w:vAlign w:val="center"/>
          </w:tcPr>
          <w:p w14:paraId="076EA1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769A26D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五、教育支出</w:t>
            </w:r>
          </w:p>
        </w:tc>
        <w:tc>
          <w:tcPr>
            <w:tcW w:w="540" w:type="dxa"/>
            <w:noWrap w:val="0"/>
            <w:vAlign w:val="center"/>
          </w:tcPr>
          <w:p w14:paraId="5110750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35</w:t>
            </w:r>
          </w:p>
        </w:tc>
        <w:tc>
          <w:tcPr>
            <w:tcW w:w="2133" w:type="dxa"/>
            <w:noWrap w:val="0"/>
            <w:vAlign w:val="center"/>
          </w:tcPr>
          <w:p w14:paraId="623A074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48D15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7E6CFE4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六、经营收入</w:t>
            </w:r>
          </w:p>
        </w:tc>
        <w:tc>
          <w:tcPr>
            <w:tcW w:w="540" w:type="dxa"/>
            <w:noWrap w:val="0"/>
            <w:vAlign w:val="center"/>
          </w:tcPr>
          <w:p w14:paraId="1D9A0E5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6</w:t>
            </w:r>
          </w:p>
        </w:tc>
        <w:tc>
          <w:tcPr>
            <w:tcW w:w="2120" w:type="dxa"/>
            <w:noWrap w:val="0"/>
            <w:vAlign w:val="center"/>
          </w:tcPr>
          <w:p w14:paraId="57C6E3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1B659E2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六、科学技术支出</w:t>
            </w:r>
          </w:p>
        </w:tc>
        <w:tc>
          <w:tcPr>
            <w:tcW w:w="540" w:type="dxa"/>
            <w:noWrap w:val="0"/>
            <w:vAlign w:val="center"/>
          </w:tcPr>
          <w:p w14:paraId="65236FB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36</w:t>
            </w:r>
          </w:p>
        </w:tc>
        <w:tc>
          <w:tcPr>
            <w:tcW w:w="2133" w:type="dxa"/>
            <w:noWrap w:val="0"/>
            <w:vAlign w:val="center"/>
          </w:tcPr>
          <w:p w14:paraId="5637061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1F246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0EF7D67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七、附属单位上缴收入</w:t>
            </w:r>
          </w:p>
        </w:tc>
        <w:tc>
          <w:tcPr>
            <w:tcW w:w="540" w:type="dxa"/>
            <w:noWrap w:val="0"/>
            <w:vAlign w:val="center"/>
          </w:tcPr>
          <w:p w14:paraId="59764A2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7</w:t>
            </w:r>
          </w:p>
        </w:tc>
        <w:tc>
          <w:tcPr>
            <w:tcW w:w="2120" w:type="dxa"/>
            <w:noWrap w:val="0"/>
            <w:vAlign w:val="center"/>
          </w:tcPr>
          <w:p w14:paraId="6EF1D30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080127F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七、文化旅游体育与传媒支出</w:t>
            </w:r>
          </w:p>
        </w:tc>
        <w:tc>
          <w:tcPr>
            <w:tcW w:w="540" w:type="dxa"/>
            <w:noWrap w:val="0"/>
            <w:vAlign w:val="center"/>
          </w:tcPr>
          <w:p w14:paraId="691AF20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37</w:t>
            </w:r>
          </w:p>
        </w:tc>
        <w:tc>
          <w:tcPr>
            <w:tcW w:w="2133" w:type="dxa"/>
            <w:noWrap w:val="0"/>
            <w:vAlign w:val="center"/>
          </w:tcPr>
          <w:p w14:paraId="428C6C3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37A59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3980" w:type="dxa"/>
            <w:noWrap w:val="0"/>
            <w:vAlign w:val="center"/>
          </w:tcPr>
          <w:p w14:paraId="46F0A64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八、其他收入</w:t>
            </w:r>
          </w:p>
        </w:tc>
        <w:tc>
          <w:tcPr>
            <w:tcW w:w="540" w:type="dxa"/>
            <w:noWrap w:val="0"/>
            <w:vAlign w:val="center"/>
          </w:tcPr>
          <w:p w14:paraId="4971DE7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8</w:t>
            </w:r>
          </w:p>
        </w:tc>
        <w:tc>
          <w:tcPr>
            <w:tcW w:w="2120" w:type="dxa"/>
            <w:noWrap w:val="0"/>
            <w:vAlign w:val="center"/>
          </w:tcPr>
          <w:p w14:paraId="6401E37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110.63</w:t>
            </w:r>
          </w:p>
        </w:tc>
        <w:tc>
          <w:tcPr>
            <w:tcW w:w="3980" w:type="dxa"/>
            <w:noWrap w:val="0"/>
            <w:vAlign w:val="center"/>
          </w:tcPr>
          <w:p w14:paraId="7759FB0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八、社会保障和就业支出</w:t>
            </w:r>
          </w:p>
        </w:tc>
        <w:tc>
          <w:tcPr>
            <w:tcW w:w="540" w:type="dxa"/>
            <w:noWrap w:val="0"/>
            <w:vAlign w:val="center"/>
          </w:tcPr>
          <w:p w14:paraId="27A75A3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38</w:t>
            </w:r>
          </w:p>
        </w:tc>
        <w:tc>
          <w:tcPr>
            <w:tcW w:w="2133" w:type="dxa"/>
            <w:noWrap w:val="0"/>
            <w:vAlign w:val="center"/>
          </w:tcPr>
          <w:p w14:paraId="6E05780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66CD0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5" w:hRule="exact"/>
          <w:jc w:val="center"/>
        </w:trPr>
        <w:tc>
          <w:tcPr>
            <w:tcW w:w="3980" w:type="dxa"/>
            <w:noWrap w:val="0"/>
            <w:vAlign w:val="center"/>
          </w:tcPr>
          <w:p w14:paraId="6A14B075">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5F2463F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9</w:t>
            </w:r>
          </w:p>
        </w:tc>
        <w:tc>
          <w:tcPr>
            <w:tcW w:w="2120" w:type="dxa"/>
            <w:noWrap w:val="0"/>
            <w:vAlign w:val="center"/>
          </w:tcPr>
          <w:p w14:paraId="0EDA5238">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1560EF8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九、卫生健康支出</w:t>
            </w:r>
          </w:p>
        </w:tc>
        <w:tc>
          <w:tcPr>
            <w:tcW w:w="540" w:type="dxa"/>
            <w:noWrap w:val="0"/>
            <w:vAlign w:val="center"/>
          </w:tcPr>
          <w:p w14:paraId="18DC0E9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39</w:t>
            </w:r>
          </w:p>
        </w:tc>
        <w:tc>
          <w:tcPr>
            <w:tcW w:w="2133" w:type="dxa"/>
            <w:noWrap w:val="0"/>
            <w:vAlign w:val="center"/>
          </w:tcPr>
          <w:p w14:paraId="339C708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3AAE2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02025699">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666BC07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10</w:t>
            </w:r>
          </w:p>
        </w:tc>
        <w:tc>
          <w:tcPr>
            <w:tcW w:w="2120" w:type="dxa"/>
            <w:noWrap w:val="0"/>
            <w:vAlign w:val="center"/>
          </w:tcPr>
          <w:p w14:paraId="4B35BAA1">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0277E92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十、节能环保支出</w:t>
            </w:r>
          </w:p>
        </w:tc>
        <w:tc>
          <w:tcPr>
            <w:tcW w:w="540" w:type="dxa"/>
            <w:noWrap w:val="0"/>
            <w:vAlign w:val="center"/>
          </w:tcPr>
          <w:p w14:paraId="4612D0B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40</w:t>
            </w:r>
          </w:p>
        </w:tc>
        <w:tc>
          <w:tcPr>
            <w:tcW w:w="2133" w:type="dxa"/>
            <w:noWrap w:val="0"/>
            <w:vAlign w:val="center"/>
          </w:tcPr>
          <w:p w14:paraId="24CF92B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771E2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5" w:hRule="exact"/>
          <w:jc w:val="center"/>
        </w:trPr>
        <w:tc>
          <w:tcPr>
            <w:tcW w:w="3980" w:type="dxa"/>
            <w:noWrap w:val="0"/>
            <w:vAlign w:val="center"/>
          </w:tcPr>
          <w:p w14:paraId="5DC053A4">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66F7614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11</w:t>
            </w:r>
          </w:p>
        </w:tc>
        <w:tc>
          <w:tcPr>
            <w:tcW w:w="2120" w:type="dxa"/>
            <w:noWrap w:val="0"/>
            <w:vAlign w:val="center"/>
          </w:tcPr>
          <w:p w14:paraId="7176B156">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749EB13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十一、城乡社区支出</w:t>
            </w:r>
          </w:p>
        </w:tc>
        <w:tc>
          <w:tcPr>
            <w:tcW w:w="540" w:type="dxa"/>
            <w:noWrap w:val="0"/>
            <w:vAlign w:val="center"/>
          </w:tcPr>
          <w:p w14:paraId="50FB28D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41</w:t>
            </w:r>
          </w:p>
        </w:tc>
        <w:tc>
          <w:tcPr>
            <w:tcW w:w="2133" w:type="dxa"/>
            <w:noWrap w:val="0"/>
            <w:vAlign w:val="center"/>
          </w:tcPr>
          <w:p w14:paraId="534BF10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4,339.62</w:t>
            </w:r>
          </w:p>
        </w:tc>
      </w:tr>
      <w:tr w14:paraId="364AF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2E3CEFA5">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0CD528B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12</w:t>
            </w:r>
          </w:p>
        </w:tc>
        <w:tc>
          <w:tcPr>
            <w:tcW w:w="2120" w:type="dxa"/>
            <w:noWrap w:val="0"/>
            <w:vAlign w:val="center"/>
          </w:tcPr>
          <w:p w14:paraId="736E2AAB">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498D1DA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十二、农林水支出</w:t>
            </w:r>
          </w:p>
        </w:tc>
        <w:tc>
          <w:tcPr>
            <w:tcW w:w="540" w:type="dxa"/>
            <w:noWrap w:val="0"/>
            <w:vAlign w:val="center"/>
          </w:tcPr>
          <w:p w14:paraId="28395C4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42</w:t>
            </w:r>
          </w:p>
        </w:tc>
        <w:tc>
          <w:tcPr>
            <w:tcW w:w="2133" w:type="dxa"/>
            <w:noWrap w:val="0"/>
            <w:vAlign w:val="center"/>
          </w:tcPr>
          <w:p w14:paraId="56DDE38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6EE9C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5" w:hRule="exact"/>
          <w:jc w:val="center"/>
        </w:trPr>
        <w:tc>
          <w:tcPr>
            <w:tcW w:w="3980" w:type="dxa"/>
            <w:noWrap w:val="0"/>
            <w:vAlign w:val="center"/>
          </w:tcPr>
          <w:p w14:paraId="54445145">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14028AB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13</w:t>
            </w:r>
          </w:p>
        </w:tc>
        <w:tc>
          <w:tcPr>
            <w:tcW w:w="2120" w:type="dxa"/>
            <w:noWrap w:val="0"/>
            <w:vAlign w:val="center"/>
          </w:tcPr>
          <w:p w14:paraId="70D4A2CC">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18BB2DB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十三、交通运输支出</w:t>
            </w:r>
          </w:p>
        </w:tc>
        <w:tc>
          <w:tcPr>
            <w:tcW w:w="540" w:type="dxa"/>
            <w:noWrap w:val="0"/>
            <w:vAlign w:val="center"/>
          </w:tcPr>
          <w:p w14:paraId="59802CB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43</w:t>
            </w:r>
          </w:p>
        </w:tc>
        <w:tc>
          <w:tcPr>
            <w:tcW w:w="2133" w:type="dxa"/>
            <w:noWrap w:val="0"/>
            <w:vAlign w:val="center"/>
          </w:tcPr>
          <w:p w14:paraId="650D515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5A7CF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5F164D18">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24101B7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14</w:t>
            </w:r>
          </w:p>
        </w:tc>
        <w:tc>
          <w:tcPr>
            <w:tcW w:w="2120" w:type="dxa"/>
            <w:noWrap w:val="0"/>
            <w:vAlign w:val="center"/>
          </w:tcPr>
          <w:p w14:paraId="6077BDFE">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0A59FF5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十四、资源勘探工业信息等支出</w:t>
            </w:r>
          </w:p>
        </w:tc>
        <w:tc>
          <w:tcPr>
            <w:tcW w:w="540" w:type="dxa"/>
            <w:noWrap w:val="0"/>
            <w:vAlign w:val="center"/>
          </w:tcPr>
          <w:p w14:paraId="6376048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44</w:t>
            </w:r>
          </w:p>
        </w:tc>
        <w:tc>
          <w:tcPr>
            <w:tcW w:w="2133" w:type="dxa"/>
            <w:noWrap w:val="0"/>
            <w:vAlign w:val="center"/>
          </w:tcPr>
          <w:p w14:paraId="760EE9E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4EC4F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65DD156B">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265F26F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15</w:t>
            </w:r>
          </w:p>
        </w:tc>
        <w:tc>
          <w:tcPr>
            <w:tcW w:w="2120" w:type="dxa"/>
            <w:noWrap w:val="0"/>
            <w:vAlign w:val="center"/>
          </w:tcPr>
          <w:p w14:paraId="2D419100">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46BE901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十五、商业服务业等支出</w:t>
            </w:r>
          </w:p>
        </w:tc>
        <w:tc>
          <w:tcPr>
            <w:tcW w:w="540" w:type="dxa"/>
            <w:noWrap w:val="0"/>
            <w:vAlign w:val="center"/>
          </w:tcPr>
          <w:p w14:paraId="70CCE6C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45</w:t>
            </w:r>
          </w:p>
        </w:tc>
        <w:tc>
          <w:tcPr>
            <w:tcW w:w="2133" w:type="dxa"/>
            <w:noWrap w:val="0"/>
            <w:vAlign w:val="center"/>
          </w:tcPr>
          <w:p w14:paraId="3CDDFC7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67324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1CABA330">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16CB7BD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16</w:t>
            </w:r>
          </w:p>
        </w:tc>
        <w:tc>
          <w:tcPr>
            <w:tcW w:w="2120" w:type="dxa"/>
            <w:noWrap w:val="0"/>
            <w:vAlign w:val="center"/>
          </w:tcPr>
          <w:p w14:paraId="2E00F8F0">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6C41F86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十六、金融支出</w:t>
            </w:r>
          </w:p>
        </w:tc>
        <w:tc>
          <w:tcPr>
            <w:tcW w:w="540" w:type="dxa"/>
            <w:noWrap w:val="0"/>
            <w:vAlign w:val="center"/>
          </w:tcPr>
          <w:p w14:paraId="4F88F26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46</w:t>
            </w:r>
          </w:p>
        </w:tc>
        <w:tc>
          <w:tcPr>
            <w:tcW w:w="2133" w:type="dxa"/>
            <w:noWrap w:val="0"/>
            <w:vAlign w:val="center"/>
          </w:tcPr>
          <w:p w14:paraId="0986D43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4D9F3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47DA8349">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7813D6D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17</w:t>
            </w:r>
          </w:p>
        </w:tc>
        <w:tc>
          <w:tcPr>
            <w:tcW w:w="2120" w:type="dxa"/>
            <w:noWrap w:val="0"/>
            <w:vAlign w:val="center"/>
          </w:tcPr>
          <w:p w14:paraId="646CF4F1">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5EBA3C3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十七、援助其他地区支出</w:t>
            </w:r>
          </w:p>
        </w:tc>
        <w:tc>
          <w:tcPr>
            <w:tcW w:w="540" w:type="dxa"/>
            <w:noWrap w:val="0"/>
            <w:vAlign w:val="center"/>
          </w:tcPr>
          <w:p w14:paraId="4C5E400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47</w:t>
            </w:r>
          </w:p>
        </w:tc>
        <w:tc>
          <w:tcPr>
            <w:tcW w:w="2133" w:type="dxa"/>
            <w:noWrap w:val="0"/>
            <w:vAlign w:val="center"/>
          </w:tcPr>
          <w:p w14:paraId="605C792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79783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62099AB3">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55E6A6D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18</w:t>
            </w:r>
          </w:p>
        </w:tc>
        <w:tc>
          <w:tcPr>
            <w:tcW w:w="2120" w:type="dxa"/>
            <w:noWrap w:val="0"/>
            <w:vAlign w:val="center"/>
          </w:tcPr>
          <w:p w14:paraId="576609D1">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0FFADDF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十八、自然资源海洋气象等支出</w:t>
            </w:r>
          </w:p>
        </w:tc>
        <w:tc>
          <w:tcPr>
            <w:tcW w:w="540" w:type="dxa"/>
            <w:noWrap w:val="0"/>
            <w:vAlign w:val="center"/>
          </w:tcPr>
          <w:p w14:paraId="41E508E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48</w:t>
            </w:r>
          </w:p>
        </w:tc>
        <w:tc>
          <w:tcPr>
            <w:tcW w:w="2133" w:type="dxa"/>
            <w:noWrap w:val="0"/>
            <w:vAlign w:val="center"/>
          </w:tcPr>
          <w:p w14:paraId="3E3767B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04B41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5" w:hRule="exact"/>
          <w:jc w:val="center"/>
        </w:trPr>
        <w:tc>
          <w:tcPr>
            <w:tcW w:w="3980" w:type="dxa"/>
            <w:noWrap w:val="0"/>
            <w:vAlign w:val="center"/>
          </w:tcPr>
          <w:p w14:paraId="6EE1EB59">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7619177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19</w:t>
            </w:r>
          </w:p>
        </w:tc>
        <w:tc>
          <w:tcPr>
            <w:tcW w:w="2120" w:type="dxa"/>
            <w:noWrap w:val="0"/>
            <w:vAlign w:val="center"/>
          </w:tcPr>
          <w:p w14:paraId="3ED84DF5">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30F1192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十九、住房保障支出</w:t>
            </w:r>
          </w:p>
        </w:tc>
        <w:tc>
          <w:tcPr>
            <w:tcW w:w="540" w:type="dxa"/>
            <w:noWrap w:val="0"/>
            <w:vAlign w:val="center"/>
          </w:tcPr>
          <w:p w14:paraId="78F111E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49</w:t>
            </w:r>
          </w:p>
        </w:tc>
        <w:tc>
          <w:tcPr>
            <w:tcW w:w="2133" w:type="dxa"/>
            <w:noWrap w:val="0"/>
            <w:vAlign w:val="center"/>
          </w:tcPr>
          <w:p w14:paraId="6F76F95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50898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483838FF">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2A43136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20</w:t>
            </w:r>
          </w:p>
        </w:tc>
        <w:tc>
          <w:tcPr>
            <w:tcW w:w="2120" w:type="dxa"/>
            <w:noWrap w:val="0"/>
            <w:vAlign w:val="center"/>
          </w:tcPr>
          <w:p w14:paraId="071410B5">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63C8586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二十、粮油物资储备支出</w:t>
            </w:r>
          </w:p>
        </w:tc>
        <w:tc>
          <w:tcPr>
            <w:tcW w:w="540" w:type="dxa"/>
            <w:noWrap w:val="0"/>
            <w:vAlign w:val="center"/>
          </w:tcPr>
          <w:p w14:paraId="33E178B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50</w:t>
            </w:r>
          </w:p>
        </w:tc>
        <w:tc>
          <w:tcPr>
            <w:tcW w:w="2133" w:type="dxa"/>
            <w:noWrap w:val="0"/>
            <w:vAlign w:val="center"/>
          </w:tcPr>
          <w:p w14:paraId="5CD9B68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05B2D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7DF4B1D5">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3534397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21</w:t>
            </w:r>
          </w:p>
        </w:tc>
        <w:tc>
          <w:tcPr>
            <w:tcW w:w="2120" w:type="dxa"/>
            <w:noWrap w:val="0"/>
            <w:vAlign w:val="center"/>
          </w:tcPr>
          <w:p w14:paraId="71ACF5BF">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147D623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二十一、国有资本经营预算支出</w:t>
            </w:r>
          </w:p>
        </w:tc>
        <w:tc>
          <w:tcPr>
            <w:tcW w:w="540" w:type="dxa"/>
            <w:noWrap w:val="0"/>
            <w:vAlign w:val="center"/>
          </w:tcPr>
          <w:p w14:paraId="66702BB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51</w:t>
            </w:r>
          </w:p>
        </w:tc>
        <w:tc>
          <w:tcPr>
            <w:tcW w:w="2133" w:type="dxa"/>
            <w:noWrap w:val="0"/>
            <w:vAlign w:val="center"/>
          </w:tcPr>
          <w:p w14:paraId="1573BFA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112C2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0BAAF423">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4BC768D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22</w:t>
            </w:r>
          </w:p>
        </w:tc>
        <w:tc>
          <w:tcPr>
            <w:tcW w:w="2120" w:type="dxa"/>
            <w:noWrap w:val="0"/>
            <w:vAlign w:val="center"/>
          </w:tcPr>
          <w:p w14:paraId="1A7371B2">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6AF1A80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二十二、灾害防治及应急管理支出</w:t>
            </w:r>
          </w:p>
        </w:tc>
        <w:tc>
          <w:tcPr>
            <w:tcW w:w="540" w:type="dxa"/>
            <w:noWrap w:val="0"/>
            <w:vAlign w:val="center"/>
          </w:tcPr>
          <w:p w14:paraId="032D54E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52</w:t>
            </w:r>
          </w:p>
        </w:tc>
        <w:tc>
          <w:tcPr>
            <w:tcW w:w="2133" w:type="dxa"/>
            <w:noWrap w:val="0"/>
            <w:vAlign w:val="center"/>
          </w:tcPr>
          <w:p w14:paraId="63E2369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46E7A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5" w:hRule="exact"/>
          <w:jc w:val="center"/>
        </w:trPr>
        <w:tc>
          <w:tcPr>
            <w:tcW w:w="3980" w:type="dxa"/>
            <w:noWrap w:val="0"/>
            <w:vAlign w:val="center"/>
          </w:tcPr>
          <w:p w14:paraId="27836E0E">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44260E2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23</w:t>
            </w:r>
          </w:p>
        </w:tc>
        <w:tc>
          <w:tcPr>
            <w:tcW w:w="2120" w:type="dxa"/>
            <w:noWrap w:val="0"/>
            <w:vAlign w:val="center"/>
          </w:tcPr>
          <w:p w14:paraId="01FA32DE">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5AC6698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二十三、其他支出</w:t>
            </w:r>
          </w:p>
        </w:tc>
        <w:tc>
          <w:tcPr>
            <w:tcW w:w="540" w:type="dxa"/>
            <w:noWrap w:val="0"/>
            <w:vAlign w:val="center"/>
          </w:tcPr>
          <w:p w14:paraId="6D67A36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53</w:t>
            </w:r>
          </w:p>
        </w:tc>
        <w:tc>
          <w:tcPr>
            <w:tcW w:w="2133" w:type="dxa"/>
            <w:noWrap w:val="0"/>
            <w:vAlign w:val="center"/>
          </w:tcPr>
          <w:p w14:paraId="6A7237F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5830E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15FA2981">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18006E7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24</w:t>
            </w:r>
          </w:p>
        </w:tc>
        <w:tc>
          <w:tcPr>
            <w:tcW w:w="2120" w:type="dxa"/>
            <w:noWrap w:val="0"/>
            <w:vAlign w:val="center"/>
          </w:tcPr>
          <w:p w14:paraId="39702757">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644C201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二十四、债务还本支出</w:t>
            </w:r>
          </w:p>
        </w:tc>
        <w:tc>
          <w:tcPr>
            <w:tcW w:w="540" w:type="dxa"/>
            <w:noWrap w:val="0"/>
            <w:vAlign w:val="center"/>
          </w:tcPr>
          <w:p w14:paraId="7E3F42D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54</w:t>
            </w:r>
          </w:p>
        </w:tc>
        <w:tc>
          <w:tcPr>
            <w:tcW w:w="2133" w:type="dxa"/>
            <w:noWrap w:val="0"/>
            <w:vAlign w:val="center"/>
          </w:tcPr>
          <w:p w14:paraId="5094714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5C42C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6CEB0279">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377C897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25</w:t>
            </w:r>
          </w:p>
        </w:tc>
        <w:tc>
          <w:tcPr>
            <w:tcW w:w="2120" w:type="dxa"/>
            <w:noWrap w:val="0"/>
            <w:vAlign w:val="center"/>
          </w:tcPr>
          <w:p w14:paraId="498E2EFD">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2518A39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二十五、债务付息支出</w:t>
            </w:r>
          </w:p>
        </w:tc>
        <w:tc>
          <w:tcPr>
            <w:tcW w:w="540" w:type="dxa"/>
            <w:noWrap w:val="0"/>
            <w:vAlign w:val="center"/>
          </w:tcPr>
          <w:p w14:paraId="5B2D8B5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55</w:t>
            </w:r>
          </w:p>
        </w:tc>
        <w:tc>
          <w:tcPr>
            <w:tcW w:w="2133" w:type="dxa"/>
            <w:noWrap w:val="0"/>
            <w:vAlign w:val="center"/>
          </w:tcPr>
          <w:p w14:paraId="4CBFC8F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4C4A6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1A8C0355">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4A08B5B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26</w:t>
            </w:r>
          </w:p>
        </w:tc>
        <w:tc>
          <w:tcPr>
            <w:tcW w:w="2120" w:type="dxa"/>
            <w:noWrap w:val="0"/>
            <w:vAlign w:val="center"/>
          </w:tcPr>
          <w:p w14:paraId="1943ABF7">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655388E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二十六、抗疫特别国债安排的支出</w:t>
            </w:r>
          </w:p>
        </w:tc>
        <w:tc>
          <w:tcPr>
            <w:tcW w:w="540" w:type="dxa"/>
            <w:noWrap w:val="0"/>
            <w:vAlign w:val="center"/>
          </w:tcPr>
          <w:p w14:paraId="5912482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56</w:t>
            </w:r>
          </w:p>
        </w:tc>
        <w:tc>
          <w:tcPr>
            <w:tcW w:w="2133" w:type="dxa"/>
            <w:noWrap w:val="0"/>
            <w:vAlign w:val="center"/>
          </w:tcPr>
          <w:p w14:paraId="575BD33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2CE68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5" w:hRule="exact"/>
          <w:jc w:val="center"/>
        </w:trPr>
        <w:tc>
          <w:tcPr>
            <w:tcW w:w="3980" w:type="dxa"/>
            <w:noWrap w:val="0"/>
            <w:vAlign w:val="center"/>
          </w:tcPr>
          <w:p w14:paraId="60B43A2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20"/>
                <w:szCs w:val="22"/>
                <w:lang w:val="en-US" w:eastAsia="zh-CN" w:bidi="ar-SA"/>
              </w:rPr>
              <w:t>本年收入合计</w:t>
            </w:r>
          </w:p>
        </w:tc>
        <w:tc>
          <w:tcPr>
            <w:tcW w:w="540" w:type="dxa"/>
            <w:noWrap w:val="0"/>
            <w:vAlign w:val="center"/>
          </w:tcPr>
          <w:p w14:paraId="377FAA7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27</w:t>
            </w:r>
          </w:p>
        </w:tc>
        <w:tc>
          <w:tcPr>
            <w:tcW w:w="2120" w:type="dxa"/>
            <w:noWrap w:val="0"/>
            <w:vAlign w:val="center"/>
          </w:tcPr>
          <w:p w14:paraId="1AD4959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4,339.62</w:t>
            </w:r>
          </w:p>
        </w:tc>
        <w:tc>
          <w:tcPr>
            <w:tcW w:w="3980" w:type="dxa"/>
            <w:noWrap w:val="0"/>
            <w:vAlign w:val="center"/>
          </w:tcPr>
          <w:p w14:paraId="3248D4F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20"/>
                <w:szCs w:val="22"/>
                <w:lang w:val="en-US" w:eastAsia="zh-CN" w:bidi="ar-SA"/>
              </w:rPr>
              <w:t>本年支出合计</w:t>
            </w:r>
          </w:p>
        </w:tc>
        <w:tc>
          <w:tcPr>
            <w:tcW w:w="540" w:type="dxa"/>
            <w:noWrap w:val="0"/>
            <w:vAlign w:val="center"/>
          </w:tcPr>
          <w:p w14:paraId="04D027A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57</w:t>
            </w:r>
          </w:p>
        </w:tc>
        <w:tc>
          <w:tcPr>
            <w:tcW w:w="2133" w:type="dxa"/>
            <w:noWrap w:val="0"/>
            <w:vAlign w:val="center"/>
          </w:tcPr>
          <w:p w14:paraId="43C5790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4,339.62</w:t>
            </w:r>
          </w:p>
        </w:tc>
      </w:tr>
      <w:tr w14:paraId="002F1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4D54EF5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使用非财政拨款结余（含专用结余）</w:t>
            </w:r>
          </w:p>
        </w:tc>
        <w:tc>
          <w:tcPr>
            <w:tcW w:w="540" w:type="dxa"/>
            <w:noWrap w:val="0"/>
            <w:vAlign w:val="center"/>
          </w:tcPr>
          <w:p w14:paraId="7A5A453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28</w:t>
            </w:r>
          </w:p>
        </w:tc>
        <w:tc>
          <w:tcPr>
            <w:tcW w:w="2120" w:type="dxa"/>
            <w:noWrap w:val="0"/>
            <w:vAlign w:val="center"/>
          </w:tcPr>
          <w:p w14:paraId="6667849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7BB0D9F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结余分配</w:t>
            </w:r>
          </w:p>
        </w:tc>
        <w:tc>
          <w:tcPr>
            <w:tcW w:w="540" w:type="dxa"/>
            <w:noWrap w:val="0"/>
            <w:vAlign w:val="center"/>
          </w:tcPr>
          <w:p w14:paraId="066B084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58</w:t>
            </w:r>
          </w:p>
        </w:tc>
        <w:tc>
          <w:tcPr>
            <w:tcW w:w="2133" w:type="dxa"/>
            <w:noWrap w:val="0"/>
            <w:vAlign w:val="center"/>
          </w:tcPr>
          <w:p w14:paraId="55F2DD2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009FB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3D17133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年初结转和结余</w:t>
            </w:r>
          </w:p>
        </w:tc>
        <w:tc>
          <w:tcPr>
            <w:tcW w:w="540" w:type="dxa"/>
            <w:noWrap w:val="0"/>
            <w:vAlign w:val="center"/>
          </w:tcPr>
          <w:p w14:paraId="1E12332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29</w:t>
            </w:r>
          </w:p>
        </w:tc>
        <w:tc>
          <w:tcPr>
            <w:tcW w:w="2120" w:type="dxa"/>
            <w:noWrap w:val="0"/>
            <w:vAlign w:val="center"/>
          </w:tcPr>
          <w:p w14:paraId="77525A1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40E26FC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年末结转和结余</w:t>
            </w:r>
          </w:p>
        </w:tc>
        <w:tc>
          <w:tcPr>
            <w:tcW w:w="540" w:type="dxa"/>
            <w:noWrap w:val="0"/>
            <w:vAlign w:val="center"/>
          </w:tcPr>
          <w:p w14:paraId="4ADA6B8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59</w:t>
            </w:r>
          </w:p>
        </w:tc>
        <w:tc>
          <w:tcPr>
            <w:tcW w:w="2133" w:type="dxa"/>
            <w:noWrap w:val="0"/>
            <w:vAlign w:val="center"/>
          </w:tcPr>
          <w:p w14:paraId="08E93B9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657F2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7335BD6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20"/>
                <w:szCs w:val="22"/>
                <w:lang w:val="en-US" w:eastAsia="zh-CN" w:bidi="ar-SA"/>
              </w:rPr>
              <w:t>总计</w:t>
            </w:r>
          </w:p>
        </w:tc>
        <w:tc>
          <w:tcPr>
            <w:tcW w:w="540" w:type="dxa"/>
            <w:noWrap w:val="0"/>
            <w:vAlign w:val="center"/>
          </w:tcPr>
          <w:p w14:paraId="52A6403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30</w:t>
            </w:r>
          </w:p>
        </w:tc>
        <w:tc>
          <w:tcPr>
            <w:tcW w:w="2120" w:type="dxa"/>
            <w:noWrap w:val="0"/>
            <w:vAlign w:val="center"/>
          </w:tcPr>
          <w:p w14:paraId="613B7C1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4,339.62</w:t>
            </w:r>
          </w:p>
        </w:tc>
        <w:tc>
          <w:tcPr>
            <w:tcW w:w="3980" w:type="dxa"/>
            <w:noWrap w:val="0"/>
            <w:vAlign w:val="center"/>
          </w:tcPr>
          <w:p w14:paraId="293ECE1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20"/>
                <w:szCs w:val="22"/>
                <w:lang w:val="en-US" w:eastAsia="zh-CN" w:bidi="ar-SA"/>
              </w:rPr>
              <w:t>总计</w:t>
            </w:r>
          </w:p>
        </w:tc>
        <w:tc>
          <w:tcPr>
            <w:tcW w:w="540" w:type="dxa"/>
            <w:noWrap w:val="0"/>
            <w:vAlign w:val="center"/>
          </w:tcPr>
          <w:p w14:paraId="4F1B316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60</w:t>
            </w:r>
          </w:p>
        </w:tc>
        <w:tc>
          <w:tcPr>
            <w:tcW w:w="2133" w:type="dxa"/>
            <w:noWrap w:val="0"/>
            <w:vAlign w:val="center"/>
          </w:tcPr>
          <w:p w14:paraId="09A4074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4,339.62</w:t>
            </w:r>
          </w:p>
        </w:tc>
      </w:tr>
      <w:tr w14:paraId="5B401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5" w:hRule="exact"/>
          <w:jc w:val="center"/>
        </w:trPr>
        <w:tc>
          <w:tcPr>
            <w:tcW w:w="13293" w:type="dxa"/>
            <w:gridSpan w:val="6"/>
            <w:tcBorders>
              <w:left w:val="nil"/>
              <w:bottom w:val="nil"/>
              <w:right w:val="nil"/>
            </w:tcBorders>
            <w:noWrap w:val="0"/>
            <w:vAlign w:val="center"/>
          </w:tcPr>
          <w:p w14:paraId="22D5744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注：1.本表反映部门本年度的总收支和年末结转结余情况。</w:t>
            </w:r>
          </w:p>
        </w:tc>
      </w:tr>
      <w:tr w14:paraId="0DB48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13293" w:type="dxa"/>
            <w:gridSpan w:val="6"/>
            <w:tcBorders>
              <w:top w:val="nil"/>
              <w:left w:val="nil"/>
              <w:bottom w:val="nil"/>
              <w:right w:val="nil"/>
            </w:tcBorders>
            <w:noWrap w:val="0"/>
            <w:vAlign w:val="center"/>
          </w:tcPr>
          <w:p w14:paraId="2854193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 xml:space="preserve">    2.本套报表金额单位转换时可能存在尾数误差。</w:t>
            </w:r>
          </w:p>
        </w:tc>
      </w:tr>
    </w:tbl>
    <w:p w14:paraId="5C0A6538">
      <w:pPr>
        <w:rPr>
          <w:rFonts w:ascii="Times New Roman" w:hAnsi="Times New Roman" w:eastAsia="华文中宋" w:cs="Times New Roman"/>
          <w:color w:val="000000"/>
          <w:sz w:val="32"/>
          <w:szCs w:val="32"/>
        </w:rPr>
      </w:pPr>
      <w:r>
        <w:br w:type="page"/>
      </w:r>
    </w:p>
    <w:p w14:paraId="242AA3B0">
      <w:pPr>
        <w:widowControl/>
        <w:spacing w:line="400" w:lineRule="exact"/>
        <w:jc w:val="center"/>
        <w:textAlignment w:val="center"/>
        <w:rPr>
          <w:rFonts w:ascii="Times New Roman" w:hAnsi="Times New Roman" w:eastAsia="黑体" w:cs="Times New Roman"/>
          <w:color w:val="000000"/>
          <w:kern w:val="0"/>
          <w:sz w:val="32"/>
          <w:szCs w:val="32"/>
        </w:rPr>
      </w:pPr>
    </w:p>
    <w:p w14:paraId="2FF831F2">
      <w:pPr>
        <w:pStyle w:val="2"/>
        <w:jc w:val="center"/>
        <w:outlineLvl w:val="9"/>
        <w:rPr>
          <w:rFonts w:ascii="黑体" w:hAnsi="仿宋" w:eastAsia="黑体"/>
          <w:sz w:val="32"/>
          <w:szCs w:val="32"/>
          <w:lang w:val="en-US" w:eastAsia="en-US"/>
        </w:rPr>
      </w:pPr>
      <w:r>
        <w:rPr>
          <w:rFonts w:hint="eastAsia" w:ascii="黑体" w:hAnsi="仿宋" w:eastAsia="黑体"/>
          <w:sz w:val="32"/>
          <w:szCs w:val="32"/>
          <w:lang w:val="en-US" w:eastAsia="en-US"/>
        </w:rPr>
        <w:t>收入决算表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3805DC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21031E3C">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公开02表</w:t>
            </w:r>
          </w:p>
        </w:tc>
      </w:tr>
      <w:tr w14:paraId="510B36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220D6087">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w:t>
            </w:r>
          </w:p>
        </w:tc>
        <w:tc>
          <w:tcPr>
            <w:tcW w:w="2000" w:type="dxa"/>
            <w:noWrap w:val="0"/>
            <w:vAlign w:val="top"/>
          </w:tcPr>
          <w:p w14:paraId="57994370">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589BF1DA">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274C3C4F">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2980"/>
        <w:gridCol w:w="1360"/>
        <w:gridCol w:w="1360"/>
        <w:gridCol w:w="1360"/>
        <w:gridCol w:w="1360"/>
        <w:gridCol w:w="1360"/>
        <w:gridCol w:w="1360"/>
        <w:gridCol w:w="1373"/>
      </w:tblGrid>
      <w:tr w14:paraId="2A677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760" w:type="dxa"/>
            <w:gridSpan w:val="2"/>
            <w:noWrap w:val="0"/>
            <w:vAlign w:val="center"/>
          </w:tcPr>
          <w:p w14:paraId="660E165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项目</w:t>
            </w:r>
          </w:p>
        </w:tc>
        <w:tc>
          <w:tcPr>
            <w:tcW w:w="1360" w:type="dxa"/>
            <w:vMerge w:val="restart"/>
            <w:noWrap w:val="0"/>
            <w:vAlign w:val="center"/>
          </w:tcPr>
          <w:p w14:paraId="0A12026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本年收入合计</w:t>
            </w:r>
          </w:p>
        </w:tc>
        <w:tc>
          <w:tcPr>
            <w:tcW w:w="1360" w:type="dxa"/>
            <w:vMerge w:val="restart"/>
            <w:noWrap w:val="0"/>
            <w:vAlign w:val="center"/>
          </w:tcPr>
          <w:p w14:paraId="3FDE8AD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财政拨款收入</w:t>
            </w:r>
          </w:p>
        </w:tc>
        <w:tc>
          <w:tcPr>
            <w:tcW w:w="1360" w:type="dxa"/>
            <w:vMerge w:val="restart"/>
            <w:noWrap w:val="0"/>
            <w:vAlign w:val="center"/>
          </w:tcPr>
          <w:p w14:paraId="0DE1524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上级补助收入</w:t>
            </w:r>
          </w:p>
        </w:tc>
        <w:tc>
          <w:tcPr>
            <w:tcW w:w="1360" w:type="dxa"/>
            <w:vMerge w:val="restart"/>
            <w:noWrap w:val="0"/>
            <w:vAlign w:val="center"/>
          </w:tcPr>
          <w:p w14:paraId="054DD21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事业收入</w:t>
            </w:r>
          </w:p>
        </w:tc>
        <w:tc>
          <w:tcPr>
            <w:tcW w:w="1360" w:type="dxa"/>
            <w:vMerge w:val="restart"/>
            <w:noWrap w:val="0"/>
            <w:vAlign w:val="center"/>
          </w:tcPr>
          <w:p w14:paraId="4672A8A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经营收入</w:t>
            </w:r>
          </w:p>
        </w:tc>
        <w:tc>
          <w:tcPr>
            <w:tcW w:w="1360" w:type="dxa"/>
            <w:vMerge w:val="restart"/>
            <w:noWrap w:val="0"/>
            <w:vAlign w:val="center"/>
          </w:tcPr>
          <w:p w14:paraId="1687D24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附属单位上缴收入</w:t>
            </w:r>
          </w:p>
        </w:tc>
        <w:tc>
          <w:tcPr>
            <w:tcW w:w="1373" w:type="dxa"/>
            <w:vMerge w:val="restart"/>
            <w:noWrap w:val="0"/>
            <w:vAlign w:val="center"/>
          </w:tcPr>
          <w:p w14:paraId="61A36D9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其他收入</w:t>
            </w:r>
          </w:p>
        </w:tc>
      </w:tr>
      <w:tr w14:paraId="1A418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vMerge w:val="restart"/>
            <w:noWrap w:val="0"/>
            <w:vAlign w:val="center"/>
          </w:tcPr>
          <w:p w14:paraId="55694D6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科目代码</w:t>
            </w:r>
          </w:p>
        </w:tc>
        <w:tc>
          <w:tcPr>
            <w:tcW w:w="2980" w:type="dxa"/>
            <w:vMerge w:val="restart"/>
            <w:noWrap w:val="0"/>
            <w:vAlign w:val="center"/>
          </w:tcPr>
          <w:p w14:paraId="224E247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科目名称</w:t>
            </w:r>
          </w:p>
        </w:tc>
        <w:tc>
          <w:tcPr>
            <w:tcW w:w="1360" w:type="dxa"/>
            <w:vMerge w:val="continue"/>
            <w:noWrap w:val="0"/>
            <w:vAlign w:val="center"/>
          </w:tcPr>
          <w:p w14:paraId="00B2D3E4">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717C0C31">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3931E573">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4E554D64">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0466ADE1">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6F46D0BB">
            <w:pPr>
              <w:widowControl w:val="0"/>
              <w:spacing w:line="276" w:lineRule="auto"/>
              <w:jc w:val="both"/>
              <w:rPr>
                <w:rFonts w:ascii="Calibri" w:hAnsi="Calibri" w:eastAsia="宋体" w:cs="Arial"/>
                <w:kern w:val="2"/>
                <w:sz w:val="21"/>
                <w:szCs w:val="22"/>
                <w:lang w:val="en-US" w:eastAsia="zh-CN" w:bidi="ar-SA"/>
              </w:rPr>
            </w:pPr>
          </w:p>
        </w:tc>
        <w:tc>
          <w:tcPr>
            <w:tcW w:w="1373" w:type="dxa"/>
            <w:vMerge w:val="continue"/>
            <w:noWrap w:val="0"/>
            <w:vAlign w:val="center"/>
          </w:tcPr>
          <w:p w14:paraId="45A2DED3">
            <w:pPr>
              <w:widowControl w:val="0"/>
              <w:spacing w:line="276" w:lineRule="auto"/>
              <w:jc w:val="both"/>
              <w:rPr>
                <w:rFonts w:ascii="Calibri" w:hAnsi="Calibri" w:eastAsia="宋体" w:cs="Arial"/>
                <w:kern w:val="2"/>
                <w:sz w:val="21"/>
                <w:szCs w:val="22"/>
                <w:lang w:val="en-US" w:eastAsia="zh-CN" w:bidi="ar-SA"/>
              </w:rPr>
            </w:pPr>
          </w:p>
        </w:tc>
      </w:tr>
      <w:tr w14:paraId="58241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vMerge w:val="continue"/>
            <w:noWrap w:val="0"/>
            <w:vAlign w:val="center"/>
          </w:tcPr>
          <w:p w14:paraId="65DF2416">
            <w:pPr>
              <w:widowControl w:val="0"/>
              <w:spacing w:line="276" w:lineRule="auto"/>
              <w:jc w:val="both"/>
              <w:rPr>
                <w:rFonts w:ascii="Calibri" w:hAnsi="Calibri" w:eastAsia="宋体" w:cs="Arial"/>
                <w:kern w:val="2"/>
                <w:sz w:val="21"/>
                <w:szCs w:val="22"/>
                <w:lang w:val="en-US" w:eastAsia="zh-CN" w:bidi="ar-SA"/>
              </w:rPr>
            </w:pPr>
          </w:p>
        </w:tc>
        <w:tc>
          <w:tcPr>
            <w:tcW w:w="2980" w:type="dxa"/>
            <w:vMerge w:val="continue"/>
            <w:noWrap w:val="0"/>
            <w:vAlign w:val="center"/>
          </w:tcPr>
          <w:p w14:paraId="09A9E32A">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1AB1F473">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6894738B">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24978698">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03A394A6">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0CE6B6A8">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7CF31499">
            <w:pPr>
              <w:widowControl w:val="0"/>
              <w:spacing w:line="276" w:lineRule="auto"/>
              <w:jc w:val="both"/>
              <w:rPr>
                <w:rFonts w:ascii="Calibri" w:hAnsi="Calibri" w:eastAsia="宋体" w:cs="Arial"/>
                <w:kern w:val="2"/>
                <w:sz w:val="21"/>
                <w:szCs w:val="22"/>
                <w:lang w:val="en-US" w:eastAsia="zh-CN" w:bidi="ar-SA"/>
              </w:rPr>
            </w:pPr>
          </w:p>
        </w:tc>
        <w:tc>
          <w:tcPr>
            <w:tcW w:w="1373" w:type="dxa"/>
            <w:vMerge w:val="continue"/>
            <w:noWrap w:val="0"/>
            <w:vAlign w:val="center"/>
          </w:tcPr>
          <w:p w14:paraId="4B95B988">
            <w:pPr>
              <w:widowControl w:val="0"/>
              <w:spacing w:line="276" w:lineRule="auto"/>
              <w:jc w:val="both"/>
              <w:rPr>
                <w:rFonts w:ascii="Calibri" w:hAnsi="Calibri" w:eastAsia="宋体" w:cs="Arial"/>
                <w:kern w:val="2"/>
                <w:sz w:val="21"/>
                <w:szCs w:val="22"/>
                <w:lang w:val="en-US" w:eastAsia="zh-CN" w:bidi="ar-SA"/>
              </w:rPr>
            </w:pPr>
          </w:p>
        </w:tc>
      </w:tr>
      <w:tr w14:paraId="3566A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vMerge w:val="continue"/>
            <w:noWrap w:val="0"/>
            <w:vAlign w:val="center"/>
          </w:tcPr>
          <w:p w14:paraId="78EA15B1">
            <w:pPr>
              <w:widowControl w:val="0"/>
              <w:spacing w:line="276" w:lineRule="auto"/>
              <w:jc w:val="both"/>
              <w:rPr>
                <w:rFonts w:ascii="Calibri" w:hAnsi="Calibri" w:eastAsia="宋体" w:cs="Arial"/>
                <w:kern w:val="2"/>
                <w:sz w:val="21"/>
                <w:szCs w:val="22"/>
                <w:lang w:val="en-US" w:eastAsia="zh-CN" w:bidi="ar-SA"/>
              </w:rPr>
            </w:pPr>
          </w:p>
        </w:tc>
        <w:tc>
          <w:tcPr>
            <w:tcW w:w="2980" w:type="dxa"/>
            <w:vMerge w:val="continue"/>
            <w:noWrap w:val="0"/>
            <w:vAlign w:val="center"/>
          </w:tcPr>
          <w:p w14:paraId="16BDCC26">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2D4B7C4D">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53FA970C">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7D505F1C">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69918540">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109B6A5E">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6347AB9A">
            <w:pPr>
              <w:widowControl w:val="0"/>
              <w:spacing w:line="276" w:lineRule="auto"/>
              <w:jc w:val="both"/>
              <w:rPr>
                <w:rFonts w:ascii="Calibri" w:hAnsi="Calibri" w:eastAsia="宋体" w:cs="Arial"/>
                <w:kern w:val="2"/>
                <w:sz w:val="21"/>
                <w:szCs w:val="22"/>
                <w:lang w:val="en-US" w:eastAsia="zh-CN" w:bidi="ar-SA"/>
              </w:rPr>
            </w:pPr>
          </w:p>
        </w:tc>
        <w:tc>
          <w:tcPr>
            <w:tcW w:w="1373" w:type="dxa"/>
            <w:vMerge w:val="continue"/>
            <w:noWrap w:val="0"/>
            <w:vAlign w:val="center"/>
          </w:tcPr>
          <w:p w14:paraId="070F6A27">
            <w:pPr>
              <w:widowControl w:val="0"/>
              <w:spacing w:line="276" w:lineRule="auto"/>
              <w:jc w:val="both"/>
              <w:rPr>
                <w:rFonts w:ascii="Calibri" w:hAnsi="Calibri" w:eastAsia="宋体" w:cs="Arial"/>
                <w:kern w:val="2"/>
                <w:sz w:val="21"/>
                <w:szCs w:val="22"/>
                <w:lang w:val="en-US" w:eastAsia="zh-CN" w:bidi="ar-SA"/>
              </w:rPr>
            </w:pPr>
          </w:p>
        </w:tc>
      </w:tr>
      <w:tr w14:paraId="4D334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760" w:type="dxa"/>
            <w:gridSpan w:val="2"/>
            <w:noWrap w:val="0"/>
            <w:vAlign w:val="center"/>
          </w:tcPr>
          <w:p w14:paraId="100B856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栏次</w:t>
            </w:r>
          </w:p>
        </w:tc>
        <w:tc>
          <w:tcPr>
            <w:tcW w:w="1360" w:type="dxa"/>
            <w:noWrap w:val="0"/>
            <w:vAlign w:val="center"/>
          </w:tcPr>
          <w:p w14:paraId="0F36E97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w:t>
            </w:r>
          </w:p>
        </w:tc>
        <w:tc>
          <w:tcPr>
            <w:tcW w:w="1360" w:type="dxa"/>
            <w:noWrap w:val="0"/>
            <w:vAlign w:val="center"/>
          </w:tcPr>
          <w:p w14:paraId="7DB0369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w:t>
            </w:r>
          </w:p>
        </w:tc>
        <w:tc>
          <w:tcPr>
            <w:tcW w:w="1360" w:type="dxa"/>
            <w:noWrap w:val="0"/>
            <w:vAlign w:val="center"/>
          </w:tcPr>
          <w:p w14:paraId="13616CE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3</w:t>
            </w:r>
          </w:p>
        </w:tc>
        <w:tc>
          <w:tcPr>
            <w:tcW w:w="1360" w:type="dxa"/>
            <w:noWrap w:val="0"/>
            <w:vAlign w:val="center"/>
          </w:tcPr>
          <w:p w14:paraId="42016FB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4</w:t>
            </w:r>
          </w:p>
        </w:tc>
        <w:tc>
          <w:tcPr>
            <w:tcW w:w="1360" w:type="dxa"/>
            <w:noWrap w:val="0"/>
            <w:vAlign w:val="center"/>
          </w:tcPr>
          <w:p w14:paraId="58EF919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5</w:t>
            </w:r>
          </w:p>
        </w:tc>
        <w:tc>
          <w:tcPr>
            <w:tcW w:w="1360" w:type="dxa"/>
            <w:noWrap w:val="0"/>
            <w:vAlign w:val="center"/>
          </w:tcPr>
          <w:p w14:paraId="4D29AD7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6</w:t>
            </w:r>
          </w:p>
        </w:tc>
        <w:tc>
          <w:tcPr>
            <w:tcW w:w="1373" w:type="dxa"/>
            <w:noWrap w:val="0"/>
            <w:vAlign w:val="center"/>
          </w:tcPr>
          <w:p w14:paraId="7BAD029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7</w:t>
            </w:r>
          </w:p>
        </w:tc>
      </w:tr>
      <w:tr w14:paraId="6D83A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760" w:type="dxa"/>
            <w:gridSpan w:val="2"/>
            <w:noWrap w:val="0"/>
            <w:vAlign w:val="center"/>
          </w:tcPr>
          <w:p w14:paraId="70F878E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合计</w:t>
            </w:r>
          </w:p>
        </w:tc>
        <w:tc>
          <w:tcPr>
            <w:tcW w:w="1360" w:type="dxa"/>
            <w:noWrap w:val="0"/>
            <w:vAlign w:val="center"/>
          </w:tcPr>
          <w:p w14:paraId="53EFDA7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4,339.62</w:t>
            </w:r>
          </w:p>
        </w:tc>
        <w:tc>
          <w:tcPr>
            <w:tcW w:w="1360" w:type="dxa"/>
            <w:noWrap w:val="0"/>
            <w:vAlign w:val="center"/>
          </w:tcPr>
          <w:p w14:paraId="05D3D19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4,228.99</w:t>
            </w:r>
          </w:p>
        </w:tc>
        <w:tc>
          <w:tcPr>
            <w:tcW w:w="1360" w:type="dxa"/>
            <w:noWrap w:val="0"/>
            <w:vAlign w:val="center"/>
          </w:tcPr>
          <w:p w14:paraId="7B6444F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0.00</w:t>
            </w:r>
          </w:p>
        </w:tc>
        <w:tc>
          <w:tcPr>
            <w:tcW w:w="1360" w:type="dxa"/>
            <w:noWrap w:val="0"/>
            <w:vAlign w:val="center"/>
          </w:tcPr>
          <w:p w14:paraId="6EE45EA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0.00</w:t>
            </w:r>
          </w:p>
        </w:tc>
        <w:tc>
          <w:tcPr>
            <w:tcW w:w="1360" w:type="dxa"/>
            <w:noWrap w:val="0"/>
            <w:vAlign w:val="center"/>
          </w:tcPr>
          <w:p w14:paraId="34B32C9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0.00</w:t>
            </w:r>
          </w:p>
        </w:tc>
        <w:tc>
          <w:tcPr>
            <w:tcW w:w="1360" w:type="dxa"/>
            <w:noWrap w:val="0"/>
            <w:vAlign w:val="center"/>
          </w:tcPr>
          <w:p w14:paraId="3FB385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0.00</w:t>
            </w:r>
          </w:p>
        </w:tc>
        <w:tc>
          <w:tcPr>
            <w:tcW w:w="1373" w:type="dxa"/>
            <w:noWrap w:val="0"/>
            <w:vAlign w:val="center"/>
          </w:tcPr>
          <w:p w14:paraId="47E1010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110.63</w:t>
            </w:r>
          </w:p>
        </w:tc>
      </w:tr>
      <w:tr w14:paraId="426BA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153DB37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w:t>
            </w:r>
          </w:p>
        </w:tc>
        <w:tc>
          <w:tcPr>
            <w:tcW w:w="2980" w:type="dxa"/>
            <w:noWrap w:val="0"/>
            <w:vAlign w:val="center"/>
          </w:tcPr>
          <w:p w14:paraId="56D9EA6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城乡社区支出</w:t>
            </w:r>
          </w:p>
        </w:tc>
        <w:tc>
          <w:tcPr>
            <w:tcW w:w="1360" w:type="dxa"/>
            <w:noWrap w:val="0"/>
            <w:vAlign w:val="center"/>
          </w:tcPr>
          <w:p w14:paraId="272024E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4,339.62</w:t>
            </w:r>
          </w:p>
        </w:tc>
        <w:tc>
          <w:tcPr>
            <w:tcW w:w="1360" w:type="dxa"/>
            <w:noWrap w:val="0"/>
            <w:vAlign w:val="center"/>
          </w:tcPr>
          <w:p w14:paraId="7623449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4,228.99</w:t>
            </w:r>
          </w:p>
        </w:tc>
        <w:tc>
          <w:tcPr>
            <w:tcW w:w="1360" w:type="dxa"/>
            <w:noWrap w:val="0"/>
            <w:vAlign w:val="center"/>
          </w:tcPr>
          <w:p w14:paraId="1380952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3010913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66E1F87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0B22802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28E0552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110.63</w:t>
            </w:r>
          </w:p>
        </w:tc>
      </w:tr>
      <w:tr w14:paraId="6A359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433E628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21203</w:t>
            </w:r>
          </w:p>
        </w:tc>
        <w:tc>
          <w:tcPr>
            <w:tcW w:w="2980" w:type="dxa"/>
            <w:noWrap w:val="0"/>
            <w:vAlign w:val="center"/>
          </w:tcPr>
          <w:p w14:paraId="29B9E2D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城乡社区公共设施</w:t>
            </w:r>
          </w:p>
        </w:tc>
        <w:tc>
          <w:tcPr>
            <w:tcW w:w="1360" w:type="dxa"/>
            <w:noWrap w:val="0"/>
            <w:vAlign w:val="center"/>
          </w:tcPr>
          <w:p w14:paraId="6005997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2,619.12</w:t>
            </w:r>
          </w:p>
        </w:tc>
        <w:tc>
          <w:tcPr>
            <w:tcW w:w="1360" w:type="dxa"/>
            <w:noWrap w:val="0"/>
            <w:vAlign w:val="center"/>
          </w:tcPr>
          <w:p w14:paraId="0BE596E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2,547.59</w:t>
            </w:r>
          </w:p>
        </w:tc>
        <w:tc>
          <w:tcPr>
            <w:tcW w:w="1360" w:type="dxa"/>
            <w:noWrap w:val="0"/>
            <w:vAlign w:val="center"/>
          </w:tcPr>
          <w:p w14:paraId="5721BBF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74981E4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164B87C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63CAC70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5A5CB23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71.53</w:t>
            </w:r>
          </w:p>
        </w:tc>
      </w:tr>
      <w:tr w14:paraId="206E0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146DF47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2120399</w:t>
            </w:r>
          </w:p>
        </w:tc>
        <w:tc>
          <w:tcPr>
            <w:tcW w:w="2980" w:type="dxa"/>
            <w:noWrap w:val="0"/>
            <w:vAlign w:val="center"/>
          </w:tcPr>
          <w:p w14:paraId="6B753E0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其他城乡社区公共设施支出</w:t>
            </w:r>
          </w:p>
        </w:tc>
        <w:tc>
          <w:tcPr>
            <w:tcW w:w="1360" w:type="dxa"/>
            <w:noWrap w:val="0"/>
            <w:vAlign w:val="center"/>
          </w:tcPr>
          <w:p w14:paraId="6B4E6A6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2,619.12</w:t>
            </w:r>
          </w:p>
        </w:tc>
        <w:tc>
          <w:tcPr>
            <w:tcW w:w="1360" w:type="dxa"/>
            <w:noWrap w:val="0"/>
            <w:vAlign w:val="center"/>
          </w:tcPr>
          <w:p w14:paraId="70944D4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2,547.59</w:t>
            </w:r>
          </w:p>
        </w:tc>
        <w:tc>
          <w:tcPr>
            <w:tcW w:w="1360" w:type="dxa"/>
            <w:noWrap w:val="0"/>
            <w:vAlign w:val="center"/>
          </w:tcPr>
          <w:p w14:paraId="7043892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6221522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04A49C5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036FDEA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1F64037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71.53</w:t>
            </w:r>
          </w:p>
        </w:tc>
      </w:tr>
      <w:tr w14:paraId="24575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1307977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21205</w:t>
            </w:r>
          </w:p>
        </w:tc>
        <w:tc>
          <w:tcPr>
            <w:tcW w:w="2980" w:type="dxa"/>
            <w:noWrap w:val="0"/>
            <w:vAlign w:val="center"/>
          </w:tcPr>
          <w:p w14:paraId="0770BDE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城乡社区环境卫生</w:t>
            </w:r>
          </w:p>
        </w:tc>
        <w:tc>
          <w:tcPr>
            <w:tcW w:w="1360" w:type="dxa"/>
            <w:noWrap w:val="0"/>
            <w:vAlign w:val="center"/>
          </w:tcPr>
          <w:p w14:paraId="43BD451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2.36</w:t>
            </w:r>
          </w:p>
        </w:tc>
        <w:tc>
          <w:tcPr>
            <w:tcW w:w="1360" w:type="dxa"/>
            <w:noWrap w:val="0"/>
            <w:vAlign w:val="center"/>
          </w:tcPr>
          <w:p w14:paraId="1B0882B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2.36</w:t>
            </w:r>
          </w:p>
        </w:tc>
        <w:tc>
          <w:tcPr>
            <w:tcW w:w="1360" w:type="dxa"/>
            <w:noWrap w:val="0"/>
            <w:vAlign w:val="center"/>
          </w:tcPr>
          <w:p w14:paraId="51A68CC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31CC490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33E1854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0689445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19595B5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r>
      <w:tr w14:paraId="3C976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0B63F54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2120501</w:t>
            </w:r>
          </w:p>
        </w:tc>
        <w:tc>
          <w:tcPr>
            <w:tcW w:w="2980" w:type="dxa"/>
            <w:noWrap w:val="0"/>
            <w:vAlign w:val="center"/>
          </w:tcPr>
          <w:p w14:paraId="33B6F17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城乡社区环境卫生</w:t>
            </w:r>
          </w:p>
        </w:tc>
        <w:tc>
          <w:tcPr>
            <w:tcW w:w="1360" w:type="dxa"/>
            <w:noWrap w:val="0"/>
            <w:vAlign w:val="center"/>
          </w:tcPr>
          <w:p w14:paraId="7DB68BD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2.36</w:t>
            </w:r>
          </w:p>
        </w:tc>
        <w:tc>
          <w:tcPr>
            <w:tcW w:w="1360" w:type="dxa"/>
            <w:noWrap w:val="0"/>
            <w:vAlign w:val="center"/>
          </w:tcPr>
          <w:p w14:paraId="7B54780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2.36</w:t>
            </w:r>
          </w:p>
        </w:tc>
        <w:tc>
          <w:tcPr>
            <w:tcW w:w="1360" w:type="dxa"/>
            <w:noWrap w:val="0"/>
            <w:vAlign w:val="center"/>
          </w:tcPr>
          <w:p w14:paraId="145FA96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171745B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54C0C94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57100D0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1E9AA2F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r>
      <w:tr w14:paraId="51750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349AAF6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21213</w:t>
            </w:r>
          </w:p>
        </w:tc>
        <w:tc>
          <w:tcPr>
            <w:tcW w:w="2980" w:type="dxa"/>
            <w:noWrap w:val="0"/>
            <w:vAlign w:val="center"/>
          </w:tcPr>
          <w:p w14:paraId="3D707B0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城市基础设施配套费安排的支出</w:t>
            </w:r>
          </w:p>
        </w:tc>
        <w:tc>
          <w:tcPr>
            <w:tcW w:w="1360" w:type="dxa"/>
            <w:noWrap w:val="0"/>
            <w:vAlign w:val="center"/>
          </w:tcPr>
          <w:p w14:paraId="249A9C9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1,504.36</w:t>
            </w:r>
          </w:p>
        </w:tc>
        <w:tc>
          <w:tcPr>
            <w:tcW w:w="1360" w:type="dxa"/>
            <w:noWrap w:val="0"/>
            <w:vAlign w:val="center"/>
          </w:tcPr>
          <w:p w14:paraId="248CE3C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1,504.36</w:t>
            </w:r>
          </w:p>
        </w:tc>
        <w:tc>
          <w:tcPr>
            <w:tcW w:w="1360" w:type="dxa"/>
            <w:noWrap w:val="0"/>
            <w:vAlign w:val="center"/>
          </w:tcPr>
          <w:p w14:paraId="73CADD8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439780F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56FC63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466C56E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5FFEDC5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r>
      <w:tr w14:paraId="5CA8F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5A69839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2121301</w:t>
            </w:r>
          </w:p>
        </w:tc>
        <w:tc>
          <w:tcPr>
            <w:tcW w:w="2980" w:type="dxa"/>
            <w:noWrap w:val="0"/>
            <w:vAlign w:val="center"/>
          </w:tcPr>
          <w:p w14:paraId="1AFF02D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城市公共设施</w:t>
            </w:r>
          </w:p>
        </w:tc>
        <w:tc>
          <w:tcPr>
            <w:tcW w:w="1360" w:type="dxa"/>
            <w:noWrap w:val="0"/>
            <w:vAlign w:val="center"/>
          </w:tcPr>
          <w:p w14:paraId="35B0BB7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516.48</w:t>
            </w:r>
          </w:p>
        </w:tc>
        <w:tc>
          <w:tcPr>
            <w:tcW w:w="1360" w:type="dxa"/>
            <w:noWrap w:val="0"/>
            <w:vAlign w:val="center"/>
          </w:tcPr>
          <w:p w14:paraId="0EAC5F6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516.48</w:t>
            </w:r>
          </w:p>
        </w:tc>
        <w:tc>
          <w:tcPr>
            <w:tcW w:w="1360" w:type="dxa"/>
            <w:noWrap w:val="0"/>
            <w:vAlign w:val="center"/>
          </w:tcPr>
          <w:p w14:paraId="518EB77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74BC5D9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015F1CD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15D5171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2ACF9E8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r>
      <w:tr w14:paraId="17158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20C70BB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2121399</w:t>
            </w:r>
          </w:p>
        </w:tc>
        <w:tc>
          <w:tcPr>
            <w:tcW w:w="2980" w:type="dxa"/>
            <w:noWrap w:val="0"/>
            <w:vAlign w:val="center"/>
          </w:tcPr>
          <w:p w14:paraId="3865383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其他城市基础设施配套费安排的支出</w:t>
            </w:r>
          </w:p>
        </w:tc>
        <w:tc>
          <w:tcPr>
            <w:tcW w:w="1360" w:type="dxa"/>
            <w:noWrap w:val="0"/>
            <w:vAlign w:val="center"/>
          </w:tcPr>
          <w:p w14:paraId="1E9C3C0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987.88</w:t>
            </w:r>
          </w:p>
        </w:tc>
        <w:tc>
          <w:tcPr>
            <w:tcW w:w="1360" w:type="dxa"/>
            <w:noWrap w:val="0"/>
            <w:vAlign w:val="center"/>
          </w:tcPr>
          <w:p w14:paraId="566B612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987.88</w:t>
            </w:r>
          </w:p>
        </w:tc>
        <w:tc>
          <w:tcPr>
            <w:tcW w:w="1360" w:type="dxa"/>
            <w:noWrap w:val="0"/>
            <w:vAlign w:val="center"/>
          </w:tcPr>
          <w:p w14:paraId="449A816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6B9F6AC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0BF3FBA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1706350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08502D8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r>
      <w:tr w14:paraId="69841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1A48CA3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21299</w:t>
            </w:r>
          </w:p>
        </w:tc>
        <w:tc>
          <w:tcPr>
            <w:tcW w:w="2980" w:type="dxa"/>
            <w:noWrap w:val="0"/>
            <w:vAlign w:val="center"/>
          </w:tcPr>
          <w:p w14:paraId="5573586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其他城乡社区支出</w:t>
            </w:r>
          </w:p>
        </w:tc>
        <w:tc>
          <w:tcPr>
            <w:tcW w:w="1360" w:type="dxa"/>
            <w:noWrap w:val="0"/>
            <w:vAlign w:val="center"/>
          </w:tcPr>
          <w:p w14:paraId="1CBB9F5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213.79</w:t>
            </w:r>
          </w:p>
        </w:tc>
        <w:tc>
          <w:tcPr>
            <w:tcW w:w="1360" w:type="dxa"/>
            <w:noWrap w:val="0"/>
            <w:vAlign w:val="center"/>
          </w:tcPr>
          <w:p w14:paraId="1E9E30C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174.68</w:t>
            </w:r>
          </w:p>
        </w:tc>
        <w:tc>
          <w:tcPr>
            <w:tcW w:w="1360" w:type="dxa"/>
            <w:noWrap w:val="0"/>
            <w:vAlign w:val="center"/>
          </w:tcPr>
          <w:p w14:paraId="4A43EB3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5B343A7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184BADC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50D71F4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3A01835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39.10</w:t>
            </w:r>
          </w:p>
        </w:tc>
      </w:tr>
      <w:tr w14:paraId="07A3C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498A51E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2129999</w:t>
            </w:r>
          </w:p>
        </w:tc>
        <w:tc>
          <w:tcPr>
            <w:tcW w:w="2980" w:type="dxa"/>
            <w:noWrap w:val="0"/>
            <w:vAlign w:val="center"/>
          </w:tcPr>
          <w:p w14:paraId="7B0628A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其他城乡社区支出</w:t>
            </w:r>
          </w:p>
        </w:tc>
        <w:tc>
          <w:tcPr>
            <w:tcW w:w="1360" w:type="dxa"/>
            <w:noWrap w:val="0"/>
            <w:vAlign w:val="center"/>
          </w:tcPr>
          <w:p w14:paraId="468D022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213.79</w:t>
            </w:r>
          </w:p>
        </w:tc>
        <w:tc>
          <w:tcPr>
            <w:tcW w:w="1360" w:type="dxa"/>
            <w:noWrap w:val="0"/>
            <w:vAlign w:val="center"/>
          </w:tcPr>
          <w:p w14:paraId="7B4733A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174.68</w:t>
            </w:r>
          </w:p>
        </w:tc>
        <w:tc>
          <w:tcPr>
            <w:tcW w:w="1360" w:type="dxa"/>
            <w:noWrap w:val="0"/>
            <w:vAlign w:val="center"/>
          </w:tcPr>
          <w:p w14:paraId="716A240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2A6E583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4B8229B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32AFC9E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52FCED6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39.10</w:t>
            </w:r>
          </w:p>
        </w:tc>
      </w:tr>
      <w:tr w14:paraId="6A5B2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13293" w:type="dxa"/>
            <w:gridSpan w:val="9"/>
            <w:tcBorders>
              <w:left w:val="nil"/>
              <w:bottom w:val="nil"/>
              <w:right w:val="nil"/>
            </w:tcBorders>
            <w:noWrap w:val="0"/>
            <w:vAlign w:val="center"/>
          </w:tcPr>
          <w:p w14:paraId="2DA4423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注：本表反映部门本年度取得的各项收入情况。</w:t>
            </w:r>
          </w:p>
        </w:tc>
      </w:tr>
    </w:tbl>
    <w:p w14:paraId="4B39E39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04E30409">
      <w:pPr>
        <w:widowControl/>
        <w:jc w:val="center"/>
        <w:textAlignment w:val="center"/>
        <w:rPr>
          <w:rFonts w:ascii="Times New Roman" w:hAnsi="Times New Roman" w:eastAsia="黑体" w:cs="Times New Roman"/>
          <w:color w:val="000000"/>
          <w:kern w:val="0"/>
          <w:sz w:val="32"/>
          <w:szCs w:val="32"/>
        </w:rPr>
      </w:pPr>
    </w:p>
    <w:p w14:paraId="5813F8BE">
      <w:pPr>
        <w:pStyle w:val="2"/>
        <w:jc w:val="center"/>
        <w:outlineLvl w:val="9"/>
        <w:rPr>
          <w:rFonts w:ascii="黑体" w:hAnsi="仿宋" w:eastAsia="黑体"/>
          <w:sz w:val="32"/>
          <w:szCs w:val="32"/>
          <w:lang w:val="en-US" w:eastAsia="en-US"/>
        </w:rPr>
      </w:pPr>
      <w:bookmarkStart w:id="0" w:name="RANGE!A1:F16"/>
      <w:r>
        <w:rPr>
          <w:rFonts w:hint="eastAsia" w:ascii="黑体" w:hAnsi="仿宋" w:eastAsia="黑体"/>
          <w:sz w:val="32"/>
          <w:szCs w:val="32"/>
          <w:lang w:val="en-US" w:eastAsia="en-US"/>
        </w:rPr>
        <w:t>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42F0E5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420FE235">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公开03表</w:t>
            </w:r>
          </w:p>
        </w:tc>
      </w:tr>
      <w:tr w14:paraId="6A3E75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40E67DA6">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w:t>
            </w:r>
          </w:p>
        </w:tc>
        <w:tc>
          <w:tcPr>
            <w:tcW w:w="2000" w:type="dxa"/>
            <w:noWrap w:val="0"/>
            <w:vAlign w:val="top"/>
          </w:tcPr>
          <w:p w14:paraId="750803A0">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335DB121">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6C8E7F0B">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899"/>
        <w:gridCol w:w="3261"/>
        <w:gridCol w:w="1520"/>
        <w:gridCol w:w="1520"/>
        <w:gridCol w:w="1520"/>
        <w:gridCol w:w="1520"/>
        <w:gridCol w:w="1520"/>
        <w:gridCol w:w="1533"/>
      </w:tblGrid>
      <w:tr w14:paraId="44DAE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1" w:hRule="exact"/>
          <w:jc w:val="center"/>
        </w:trPr>
        <w:tc>
          <w:tcPr>
            <w:tcW w:w="4160" w:type="dxa"/>
            <w:gridSpan w:val="2"/>
            <w:noWrap w:val="0"/>
            <w:vAlign w:val="center"/>
          </w:tcPr>
          <w:p w14:paraId="1DE73C2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项目</w:t>
            </w:r>
          </w:p>
        </w:tc>
        <w:tc>
          <w:tcPr>
            <w:tcW w:w="1520" w:type="dxa"/>
            <w:vMerge w:val="restart"/>
            <w:noWrap w:val="0"/>
            <w:vAlign w:val="center"/>
          </w:tcPr>
          <w:p w14:paraId="17DB28F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本年支出合计</w:t>
            </w:r>
          </w:p>
        </w:tc>
        <w:tc>
          <w:tcPr>
            <w:tcW w:w="1520" w:type="dxa"/>
            <w:vMerge w:val="restart"/>
            <w:noWrap w:val="0"/>
            <w:vAlign w:val="center"/>
          </w:tcPr>
          <w:p w14:paraId="3500EED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基本支出</w:t>
            </w:r>
          </w:p>
        </w:tc>
        <w:tc>
          <w:tcPr>
            <w:tcW w:w="1520" w:type="dxa"/>
            <w:vMerge w:val="restart"/>
            <w:noWrap w:val="0"/>
            <w:vAlign w:val="center"/>
          </w:tcPr>
          <w:p w14:paraId="18BA42D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项目支出</w:t>
            </w:r>
          </w:p>
        </w:tc>
        <w:tc>
          <w:tcPr>
            <w:tcW w:w="1520" w:type="dxa"/>
            <w:vMerge w:val="restart"/>
            <w:noWrap w:val="0"/>
            <w:vAlign w:val="center"/>
          </w:tcPr>
          <w:p w14:paraId="4CC428D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上缴上级支出</w:t>
            </w:r>
          </w:p>
        </w:tc>
        <w:tc>
          <w:tcPr>
            <w:tcW w:w="1520" w:type="dxa"/>
            <w:vMerge w:val="restart"/>
            <w:noWrap w:val="0"/>
            <w:vAlign w:val="center"/>
          </w:tcPr>
          <w:p w14:paraId="2C02215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经营支出</w:t>
            </w:r>
          </w:p>
        </w:tc>
        <w:tc>
          <w:tcPr>
            <w:tcW w:w="1533" w:type="dxa"/>
            <w:vMerge w:val="restart"/>
            <w:noWrap w:val="0"/>
            <w:vAlign w:val="center"/>
          </w:tcPr>
          <w:p w14:paraId="244E0B9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对附属单位补助支出</w:t>
            </w:r>
          </w:p>
        </w:tc>
      </w:tr>
      <w:tr w14:paraId="2BFDA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vMerge w:val="restart"/>
            <w:noWrap w:val="0"/>
            <w:vAlign w:val="center"/>
          </w:tcPr>
          <w:p w14:paraId="24E401E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科目代码</w:t>
            </w:r>
          </w:p>
        </w:tc>
        <w:tc>
          <w:tcPr>
            <w:tcW w:w="3261" w:type="dxa"/>
            <w:vMerge w:val="restart"/>
            <w:noWrap w:val="0"/>
            <w:vAlign w:val="center"/>
          </w:tcPr>
          <w:p w14:paraId="70D0970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科目名称</w:t>
            </w:r>
          </w:p>
        </w:tc>
        <w:tc>
          <w:tcPr>
            <w:tcW w:w="1520" w:type="dxa"/>
            <w:vMerge w:val="continue"/>
            <w:noWrap w:val="0"/>
            <w:vAlign w:val="center"/>
          </w:tcPr>
          <w:p w14:paraId="10F6504D">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4DF213EE">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4AACA454">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08E076AA">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4AFB7364">
            <w:pPr>
              <w:widowControl w:val="0"/>
              <w:spacing w:line="276" w:lineRule="auto"/>
              <w:jc w:val="both"/>
              <w:rPr>
                <w:rFonts w:ascii="Calibri" w:hAnsi="Calibri" w:eastAsia="宋体" w:cs="Arial"/>
                <w:kern w:val="2"/>
                <w:sz w:val="21"/>
                <w:szCs w:val="22"/>
                <w:lang w:val="en-US" w:eastAsia="zh-CN" w:bidi="ar-SA"/>
              </w:rPr>
            </w:pPr>
          </w:p>
        </w:tc>
        <w:tc>
          <w:tcPr>
            <w:tcW w:w="1533" w:type="dxa"/>
            <w:vMerge w:val="continue"/>
            <w:noWrap w:val="0"/>
            <w:vAlign w:val="center"/>
          </w:tcPr>
          <w:p w14:paraId="63A4DD32">
            <w:pPr>
              <w:widowControl w:val="0"/>
              <w:spacing w:line="276" w:lineRule="auto"/>
              <w:jc w:val="both"/>
              <w:rPr>
                <w:rFonts w:ascii="Calibri" w:hAnsi="Calibri" w:eastAsia="宋体" w:cs="Arial"/>
                <w:kern w:val="2"/>
                <w:sz w:val="21"/>
                <w:szCs w:val="22"/>
                <w:lang w:val="en-US" w:eastAsia="zh-CN" w:bidi="ar-SA"/>
              </w:rPr>
            </w:pPr>
          </w:p>
        </w:tc>
      </w:tr>
      <w:tr w14:paraId="27787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vMerge w:val="continue"/>
            <w:noWrap w:val="0"/>
            <w:vAlign w:val="center"/>
          </w:tcPr>
          <w:p w14:paraId="04ABFA73">
            <w:pPr>
              <w:widowControl w:val="0"/>
              <w:spacing w:line="276" w:lineRule="auto"/>
              <w:jc w:val="both"/>
              <w:rPr>
                <w:rFonts w:ascii="Calibri" w:hAnsi="Calibri" w:eastAsia="宋体" w:cs="Arial"/>
                <w:kern w:val="2"/>
                <w:sz w:val="21"/>
                <w:szCs w:val="22"/>
                <w:lang w:val="en-US" w:eastAsia="zh-CN" w:bidi="ar-SA"/>
              </w:rPr>
            </w:pPr>
          </w:p>
        </w:tc>
        <w:tc>
          <w:tcPr>
            <w:tcW w:w="3261" w:type="dxa"/>
            <w:vMerge w:val="continue"/>
            <w:noWrap w:val="0"/>
            <w:vAlign w:val="center"/>
          </w:tcPr>
          <w:p w14:paraId="48CF1697">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544DEDF1">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119872C2">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5D806526">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2A73AD09">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1D351473">
            <w:pPr>
              <w:widowControl w:val="0"/>
              <w:spacing w:line="276" w:lineRule="auto"/>
              <w:jc w:val="both"/>
              <w:rPr>
                <w:rFonts w:ascii="Calibri" w:hAnsi="Calibri" w:eastAsia="宋体" w:cs="Arial"/>
                <w:kern w:val="2"/>
                <w:sz w:val="21"/>
                <w:szCs w:val="22"/>
                <w:lang w:val="en-US" w:eastAsia="zh-CN" w:bidi="ar-SA"/>
              </w:rPr>
            </w:pPr>
          </w:p>
        </w:tc>
        <w:tc>
          <w:tcPr>
            <w:tcW w:w="1533" w:type="dxa"/>
            <w:vMerge w:val="continue"/>
            <w:noWrap w:val="0"/>
            <w:vAlign w:val="center"/>
          </w:tcPr>
          <w:p w14:paraId="7C1BD211">
            <w:pPr>
              <w:widowControl w:val="0"/>
              <w:spacing w:line="276" w:lineRule="auto"/>
              <w:jc w:val="both"/>
              <w:rPr>
                <w:rFonts w:ascii="Calibri" w:hAnsi="Calibri" w:eastAsia="宋体" w:cs="Arial"/>
                <w:kern w:val="2"/>
                <w:sz w:val="21"/>
                <w:szCs w:val="22"/>
                <w:lang w:val="en-US" w:eastAsia="zh-CN" w:bidi="ar-SA"/>
              </w:rPr>
            </w:pPr>
          </w:p>
        </w:tc>
      </w:tr>
      <w:tr w14:paraId="40218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exact"/>
          <w:jc w:val="center"/>
        </w:trPr>
        <w:tc>
          <w:tcPr>
            <w:tcW w:w="899" w:type="dxa"/>
            <w:vMerge w:val="continue"/>
            <w:noWrap w:val="0"/>
            <w:vAlign w:val="center"/>
          </w:tcPr>
          <w:p w14:paraId="18382F1F">
            <w:pPr>
              <w:widowControl w:val="0"/>
              <w:spacing w:line="276" w:lineRule="auto"/>
              <w:jc w:val="both"/>
              <w:rPr>
                <w:rFonts w:ascii="Calibri" w:hAnsi="Calibri" w:eastAsia="宋体" w:cs="Arial"/>
                <w:kern w:val="2"/>
                <w:sz w:val="21"/>
                <w:szCs w:val="22"/>
                <w:lang w:val="en-US" w:eastAsia="zh-CN" w:bidi="ar-SA"/>
              </w:rPr>
            </w:pPr>
          </w:p>
        </w:tc>
        <w:tc>
          <w:tcPr>
            <w:tcW w:w="3261" w:type="dxa"/>
            <w:vMerge w:val="continue"/>
            <w:noWrap w:val="0"/>
            <w:vAlign w:val="center"/>
          </w:tcPr>
          <w:p w14:paraId="3D43BB23">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2AAC03E2">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5038166D">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4005BA42">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7638E0B3">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1430B093">
            <w:pPr>
              <w:widowControl w:val="0"/>
              <w:spacing w:line="276" w:lineRule="auto"/>
              <w:jc w:val="both"/>
              <w:rPr>
                <w:rFonts w:ascii="Calibri" w:hAnsi="Calibri" w:eastAsia="宋体" w:cs="Arial"/>
                <w:kern w:val="2"/>
                <w:sz w:val="21"/>
                <w:szCs w:val="22"/>
                <w:lang w:val="en-US" w:eastAsia="zh-CN" w:bidi="ar-SA"/>
              </w:rPr>
            </w:pPr>
          </w:p>
        </w:tc>
        <w:tc>
          <w:tcPr>
            <w:tcW w:w="1533" w:type="dxa"/>
            <w:vMerge w:val="continue"/>
            <w:noWrap w:val="0"/>
            <w:vAlign w:val="center"/>
          </w:tcPr>
          <w:p w14:paraId="22E361AA">
            <w:pPr>
              <w:widowControl w:val="0"/>
              <w:spacing w:line="276" w:lineRule="auto"/>
              <w:jc w:val="both"/>
              <w:rPr>
                <w:rFonts w:ascii="Calibri" w:hAnsi="Calibri" w:eastAsia="宋体" w:cs="Arial"/>
                <w:kern w:val="2"/>
                <w:sz w:val="21"/>
                <w:szCs w:val="22"/>
                <w:lang w:val="en-US" w:eastAsia="zh-CN" w:bidi="ar-SA"/>
              </w:rPr>
            </w:pPr>
          </w:p>
        </w:tc>
      </w:tr>
      <w:tr w14:paraId="721FA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4160" w:type="dxa"/>
            <w:gridSpan w:val="2"/>
            <w:noWrap w:val="0"/>
            <w:vAlign w:val="center"/>
          </w:tcPr>
          <w:p w14:paraId="61402E1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栏次</w:t>
            </w:r>
          </w:p>
        </w:tc>
        <w:tc>
          <w:tcPr>
            <w:tcW w:w="1520" w:type="dxa"/>
            <w:noWrap w:val="0"/>
            <w:vAlign w:val="center"/>
          </w:tcPr>
          <w:p w14:paraId="7E9A419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w:t>
            </w:r>
          </w:p>
        </w:tc>
        <w:tc>
          <w:tcPr>
            <w:tcW w:w="1520" w:type="dxa"/>
            <w:noWrap w:val="0"/>
            <w:vAlign w:val="center"/>
          </w:tcPr>
          <w:p w14:paraId="3A02133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w:t>
            </w:r>
          </w:p>
        </w:tc>
        <w:tc>
          <w:tcPr>
            <w:tcW w:w="1520" w:type="dxa"/>
            <w:noWrap w:val="0"/>
            <w:vAlign w:val="center"/>
          </w:tcPr>
          <w:p w14:paraId="2029354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3</w:t>
            </w:r>
          </w:p>
        </w:tc>
        <w:tc>
          <w:tcPr>
            <w:tcW w:w="1520" w:type="dxa"/>
            <w:noWrap w:val="0"/>
            <w:vAlign w:val="center"/>
          </w:tcPr>
          <w:p w14:paraId="02A5127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4</w:t>
            </w:r>
          </w:p>
        </w:tc>
        <w:tc>
          <w:tcPr>
            <w:tcW w:w="1520" w:type="dxa"/>
            <w:noWrap w:val="0"/>
            <w:vAlign w:val="center"/>
          </w:tcPr>
          <w:p w14:paraId="7E4C660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5</w:t>
            </w:r>
          </w:p>
        </w:tc>
        <w:tc>
          <w:tcPr>
            <w:tcW w:w="1533" w:type="dxa"/>
            <w:noWrap w:val="0"/>
            <w:vAlign w:val="center"/>
          </w:tcPr>
          <w:p w14:paraId="34F1A54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6</w:t>
            </w:r>
          </w:p>
        </w:tc>
      </w:tr>
      <w:tr w14:paraId="3BE1A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4160" w:type="dxa"/>
            <w:gridSpan w:val="2"/>
            <w:noWrap w:val="0"/>
            <w:vAlign w:val="center"/>
          </w:tcPr>
          <w:p w14:paraId="1FA6F98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合计</w:t>
            </w:r>
          </w:p>
        </w:tc>
        <w:tc>
          <w:tcPr>
            <w:tcW w:w="1520" w:type="dxa"/>
            <w:noWrap w:val="0"/>
            <w:vAlign w:val="center"/>
          </w:tcPr>
          <w:p w14:paraId="7027D15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8"/>
                <w:szCs w:val="22"/>
                <w:lang w:val="en-US" w:eastAsia="zh-CN" w:bidi="ar-SA"/>
              </w:rPr>
              <w:t>4,339.62</w:t>
            </w:r>
          </w:p>
        </w:tc>
        <w:tc>
          <w:tcPr>
            <w:tcW w:w="1520" w:type="dxa"/>
            <w:noWrap w:val="0"/>
            <w:vAlign w:val="center"/>
          </w:tcPr>
          <w:p w14:paraId="5B6BA3F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8"/>
                <w:szCs w:val="22"/>
                <w:lang w:val="en-US" w:eastAsia="zh-CN" w:bidi="ar-SA"/>
              </w:rPr>
              <w:t>1,414.72</w:t>
            </w:r>
          </w:p>
        </w:tc>
        <w:tc>
          <w:tcPr>
            <w:tcW w:w="1520" w:type="dxa"/>
            <w:noWrap w:val="0"/>
            <w:vAlign w:val="center"/>
          </w:tcPr>
          <w:p w14:paraId="039BFAE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8"/>
                <w:szCs w:val="22"/>
                <w:lang w:val="en-US" w:eastAsia="zh-CN" w:bidi="ar-SA"/>
              </w:rPr>
              <w:t>2,924.89</w:t>
            </w:r>
          </w:p>
        </w:tc>
        <w:tc>
          <w:tcPr>
            <w:tcW w:w="1520" w:type="dxa"/>
            <w:noWrap w:val="0"/>
            <w:vAlign w:val="center"/>
          </w:tcPr>
          <w:p w14:paraId="69841D0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8"/>
                <w:szCs w:val="22"/>
                <w:lang w:val="en-US" w:eastAsia="zh-CN" w:bidi="ar-SA"/>
              </w:rPr>
              <w:t>0.00</w:t>
            </w:r>
          </w:p>
        </w:tc>
        <w:tc>
          <w:tcPr>
            <w:tcW w:w="1520" w:type="dxa"/>
            <w:noWrap w:val="0"/>
            <w:vAlign w:val="center"/>
          </w:tcPr>
          <w:p w14:paraId="0F34A32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8"/>
                <w:szCs w:val="22"/>
                <w:lang w:val="en-US" w:eastAsia="zh-CN" w:bidi="ar-SA"/>
              </w:rPr>
              <w:t>0.00</w:t>
            </w:r>
          </w:p>
        </w:tc>
        <w:tc>
          <w:tcPr>
            <w:tcW w:w="1533" w:type="dxa"/>
            <w:noWrap w:val="0"/>
            <w:vAlign w:val="center"/>
          </w:tcPr>
          <w:p w14:paraId="75C4451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8"/>
                <w:szCs w:val="22"/>
                <w:lang w:val="en-US" w:eastAsia="zh-CN" w:bidi="ar-SA"/>
              </w:rPr>
              <w:t>0.00</w:t>
            </w:r>
          </w:p>
        </w:tc>
      </w:tr>
      <w:tr w14:paraId="295B3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25C1BD9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w:t>
            </w:r>
          </w:p>
        </w:tc>
        <w:tc>
          <w:tcPr>
            <w:tcW w:w="3261" w:type="dxa"/>
            <w:noWrap w:val="0"/>
            <w:vAlign w:val="center"/>
          </w:tcPr>
          <w:p w14:paraId="2F64021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城乡社区支出</w:t>
            </w:r>
          </w:p>
        </w:tc>
        <w:tc>
          <w:tcPr>
            <w:tcW w:w="1520" w:type="dxa"/>
            <w:noWrap w:val="0"/>
            <w:vAlign w:val="center"/>
          </w:tcPr>
          <w:p w14:paraId="0BC3C57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4,339.62</w:t>
            </w:r>
          </w:p>
        </w:tc>
        <w:tc>
          <w:tcPr>
            <w:tcW w:w="1520" w:type="dxa"/>
            <w:noWrap w:val="0"/>
            <w:vAlign w:val="center"/>
          </w:tcPr>
          <w:p w14:paraId="02FE083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1,414.72</w:t>
            </w:r>
          </w:p>
        </w:tc>
        <w:tc>
          <w:tcPr>
            <w:tcW w:w="1520" w:type="dxa"/>
            <w:noWrap w:val="0"/>
            <w:vAlign w:val="center"/>
          </w:tcPr>
          <w:p w14:paraId="485EBBC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2,924.89</w:t>
            </w:r>
          </w:p>
        </w:tc>
        <w:tc>
          <w:tcPr>
            <w:tcW w:w="1520" w:type="dxa"/>
            <w:noWrap w:val="0"/>
            <w:vAlign w:val="center"/>
          </w:tcPr>
          <w:p w14:paraId="13D6CDD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1A81235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2604006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773C2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51A4E04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21203</w:t>
            </w:r>
          </w:p>
        </w:tc>
        <w:tc>
          <w:tcPr>
            <w:tcW w:w="3261" w:type="dxa"/>
            <w:noWrap w:val="0"/>
            <w:vAlign w:val="center"/>
          </w:tcPr>
          <w:p w14:paraId="78236E9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城乡社区公共设施</w:t>
            </w:r>
          </w:p>
        </w:tc>
        <w:tc>
          <w:tcPr>
            <w:tcW w:w="1520" w:type="dxa"/>
            <w:noWrap w:val="0"/>
            <w:vAlign w:val="center"/>
          </w:tcPr>
          <w:p w14:paraId="44B09FB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2,619.12</w:t>
            </w:r>
          </w:p>
        </w:tc>
        <w:tc>
          <w:tcPr>
            <w:tcW w:w="1520" w:type="dxa"/>
            <w:noWrap w:val="0"/>
            <w:vAlign w:val="center"/>
          </w:tcPr>
          <w:p w14:paraId="1F05F36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1,374.89</w:t>
            </w:r>
          </w:p>
        </w:tc>
        <w:tc>
          <w:tcPr>
            <w:tcW w:w="1520" w:type="dxa"/>
            <w:noWrap w:val="0"/>
            <w:vAlign w:val="center"/>
          </w:tcPr>
          <w:p w14:paraId="5E8415B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1,244.23</w:t>
            </w:r>
          </w:p>
        </w:tc>
        <w:tc>
          <w:tcPr>
            <w:tcW w:w="1520" w:type="dxa"/>
            <w:noWrap w:val="0"/>
            <w:vAlign w:val="center"/>
          </w:tcPr>
          <w:p w14:paraId="2E6E282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4101BDC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208AB83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2FC5B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21DA7FC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2120399</w:t>
            </w:r>
          </w:p>
        </w:tc>
        <w:tc>
          <w:tcPr>
            <w:tcW w:w="3261" w:type="dxa"/>
            <w:noWrap w:val="0"/>
            <w:vAlign w:val="center"/>
          </w:tcPr>
          <w:p w14:paraId="42A8B4D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其他城乡社区公共设施支出</w:t>
            </w:r>
          </w:p>
        </w:tc>
        <w:tc>
          <w:tcPr>
            <w:tcW w:w="1520" w:type="dxa"/>
            <w:noWrap w:val="0"/>
            <w:vAlign w:val="center"/>
          </w:tcPr>
          <w:p w14:paraId="4A68AF9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2,619.12</w:t>
            </w:r>
          </w:p>
        </w:tc>
        <w:tc>
          <w:tcPr>
            <w:tcW w:w="1520" w:type="dxa"/>
            <w:noWrap w:val="0"/>
            <w:vAlign w:val="center"/>
          </w:tcPr>
          <w:p w14:paraId="43ED390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1,374.89</w:t>
            </w:r>
          </w:p>
        </w:tc>
        <w:tc>
          <w:tcPr>
            <w:tcW w:w="1520" w:type="dxa"/>
            <w:noWrap w:val="0"/>
            <w:vAlign w:val="center"/>
          </w:tcPr>
          <w:p w14:paraId="7AAEE54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1,244.23</w:t>
            </w:r>
          </w:p>
        </w:tc>
        <w:tc>
          <w:tcPr>
            <w:tcW w:w="1520" w:type="dxa"/>
            <w:noWrap w:val="0"/>
            <w:vAlign w:val="center"/>
          </w:tcPr>
          <w:p w14:paraId="7021368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5AB0A3B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1A408D6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0CB9C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4615210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21205</w:t>
            </w:r>
          </w:p>
        </w:tc>
        <w:tc>
          <w:tcPr>
            <w:tcW w:w="3261" w:type="dxa"/>
            <w:noWrap w:val="0"/>
            <w:vAlign w:val="center"/>
          </w:tcPr>
          <w:p w14:paraId="7FE7061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城乡社区环境卫生</w:t>
            </w:r>
          </w:p>
        </w:tc>
        <w:tc>
          <w:tcPr>
            <w:tcW w:w="1520" w:type="dxa"/>
            <w:noWrap w:val="0"/>
            <w:vAlign w:val="center"/>
          </w:tcPr>
          <w:p w14:paraId="14F81B1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2.36</w:t>
            </w:r>
          </w:p>
        </w:tc>
        <w:tc>
          <w:tcPr>
            <w:tcW w:w="1520" w:type="dxa"/>
            <w:noWrap w:val="0"/>
            <w:vAlign w:val="center"/>
          </w:tcPr>
          <w:p w14:paraId="204C8BC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3519BD9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2.36</w:t>
            </w:r>
          </w:p>
        </w:tc>
        <w:tc>
          <w:tcPr>
            <w:tcW w:w="1520" w:type="dxa"/>
            <w:noWrap w:val="0"/>
            <w:vAlign w:val="center"/>
          </w:tcPr>
          <w:p w14:paraId="170751C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1F68C3D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1E0556D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308CD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586C515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2120501</w:t>
            </w:r>
          </w:p>
        </w:tc>
        <w:tc>
          <w:tcPr>
            <w:tcW w:w="3261" w:type="dxa"/>
            <w:noWrap w:val="0"/>
            <w:vAlign w:val="center"/>
          </w:tcPr>
          <w:p w14:paraId="765A0FD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城乡社区环境卫生</w:t>
            </w:r>
          </w:p>
        </w:tc>
        <w:tc>
          <w:tcPr>
            <w:tcW w:w="1520" w:type="dxa"/>
            <w:noWrap w:val="0"/>
            <w:vAlign w:val="center"/>
          </w:tcPr>
          <w:p w14:paraId="3DEEB73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2.36</w:t>
            </w:r>
          </w:p>
        </w:tc>
        <w:tc>
          <w:tcPr>
            <w:tcW w:w="1520" w:type="dxa"/>
            <w:noWrap w:val="0"/>
            <w:vAlign w:val="center"/>
          </w:tcPr>
          <w:p w14:paraId="5B7C3C9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4A180FD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2.36</w:t>
            </w:r>
          </w:p>
        </w:tc>
        <w:tc>
          <w:tcPr>
            <w:tcW w:w="1520" w:type="dxa"/>
            <w:noWrap w:val="0"/>
            <w:vAlign w:val="center"/>
          </w:tcPr>
          <w:p w14:paraId="7037A3A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336DE11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3BD4AE2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2A5B0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4229EF5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21213</w:t>
            </w:r>
          </w:p>
        </w:tc>
        <w:tc>
          <w:tcPr>
            <w:tcW w:w="3261" w:type="dxa"/>
            <w:noWrap w:val="0"/>
            <w:vAlign w:val="center"/>
          </w:tcPr>
          <w:p w14:paraId="5DBB3F5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城市基础设施配套费安排的支出</w:t>
            </w:r>
          </w:p>
        </w:tc>
        <w:tc>
          <w:tcPr>
            <w:tcW w:w="1520" w:type="dxa"/>
            <w:noWrap w:val="0"/>
            <w:vAlign w:val="center"/>
          </w:tcPr>
          <w:p w14:paraId="0112521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1,504.36</w:t>
            </w:r>
          </w:p>
        </w:tc>
        <w:tc>
          <w:tcPr>
            <w:tcW w:w="1520" w:type="dxa"/>
            <w:noWrap w:val="0"/>
            <w:vAlign w:val="center"/>
          </w:tcPr>
          <w:p w14:paraId="12891B9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38F0B5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1,504.36</w:t>
            </w:r>
          </w:p>
        </w:tc>
        <w:tc>
          <w:tcPr>
            <w:tcW w:w="1520" w:type="dxa"/>
            <w:noWrap w:val="0"/>
            <w:vAlign w:val="center"/>
          </w:tcPr>
          <w:p w14:paraId="309641D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09FCC85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683A98E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1BBD2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2775E0A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2121301</w:t>
            </w:r>
          </w:p>
        </w:tc>
        <w:tc>
          <w:tcPr>
            <w:tcW w:w="3261" w:type="dxa"/>
            <w:noWrap w:val="0"/>
            <w:vAlign w:val="center"/>
          </w:tcPr>
          <w:p w14:paraId="615412A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城市公共设施</w:t>
            </w:r>
          </w:p>
        </w:tc>
        <w:tc>
          <w:tcPr>
            <w:tcW w:w="1520" w:type="dxa"/>
            <w:noWrap w:val="0"/>
            <w:vAlign w:val="center"/>
          </w:tcPr>
          <w:p w14:paraId="643CFD9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516.48</w:t>
            </w:r>
          </w:p>
        </w:tc>
        <w:tc>
          <w:tcPr>
            <w:tcW w:w="1520" w:type="dxa"/>
            <w:noWrap w:val="0"/>
            <w:vAlign w:val="center"/>
          </w:tcPr>
          <w:p w14:paraId="1AEFF3F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607F25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516.48</w:t>
            </w:r>
          </w:p>
        </w:tc>
        <w:tc>
          <w:tcPr>
            <w:tcW w:w="1520" w:type="dxa"/>
            <w:noWrap w:val="0"/>
            <w:vAlign w:val="center"/>
          </w:tcPr>
          <w:p w14:paraId="508AD6C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402EE2A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0D379F7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1AB75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7B65BBD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2121399</w:t>
            </w:r>
          </w:p>
        </w:tc>
        <w:tc>
          <w:tcPr>
            <w:tcW w:w="3261" w:type="dxa"/>
            <w:noWrap w:val="0"/>
            <w:vAlign w:val="center"/>
          </w:tcPr>
          <w:p w14:paraId="4FD039F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其他城市基础设施配套费安排的支出</w:t>
            </w:r>
          </w:p>
        </w:tc>
        <w:tc>
          <w:tcPr>
            <w:tcW w:w="1520" w:type="dxa"/>
            <w:noWrap w:val="0"/>
            <w:vAlign w:val="center"/>
          </w:tcPr>
          <w:p w14:paraId="4817ADB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987.88</w:t>
            </w:r>
          </w:p>
        </w:tc>
        <w:tc>
          <w:tcPr>
            <w:tcW w:w="1520" w:type="dxa"/>
            <w:noWrap w:val="0"/>
            <w:vAlign w:val="center"/>
          </w:tcPr>
          <w:p w14:paraId="504D0F6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07F38D3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987.88</w:t>
            </w:r>
          </w:p>
        </w:tc>
        <w:tc>
          <w:tcPr>
            <w:tcW w:w="1520" w:type="dxa"/>
            <w:noWrap w:val="0"/>
            <w:vAlign w:val="center"/>
          </w:tcPr>
          <w:p w14:paraId="24130D1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6DFD049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11AF7F1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5A075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3CD6082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21299</w:t>
            </w:r>
          </w:p>
        </w:tc>
        <w:tc>
          <w:tcPr>
            <w:tcW w:w="3261" w:type="dxa"/>
            <w:noWrap w:val="0"/>
            <w:vAlign w:val="center"/>
          </w:tcPr>
          <w:p w14:paraId="3DB3079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其他城乡社区支出</w:t>
            </w:r>
          </w:p>
        </w:tc>
        <w:tc>
          <w:tcPr>
            <w:tcW w:w="1520" w:type="dxa"/>
            <w:noWrap w:val="0"/>
            <w:vAlign w:val="center"/>
          </w:tcPr>
          <w:p w14:paraId="55A903E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213.79</w:t>
            </w:r>
          </w:p>
        </w:tc>
        <w:tc>
          <w:tcPr>
            <w:tcW w:w="1520" w:type="dxa"/>
            <w:noWrap w:val="0"/>
            <w:vAlign w:val="center"/>
          </w:tcPr>
          <w:p w14:paraId="507C69D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39.84</w:t>
            </w:r>
          </w:p>
        </w:tc>
        <w:tc>
          <w:tcPr>
            <w:tcW w:w="1520" w:type="dxa"/>
            <w:noWrap w:val="0"/>
            <w:vAlign w:val="center"/>
          </w:tcPr>
          <w:p w14:paraId="60A3E31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173.95</w:t>
            </w:r>
          </w:p>
        </w:tc>
        <w:tc>
          <w:tcPr>
            <w:tcW w:w="1520" w:type="dxa"/>
            <w:noWrap w:val="0"/>
            <w:vAlign w:val="center"/>
          </w:tcPr>
          <w:p w14:paraId="6BE35D0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10C376D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0D7B0FC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6C931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1AEE0C6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2129999</w:t>
            </w:r>
          </w:p>
        </w:tc>
        <w:tc>
          <w:tcPr>
            <w:tcW w:w="3261" w:type="dxa"/>
            <w:noWrap w:val="0"/>
            <w:vAlign w:val="center"/>
          </w:tcPr>
          <w:p w14:paraId="31E38D4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其他城乡社区支出</w:t>
            </w:r>
          </w:p>
        </w:tc>
        <w:tc>
          <w:tcPr>
            <w:tcW w:w="1520" w:type="dxa"/>
            <w:noWrap w:val="0"/>
            <w:vAlign w:val="center"/>
          </w:tcPr>
          <w:p w14:paraId="1F872B3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213.79</w:t>
            </w:r>
          </w:p>
        </w:tc>
        <w:tc>
          <w:tcPr>
            <w:tcW w:w="1520" w:type="dxa"/>
            <w:noWrap w:val="0"/>
            <w:vAlign w:val="center"/>
          </w:tcPr>
          <w:p w14:paraId="72F9EAF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39.84</w:t>
            </w:r>
          </w:p>
        </w:tc>
        <w:tc>
          <w:tcPr>
            <w:tcW w:w="1520" w:type="dxa"/>
            <w:noWrap w:val="0"/>
            <w:vAlign w:val="center"/>
          </w:tcPr>
          <w:p w14:paraId="155EA6C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173.95</w:t>
            </w:r>
          </w:p>
        </w:tc>
        <w:tc>
          <w:tcPr>
            <w:tcW w:w="1520" w:type="dxa"/>
            <w:noWrap w:val="0"/>
            <w:vAlign w:val="center"/>
          </w:tcPr>
          <w:p w14:paraId="2D7D563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3B46D43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6CE499F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77675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13293" w:type="dxa"/>
            <w:gridSpan w:val="8"/>
            <w:tcBorders>
              <w:left w:val="nil"/>
              <w:bottom w:val="nil"/>
              <w:right w:val="nil"/>
            </w:tcBorders>
            <w:noWrap w:val="0"/>
            <w:vAlign w:val="center"/>
          </w:tcPr>
          <w:p w14:paraId="44A0087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注：本表反映部门本年度各项支出情况。</w:t>
            </w:r>
          </w:p>
        </w:tc>
      </w:tr>
    </w:tbl>
    <w:p w14:paraId="3762EA4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127A9BAC">
      <w:pPr>
        <w:widowControl/>
        <w:spacing w:line="400" w:lineRule="exact"/>
        <w:jc w:val="center"/>
        <w:textAlignment w:val="center"/>
        <w:rPr>
          <w:rFonts w:ascii="Times New Roman" w:hAnsi="Times New Roman" w:eastAsia="黑体" w:cs="Times New Roman"/>
          <w:color w:val="000000"/>
          <w:kern w:val="0"/>
          <w:sz w:val="32"/>
          <w:szCs w:val="32"/>
        </w:rPr>
      </w:pPr>
    </w:p>
    <w:p w14:paraId="67AFD749">
      <w:pPr>
        <w:pStyle w:val="2"/>
        <w:jc w:val="center"/>
        <w:outlineLvl w:val="9"/>
        <w:rPr>
          <w:rFonts w:ascii="黑体" w:hAnsi="仿宋" w:eastAsia="黑体"/>
          <w:sz w:val="32"/>
          <w:szCs w:val="32"/>
          <w:lang w:val="en-US" w:eastAsia="en-US"/>
        </w:rPr>
      </w:pPr>
      <w:r>
        <w:rPr>
          <w:rFonts w:hint="eastAsia" w:ascii="黑体" w:hAnsi="仿宋" w:eastAsia="黑体"/>
          <w:sz w:val="32"/>
          <w:szCs w:val="32"/>
          <w:lang w:val="en-US" w:eastAsia="en-US"/>
        </w:rPr>
        <w:t>财政拨款收入支出决算总表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2562EC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5F429055">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公开04表</w:t>
            </w:r>
          </w:p>
        </w:tc>
      </w:tr>
      <w:tr w14:paraId="536C67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4CC9AB11">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w:t>
            </w:r>
          </w:p>
        </w:tc>
        <w:tc>
          <w:tcPr>
            <w:tcW w:w="2000" w:type="dxa"/>
            <w:noWrap w:val="0"/>
            <w:vAlign w:val="top"/>
          </w:tcPr>
          <w:p w14:paraId="21D21020">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7068A08C">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2A87EF20">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340"/>
        <w:gridCol w:w="2940"/>
        <w:gridCol w:w="460"/>
        <w:gridCol w:w="1340"/>
        <w:gridCol w:w="1340"/>
        <w:gridCol w:w="1340"/>
        <w:gridCol w:w="1453"/>
      </w:tblGrid>
      <w:tr w14:paraId="45D0D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4420" w:type="dxa"/>
            <w:gridSpan w:val="3"/>
            <w:noWrap w:val="0"/>
            <w:vAlign w:val="center"/>
          </w:tcPr>
          <w:p w14:paraId="25CE25C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收     入</w:t>
            </w:r>
          </w:p>
        </w:tc>
        <w:tc>
          <w:tcPr>
            <w:tcW w:w="8873" w:type="dxa"/>
            <w:gridSpan w:val="6"/>
            <w:noWrap w:val="0"/>
            <w:vAlign w:val="center"/>
          </w:tcPr>
          <w:p w14:paraId="28C8CB7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支     出</w:t>
            </w:r>
          </w:p>
        </w:tc>
      </w:tr>
      <w:tr w14:paraId="7E302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2620" w:type="dxa"/>
            <w:vMerge w:val="restart"/>
            <w:noWrap w:val="0"/>
            <w:vAlign w:val="center"/>
          </w:tcPr>
          <w:p w14:paraId="3864E5F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项目</w:t>
            </w:r>
          </w:p>
        </w:tc>
        <w:tc>
          <w:tcPr>
            <w:tcW w:w="460" w:type="dxa"/>
            <w:vMerge w:val="restart"/>
            <w:noWrap w:val="0"/>
            <w:vAlign w:val="center"/>
          </w:tcPr>
          <w:p w14:paraId="47F76A4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行次</w:t>
            </w:r>
          </w:p>
        </w:tc>
        <w:tc>
          <w:tcPr>
            <w:tcW w:w="1340" w:type="dxa"/>
            <w:vMerge w:val="restart"/>
            <w:noWrap w:val="0"/>
            <w:vAlign w:val="center"/>
          </w:tcPr>
          <w:p w14:paraId="3255149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金额</w:t>
            </w:r>
          </w:p>
        </w:tc>
        <w:tc>
          <w:tcPr>
            <w:tcW w:w="2940" w:type="dxa"/>
            <w:vMerge w:val="restart"/>
            <w:noWrap w:val="0"/>
            <w:vAlign w:val="center"/>
          </w:tcPr>
          <w:p w14:paraId="610FF35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项目</w:t>
            </w:r>
          </w:p>
        </w:tc>
        <w:tc>
          <w:tcPr>
            <w:tcW w:w="460" w:type="dxa"/>
            <w:vMerge w:val="restart"/>
            <w:noWrap w:val="0"/>
            <w:vAlign w:val="center"/>
          </w:tcPr>
          <w:p w14:paraId="14DBC9A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行次</w:t>
            </w:r>
          </w:p>
        </w:tc>
        <w:tc>
          <w:tcPr>
            <w:tcW w:w="1340" w:type="dxa"/>
            <w:vMerge w:val="restart"/>
            <w:noWrap w:val="0"/>
            <w:vAlign w:val="center"/>
          </w:tcPr>
          <w:p w14:paraId="62EBF83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合计</w:t>
            </w:r>
          </w:p>
        </w:tc>
        <w:tc>
          <w:tcPr>
            <w:tcW w:w="1340" w:type="dxa"/>
            <w:vMerge w:val="restart"/>
            <w:noWrap w:val="0"/>
            <w:vAlign w:val="center"/>
          </w:tcPr>
          <w:p w14:paraId="1D4A14A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一般公共预算财政拨款</w:t>
            </w:r>
          </w:p>
        </w:tc>
        <w:tc>
          <w:tcPr>
            <w:tcW w:w="1340" w:type="dxa"/>
            <w:vMerge w:val="restart"/>
            <w:noWrap w:val="0"/>
            <w:vAlign w:val="center"/>
          </w:tcPr>
          <w:p w14:paraId="7978246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政府性基金预算财政拨款</w:t>
            </w:r>
          </w:p>
        </w:tc>
        <w:tc>
          <w:tcPr>
            <w:tcW w:w="1453" w:type="dxa"/>
            <w:vMerge w:val="restart"/>
            <w:noWrap w:val="0"/>
            <w:vAlign w:val="center"/>
          </w:tcPr>
          <w:p w14:paraId="1828C6A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国有资本经营预算财政拨款</w:t>
            </w:r>
          </w:p>
        </w:tc>
      </w:tr>
      <w:tr w14:paraId="77F24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21" w:hRule="exact"/>
          <w:jc w:val="center"/>
        </w:trPr>
        <w:tc>
          <w:tcPr>
            <w:tcW w:w="2620" w:type="dxa"/>
            <w:vMerge w:val="continue"/>
            <w:noWrap w:val="0"/>
            <w:vAlign w:val="center"/>
          </w:tcPr>
          <w:p w14:paraId="087D07D0">
            <w:pPr>
              <w:widowControl w:val="0"/>
              <w:spacing w:line="276" w:lineRule="auto"/>
              <w:jc w:val="both"/>
              <w:rPr>
                <w:rFonts w:ascii="Calibri" w:hAnsi="Calibri" w:eastAsia="宋体" w:cs="Arial"/>
                <w:kern w:val="2"/>
                <w:sz w:val="21"/>
                <w:szCs w:val="22"/>
                <w:lang w:val="en-US" w:eastAsia="zh-CN" w:bidi="ar-SA"/>
              </w:rPr>
            </w:pPr>
          </w:p>
        </w:tc>
        <w:tc>
          <w:tcPr>
            <w:tcW w:w="460" w:type="dxa"/>
            <w:vMerge w:val="continue"/>
            <w:noWrap w:val="0"/>
            <w:vAlign w:val="center"/>
          </w:tcPr>
          <w:p w14:paraId="18481510">
            <w:pPr>
              <w:widowControl w:val="0"/>
              <w:spacing w:line="276" w:lineRule="auto"/>
              <w:jc w:val="both"/>
              <w:rPr>
                <w:rFonts w:ascii="Calibri" w:hAnsi="Calibri" w:eastAsia="宋体" w:cs="Arial"/>
                <w:kern w:val="2"/>
                <w:sz w:val="21"/>
                <w:szCs w:val="22"/>
                <w:lang w:val="en-US" w:eastAsia="zh-CN" w:bidi="ar-SA"/>
              </w:rPr>
            </w:pPr>
          </w:p>
        </w:tc>
        <w:tc>
          <w:tcPr>
            <w:tcW w:w="1340" w:type="dxa"/>
            <w:vMerge w:val="continue"/>
            <w:noWrap w:val="0"/>
            <w:vAlign w:val="center"/>
          </w:tcPr>
          <w:p w14:paraId="7038CEFC">
            <w:pPr>
              <w:widowControl w:val="0"/>
              <w:spacing w:line="276" w:lineRule="auto"/>
              <w:jc w:val="both"/>
              <w:rPr>
                <w:rFonts w:ascii="Calibri" w:hAnsi="Calibri" w:eastAsia="宋体" w:cs="Arial"/>
                <w:kern w:val="2"/>
                <w:sz w:val="21"/>
                <w:szCs w:val="22"/>
                <w:lang w:val="en-US" w:eastAsia="zh-CN" w:bidi="ar-SA"/>
              </w:rPr>
            </w:pPr>
          </w:p>
        </w:tc>
        <w:tc>
          <w:tcPr>
            <w:tcW w:w="2940" w:type="dxa"/>
            <w:vMerge w:val="continue"/>
            <w:noWrap w:val="0"/>
            <w:vAlign w:val="center"/>
          </w:tcPr>
          <w:p w14:paraId="47AEA903">
            <w:pPr>
              <w:widowControl w:val="0"/>
              <w:spacing w:line="276" w:lineRule="auto"/>
              <w:jc w:val="both"/>
              <w:rPr>
                <w:rFonts w:ascii="Calibri" w:hAnsi="Calibri" w:eastAsia="宋体" w:cs="Arial"/>
                <w:kern w:val="2"/>
                <w:sz w:val="21"/>
                <w:szCs w:val="22"/>
                <w:lang w:val="en-US" w:eastAsia="zh-CN" w:bidi="ar-SA"/>
              </w:rPr>
            </w:pPr>
          </w:p>
        </w:tc>
        <w:tc>
          <w:tcPr>
            <w:tcW w:w="460" w:type="dxa"/>
            <w:vMerge w:val="continue"/>
            <w:noWrap w:val="0"/>
            <w:vAlign w:val="center"/>
          </w:tcPr>
          <w:p w14:paraId="2FBA4D24">
            <w:pPr>
              <w:widowControl w:val="0"/>
              <w:spacing w:line="276" w:lineRule="auto"/>
              <w:jc w:val="both"/>
              <w:rPr>
                <w:rFonts w:ascii="Calibri" w:hAnsi="Calibri" w:eastAsia="宋体" w:cs="Arial"/>
                <w:kern w:val="2"/>
                <w:sz w:val="21"/>
                <w:szCs w:val="22"/>
                <w:lang w:val="en-US" w:eastAsia="zh-CN" w:bidi="ar-SA"/>
              </w:rPr>
            </w:pPr>
          </w:p>
        </w:tc>
        <w:tc>
          <w:tcPr>
            <w:tcW w:w="1340" w:type="dxa"/>
            <w:vMerge w:val="continue"/>
            <w:noWrap w:val="0"/>
            <w:vAlign w:val="center"/>
          </w:tcPr>
          <w:p w14:paraId="34AC41F0">
            <w:pPr>
              <w:widowControl w:val="0"/>
              <w:spacing w:line="276" w:lineRule="auto"/>
              <w:jc w:val="both"/>
              <w:rPr>
                <w:rFonts w:ascii="Calibri" w:hAnsi="Calibri" w:eastAsia="宋体" w:cs="Arial"/>
                <w:kern w:val="2"/>
                <w:sz w:val="21"/>
                <w:szCs w:val="22"/>
                <w:lang w:val="en-US" w:eastAsia="zh-CN" w:bidi="ar-SA"/>
              </w:rPr>
            </w:pPr>
          </w:p>
        </w:tc>
        <w:tc>
          <w:tcPr>
            <w:tcW w:w="1340" w:type="dxa"/>
            <w:vMerge w:val="continue"/>
            <w:noWrap w:val="0"/>
            <w:vAlign w:val="center"/>
          </w:tcPr>
          <w:p w14:paraId="48FD583F">
            <w:pPr>
              <w:widowControl w:val="0"/>
              <w:spacing w:line="276" w:lineRule="auto"/>
              <w:jc w:val="both"/>
              <w:rPr>
                <w:rFonts w:ascii="Calibri" w:hAnsi="Calibri" w:eastAsia="宋体" w:cs="Arial"/>
                <w:kern w:val="2"/>
                <w:sz w:val="21"/>
                <w:szCs w:val="22"/>
                <w:lang w:val="en-US" w:eastAsia="zh-CN" w:bidi="ar-SA"/>
              </w:rPr>
            </w:pPr>
          </w:p>
        </w:tc>
        <w:tc>
          <w:tcPr>
            <w:tcW w:w="1340" w:type="dxa"/>
            <w:vMerge w:val="continue"/>
            <w:noWrap w:val="0"/>
            <w:vAlign w:val="center"/>
          </w:tcPr>
          <w:p w14:paraId="0612A696">
            <w:pPr>
              <w:widowControl w:val="0"/>
              <w:spacing w:line="276" w:lineRule="auto"/>
              <w:jc w:val="both"/>
              <w:rPr>
                <w:rFonts w:ascii="Calibri" w:hAnsi="Calibri" w:eastAsia="宋体" w:cs="Arial"/>
                <w:kern w:val="2"/>
                <w:sz w:val="21"/>
                <w:szCs w:val="22"/>
                <w:lang w:val="en-US" w:eastAsia="zh-CN" w:bidi="ar-SA"/>
              </w:rPr>
            </w:pPr>
          </w:p>
        </w:tc>
        <w:tc>
          <w:tcPr>
            <w:tcW w:w="1453" w:type="dxa"/>
            <w:vMerge w:val="continue"/>
            <w:noWrap w:val="0"/>
            <w:vAlign w:val="center"/>
          </w:tcPr>
          <w:p w14:paraId="3CFBC2F4">
            <w:pPr>
              <w:widowControl w:val="0"/>
              <w:spacing w:line="276" w:lineRule="auto"/>
              <w:jc w:val="both"/>
              <w:rPr>
                <w:rFonts w:ascii="Calibri" w:hAnsi="Calibri" w:eastAsia="宋体" w:cs="Arial"/>
                <w:kern w:val="2"/>
                <w:sz w:val="21"/>
                <w:szCs w:val="22"/>
                <w:lang w:val="en-US" w:eastAsia="zh-CN" w:bidi="ar-SA"/>
              </w:rPr>
            </w:pPr>
          </w:p>
        </w:tc>
      </w:tr>
      <w:tr w14:paraId="014AB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44CF20D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栏次</w:t>
            </w:r>
          </w:p>
        </w:tc>
        <w:tc>
          <w:tcPr>
            <w:tcW w:w="460" w:type="dxa"/>
            <w:noWrap w:val="0"/>
            <w:vAlign w:val="center"/>
          </w:tcPr>
          <w:p w14:paraId="01422EC9">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634E0BD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w:t>
            </w:r>
          </w:p>
        </w:tc>
        <w:tc>
          <w:tcPr>
            <w:tcW w:w="2940" w:type="dxa"/>
            <w:noWrap w:val="0"/>
            <w:vAlign w:val="center"/>
          </w:tcPr>
          <w:p w14:paraId="7AE28F8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栏次</w:t>
            </w:r>
          </w:p>
        </w:tc>
        <w:tc>
          <w:tcPr>
            <w:tcW w:w="460" w:type="dxa"/>
            <w:noWrap w:val="0"/>
            <w:vAlign w:val="center"/>
          </w:tcPr>
          <w:p w14:paraId="2C7A9A9F">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55DDEED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w:t>
            </w:r>
          </w:p>
        </w:tc>
        <w:tc>
          <w:tcPr>
            <w:tcW w:w="1340" w:type="dxa"/>
            <w:noWrap w:val="0"/>
            <w:vAlign w:val="center"/>
          </w:tcPr>
          <w:p w14:paraId="488977D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w:t>
            </w:r>
          </w:p>
        </w:tc>
        <w:tc>
          <w:tcPr>
            <w:tcW w:w="1340" w:type="dxa"/>
            <w:noWrap w:val="0"/>
            <w:vAlign w:val="center"/>
          </w:tcPr>
          <w:p w14:paraId="4986462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w:t>
            </w:r>
          </w:p>
        </w:tc>
        <w:tc>
          <w:tcPr>
            <w:tcW w:w="1453" w:type="dxa"/>
            <w:noWrap w:val="0"/>
            <w:vAlign w:val="center"/>
          </w:tcPr>
          <w:p w14:paraId="7EAF78E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w:t>
            </w:r>
          </w:p>
        </w:tc>
      </w:tr>
      <w:tr w14:paraId="57249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1871FDD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一、一般公共预算财政拨款</w:t>
            </w:r>
          </w:p>
        </w:tc>
        <w:tc>
          <w:tcPr>
            <w:tcW w:w="460" w:type="dxa"/>
            <w:noWrap w:val="0"/>
            <w:vAlign w:val="center"/>
          </w:tcPr>
          <w:p w14:paraId="663618C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w:t>
            </w:r>
          </w:p>
        </w:tc>
        <w:tc>
          <w:tcPr>
            <w:tcW w:w="1340" w:type="dxa"/>
            <w:noWrap w:val="0"/>
            <w:vAlign w:val="center"/>
          </w:tcPr>
          <w:p w14:paraId="740E7BF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2,724.63</w:t>
            </w:r>
          </w:p>
        </w:tc>
        <w:tc>
          <w:tcPr>
            <w:tcW w:w="2940" w:type="dxa"/>
            <w:noWrap w:val="0"/>
            <w:vAlign w:val="center"/>
          </w:tcPr>
          <w:p w14:paraId="3EA4509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一、一般公共服务支出</w:t>
            </w:r>
          </w:p>
        </w:tc>
        <w:tc>
          <w:tcPr>
            <w:tcW w:w="460" w:type="dxa"/>
            <w:noWrap w:val="0"/>
            <w:vAlign w:val="center"/>
          </w:tcPr>
          <w:p w14:paraId="4E6C462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33</w:t>
            </w:r>
          </w:p>
        </w:tc>
        <w:tc>
          <w:tcPr>
            <w:tcW w:w="1340" w:type="dxa"/>
            <w:noWrap w:val="0"/>
            <w:vAlign w:val="center"/>
          </w:tcPr>
          <w:p w14:paraId="3C8AFE7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F0DC04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57C9227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2A22767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72A4E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2C011A4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二、政府性基金预算财政拨款</w:t>
            </w:r>
          </w:p>
        </w:tc>
        <w:tc>
          <w:tcPr>
            <w:tcW w:w="460" w:type="dxa"/>
            <w:noWrap w:val="0"/>
            <w:vAlign w:val="center"/>
          </w:tcPr>
          <w:p w14:paraId="782532C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w:t>
            </w:r>
          </w:p>
        </w:tc>
        <w:tc>
          <w:tcPr>
            <w:tcW w:w="1340" w:type="dxa"/>
            <w:noWrap w:val="0"/>
            <w:vAlign w:val="center"/>
          </w:tcPr>
          <w:p w14:paraId="4E06348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1,504.36</w:t>
            </w:r>
          </w:p>
        </w:tc>
        <w:tc>
          <w:tcPr>
            <w:tcW w:w="2940" w:type="dxa"/>
            <w:noWrap w:val="0"/>
            <w:vAlign w:val="center"/>
          </w:tcPr>
          <w:p w14:paraId="791B3C6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二、外交支出</w:t>
            </w:r>
          </w:p>
        </w:tc>
        <w:tc>
          <w:tcPr>
            <w:tcW w:w="460" w:type="dxa"/>
            <w:noWrap w:val="0"/>
            <w:vAlign w:val="center"/>
          </w:tcPr>
          <w:p w14:paraId="590AF15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34</w:t>
            </w:r>
          </w:p>
        </w:tc>
        <w:tc>
          <w:tcPr>
            <w:tcW w:w="1340" w:type="dxa"/>
            <w:noWrap w:val="0"/>
            <w:vAlign w:val="center"/>
          </w:tcPr>
          <w:p w14:paraId="714AEC0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3C6D74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B2C4D9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4AA3110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6D968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796A390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三、国有资本经营预算财政拨款</w:t>
            </w:r>
          </w:p>
        </w:tc>
        <w:tc>
          <w:tcPr>
            <w:tcW w:w="460" w:type="dxa"/>
            <w:noWrap w:val="0"/>
            <w:vAlign w:val="center"/>
          </w:tcPr>
          <w:p w14:paraId="50C74ED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w:t>
            </w:r>
          </w:p>
        </w:tc>
        <w:tc>
          <w:tcPr>
            <w:tcW w:w="1340" w:type="dxa"/>
            <w:noWrap w:val="0"/>
            <w:vAlign w:val="center"/>
          </w:tcPr>
          <w:p w14:paraId="388A89D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2940" w:type="dxa"/>
            <w:noWrap w:val="0"/>
            <w:vAlign w:val="center"/>
          </w:tcPr>
          <w:p w14:paraId="7B6797E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三、国防支出</w:t>
            </w:r>
          </w:p>
        </w:tc>
        <w:tc>
          <w:tcPr>
            <w:tcW w:w="460" w:type="dxa"/>
            <w:noWrap w:val="0"/>
            <w:vAlign w:val="center"/>
          </w:tcPr>
          <w:p w14:paraId="5F6C5D0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35</w:t>
            </w:r>
          </w:p>
        </w:tc>
        <w:tc>
          <w:tcPr>
            <w:tcW w:w="1340" w:type="dxa"/>
            <w:noWrap w:val="0"/>
            <w:vAlign w:val="center"/>
          </w:tcPr>
          <w:p w14:paraId="706B564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44B3CD5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E984E1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11B53EE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225FC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04E8F0AD">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234C26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w:t>
            </w:r>
          </w:p>
        </w:tc>
        <w:tc>
          <w:tcPr>
            <w:tcW w:w="1340" w:type="dxa"/>
            <w:noWrap w:val="0"/>
            <w:vAlign w:val="center"/>
          </w:tcPr>
          <w:p w14:paraId="06EC94CA">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500504B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四、公共安全支出</w:t>
            </w:r>
          </w:p>
        </w:tc>
        <w:tc>
          <w:tcPr>
            <w:tcW w:w="460" w:type="dxa"/>
            <w:noWrap w:val="0"/>
            <w:vAlign w:val="center"/>
          </w:tcPr>
          <w:p w14:paraId="38FF508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36</w:t>
            </w:r>
          </w:p>
        </w:tc>
        <w:tc>
          <w:tcPr>
            <w:tcW w:w="1340" w:type="dxa"/>
            <w:noWrap w:val="0"/>
            <w:vAlign w:val="center"/>
          </w:tcPr>
          <w:p w14:paraId="21B3A83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160B26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4C2E7A0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6A31D46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2404F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26C19B56">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547159E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w:t>
            </w:r>
          </w:p>
        </w:tc>
        <w:tc>
          <w:tcPr>
            <w:tcW w:w="1340" w:type="dxa"/>
            <w:noWrap w:val="0"/>
            <w:vAlign w:val="center"/>
          </w:tcPr>
          <w:p w14:paraId="1BDFD3B5">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50D38C4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五、教育支出</w:t>
            </w:r>
          </w:p>
        </w:tc>
        <w:tc>
          <w:tcPr>
            <w:tcW w:w="460" w:type="dxa"/>
            <w:noWrap w:val="0"/>
            <w:vAlign w:val="center"/>
          </w:tcPr>
          <w:p w14:paraId="0260AFE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37</w:t>
            </w:r>
          </w:p>
        </w:tc>
        <w:tc>
          <w:tcPr>
            <w:tcW w:w="1340" w:type="dxa"/>
            <w:noWrap w:val="0"/>
            <w:vAlign w:val="center"/>
          </w:tcPr>
          <w:p w14:paraId="7CFD0A2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D3BE0E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4C7954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0080A98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057B3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6AC61795">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7C030B4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6</w:t>
            </w:r>
          </w:p>
        </w:tc>
        <w:tc>
          <w:tcPr>
            <w:tcW w:w="1340" w:type="dxa"/>
            <w:noWrap w:val="0"/>
            <w:vAlign w:val="center"/>
          </w:tcPr>
          <w:p w14:paraId="274AD1CD">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66A2D23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六、科学技术支出</w:t>
            </w:r>
          </w:p>
        </w:tc>
        <w:tc>
          <w:tcPr>
            <w:tcW w:w="460" w:type="dxa"/>
            <w:noWrap w:val="0"/>
            <w:vAlign w:val="center"/>
          </w:tcPr>
          <w:p w14:paraId="678EA12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38</w:t>
            </w:r>
          </w:p>
        </w:tc>
        <w:tc>
          <w:tcPr>
            <w:tcW w:w="1340" w:type="dxa"/>
            <w:noWrap w:val="0"/>
            <w:vAlign w:val="center"/>
          </w:tcPr>
          <w:p w14:paraId="19369CF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2A1080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D2962E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2C1DA55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23DE0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37C06E09">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5FAA21F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7</w:t>
            </w:r>
          </w:p>
        </w:tc>
        <w:tc>
          <w:tcPr>
            <w:tcW w:w="1340" w:type="dxa"/>
            <w:noWrap w:val="0"/>
            <w:vAlign w:val="center"/>
          </w:tcPr>
          <w:p w14:paraId="05702B7C">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594719D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七、文化旅游体育与传媒支出</w:t>
            </w:r>
          </w:p>
        </w:tc>
        <w:tc>
          <w:tcPr>
            <w:tcW w:w="460" w:type="dxa"/>
            <w:noWrap w:val="0"/>
            <w:vAlign w:val="center"/>
          </w:tcPr>
          <w:p w14:paraId="13E304F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39</w:t>
            </w:r>
          </w:p>
        </w:tc>
        <w:tc>
          <w:tcPr>
            <w:tcW w:w="1340" w:type="dxa"/>
            <w:noWrap w:val="0"/>
            <w:vAlign w:val="center"/>
          </w:tcPr>
          <w:p w14:paraId="4C67FC2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62D68C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EC2578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5F88DC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0B28B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55B61570">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30F3961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8</w:t>
            </w:r>
          </w:p>
        </w:tc>
        <w:tc>
          <w:tcPr>
            <w:tcW w:w="1340" w:type="dxa"/>
            <w:noWrap w:val="0"/>
            <w:vAlign w:val="center"/>
          </w:tcPr>
          <w:p w14:paraId="41B23AFB">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58A38A7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八、社会保障和就业支出</w:t>
            </w:r>
          </w:p>
        </w:tc>
        <w:tc>
          <w:tcPr>
            <w:tcW w:w="460" w:type="dxa"/>
            <w:noWrap w:val="0"/>
            <w:vAlign w:val="center"/>
          </w:tcPr>
          <w:p w14:paraId="14B29D3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40</w:t>
            </w:r>
          </w:p>
        </w:tc>
        <w:tc>
          <w:tcPr>
            <w:tcW w:w="1340" w:type="dxa"/>
            <w:noWrap w:val="0"/>
            <w:vAlign w:val="center"/>
          </w:tcPr>
          <w:p w14:paraId="10EB102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325CB4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D31FA5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301785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CE51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0DC54EC8">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1C8BF3E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9</w:t>
            </w:r>
          </w:p>
        </w:tc>
        <w:tc>
          <w:tcPr>
            <w:tcW w:w="1340" w:type="dxa"/>
            <w:noWrap w:val="0"/>
            <w:vAlign w:val="center"/>
          </w:tcPr>
          <w:p w14:paraId="0336FDA8">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7FF9CCB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九、卫生健康支出</w:t>
            </w:r>
          </w:p>
        </w:tc>
        <w:tc>
          <w:tcPr>
            <w:tcW w:w="460" w:type="dxa"/>
            <w:noWrap w:val="0"/>
            <w:vAlign w:val="center"/>
          </w:tcPr>
          <w:p w14:paraId="5BC3FB7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41</w:t>
            </w:r>
          </w:p>
        </w:tc>
        <w:tc>
          <w:tcPr>
            <w:tcW w:w="1340" w:type="dxa"/>
            <w:noWrap w:val="0"/>
            <w:vAlign w:val="center"/>
          </w:tcPr>
          <w:p w14:paraId="1DD3D5F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1340A5C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7443D0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467071C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08BC0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15CE93A0">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2E0CC40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10</w:t>
            </w:r>
          </w:p>
        </w:tc>
        <w:tc>
          <w:tcPr>
            <w:tcW w:w="1340" w:type="dxa"/>
            <w:noWrap w:val="0"/>
            <w:vAlign w:val="center"/>
          </w:tcPr>
          <w:p w14:paraId="16B2337B">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4697E78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十、节能环保支出</w:t>
            </w:r>
          </w:p>
        </w:tc>
        <w:tc>
          <w:tcPr>
            <w:tcW w:w="460" w:type="dxa"/>
            <w:noWrap w:val="0"/>
            <w:vAlign w:val="center"/>
          </w:tcPr>
          <w:p w14:paraId="5A6485B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42</w:t>
            </w:r>
          </w:p>
        </w:tc>
        <w:tc>
          <w:tcPr>
            <w:tcW w:w="1340" w:type="dxa"/>
            <w:noWrap w:val="0"/>
            <w:vAlign w:val="center"/>
          </w:tcPr>
          <w:p w14:paraId="1D6A0C3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5BB72F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17E128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53B34F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6C319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0E7D0286">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3B3D382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11</w:t>
            </w:r>
          </w:p>
        </w:tc>
        <w:tc>
          <w:tcPr>
            <w:tcW w:w="1340" w:type="dxa"/>
            <w:noWrap w:val="0"/>
            <w:vAlign w:val="center"/>
          </w:tcPr>
          <w:p w14:paraId="2954174B">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5820601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十一、城乡社区支出</w:t>
            </w:r>
          </w:p>
        </w:tc>
        <w:tc>
          <w:tcPr>
            <w:tcW w:w="460" w:type="dxa"/>
            <w:noWrap w:val="0"/>
            <w:vAlign w:val="center"/>
          </w:tcPr>
          <w:p w14:paraId="1CCE368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43</w:t>
            </w:r>
          </w:p>
        </w:tc>
        <w:tc>
          <w:tcPr>
            <w:tcW w:w="1340" w:type="dxa"/>
            <w:noWrap w:val="0"/>
            <w:vAlign w:val="center"/>
          </w:tcPr>
          <w:p w14:paraId="2BBE5C6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4,228.99</w:t>
            </w:r>
          </w:p>
        </w:tc>
        <w:tc>
          <w:tcPr>
            <w:tcW w:w="1340" w:type="dxa"/>
            <w:noWrap w:val="0"/>
            <w:vAlign w:val="center"/>
          </w:tcPr>
          <w:p w14:paraId="63B1E27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2,724.63</w:t>
            </w:r>
          </w:p>
        </w:tc>
        <w:tc>
          <w:tcPr>
            <w:tcW w:w="1340" w:type="dxa"/>
            <w:noWrap w:val="0"/>
            <w:vAlign w:val="center"/>
          </w:tcPr>
          <w:p w14:paraId="405EB08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1,504.36</w:t>
            </w:r>
          </w:p>
        </w:tc>
        <w:tc>
          <w:tcPr>
            <w:tcW w:w="1453" w:type="dxa"/>
            <w:noWrap w:val="0"/>
            <w:vAlign w:val="center"/>
          </w:tcPr>
          <w:p w14:paraId="3449C5F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68317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3867650E">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0AE7605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12</w:t>
            </w:r>
          </w:p>
        </w:tc>
        <w:tc>
          <w:tcPr>
            <w:tcW w:w="1340" w:type="dxa"/>
            <w:noWrap w:val="0"/>
            <w:vAlign w:val="center"/>
          </w:tcPr>
          <w:p w14:paraId="206CCC9C">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5A8C28F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十二、农林水支出</w:t>
            </w:r>
          </w:p>
        </w:tc>
        <w:tc>
          <w:tcPr>
            <w:tcW w:w="460" w:type="dxa"/>
            <w:noWrap w:val="0"/>
            <w:vAlign w:val="center"/>
          </w:tcPr>
          <w:p w14:paraId="7D01D8C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44</w:t>
            </w:r>
          </w:p>
        </w:tc>
        <w:tc>
          <w:tcPr>
            <w:tcW w:w="1340" w:type="dxa"/>
            <w:noWrap w:val="0"/>
            <w:vAlign w:val="center"/>
          </w:tcPr>
          <w:p w14:paraId="2104FDB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827E31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9460EC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6F4CD46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02409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43702128">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03684A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13</w:t>
            </w:r>
          </w:p>
        </w:tc>
        <w:tc>
          <w:tcPr>
            <w:tcW w:w="1340" w:type="dxa"/>
            <w:noWrap w:val="0"/>
            <w:vAlign w:val="center"/>
          </w:tcPr>
          <w:p w14:paraId="3C4E97B3">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60B3895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十三、交通运输支出</w:t>
            </w:r>
          </w:p>
        </w:tc>
        <w:tc>
          <w:tcPr>
            <w:tcW w:w="460" w:type="dxa"/>
            <w:noWrap w:val="0"/>
            <w:vAlign w:val="center"/>
          </w:tcPr>
          <w:p w14:paraId="620ABD9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45</w:t>
            </w:r>
          </w:p>
        </w:tc>
        <w:tc>
          <w:tcPr>
            <w:tcW w:w="1340" w:type="dxa"/>
            <w:noWrap w:val="0"/>
            <w:vAlign w:val="center"/>
          </w:tcPr>
          <w:p w14:paraId="1F5139C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1BFF8C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1928CCC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3C9B4E0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E199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637488E1">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93D07D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14</w:t>
            </w:r>
          </w:p>
        </w:tc>
        <w:tc>
          <w:tcPr>
            <w:tcW w:w="1340" w:type="dxa"/>
            <w:noWrap w:val="0"/>
            <w:vAlign w:val="center"/>
          </w:tcPr>
          <w:p w14:paraId="319DECA3">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7CF28D9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十四、资源勘探工业信息等支出</w:t>
            </w:r>
          </w:p>
        </w:tc>
        <w:tc>
          <w:tcPr>
            <w:tcW w:w="460" w:type="dxa"/>
            <w:noWrap w:val="0"/>
            <w:vAlign w:val="center"/>
          </w:tcPr>
          <w:p w14:paraId="4EAC65D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46</w:t>
            </w:r>
          </w:p>
        </w:tc>
        <w:tc>
          <w:tcPr>
            <w:tcW w:w="1340" w:type="dxa"/>
            <w:noWrap w:val="0"/>
            <w:vAlign w:val="center"/>
          </w:tcPr>
          <w:p w14:paraId="19ACCBD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5C03E48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9354A3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CC35BD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D4EE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732FB1D1">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3364642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15</w:t>
            </w:r>
          </w:p>
        </w:tc>
        <w:tc>
          <w:tcPr>
            <w:tcW w:w="1340" w:type="dxa"/>
            <w:noWrap w:val="0"/>
            <w:vAlign w:val="center"/>
          </w:tcPr>
          <w:p w14:paraId="75B06DF1">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6F9A819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十五、商业服务业等支出</w:t>
            </w:r>
          </w:p>
        </w:tc>
        <w:tc>
          <w:tcPr>
            <w:tcW w:w="460" w:type="dxa"/>
            <w:noWrap w:val="0"/>
            <w:vAlign w:val="center"/>
          </w:tcPr>
          <w:p w14:paraId="3EC1466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47</w:t>
            </w:r>
          </w:p>
        </w:tc>
        <w:tc>
          <w:tcPr>
            <w:tcW w:w="1340" w:type="dxa"/>
            <w:noWrap w:val="0"/>
            <w:vAlign w:val="center"/>
          </w:tcPr>
          <w:p w14:paraId="5B026A3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49CE64F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6DF4D4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4862A0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FD66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56D1AA4B">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351CE7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16</w:t>
            </w:r>
          </w:p>
        </w:tc>
        <w:tc>
          <w:tcPr>
            <w:tcW w:w="1340" w:type="dxa"/>
            <w:noWrap w:val="0"/>
            <w:vAlign w:val="center"/>
          </w:tcPr>
          <w:p w14:paraId="39BC097C">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17FA204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十六、金融支出</w:t>
            </w:r>
          </w:p>
        </w:tc>
        <w:tc>
          <w:tcPr>
            <w:tcW w:w="460" w:type="dxa"/>
            <w:noWrap w:val="0"/>
            <w:vAlign w:val="center"/>
          </w:tcPr>
          <w:p w14:paraId="4D17C63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48</w:t>
            </w:r>
          </w:p>
        </w:tc>
        <w:tc>
          <w:tcPr>
            <w:tcW w:w="1340" w:type="dxa"/>
            <w:noWrap w:val="0"/>
            <w:vAlign w:val="center"/>
          </w:tcPr>
          <w:p w14:paraId="5086852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26D1FB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5136D6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4E9768D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41EA2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58318146">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5C5F2B5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17</w:t>
            </w:r>
          </w:p>
        </w:tc>
        <w:tc>
          <w:tcPr>
            <w:tcW w:w="1340" w:type="dxa"/>
            <w:noWrap w:val="0"/>
            <w:vAlign w:val="center"/>
          </w:tcPr>
          <w:p w14:paraId="10737D27">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321463A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十七、援助其他地区支出</w:t>
            </w:r>
          </w:p>
        </w:tc>
        <w:tc>
          <w:tcPr>
            <w:tcW w:w="460" w:type="dxa"/>
            <w:noWrap w:val="0"/>
            <w:vAlign w:val="center"/>
          </w:tcPr>
          <w:p w14:paraId="3ED99DD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49</w:t>
            </w:r>
          </w:p>
        </w:tc>
        <w:tc>
          <w:tcPr>
            <w:tcW w:w="1340" w:type="dxa"/>
            <w:noWrap w:val="0"/>
            <w:vAlign w:val="center"/>
          </w:tcPr>
          <w:p w14:paraId="7781A82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2B93F8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CBF070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236EAE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65EC6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206B7949">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1DE2392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18</w:t>
            </w:r>
          </w:p>
        </w:tc>
        <w:tc>
          <w:tcPr>
            <w:tcW w:w="1340" w:type="dxa"/>
            <w:noWrap w:val="0"/>
            <w:vAlign w:val="center"/>
          </w:tcPr>
          <w:p w14:paraId="03829E1F">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6616698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十八、自然资源海洋气象等支出</w:t>
            </w:r>
          </w:p>
        </w:tc>
        <w:tc>
          <w:tcPr>
            <w:tcW w:w="460" w:type="dxa"/>
            <w:noWrap w:val="0"/>
            <w:vAlign w:val="center"/>
          </w:tcPr>
          <w:p w14:paraId="0E04901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50</w:t>
            </w:r>
          </w:p>
        </w:tc>
        <w:tc>
          <w:tcPr>
            <w:tcW w:w="1340" w:type="dxa"/>
            <w:noWrap w:val="0"/>
            <w:vAlign w:val="center"/>
          </w:tcPr>
          <w:p w14:paraId="2510EB2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1CF4FED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4D144A1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ADF84B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1A4A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5E1FD4FC">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D4672B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19</w:t>
            </w:r>
          </w:p>
        </w:tc>
        <w:tc>
          <w:tcPr>
            <w:tcW w:w="1340" w:type="dxa"/>
            <w:noWrap w:val="0"/>
            <w:vAlign w:val="center"/>
          </w:tcPr>
          <w:p w14:paraId="609BAC93">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3434C9A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十九、住房保障支出</w:t>
            </w:r>
          </w:p>
        </w:tc>
        <w:tc>
          <w:tcPr>
            <w:tcW w:w="460" w:type="dxa"/>
            <w:noWrap w:val="0"/>
            <w:vAlign w:val="center"/>
          </w:tcPr>
          <w:p w14:paraId="7018286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51</w:t>
            </w:r>
          </w:p>
        </w:tc>
        <w:tc>
          <w:tcPr>
            <w:tcW w:w="1340" w:type="dxa"/>
            <w:noWrap w:val="0"/>
            <w:vAlign w:val="center"/>
          </w:tcPr>
          <w:p w14:paraId="59051A8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93A7D1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3F51F1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20FA864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1EFA5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042B89A6">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228E77F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20</w:t>
            </w:r>
          </w:p>
        </w:tc>
        <w:tc>
          <w:tcPr>
            <w:tcW w:w="1340" w:type="dxa"/>
            <w:noWrap w:val="0"/>
            <w:vAlign w:val="center"/>
          </w:tcPr>
          <w:p w14:paraId="508D8B1D">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73FD192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二十、粮油物资储备支出</w:t>
            </w:r>
          </w:p>
        </w:tc>
        <w:tc>
          <w:tcPr>
            <w:tcW w:w="460" w:type="dxa"/>
            <w:noWrap w:val="0"/>
            <w:vAlign w:val="center"/>
          </w:tcPr>
          <w:p w14:paraId="55F9201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52</w:t>
            </w:r>
          </w:p>
        </w:tc>
        <w:tc>
          <w:tcPr>
            <w:tcW w:w="1340" w:type="dxa"/>
            <w:noWrap w:val="0"/>
            <w:vAlign w:val="center"/>
          </w:tcPr>
          <w:p w14:paraId="1E8CDA7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A6470D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5CE4713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47D280E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058D3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4E8A0171">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55314AC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21</w:t>
            </w:r>
          </w:p>
        </w:tc>
        <w:tc>
          <w:tcPr>
            <w:tcW w:w="1340" w:type="dxa"/>
            <w:noWrap w:val="0"/>
            <w:vAlign w:val="center"/>
          </w:tcPr>
          <w:p w14:paraId="75038F29">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7A9EC59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二十一、国有资本经营预算支出</w:t>
            </w:r>
          </w:p>
        </w:tc>
        <w:tc>
          <w:tcPr>
            <w:tcW w:w="460" w:type="dxa"/>
            <w:noWrap w:val="0"/>
            <w:vAlign w:val="center"/>
          </w:tcPr>
          <w:p w14:paraId="5F56FC3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53</w:t>
            </w:r>
          </w:p>
        </w:tc>
        <w:tc>
          <w:tcPr>
            <w:tcW w:w="1340" w:type="dxa"/>
            <w:noWrap w:val="0"/>
            <w:vAlign w:val="center"/>
          </w:tcPr>
          <w:p w14:paraId="7B07C76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4D8E670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91D1C3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79EBE86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6B886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1E71EBA4">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00D418C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22</w:t>
            </w:r>
          </w:p>
        </w:tc>
        <w:tc>
          <w:tcPr>
            <w:tcW w:w="1340" w:type="dxa"/>
            <w:noWrap w:val="0"/>
            <w:vAlign w:val="center"/>
          </w:tcPr>
          <w:p w14:paraId="6A321A8C">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3D0CB22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二十二、灾害防治及应急管理支出</w:t>
            </w:r>
          </w:p>
        </w:tc>
        <w:tc>
          <w:tcPr>
            <w:tcW w:w="460" w:type="dxa"/>
            <w:noWrap w:val="0"/>
            <w:vAlign w:val="center"/>
          </w:tcPr>
          <w:p w14:paraId="2652585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54</w:t>
            </w:r>
          </w:p>
        </w:tc>
        <w:tc>
          <w:tcPr>
            <w:tcW w:w="1340" w:type="dxa"/>
            <w:noWrap w:val="0"/>
            <w:vAlign w:val="center"/>
          </w:tcPr>
          <w:p w14:paraId="6F8BD01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4C180B4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3F3559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7F4E00F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26C82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6E0E8B4B">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2B51480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23</w:t>
            </w:r>
          </w:p>
        </w:tc>
        <w:tc>
          <w:tcPr>
            <w:tcW w:w="1340" w:type="dxa"/>
            <w:noWrap w:val="0"/>
            <w:vAlign w:val="center"/>
          </w:tcPr>
          <w:p w14:paraId="4E23F81A">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1AFF11E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二十三、其他支出</w:t>
            </w:r>
          </w:p>
        </w:tc>
        <w:tc>
          <w:tcPr>
            <w:tcW w:w="460" w:type="dxa"/>
            <w:noWrap w:val="0"/>
            <w:vAlign w:val="center"/>
          </w:tcPr>
          <w:p w14:paraId="6B4905A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55</w:t>
            </w:r>
          </w:p>
        </w:tc>
        <w:tc>
          <w:tcPr>
            <w:tcW w:w="1340" w:type="dxa"/>
            <w:noWrap w:val="0"/>
            <w:vAlign w:val="center"/>
          </w:tcPr>
          <w:p w14:paraId="6A19B76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7B0807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F13216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E974BB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63A4A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3E753683">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782976C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24</w:t>
            </w:r>
          </w:p>
        </w:tc>
        <w:tc>
          <w:tcPr>
            <w:tcW w:w="1340" w:type="dxa"/>
            <w:noWrap w:val="0"/>
            <w:vAlign w:val="center"/>
          </w:tcPr>
          <w:p w14:paraId="10C2E910">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2BDBAFC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二十四、债务还本支出</w:t>
            </w:r>
          </w:p>
        </w:tc>
        <w:tc>
          <w:tcPr>
            <w:tcW w:w="460" w:type="dxa"/>
            <w:noWrap w:val="0"/>
            <w:vAlign w:val="center"/>
          </w:tcPr>
          <w:p w14:paraId="2758975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56</w:t>
            </w:r>
          </w:p>
        </w:tc>
        <w:tc>
          <w:tcPr>
            <w:tcW w:w="1340" w:type="dxa"/>
            <w:noWrap w:val="0"/>
            <w:vAlign w:val="center"/>
          </w:tcPr>
          <w:p w14:paraId="3B8531A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64FC87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EBA973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704114D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1229C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30E1205D">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3D7DAEB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25</w:t>
            </w:r>
          </w:p>
        </w:tc>
        <w:tc>
          <w:tcPr>
            <w:tcW w:w="1340" w:type="dxa"/>
            <w:noWrap w:val="0"/>
            <w:vAlign w:val="center"/>
          </w:tcPr>
          <w:p w14:paraId="0DD86690">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3975DE9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二十五、债务付息支出</w:t>
            </w:r>
          </w:p>
        </w:tc>
        <w:tc>
          <w:tcPr>
            <w:tcW w:w="460" w:type="dxa"/>
            <w:noWrap w:val="0"/>
            <w:vAlign w:val="center"/>
          </w:tcPr>
          <w:p w14:paraId="2D4DCFC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57</w:t>
            </w:r>
          </w:p>
        </w:tc>
        <w:tc>
          <w:tcPr>
            <w:tcW w:w="1340" w:type="dxa"/>
            <w:noWrap w:val="0"/>
            <w:vAlign w:val="center"/>
          </w:tcPr>
          <w:p w14:paraId="0A44E29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10A3B7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28D5D3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6811F27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2074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7D10300F">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F7E34C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26</w:t>
            </w:r>
          </w:p>
        </w:tc>
        <w:tc>
          <w:tcPr>
            <w:tcW w:w="1340" w:type="dxa"/>
            <w:noWrap w:val="0"/>
            <w:vAlign w:val="center"/>
          </w:tcPr>
          <w:p w14:paraId="3F6F7C9A">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64EED71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二十六、抗疫特别国债安排的支出</w:t>
            </w:r>
          </w:p>
        </w:tc>
        <w:tc>
          <w:tcPr>
            <w:tcW w:w="460" w:type="dxa"/>
            <w:noWrap w:val="0"/>
            <w:vAlign w:val="center"/>
          </w:tcPr>
          <w:p w14:paraId="6F492BA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58</w:t>
            </w:r>
          </w:p>
        </w:tc>
        <w:tc>
          <w:tcPr>
            <w:tcW w:w="1340" w:type="dxa"/>
            <w:noWrap w:val="0"/>
            <w:vAlign w:val="center"/>
          </w:tcPr>
          <w:p w14:paraId="07FAF1E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1656675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58AE41C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78C6C8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0A153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428E910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17"/>
                <w:szCs w:val="22"/>
                <w:lang w:val="en-US" w:eastAsia="zh-CN" w:bidi="ar-SA"/>
              </w:rPr>
              <w:t>本年收入合计</w:t>
            </w:r>
          </w:p>
        </w:tc>
        <w:tc>
          <w:tcPr>
            <w:tcW w:w="460" w:type="dxa"/>
            <w:noWrap w:val="0"/>
            <w:vAlign w:val="center"/>
          </w:tcPr>
          <w:p w14:paraId="4B9B797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27</w:t>
            </w:r>
          </w:p>
        </w:tc>
        <w:tc>
          <w:tcPr>
            <w:tcW w:w="1340" w:type="dxa"/>
            <w:noWrap w:val="0"/>
            <w:vAlign w:val="center"/>
          </w:tcPr>
          <w:p w14:paraId="3EC5204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4,228.99</w:t>
            </w:r>
          </w:p>
        </w:tc>
        <w:tc>
          <w:tcPr>
            <w:tcW w:w="2940" w:type="dxa"/>
            <w:noWrap w:val="0"/>
            <w:vAlign w:val="center"/>
          </w:tcPr>
          <w:p w14:paraId="3A1357A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17"/>
                <w:szCs w:val="22"/>
                <w:lang w:val="en-US" w:eastAsia="zh-CN" w:bidi="ar-SA"/>
              </w:rPr>
              <w:t>本年支出合计</w:t>
            </w:r>
          </w:p>
        </w:tc>
        <w:tc>
          <w:tcPr>
            <w:tcW w:w="460" w:type="dxa"/>
            <w:noWrap w:val="0"/>
            <w:vAlign w:val="center"/>
          </w:tcPr>
          <w:p w14:paraId="5A8EBAA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59</w:t>
            </w:r>
          </w:p>
        </w:tc>
        <w:tc>
          <w:tcPr>
            <w:tcW w:w="1340" w:type="dxa"/>
            <w:noWrap w:val="0"/>
            <w:vAlign w:val="center"/>
          </w:tcPr>
          <w:p w14:paraId="5AD8F73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4,228.99</w:t>
            </w:r>
          </w:p>
        </w:tc>
        <w:tc>
          <w:tcPr>
            <w:tcW w:w="1340" w:type="dxa"/>
            <w:noWrap w:val="0"/>
            <w:vAlign w:val="center"/>
          </w:tcPr>
          <w:p w14:paraId="19270EA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2,724.63</w:t>
            </w:r>
          </w:p>
        </w:tc>
        <w:tc>
          <w:tcPr>
            <w:tcW w:w="1340" w:type="dxa"/>
            <w:noWrap w:val="0"/>
            <w:vAlign w:val="center"/>
          </w:tcPr>
          <w:p w14:paraId="3583675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1,504.36</w:t>
            </w:r>
          </w:p>
        </w:tc>
        <w:tc>
          <w:tcPr>
            <w:tcW w:w="1453" w:type="dxa"/>
            <w:noWrap w:val="0"/>
            <w:vAlign w:val="center"/>
          </w:tcPr>
          <w:p w14:paraId="24DF99C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7EAB7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6E90336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年初财政拨款结转和结余</w:t>
            </w:r>
          </w:p>
        </w:tc>
        <w:tc>
          <w:tcPr>
            <w:tcW w:w="460" w:type="dxa"/>
            <w:noWrap w:val="0"/>
            <w:vAlign w:val="center"/>
          </w:tcPr>
          <w:p w14:paraId="6B4973A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28</w:t>
            </w:r>
          </w:p>
        </w:tc>
        <w:tc>
          <w:tcPr>
            <w:tcW w:w="1340" w:type="dxa"/>
            <w:noWrap w:val="0"/>
            <w:vAlign w:val="center"/>
          </w:tcPr>
          <w:p w14:paraId="1DA8016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2940" w:type="dxa"/>
            <w:noWrap w:val="0"/>
            <w:vAlign w:val="center"/>
          </w:tcPr>
          <w:p w14:paraId="4DC4099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年末财政拨款结转和结余</w:t>
            </w:r>
          </w:p>
        </w:tc>
        <w:tc>
          <w:tcPr>
            <w:tcW w:w="460" w:type="dxa"/>
            <w:noWrap w:val="0"/>
            <w:vAlign w:val="center"/>
          </w:tcPr>
          <w:p w14:paraId="3998111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60</w:t>
            </w:r>
          </w:p>
        </w:tc>
        <w:tc>
          <w:tcPr>
            <w:tcW w:w="1340" w:type="dxa"/>
            <w:noWrap w:val="0"/>
            <w:vAlign w:val="center"/>
          </w:tcPr>
          <w:p w14:paraId="28A0F31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BFDD55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1B3E93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44341A9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AFDA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5D4B8CC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一般公共预算财政拨款</w:t>
            </w:r>
          </w:p>
        </w:tc>
        <w:tc>
          <w:tcPr>
            <w:tcW w:w="460" w:type="dxa"/>
            <w:noWrap w:val="0"/>
            <w:vAlign w:val="center"/>
          </w:tcPr>
          <w:p w14:paraId="36FC45D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29</w:t>
            </w:r>
          </w:p>
        </w:tc>
        <w:tc>
          <w:tcPr>
            <w:tcW w:w="1340" w:type="dxa"/>
            <w:noWrap w:val="0"/>
            <w:vAlign w:val="center"/>
          </w:tcPr>
          <w:p w14:paraId="53888D6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2940" w:type="dxa"/>
            <w:noWrap w:val="0"/>
            <w:vAlign w:val="center"/>
          </w:tcPr>
          <w:p w14:paraId="47163011">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0E8C8EE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61</w:t>
            </w:r>
          </w:p>
        </w:tc>
        <w:tc>
          <w:tcPr>
            <w:tcW w:w="1340" w:type="dxa"/>
            <w:noWrap w:val="0"/>
            <w:vAlign w:val="center"/>
          </w:tcPr>
          <w:p w14:paraId="0A9E76B5">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05100BF7">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44ADB28D">
            <w:pPr>
              <w:widowControl w:val="0"/>
              <w:spacing w:line="276" w:lineRule="auto"/>
              <w:jc w:val="both"/>
              <w:rPr>
                <w:rFonts w:ascii="Calibri" w:hAnsi="Calibri" w:eastAsia="宋体" w:cs="Arial"/>
                <w:kern w:val="2"/>
                <w:sz w:val="21"/>
                <w:szCs w:val="22"/>
                <w:lang w:val="en-US" w:eastAsia="zh-CN" w:bidi="ar-SA"/>
              </w:rPr>
            </w:pPr>
          </w:p>
        </w:tc>
        <w:tc>
          <w:tcPr>
            <w:tcW w:w="1453" w:type="dxa"/>
            <w:noWrap w:val="0"/>
            <w:vAlign w:val="center"/>
          </w:tcPr>
          <w:p w14:paraId="217DC7BB">
            <w:pPr>
              <w:widowControl w:val="0"/>
              <w:spacing w:line="276" w:lineRule="auto"/>
              <w:jc w:val="both"/>
              <w:rPr>
                <w:rFonts w:ascii="Calibri" w:hAnsi="Calibri" w:eastAsia="宋体" w:cs="Arial"/>
                <w:kern w:val="2"/>
                <w:sz w:val="21"/>
                <w:szCs w:val="22"/>
                <w:lang w:val="en-US" w:eastAsia="zh-CN" w:bidi="ar-SA"/>
              </w:rPr>
            </w:pPr>
          </w:p>
        </w:tc>
      </w:tr>
      <w:tr w14:paraId="1B070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3C693A2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政府性基金预算财政拨款</w:t>
            </w:r>
          </w:p>
        </w:tc>
        <w:tc>
          <w:tcPr>
            <w:tcW w:w="460" w:type="dxa"/>
            <w:noWrap w:val="0"/>
            <w:vAlign w:val="center"/>
          </w:tcPr>
          <w:p w14:paraId="7374229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30</w:t>
            </w:r>
          </w:p>
        </w:tc>
        <w:tc>
          <w:tcPr>
            <w:tcW w:w="1340" w:type="dxa"/>
            <w:noWrap w:val="0"/>
            <w:vAlign w:val="center"/>
          </w:tcPr>
          <w:p w14:paraId="14744F9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2940" w:type="dxa"/>
            <w:noWrap w:val="0"/>
            <w:vAlign w:val="center"/>
          </w:tcPr>
          <w:p w14:paraId="64A046E8">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76A6F51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62</w:t>
            </w:r>
          </w:p>
        </w:tc>
        <w:tc>
          <w:tcPr>
            <w:tcW w:w="1340" w:type="dxa"/>
            <w:noWrap w:val="0"/>
            <w:vAlign w:val="center"/>
          </w:tcPr>
          <w:p w14:paraId="2EF79022">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159C7AC3">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45204015">
            <w:pPr>
              <w:widowControl w:val="0"/>
              <w:spacing w:line="276" w:lineRule="auto"/>
              <w:jc w:val="both"/>
              <w:rPr>
                <w:rFonts w:ascii="Calibri" w:hAnsi="Calibri" w:eastAsia="宋体" w:cs="Arial"/>
                <w:kern w:val="2"/>
                <w:sz w:val="21"/>
                <w:szCs w:val="22"/>
                <w:lang w:val="en-US" w:eastAsia="zh-CN" w:bidi="ar-SA"/>
              </w:rPr>
            </w:pPr>
          </w:p>
        </w:tc>
        <w:tc>
          <w:tcPr>
            <w:tcW w:w="1453" w:type="dxa"/>
            <w:noWrap w:val="0"/>
            <w:vAlign w:val="center"/>
          </w:tcPr>
          <w:p w14:paraId="6774DE53">
            <w:pPr>
              <w:widowControl w:val="0"/>
              <w:spacing w:line="276" w:lineRule="auto"/>
              <w:jc w:val="both"/>
              <w:rPr>
                <w:rFonts w:ascii="Calibri" w:hAnsi="Calibri" w:eastAsia="宋体" w:cs="Arial"/>
                <w:kern w:val="2"/>
                <w:sz w:val="21"/>
                <w:szCs w:val="22"/>
                <w:lang w:val="en-US" w:eastAsia="zh-CN" w:bidi="ar-SA"/>
              </w:rPr>
            </w:pPr>
          </w:p>
        </w:tc>
      </w:tr>
      <w:tr w14:paraId="7143D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28E57D8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国有资本经营预算财政拨款</w:t>
            </w:r>
          </w:p>
        </w:tc>
        <w:tc>
          <w:tcPr>
            <w:tcW w:w="460" w:type="dxa"/>
            <w:noWrap w:val="0"/>
            <w:vAlign w:val="center"/>
          </w:tcPr>
          <w:p w14:paraId="6AA662B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31</w:t>
            </w:r>
          </w:p>
        </w:tc>
        <w:tc>
          <w:tcPr>
            <w:tcW w:w="1340" w:type="dxa"/>
            <w:noWrap w:val="0"/>
            <w:vAlign w:val="center"/>
          </w:tcPr>
          <w:p w14:paraId="3A6F32E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2940" w:type="dxa"/>
            <w:noWrap w:val="0"/>
            <w:vAlign w:val="center"/>
          </w:tcPr>
          <w:p w14:paraId="7F6E832F">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85EB3F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63</w:t>
            </w:r>
          </w:p>
        </w:tc>
        <w:tc>
          <w:tcPr>
            <w:tcW w:w="1340" w:type="dxa"/>
            <w:noWrap w:val="0"/>
            <w:vAlign w:val="center"/>
          </w:tcPr>
          <w:p w14:paraId="1C9B79A3">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17EBE7A1">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7911B063">
            <w:pPr>
              <w:widowControl w:val="0"/>
              <w:spacing w:line="276" w:lineRule="auto"/>
              <w:jc w:val="both"/>
              <w:rPr>
                <w:rFonts w:ascii="Calibri" w:hAnsi="Calibri" w:eastAsia="宋体" w:cs="Arial"/>
                <w:kern w:val="2"/>
                <w:sz w:val="21"/>
                <w:szCs w:val="22"/>
                <w:lang w:val="en-US" w:eastAsia="zh-CN" w:bidi="ar-SA"/>
              </w:rPr>
            </w:pPr>
          </w:p>
        </w:tc>
        <w:tc>
          <w:tcPr>
            <w:tcW w:w="1453" w:type="dxa"/>
            <w:noWrap w:val="0"/>
            <w:vAlign w:val="center"/>
          </w:tcPr>
          <w:p w14:paraId="1A74B0B3">
            <w:pPr>
              <w:widowControl w:val="0"/>
              <w:spacing w:line="276" w:lineRule="auto"/>
              <w:jc w:val="both"/>
              <w:rPr>
                <w:rFonts w:ascii="Calibri" w:hAnsi="Calibri" w:eastAsia="宋体" w:cs="Arial"/>
                <w:kern w:val="2"/>
                <w:sz w:val="21"/>
                <w:szCs w:val="22"/>
                <w:lang w:val="en-US" w:eastAsia="zh-CN" w:bidi="ar-SA"/>
              </w:rPr>
            </w:pPr>
          </w:p>
        </w:tc>
      </w:tr>
      <w:tr w14:paraId="38C53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701E533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17"/>
                <w:szCs w:val="22"/>
                <w:lang w:val="en-US" w:eastAsia="zh-CN" w:bidi="ar-SA"/>
              </w:rPr>
              <w:t>总计</w:t>
            </w:r>
          </w:p>
        </w:tc>
        <w:tc>
          <w:tcPr>
            <w:tcW w:w="460" w:type="dxa"/>
            <w:noWrap w:val="0"/>
            <w:vAlign w:val="center"/>
          </w:tcPr>
          <w:p w14:paraId="2CF00DF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32</w:t>
            </w:r>
          </w:p>
        </w:tc>
        <w:tc>
          <w:tcPr>
            <w:tcW w:w="1340" w:type="dxa"/>
            <w:noWrap w:val="0"/>
            <w:vAlign w:val="center"/>
          </w:tcPr>
          <w:p w14:paraId="07DA016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4,228.99</w:t>
            </w:r>
          </w:p>
        </w:tc>
        <w:tc>
          <w:tcPr>
            <w:tcW w:w="2940" w:type="dxa"/>
            <w:noWrap w:val="0"/>
            <w:vAlign w:val="center"/>
          </w:tcPr>
          <w:p w14:paraId="10785AD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17"/>
                <w:szCs w:val="22"/>
                <w:lang w:val="en-US" w:eastAsia="zh-CN" w:bidi="ar-SA"/>
              </w:rPr>
              <w:t>总计</w:t>
            </w:r>
          </w:p>
        </w:tc>
        <w:tc>
          <w:tcPr>
            <w:tcW w:w="460" w:type="dxa"/>
            <w:noWrap w:val="0"/>
            <w:vAlign w:val="center"/>
          </w:tcPr>
          <w:p w14:paraId="48296D6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64</w:t>
            </w:r>
          </w:p>
        </w:tc>
        <w:tc>
          <w:tcPr>
            <w:tcW w:w="1340" w:type="dxa"/>
            <w:noWrap w:val="0"/>
            <w:vAlign w:val="center"/>
          </w:tcPr>
          <w:p w14:paraId="68A3DD8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4,228.99</w:t>
            </w:r>
          </w:p>
        </w:tc>
        <w:tc>
          <w:tcPr>
            <w:tcW w:w="1340" w:type="dxa"/>
            <w:noWrap w:val="0"/>
            <w:vAlign w:val="center"/>
          </w:tcPr>
          <w:p w14:paraId="10EC01B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2,724.63</w:t>
            </w:r>
          </w:p>
        </w:tc>
        <w:tc>
          <w:tcPr>
            <w:tcW w:w="1340" w:type="dxa"/>
            <w:noWrap w:val="0"/>
            <w:vAlign w:val="center"/>
          </w:tcPr>
          <w:p w14:paraId="59CA306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1,504.36</w:t>
            </w:r>
          </w:p>
        </w:tc>
        <w:tc>
          <w:tcPr>
            <w:tcW w:w="1453" w:type="dxa"/>
            <w:noWrap w:val="0"/>
            <w:vAlign w:val="center"/>
          </w:tcPr>
          <w:p w14:paraId="3034E70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9EF4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11840" w:type="dxa"/>
            <w:gridSpan w:val="8"/>
            <w:tcBorders>
              <w:left w:val="nil"/>
              <w:bottom w:val="nil"/>
              <w:right w:val="nil"/>
            </w:tcBorders>
            <w:noWrap w:val="0"/>
            <w:vAlign w:val="center"/>
          </w:tcPr>
          <w:p w14:paraId="7A75D31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注：本表反映部门本年度一般公共预算财政拨款、政府性基金预算财政拨款和国有资本经营预算财政拨款的总收支和年末结转结余情况。</w:t>
            </w:r>
          </w:p>
        </w:tc>
        <w:tc>
          <w:tcPr>
            <w:tcW w:w="1453" w:type="dxa"/>
            <w:tcBorders>
              <w:left w:val="nil"/>
              <w:bottom w:val="nil"/>
              <w:right w:val="nil"/>
            </w:tcBorders>
            <w:noWrap w:val="0"/>
            <w:vAlign w:val="center"/>
          </w:tcPr>
          <w:p w14:paraId="41F0A50C">
            <w:pPr>
              <w:widowControl w:val="0"/>
              <w:spacing w:line="276" w:lineRule="auto"/>
              <w:jc w:val="both"/>
              <w:rPr>
                <w:rFonts w:ascii="Calibri" w:hAnsi="Calibri" w:eastAsia="宋体" w:cs="Arial"/>
                <w:kern w:val="2"/>
                <w:sz w:val="21"/>
                <w:szCs w:val="22"/>
                <w:lang w:val="en-US" w:eastAsia="zh-CN" w:bidi="ar-SA"/>
              </w:rPr>
            </w:pPr>
          </w:p>
        </w:tc>
      </w:tr>
    </w:tbl>
    <w:p w14:paraId="1B138C2C">
      <w:pPr>
        <w:widowControl/>
        <w:jc w:val="center"/>
        <w:rPr>
          <w:rFonts w:ascii="Times New Roman" w:hAnsi="Times New Roman" w:eastAsia="方正小标宋_GBK" w:cs="Times New Roman"/>
          <w:kern w:val="0"/>
          <w:sz w:val="36"/>
          <w:szCs w:val="36"/>
        </w:rPr>
      </w:pPr>
    </w:p>
    <w:bookmarkEnd w:id="0"/>
    <w:p w14:paraId="04A51511">
      <w:pPr>
        <w:pStyle w:val="2"/>
        <w:jc w:val="center"/>
        <w:outlineLvl w:val="9"/>
        <w:rPr>
          <w:rFonts w:ascii="黑体" w:hAnsi="仿宋" w:eastAsia="黑体"/>
          <w:sz w:val="32"/>
          <w:szCs w:val="32"/>
          <w:lang w:val="en-US" w:eastAsia="en-US"/>
        </w:rPr>
      </w:pPr>
      <w:r>
        <w:rPr>
          <w:rFonts w:hint="eastAsia" w:ascii="黑体" w:hAnsi="仿宋" w:eastAsia="黑体"/>
          <w:sz w:val="32"/>
          <w:szCs w:val="32"/>
          <w:lang w:val="en-US" w:eastAsia="en-US"/>
        </w:rPr>
        <w:t>一般公共预算财政拨款支出决算表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11B128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448E06E7">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公开05表</w:t>
            </w:r>
          </w:p>
        </w:tc>
      </w:tr>
      <w:tr w14:paraId="49B7F4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0B60AFFD">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w:t>
            </w:r>
          </w:p>
        </w:tc>
        <w:tc>
          <w:tcPr>
            <w:tcW w:w="2000" w:type="dxa"/>
            <w:noWrap w:val="0"/>
            <w:vAlign w:val="top"/>
          </w:tcPr>
          <w:p w14:paraId="28CAAF13">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091B4FD8">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402FD83E">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40"/>
        <w:gridCol w:w="4480"/>
        <w:gridCol w:w="2560"/>
        <w:gridCol w:w="2560"/>
        <w:gridCol w:w="2553"/>
      </w:tblGrid>
      <w:tr w14:paraId="4FEB3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5620" w:type="dxa"/>
            <w:gridSpan w:val="2"/>
            <w:noWrap w:val="0"/>
            <w:vAlign w:val="center"/>
          </w:tcPr>
          <w:p w14:paraId="2DF0426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项目</w:t>
            </w:r>
          </w:p>
        </w:tc>
        <w:tc>
          <w:tcPr>
            <w:tcW w:w="7673" w:type="dxa"/>
            <w:gridSpan w:val="3"/>
            <w:noWrap w:val="0"/>
            <w:vAlign w:val="center"/>
          </w:tcPr>
          <w:p w14:paraId="2B693AB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本年支出</w:t>
            </w:r>
          </w:p>
        </w:tc>
      </w:tr>
      <w:tr w14:paraId="6EDCA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Merge w:val="restart"/>
            <w:noWrap w:val="0"/>
            <w:vAlign w:val="center"/>
          </w:tcPr>
          <w:p w14:paraId="1F09F95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科目代码</w:t>
            </w:r>
          </w:p>
        </w:tc>
        <w:tc>
          <w:tcPr>
            <w:tcW w:w="4480" w:type="dxa"/>
            <w:vMerge w:val="restart"/>
            <w:noWrap w:val="0"/>
            <w:vAlign w:val="center"/>
          </w:tcPr>
          <w:p w14:paraId="7DEF0A5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科目名称</w:t>
            </w:r>
          </w:p>
        </w:tc>
        <w:tc>
          <w:tcPr>
            <w:tcW w:w="2560" w:type="dxa"/>
            <w:vMerge w:val="restart"/>
            <w:noWrap w:val="0"/>
            <w:vAlign w:val="center"/>
          </w:tcPr>
          <w:p w14:paraId="5A6F9DE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小计</w:t>
            </w:r>
          </w:p>
        </w:tc>
        <w:tc>
          <w:tcPr>
            <w:tcW w:w="2560" w:type="dxa"/>
            <w:vMerge w:val="restart"/>
            <w:noWrap w:val="0"/>
            <w:vAlign w:val="center"/>
          </w:tcPr>
          <w:p w14:paraId="400F210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基本支出</w:t>
            </w:r>
          </w:p>
        </w:tc>
        <w:tc>
          <w:tcPr>
            <w:tcW w:w="2553" w:type="dxa"/>
            <w:vMerge w:val="restart"/>
            <w:noWrap w:val="0"/>
            <w:vAlign w:val="center"/>
          </w:tcPr>
          <w:p w14:paraId="6A79380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项目支出</w:t>
            </w:r>
          </w:p>
        </w:tc>
      </w:tr>
      <w:tr w14:paraId="4AEA8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61" w:hRule="exact"/>
          <w:jc w:val="center"/>
        </w:trPr>
        <w:tc>
          <w:tcPr>
            <w:tcW w:w="1140" w:type="dxa"/>
            <w:vMerge w:val="continue"/>
            <w:noWrap w:val="0"/>
            <w:vAlign w:val="center"/>
          </w:tcPr>
          <w:p w14:paraId="1C5ED93E">
            <w:pPr>
              <w:widowControl w:val="0"/>
              <w:spacing w:line="276" w:lineRule="auto"/>
              <w:jc w:val="both"/>
              <w:rPr>
                <w:rFonts w:ascii="Calibri" w:hAnsi="Calibri" w:eastAsia="宋体" w:cs="Arial"/>
                <w:kern w:val="2"/>
                <w:sz w:val="21"/>
                <w:szCs w:val="22"/>
                <w:lang w:val="en-US" w:eastAsia="zh-CN" w:bidi="ar-SA"/>
              </w:rPr>
            </w:pPr>
          </w:p>
        </w:tc>
        <w:tc>
          <w:tcPr>
            <w:tcW w:w="4480" w:type="dxa"/>
            <w:vMerge w:val="continue"/>
            <w:noWrap w:val="0"/>
            <w:vAlign w:val="center"/>
          </w:tcPr>
          <w:p w14:paraId="3A185487">
            <w:pPr>
              <w:widowControl w:val="0"/>
              <w:spacing w:line="276" w:lineRule="auto"/>
              <w:jc w:val="both"/>
              <w:rPr>
                <w:rFonts w:ascii="Calibri" w:hAnsi="Calibri" w:eastAsia="宋体" w:cs="Arial"/>
                <w:kern w:val="2"/>
                <w:sz w:val="21"/>
                <w:szCs w:val="22"/>
                <w:lang w:val="en-US" w:eastAsia="zh-CN" w:bidi="ar-SA"/>
              </w:rPr>
            </w:pPr>
          </w:p>
        </w:tc>
        <w:tc>
          <w:tcPr>
            <w:tcW w:w="2560" w:type="dxa"/>
            <w:vMerge w:val="continue"/>
            <w:noWrap w:val="0"/>
            <w:vAlign w:val="center"/>
          </w:tcPr>
          <w:p w14:paraId="5BF09837">
            <w:pPr>
              <w:widowControl w:val="0"/>
              <w:spacing w:line="276" w:lineRule="auto"/>
              <w:jc w:val="both"/>
              <w:rPr>
                <w:rFonts w:ascii="Calibri" w:hAnsi="Calibri" w:eastAsia="宋体" w:cs="Arial"/>
                <w:kern w:val="2"/>
                <w:sz w:val="21"/>
                <w:szCs w:val="22"/>
                <w:lang w:val="en-US" w:eastAsia="zh-CN" w:bidi="ar-SA"/>
              </w:rPr>
            </w:pPr>
          </w:p>
        </w:tc>
        <w:tc>
          <w:tcPr>
            <w:tcW w:w="2560" w:type="dxa"/>
            <w:vMerge w:val="continue"/>
            <w:noWrap w:val="0"/>
            <w:vAlign w:val="center"/>
          </w:tcPr>
          <w:p w14:paraId="6557ED3D">
            <w:pPr>
              <w:widowControl w:val="0"/>
              <w:spacing w:line="276" w:lineRule="auto"/>
              <w:jc w:val="both"/>
              <w:rPr>
                <w:rFonts w:ascii="Calibri" w:hAnsi="Calibri" w:eastAsia="宋体" w:cs="Arial"/>
                <w:kern w:val="2"/>
                <w:sz w:val="21"/>
                <w:szCs w:val="22"/>
                <w:lang w:val="en-US" w:eastAsia="zh-CN" w:bidi="ar-SA"/>
              </w:rPr>
            </w:pPr>
          </w:p>
        </w:tc>
        <w:tc>
          <w:tcPr>
            <w:tcW w:w="2553" w:type="dxa"/>
            <w:vMerge w:val="continue"/>
            <w:noWrap w:val="0"/>
            <w:vAlign w:val="center"/>
          </w:tcPr>
          <w:p w14:paraId="76729531">
            <w:pPr>
              <w:widowControl w:val="0"/>
              <w:spacing w:line="276" w:lineRule="auto"/>
              <w:jc w:val="both"/>
              <w:rPr>
                <w:rFonts w:ascii="Calibri" w:hAnsi="Calibri" w:eastAsia="宋体" w:cs="Arial"/>
                <w:kern w:val="2"/>
                <w:sz w:val="21"/>
                <w:szCs w:val="22"/>
                <w:lang w:val="en-US" w:eastAsia="zh-CN" w:bidi="ar-SA"/>
              </w:rPr>
            </w:pPr>
          </w:p>
        </w:tc>
      </w:tr>
      <w:tr w14:paraId="041C1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exact"/>
          <w:jc w:val="center"/>
        </w:trPr>
        <w:tc>
          <w:tcPr>
            <w:tcW w:w="1140" w:type="dxa"/>
            <w:vMerge w:val="continue"/>
            <w:noWrap w:val="0"/>
            <w:vAlign w:val="center"/>
          </w:tcPr>
          <w:p w14:paraId="63263DCF">
            <w:pPr>
              <w:widowControl w:val="0"/>
              <w:spacing w:line="276" w:lineRule="auto"/>
              <w:jc w:val="both"/>
              <w:rPr>
                <w:rFonts w:ascii="Calibri" w:hAnsi="Calibri" w:eastAsia="宋体" w:cs="Arial"/>
                <w:kern w:val="2"/>
                <w:sz w:val="21"/>
                <w:szCs w:val="22"/>
                <w:lang w:val="en-US" w:eastAsia="zh-CN" w:bidi="ar-SA"/>
              </w:rPr>
            </w:pPr>
          </w:p>
        </w:tc>
        <w:tc>
          <w:tcPr>
            <w:tcW w:w="4480" w:type="dxa"/>
            <w:vMerge w:val="continue"/>
            <w:noWrap w:val="0"/>
            <w:vAlign w:val="center"/>
          </w:tcPr>
          <w:p w14:paraId="020B42B5">
            <w:pPr>
              <w:widowControl w:val="0"/>
              <w:spacing w:line="276" w:lineRule="auto"/>
              <w:jc w:val="both"/>
              <w:rPr>
                <w:rFonts w:ascii="Calibri" w:hAnsi="Calibri" w:eastAsia="宋体" w:cs="Arial"/>
                <w:kern w:val="2"/>
                <w:sz w:val="21"/>
                <w:szCs w:val="22"/>
                <w:lang w:val="en-US" w:eastAsia="zh-CN" w:bidi="ar-SA"/>
              </w:rPr>
            </w:pPr>
          </w:p>
        </w:tc>
        <w:tc>
          <w:tcPr>
            <w:tcW w:w="2560" w:type="dxa"/>
            <w:vMerge w:val="continue"/>
            <w:noWrap w:val="0"/>
            <w:vAlign w:val="center"/>
          </w:tcPr>
          <w:p w14:paraId="3099FE59">
            <w:pPr>
              <w:widowControl w:val="0"/>
              <w:spacing w:line="276" w:lineRule="auto"/>
              <w:jc w:val="both"/>
              <w:rPr>
                <w:rFonts w:ascii="Calibri" w:hAnsi="Calibri" w:eastAsia="宋体" w:cs="Arial"/>
                <w:kern w:val="2"/>
                <w:sz w:val="21"/>
                <w:szCs w:val="22"/>
                <w:lang w:val="en-US" w:eastAsia="zh-CN" w:bidi="ar-SA"/>
              </w:rPr>
            </w:pPr>
          </w:p>
        </w:tc>
        <w:tc>
          <w:tcPr>
            <w:tcW w:w="2560" w:type="dxa"/>
            <w:vMerge w:val="continue"/>
            <w:noWrap w:val="0"/>
            <w:vAlign w:val="center"/>
          </w:tcPr>
          <w:p w14:paraId="43CBCF18">
            <w:pPr>
              <w:widowControl w:val="0"/>
              <w:spacing w:line="276" w:lineRule="auto"/>
              <w:jc w:val="both"/>
              <w:rPr>
                <w:rFonts w:ascii="Calibri" w:hAnsi="Calibri" w:eastAsia="宋体" w:cs="Arial"/>
                <w:kern w:val="2"/>
                <w:sz w:val="21"/>
                <w:szCs w:val="22"/>
                <w:lang w:val="en-US" w:eastAsia="zh-CN" w:bidi="ar-SA"/>
              </w:rPr>
            </w:pPr>
          </w:p>
        </w:tc>
        <w:tc>
          <w:tcPr>
            <w:tcW w:w="2553" w:type="dxa"/>
            <w:vMerge w:val="continue"/>
            <w:noWrap w:val="0"/>
            <w:vAlign w:val="center"/>
          </w:tcPr>
          <w:p w14:paraId="64954146">
            <w:pPr>
              <w:widowControl w:val="0"/>
              <w:spacing w:line="276" w:lineRule="auto"/>
              <w:jc w:val="both"/>
              <w:rPr>
                <w:rFonts w:ascii="Calibri" w:hAnsi="Calibri" w:eastAsia="宋体" w:cs="Arial"/>
                <w:kern w:val="2"/>
                <w:sz w:val="21"/>
                <w:szCs w:val="22"/>
                <w:lang w:val="en-US" w:eastAsia="zh-CN" w:bidi="ar-SA"/>
              </w:rPr>
            </w:pPr>
          </w:p>
        </w:tc>
      </w:tr>
      <w:tr w14:paraId="29093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5620" w:type="dxa"/>
            <w:gridSpan w:val="2"/>
            <w:noWrap w:val="0"/>
            <w:vAlign w:val="center"/>
          </w:tcPr>
          <w:p w14:paraId="066A8F5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栏次</w:t>
            </w:r>
          </w:p>
        </w:tc>
        <w:tc>
          <w:tcPr>
            <w:tcW w:w="2560" w:type="dxa"/>
            <w:noWrap w:val="0"/>
            <w:vAlign w:val="center"/>
          </w:tcPr>
          <w:p w14:paraId="78C6069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w:t>
            </w:r>
          </w:p>
        </w:tc>
        <w:tc>
          <w:tcPr>
            <w:tcW w:w="2560" w:type="dxa"/>
            <w:noWrap w:val="0"/>
            <w:vAlign w:val="center"/>
          </w:tcPr>
          <w:p w14:paraId="222539C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w:t>
            </w:r>
          </w:p>
        </w:tc>
        <w:tc>
          <w:tcPr>
            <w:tcW w:w="2553" w:type="dxa"/>
            <w:noWrap w:val="0"/>
            <w:vAlign w:val="center"/>
          </w:tcPr>
          <w:p w14:paraId="79A74D6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3</w:t>
            </w:r>
          </w:p>
        </w:tc>
      </w:tr>
      <w:tr w14:paraId="60165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5620" w:type="dxa"/>
            <w:gridSpan w:val="2"/>
            <w:noWrap w:val="0"/>
            <w:vAlign w:val="center"/>
          </w:tcPr>
          <w:p w14:paraId="4B2429F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合计</w:t>
            </w:r>
          </w:p>
        </w:tc>
        <w:tc>
          <w:tcPr>
            <w:tcW w:w="2560" w:type="dxa"/>
            <w:noWrap w:val="0"/>
            <w:vAlign w:val="center"/>
          </w:tcPr>
          <w:p w14:paraId="21CED2D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24"/>
                <w:szCs w:val="22"/>
                <w:lang w:val="en-US" w:eastAsia="zh-CN" w:bidi="ar-SA"/>
              </w:rPr>
              <w:t>2,724.63</w:t>
            </w:r>
          </w:p>
        </w:tc>
        <w:tc>
          <w:tcPr>
            <w:tcW w:w="2560" w:type="dxa"/>
            <w:noWrap w:val="0"/>
            <w:vAlign w:val="center"/>
          </w:tcPr>
          <w:p w14:paraId="2D263FB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24"/>
                <w:szCs w:val="22"/>
                <w:lang w:val="en-US" w:eastAsia="zh-CN" w:bidi="ar-SA"/>
              </w:rPr>
              <w:t>1,304.10</w:t>
            </w:r>
          </w:p>
        </w:tc>
        <w:tc>
          <w:tcPr>
            <w:tcW w:w="2553" w:type="dxa"/>
            <w:noWrap w:val="0"/>
            <w:vAlign w:val="center"/>
          </w:tcPr>
          <w:p w14:paraId="3DE490B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24"/>
                <w:szCs w:val="22"/>
                <w:lang w:val="en-US" w:eastAsia="zh-CN" w:bidi="ar-SA"/>
              </w:rPr>
              <w:t>1,420.53</w:t>
            </w:r>
          </w:p>
        </w:tc>
      </w:tr>
      <w:tr w14:paraId="111F7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24634A5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w:t>
            </w:r>
          </w:p>
        </w:tc>
        <w:tc>
          <w:tcPr>
            <w:tcW w:w="4480" w:type="dxa"/>
            <w:noWrap w:val="0"/>
            <w:vAlign w:val="center"/>
          </w:tcPr>
          <w:p w14:paraId="778AE8E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城乡社区支出</w:t>
            </w:r>
          </w:p>
        </w:tc>
        <w:tc>
          <w:tcPr>
            <w:tcW w:w="2560" w:type="dxa"/>
            <w:noWrap w:val="0"/>
            <w:vAlign w:val="center"/>
          </w:tcPr>
          <w:p w14:paraId="06FDB35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2,724.63</w:t>
            </w:r>
          </w:p>
        </w:tc>
        <w:tc>
          <w:tcPr>
            <w:tcW w:w="2560" w:type="dxa"/>
            <w:noWrap w:val="0"/>
            <w:vAlign w:val="center"/>
          </w:tcPr>
          <w:p w14:paraId="6C9A7E9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1,304.10</w:t>
            </w:r>
          </w:p>
        </w:tc>
        <w:tc>
          <w:tcPr>
            <w:tcW w:w="2553" w:type="dxa"/>
            <w:noWrap w:val="0"/>
            <w:vAlign w:val="center"/>
          </w:tcPr>
          <w:p w14:paraId="12C23DC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1,420.53</w:t>
            </w:r>
          </w:p>
        </w:tc>
      </w:tr>
      <w:tr w14:paraId="35C01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7CABE66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21203</w:t>
            </w:r>
          </w:p>
        </w:tc>
        <w:tc>
          <w:tcPr>
            <w:tcW w:w="4480" w:type="dxa"/>
            <w:noWrap w:val="0"/>
            <w:vAlign w:val="center"/>
          </w:tcPr>
          <w:p w14:paraId="2B85E61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城乡社区公共设施</w:t>
            </w:r>
          </w:p>
        </w:tc>
        <w:tc>
          <w:tcPr>
            <w:tcW w:w="2560" w:type="dxa"/>
            <w:noWrap w:val="0"/>
            <w:vAlign w:val="center"/>
          </w:tcPr>
          <w:p w14:paraId="55826DF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2,547.59</w:t>
            </w:r>
          </w:p>
        </w:tc>
        <w:tc>
          <w:tcPr>
            <w:tcW w:w="2560" w:type="dxa"/>
            <w:noWrap w:val="0"/>
            <w:vAlign w:val="center"/>
          </w:tcPr>
          <w:p w14:paraId="2A57F69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1,303.36</w:t>
            </w:r>
          </w:p>
        </w:tc>
        <w:tc>
          <w:tcPr>
            <w:tcW w:w="2553" w:type="dxa"/>
            <w:noWrap w:val="0"/>
            <w:vAlign w:val="center"/>
          </w:tcPr>
          <w:p w14:paraId="2E8B715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1,244.23</w:t>
            </w:r>
          </w:p>
        </w:tc>
      </w:tr>
      <w:tr w14:paraId="5A9E6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287EF25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2120399</w:t>
            </w:r>
          </w:p>
        </w:tc>
        <w:tc>
          <w:tcPr>
            <w:tcW w:w="4480" w:type="dxa"/>
            <w:noWrap w:val="0"/>
            <w:vAlign w:val="center"/>
          </w:tcPr>
          <w:p w14:paraId="2F3CD2A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其他城乡社区公共设施支出</w:t>
            </w:r>
          </w:p>
        </w:tc>
        <w:tc>
          <w:tcPr>
            <w:tcW w:w="2560" w:type="dxa"/>
            <w:noWrap w:val="0"/>
            <w:vAlign w:val="center"/>
          </w:tcPr>
          <w:p w14:paraId="363ED9C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2,547.59</w:t>
            </w:r>
          </w:p>
        </w:tc>
        <w:tc>
          <w:tcPr>
            <w:tcW w:w="2560" w:type="dxa"/>
            <w:noWrap w:val="0"/>
            <w:vAlign w:val="center"/>
          </w:tcPr>
          <w:p w14:paraId="539377E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1,303.36</w:t>
            </w:r>
          </w:p>
        </w:tc>
        <w:tc>
          <w:tcPr>
            <w:tcW w:w="2553" w:type="dxa"/>
            <w:noWrap w:val="0"/>
            <w:vAlign w:val="center"/>
          </w:tcPr>
          <w:p w14:paraId="201374D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1,244.23</w:t>
            </w:r>
          </w:p>
        </w:tc>
      </w:tr>
      <w:tr w14:paraId="24767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4D62A1F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21205</w:t>
            </w:r>
          </w:p>
        </w:tc>
        <w:tc>
          <w:tcPr>
            <w:tcW w:w="4480" w:type="dxa"/>
            <w:noWrap w:val="0"/>
            <w:vAlign w:val="center"/>
          </w:tcPr>
          <w:p w14:paraId="3AE9363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城乡社区环境卫生</w:t>
            </w:r>
          </w:p>
        </w:tc>
        <w:tc>
          <w:tcPr>
            <w:tcW w:w="2560" w:type="dxa"/>
            <w:noWrap w:val="0"/>
            <w:vAlign w:val="center"/>
          </w:tcPr>
          <w:p w14:paraId="1B652C6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2.36</w:t>
            </w:r>
          </w:p>
        </w:tc>
        <w:tc>
          <w:tcPr>
            <w:tcW w:w="2560" w:type="dxa"/>
            <w:noWrap w:val="0"/>
            <w:vAlign w:val="center"/>
          </w:tcPr>
          <w:p w14:paraId="7163860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0.00</w:t>
            </w:r>
          </w:p>
        </w:tc>
        <w:tc>
          <w:tcPr>
            <w:tcW w:w="2553" w:type="dxa"/>
            <w:noWrap w:val="0"/>
            <w:vAlign w:val="center"/>
          </w:tcPr>
          <w:p w14:paraId="6EE58C4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2.36</w:t>
            </w:r>
          </w:p>
        </w:tc>
      </w:tr>
      <w:tr w14:paraId="2D6B1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0672BA7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2120501</w:t>
            </w:r>
          </w:p>
        </w:tc>
        <w:tc>
          <w:tcPr>
            <w:tcW w:w="4480" w:type="dxa"/>
            <w:noWrap w:val="0"/>
            <w:vAlign w:val="center"/>
          </w:tcPr>
          <w:p w14:paraId="4E1806D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城乡社区环境卫生</w:t>
            </w:r>
          </w:p>
        </w:tc>
        <w:tc>
          <w:tcPr>
            <w:tcW w:w="2560" w:type="dxa"/>
            <w:noWrap w:val="0"/>
            <w:vAlign w:val="center"/>
          </w:tcPr>
          <w:p w14:paraId="05C34A4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2.36</w:t>
            </w:r>
          </w:p>
        </w:tc>
        <w:tc>
          <w:tcPr>
            <w:tcW w:w="2560" w:type="dxa"/>
            <w:noWrap w:val="0"/>
            <w:vAlign w:val="center"/>
          </w:tcPr>
          <w:p w14:paraId="1052CB1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0.00</w:t>
            </w:r>
          </w:p>
        </w:tc>
        <w:tc>
          <w:tcPr>
            <w:tcW w:w="2553" w:type="dxa"/>
            <w:noWrap w:val="0"/>
            <w:vAlign w:val="center"/>
          </w:tcPr>
          <w:p w14:paraId="3127081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2.36</w:t>
            </w:r>
          </w:p>
        </w:tc>
      </w:tr>
      <w:tr w14:paraId="574D2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744A97E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21299</w:t>
            </w:r>
          </w:p>
        </w:tc>
        <w:tc>
          <w:tcPr>
            <w:tcW w:w="4480" w:type="dxa"/>
            <w:noWrap w:val="0"/>
            <w:vAlign w:val="center"/>
          </w:tcPr>
          <w:p w14:paraId="6D8D54B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其他城乡社区支出</w:t>
            </w:r>
          </w:p>
        </w:tc>
        <w:tc>
          <w:tcPr>
            <w:tcW w:w="2560" w:type="dxa"/>
            <w:noWrap w:val="0"/>
            <w:vAlign w:val="center"/>
          </w:tcPr>
          <w:p w14:paraId="500F844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174.68</w:t>
            </w:r>
          </w:p>
        </w:tc>
        <w:tc>
          <w:tcPr>
            <w:tcW w:w="2560" w:type="dxa"/>
            <w:noWrap w:val="0"/>
            <w:vAlign w:val="center"/>
          </w:tcPr>
          <w:p w14:paraId="2401280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0.74</w:t>
            </w:r>
          </w:p>
        </w:tc>
        <w:tc>
          <w:tcPr>
            <w:tcW w:w="2553" w:type="dxa"/>
            <w:noWrap w:val="0"/>
            <w:vAlign w:val="center"/>
          </w:tcPr>
          <w:p w14:paraId="3E116E6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173.95</w:t>
            </w:r>
          </w:p>
        </w:tc>
      </w:tr>
      <w:tr w14:paraId="02ED4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3683DB5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2129999</w:t>
            </w:r>
          </w:p>
        </w:tc>
        <w:tc>
          <w:tcPr>
            <w:tcW w:w="4480" w:type="dxa"/>
            <w:noWrap w:val="0"/>
            <w:vAlign w:val="center"/>
          </w:tcPr>
          <w:p w14:paraId="3AF3651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其他城乡社区支出</w:t>
            </w:r>
          </w:p>
        </w:tc>
        <w:tc>
          <w:tcPr>
            <w:tcW w:w="2560" w:type="dxa"/>
            <w:noWrap w:val="0"/>
            <w:vAlign w:val="center"/>
          </w:tcPr>
          <w:p w14:paraId="2116901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174.68</w:t>
            </w:r>
          </w:p>
        </w:tc>
        <w:tc>
          <w:tcPr>
            <w:tcW w:w="2560" w:type="dxa"/>
            <w:noWrap w:val="0"/>
            <w:vAlign w:val="center"/>
          </w:tcPr>
          <w:p w14:paraId="1C1C66C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0.74</w:t>
            </w:r>
          </w:p>
        </w:tc>
        <w:tc>
          <w:tcPr>
            <w:tcW w:w="2553" w:type="dxa"/>
            <w:noWrap w:val="0"/>
            <w:vAlign w:val="center"/>
          </w:tcPr>
          <w:p w14:paraId="0BB1F33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173.95</w:t>
            </w:r>
          </w:p>
        </w:tc>
      </w:tr>
      <w:tr w14:paraId="1AEB3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3293" w:type="dxa"/>
            <w:gridSpan w:val="5"/>
            <w:tcBorders>
              <w:left w:val="nil"/>
              <w:bottom w:val="nil"/>
              <w:right w:val="nil"/>
            </w:tcBorders>
            <w:noWrap w:val="0"/>
            <w:vAlign w:val="center"/>
          </w:tcPr>
          <w:p w14:paraId="4FBB53A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注：本表反映部门本年度一般公共预算财政拨款支出情况。</w:t>
            </w:r>
          </w:p>
        </w:tc>
      </w:tr>
    </w:tbl>
    <w:p w14:paraId="37F26EF3">
      <w:pPr>
        <w:widowControl/>
        <w:jc w:val="left"/>
        <w:rPr>
          <w:rFonts w:ascii="Times New Roman" w:hAnsi="Times New Roman" w:eastAsia="仿宋_GB2312" w:cs="Times New Roman"/>
          <w:bCs/>
          <w:kern w:val="0"/>
          <w:szCs w:val="21"/>
        </w:rPr>
      </w:pPr>
      <w:r>
        <w:br w:type="page"/>
      </w:r>
    </w:p>
    <w:p w14:paraId="7B54CE5A">
      <w:pPr>
        <w:numPr>
          <w:ilvl w:val="0"/>
          <w:numId w:val="0"/>
        </w:numPr>
        <w:jc w:val="center"/>
        <w:outlineLvl w:val="9"/>
        <w:rPr>
          <w:rFonts w:ascii="黑体" w:hAnsi="仿宋" w:eastAsia="黑体"/>
          <w:sz w:val="32"/>
          <w:szCs w:val="32"/>
          <w:lang w:val="en-US" w:eastAsia="zh-CN"/>
        </w:rPr>
      </w:pPr>
      <w:r>
        <w:rPr>
          <w:rFonts w:hint="eastAsia" w:ascii="黑体" w:hAnsi="仿宋" w:eastAsia="黑体"/>
          <w:sz w:val="32"/>
          <w:szCs w:val="32"/>
          <w:lang w:val="en-US" w:eastAsia="zh-CN"/>
        </w:rPr>
        <w:t>一般公共预算财政拨款基本支出决算明细表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659D75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5AE9E772">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w:t>
            </w:r>
            <w:r>
              <w:rPr>
                <w:rFonts w:ascii="宋体" w:hAnsi="宋体" w:eastAsia="宋体" w:cs="宋体"/>
                <w:b/>
                <w:bCs/>
                <w:kern w:val="2"/>
                <w:sz w:val="20"/>
                <w:szCs w:val="22"/>
                <w:lang w:val="en-US" w:eastAsia="zh-CN" w:bidi="ar-SA"/>
              </w:rPr>
              <w:t>06</w:t>
            </w:r>
            <w:r>
              <w:rPr>
                <w:rFonts w:ascii="宋体" w:hAnsi="宋体" w:eastAsia="宋体" w:cs="宋体"/>
                <w:kern w:val="2"/>
                <w:sz w:val="20"/>
                <w:szCs w:val="22"/>
                <w:lang w:val="en-US" w:eastAsia="zh-CN" w:bidi="ar-SA"/>
              </w:rPr>
              <w:t>表</w:t>
            </w:r>
          </w:p>
        </w:tc>
      </w:tr>
      <w:tr w14:paraId="3D82C6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3E8EB4B4">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单位：怀化市市政设施维护中心(演示)</w:t>
            </w:r>
          </w:p>
        </w:tc>
        <w:tc>
          <w:tcPr>
            <w:tcW w:w="2000" w:type="dxa"/>
            <w:noWrap w:val="0"/>
            <w:vAlign w:val="top"/>
          </w:tcPr>
          <w:p w14:paraId="29221455">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0E4CD0E5">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1E2EB645">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2540"/>
        <w:gridCol w:w="1300"/>
        <w:gridCol w:w="540"/>
        <w:gridCol w:w="2000"/>
        <w:gridCol w:w="1300"/>
        <w:gridCol w:w="540"/>
        <w:gridCol w:w="3260"/>
        <w:gridCol w:w="1273"/>
      </w:tblGrid>
      <w:tr w14:paraId="4EC86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4380" w:type="dxa"/>
            <w:gridSpan w:val="3"/>
            <w:noWrap w:val="0"/>
            <w:vAlign w:val="center"/>
          </w:tcPr>
          <w:p w14:paraId="661659C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人员经费</w:t>
            </w:r>
          </w:p>
        </w:tc>
        <w:tc>
          <w:tcPr>
            <w:tcW w:w="8913" w:type="dxa"/>
            <w:gridSpan w:val="6"/>
            <w:noWrap w:val="0"/>
            <w:vAlign w:val="center"/>
          </w:tcPr>
          <w:p w14:paraId="18F27AC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公用经费</w:t>
            </w:r>
          </w:p>
        </w:tc>
      </w:tr>
      <w:tr w14:paraId="6ACE1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vMerge w:val="restart"/>
            <w:noWrap w:val="0"/>
            <w:vAlign w:val="center"/>
          </w:tcPr>
          <w:p w14:paraId="072A3F1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科目代码</w:t>
            </w:r>
          </w:p>
        </w:tc>
        <w:tc>
          <w:tcPr>
            <w:tcW w:w="2540" w:type="dxa"/>
            <w:vMerge w:val="restart"/>
            <w:noWrap w:val="0"/>
            <w:vAlign w:val="center"/>
          </w:tcPr>
          <w:p w14:paraId="2099E18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科目名称</w:t>
            </w:r>
          </w:p>
        </w:tc>
        <w:tc>
          <w:tcPr>
            <w:tcW w:w="1300" w:type="dxa"/>
            <w:vMerge w:val="restart"/>
            <w:noWrap w:val="0"/>
            <w:vAlign w:val="center"/>
          </w:tcPr>
          <w:p w14:paraId="6B8E35C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决算数</w:t>
            </w:r>
          </w:p>
        </w:tc>
        <w:tc>
          <w:tcPr>
            <w:tcW w:w="540" w:type="dxa"/>
            <w:vMerge w:val="restart"/>
            <w:noWrap w:val="0"/>
            <w:vAlign w:val="center"/>
          </w:tcPr>
          <w:p w14:paraId="48BD130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科目代码</w:t>
            </w:r>
          </w:p>
        </w:tc>
        <w:tc>
          <w:tcPr>
            <w:tcW w:w="2000" w:type="dxa"/>
            <w:vMerge w:val="restart"/>
            <w:noWrap w:val="0"/>
            <w:vAlign w:val="center"/>
          </w:tcPr>
          <w:p w14:paraId="7355E0D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科目名称</w:t>
            </w:r>
          </w:p>
        </w:tc>
        <w:tc>
          <w:tcPr>
            <w:tcW w:w="1300" w:type="dxa"/>
            <w:vMerge w:val="restart"/>
            <w:noWrap w:val="0"/>
            <w:vAlign w:val="center"/>
          </w:tcPr>
          <w:p w14:paraId="1CC1963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决算数</w:t>
            </w:r>
          </w:p>
        </w:tc>
        <w:tc>
          <w:tcPr>
            <w:tcW w:w="540" w:type="dxa"/>
            <w:vMerge w:val="restart"/>
            <w:noWrap w:val="0"/>
            <w:vAlign w:val="center"/>
          </w:tcPr>
          <w:p w14:paraId="376C6B7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科目代码</w:t>
            </w:r>
          </w:p>
        </w:tc>
        <w:tc>
          <w:tcPr>
            <w:tcW w:w="3260" w:type="dxa"/>
            <w:vMerge w:val="restart"/>
            <w:noWrap w:val="0"/>
            <w:vAlign w:val="center"/>
          </w:tcPr>
          <w:p w14:paraId="4FB1378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科目名称</w:t>
            </w:r>
          </w:p>
        </w:tc>
        <w:tc>
          <w:tcPr>
            <w:tcW w:w="1273" w:type="dxa"/>
            <w:vMerge w:val="restart"/>
            <w:noWrap w:val="0"/>
            <w:vAlign w:val="center"/>
          </w:tcPr>
          <w:p w14:paraId="2545DF7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决算数</w:t>
            </w:r>
          </w:p>
        </w:tc>
      </w:tr>
      <w:tr w14:paraId="6C370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vMerge w:val="continue"/>
            <w:noWrap w:val="0"/>
            <w:vAlign w:val="center"/>
          </w:tcPr>
          <w:p w14:paraId="1A15018C">
            <w:pPr>
              <w:widowControl w:val="0"/>
              <w:spacing w:line="276" w:lineRule="auto"/>
              <w:jc w:val="both"/>
              <w:rPr>
                <w:rFonts w:ascii="Calibri" w:hAnsi="Calibri" w:eastAsia="宋体" w:cs="Arial"/>
                <w:kern w:val="2"/>
                <w:sz w:val="21"/>
                <w:szCs w:val="22"/>
                <w:lang w:val="en-US" w:eastAsia="zh-CN" w:bidi="ar-SA"/>
              </w:rPr>
            </w:pPr>
          </w:p>
        </w:tc>
        <w:tc>
          <w:tcPr>
            <w:tcW w:w="2540" w:type="dxa"/>
            <w:vMerge w:val="continue"/>
            <w:noWrap w:val="0"/>
            <w:vAlign w:val="center"/>
          </w:tcPr>
          <w:p w14:paraId="19EE4ACD">
            <w:pPr>
              <w:widowControl w:val="0"/>
              <w:spacing w:line="276" w:lineRule="auto"/>
              <w:jc w:val="both"/>
              <w:rPr>
                <w:rFonts w:ascii="Calibri" w:hAnsi="Calibri" w:eastAsia="宋体" w:cs="Arial"/>
                <w:kern w:val="2"/>
                <w:sz w:val="21"/>
                <w:szCs w:val="22"/>
                <w:lang w:val="en-US" w:eastAsia="zh-CN" w:bidi="ar-SA"/>
              </w:rPr>
            </w:pPr>
          </w:p>
        </w:tc>
        <w:tc>
          <w:tcPr>
            <w:tcW w:w="1300" w:type="dxa"/>
            <w:vMerge w:val="continue"/>
            <w:noWrap w:val="0"/>
            <w:vAlign w:val="center"/>
          </w:tcPr>
          <w:p w14:paraId="3EE6A4D7">
            <w:pPr>
              <w:widowControl w:val="0"/>
              <w:spacing w:line="276" w:lineRule="auto"/>
              <w:jc w:val="both"/>
              <w:rPr>
                <w:rFonts w:ascii="Calibri" w:hAnsi="Calibri" w:eastAsia="宋体" w:cs="Arial"/>
                <w:kern w:val="2"/>
                <w:sz w:val="21"/>
                <w:szCs w:val="22"/>
                <w:lang w:val="en-US" w:eastAsia="zh-CN" w:bidi="ar-SA"/>
              </w:rPr>
            </w:pPr>
          </w:p>
        </w:tc>
        <w:tc>
          <w:tcPr>
            <w:tcW w:w="540" w:type="dxa"/>
            <w:vMerge w:val="continue"/>
            <w:noWrap w:val="0"/>
            <w:vAlign w:val="center"/>
          </w:tcPr>
          <w:p w14:paraId="675E2225">
            <w:pPr>
              <w:widowControl w:val="0"/>
              <w:spacing w:line="276" w:lineRule="auto"/>
              <w:jc w:val="both"/>
              <w:rPr>
                <w:rFonts w:ascii="Calibri" w:hAnsi="Calibri" w:eastAsia="宋体" w:cs="Arial"/>
                <w:kern w:val="2"/>
                <w:sz w:val="21"/>
                <w:szCs w:val="22"/>
                <w:lang w:val="en-US" w:eastAsia="zh-CN" w:bidi="ar-SA"/>
              </w:rPr>
            </w:pPr>
          </w:p>
        </w:tc>
        <w:tc>
          <w:tcPr>
            <w:tcW w:w="2000" w:type="dxa"/>
            <w:vMerge w:val="continue"/>
            <w:noWrap w:val="0"/>
            <w:vAlign w:val="center"/>
          </w:tcPr>
          <w:p w14:paraId="1D7B28A5">
            <w:pPr>
              <w:widowControl w:val="0"/>
              <w:spacing w:line="276" w:lineRule="auto"/>
              <w:jc w:val="both"/>
              <w:rPr>
                <w:rFonts w:ascii="Calibri" w:hAnsi="Calibri" w:eastAsia="宋体" w:cs="Arial"/>
                <w:kern w:val="2"/>
                <w:sz w:val="21"/>
                <w:szCs w:val="22"/>
                <w:lang w:val="en-US" w:eastAsia="zh-CN" w:bidi="ar-SA"/>
              </w:rPr>
            </w:pPr>
          </w:p>
        </w:tc>
        <w:tc>
          <w:tcPr>
            <w:tcW w:w="1300" w:type="dxa"/>
            <w:vMerge w:val="continue"/>
            <w:noWrap w:val="0"/>
            <w:vAlign w:val="center"/>
          </w:tcPr>
          <w:p w14:paraId="438FE3EC">
            <w:pPr>
              <w:widowControl w:val="0"/>
              <w:spacing w:line="276" w:lineRule="auto"/>
              <w:jc w:val="both"/>
              <w:rPr>
                <w:rFonts w:ascii="Calibri" w:hAnsi="Calibri" w:eastAsia="宋体" w:cs="Arial"/>
                <w:kern w:val="2"/>
                <w:sz w:val="21"/>
                <w:szCs w:val="22"/>
                <w:lang w:val="en-US" w:eastAsia="zh-CN" w:bidi="ar-SA"/>
              </w:rPr>
            </w:pPr>
          </w:p>
        </w:tc>
        <w:tc>
          <w:tcPr>
            <w:tcW w:w="540" w:type="dxa"/>
            <w:vMerge w:val="continue"/>
            <w:noWrap w:val="0"/>
            <w:vAlign w:val="center"/>
          </w:tcPr>
          <w:p w14:paraId="27A17FCA">
            <w:pPr>
              <w:widowControl w:val="0"/>
              <w:spacing w:line="276" w:lineRule="auto"/>
              <w:jc w:val="both"/>
              <w:rPr>
                <w:rFonts w:ascii="Calibri" w:hAnsi="Calibri" w:eastAsia="宋体" w:cs="Arial"/>
                <w:kern w:val="2"/>
                <w:sz w:val="21"/>
                <w:szCs w:val="22"/>
                <w:lang w:val="en-US" w:eastAsia="zh-CN" w:bidi="ar-SA"/>
              </w:rPr>
            </w:pPr>
          </w:p>
        </w:tc>
        <w:tc>
          <w:tcPr>
            <w:tcW w:w="3260" w:type="dxa"/>
            <w:vMerge w:val="continue"/>
            <w:noWrap w:val="0"/>
            <w:vAlign w:val="center"/>
          </w:tcPr>
          <w:p w14:paraId="03E0270D">
            <w:pPr>
              <w:widowControl w:val="0"/>
              <w:spacing w:line="276" w:lineRule="auto"/>
              <w:jc w:val="both"/>
              <w:rPr>
                <w:rFonts w:ascii="Calibri" w:hAnsi="Calibri" w:eastAsia="宋体" w:cs="Arial"/>
                <w:kern w:val="2"/>
                <w:sz w:val="21"/>
                <w:szCs w:val="22"/>
                <w:lang w:val="en-US" w:eastAsia="zh-CN" w:bidi="ar-SA"/>
              </w:rPr>
            </w:pPr>
          </w:p>
        </w:tc>
        <w:tc>
          <w:tcPr>
            <w:tcW w:w="1273" w:type="dxa"/>
            <w:vMerge w:val="continue"/>
            <w:noWrap w:val="0"/>
            <w:vAlign w:val="center"/>
          </w:tcPr>
          <w:p w14:paraId="4C51A616">
            <w:pPr>
              <w:widowControl w:val="0"/>
              <w:spacing w:line="276" w:lineRule="auto"/>
              <w:jc w:val="both"/>
              <w:rPr>
                <w:rFonts w:ascii="Calibri" w:hAnsi="Calibri" w:eastAsia="宋体" w:cs="Arial"/>
                <w:kern w:val="2"/>
                <w:sz w:val="21"/>
                <w:szCs w:val="22"/>
                <w:lang w:val="en-US" w:eastAsia="zh-CN" w:bidi="ar-SA"/>
              </w:rPr>
            </w:pPr>
          </w:p>
        </w:tc>
      </w:tr>
      <w:tr w14:paraId="1A426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73B6FD1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w:t>
            </w:r>
          </w:p>
        </w:tc>
        <w:tc>
          <w:tcPr>
            <w:tcW w:w="2540" w:type="dxa"/>
            <w:noWrap w:val="0"/>
            <w:vAlign w:val="center"/>
          </w:tcPr>
          <w:p w14:paraId="1746234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工资福利支出</w:t>
            </w:r>
          </w:p>
        </w:tc>
        <w:tc>
          <w:tcPr>
            <w:tcW w:w="1300" w:type="dxa"/>
            <w:noWrap w:val="0"/>
            <w:vAlign w:val="center"/>
          </w:tcPr>
          <w:p w14:paraId="0B26CDF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1,085.29</w:t>
            </w:r>
          </w:p>
        </w:tc>
        <w:tc>
          <w:tcPr>
            <w:tcW w:w="540" w:type="dxa"/>
            <w:noWrap w:val="0"/>
            <w:vAlign w:val="center"/>
          </w:tcPr>
          <w:p w14:paraId="5CAB5CB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w:t>
            </w:r>
          </w:p>
        </w:tc>
        <w:tc>
          <w:tcPr>
            <w:tcW w:w="2000" w:type="dxa"/>
            <w:noWrap w:val="0"/>
            <w:vAlign w:val="center"/>
          </w:tcPr>
          <w:p w14:paraId="03D174D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商品和服务支出</w:t>
            </w:r>
          </w:p>
        </w:tc>
        <w:tc>
          <w:tcPr>
            <w:tcW w:w="1300" w:type="dxa"/>
            <w:noWrap w:val="0"/>
            <w:vAlign w:val="center"/>
          </w:tcPr>
          <w:p w14:paraId="102B3FD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64.16</w:t>
            </w:r>
          </w:p>
        </w:tc>
        <w:tc>
          <w:tcPr>
            <w:tcW w:w="540" w:type="dxa"/>
            <w:noWrap w:val="0"/>
            <w:vAlign w:val="center"/>
          </w:tcPr>
          <w:p w14:paraId="1636308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307</w:t>
            </w:r>
          </w:p>
        </w:tc>
        <w:tc>
          <w:tcPr>
            <w:tcW w:w="3260" w:type="dxa"/>
            <w:noWrap w:val="0"/>
            <w:vAlign w:val="center"/>
          </w:tcPr>
          <w:p w14:paraId="6A1D535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债务利息及费用支出</w:t>
            </w:r>
          </w:p>
        </w:tc>
        <w:tc>
          <w:tcPr>
            <w:tcW w:w="1273" w:type="dxa"/>
            <w:noWrap w:val="0"/>
            <w:vAlign w:val="center"/>
          </w:tcPr>
          <w:p w14:paraId="1EE7F52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184DD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7A3277A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30101</w:t>
            </w:r>
          </w:p>
        </w:tc>
        <w:tc>
          <w:tcPr>
            <w:tcW w:w="2540" w:type="dxa"/>
            <w:noWrap w:val="0"/>
            <w:vAlign w:val="center"/>
          </w:tcPr>
          <w:p w14:paraId="717C694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基本工资</w:t>
            </w:r>
          </w:p>
        </w:tc>
        <w:tc>
          <w:tcPr>
            <w:tcW w:w="1300" w:type="dxa"/>
            <w:noWrap w:val="0"/>
            <w:vAlign w:val="center"/>
          </w:tcPr>
          <w:p w14:paraId="27511C8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673.78</w:t>
            </w:r>
          </w:p>
        </w:tc>
        <w:tc>
          <w:tcPr>
            <w:tcW w:w="540" w:type="dxa"/>
            <w:noWrap w:val="0"/>
            <w:vAlign w:val="center"/>
          </w:tcPr>
          <w:p w14:paraId="4D720A1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30201</w:t>
            </w:r>
          </w:p>
        </w:tc>
        <w:tc>
          <w:tcPr>
            <w:tcW w:w="2000" w:type="dxa"/>
            <w:noWrap w:val="0"/>
            <w:vAlign w:val="center"/>
          </w:tcPr>
          <w:p w14:paraId="634C0D1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办公费</w:t>
            </w:r>
          </w:p>
        </w:tc>
        <w:tc>
          <w:tcPr>
            <w:tcW w:w="1300" w:type="dxa"/>
            <w:noWrap w:val="0"/>
            <w:vAlign w:val="center"/>
          </w:tcPr>
          <w:p w14:paraId="2BA73AC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12AE379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30701</w:t>
            </w:r>
          </w:p>
        </w:tc>
        <w:tc>
          <w:tcPr>
            <w:tcW w:w="3260" w:type="dxa"/>
            <w:noWrap w:val="0"/>
            <w:vAlign w:val="center"/>
          </w:tcPr>
          <w:p w14:paraId="5805133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国内债务付息</w:t>
            </w:r>
          </w:p>
        </w:tc>
        <w:tc>
          <w:tcPr>
            <w:tcW w:w="1273" w:type="dxa"/>
            <w:noWrap w:val="0"/>
            <w:vAlign w:val="center"/>
          </w:tcPr>
          <w:p w14:paraId="7ACFE99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70CA0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5FED474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30102</w:t>
            </w:r>
          </w:p>
        </w:tc>
        <w:tc>
          <w:tcPr>
            <w:tcW w:w="2540" w:type="dxa"/>
            <w:noWrap w:val="0"/>
            <w:vAlign w:val="center"/>
          </w:tcPr>
          <w:p w14:paraId="7294702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津贴补贴</w:t>
            </w:r>
          </w:p>
        </w:tc>
        <w:tc>
          <w:tcPr>
            <w:tcW w:w="1300" w:type="dxa"/>
            <w:noWrap w:val="0"/>
            <w:vAlign w:val="center"/>
          </w:tcPr>
          <w:p w14:paraId="155C148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0D01BB4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30202</w:t>
            </w:r>
          </w:p>
        </w:tc>
        <w:tc>
          <w:tcPr>
            <w:tcW w:w="2000" w:type="dxa"/>
            <w:noWrap w:val="0"/>
            <w:vAlign w:val="center"/>
          </w:tcPr>
          <w:p w14:paraId="7892BC2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印刷费</w:t>
            </w:r>
          </w:p>
        </w:tc>
        <w:tc>
          <w:tcPr>
            <w:tcW w:w="1300" w:type="dxa"/>
            <w:noWrap w:val="0"/>
            <w:vAlign w:val="center"/>
          </w:tcPr>
          <w:p w14:paraId="5630EE8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68D5E37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30702</w:t>
            </w:r>
          </w:p>
        </w:tc>
        <w:tc>
          <w:tcPr>
            <w:tcW w:w="3260" w:type="dxa"/>
            <w:noWrap w:val="0"/>
            <w:vAlign w:val="center"/>
          </w:tcPr>
          <w:p w14:paraId="1B3229D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国外债务付息</w:t>
            </w:r>
          </w:p>
        </w:tc>
        <w:tc>
          <w:tcPr>
            <w:tcW w:w="1273" w:type="dxa"/>
            <w:noWrap w:val="0"/>
            <w:vAlign w:val="center"/>
          </w:tcPr>
          <w:p w14:paraId="38E8B4F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1AAD3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51106BF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30103</w:t>
            </w:r>
          </w:p>
        </w:tc>
        <w:tc>
          <w:tcPr>
            <w:tcW w:w="2540" w:type="dxa"/>
            <w:noWrap w:val="0"/>
            <w:vAlign w:val="center"/>
          </w:tcPr>
          <w:p w14:paraId="617F7D9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奖金</w:t>
            </w:r>
          </w:p>
        </w:tc>
        <w:tc>
          <w:tcPr>
            <w:tcW w:w="1300" w:type="dxa"/>
            <w:noWrap w:val="0"/>
            <w:vAlign w:val="center"/>
          </w:tcPr>
          <w:p w14:paraId="7149FD8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210.69</w:t>
            </w:r>
          </w:p>
        </w:tc>
        <w:tc>
          <w:tcPr>
            <w:tcW w:w="540" w:type="dxa"/>
            <w:noWrap w:val="0"/>
            <w:vAlign w:val="center"/>
          </w:tcPr>
          <w:p w14:paraId="0B3D60A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30203</w:t>
            </w:r>
          </w:p>
        </w:tc>
        <w:tc>
          <w:tcPr>
            <w:tcW w:w="2000" w:type="dxa"/>
            <w:noWrap w:val="0"/>
            <w:vAlign w:val="center"/>
          </w:tcPr>
          <w:p w14:paraId="2E05D00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咨询费</w:t>
            </w:r>
          </w:p>
        </w:tc>
        <w:tc>
          <w:tcPr>
            <w:tcW w:w="1300" w:type="dxa"/>
            <w:noWrap w:val="0"/>
            <w:vAlign w:val="center"/>
          </w:tcPr>
          <w:p w14:paraId="6D70A55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4AEF71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w:t>
            </w:r>
          </w:p>
        </w:tc>
        <w:tc>
          <w:tcPr>
            <w:tcW w:w="3260" w:type="dxa"/>
            <w:noWrap w:val="0"/>
            <w:vAlign w:val="center"/>
          </w:tcPr>
          <w:p w14:paraId="1CCAD7D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资本性支出</w:t>
            </w:r>
          </w:p>
        </w:tc>
        <w:tc>
          <w:tcPr>
            <w:tcW w:w="1273" w:type="dxa"/>
            <w:noWrap w:val="0"/>
            <w:vAlign w:val="center"/>
          </w:tcPr>
          <w:p w14:paraId="0202A9B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36F09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4DABEA7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30106</w:t>
            </w:r>
          </w:p>
        </w:tc>
        <w:tc>
          <w:tcPr>
            <w:tcW w:w="2540" w:type="dxa"/>
            <w:noWrap w:val="0"/>
            <w:vAlign w:val="center"/>
          </w:tcPr>
          <w:p w14:paraId="7544684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伙食补助费</w:t>
            </w:r>
          </w:p>
        </w:tc>
        <w:tc>
          <w:tcPr>
            <w:tcW w:w="1300" w:type="dxa"/>
            <w:noWrap w:val="0"/>
            <w:vAlign w:val="center"/>
          </w:tcPr>
          <w:p w14:paraId="5B148D4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586E78D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30204</w:t>
            </w:r>
          </w:p>
        </w:tc>
        <w:tc>
          <w:tcPr>
            <w:tcW w:w="2000" w:type="dxa"/>
            <w:noWrap w:val="0"/>
            <w:vAlign w:val="center"/>
          </w:tcPr>
          <w:p w14:paraId="3B7CE13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手续费</w:t>
            </w:r>
          </w:p>
        </w:tc>
        <w:tc>
          <w:tcPr>
            <w:tcW w:w="1300" w:type="dxa"/>
            <w:noWrap w:val="0"/>
            <w:vAlign w:val="center"/>
          </w:tcPr>
          <w:p w14:paraId="591F43A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280F26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31001</w:t>
            </w:r>
          </w:p>
        </w:tc>
        <w:tc>
          <w:tcPr>
            <w:tcW w:w="3260" w:type="dxa"/>
            <w:noWrap w:val="0"/>
            <w:vAlign w:val="center"/>
          </w:tcPr>
          <w:p w14:paraId="0485DDC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房屋建筑物购建</w:t>
            </w:r>
          </w:p>
        </w:tc>
        <w:tc>
          <w:tcPr>
            <w:tcW w:w="1273" w:type="dxa"/>
            <w:noWrap w:val="0"/>
            <w:vAlign w:val="center"/>
          </w:tcPr>
          <w:p w14:paraId="06ACEA7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744F6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4B74EF9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30107</w:t>
            </w:r>
          </w:p>
        </w:tc>
        <w:tc>
          <w:tcPr>
            <w:tcW w:w="2540" w:type="dxa"/>
            <w:noWrap w:val="0"/>
            <w:vAlign w:val="center"/>
          </w:tcPr>
          <w:p w14:paraId="29680C9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绩效工资</w:t>
            </w:r>
          </w:p>
        </w:tc>
        <w:tc>
          <w:tcPr>
            <w:tcW w:w="1300" w:type="dxa"/>
            <w:noWrap w:val="0"/>
            <w:vAlign w:val="center"/>
          </w:tcPr>
          <w:p w14:paraId="7DD5AF4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1.04</w:t>
            </w:r>
          </w:p>
        </w:tc>
        <w:tc>
          <w:tcPr>
            <w:tcW w:w="540" w:type="dxa"/>
            <w:noWrap w:val="0"/>
            <w:vAlign w:val="center"/>
          </w:tcPr>
          <w:p w14:paraId="3F7FB9C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30205</w:t>
            </w:r>
          </w:p>
        </w:tc>
        <w:tc>
          <w:tcPr>
            <w:tcW w:w="2000" w:type="dxa"/>
            <w:noWrap w:val="0"/>
            <w:vAlign w:val="center"/>
          </w:tcPr>
          <w:p w14:paraId="14593F6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水费</w:t>
            </w:r>
          </w:p>
        </w:tc>
        <w:tc>
          <w:tcPr>
            <w:tcW w:w="1300" w:type="dxa"/>
            <w:noWrap w:val="0"/>
            <w:vAlign w:val="center"/>
          </w:tcPr>
          <w:p w14:paraId="13419F9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78233B3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31002</w:t>
            </w:r>
          </w:p>
        </w:tc>
        <w:tc>
          <w:tcPr>
            <w:tcW w:w="3260" w:type="dxa"/>
            <w:noWrap w:val="0"/>
            <w:vAlign w:val="center"/>
          </w:tcPr>
          <w:p w14:paraId="79A14B6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办公设备购置</w:t>
            </w:r>
          </w:p>
        </w:tc>
        <w:tc>
          <w:tcPr>
            <w:tcW w:w="1273" w:type="dxa"/>
            <w:noWrap w:val="0"/>
            <w:vAlign w:val="center"/>
          </w:tcPr>
          <w:p w14:paraId="3D161E8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7E9D6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275D54B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30108</w:t>
            </w:r>
          </w:p>
        </w:tc>
        <w:tc>
          <w:tcPr>
            <w:tcW w:w="2540" w:type="dxa"/>
            <w:noWrap w:val="0"/>
            <w:vAlign w:val="center"/>
          </w:tcPr>
          <w:p w14:paraId="7F1855F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机关事业单位基本养老保险缴费</w:t>
            </w:r>
          </w:p>
        </w:tc>
        <w:tc>
          <w:tcPr>
            <w:tcW w:w="1300" w:type="dxa"/>
            <w:noWrap w:val="0"/>
            <w:vAlign w:val="center"/>
          </w:tcPr>
          <w:p w14:paraId="5CE3E0A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116CE53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30206</w:t>
            </w:r>
          </w:p>
        </w:tc>
        <w:tc>
          <w:tcPr>
            <w:tcW w:w="2000" w:type="dxa"/>
            <w:noWrap w:val="0"/>
            <w:vAlign w:val="center"/>
          </w:tcPr>
          <w:p w14:paraId="46DB125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电费</w:t>
            </w:r>
          </w:p>
        </w:tc>
        <w:tc>
          <w:tcPr>
            <w:tcW w:w="1300" w:type="dxa"/>
            <w:noWrap w:val="0"/>
            <w:vAlign w:val="center"/>
          </w:tcPr>
          <w:p w14:paraId="7B91903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2A29022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31003</w:t>
            </w:r>
          </w:p>
        </w:tc>
        <w:tc>
          <w:tcPr>
            <w:tcW w:w="3260" w:type="dxa"/>
            <w:noWrap w:val="0"/>
            <w:vAlign w:val="center"/>
          </w:tcPr>
          <w:p w14:paraId="2E8C838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专用设备购置</w:t>
            </w:r>
          </w:p>
        </w:tc>
        <w:tc>
          <w:tcPr>
            <w:tcW w:w="1273" w:type="dxa"/>
            <w:noWrap w:val="0"/>
            <w:vAlign w:val="center"/>
          </w:tcPr>
          <w:p w14:paraId="77A4334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3BFC3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7A3A338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30109</w:t>
            </w:r>
          </w:p>
        </w:tc>
        <w:tc>
          <w:tcPr>
            <w:tcW w:w="2540" w:type="dxa"/>
            <w:noWrap w:val="0"/>
            <w:vAlign w:val="center"/>
          </w:tcPr>
          <w:p w14:paraId="58D6E5E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职业年金缴费</w:t>
            </w:r>
          </w:p>
        </w:tc>
        <w:tc>
          <w:tcPr>
            <w:tcW w:w="1300" w:type="dxa"/>
            <w:noWrap w:val="0"/>
            <w:vAlign w:val="center"/>
          </w:tcPr>
          <w:p w14:paraId="3E49992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25C8693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30207</w:t>
            </w:r>
          </w:p>
        </w:tc>
        <w:tc>
          <w:tcPr>
            <w:tcW w:w="2000" w:type="dxa"/>
            <w:noWrap w:val="0"/>
            <w:vAlign w:val="center"/>
          </w:tcPr>
          <w:p w14:paraId="61CF8E2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邮电费</w:t>
            </w:r>
          </w:p>
        </w:tc>
        <w:tc>
          <w:tcPr>
            <w:tcW w:w="1300" w:type="dxa"/>
            <w:noWrap w:val="0"/>
            <w:vAlign w:val="center"/>
          </w:tcPr>
          <w:p w14:paraId="1FE706D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0524941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31005</w:t>
            </w:r>
          </w:p>
        </w:tc>
        <w:tc>
          <w:tcPr>
            <w:tcW w:w="3260" w:type="dxa"/>
            <w:noWrap w:val="0"/>
            <w:vAlign w:val="center"/>
          </w:tcPr>
          <w:p w14:paraId="3C4B3C1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基础设施建设</w:t>
            </w:r>
          </w:p>
        </w:tc>
        <w:tc>
          <w:tcPr>
            <w:tcW w:w="1273" w:type="dxa"/>
            <w:noWrap w:val="0"/>
            <w:vAlign w:val="center"/>
          </w:tcPr>
          <w:p w14:paraId="04F6F86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0E8BF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7107078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30110</w:t>
            </w:r>
          </w:p>
        </w:tc>
        <w:tc>
          <w:tcPr>
            <w:tcW w:w="2540" w:type="dxa"/>
            <w:noWrap w:val="0"/>
            <w:vAlign w:val="center"/>
          </w:tcPr>
          <w:p w14:paraId="3E7AC44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职工基本医疗保险缴费</w:t>
            </w:r>
          </w:p>
        </w:tc>
        <w:tc>
          <w:tcPr>
            <w:tcW w:w="1300" w:type="dxa"/>
            <w:noWrap w:val="0"/>
            <w:vAlign w:val="center"/>
          </w:tcPr>
          <w:p w14:paraId="2405A6B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90.75</w:t>
            </w:r>
          </w:p>
        </w:tc>
        <w:tc>
          <w:tcPr>
            <w:tcW w:w="540" w:type="dxa"/>
            <w:noWrap w:val="0"/>
            <w:vAlign w:val="center"/>
          </w:tcPr>
          <w:p w14:paraId="757D637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30208</w:t>
            </w:r>
          </w:p>
        </w:tc>
        <w:tc>
          <w:tcPr>
            <w:tcW w:w="2000" w:type="dxa"/>
            <w:noWrap w:val="0"/>
            <w:vAlign w:val="center"/>
          </w:tcPr>
          <w:p w14:paraId="60538ED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取暖费</w:t>
            </w:r>
          </w:p>
        </w:tc>
        <w:tc>
          <w:tcPr>
            <w:tcW w:w="1300" w:type="dxa"/>
            <w:noWrap w:val="0"/>
            <w:vAlign w:val="center"/>
          </w:tcPr>
          <w:p w14:paraId="75A131E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1A41CF7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31006</w:t>
            </w:r>
          </w:p>
        </w:tc>
        <w:tc>
          <w:tcPr>
            <w:tcW w:w="3260" w:type="dxa"/>
            <w:noWrap w:val="0"/>
            <w:vAlign w:val="center"/>
          </w:tcPr>
          <w:p w14:paraId="1EAAB6E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大型修缮</w:t>
            </w:r>
          </w:p>
        </w:tc>
        <w:tc>
          <w:tcPr>
            <w:tcW w:w="1273" w:type="dxa"/>
            <w:noWrap w:val="0"/>
            <w:vAlign w:val="center"/>
          </w:tcPr>
          <w:p w14:paraId="232713E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265F0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1CE8788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30111</w:t>
            </w:r>
          </w:p>
        </w:tc>
        <w:tc>
          <w:tcPr>
            <w:tcW w:w="2540" w:type="dxa"/>
            <w:noWrap w:val="0"/>
            <w:vAlign w:val="center"/>
          </w:tcPr>
          <w:p w14:paraId="69DACDC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公务员医疗补助缴费</w:t>
            </w:r>
          </w:p>
        </w:tc>
        <w:tc>
          <w:tcPr>
            <w:tcW w:w="1300" w:type="dxa"/>
            <w:noWrap w:val="0"/>
            <w:vAlign w:val="center"/>
          </w:tcPr>
          <w:p w14:paraId="54D7AF0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05178D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30209</w:t>
            </w:r>
          </w:p>
        </w:tc>
        <w:tc>
          <w:tcPr>
            <w:tcW w:w="2000" w:type="dxa"/>
            <w:noWrap w:val="0"/>
            <w:vAlign w:val="center"/>
          </w:tcPr>
          <w:p w14:paraId="179CF81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物业管理费</w:t>
            </w:r>
          </w:p>
        </w:tc>
        <w:tc>
          <w:tcPr>
            <w:tcW w:w="1300" w:type="dxa"/>
            <w:noWrap w:val="0"/>
            <w:vAlign w:val="center"/>
          </w:tcPr>
          <w:p w14:paraId="1634056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2.27</w:t>
            </w:r>
          </w:p>
        </w:tc>
        <w:tc>
          <w:tcPr>
            <w:tcW w:w="540" w:type="dxa"/>
            <w:noWrap w:val="0"/>
            <w:vAlign w:val="center"/>
          </w:tcPr>
          <w:p w14:paraId="1D8619B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31007</w:t>
            </w:r>
          </w:p>
        </w:tc>
        <w:tc>
          <w:tcPr>
            <w:tcW w:w="3260" w:type="dxa"/>
            <w:noWrap w:val="0"/>
            <w:vAlign w:val="center"/>
          </w:tcPr>
          <w:p w14:paraId="3AEA702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信息网络及软件购置更新</w:t>
            </w:r>
          </w:p>
        </w:tc>
        <w:tc>
          <w:tcPr>
            <w:tcW w:w="1273" w:type="dxa"/>
            <w:noWrap w:val="0"/>
            <w:vAlign w:val="center"/>
          </w:tcPr>
          <w:p w14:paraId="1A5F51F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63AB8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0B004A5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30112</w:t>
            </w:r>
          </w:p>
        </w:tc>
        <w:tc>
          <w:tcPr>
            <w:tcW w:w="2540" w:type="dxa"/>
            <w:noWrap w:val="0"/>
            <w:vAlign w:val="center"/>
          </w:tcPr>
          <w:p w14:paraId="44359A1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其他社会保障缴费</w:t>
            </w:r>
          </w:p>
        </w:tc>
        <w:tc>
          <w:tcPr>
            <w:tcW w:w="1300" w:type="dxa"/>
            <w:noWrap w:val="0"/>
            <w:vAlign w:val="center"/>
          </w:tcPr>
          <w:p w14:paraId="6CF30E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1.08</w:t>
            </w:r>
          </w:p>
        </w:tc>
        <w:tc>
          <w:tcPr>
            <w:tcW w:w="540" w:type="dxa"/>
            <w:noWrap w:val="0"/>
            <w:vAlign w:val="center"/>
          </w:tcPr>
          <w:p w14:paraId="2D3BA86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30211</w:t>
            </w:r>
          </w:p>
        </w:tc>
        <w:tc>
          <w:tcPr>
            <w:tcW w:w="2000" w:type="dxa"/>
            <w:noWrap w:val="0"/>
            <w:vAlign w:val="center"/>
          </w:tcPr>
          <w:p w14:paraId="099E5EF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差旅费</w:t>
            </w:r>
          </w:p>
        </w:tc>
        <w:tc>
          <w:tcPr>
            <w:tcW w:w="1300" w:type="dxa"/>
            <w:noWrap w:val="0"/>
            <w:vAlign w:val="center"/>
          </w:tcPr>
          <w:p w14:paraId="4841CFC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378BAF3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31008</w:t>
            </w:r>
          </w:p>
        </w:tc>
        <w:tc>
          <w:tcPr>
            <w:tcW w:w="3260" w:type="dxa"/>
            <w:noWrap w:val="0"/>
            <w:vAlign w:val="center"/>
          </w:tcPr>
          <w:p w14:paraId="6562357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物资储备</w:t>
            </w:r>
          </w:p>
        </w:tc>
        <w:tc>
          <w:tcPr>
            <w:tcW w:w="1273" w:type="dxa"/>
            <w:noWrap w:val="0"/>
            <w:vAlign w:val="center"/>
          </w:tcPr>
          <w:p w14:paraId="0CA5248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73778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537C1A5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30113</w:t>
            </w:r>
          </w:p>
        </w:tc>
        <w:tc>
          <w:tcPr>
            <w:tcW w:w="2540" w:type="dxa"/>
            <w:noWrap w:val="0"/>
            <w:vAlign w:val="center"/>
          </w:tcPr>
          <w:p w14:paraId="6E1BBBD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住房公积金</w:t>
            </w:r>
          </w:p>
        </w:tc>
        <w:tc>
          <w:tcPr>
            <w:tcW w:w="1300" w:type="dxa"/>
            <w:noWrap w:val="0"/>
            <w:vAlign w:val="center"/>
          </w:tcPr>
          <w:p w14:paraId="625A3FA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107.95</w:t>
            </w:r>
          </w:p>
        </w:tc>
        <w:tc>
          <w:tcPr>
            <w:tcW w:w="540" w:type="dxa"/>
            <w:noWrap w:val="0"/>
            <w:vAlign w:val="center"/>
          </w:tcPr>
          <w:p w14:paraId="2DBD26F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30212</w:t>
            </w:r>
          </w:p>
        </w:tc>
        <w:tc>
          <w:tcPr>
            <w:tcW w:w="2000" w:type="dxa"/>
            <w:noWrap w:val="0"/>
            <w:vAlign w:val="center"/>
          </w:tcPr>
          <w:p w14:paraId="212FA21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因公出国（境）费用</w:t>
            </w:r>
          </w:p>
        </w:tc>
        <w:tc>
          <w:tcPr>
            <w:tcW w:w="1300" w:type="dxa"/>
            <w:noWrap w:val="0"/>
            <w:vAlign w:val="center"/>
          </w:tcPr>
          <w:p w14:paraId="384050A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22B59D3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31009</w:t>
            </w:r>
          </w:p>
        </w:tc>
        <w:tc>
          <w:tcPr>
            <w:tcW w:w="3260" w:type="dxa"/>
            <w:noWrap w:val="0"/>
            <w:vAlign w:val="center"/>
          </w:tcPr>
          <w:p w14:paraId="563D54D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土地补偿</w:t>
            </w:r>
          </w:p>
        </w:tc>
        <w:tc>
          <w:tcPr>
            <w:tcW w:w="1273" w:type="dxa"/>
            <w:noWrap w:val="0"/>
            <w:vAlign w:val="center"/>
          </w:tcPr>
          <w:p w14:paraId="28748CF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4525C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0018FC7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30114</w:t>
            </w:r>
          </w:p>
        </w:tc>
        <w:tc>
          <w:tcPr>
            <w:tcW w:w="2540" w:type="dxa"/>
            <w:noWrap w:val="0"/>
            <w:vAlign w:val="center"/>
          </w:tcPr>
          <w:p w14:paraId="30BC409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医疗费</w:t>
            </w:r>
          </w:p>
        </w:tc>
        <w:tc>
          <w:tcPr>
            <w:tcW w:w="1300" w:type="dxa"/>
            <w:noWrap w:val="0"/>
            <w:vAlign w:val="center"/>
          </w:tcPr>
          <w:p w14:paraId="01C4EA4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0521FAC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30213</w:t>
            </w:r>
          </w:p>
        </w:tc>
        <w:tc>
          <w:tcPr>
            <w:tcW w:w="2000" w:type="dxa"/>
            <w:noWrap w:val="0"/>
            <w:vAlign w:val="center"/>
          </w:tcPr>
          <w:p w14:paraId="31D5D7C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维修（护）费</w:t>
            </w:r>
          </w:p>
        </w:tc>
        <w:tc>
          <w:tcPr>
            <w:tcW w:w="1300" w:type="dxa"/>
            <w:noWrap w:val="0"/>
            <w:vAlign w:val="center"/>
          </w:tcPr>
          <w:p w14:paraId="668E059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6B2D408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31010</w:t>
            </w:r>
          </w:p>
        </w:tc>
        <w:tc>
          <w:tcPr>
            <w:tcW w:w="3260" w:type="dxa"/>
            <w:noWrap w:val="0"/>
            <w:vAlign w:val="center"/>
          </w:tcPr>
          <w:p w14:paraId="11155FE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安置补助</w:t>
            </w:r>
          </w:p>
        </w:tc>
        <w:tc>
          <w:tcPr>
            <w:tcW w:w="1273" w:type="dxa"/>
            <w:noWrap w:val="0"/>
            <w:vAlign w:val="center"/>
          </w:tcPr>
          <w:p w14:paraId="6EB095C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6A607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5249510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30199</w:t>
            </w:r>
          </w:p>
        </w:tc>
        <w:tc>
          <w:tcPr>
            <w:tcW w:w="2540" w:type="dxa"/>
            <w:noWrap w:val="0"/>
            <w:vAlign w:val="center"/>
          </w:tcPr>
          <w:p w14:paraId="50BCD7F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其他工资福利支出</w:t>
            </w:r>
          </w:p>
        </w:tc>
        <w:tc>
          <w:tcPr>
            <w:tcW w:w="1300" w:type="dxa"/>
            <w:noWrap w:val="0"/>
            <w:vAlign w:val="center"/>
          </w:tcPr>
          <w:p w14:paraId="7EDB2E8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1A20492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30214</w:t>
            </w:r>
          </w:p>
        </w:tc>
        <w:tc>
          <w:tcPr>
            <w:tcW w:w="2000" w:type="dxa"/>
            <w:noWrap w:val="0"/>
            <w:vAlign w:val="center"/>
          </w:tcPr>
          <w:p w14:paraId="292D5DC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租赁费</w:t>
            </w:r>
          </w:p>
        </w:tc>
        <w:tc>
          <w:tcPr>
            <w:tcW w:w="1300" w:type="dxa"/>
            <w:noWrap w:val="0"/>
            <w:vAlign w:val="center"/>
          </w:tcPr>
          <w:p w14:paraId="2840889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171B7B5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31011</w:t>
            </w:r>
          </w:p>
        </w:tc>
        <w:tc>
          <w:tcPr>
            <w:tcW w:w="3260" w:type="dxa"/>
            <w:noWrap w:val="0"/>
            <w:vAlign w:val="center"/>
          </w:tcPr>
          <w:p w14:paraId="5A89504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地上附着物和青苗补偿</w:t>
            </w:r>
          </w:p>
        </w:tc>
        <w:tc>
          <w:tcPr>
            <w:tcW w:w="1273" w:type="dxa"/>
            <w:noWrap w:val="0"/>
            <w:vAlign w:val="center"/>
          </w:tcPr>
          <w:p w14:paraId="31096B8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2D505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3082B47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w:t>
            </w:r>
          </w:p>
        </w:tc>
        <w:tc>
          <w:tcPr>
            <w:tcW w:w="2540" w:type="dxa"/>
            <w:noWrap w:val="0"/>
            <w:vAlign w:val="center"/>
          </w:tcPr>
          <w:p w14:paraId="0902124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对个人和家庭的补助</w:t>
            </w:r>
          </w:p>
        </w:tc>
        <w:tc>
          <w:tcPr>
            <w:tcW w:w="1300" w:type="dxa"/>
            <w:noWrap w:val="0"/>
            <w:vAlign w:val="center"/>
          </w:tcPr>
          <w:p w14:paraId="74C7F00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154.65</w:t>
            </w:r>
          </w:p>
        </w:tc>
        <w:tc>
          <w:tcPr>
            <w:tcW w:w="540" w:type="dxa"/>
            <w:noWrap w:val="0"/>
            <w:vAlign w:val="center"/>
          </w:tcPr>
          <w:p w14:paraId="7CC9D1C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30215</w:t>
            </w:r>
          </w:p>
        </w:tc>
        <w:tc>
          <w:tcPr>
            <w:tcW w:w="2000" w:type="dxa"/>
            <w:noWrap w:val="0"/>
            <w:vAlign w:val="center"/>
          </w:tcPr>
          <w:p w14:paraId="5A9D20E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会议费</w:t>
            </w:r>
          </w:p>
        </w:tc>
        <w:tc>
          <w:tcPr>
            <w:tcW w:w="1300" w:type="dxa"/>
            <w:noWrap w:val="0"/>
            <w:vAlign w:val="center"/>
          </w:tcPr>
          <w:p w14:paraId="44396F7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72C1D37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31012</w:t>
            </w:r>
          </w:p>
        </w:tc>
        <w:tc>
          <w:tcPr>
            <w:tcW w:w="3260" w:type="dxa"/>
            <w:noWrap w:val="0"/>
            <w:vAlign w:val="center"/>
          </w:tcPr>
          <w:p w14:paraId="0422CA5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拆迁补偿</w:t>
            </w:r>
          </w:p>
        </w:tc>
        <w:tc>
          <w:tcPr>
            <w:tcW w:w="1273" w:type="dxa"/>
            <w:noWrap w:val="0"/>
            <w:vAlign w:val="center"/>
          </w:tcPr>
          <w:p w14:paraId="238AB6F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3D7A5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245704B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30301</w:t>
            </w:r>
          </w:p>
        </w:tc>
        <w:tc>
          <w:tcPr>
            <w:tcW w:w="2540" w:type="dxa"/>
            <w:noWrap w:val="0"/>
            <w:vAlign w:val="center"/>
          </w:tcPr>
          <w:p w14:paraId="0207F14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离休费</w:t>
            </w:r>
          </w:p>
        </w:tc>
        <w:tc>
          <w:tcPr>
            <w:tcW w:w="1300" w:type="dxa"/>
            <w:noWrap w:val="0"/>
            <w:vAlign w:val="center"/>
          </w:tcPr>
          <w:p w14:paraId="2AE1B0F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5EC707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30216</w:t>
            </w:r>
          </w:p>
        </w:tc>
        <w:tc>
          <w:tcPr>
            <w:tcW w:w="2000" w:type="dxa"/>
            <w:noWrap w:val="0"/>
            <w:vAlign w:val="center"/>
          </w:tcPr>
          <w:p w14:paraId="78ABD99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培训费</w:t>
            </w:r>
          </w:p>
        </w:tc>
        <w:tc>
          <w:tcPr>
            <w:tcW w:w="1300" w:type="dxa"/>
            <w:noWrap w:val="0"/>
            <w:vAlign w:val="center"/>
          </w:tcPr>
          <w:p w14:paraId="62DB22C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78A349E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31013</w:t>
            </w:r>
          </w:p>
        </w:tc>
        <w:tc>
          <w:tcPr>
            <w:tcW w:w="3260" w:type="dxa"/>
            <w:noWrap w:val="0"/>
            <w:vAlign w:val="center"/>
          </w:tcPr>
          <w:p w14:paraId="6B75BFA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公务用车购置</w:t>
            </w:r>
          </w:p>
        </w:tc>
        <w:tc>
          <w:tcPr>
            <w:tcW w:w="1273" w:type="dxa"/>
            <w:noWrap w:val="0"/>
            <w:vAlign w:val="center"/>
          </w:tcPr>
          <w:p w14:paraId="168A01D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3858B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3A14ADB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30302</w:t>
            </w:r>
          </w:p>
        </w:tc>
        <w:tc>
          <w:tcPr>
            <w:tcW w:w="2540" w:type="dxa"/>
            <w:noWrap w:val="0"/>
            <w:vAlign w:val="center"/>
          </w:tcPr>
          <w:p w14:paraId="2619C2B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退休费</w:t>
            </w:r>
          </w:p>
        </w:tc>
        <w:tc>
          <w:tcPr>
            <w:tcW w:w="1300" w:type="dxa"/>
            <w:noWrap w:val="0"/>
            <w:vAlign w:val="center"/>
          </w:tcPr>
          <w:p w14:paraId="0B46A18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564A00A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30217</w:t>
            </w:r>
          </w:p>
        </w:tc>
        <w:tc>
          <w:tcPr>
            <w:tcW w:w="2000" w:type="dxa"/>
            <w:noWrap w:val="0"/>
            <w:vAlign w:val="center"/>
          </w:tcPr>
          <w:p w14:paraId="1F64F19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公务接待费</w:t>
            </w:r>
          </w:p>
        </w:tc>
        <w:tc>
          <w:tcPr>
            <w:tcW w:w="1300" w:type="dxa"/>
            <w:noWrap w:val="0"/>
            <w:vAlign w:val="center"/>
          </w:tcPr>
          <w:p w14:paraId="0C3A299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6FAA05B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31019</w:t>
            </w:r>
          </w:p>
        </w:tc>
        <w:tc>
          <w:tcPr>
            <w:tcW w:w="3260" w:type="dxa"/>
            <w:noWrap w:val="0"/>
            <w:vAlign w:val="center"/>
          </w:tcPr>
          <w:p w14:paraId="170538F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其他交通工具购置</w:t>
            </w:r>
          </w:p>
        </w:tc>
        <w:tc>
          <w:tcPr>
            <w:tcW w:w="1273" w:type="dxa"/>
            <w:noWrap w:val="0"/>
            <w:vAlign w:val="center"/>
          </w:tcPr>
          <w:p w14:paraId="32867DA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32922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1E0279B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30303</w:t>
            </w:r>
          </w:p>
        </w:tc>
        <w:tc>
          <w:tcPr>
            <w:tcW w:w="2540" w:type="dxa"/>
            <w:noWrap w:val="0"/>
            <w:vAlign w:val="center"/>
          </w:tcPr>
          <w:p w14:paraId="505CA96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退职（役）费</w:t>
            </w:r>
          </w:p>
        </w:tc>
        <w:tc>
          <w:tcPr>
            <w:tcW w:w="1300" w:type="dxa"/>
            <w:noWrap w:val="0"/>
            <w:vAlign w:val="center"/>
          </w:tcPr>
          <w:p w14:paraId="54087FE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727D95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30218</w:t>
            </w:r>
          </w:p>
        </w:tc>
        <w:tc>
          <w:tcPr>
            <w:tcW w:w="2000" w:type="dxa"/>
            <w:noWrap w:val="0"/>
            <w:vAlign w:val="center"/>
          </w:tcPr>
          <w:p w14:paraId="727D2C6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专用材料费</w:t>
            </w:r>
          </w:p>
        </w:tc>
        <w:tc>
          <w:tcPr>
            <w:tcW w:w="1300" w:type="dxa"/>
            <w:noWrap w:val="0"/>
            <w:vAlign w:val="center"/>
          </w:tcPr>
          <w:p w14:paraId="73E58A6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36D6178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31021</w:t>
            </w:r>
          </w:p>
        </w:tc>
        <w:tc>
          <w:tcPr>
            <w:tcW w:w="3260" w:type="dxa"/>
            <w:noWrap w:val="0"/>
            <w:vAlign w:val="center"/>
          </w:tcPr>
          <w:p w14:paraId="0E2B598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文物和陈列品购置</w:t>
            </w:r>
          </w:p>
        </w:tc>
        <w:tc>
          <w:tcPr>
            <w:tcW w:w="1273" w:type="dxa"/>
            <w:noWrap w:val="0"/>
            <w:vAlign w:val="center"/>
          </w:tcPr>
          <w:p w14:paraId="546191F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220F7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50AB516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30304</w:t>
            </w:r>
          </w:p>
        </w:tc>
        <w:tc>
          <w:tcPr>
            <w:tcW w:w="2540" w:type="dxa"/>
            <w:noWrap w:val="0"/>
            <w:vAlign w:val="center"/>
          </w:tcPr>
          <w:p w14:paraId="01425A6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抚恤金</w:t>
            </w:r>
          </w:p>
        </w:tc>
        <w:tc>
          <w:tcPr>
            <w:tcW w:w="1300" w:type="dxa"/>
            <w:noWrap w:val="0"/>
            <w:vAlign w:val="center"/>
          </w:tcPr>
          <w:p w14:paraId="113B3AC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13.04</w:t>
            </w:r>
          </w:p>
        </w:tc>
        <w:tc>
          <w:tcPr>
            <w:tcW w:w="540" w:type="dxa"/>
            <w:noWrap w:val="0"/>
            <w:vAlign w:val="center"/>
          </w:tcPr>
          <w:p w14:paraId="260EE2F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30224</w:t>
            </w:r>
          </w:p>
        </w:tc>
        <w:tc>
          <w:tcPr>
            <w:tcW w:w="2000" w:type="dxa"/>
            <w:noWrap w:val="0"/>
            <w:vAlign w:val="center"/>
          </w:tcPr>
          <w:p w14:paraId="3C04293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被装购置费</w:t>
            </w:r>
          </w:p>
        </w:tc>
        <w:tc>
          <w:tcPr>
            <w:tcW w:w="1300" w:type="dxa"/>
            <w:noWrap w:val="0"/>
            <w:vAlign w:val="center"/>
          </w:tcPr>
          <w:p w14:paraId="4F513E2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AD9E36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31022</w:t>
            </w:r>
          </w:p>
        </w:tc>
        <w:tc>
          <w:tcPr>
            <w:tcW w:w="3260" w:type="dxa"/>
            <w:noWrap w:val="0"/>
            <w:vAlign w:val="center"/>
          </w:tcPr>
          <w:p w14:paraId="4EEA750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无形资产购置</w:t>
            </w:r>
          </w:p>
        </w:tc>
        <w:tc>
          <w:tcPr>
            <w:tcW w:w="1273" w:type="dxa"/>
            <w:noWrap w:val="0"/>
            <w:vAlign w:val="center"/>
          </w:tcPr>
          <w:p w14:paraId="35CFD75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57BB7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4CCFA37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30305</w:t>
            </w:r>
          </w:p>
        </w:tc>
        <w:tc>
          <w:tcPr>
            <w:tcW w:w="2540" w:type="dxa"/>
            <w:noWrap w:val="0"/>
            <w:vAlign w:val="center"/>
          </w:tcPr>
          <w:p w14:paraId="0DC1204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生活补助</w:t>
            </w:r>
          </w:p>
        </w:tc>
        <w:tc>
          <w:tcPr>
            <w:tcW w:w="1300" w:type="dxa"/>
            <w:noWrap w:val="0"/>
            <w:vAlign w:val="center"/>
          </w:tcPr>
          <w:p w14:paraId="5C07A7E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136.94</w:t>
            </w:r>
          </w:p>
        </w:tc>
        <w:tc>
          <w:tcPr>
            <w:tcW w:w="540" w:type="dxa"/>
            <w:noWrap w:val="0"/>
            <w:vAlign w:val="center"/>
          </w:tcPr>
          <w:p w14:paraId="358D09C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30225</w:t>
            </w:r>
          </w:p>
        </w:tc>
        <w:tc>
          <w:tcPr>
            <w:tcW w:w="2000" w:type="dxa"/>
            <w:noWrap w:val="0"/>
            <w:vAlign w:val="center"/>
          </w:tcPr>
          <w:p w14:paraId="3F90565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专用燃料费</w:t>
            </w:r>
          </w:p>
        </w:tc>
        <w:tc>
          <w:tcPr>
            <w:tcW w:w="1300" w:type="dxa"/>
            <w:noWrap w:val="0"/>
            <w:vAlign w:val="center"/>
          </w:tcPr>
          <w:p w14:paraId="2F36FBC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532DB16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31099</w:t>
            </w:r>
          </w:p>
        </w:tc>
        <w:tc>
          <w:tcPr>
            <w:tcW w:w="3260" w:type="dxa"/>
            <w:noWrap w:val="0"/>
            <w:vAlign w:val="center"/>
          </w:tcPr>
          <w:p w14:paraId="4BBB8BA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其他资本性支出</w:t>
            </w:r>
          </w:p>
        </w:tc>
        <w:tc>
          <w:tcPr>
            <w:tcW w:w="1273" w:type="dxa"/>
            <w:noWrap w:val="0"/>
            <w:vAlign w:val="center"/>
          </w:tcPr>
          <w:p w14:paraId="68292F0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71AC3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499F766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30306</w:t>
            </w:r>
          </w:p>
        </w:tc>
        <w:tc>
          <w:tcPr>
            <w:tcW w:w="2540" w:type="dxa"/>
            <w:noWrap w:val="0"/>
            <w:vAlign w:val="center"/>
          </w:tcPr>
          <w:p w14:paraId="2F990D3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救济费</w:t>
            </w:r>
          </w:p>
        </w:tc>
        <w:tc>
          <w:tcPr>
            <w:tcW w:w="1300" w:type="dxa"/>
            <w:noWrap w:val="0"/>
            <w:vAlign w:val="center"/>
          </w:tcPr>
          <w:p w14:paraId="64F6740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015720A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30226</w:t>
            </w:r>
          </w:p>
        </w:tc>
        <w:tc>
          <w:tcPr>
            <w:tcW w:w="2000" w:type="dxa"/>
            <w:noWrap w:val="0"/>
            <w:vAlign w:val="center"/>
          </w:tcPr>
          <w:p w14:paraId="0352ACB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劳务费</w:t>
            </w:r>
          </w:p>
        </w:tc>
        <w:tc>
          <w:tcPr>
            <w:tcW w:w="1300" w:type="dxa"/>
            <w:noWrap w:val="0"/>
            <w:vAlign w:val="center"/>
          </w:tcPr>
          <w:p w14:paraId="514CB6F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51126F2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399</w:t>
            </w:r>
          </w:p>
        </w:tc>
        <w:tc>
          <w:tcPr>
            <w:tcW w:w="3260" w:type="dxa"/>
            <w:noWrap w:val="0"/>
            <w:vAlign w:val="center"/>
          </w:tcPr>
          <w:p w14:paraId="3F7C859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其他支出</w:t>
            </w:r>
          </w:p>
        </w:tc>
        <w:tc>
          <w:tcPr>
            <w:tcW w:w="1273" w:type="dxa"/>
            <w:noWrap w:val="0"/>
            <w:vAlign w:val="center"/>
          </w:tcPr>
          <w:p w14:paraId="6157916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3A480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5F2A084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30307</w:t>
            </w:r>
          </w:p>
        </w:tc>
        <w:tc>
          <w:tcPr>
            <w:tcW w:w="2540" w:type="dxa"/>
            <w:noWrap w:val="0"/>
            <w:vAlign w:val="center"/>
          </w:tcPr>
          <w:p w14:paraId="4DBDA6A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医疗费补助</w:t>
            </w:r>
          </w:p>
        </w:tc>
        <w:tc>
          <w:tcPr>
            <w:tcW w:w="1300" w:type="dxa"/>
            <w:noWrap w:val="0"/>
            <w:vAlign w:val="center"/>
          </w:tcPr>
          <w:p w14:paraId="1924CB6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5A7DB52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30227</w:t>
            </w:r>
          </w:p>
        </w:tc>
        <w:tc>
          <w:tcPr>
            <w:tcW w:w="2000" w:type="dxa"/>
            <w:noWrap w:val="0"/>
            <w:vAlign w:val="center"/>
          </w:tcPr>
          <w:p w14:paraId="4C4CF9D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委托业务费</w:t>
            </w:r>
          </w:p>
        </w:tc>
        <w:tc>
          <w:tcPr>
            <w:tcW w:w="1300" w:type="dxa"/>
            <w:noWrap w:val="0"/>
            <w:vAlign w:val="center"/>
          </w:tcPr>
          <w:p w14:paraId="598AD75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327AFA6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39907</w:t>
            </w:r>
          </w:p>
        </w:tc>
        <w:tc>
          <w:tcPr>
            <w:tcW w:w="3260" w:type="dxa"/>
            <w:noWrap w:val="0"/>
            <w:vAlign w:val="center"/>
          </w:tcPr>
          <w:p w14:paraId="060B5BA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国家赔偿费用支出</w:t>
            </w:r>
          </w:p>
        </w:tc>
        <w:tc>
          <w:tcPr>
            <w:tcW w:w="1273" w:type="dxa"/>
            <w:noWrap w:val="0"/>
            <w:vAlign w:val="center"/>
          </w:tcPr>
          <w:p w14:paraId="7EB62DB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08639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399CF85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30308</w:t>
            </w:r>
          </w:p>
        </w:tc>
        <w:tc>
          <w:tcPr>
            <w:tcW w:w="2540" w:type="dxa"/>
            <w:noWrap w:val="0"/>
            <w:vAlign w:val="center"/>
          </w:tcPr>
          <w:p w14:paraId="1A2EC32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助学金</w:t>
            </w:r>
          </w:p>
        </w:tc>
        <w:tc>
          <w:tcPr>
            <w:tcW w:w="1300" w:type="dxa"/>
            <w:noWrap w:val="0"/>
            <w:vAlign w:val="center"/>
          </w:tcPr>
          <w:p w14:paraId="648B907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311FF7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30228</w:t>
            </w:r>
          </w:p>
        </w:tc>
        <w:tc>
          <w:tcPr>
            <w:tcW w:w="2000" w:type="dxa"/>
            <w:noWrap w:val="0"/>
            <w:vAlign w:val="center"/>
          </w:tcPr>
          <w:p w14:paraId="62CCA0C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工会经费</w:t>
            </w:r>
          </w:p>
        </w:tc>
        <w:tc>
          <w:tcPr>
            <w:tcW w:w="1300" w:type="dxa"/>
            <w:noWrap w:val="0"/>
            <w:vAlign w:val="center"/>
          </w:tcPr>
          <w:p w14:paraId="5C4FE42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2B4E6F5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39908</w:t>
            </w:r>
          </w:p>
        </w:tc>
        <w:tc>
          <w:tcPr>
            <w:tcW w:w="3260" w:type="dxa"/>
            <w:noWrap w:val="0"/>
            <w:vAlign w:val="center"/>
          </w:tcPr>
          <w:p w14:paraId="57CEAA2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对民间非营利组织和群众性自治组织补贴</w:t>
            </w:r>
          </w:p>
        </w:tc>
        <w:tc>
          <w:tcPr>
            <w:tcW w:w="1273" w:type="dxa"/>
            <w:noWrap w:val="0"/>
            <w:vAlign w:val="center"/>
          </w:tcPr>
          <w:p w14:paraId="0B00A39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209EA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2071F73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30309</w:t>
            </w:r>
          </w:p>
        </w:tc>
        <w:tc>
          <w:tcPr>
            <w:tcW w:w="2540" w:type="dxa"/>
            <w:noWrap w:val="0"/>
            <w:vAlign w:val="center"/>
          </w:tcPr>
          <w:p w14:paraId="0AEED22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奖励金</w:t>
            </w:r>
          </w:p>
        </w:tc>
        <w:tc>
          <w:tcPr>
            <w:tcW w:w="1300" w:type="dxa"/>
            <w:noWrap w:val="0"/>
            <w:vAlign w:val="center"/>
          </w:tcPr>
          <w:p w14:paraId="709C51B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38385DD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30229</w:t>
            </w:r>
          </w:p>
        </w:tc>
        <w:tc>
          <w:tcPr>
            <w:tcW w:w="2000" w:type="dxa"/>
            <w:noWrap w:val="0"/>
            <w:vAlign w:val="center"/>
          </w:tcPr>
          <w:p w14:paraId="6D69250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福利费</w:t>
            </w:r>
          </w:p>
        </w:tc>
        <w:tc>
          <w:tcPr>
            <w:tcW w:w="1300" w:type="dxa"/>
            <w:noWrap w:val="0"/>
            <w:vAlign w:val="center"/>
          </w:tcPr>
          <w:p w14:paraId="5C9809E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61.15</w:t>
            </w:r>
          </w:p>
        </w:tc>
        <w:tc>
          <w:tcPr>
            <w:tcW w:w="540" w:type="dxa"/>
            <w:noWrap w:val="0"/>
            <w:vAlign w:val="center"/>
          </w:tcPr>
          <w:p w14:paraId="70FBE59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39909</w:t>
            </w:r>
          </w:p>
        </w:tc>
        <w:tc>
          <w:tcPr>
            <w:tcW w:w="3260" w:type="dxa"/>
            <w:noWrap w:val="0"/>
            <w:vAlign w:val="center"/>
          </w:tcPr>
          <w:p w14:paraId="0B43B38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经常性赠与</w:t>
            </w:r>
          </w:p>
        </w:tc>
        <w:tc>
          <w:tcPr>
            <w:tcW w:w="1273" w:type="dxa"/>
            <w:noWrap w:val="0"/>
            <w:vAlign w:val="center"/>
          </w:tcPr>
          <w:p w14:paraId="7BA2F54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561DE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1D679E1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30310</w:t>
            </w:r>
          </w:p>
        </w:tc>
        <w:tc>
          <w:tcPr>
            <w:tcW w:w="2540" w:type="dxa"/>
            <w:noWrap w:val="0"/>
            <w:vAlign w:val="center"/>
          </w:tcPr>
          <w:p w14:paraId="60779A3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个人农业生产补贴</w:t>
            </w:r>
          </w:p>
        </w:tc>
        <w:tc>
          <w:tcPr>
            <w:tcW w:w="1300" w:type="dxa"/>
            <w:noWrap w:val="0"/>
            <w:vAlign w:val="center"/>
          </w:tcPr>
          <w:p w14:paraId="3C543BB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27CE159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30231</w:t>
            </w:r>
          </w:p>
        </w:tc>
        <w:tc>
          <w:tcPr>
            <w:tcW w:w="2000" w:type="dxa"/>
            <w:noWrap w:val="0"/>
            <w:vAlign w:val="center"/>
          </w:tcPr>
          <w:p w14:paraId="19F0AF6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公务用车运行维护费</w:t>
            </w:r>
          </w:p>
        </w:tc>
        <w:tc>
          <w:tcPr>
            <w:tcW w:w="1300" w:type="dxa"/>
            <w:noWrap w:val="0"/>
            <w:vAlign w:val="center"/>
          </w:tcPr>
          <w:p w14:paraId="07443C3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3FBBF51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39910</w:t>
            </w:r>
          </w:p>
        </w:tc>
        <w:tc>
          <w:tcPr>
            <w:tcW w:w="3260" w:type="dxa"/>
            <w:noWrap w:val="0"/>
            <w:vAlign w:val="center"/>
          </w:tcPr>
          <w:p w14:paraId="60C814E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资本性赠与</w:t>
            </w:r>
          </w:p>
        </w:tc>
        <w:tc>
          <w:tcPr>
            <w:tcW w:w="1273" w:type="dxa"/>
            <w:noWrap w:val="0"/>
            <w:vAlign w:val="center"/>
          </w:tcPr>
          <w:p w14:paraId="42B36DB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5260F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404429D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30311</w:t>
            </w:r>
          </w:p>
        </w:tc>
        <w:tc>
          <w:tcPr>
            <w:tcW w:w="2540" w:type="dxa"/>
            <w:noWrap w:val="0"/>
            <w:vAlign w:val="center"/>
          </w:tcPr>
          <w:p w14:paraId="0EAF30D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代缴社会保险费</w:t>
            </w:r>
          </w:p>
        </w:tc>
        <w:tc>
          <w:tcPr>
            <w:tcW w:w="1300" w:type="dxa"/>
            <w:noWrap w:val="0"/>
            <w:vAlign w:val="center"/>
          </w:tcPr>
          <w:p w14:paraId="22B87CA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0E0C89F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30239</w:t>
            </w:r>
          </w:p>
        </w:tc>
        <w:tc>
          <w:tcPr>
            <w:tcW w:w="2000" w:type="dxa"/>
            <w:noWrap w:val="0"/>
            <w:vAlign w:val="center"/>
          </w:tcPr>
          <w:p w14:paraId="3C0F760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其他交通费用</w:t>
            </w:r>
          </w:p>
        </w:tc>
        <w:tc>
          <w:tcPr>
            <w:tcW w:w="1300" w:type="dxa"/>
            <w:noWrap w:val="0"/>
            <w:vAlign w:val="center"/>
          </w:tcPr>
          <w:p w14:paraId="0DE795F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2A7CEE3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39999</w:t>
            </w:r>
          </w:p>
        </w:tc>
        <w:tc>
          <w:tcPr>
            <w:tcW w:w="3260" w:type="dxa"/>
            <w:noWrap w:val="0"/>
            <w:vAlign w:val="center"/>
          </w:tcPr>
          <w:p w14:paraId="5DC36B6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其他支出</w:t>
            </w:r>
          </w:p>
        </w:tc>
        <w:tc>
          <w:tcPr>
            <w:tcW w:w="1273" w:type="dxa"/>
            <w:noWrap w:val="0"/>
            <w:vAlign w:val="center"/>
          </w:tcPr>
          <w:p w14:paraId="6AB8D06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0A584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36A3660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30399</w:t>
            </w:r>
          </w:p>
        </w:tc>
        <w:tc>
          <w:tcPr>
            <w:tcW w:w="2540" w:type="dxa"/>
            <w:noWrap w:val="0"/>
            <w:vAlign w:val="center"/>
          </w:tcPr>
          <w:p w14:paraId="0C67B7F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其他对个人和家庭的补助</w:t>
            </w:r>
          </w:p>
        </w:tc>
        <w:tc>
          <w:tcPr>
            <w:tcW w:w="1300" w:type="dxa"/>
            <w:noWrap w:val="0"/>
            <w:vAlign w:val="center"/>
          </w:tcPr>
          <w:p w14:paraId="48E741D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4.66</w:t>
            </w:r>
          </w:p>
        </w:tc>
        <w:tc>
          <w:tcPr>
            <w:tcW w:w="540" w:type="dxa"/>
            <w:noWrap w:val="0"/>
            <w:vAlign w:val="center"/>
          </w:tcPr>
          <w:p w14:paraId="1826CFB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30240</w:t>
            </w:r>
          </w:p>
        </w:tc>
        <w:tc>
          <w:tcPr>
            <w:tcW w:w="2000" w:type="dxa"/>
            <w:noWrap w:val="0"/>
            <w:vAlign w:val="center"/>
          </w:tcPr>
          <w:p w14:paraId="7FBB28A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税金及附加费用</w:t>
            </w:r>
          </w:p>
        </w:tc>
        <w:tc>
          <w:tcPr>
            <w:tcW w:w="1300" w:type="dxa"/>
            <w:noWrap w:val="0"/>
            <w:vAlign w:val="center"/>
          </w:tcPr>
          <w:p w14:paraId="6CC7FE2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3C2D1CB3">
            <w:pPr>
              <w:widowControl w:val="0"/>
              <w:spacing w:line="276" w:lineRule="auto"/>
              <w:jc w:val="both"/>
              <w:rPr>
                <w:rFonts w:ascii="Calibri" w:hAnsi="Calibri" w:eastAsia="宋体" w:cs="Arial"/>
                <w:kern w:val="2"/>
                <w:sz w:val="21"/>
                <w:szCs w:val="22"/>
                <w:lang w:val="en-US" w:eastAsia="zh-CN" w:bidi="ar-SA"/>
              </w:rPr>
            </w:pPr>
          </w:p>
        </w:tc>
        <w:tc>
          <w:tcPr>
            <w:tcW w:w="3260" w:type="dxa"/>
            <w:noWrap w:val="0"/>
            <w:vAlign w:val="center"/>
          </w:tcPr>
          <w:p w14:paraId="2A23058D">
            <w:pPr>
              <w:widowControl w:val="0"/>
              <w:spacing w:line="276" w:lineRule="auto"/>
              <w:jc w:val="both"/>
              <w:rPr>
                <w:rFonts w:ascii="Calibri" w:hAnsi="Calibri" w:eastAsia="宋体" w:cs="Arial"/>
                <w:kern w:val="2"/>
                <w:sz w:val="21"/>
                <w:szCs w:val="22"/>
                <w:lang w:val="en-US" w:eastAsia="zh-CN" w:bidi="ar-SA"/>
              </w:rPr>
            </w:pPr>
          </w:p>
        </w:tc>
        <w:tc>
          <w:tcPr>
            <w:tcW w:w="1273" w:type="dxa"/>
            <w:noWrap w:val="0"/>
            <w:vAlign w:val="center"/>
          </w:tcPr>
          <w:p w14:paraId="4FE3713F">
            <w:pPr>
              <w:widowControl w:val="0"/>
              <w:spacing w:line="276" w:lineRule="auto"/>
              <w:jc w:val="both"/>
              <w:rPr>
                <w:rFonts w:ascii="Calibri" w:hAnsi="Calibri" w:eastAsia="宋体" w:cs="Arial"/>
                <w:kern w:val="2"/>
                <w:sz w:val="21"/>
                <w:szCs w:val="22"/>
                <w:lang w:val="en-US" w:eastAsia="zh-CN" w:bidi="ar-SA"/>
              </w:rPr>
            </w:pPr>
          </w:p>
        </w:tc>
      </w:tr>
      <w:tr w14:paraId="526BE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33559A5C">
            <w:pPr>
              <w:widowControl w:val="0"/>
              <w:spacing w:line="276" w:lineRule="auto"/>
              <w:jc w:val="both"/>
              <w:rPr>
                <w:rFonts w:ascii="Calibri" w:hAnsi="Calibri" w:eastAsia="宋体" w:cs="Arial"/>
                <w:kern w:val="2"/>
                <w:sz w:val="21"/>
                <w:szCs w:val="22"/>
                <w:lang w:val="en-US" w:eastAsia="zh-CN" w:bidi="ar-SA"/>
              </w:rPr>
            </w:pPr>
          </w:p>
        </w:tc>
        <w:tc>
          <w:tcPr>
            <w:tcW w:w="2540" w:type="dxa"/>
            <w:noWrap w:val="0"/>
            <w:vAlign w:val="center"/>
          </w:tcPr>
          <w:p w14:paraId="07544A76">
            <w:pPr>
              <w:widowControl w:val="0"/>
              <w:spacing w:line="276" w:lineRule="auto"/>
              <w:jc w:val="both"/>
              <w:rPr>
                <w:rFonts w:ascii="Calibri" w:hAnsi="Calibri" w:eastAsia="宋体" w:cs="Arial"/>
                <w:kern w:val="2"/>
                <w:sz w:val="21"/>
                <w:szCs w:val="22"/>
                <w:lang w:val="en-US" w:eastAsia="zh-CN" w:bidi="ar-SA"/>
              </w:rPr>
            </w:pPr>
          </w:p>
        </w:tc>
        <w:tc>
          <w:tcPr>
            <w:tcW w:w="1300" w:type="dxa"/>
            <w:noWrap w:val="0"/>
            <w:vAlign w:val="center"/>
          </w:tcPr>
          <w:p w14:paraId="3A1D4A93">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0905170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30299</w:t>
            </w:r>
          </w:p>
        </w:tc>
        <w:tc>
          <w:tcPr>
            <w:tcW w:w="2000" w:type="dxa"/>
            <w:noWrap w:val="0"/>
            <w:vAlign w:val="center"/>
          </w:tcPr>
          <w:p w14:paraId="5EB3C9E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其他商品和服务支出</w:t>
            </w:r>
          </w:p>
        </w:tc>
        <w:tc>
          <w:tcPr>
            <w:tcW w:w="1300" w:type="dxa"/>
            <w:noWrap w:val="0"/>
            <w:vAlign w:val="center"/>
          </w:tcPr>
          <w:p w14:paraId="1D000C2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0.74</w:t>
            </w:r>
          </w:p>
        </w:tc>
        <w:tc>
          <w:tcPr>
            <w:tcW w:w="540" w:type="dxa"/>
            <w:noWrap w:val="0"/>
            <w:vAlign w:val="center"/>
          </w:tcPr>
          <w:p w14:paraId="0DDA4653">
            <w:pPr>
              <w:widowControl w:val="0"/>
              <w:spacing w:line="276" w:lineRule="auto"/>
              <w:jc w:val="both"/>
              <w:rPr>
                <w:rFonts w:ascii="Calibri" w:hAnsi="Calibri" w:eastAsia="宋体" w:cs="Arial"/>
                <w:kern w:val="2"/>
                <w:sz w:val="21"/>
                <w:szCs w:val="22"/>
                <w:lang w:val="en-US" w:eastAsia="zh-CN" w:bidi="ar-SA"/>
              </w:rPr>
            </w:pPr>
          </w:p>
        </w:tc>
        <w:tc>
          <w:tcPr>
            <w:tcW w:w="3260" w:type="dxa"/>
            <w:noWrap w:val="0"/>
            <w:vAlign w:val="center"/>
          </w:tcPr>
          <w:p w14:paraId="67A4F438">
            <w:pPr>
              <w:widowControl w:val="0"/>
              <w:spacing w:line="276" w:lineRule="auto"/>
              <w:jc w:val="both"/>
              <w:rPr>
                <w:rFonts w:ascii="Calibri" w:hAnsi="Calibri" w:eastAsia="宋体" w:cs="Arial"/>
                <w:kern w:val="2"/>
                <w:sz w:val="21"/>
                <w:szCs w:val="22"/>
                <w:lang w:val="en-US" w:eastAsia="zh-CN" w:bidi="ar-SA"/>
              </w:rPr>
            </w:pPr>
          </w:p>
        </w:tc>
        <w:tc>
          <w:tcPr>
            <w:tcW w:w="1273" w:type="dxa"/>
            <w:noWrap w:val="0"/>
            <w:vAlign w:val="center"/>
          </w:tcPr>
          <w:p w14:paraId="203A0C13">
            <w:pPr>
              <w:widowControl w:val="0"/>
              <w:spacing w:line="276" w:lineRule="auto"/>
              <w:jc w:val="both"/>
              <w:rPr>
                <w:rFonts w:ascii="Calibri" w:hAnsi="Calibri" w:eastAsia="宋体" w:cs="Arial"/>
                <w:kern w:val="2"/>
                <w:sz w:val="21"/>
                <w:szCs w:val="22"/>
                <w:lang w:val="en-US" w:eastAsia="zh-CN" w:bidi="ar-SA"/>
              </w:rPr>
            </w:pPr>
          </w:p>
        </w:tc>
      </w:tr>
      <w:tr w14:paraId="1BFB3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3080" w:type="dxa"/>
            <w:gridSpan w:val="2"/>
            <w:noWrap w:val="0"/>
            <w:vAlign w:val="center"/>
          </w:tcPr>
          <w:p w14:paraId="51E6CB3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人员经费合计</w:t>
            </w:r>
          </w:p>
        </w:tc>
        <w:tc>
          <w:tcPr>
            <w:tcW w:w="1300" w:type="dxa"/>
            <w:noWrap w:val="0"/>
            <w:vAlign w:val="center"/>
          </w:tcPr>
          <w:p w14:paraId="7A6521A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1,239.93</w:t>
            </w:r>
          </w:p>
        </w:tc>
        <w:tc>
          <w:tcPr>
            <w:tcW w:w="7640" w:type="dxa"/>
            <w:gridSpan w:val="5"/>
            <w:noWrap w:val="0"/>
            <w:vAlign w:val="center"/>
          </w:tcPr>
          <w:p w14:paraId="50E7ED3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公用经费合计</w:t>
            </w:r>
          </w:p>
        </w:tc>
        <w:tc>
          <w:tcPr>
            <w:tcW w:w="1273" w:type="dxa"/>
            <w:noWrap w:val="0"/>
            <w:vAlign w:val="center"/>
          </w:tcPr>
          <w:p w14:paraId="33FD002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64.16</w:t>
            </w:r>
          </w:p>
        </w:tc>
      </w:tr>
      <w:tr w14:paraId="058A7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13293" w:type="dxa"/>
            <w:gridSpan w:val="9"/>
            <w:tcBorders>
              <w:left w:val="nil"/>
              <w:bottom w:val="nil"/>
              <w:right w:val="nil"/>
            </w:tcBorders>
            <w:noWrap w:val="0"/>
            <w:vAlign w:val="center"/>
          </w:tcPr>
          <w:p w14:paraId="1DA65F9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注：本表反映部门本年度一般公共预算财政拨款基本支出明细情况。</w:t>
            </w:r>
          </w:p>
        </w:tc>
      </w:tr>
    </w:tbl>
    <w:p w14:paraId="082FA66B">
      <w:pPr>
        <w:jc w:val="both"/>
        <w:rPr>
          <w:lang w:val="en-US" w:eastAsia="zh-CN"/>
        </w:rPr>
        <w:sectPr>
          <w:pgSz w:w="16838" w:h="11906" w:orient="landscape"/>
          <w:pgMar w:top="1800" w:right="1702" w:bottom="1800" w:left="1843" w:header="851" w:footer="992" w:gutter="0"/>
          <w:pgNumType w:fmt="decimal"/>
          <w:cols w:space="425" w:num="1"/>
          <w:docGrid w:type="lines" w:linePitch="312" w:charSpace="0"/>
        </w:sectPr>
      </w:pPr>
    </w:p>
    <w:p w14:paraId="2E40F1A8">
      <w:pPr>
        <w:widowControl/>
        <w:spacing w:line="400" w:lineRule="exact"/>
        <w:jc w:val="center"/>
        <w:textAlignment w:val="center"/>
        <w:rPr>
          <w:rFonts w:ascii="Times New Roman" w:hAnsi="Times New Roman" w:eastAsia="仿宋_GB2312" w:cs="Times New Roman"/>
          <w:color w:val="000000"/>
          <w:kern w:val="0"/>
          <w:sz w:val="32"/>
          <w:szCs w:val="32"/>
        </w:rPr>
      </w:pPr>
    </w:p>
    <w:p w14:paraId="1892414B">
      <w:pPr>
        <w:numPr>
          <w:ilvl w:val="0"/>
          <w:numId w:val="0"/>
        </w:numPr>
        <w:jc w:val="center"/>
        <w:outlineLvl w:val="9"/>
        <w:rPr>
          <w:rFonts w:ascii="黑体" w:hAnsi="仿宋" w:eastAsia="黑体"/>
          <w:sz w:val="32"/>
          <w:szCs w:val="32"/>
          <w:lang w:val="en-US" w:eastAsia="zh-CN"/>
        </w:rPr>
      </w:pPr>
      <w:r>
        <w:rPr>
          <w:rFonts w:hint="eastAsia" w:ascii="黑体" w:hAnsi="仿宋" w:eastAsia="黑体"/>
          <w:sz w:val="32"/>
          <w:szCs w:val="32"/>
          <w:lang w:val="en-US" w:eastAsia="zh-CN"/>
        </w:rPr>
        <w:t>政府性基金预算财政拨款收入支出决算表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0C41D0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10887763">
            <w:pPr>
              <w:widowControl w:val="0"/>
              <w:spacing w:line="276" w:lineRule="auto"/>
              <w:jc w:val="center"/>
              <w:rPr>
                <w:rFonts w:ascii="Calibri" w:hAnsi="Calibri" w:eastAsia="宋体" w:cs="Arial"/>
                <w:kern w:val="2"/>
                <w:sz w:val="21"/>
                <w:szCs w:val="22"/>
                <w:lang w:val="en-US" w:eastAsia="zh-CN" w:bidi="ar-SA"/>
              </w:rPr>
            </w:pPr>
            <w:r>
              <w:rPr>
                <w:rFonts w:hint="eastAsia" w:ascii="宋体" w:hAnsi="宋体" w:eastAsia="宋体" w:cs="宋体"/>
                <w:kern w:val="2"/>
                <w:sz w:val="20"/>
                <w:szCs w:val="22"/>
                <w:lang w:val="en-US" w:eastAsia="zh-CN" w:bidi="ar-SA"/>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lang w:val="en-US" w:eastAsia="zh-CN"/>
              </w:rPr>
              <w:t>公开07表</w:t>
            </w:r>
          </w:p>
        </w:tc>
      </w:tr>
      <w:tr w14:paraId="5E7DE3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257F49CB">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w:t>
            </w:r>
          </w:p>
        </w:tc>
        <w:tc>
          <w:tcPr>
            <w:tcW w:w="2000" w:type="dxa"/>
            <w:noWrap w:val="0"/>
            <w:vAlign w:val="top"/>
          </w:tcPr>
          <w:p w14:paraId="4794E08E">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35498E56">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7DCB1ECB">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480"/>
        <w:gridCol w:w="1480"/>
        <w:gridCol w:w="1480"/>
        <w:gridCol w:w="1480"/>
        <w:gridCol w:w="1480"/>
        <w:gridCol w:w="1513"/>
      </w:tblGrid>
      <w:tr w14:paraId="31EE4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4380" w:type="dxa"/>
            <w:gridSpan w:val="2"/>
            <w:noWrap w:val="0"/>
            <w:vAlign w:val="center"/>
          </w:tcPr>
          <w:p w14:paraId="6124C07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项目</w:t>
            </w:r>
          </w:p>
        </w:tc>
        <w:tc>
          <w:tcPr>
            <w:tcW w:w="1480" w:type="dxa"/>
            <w:vMerge w:val="restart"/>
            <w:noWrap w:val="0"/>
            <w:vAlign w:val="center"/>
          </w:tcPr>
          <w:p w14:paraId="0E05BC6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年初结转和结余</w:t>
            </w:r>
          </w:p>
        </w:tc>
        <w:tc>
          <w:tcPr>
            <w:tcW w:w="1480" w:type="dxa"/>
            <w:vMerge w:val="restart"/>
            <w:noWrap w:val="0"/>
            <w:vAlign w:val="center"/>
          </w:tcPr>
          <w:p w14:paraId="4D8C246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本年收入</w:t>
            </w:r>
          </w:p>
        </w:tc>
        <w:tc>
          <w:tcPr>
            <w:tcW w:w="4440" w:type="dxa"/>
            <w:gridSpan w:val="3"/>
            <w:noWrap w:val="0"/>
            <w:vAlign w:val="center"/>
          </w:tcPr>
          <w:p w14:paraId="72D670A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本年支出</w:t>
            </w:r>
          </w:p>
        </w:tc>
        <w:tc>
          <w:tcPr>
            <w:tcW w:w="1513" w:type="dxa"/>
            <w:vMerge w:val="restart"/>
            <w:noWrap w:val="0"/>
            <w:vAlign w:val="center"/>
          </w:tcPr>
          <w:p w14:paraId="26BB992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年末结转和结余</w:t>
            </w:r>
          </w:p>
        </w:tc>
      </w:tr>
      <w:tr w14:paraId="2B66E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vMerge w:val="restart"/>
            <w:noWrap w:val="0"/>
            <w:vAlign w:val="center"/>
          </w:tcPr>
          <w:p w14:paraId="779CAE2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科目代码</w:t>
            </w:r>
          </w:p>
        </w:tc>
        <w:tc>
          <w:tcPr>
            <w:tcW w:w="3480" w:type="dxa"/>
            <w:vMerge w:val="restart"/>
            <w:noWrap w:val="0"/>
            <w:vAlign w:val="center"/>
          </w:tcPr>
          <w:p w14:paraId="6ABB074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科目名称</w:t>
            </w:r>
          </w:p>
        </w:tc>
        <w:tc>
          <w:tcPr>
            <w:tcW w:w="1480" w:type="dxa"/>
            <w:vMerge w:val="continue"/>
            <w:noWrap w:val="0"/>
            <w:vAlign w:val="center"/>
          </w:tcPr>
          <w:p w14:paraId="58FE6BDB">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23D43335">
            <w:pPr>
              <w:widowControl w:val="0"/>
              <w:spacing w:line="276" w:lineRule="auto"/>
              <w:jc w:val="both"/>
              <w:rPr>
                <w:rFonts w:ascii="Calibri" w:hAnsi="Calibri" w:eastAsia="宋体" w:cs="Arial"/>
                <w:kern w:val="2"/>
                <w:sz w:val="21"/>
                <w:szCs w:val="22"/>
                <w:lang w:val="en-US" w:eastAsia="zh-CN" w:bidi="ar-SA"/>
              </w:rPr>
            </w:pPr>
          </w:p>
        </w:tc>
        <w:tc>
          <w:tcPr>
            <w:tcW w:w="1480" w:type="dxa"/>
            <w:vMerge w:val="restart"/>
            <w:noWrap w:val="0"/>
            <w:vAlign w:val="center"/>
          </w:tcPr>
          <w:p w14:paraId="131CD49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小计</w:t>
            </w:r>
          </w:p>
        </w:tc>
        <w:tc>
          <w:tcPr>
            <w:tcW w:w="1480" w:type="dxa"/>
            <w:vMerge w:val="restart"/>
            <w:noWrap w:val="0"/>
            <w:vAlign w:val="center"/>
          </w:tcPr>
          <w:p w14:paraId="0C668D2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基本支出</w:t>
            </w:r>
          </w:p>
        </w:tc>
        <w:tc>
          <w:tcPr>
            <w:tcW w:w="1480" w:type="dxa"/>
            <w:vMerge w:val="restart"/>
            <w:noWrap w:val="0"/>
            <w:vAlign w:val="center"/>
          </w:tcPr>
          <w:p w14:paraId="032A63A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项目支出</w:t>
            </w:r>
          </w:p>
        </w:tc>
        <w:tc>
          <w:tcPr>
            <w:tcW w:w="1513" w:type="dxa"/>
            <w:vMerge w:val="continue"/>
            <w:noWrap w:val="0"/>
            <w:vAlign w:val="center"/>
          </w:tcPr>
          <w:p w14:paraId="545FC8AD">
            <w:pPr>
              <w:widowControl w:val="0"/>
              <w:spacing w:line="276" w:lineRule="auto"/>
              <w:jc w:val="both"/>
              <w:rPr>
                <w:rFonts w:ascii="Calibri" w:hAnsi="Calibri" w:eastAsia="宋体" w:cs="Arial"/>
                <w:kern w:val="2"/>
                <w:sz w:val="21"/>
                <w:szCs w:val="22"/>
                <w:lang w:val="en-US" w:eastAsia="zh-CN" w:bidi="ar-SA"/>
              </w:rPr>
            </w:pPr>
          </w:p>
        </w:tc>
      </w:tr>
      <w:tr w14:paraId="68AEC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vMerge w:val="continue"/>
            <w:noWrap w:val="0"/>
            <w:vAlign w:val="center"/>
          </w:tcPr>
          <w:p w14:paraId="1C3DAB9A">
            <w:pPr>
              <w:widowControl w:val="0"/>
              <w:spacing w:line="276" w:lineRule="auto"/>
              <w:jc w:val="both"/>
              <w:rPr>
                <w:rFonts w:ascii="Calibri" w:hAnsi="Calibri" w:eastAsia="宋体" w:cs="Arial"/>
                <w:kern w:val="2"/>
                <w:sz w:val="21"/>
                <w:szCs w:val="22"/>
                <w:lang w:val="en-US" w:eastAsia="zh-CN" w:bidi="ar-SA"/>
              </w:rPr>
            </w:pPr>
          </w:p>
        </w:tc>
        <w:tc>
          <w:tcPr>
            <w:tcW w:w="3480" w:type="dxa"/>
            <w:vMerge w:val="continue"/>
            <w:noWrap w:val="0"/>
            <w:vAlign w:val="center"/>
          </w:tcPr>
          <w:p w14:paraId="19833EF9">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53E1DDB8">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34FD5C59">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664D47C7">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71F9AFB6">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0FE28958">
            <w:pPr>
              <w:widowControl w:val="0"/>
              <w:spacing w:line="276" w:lineRule="auto"/>
              <w:jc w:val="both"/>
              <w:rPr>
                <w:rFonts w:ascii="Calibri" w:hAnsi="Calibri" w:eastAsia="宋体" w:cs="Arial"/>
                <w:kern w:val="2"/>
                <w:sz w:val="21"/>
                <w:szCs w:val="22"/>
                <w:lang w:val="en-US" w:eastAsia="zh-CN" w:bidi="ar-SA"/>
              </w:rPr>
            </w:pPr>
          </w:p>
        </w:tc>
        <w:tc>
          <w:tcPr>
            <w:tcW w:w="1513" w:type="dxa"/>
            <w:vMerge w:val="continue"/>
            <w:noWrap w:val="0"/>
            <w:vAlign w:val="center"/>
          </w:tcPr>
          <w:p w14:paraId="583BAD09">
            <w:pPr>
              <w:widowControl w:val="0"/>
              <w:spacing w:line="276" w:lineRule="auto"/>
              <w:jc w:val="both"/>
              <w:rPr>
                <w:rFonts w:ascii="Calibri" w:hAnsi="Calibri" w:eastAsia="宋体" w:cs="Arial"/>
                <w:kern w:val="2"/>
                <w:sz w:val="21"/>
                <w:szCs w:val="22"/>
                <w:lang w:val="en-US" w:eastAsia="zh-CN" w:bidi="ar-SA"/>
              </w:rPr>
            </w:pPr>
          </w:p>
        </w:tc>
      </w:tr>
      <w:tr w14:paraId="1934F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vMerge w:val="continue"/>
            <w:noWrap w:val="0"/>
            <w:vAlign w:val="center"/>
          </w:tcPr>
          <w:p w14:paraId="37E2A1DC">
            <w:pPr>
              <w:widowControl w:val="0"/>
              <w:spacing w:line="276" w:lineRule="auto"/>
              <w:jc w:val="both"/>
              <w:rPr>
                <w:rFonts w:ascii="Calibri" w:hAnsi="Calibri" w:eastAsia="宋体" w:cs="Arial"/>
                <w:kern w:val="2"/>
                <w:sz w:val="21"/>
                <w:szCs w:val="22"/>
                <w:lang w:val="en-US" w:eastAsia="zh-CN" w:bidi="ar-SA"/>
              </w:rPr>
            </w:pPr>
          </w:p>
        </w:tc>
        <w:tc>
          <w:tcPr>
            <w:tcW w:w="3480" w:type="dxa"/>
            <w:vMerge w:val="continue"/>
            <w:noWrap w:val="0"/>
            <w:vAlign w:val="center"/>
          </w:tcPr>
          <w:p w14:paraId="643398D0">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056017B5">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222AA034">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4594DDA4">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2421DC8B">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314D8CA8">
            <w:pPr>
              <w:widowControl w:val="0"/>
              <w:spacing w:line="276" w:lineRule="auto"/>
              <w:jc w:val="both"/>
              <w:rPr>
                <w:rFonts w:ascii="Calibri" w:hAnsi="Calibri" w:eastAsia="宋体" w:cs="Arial"/>
                <w:kern w:val="2"/>
                <w:sz w:val="21"/>
                <w:szCs w:val="22"/>
                <w:lang w:val="en-US" w:eastAsia="zh-CN" w:bidi="ar-SA"/>
              </w:rPr>
            </w:pPr>
          </w:p>
        </w:tc>
        <w:tc>
          <w:tcPr>
            <w:tcW w:w="1513" w:type="dxa"/>
            <w:vMerge w:val="continue"/>
            <w:noWrap w:val="0"/>
            <w:vAlign w:val="center"/>
          </w:tcPr>
          <w:p w14:paraId="2E969ECF">
            <w:pPr>
              <w:widowControl w:val="0"/>
              <w:spacing w:line="276" w:lineRule="auto"/>
              <w:jc w:val="both"/>
              <w:rPr>
                <w:rFonts w:ascii="Calibri" w:hAnsi="Calibri" w:eastAsia="宋体" w:cs="Arial"/>
                <w:kern w:val="2"/>
                <w:sz w:val="21"/>
                <w:szCs w:val="22"/>
                <w:lang w:val="en-US" w:eastAsia="zh-CN" w:bidi="ar-SA"/>
              </w:rPr>
            </w:pPr>
          </w:p>
        </w:tc>
      </w:tr>
      <w:tr w14:paraId="6BB60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4380" w:type="dxa"/>
            <w:gridSpan w:val="2"/>
            <w:noWrap w:val="0"/>
            <w:vAlign w:val="center"/>
          </w:tcPr>
          <w:p w14:paraId="1505C02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栏次</w:t>
            </w:r>
          </w:p>
        </w:tc>
        <w:tc>
          <w:tcPr>
            <w:tcW w:w="1480" w:type="dxa"/>
            <w:noWrap w:val="0"/>
            <w:vAlign w:val="center"/>
          </w:tcPr>
          <w:p w14:paraId="1AC6027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w:t>
            </w:r>
          </w:p>
        </w:tc>
        <w:tc>
          <w:tcPr>
            <w:tcW w:w="1480" w:type="dxa"/>
            <w:noWrap w:val="0"/>
            <w:vAlign w:val="center"/>
          </w:tcPr>
          <w:p w14:paraId="539C6A4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2</w:t>
            </w:r>
          </w:p>
        </w:tc>
        <w:tc>
          <w:tcPr>
            <w:tcW w:w="1480" w:type="dxa"/>
            <w:noWrap w:val="0"/>
            <w:vAlign w:val="center"/>
          </w:tcPr>
          <w:p w14:paraId="104C752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3</w:t>
            </w:r>
          </w:p>
        </w:tc>
        <w:tc>
          <w:tcPr>
            <w:tcW w:w="1480" w:type="dxa"/>
            <w:noWrap w:val="0"/>
            <w:vAlign w:val="center"/>
          </w:tcPr>
          <w:p w14:paraId="5F72C7E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4</w:t>
            </w:r>
          </w:p>
        </w:tc>
        <w:tc>
          <w:tcPr>
            <w:tcW w:w="1480" w:type="dxa"/>
            <w:noWrap w:val="0"/>
            <w:vAlign w:val="center"/>
          </w:tcPr>
          <w:p w14:paraId="4907EF3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5</w:t>
            </w:r>
          </w:p>
        </w:tc>
        <w:tc>
          <w:tcPr>
            <w:tcW w:w="1513" w:type="dxa"/>
            <w:noWrap w:val="0"/>
            <w:vAlign w:val="center"/>
          </w:tcPr>
          <w:p w14:paraId="706FF0D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6</w:t>
            </w:r>
          </w:p>
        </w:tc>
      </w:tr>
      <w:tr w14:paraId="03C95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4380" w:type="dxa"/>
            <w:gridSpan w:val="2"/>
            <w:noWrap w:val="0"/>
            <w:vAlign w:val="center"/>
          </w:tcPr>
          <w:p w14:paraId="40DE277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合计</w:t>
            </w:r>
          </w:p>
        </w:tc>
        <w:tc>
          <w:tcPr>
            <w:tcW w:w="1480" w:type="dxa"/>
            <w:noWrap w:val="0"/>
            <w:vAlign w:val="center"/>
          </w:tcPr>
          <w:p w14:paraId="3F46A65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9"/>
                <w:szCs w:val="22"/>
                <w:lang w:val="en-US" w:eastAsia="zh-CN" w:bidi="ar-SA"/>
              </w:rPr>
              <w:t>0.00</w:t>
            </w:r>
          </w:p>
        </w:tc>
        <w:tc>
          <w:tcPr>
            <w:tcW w:w="1480" w:type="dxa"/>
            <w:noWrap w:val="0"/>
            <w:vAlign w:val="center"/>
          </w:tcPr>
          <w:p w14:paraId="1ECFD5A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9"/>
                <w:szCs w:val="22"/>
                <w:lang w:val="en-US" w:eastAsia="zh-CN" w:bidi="ar-SA"/>
              </w:rPr>
              <w:t>1,504.36</w:t>
            </w:r>
          </w:p>
        </w:tc>
        <w:tc>
          <w:tcPr>
            <w:tcW w:w="1480" w:type="dxa"/>
            <w:noWrap w:val="0"/>
            <w:vAlign w:val="center"/>
          </w:tcPr>
          <w:p w14:paraId="40EC246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9"/>
                <w:szCs w:val="22"/>
                <w:lang w:val="en-US" w:eastAsia="zh-CN" w:bidi="ar-SA"/>
              </w:rPr>
              <w:t>1,504.36</w:t>
            </w:r>
          </w:p>
        </w:tc>
        <w:tc>
          <w:tcPr>
            <w:tcW w:w="1480" w:type="dxa"/>
            <w:noWrap w:val="0"/>
            <w:vAlign w:val="center"/>
          </w:tcPr>
          <w:p w14:paraId="26F1E8F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9"/>
                <w:szCs w:val="22"/>
                <w:lang w:val="en-US" w:eastAsia="zh-CN" w:bidi="ar-SA"/>
              </w:rPr>
              <w:t>0.00</w:t>
            </w:r>
          </w:p>
        </w:tc>
        <w:tc>
          <w:tcPr>
            <w:tcW w:w="1480" w:type="dxa"/>
            <w:noWrap w:val="0"/>
            <w:vAlign w:val="center"/>
          </w:tcPr>
          <w:p w14:paraId="2F78599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9"/>
                <w:szCs w:val="22"/>
                <w:lang w:val="en-US" w:eastAsia="zh-CN" w:bidi="ar-SA"/>
              </w:rPr>
              <w:t>1,504.36</w:t>
            </w:r>
          </w:p>
        </w:tc>
        <w:tc>
          <w:tcPr>
            <w:tcW w:w="1513" w:type="dxa"/>
            <w:noWrap w:val="0"/>
            <w:vAlign w:val="center"/>
          </w:tcPr>
          <w:p w14:paraId="3C48098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9"/>
                <w:szCs w:val="22"/>
                <w:lang w:val="en-US" w:eastAsia="zh-CN" w:bidi="ar-SA"/>
              </w:rPr>
              <w:t>0.00</w:t>
            </w:r>
          </w:p>
        </w:tc>
      </w:tr>
      <w:tr w14:paraId="5DE7F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noWrap w:val="0"/>
            <w:vAlign w:val="center"/>
          </w:tcPr>
          <w:p w14:paraId="107C6EA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212</w:t>
            </w:r>
          </w:p>
        </w:tc>
        <w:tc>
          <w:tcPr>
            <w:tcW w:w="3480" w:type="dxa"/>
            <w:noWrap w:val="0"/>
            <w:vAlign w:val="center"/>
          </w:tcPr>
          <w:p w14:paraId="15D6E27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城乡社区支出</w:t>
            </w:r>
          </w:p>
        </w:tc>
        <w:tc>
          <w:tcPr>
            <w:tcW w:w="1480" w:type="dxa"/>
            <w:noWrap w:val="0"/>
            <w:vAlign w:val="center"/>
          </w:tcPr>
          <w:p w14:paraId="690AE5F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786999F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1,504.36</w:t>
            </w:r>
          </w:p>
        </w:tc>
        <w:tc>
          <w:tcPr>
            <w:tcW w:w="1480" w:type="dxa"/>
            <w:noWrap w:val="0"/>
            <w:vAlign w:val="center"/>
          </w:tcPr>
          <w:p w14:paraId="2A93DED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1,504.36</w:t>
            </w:r>
          </w:p>
        </w:tc>
        <w:tc>
          <w:tcPr>
            <w:tcW w:w="1480" w:type="dxa"/>
            <w:noWrap w:val="0"/>
            <w:vAlign w:val="center"/>
          </w:tcPr>
          <w:p w14:paraId="13FFA40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74241DB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1,504.36</w:t>
            </w:r>
          </w:p>
        </w:tc>
        <w:tc>
          <w:tcPr>
            <w:tcW w:w="1513" w:type="dxa"/>
            <w:noWrap w:val="0"/>
            <w:vAlign w:val="center"/>
          </w:tcPr>
          <w:p w14:paraId="0849C98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r>
      <w:tr w14:paraId="0A1C0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noWrap w:val="0"/>
            <w:vAlign w:val="center"/>
          </w:tcPr>
          <w:p w14:paraId="33AA776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21213</w:t>
            </w:r>
          </w:p>
        </w:tc>
        <w:tc>
          <w:tcPr>
            <w:tcW w:w="3480" w:type="dxa"/>
            <w:noWrap w:val="0"/>
            <w:vAlign w:val="center"/>
          </w:tcPr>
          <w:p w14:paraId="5D96599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城市基础设施配套费安排的支出</w:t>
            </w:r>
          </w:p>
        </w:tc>
        <w:tc>
          <w:tcPr>
            <w:tcW w:w="1480" w:type="dxa"/>
            <w:noWrap w:val="0"/>
            <w:vAlign w:val="center"/>
          </w:tcPr>
          <w:p w14:paraId="107F265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25738EA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1,504.36</w:t>
            </w:r>
          </w:p>
        </w:tc>
        <w:tc>
          <w:tcPr>
            <w:tcW w:w="1480" w:type="dxa"/>
            <w:noWrap w:val="0"/>
            <w:vAlign w:val="center"/>
          </w:tcPr>
          <w:p w14:paraId="4C348EE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1,504.36</w:t>
            </w:r>
          </w:p>
        </w:tc>
        <w:tc>
          <w:tcPr>
            <w:tcW w:w="1480" w:type="dxa"/>
            <w:noWrap w:val="0"/>
            <w:vAlign w:val="center"/>
          </w:tcPr>
          <w:p w14:paraId="39F38DB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6DEDB0E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1,504.36</w:t>
            </w:r>
          </w:p>
        </w:tc>
        <w:tc>
          <w:tcPr>
            <w:tcW w:w="1513" w:type="dxa"/>
            <w:noWrap w:val="0"/>
            <w:vAlign w:val="center"/>
          </w:tcPr>
          <w:p w14:paraId="5CD23F8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r>
      <w:tr w14:paraId="03290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noWrap w:val="0"/>
            <w:vAlign w:val="center"/>
          </w:tcPr>
          <w:p w14:paraId="70B1B92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2121301</w:t>
            </w:r>
          </w:p>
        </w:tc>
        <w:tc>
          <w:tcPr>
            <w:tcW w:w="3480" w:type="dxa"/>
            <w:noWrap w:val="0"/>
            <w:vAlign w:val="center"/>
          </w:tcPr>
          <w:p w14:paraId="4B84B46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城市公共设施</w:t>
            </w:r>
          </w:p>
        </w:tc>
        <w:tc>
          <w:tcPr>
            <w:tcW w:w="1480" w:type="dxa"/>
            <w:noWrap w:val="0"/>
            <w:vAlign w:val="center"/>
          </w:tcPr>
          <w:p w14:paraId="5564FB3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6C0E62D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516.48</w:t>
            </w:r>
          </w:p>
        </w:tc>
        <w:tc>
          <w:tcPr>
            <w:tcW w:w="1480" w:type="dxa"/>
            <w:noWrap w:val="0"/>
            <w:vAlign w:val="center"/>
          </w:tcPr>
          <w:p w14:paraId="4459179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516.48</w:t>
            </w:r>
          </w:p>
        </w:tc>
        <w:tc>
          <w:tcPr>
            <w:tcW w:w="1480" w:type="dxa"/>
            <w:noWrap w:val="0"/>
            <w:vAlign w:val="center"/>
          </w:tcPr>
          <w:p w14:paraId="6FE8380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4A63B12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516.48</w:t>
            </w:r>
          </w:p>
        </w:tc>
        <w:tc>
          <w:tcPr>
            <w:tcW w:w="1513" w:type="dxa"/>
            <w:noWrap w:val="0"/>
            <w:vAlign w:val="center"/>
          </w:tcPr>
          <w:p w14:paraId="6345C0A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r>
      <w:tr w14:paraId="40CF1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noWrap w:val="0"/>
            <w:vAlign w:val="center"/>
          </w:tcPr>
          <w:p w14:paraId="093FD3B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2121399</w:t>
            </w:r>
          </w:p>
        </w:tc>
        <w:tc>
          <w:tcPr>
            <w:tcW w:w="3480" w:type="dxa"/>
            <w:noWrap w:val="0"/>
            <w:vAlign w:val="center"/>
          </w:tcPr>
          <w:p w14:paraId="3EF5CF0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其他城市基础设施配套费安排的支出</w:t>
            </w:r>
          </w:p>
        </w:tc>
        <w:tc>
          <w:tcPr>
            <w:tcW w:w="1480" w:type="dxa"/>
            <w:noWrap w:val="0"/>
            <w:vAlign w:val="center"/>
          </w:tcPr>
          <w:p w14:paraId="762BB6C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6D80799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987.88</w:t>
            </w:r>
          </w:p>
        </w:tc>
        <w:tc>
          <w:tcPr>
            <w:tcW w:w="1480" w:type="dxa"/>
            <w:noWrap w:val="0"/>
            <w:vAlign w:val="center"/>
          </w:tcPr>
          <w:p w14:paraId="019B710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987.88</w:t>
            </w:r>
          </w:p>
        </w:tc>
        <w:tc>
          <w:tcPr>
            <w:tcW w:w="1480" w:type="dxa"/>
            <w:noWrap w:val="0"/>
            <w:vAlign w:val="center"/>
          </w:tcPr>
          <w:p w14:paraId="516E05A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381E5BA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987.88</w:t>
            </w:r>
          </w:p>
        </w:tc>
        <w:tc>
          <w:tcPr>
            <w:tcW w:w="1513" w:type="dxa"/>
            <w:noWrap w:val="0"/>
            <w:vAlign w:val="center"/>
          </w:tcPr>
          <w:p w14:paraId="4F3D127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r>
      <w:tr w14:paraId="00BE2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13293" w:type="dxa"/>
            <w:gridSpan w:val="8"/>
            <w:tcBorders>
              <w:left w:val="nil"/>
              <w:bottom w:val="nil"/>
              <w:right w:val="nil"/>
            </w:tcBorders>
            <w:noWrap w:val="0"/>
            <w:vAlign w:val="center"/>
          </w:tcPr>
          <w:p w14:paraId="5AF3C91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注：本表反映部门本年度政府性基金预算财政拨款收入、支出及结转和结余情况。</w:t>
            </w:r>
          </w:p>
        </w:tc>
      </w:tr>
    </w:tbl>
    <w:p w14:paraId="7527C82B">
      <w:pPr>
        <w:widowControl/>
        <w:jc w:val="center"/>
        <w:rPr>
          <w:rFonts w:ascii="Times New Roman" w:hAnsi="Times New Roman" w:eastAsia="方正小标宋_GBK" w:cs="Times New Roman"/>
          <w:color w:val="000000"/>
          <w:kern w:val="0"/>
          <w:sz w:val="36"/>
          <w:szCs w:val="36"/>
        </w:rPr>
      </w:pPr>
    </w:p>
    <w:p w14:paraId="60119946">
      <w:pPr>
        <w:widowControl/>
        <w:jc w:val="center"/>
        <w:rPr>
          <w:rFonts w:ascii="Times New Roman" w:hAnsi="Times New Roman" w:eastAsia="方正小标宋_GBK" w:cs="Times New Roman"/>
          <w:color w:val="000000"/>
          <w:kern w:val="0"/>
          <w:sz w:val="36"/>
          <w:szCs w:val="36"/>
        </w:rPr>
      </w:pPr>
    </w:p>
    <w:p w14:paraId="5E975ACD">
      <w:pPr>
        <w:widowControl/>
        <w:jc w:val="center"/>
        <w:rPr>
          <w:rFonts w:ascii="Times New Roman" w:hAnsi="Times New Roman" w:eastAsia="方正小标宋_GBK" w:cs="Times New Roman"/>
          <w:color w:val="000000"/>
          <w:kern w:val="0"/>
          <w:sz w:val="36"/>
          <w:szCs w:val="36"/>
        </w:rPr>
      </w:pPr>
    </w:p>
    <w:p w14:paraId="0B98E207">
      <w:pPr>
        <w:widowControl/>
        <w:jc w:val="center"/>
        <w:rPr>
          <w:rFonts w:ascii="Times New Roman" w:hAnsi="Times New Roman" w:eastAsia="方正小标宋_GBK" w:cs="Times New Roman"/>
          <w:color w:val="000000"/>
          <w:kern w:val="0"/>
          <w:sz w:val="36"/>
          <w:szCs w:val="36"/>
        </w:rPr>
      </w:pPr>
    </w:p>
    <w:p w14:paraId="104FDD11">
      <w:pPr>
        <w:widowControl/>
        <w:spacing w:line="400" w:lineRule="exact"/>
        <w:textAlignment w:val="center"/>
        <w:rPr>
          <w:rFonts w:ascii="Times New Roman" w:hAnsi="Times New Roman" w:eastAsia="黑体" w:cs="Times New Roman"/>
          <w:color w:val="000000"/>
          <w:kern w:val="0"/>
          <w:sz w:val="36"/>
          <w:szCs w:val="36"/>
        </w:rPr>
      </w:pPr>
    </w:p>
    <w:p w14:paraId="5B6428AF">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C8FCBA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24B4F93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宋体" w:hAnsi="宋体" w:eastAsia="宋体" w:cs="宋体"/>
          <w:kern w:val="2"/>
          <w:sz w:val="20"/>
          <w:szCs w:val="22"/>
          <w:lang w:val="en-US" w:eastAsia="zh-CN" w:bidi="ar-SA"/>
        </w:rPr>
        <w:t>怀化市市政设施维护中心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217" w:type="dxa"/>
        <w:tblInd w:w="0" w:type="dxa"/>
        <w:tblLayout w:type="fixed"/>
        <w:tblCellMar>
          <w:top w:w="0" w:type="dxa"/>
          <w:left w:w="108" w:type="dxa"/>
          <w:bottom w:w="0" w:type="dxa"/>
          <w:right w:w="108" w:type="dxa"/>
        </w:tblCellMar>
      </w:tblPr>
      <w:tblGrid>
        <w:gridCol w:w="3095"/>
        <w:gridCol w:w="3097"/>
        <w:gridCol w:w="1832"/>
        <w:gridCol w:w="3097"/>
        <w:gridCol w:w="3096"/>
      </w:tblGrid>
      <w:tr w14:paraId="04372ACF">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016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AABD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D475BB2">
        <w:tblPrEx>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C76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277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6A8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E78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653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230F1F82">
        <w:tblPrEx>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142A0">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2D780">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A150C">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0480A">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753D0">
            <w:pPr>
              <w:jc w:val="center"/>
              <w:rPr>
                <w:rFonts w:ascii="Times New Roman" w:hAnsi="Times New Roman" w:eastAsia="仿宋_GB2312" w:cs="Times New Roman"/>
                <w:color w:val="000000"/>
                <w:sz w:val="24"/>
                <w:szCs w:val="24"/>
              </w:rPr>
            </w:pPr>
          </w:p>
        </w:tc>
      </w:tr>
      <w:tr w14:paraId="465A12FA">
        <w:tblPrEx>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D6A3">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B1F3">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F610">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3001">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0986">
            <w:pPr>
              <w:jc w:val="center"/>
              <w:rPr>
                <w:rFonts w:ascii="Times New Roman" w:hAnsi="Times New Roman" w:eastAsia="仿宋_GB2312" w:cs="Times New Roman"/>
                <w:color w:val="000000"/>
                <w:sz w:val="24"/>
                <w:szCs w:val="24"/>
              </w:rPr>
            </w:pPr>
          </w:p>
        </w:tc>
      </w:tr>
      <w:tr w14:paraId="554FBE7E">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AC2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D9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4B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D7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09C2365">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1C0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C468">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BCEF">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240B">
            <w:pPr>
              <w:jc w:val="center"/>
              <w:rPr>
                <w:rFonts w:ascii="Times New Roman" w:hAnsi="Times New Roman" w:eastAsia="仿宋_GB2312" w:cs="Times New Roman"/>
                <w:color w:val="000000"/>
                <w:sz w:val="24"/>
                <w:szCs w:val="24"/>
              </w:rPr>
            </w:pPr>
          </w:p>
        </w:tc>
      </w:tr>
      <w:tr w14:paraId="4D11144A">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9753">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BADD">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EDE">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3D82">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FF6F">
            <w:pPr>
              <w:rPr>
                <w:rFonts w:ascii="Times New Roman" w:hAnsi="Times New Roman" w:eastAsia="仿宋_GB2312" w:cs="Times New Roman"/>
                <w:color w:val="000000"/>
                <w:sz w:val="24"/>
                <w:szCs w:val="24"/>
              </w:rPr>
            </w:pPr>
          </w:p>
        </w:tc>
      </w:tr>
      <w:tr w14:paraId="7B55AB7E">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FD89">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1446">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D2F3">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8462">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0EDB">
            <w:pPr>
              <w:rPr>
                <w:rFonts w:ascii="Times New Roman" w:hAnsi="Times New Roman" w:eastAsia="仿宋_GB2312" w:cs="Times New Roman"/>
                <w:color w:val="000000"/>
                <w:sz w:val="24"/>
                <w:szCs w:val="24"/>
              </w:rPr>
            </w:pPr>
          </w:p>
        </w:tc>
      </w:tr>
      <w:tr w14:paraId="312CF7AA">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A3FF">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B6AF">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0F24">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CDB7">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F633">
            <w:pPr>
              <w:rPr>
                <w:rFonts w:ascii="Times New Roman" w:hAnsi="Times New Roman" w:eastAsia="宋体" w:cs="Times New Roman"/>
                <w:color w:val="000000"/>
                <w:sz w:val="24"/>
                <w:szCs w:val="24"/>
              </w:rPr>
            </w:pPr>
          </w:p>
        </w:tc>
      </w:tr>
      <w:tr w14:paraId="555C4488">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83D7">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A149">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1C7F">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27E0">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E3D0">
            <w:pPr>
              <w:rPr>
                <w:rFonts w:ascii="Times New Roman" w:hAnsi="Times New Roman" w:eastAsia="宋体" w:cs="Times New Roman"/>
                <w:color w:val="000000"/>
                <w:sz w:val="24"/>
                <w:szCs w:val="24"/>
              </w:rPr>
            </w:pPr>
          </w:p>
        </w:tc>
      </w:tr>
      <w:tr w14:paraId="335349A8">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0D6C">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02EA">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E86F">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4A6C">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3D41">
            <w:pPr>
              <w:rPr>
                <w:rFonts w:ascii="Times New Roman" w:hAnsi="Times New Roman" w:eastAsia="宋体" w:cs="Times New Roman"/>
                <w:color w:val="000000"/>
                <w:sz w:val="24"/>
                <w:szCs w:val="24"/>
              </w:rPr>
            </w:pPr>
          </w:p>
        </w:tc>
      </w:tr>
      <w:tr w14:paraId="5AC69CF0">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F09A">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A754">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50E1">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1639">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3504">
            <w:pPr>
              <w:rPr>
                <w:rFonts w:ascii="Times New Roman" w:hAnsi="Times New Roman" w:eastAsia="宋体" w:cs="Times New Roman"/>
                <w:color w:val="000000"/>
                <w:sz w:val="24"/>
                <w:szCs w:val="24"/>
              </w:rPr>
            </w:pPr>
          </w:p>
        </w:tc>
      </w:tr>
    </w:tbl>
    <w:p w14:paraId="043EB925">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EE69440">
      <w:pPr>
        <w:widowControl/>
        <w:jc w:val="left"/>
        <w:textAlignment w:val="center"/>
        <w:rPr>
          <w:rFonts w:ascii="Times New Roman" w:hAnsi="Times New Roman" w:eastAsia="宋体" w:cs="Times New Roman"/>
          <w:color w:val="000000"/>
          <w:kern w:val="0"/>
          <w:sz w:val="24"/>
          <w:szCs w:val="24"/>
        </w:rPr>
      </w:pPr>
    </w:p>
    <w:p w14:paraId="1EF69A91">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5577873C">
      <w:pPr>
        <w:widowControl/>
        <w:jc w:val="center"/>
        <w:rPr>
          <w:rFonts w:ascii="Times New Roman" w:hAnsi="Times New Roman" w:eastAsia="方正小标宋_GBK" w:cs="Times New Roman"/>
          <w:color w:val="000000"/>
          <w:kern w:val="0"/>
          <w:sz w:val="36"/>
          <w:szCs w:val="36"/>
        </w:rPr>
      </w:pPr>
    </w:p>
    <w:p w14:paraId="47189438">
      <w:pPr>
        <w:numPr>
          <w:ilvl w:val="0"/>
          <w:numId w:val="0"/>
        </w:numPr>
        <w:jc w:val="center"/>
        <w:outlineLvl w:val="9"/>
        <w:rPr>
          <w:rFonts w:ascii="黑体" w:hAnsi="仿宋" w:eastAsia="黑体"/>
          <w:sz w:val="32"/>
          <w:szCs w:val="32"/>
          <w:lang w:val="en-US" w:eastAsia="zh-CN"/>
        </w:rPr>
      </w:pPr>
      <w:r>
        <w:rPr>
          <w:rFonts w:hint="eastAsia" w:ascii="黑体" w:hAnsi="仿宋" w:eastAsia="黑体"/>
          <w:sz w:val="32"/>
          <w:szCs w:val="32"/>
          <w:lang w:val="en-US" w:eastAsia="zh-CN"/>
        </w:rPr>
        <w:t>财政拨款“三公”经费支出决算表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37E820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57840324">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公开09表</w:t>
            </w:r>
          </w:p>
        </w:tc>
      </w:tr>
      <w:tr w14:paraId="16E1ED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0FAD2062">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单位：怀化市市政设施维护中心(演示)</w:t>
            </w:r>
          </w:p>
        </w:tc>
        <w:tc>
          <w:tcPr>
            <w:tcW w:w="2000" w:type="dxa"/>
            <w:noWrap w:val="0"/>
            <w:vAlign w:val="top"/>
          </w:tcPr>
          <w:p w14:paraId="1F790A5A">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63489ADF">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2BB2838A">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23"/>
        <w:gridCol w:w="1123"/>
        <w:gridCol w:w="1123"/>
        <w:gridCol w:w="1123"/>
        <w:gridCol w:w="1125"/>
        <w:gridCol w:w="1125"/>
        <w:gridCol w:w="1123"/>
        <w:gridCol w:w="1123"/>
        <w:gridCol w:w="1123"/>
        <w:gridCol w:w="1123"/>
        <w:gridCol w:w="1125"/>
        <w:gridCol w:w="1220"/>
      </w:tblGrid>
      <w:tr w14:paraId="25BBC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9" w:hRule="exact"/>
          <w:jc w:val="center"/>
        </w:trPr>
        <w:tc>
          <w:tcPr>
            <w:tcW w:w="6742" w:type="dxa"/>
            <w:gridSpan w:val="6"/>
            <w:noWrap w:val="0"/>
            <w:vAlign w:val="center"/>
          </w:tcPr>
          <w:p w14:paraId="5DFEE9F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预算数</w:t>
            </w:r>
          </w:p>
        </w:tc>
        <w:tc>
          <w:tcPr>
            <w:tcW w:w="6837" w:type="dxa"/>
            <w:gridSpan w:val="6"/>
            <w:noWrap w:val="0"/>
            <w:vAlign w:val="center"/>
          </w:tcPr>
          <w:p w14:paraId="06B1B56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决算数</w:t>
            </w:r>
          </w:p>
        </w:tc>
      </w:tr>
      <w:tr w14:paraId="0DD76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9" w:hRule="exact"/>
          <w:jc w:val="center"/>
        </w:trPr>
        <w:tc>
          <w:tcPr>
            <w:tcW w:w="1123" w:type="dxa"/>
            <w:vMerge w:val="restart"/>
            <w:noWrap w:val="0"/>
            <w:vAlign w:val="center"/>
          </w:tcPr>
          <w:p w14:paraId="3F27F86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合计</w:t>
            </w:r>
          </w:p>
        </w:tc>
        <w:tc>
          <w:tcPr>
            <w:tcW w:w="1123" w:type="dxa"/>
            <w:vMerge w:val="restart"/>
            <w:noWrap w:val="0"/>
            <w:vAlign w:val="center"/>
          </w:tcPr>
          <w:p w14:paraId="116CBE3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因公出国（境）费</w:t>
            </w:r>
          </w:p>
        </w:tc>
        <w:tc>
          <w:tcPr>
            <w:tcW w:w="3371" w:type="dxa"/>
            <w:gridSpan w:val="3"/>
            <w:noWrap w:val="0"/>
            <w:vAlign w:val="center"/>
          </w:tcPr>
          <w:p w14:paraId="30D1D90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公务用车购置及运行维护费</w:t>
            </w:r>
          </w:p>
        </w:tc>
        <w:tc>
          <w:tcPr>
            <w:tcW w:w="1125" w:type="dxa"/>
            <w:vMerge w:val="restart"/>
            <w:noWrap w:val="0"/>
            <w:vAlign w:val="center"/>
          </w:tcPr>
          <w:p w14:paraId="5B5423A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公务接待费</w:t>
            </w:r>
          </w:p>
        </w:tc>
        <w:tc>
          <w:tcPr>
            <w:tcW w:w="1123" w:type="dxa"/>
            <w:vMerge w:val="restart"/>
            <w:noWrap w:val="0"/>
            <w:vAlign w:val="center"/>
          </w:tcPr>
          <w:p w14:paraId="58DB055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合计</w:t>
            </w:r>
          </w:p>
        </w:tc>
        <w:tc>
          <w:tcPr>
            <w:tcW w:w="1123" w:type="dxa"/>
            <w:vMerge w:val="restart"/>
            <w:noWrap w:val="0"/>
            <w:vAlign w:val="center"/>
          </w:tcPr>
          <w:p w14:paraId="2E78FC3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因公出国（境）费</w:t>
            </w:r>
          </w:p>
        </w:tc>
        <w:tc>
          <w:tcPr>
            <w:tcW w:w="3371" w:type="dxa"/>
            <w:gridSpan w:val="3"/>
            <w:noWrap w:val="0"/>
            <w:vAlign w:val="center"/>
          </w:tcPr>
          <w:p w14:paraId="6BEA6BA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公务用车购置及运行维护费</w:t>
            </w:r>
          </w:p>
        </w:tc>
        <w:tc>
          <w:tcPr>
            <w:tcW w:w="1220" w:type="dxa"/>
            <w:vMerge w:val="restart"/>
            <w:noWrap w:val="0"/>
            <w:vAlign w:val="center"/>
          </w:tcPr>
          <w:p w14:paraId="05F8F6A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公务接待费</w:t>
            </w:r>
          </w:p>
        </w:tc>
      </w:tr>
      <w:tr w14:paraId="51D17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98" w:hRule="exact"/>
          <w:jc w:val="center"/>
        </w:trPr>
        <w:tc>
          <w:tcPr>
            <w:tcW w:w="1123" w:type="dxa"/>
            <w:vMerge w:val="continue"/>
            <w:noWrap w:val="0"/>
            <w:vAlign w:val="center"/>
          </w:tcPr>
          <w:p w14:paraId="4AD142F2">
            <w:pPr>
              <w:widowControl w:val="0"/>
              <w:spacing w:line="276" w:lineRule="auto"/>
              <w:jc w:val="both"/>
              <w:rPr>
                <w:rFonts w:ascii="Calibri" w:hAnsi="Calibri" w:eastAsia="宋体" w:cs="Arial"/>
                <w:kern w:val="2"/>
                <w:sz w:val="21"/>
                <w:szCs w:val="22"/>
                <w:lang w:val="en-US" w:eastAsia="zh-CN" w:bidi="ar-SA"/>
              </w:rPr>
            </w:pPr>
          </w:p>
        </w:tc>
        <w:tc>
          <w:tcPr>
            <w:tcW w:w="1123" w:type="dxa"/>
            <w:vMerge w:val="continue"/>
            <w:noWrap w:val="0"/>
            <w:vAlign w:val="center"/>
          </w:tcPr>
          <w:p w14:paraId="191C4EC5">
            <w:pPr>
              <w:widowControl w:val="0"/>
              <w:spacing w:line="276" w:lineRule="auto"/>
              <w:jc w:val="both"/>
              <w:rPr>
                <w:rFonts w:ascii="Calibri" w:hAnsi="Calibri" w:eastAsia="宋体" w:cs="Arial"/>
                <w:kern w:val="2"/>
                <w:sz w:val="21"/>
                <w:szCs w:val="22"/>
                <w:lang w:val="en-US" w:eastAsia="zh-CN" w:bidi="ar-SA"/>
              </w:rPr>
            </w:pPr>
          </w:p>
        </w:tc>
        <w:tc>
          <w:tcPr>
            <w:tcW w:w="1123" w:type="dxa"/>
            <w:noWrap w:val="0"/>
            <w:vAlign w:val="center"/>
          </w:tcPr>
          <w:p w14:paraId="06DD0A4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小计</w:t>
            </w:r>
          </w:p>
        </w:tc>
        <w:tc>
          <w:tcPr>
            <w:tcW w:w="1123" w:type="dxa"/>
            <w:noWrap w:val="0"/>
            <w:vAlign w:val="center"/>
          </w:tcPr>
          <w:p w14:paraId="75D5352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公务用车购置费</w:t>
            </w:r>
          </w:p>
        </w:tc>
        <w:tc>
          <w:tcPr>
            <w:tcW w:w="1125" w:type="dxa"/>
            <w:noWrap w:val="0"/>
            <w:vAlign w:val="center"/>
          </w:tcPr>
          <w:p w14:paraId="6282FC5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公务用车运行维护费</w:t>
            </w:r>
          </w:p>
        </w:tc>
        <w:tc>
          <w:tcPr>
            <w:tcW w:w="1125" w:type="dxa"/>
            <w:vMerge w:val="continue"/>
            <w:noWrap w:val="0"/>
            <w:vAlign w:val="center"/>
          </w:tcPr>
          <w:p w14:paraId="75038BA6">
            <w:pPr>
              <w:widowControl w:val="0"/>
              <w:spacing w:line="276" w:lineRule="auto"/>
              <w:jc w:val="both"/>
              <w:rPr>
                <w:rFonts w:ascii="Calibri" w:hAnsi="Calibri" w:eastAsia="宋体" w:cs="Arial"/>
                <w:kern w:val="2"/>
                <w:sz w:val="21"/>
                <w:szCs w:val="22"/>
                <w:lang w:val="en-US" w:eastAsia="zh-CN" w:bidi="ar-SA"/>
              </w:rPr>
            </w:pPr>
          </w:p>
        </w:tc>
        <w:tc>
          <w:tcPr>
            <w:tcW w:w="1123" w:type="dxa"/>
            <w:vMerge w:val="continue"/>
            <w:noWrap w:val="0"/>
            <w:vAlign w:val="center"/>
          </w:tcPr>
          <w:p w14:paraId="12FFBBA8">
            <w:pPr>
              <w:widowControl w:val="0"/>
              <w:spacing w:line="276" w:lineRule="auto"/>
              <w:jc w:val="both"/>
              <w:rPr>
                <w:rFonts w:ascii="Calibri" w:hAnsi="Calibri" w:eastAsia="宋体" w:cs="Arial"/>
                <w:kern w:val="2"/>
                <w:sz w:val="21"/>
                <w:szCs w:val="22"/>
                <w:lang w:val="en-US" w:eastAsia="zh-CN" w:bidi="ar-SA"/>
              </w:rPr>
            </w:pPr>
          </w:p>
        </w:tc>
        <w:tc>
          <w:tcPr>
            <w:tcW w:w="1123" w:type="dxa"/>
            <w:vMerge w:val="continue"/>
            <w:noWrap w:val="0"/>
            <w:vAlign w:val="center"/>
          </w:tcPr>
          <w:p w14:paraId="5B8D8BE1">
            <w:pPr>
              <w:widowControl w:val="0"/>
              <w:spacing w:line="276" w:lineRule="auto"/>
              <w:jc w:val="both"/>
              <w:rPr>
                <w:rFonts w:ascii="Calibri" w:hAnsi="Calibri" w:eastAsia="宋体" w:cs="Arial"/>
                <w:kern w:val="2"/>
                <w:sz w:val="21"/>
                <w:szCs w:val="22"/>
                <w:lang w:val="en-US" w:eastAsia="zh-CN" w:bidi="ar-SA"/>
              </w:rPr>
            </w:pPr>
          </w:p>
        </w:tc>
        <w:tc>
          <w:tcPr>
            <w:tcW w:w="1123" w:type="dxa"/>
            <w:noWrap w:val="0"/>
            <w:vAlign w:val="center"/>
          </w:tcPr>
          <w:p w14:paraId="7D20AC1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小计</w:t>
            </w:r>
          </w:p>
        </w:tc>
        <w:tc>
          <w:tcPr>
            <w:tcW w:w="1123" w:type="dxa"/>
            <w:noWrap w:val="0"/>
            <w:vAlign w:val="center"/>
          </w:tcPr>
          <w:p w14:paraId="5068D70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公务用车购置费</w:t>
            </w:r>
          </w:p>
        </w:tc>
        <w:tc>
          <w:tcPr>
            <w:tcW w:w="1125" w:type="dxa"/>
            <w:noWrap w:val="0"/>
            <w:vAlign w:val="center"/>
          </w:tcPr>
          <w:p w14:paraId="5B4CE3E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公务用车运行维护费</w:t>
            </w:r>
          </w:p>
        </w:tc>
        <w:tc>
          <w:tcPr>
            <w:tcW w:w="1220" w:type="dxa"/>
            <w:vMerge w:val="continue"/>
            <w:noWrap w:val="0"/>
            <w:vAlign w:val="center"/>
          </w:tcPr>
          <w:p w14:paraId="61B6E8B9">
            <w:pPr>
              <w:widowControl w:val="0"/>
              <w:spacing w:line="276" w:lineRule="auto"/>
              <w:jc w:val="both"/>
              <w:rPr>
                <w:rFonts w:ascii="Calibri" w:hAnsi="Calibri" w:eastAsia="宋体" w:cs="Arial"/>
                <w:kern w:val="2"/>
                <w:sz w:val="21"/>
                <w:szCs w:val="22"/>
                <w:lang w:val="en-US" w:eastAsia="zh-CN" w:bidi="ar-SA"/>
              </w:rPr>
            </w:pPr>
          </w:p>
        </w:tc>
      </w:tr>
      <w:tr w14:paraId="0E723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9" w:hRule="exact"/>
          <w:jc w:val="center"/>
        </w:trPr>
        <w:tc>
          <w:tcPr>
            <w:tcW w:w="1123" w:type="dxa"/>
            <w:noWrap w:val="0"/>
            <w:vAlign w:val="center"/>
          </w:tcPr>
          <w:p w14:paraId="7391459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w:t>
            </w:r>
          </w:p>
        </w:tc>
        <w:tc>
          <w:tcPr>
            <w:tcW w:w="1123" w:type="dxa"/>
            <w:noWrap w:val="0"/>
            <w:vAlign w:val="center"/>
          </w:tcPr>
          <w:p w14:paraId="055F979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w:t>
            </w:r>
          </w:p>
        </w:tc>
        <w:tc>
          <w:tcPr>
            <w:tcW w:w="1123" w:type="dxa"/>
            <w:noWrap w:val="0"/>
            <w:vAlign w:val="center"/>
          </w:tcPr>
          <w:p w14:paraId="3C337C7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3</w:t>
            </w:r>
          </w:p>
        </w:tc>
        <w:tc>
          <w:tcPr>
            <w:tcW w:w="1123" w:type="dxa"/>
            <w:noWrap w:val="0"/>
            <w:vAlign w:val="center"/>
          </w:tcPr>
          <w:p w14:paraId="068A2B1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4</w:t>
            </w:r>
          </w:p>
        </w:tc>
        <w:tc>
          <w:tcPr>
            <w:tcW w:w="1125" w:type="dxa"/>
            <w:noWrap w:val="0"/>
            <w:vAlign w:val="center"/>
          </w:tcPr>
          <w:p w14:paraId="662EFAC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5</w:t>
            </w:r>
          </w:p>
        </w:tc>
        <w:tc>
          <w:tcPr>
            <w:tcW w:w="1125" w:type="dxa"/>
            <w:noWrap w:val="0"/>
            <w:vAlign w:val="center"/>
          </w:tcPr>
          <w:p w14:paraId="5C9EE9B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6</w:t>
            </w:r>
          </w:p>
        </w:tc>
        <w:tc>
          <w:tcPr>
            <w:tcW w:w="1123" w:type="dxa"/>
            <w:noWrap w:val="0"/>
            <w:vAlign w:val="center"/>
          </w:tcPr>
          <w:p w14:paraId="4965FD2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7</w:t>
            </w:r>
          </w:p>
        </w:tc>
        <w:tc>
          <w:tcPr>
            <w:tcW w:w="1123" w:type="dxa"/>
            <w:noWrap w:val="0"/>
            <w:vAlign w:val="center"/>
          </w:tcPr>
          <w:p w14:paraId="52E5A78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8</w:t>
            </w:r>
          </w:p>
        </w:tc>
        <w:tc>
          <w:tcPr>
            <w:tcW w:w="1123" w:type="dxa"/>
            <w:noWrap w:val="0"/>
            <w:vAlign w:val="center"/>
          </w:tcPr>
          <w:p w14:paraId="521381B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9</w:t>
            </w:r>
          </w:p>
        </w:tc>
        <w:tc>
          <w:tcPr>
            <w:tcW w:w="1123" w:type="dxa"/>
            <w:noWrap w:val="0"/>
            <w:vAlign w:val="center"/>
          </w:tcPr>
          <w:p w14:paraId="4D0F1BE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10</w:t>
            </w:r>
          </w:p>
        </w:tc>
        <w:tc>
          <w:tcPr>
            <w:tcW w:w="1125" w:type="dxa"/>
            <w:noWrap w:val="0"/>
            <w:vAlign w:val="center"/>
          </w:tcPr>
          <w:p w14:paraId="4F1A78A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11</w:t>
            </w:r>
          </w:p>
        </w:tc>
        <w:tc>
          <w:tcPr>
            <w:tcW w:w="1220" w:type="dxa"/>
            <w:noWrap w:val="0"/>
            <w:vAlign w:val="center"/>
          </w:tcPr>
          <w:p w14:paraId="6320588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12</w:t>
            </w:r>
          </w:p>
        </w:tc>
      </w:tr>
      <w:tr w14:paraId="6E860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28" w:hRule="exact"/>
          <w:jc w:val="center"/>
        </w:trPr>
        <w:tc>
          <w:tcPr>
            <w:tcW w:w="1123" w:type="dxa"/>
            <w:noWrap w:val="0"/>
            <w:vAlign w:val="center"/>
          </w:tcPr>
          <w:p w14:paraId="0A206E8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0.60</w:t>
            </w:r>
          </w:p>
        </w:tc>
        <w:tc>
          <w:tcPr>
            <w:tcW w:w="1123" w:type="dxa"/>
            <w:noWrap w:val="0"/>
            <w:vAlign w:val="center"/>
          </w:tcPr>
          <w:p w14:paraId="5C03CC2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3" w:type="dxa"/>
            <w:noWrap w:val="0"/>
            <w:vAlign w:val="center"/>
          </w:tcPr>
          <w:p w14:paraId="179C740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3" w:type="dxa"/>
            <w:noWrap w:val="0"/>
            <w:vAlign w:val="center"/>
          </w:tcPr>
          <w:p w14:paraId="0848B61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5" w:type="dxa"/>
            <w:noWrap w:val="0"/>
            <w:vAlign w:val="center"/>
          </w:tcPr>
          <w:p w14:paraId="5F698C3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5" w:type="dxa"/>
            <w:noWrap w:val="0"/>
            <w:vAlign w:val="center"/>
          </w:tcPr>
          <w:p w14:paraId="7B629F6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0.60</w:t>
            </w:r>
          </w:p>
        </w:tc>
        <w:tc>
          <w:tcPr>
            <w:tcW w:w="1123" w:type="dxa"/>
            <w:noWrap w:val="0"/>
            <w:vAlign w:val="center"/>
          </w:tcPr>
          <w:p w14:paraId="2707E08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3" w:type="dxa"/>
            <w:noWrap w:val="0"/>
            <w:vAlign w:val="center"/>
          </w:tcPr>
          <w:p w14:paraId="6BC1571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3" w:type="dxa"/>
            <w:noWrap w:val="0"/>
            <w:vAlign w:val="center"/>
          </w:tcPr>
          <w:p w14:paraId="4AE933B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3" w:type="dxa"/>
            <w:noWrap w:val="0"/>
            <w:vAlign w:val="center"/>
          </w:tcPr>
          <w:p w14:paraId="5D67095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5" w:type="dxa"/>
            <w:noWrap w:val="0"/>
            <w:vAlign w:val="center"/>
          </w:tcPr>
          <w:p w14:paraId="063794D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220" w:type="dxa"/>
            <w:noWrap w:val="0"/>
            <w:vAlign w:val="center"/>
          </w:tcPr>
          <w:p w14:paraId="289963F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r>
    </w:tbl>
    <w:p w14:paraId="72DA2AF8">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ECA2246">
      <w:pPr>
        <w:autoSpaceDE w:val="0"/>
        <w:autoSpaceDN w:val="0"/>
        <w:adjustRightInd w:val="0"/>
        <w:ind w:left="315" w:leftChars="150"/>
        <w:jc w:val="left"/>
        <w:rPr>
          <w:rFonts w:ascii="Times New Roman" w:hAnsi="Times New Roman" w:eastAsia="宋体" w:cs="Times New Roman"/>
          <w:kern w:val="0"/>
          <w:sz w:val="24"/>
          <w:szCs w:val="24"/>
        </w:rPr>
      </w:pPr>
    </w:p>
    <w:p w14:paraId="2065E856">
      <w:pPr>
        <w:autoSpaceDE w:val="0"/>
        <w:autoSpaceDN w:val="0"/>
        <w:adjustRightInd w:val="0"/>
        <w:ind w:left="315" w:leftChars="150"/>
        <w:jc w:val="left"/>
        <w:rPr>
          <w:rFonts w:ascii="Times New Roman" w:hAnsi="Times New Roman" w:eastAsia="宋体" w:cs="Times New Roman"/>
          <w:kern w:val="0"/>
          <w:sz w:val="24"/>
          <w:szCs w:val="24"/>
        </w:rPr>
      </w:pPr>
    </w:p>
    <w:p w14:paraId="517EF070">
      <w:pPr>
        <w:autoSpaceDE w:val="0"/>
        <w:autoSpaceDN w:val="0"/>
        <w:adjustRightInd w:val="0"/>
        <w:ind w:left="315" w:leftChars="150"/>
        <w:jc w:val="left"/>
        <w:rPr>
          <w:rFonts w:ascii="Times New Roman" w:hAnsi="Times New Roman" w:eastAsia="宋体" w:cs="Times New Roman"/>
          <w:kern w:val="0"/>
          <w:sz w:val="24"/>
          <w:szCs w:val="24"/>
        </w:rPr>
      </w:pPr>
    </w:p>
    <w:p w14:paraId="2CEF8276">
      <w:pPr>
        <w:autoSpaceDE w:val="0"/>
        <w:autoSpaceDN w:val="0"/>
        <w:adjustRightInd w:val="0"/>
        <w:ind w:left="315" w:leftChars="150"/>
        <w:jc w:val="left"/>
        <w:rPr>
          <w:rFonts w:ascii="Times New Roman" w:hAnsi="Times New Roman" w:eastAsia="宋体" w:cs="Times New Roman"/>
          <w:kern w:val="0"/>
          <w:sz w:val="24"/>
          <w:szCs w:val="24"/>
        </w:rPr>
      </w:pPr>
    </w:p>
    <w:p w14:paraId="4C119536">
      <w:pPr>
        <w:autoSpaceDE w:val="0"/>
        <w:autoSpaceDN w:val="0"/>
        <w:adjustRightInd w:val="0"/>
        <w:ind w:left="315" w:leftChars="150"/>
        <w:jc w:val="left"/>
        <w:rPr>
          <w:rFonts w:ascii="Times New Roman" w:hAnsi="Times New Roman" w:eastAsia="宋体" w:cs="Times New Roman"/>
          <w:kern w:val="0"/>
          <w:sz w:val="24"/>
          <w:szCs w:val="24"/>
        </w:rPr>
      </w:pPr>
    </w:p>
    <w:p w14:paraId="57223BBA">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00DAD2E7">
      <w:pPr>
        <w:pStyle w:val="15"/>
        <w:rPr>
          <w:rFonts w:ascii="Times New Roman" w:hAnsi="Times New Roman" w:cs="Times New Roman"/>
          <w:sz w:val="72"/>
          <w:szCs w:val="72"/>
        </w:rPr>
      </w:pPr>
    </w:p>
    <w:p w14:paraId="1B99FA4D">
      <w:pPr>
        <w:pStyle w:val="15"/>
        <w:rPr>
          <w:rFonts w:ascii="Times New Roman" w:hAnsi="Times New Roman" w:cs="Times New Roman"/>
          <w:sz w:val="72"/>
          <w:szCs w:val="72"/>
        </w:rPr>
      </w:pPr>
    </w:p>
    <w:p w14:paraId="04589D84">
      <w:pPr>
        <w:pStyle w:val="15"/>
        <w:rPr>
          <w:rFonts w:ascii="Times New Roman" w:hAnsi="Times New Roman" w:cs="Times New Roman"/>
          <w:sz w:val="72"/>
          <w:szCs w:val="72"/>
        </w:rPr>
      </w:pPr>
    </w:p>
    <w:p w14:paraId="4183B7D3">
      <w:pPr>
        <w:pStyle w:val="15"/>
        <w:jc w:val="center"/>
        <w:rPr>
          <w:rFonts w:ascii="Times New Roman" w:hAnsi="Times New Roman" w:cs="Times New Roman"/>
          <w:sz w:val="72"/>
          <w:szCs w:val="72"/>
        </w:rPr>
      </w:pPr>
    </w:p>
    <w:p w14:paraId="689C8ADD">
      <w:pPr>
        <w:pStyle w:val="15"/>
        <w:jc w:val="center"/>
        <w:rPr>
          <w:rFonts w:ascii="Times New Roman" w:hAnsi="Times New Roman" w:eastAsia="方正小标宋_GBK" w:cs="Times New Roman"/>
          <w:sz w:val="72"/>
          <w:szCs w:val="72"/>
        </w:rPr>
      </w:pPr>
    </w:p>
    <w:p w14:paraId="5B0F105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2D45E0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CF4E557">
      <w:pPr>
        <w:widowControl/>
        <w:jc w:val="left"/>
        <w:rPr>
          <w:rFonts w:ascii="Times New Roman" w:hAnsi="Times New Roman" w:cs="Times New Roman"/>
          <w:sz w:val="32"/>
          <w:szCs w:val="32"/>
        </w:rPr>
      </w:pPr>
      <w:r>
        <w:br w:type="page"/>
      </w:r>
    </w:p>
    <w:p w14:paraId="7A2A215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DA5C39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color w:val="000000"/>
          <w:kern w:val="0"/>
          <w:sz w:val="32"/>
          <w:szCs w:val="32"/>
          <w:lang w:val="en-US" w:eastAsia="zh-CN" w:bidi="ar-SA"/>
        </w:rPr>
        <w:t>4,339.62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474.77</w:t>
      </w:r>
      <w:r>
        <w:rPr>
          <w:rFonts w:ascii="Times New Roman" w:hAnsi="Times New Roman" w:eastAsia="仿宋_GB2312" w:cs="Times New Roman"/>
          <w:sz w:val="32"/>
          <w:szCs w:val="32"/>
        </w:rPr>
        <w:t>万元，降低</w:t>
      </w:r>
      <w:r>
        <w:rPr>
          <w:rFonts w:hint="eastAsia" w:ascii="Times New Roman" w:hAnsi="Times New Roman" w:eastAsia="仿宋_GB2312"/>
          <w:sz w:val="32"/>
          <w:szCs w:val="32"/>
          <w:lang w:val="en-US" w:eastAsia="zh-CN"/>
        </w:rPr>
        <w:t>9.86</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压减经费。</w:t>
      </w:r>
    </w:p>
    <w:p w14:paraId="0DC28CC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273A21B">
      <w:pPr>
        <w:keepNext w:val="0"/>
        <w:keepLines w:val="0"/>
        <w:pageBreakBefore w:val="0"/>
        <w:widowControl/>
        <w:kinsoku/>
        <w:wordWrap w:val="0"/>
        <w:overflowPunct/>
        <w:topLinePunct w:val="0"/>
        <w:autoSpaceDE/>
        <w:autoSpaceDN/>
        <w:bidi w:val="0"/>
        <w:adjustRightInd/>
        <w:snapToGrid w:val="0"/>
        <w:spacing w:beforeLines="0" w:afterLines="0" w:line="560" w:lineRule="exact"/>
        <w:ind w:firstLine="640" w:firstLineChars="200"/>
        <w:jc w:val="left"/>
        <w:textAlignment w:val="auto"/>
        <w:rPr>
          <w:rFonts w:hint="eastAsia" w:ascii="仿宋" w:hAnsi="仿宋" w:eastAsia="仿宋" w:cs="仿宋_GB2312"/>
          <w:sz w:val="32"/>
          <w:szCs w:val="32"/>
          <w:lang w:val="en-US" w:eastAsia="zh-CN"/>
        </w:rPr>
      </w:pPr>
      <w:r>
        <w:rPr>
          <w:rFonts w:ascii="Times New Roman" w:hAnsi="Times New Roman" w:eastAsia="仿宋_GB2312" w:cs="Times New Roman"/>
          <w:sz w:val="32"/>
          <w:szCs w:val="32"/>
        </w:rPr>
        <w:t>2024</w:t>
      </w:r>
      <w:r>
        <w:rPr>
          <w:rFonts w:hint="eastAsia" w:ascii="仿宋" w:hAnsi="仿宋" w:eastAsia="仿宋" w:cs="仿宋_GB2312"/>
          <w:sz w:val="32"/>
          <w:szCs w:val="32"/>
          <w:lang w:val="en-US" w:eastAsia="zh-CN"/>
        </w:rPr>
        <w:t>年度收入合计</w:t>
      </w:r>
      <w:r>
        <w:rPr>
          <w:rFonts w:hint="eastAsia" w:ascii="Times New Roman" w:hAnsi="Times New Roman" w:eastAsia="仿宋_GB2312" w:cs="Times New Roman"/>
          <w:color w:val="000000"/>
          <w:kern w:val="0"/>
          <w:sz w:val="32"/>
          <w:szCs w:val="32"/>
          <w:lang w:val="en-US" w:eastAsia="zh-CN" w:bidi="ar-SA"/>
        </w:rPr>
        <w:t>4,339.62</w:t>
      </w:r>
      <w:r>
        <w:rPr>
          <w:rFonts w:hint="eastAsia" w:ascii="仿宋" w:hAnsi="仿宋" w:eastAsia="仿宋" w:cs="仿宋_GB2312"/>
          <w:sz w:val="32"/>
          <w:szCs w:val="32"/>
          <w:lang w:val="en-US" w:eastAsia="zh-CN"/>
        </w:rPr>
        <w:t>万元，其中：财政拨款收入</w:t>
      </w:r>
      <w:r>
        <w:rPr>
          <w:rFonts w:hint="eastAsia" w:ascii="Times New Roman" w:hAnsi="Times New Roman" w:eastAsia="仿宋_GB2312" w:cs="Times New Roman"/>
          <w:color w:val="000000"/>
          <w:kern w:val="0"/>
          <w:sz w:val="32"/>
          <w:szCs w:val="32"/>
          <w:lang w:val="en-US" w:eastAsia="zh-CN" w:bidi="ar-SA"/>
        </w:rPr>
        <w:t>4,228.99</w:t>
      </w:r>
      <w:r>
        <w:rPr>
          <w:rFonts w:hint="eastAsia" w:ascii="仿宋" w:hAnsi="仿宋" w:eastAsia="仿宋" w:cs="仿宋_GB2312"/>
          <w:sz w:val="32"/>
          <w:szCs w:val="32"/>
          <w:lang w:val="en-US" w:eastAsia="zh-CN"/>
        </w:rPr>
        <w:t>万元，占</w:t>
      </w:r>
      <w:r>
        <w:rPr>
          <w:rFonts w:hint="eastAsia" w:ascii="Times New Roman" w:hAnsi="Times New Roman" w:eastAsia="仿宋_GB2312" w:cs="Times New Roman"/>
          <w:color w:val="000000"/>
          <w:kern w:val="0"/>
          <w:sz w:val="32"/>
          <w:szCs w:val="32"/>
          <w:lang w:val="en-US" w:eastAsia="zh-CN" w:bidi="ar-SA"/>
        </w:rPr>
        <w:t>97.45</w:t>
      </w:r>
      <w:r>
        <w:rPr>
          <w:rFonts w:hint="eastAsia" w:ascii="仿宋" w:hAnsi="仿宋" w:eastAsia="仿宋" w:cs="仿宋_GB2312"/>
          <w:sz w:val="32"/>
          <w:szCs w:val="32"/>
          <w:lang w:val="en-US" w:eastAsia="zh-CN"/>
        </w:rPr>
        <w:t>%；上级补助收入</w:t>
      </w:r>
      <w:r>
        <w:rPr>
          <w:rFonts w:hint="eastAsia" w:ascii="Times New Roman" w:hAnsi="Times New Roman" w:eastAsia="仿宋_GB2312" w:cs="Times New Roman"/>
          <w:color w:val="000000"/>
          <w:kern w:val="0"/>
          <w:sz w:val="32"/>
          <w:szCs w:val="32"/>
          <w:lang w:val="en-US" w:eastAsia="zh-CN" w:bidi="ar-SA"/>
        </w:rPr>
        <w:t>0.00</w:t>
      </w:r>
      <w:r>
        <w:rPr>
          <w:rFonts w:hint="eastAsia" w:ascii="仿宋" w:hAnsi="仿宋" w:eastAsia="仿宋" w:cs="仿宋_GB2312"/>
          <w:sz w:val="32"/>
          <w:szCs w:val="32"/>
          <w:lang w:val="en-US" w:eastAsia="zh-CN"/>
        </w:rPr>
        <w:t>万元，占</w:t>
      </w:r>
      <w:r>
        <w:rPr>
          <w:rFonts w:hint="eastAsia" w:ascii="Times New Roman" w:hAnsi="Times New Roman" w:eastAsia="仿宋_GB2312" w:cs="Times New Roman"/>
          <w:color w:val="000000"/>
          <w:kern w:val="0"/>
          <w:sz w:val="32"/>
          <w:szCs w:val="32"/>
          <w:lang w:val="en-US" w:eastAsia="zh-CN" w:bidi="ar-SA"/>
        </w:rPr>
        <w:t>0.00%；事业收入0.00万元，占0.00%；经营收入0.00万</w:t>
      </w:r>
      <w:r>
        <w:rPr>
          <w:rFonts w:hint="eastAsia" w:ascii="仿宋" w:hAnsi="仿宋" w:eastAsia="仿宋" w:cs="仿宋_GB2312"/>
          <w:sz w:val="32"/>
          <w:szCs w:val="32"/>
          <w:lang w:val="en-US" w:eastAsia="zh-CN"/>
        </w:rPr>
        <w:t>元，占</w:t>
      </w:r>
      <w:r>
        <w:rPr>
          <w:rFonts w:hint="eastAsia" w:ascii="Times New Roman" w:hAnsi="Times New Roman" w:eastAsia="仿宋_GB2312" w:cs="Times New Roman"/>
          <w:color w:val="000000"/>
          <w:kern w:val="0"/>
          <w:sz w:val="32"/>
          <w:szCs w:val="32"/>
          <w:lang w:val="en-US" w:eastAsia="zh-CN" w:bidi="ar-SA"/>
        </w:rPr>
        <w:t>0.00%</w:t>
      </w:r>
      <w:r>
        <w:rPr>
          <w:rFonts w:hint="eastAsia" w:ascii="仿宋" w:hAnsi="仿宋" w:eastAsia="仿宋" w:cs="仿宋_GB2312"/>
          <w:sz w:val="32"/>
          <w:szCs w:val="32"/>
          <w:lang w:val="en-US" w:eastAsia="zh-CN"/>
        </w:rPr>
        <w:t>；附属单位上缴收入</w:t>
      </w:r>
      <w:r>
        <w:rPr>
          <w:rFonts w:hint="eastAsia" w:ascii="Times New Roman" w:hAnsi="Times New Roman" w:eastAsia="仿宋_GB2312" w:cs="Times New Roman"/>
          <w:color w:val="000000"/>
          <w:kern w:val="0"/>
          <w:sz w:val="32"/>
          <w:szCs w:val="32"/>
          <w:lang w:val="en-US" w:eastAsia="zh-CN" w:bidi="ar-SA"/>
        </w:rPr>
        <w:t>0.00</w:t>
      </w:r>
      <w:r>
        <w:rPr>
          <w:rFonts w:hint="eastAsia" w:ascii="仿宋" w:hAnsi="仿宋" w:eastAsia="仿宋" w:cs="仿宋_GB2312"/>
          <w:sz w:val="32"/>
          <w:szCs w:val="32"/>
          <w:lang w:val="en-US" w:eastAsia="zh-CN"/>
        </w:rPr>
        <w:t>万元，占</w:t>
      </w:r>
      <w:r>
        <w:rPr>
          <w:rFonts w:hint="eastAsia" w:ascii="Times New Roman" w:hAnsi="Times New Roman" w:eastAsia="仿宋_GB2312" w:cs="Times New Roman"/>
          <w:color w:val="000000"/>
          <w:kern w:val="0"/>
          <w:sz w:val="32"/>
          <w:szCs w:val="32"/>
          <w:lang w:val="en-US" w:eastAsia="zh-CN" w:bidi="ar-SA"/>
        </w:rPr>
        <w:t>0.00%</w:t>
      </w:r>
      <w:r>
        <w:rPr>
          <w:rFonts w:hint="eastAsia" w:ascii="仿宋" w:hAnsi="仿宋" w:eastAsia="仿宋" w:cs="仿宋_GB2312"/>
          <w:sz w:val="32"/>
          <w:szCs w:val="32"/>
          <w:lang w:val="en-US" w:eastAsia="zh-CN"/>
        </w:rPr>
        <w:t>；其他</w:t>
      </w:r>
      <w:r>
        <w:rPr>
          <w:rFonts w:hint="eastAsia" w:ascii="Times New Roman" w:hAnsi="Times New Roman" w:eastAsia="仿宋_GB2312" w:cs="Times New Roman"/>
          <w:color w:val="000000"/>
          <w:kern w:val="0"/>
          <w:sz w:val="32"/>
          <w:szCs w:val="32"/>
          <w:lang w:val="en-US" w:eastAsia="zh-CN" w:bidi="ar-SA"/>
        </w:rPr>
        <w:t>收入110.63</w:t>
      </w:r>
      <w:r>
        <w:rPr>
          <w:rFonts w:hint="eastAsia" w:ascii="仿宋" w:hAnsi="仿宋" w:eastAsia="仿宋" w:cs="仿宋_GB2312"/>
          <w:sz w:val="32"/>
          <w:szCs w:val="32"/>
          <w:lang w:val="en-US" w:eastAsia="zh-CN"/>
        </w:rPr>
        <w:t>万元，占</w:t>
      </w:r>
      <w:r>
        <w:rPr>
          <w:rFonts w:hint="eastAsia" w:ascii="Times New Roman" w:hAnsi="Times New Roman" w:eastAsia="仿宋_GB2312" w:cs="Times New Roman"/>
          <w:color w:val="000000"/>
          <w:kern w:val="0"/>
          <w:sz w:val="32"/>
          <w:szCs w:val="32"/>
          <w:lang w:val="en-US" w:eastAsia="zh-CN" w:bidi="ar-SA"/>
        </w:rPr>
        <w:t>2.55%</w:t>
      </w:r>
      <w:r>
        <w:rPr>
          <w:rFonts w:hint="eastAsia" w:ascii="仿宋" w:hAnsi="仿宋" w:eastAsia="仿宋" w:cs="仿宋_GB2312"/>
          <w:sz w:val="32"/>
          <w:szCs w:val="32"/>
          <w:lang w:val="en-US" w:eastAsia="zh-CN"/>
        </w:rPr>
        <w:t>。</w:t>
      </w:r>
    </w:p>
    <w:p w14:paraId="5D3147B7">
      <w:pPr>
        <w:pStyle w:val="15"/>
        <w:overflowPunct w:val="0"/>
        <w:autoSpaceDE/>
        <w:autoSpaceDN/>
        <w:spacing w:line="600" w:lineRule="exact"/>
        <w:ind w:firstLine="640" w:firstLineChars="200"/>
        <w:jc w:val="both"/>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三、支出决算情况说明</w:t>
      </w:r>
    </w:p>
    <w:p w14:paraId="38C80FF4">
      <w:pPr>
        <w:keepNext w:val="0"/>
        <w:keepLines w:val="0"/>
        <w:pageBreakBefore w:val="0"/>
        <w:widowControl/>
        <w:kinsoku/>
        <w:wordWrap w:val="0"/>
        <w:overflowPunct/>
        <w:topLinePunct w:val="0"/>
        <w:autoSpaceDE/>
        <w:autoSpaceDN/>
        <w:bidi w:val="0"/>
        <w:adjustRightInd/>
        <w:snapToGrid w:val="0"/>
        <w:spacing w:beforeLines="0" w:afterLines="0" w:line="560" w:lineRule="exact"/>
        <w:ind w:firstLine="640" w:firstLineChars="200"/>
        <w:jc w:val="left"/>
        <w:textAlignment w:val="auto"/>
        <w:rPr>
          <w:rFonts w:ascii="仿宋" w:hAnsi="仿宋" w:eastAsia="仿宋" w:cs="仿宋_GB2312"/>
          <w:sz w:val="32"/>
          <w:szCs w:val="32"/>
          <w:lang w:val="en-US" w:eastAsia="zh-CN"/>
        </w:rPr>
      </w:pPr>
      <w:r>
        <w:rPr>
          <w:rFonts w:ascii="Times New Roman" w:hAnsi="Times New Roman" w:eastAsia="仿宋_GB2312" w:cs="Times New Roman"/>
          <w:sz w:val="32"/>
          <w:szCs w:val="32"/>
        </w:rPr>
        <w:t>2024</w:t>
      </w:r>
      <w:r>
        <w:rPr>
          <w:rFonts w:ascii="仿宋" w:hAnsi="仿宋" w:eastAsia="仿宋" w:cs="仿宋_GB2312"/>
          <w:sz w:val="32"/>
          <w:szCs w:val="32"/>
          <w:lang w:val="en-US" w:eastAsia="zh-CN"/>
        </w:rPr>
        <w:t>年度支出合计</w:t>
      </w:r>
      <w:r>
        <w:rPr>
          <w:rFonts w:hint="eastAsia" w:ascii="Times New Roman" w:hAnsi="Times New Roman" w:eastAsia="仿宋_GB2312" w:cs="Times New Roman"/>
          <w:color w:val="000000"/>
          <w:kern w:val="0"/>
          <w:sz w:val="32"/>
          <w:szCs w:val="32"/>
          <w:lang w:val="en-US" w:eastAsia="zh-CN" w:bidi="ar-SA"/>
        </w:rPr>
        <w:t>4,339.62</w:t>
      </w:r>
      <w:r>
        <w:rPr>
          <w:rFonts w:ascii="仿宋" w:hAnsi="仿宋" w:eastAsia="仿宋" w:cs="仿宋_GB2312"/>
          <w:sz w:val="32"/>
          <w:szCs w:val="32"/>
          <w:lang w:val="en-US" w:eastAsia="zh-CN"/>
        </w:rPr>
        <w:t>万元，其中：基本支出</w:t>
      </w:r>
      <w:r>
        <w:rPr>
          <w:rFonts w:hint="eastAsia" w:ascii="Times New Roman" w:hAnsi="Times New Roman" w:eastAsia="仿宋_GB2312" w:cs="Times New Roman"/>
          <w:color w:val="000000"/>
          <w:kern w:val="0"/>
          <w:sz w:val="32"/>
          <w:szCs w:val="32"/>
          <w:lang w:val="en-US" w:eastAsia="zh-CN" w:bidi="ar-SA"/>
        </w:rPr>
        <w:t>1,414.72</w:t>
      </w:r>
      <w:r>
        <w:rPr>
          <w:rFonts w:ascii="仿宋" w:hAnsi="仿宋" w:eastAsia="仿宋" w:cs="仿宋_GB2312"/>
          <w:sz w:val="32"/>
          <w:szCs w:val="32"/>
          <w:lang w:val="en-US" w:eastAsia="zh-CN"/>
        </w:rPr>
        <w:t>万元。占</w:t>
      </w:r>
      <w:r>
        <w:rPr>
          <w:rFonts w:hint="eastAsia" w:ascii="Times New Roman" w:hAnsi="Times New Roman" w:eastAsia="仿宋_GB2312" w:cs="Times New Roman"/>
          <w:color w:val="000000"/>
          <w:kern w:val="0"/>
          <w:sz w:val="32"/>
          <w:szCs w:val="32"/>
          <w:lang w:val="en-US" w:eastAsia="zh-CN" w:bidi="ar-SA"/>
        </w:rPr>
        <w:t>32.60%</w:t>
      </w:r>
      <w:r>
        <w:rPr>
          <w:rFonts w:ascii="仿宋" w:hAnsi="仿宋" w:eastAsia="仿宋" w:cs="仿宋_GB2312"/>
          <w:sz w:val="32"/>
          <w:szCs w:val="32"/>
          <w:lang w:val="en-US" w:eastAsia="zh-CN"/>
        </w:rPr>
        <w:t>；项目支出</w:t>
      </w:r>
      <w:r>
        <w:rPr>
          <w:rFonts w:hint="eastAsia" w:ascii="Times New Roman" w:hAnsi="Times New Roman" w:eastAsia="仿宋_GB2312" w:cs="Times New Roman"/>
          <w:color w:val="000000"/>
          <w:kern w:val="0"/>
          <w:sz w:val="32"/>
          <w:szCs w:val="32"/>
          <w:lang w:val="en-US" w:eastAsia="zh-CN" w:bidi="ar-SA"/>
        </w:rPr>
        <w:t>2,924.89万</w:t>
      </w:r>
      <w:r>
        <w:rPr>
          <w:rFonts w:ascii="仿宋" w:hAnsi="仿宋" w:eastAsia="仿宋" w:cs="仿宋_GB2312"/>
          <w:sz w:val="32"/>
          <w:szCs w:val="32"/>
          <w:lang w:val="en-US" w:eastAsia="zh-CN"/>
        </w:rPr>
        <w:t>元，占</w:t>
      </w:r>
      <w:r>
        <w:rPr>
          <w:rFonts w:hint="eastAsia" w:ascii="Times New Roman" w:hAnsi="Times New Roman" w:eastAsia="仿宋_GB2312" w:cs="Times New Roman"/>
          <w:color w:val="000000"/>
          <w:kern w:val="0"/>
          <w:sz w:val="32"/>
          <w:szCs w:val="32"/>
          <w:lang w:val="en-US" w:eastAsia="zh-CN" w:bidi="ar-SA"/>
        </w:rPr>
        <w:t>67.40%；</w:t>
      </w:r>
      <w:r>
        <w:rPr>
          <w:rFonts w:ascii="仿宋" w:hAnsi="仿宋" w:eastAsia="仿宋" w:cs="仿宋_GB2312"/>
          <w:sz w:val="32"/>
          <w:szCs w:val="32"/>
          <w:lang w:val="en-US" w:eastAsia="zh-CN"/>
        </w:rPr>
        <w:t>上缴上级支出</w:t>
      </w:r>
      <w:r>
        <w:rPr>
          <w:rFonts w:ascii="Times New Roman" w:hAnsi="Times New Roman" w:eastAsia="仿宋_GB2312" w:cs="Times New Roman"/>
          <w:color w:val="000000"/>
          <w:kern w:val="0"/>
          <w:sz w:val="32"/>
          <w:szCs w:val="32"/>
          <w:lang w:val="en-US" w:eastAsia="zh-CN" w:bidi="ar-SA"/>
        </w:rPr>
        <w:t>0.00</w:t>
      </w:r>
      <w:r>
        <w:rPr>
          <w:rFonts w:ascii="仿宋" w:hAnsi="仿宋" w:eastAsia="仿宋" w:cs="仿宋_GB2312"/>
          <w:sz w:val="32"/>
          <w:szCs w:val="32"/>
          <w:lang w:val="en-US" w:eastAsia="zh-CN"/>
        </w:rPr>
        <w:t>万元，占</w:t>
      </w:r>
      <w:r>
        <w:rPr>
          <w:rFonts w:ascii="Times New Roman" w:hAnsi="Times New Roman" w:eastAsia="仿宋_GB2312" w:cs="Times New Roman"/>
          <w:color w:val="000000"/>
          <w:kern w:val="0"/>
          <w:sz w:val="32"/>
          <w:szCs w:val="32"/>
          <w:lang w:val="en-US" w:eastAsia="zh-CN" w:bidi="ar-SA"/>
        </w:rPr>
        <w:t>0.00%</w:t>
      </w:r>
      <w:r>
        <w:rPr>
          <w:rFonts w:ascii="仿宋" w:hAnsi="仿宋" w:eastAsia="仿宋" w:cs="仿宋_GB2312"/>
          <w:sz w:val="32"/>
          <w:szCs w:val="32"/>
          <w:lang w:val="en-US" w:eastAsia="zh-CN"/>
        </w:rPr>
        <w:t>；经营支出</w:t>
      </w:r>
      <w:r>
        <w:rPr>
          <w:rFonts w:ascii="Times New Roman" w:hAnsi="Times New Roman" w:eastAsia="仿宋_GB2312" w:cs="Times New Roman"/>
          <w:color w:val="000000"/>
          <w:kern w:val="0"/>
          <w:sz w:val="32"/>
          <w:szCs w:val="32"/>
          <w:lang w:val="en-US" w:eastAsia="zh-CN" w:bidi="ar-SA"/>
        </w:rPr>
        <w:t>0.00</w:t>
      </w:r>
      <w:r>
        <w:rPr>
          <w:rFonts w:ascii="仿宋" w:hAnsi="仿宋" w:eastAsia="仿宋" w:cs="仿宋_GB2312"/>
          <w:sz w:val="32"/>
          <w:szCs w:val="32"/>
          <w:lang w:val="en-US" w:eastAsia="zh-CN"/>
        </w:rPr>
        <w:t>万元，占</w:t>
      </w:r>
      <w:r>
        <w:rPr>
          <w:rFonts w:ascii="Times New Roman" w:hAnsi="Times New Roman" w:eastAsia="仿宋_GB2312" w:cs="Times New Roman"/>
          <w:color w:val="000000"/>
          <w:kern w:val="0"/>
          <w:sz w:val="32"/>
          <w:szCs w:val="32"/>
          <w:lang w:val="en-US" w:eastAsia="zh-CN" w:bidi="ar-SA"/>
        </w:rPr>
        <w:t>0.00%</w:t>
      </w:r>
      <w:r>
        <w:rPr>
          <w:rFonts w:ascii="仿宋" w:hAnsi="仿宋" w:eastAsia="仿宋" w:cs="仿宋_GB2312"/>
          <w:sz w:val="32"/>
          <w:szCs w:val="32"/>
          <w:lang w:val="en-US" w:eastAsia="zh-CN"/>
        </w:rPr>
        <w:t>；对附属单位补助支出</w:t>
      </w:r>
      <w:r>
        <w:rPr>
          <w:rFonts w:ascii="Times New Roman" w:hAnsi="Times New Roman" w:eastAsia="仿宋_GB2312" w:cs="Times New Roman"/>
          <w:color w:val="000000"/>
          <w:kern w:val="0"/>
          <w:sz w:val="32"/>
          <w:szCs w:val="32"/>
          <w:lang w:val="en-US" w:eastAsia="zh-CN" w:bidi="ar-SA"/>
        </w:rPr>
        <w:t>0.00万</w:t>
      </w:r>
      <w:r>
        <w:rPr>
          <w:rFonts w:ascii="仿宋" w:hAnsi="仿宋" w:eastAsia="仿宋" w:cs="仿宋_GB2312"/>
          <w:sz w:val="32"/>
          <w:szCs w:val="32"/>
          <w:lang w:val="en-US" w:eastAsia="zh-CN"/>
        </w:rPr>
        <w:t>元，占</w:t>
      </w:r>
      <w:r>
        <w:rPr>
          <w:rFonts w:ascii="Times New Roman" w:hAnsi="Times New Roman" w:eastAsia="仿宋_GB2312" w:cs="Times New Roman"/>
          <w:color w:val="000000"/>
          <w:kern w:val="0"/>
          <w:sz w:val="32"/>
          <w:szCs w:val="32"/>
          <w:lang w:val="en-US" w:eastAsia="zh-CN" w:bidi="ar-SA"/>
        </w:rPr>
        <w:t>0.00%</w:t>
      </w:r>
      <w:r>
        <w:rPr>
          <w:rFonts w:ascii="仿宋" w:hAnsi="仿宋" w:eastAsia="仿宋" w:cs="仿宋_GB2312"/>
          <w:sz w:val="32"/>
          <w:szCs w:val="32"/>
          <w:lang w:val="en-US" w:eastAsia="zh-CN"/>
        </w:rPr>
        <w:t>。</w:t>
      </w:r>
    </w:p>
    <w:p w14:paraId="7F3A268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BA65CC7">
      <w:pPr>
        <w:pStyle w:val="15"/>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4,228.99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295.92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6.54</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压减经费。</w:t>
      </w:r>
    </w:p>
    <w:p w14:paraId="064B268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DC6D58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7450DD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仿宋" w:hAnsi="仿宋" w:eastAsia="仿宋" w:cs="仿宋_GB2312"/>
          <w:sz w:val="32"/>
          <w:szCs w:val="32"/>
          <w:lang w:val="en-US" w:eastAsia="zh-CN"/>
        </w:rPr>
        <w:t>2024年度一般公共预算财政拨款支出</w:t>
      </w:r>
      <w:r>
        <w:rPr>
          <w:rFonts w:hint="eastAsia" w:ascii="Times New Roman" w:hAnsi="Times New Roman" w:eastAsia="仿宋_GB2312" w:cs="Times New Roman"/>
          <w:sz w:val="32"/>
          <w:szCs w:val="32"/>
          <w:lang w:val="en-US" w:eastAsia="zh-CN"/>
        </w:rPr>
        <w:t>2,724.63</w:t>
      </w:r>
      <w:r>
        <w:rPr>
          <w:rFonts w:hint="eastAsia" w:ascii="仿宋" w:hAnsi="仿宋" w:eastAsia="仿宋" w:cs="仿宋_GB2312"/>
          <w:sz w:val="32"/>
          <w:szCs w:val="32"/>
          <w:lang w:val="en-US" w:eastAsia="zh-CN"/>
        </w:rPr>
        <w:t>万元，占本年支出合计的</w:t>
      </w:r>
      <w:r>
        <w:rPr>
          <w:rFonts w:hint="eastAsia" w:ascii="Times New Roman" w:hAnsi="Times New Roman" w:eastAsia="仿宋_GB2312" w:cs="Times New Roman"/>
          <w:sz w:val="32"/>
          <w:szCs w:val="32"/>
          <w:lang w:val="en-US" w:eastAsia="zh-CN"/>
        </w:rPr>
        <w:t>62.79%</w:t>
      </w:r>
      <w:r>
        <w:rPr>
          <w:rFonts w:hint="eastAsia" w:ascii="仿宋" w:hAnsi="仿宋" w:eastAsia="仿宋" w:cs="仿宋_GB2312"/>
          <w:sz w:val="32"/>
          <w:szCs w:val="32"/>
          <w:lang w:val="en-US" w:eastAsia="zh-CN"/>
        </w:rPr>
        <w:t>，</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rPr>
        <w:t>321.93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10.56</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压减经费。</w:t>
      </w:r>
    </w:p>
    <w:p w14:paraId="2FDBE21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611A28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2724.63</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其他城乡社区公共设施</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2547.59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93.50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城乡社区环境卫生</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其他城乡社区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174.68万元，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6.41</w:t>
      </w:r>
      <w:r>
        <w:rPr>
          <w:rFonts w:ascii="Times New Roman" w:hAnsi="Times New Roman" w:eastAsia="仿宋_GB2312" w:cs="Times New Roman"/>
          <w:sz w:val="32"/>
          <w:szCs w:val="32"/>
        </w:rPr>
        <w:t>%;</w:t>
      </w:r>
    </w:p>
    <w:p w14:paraId="1744B32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C6F3A5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2455.22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2724.63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110</w:t>
      </w:r>
      <w:r>
        <w:rPr>
          <w:rFonts w:ascii="Times New Roman" w:hAnsi="Times New Roman" w:eastAsia="仿宋_GB2312" w:cs="Times New Roman"/>
          <w:sz w:val="32"/>
          <w:szCs w:val="32"/>
        </w:rPr>
        <w:t>%，其中：</w:t>
      </w:r>
    </w:p>
    <w:p w14:paraId="23842FD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城区社区公共设施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其他城乡社区公共设施支出</w:t>
      </w:r>
      <w:r>
        <w:rPr>
          <w:rFonts w:ascii="Times New Roman" w:hAnsi="Times New Roman" w:eastAsia="仿宋_GB2312" w:cs="Times New Roman"/>
          <w:sz w:val="32"/>
          <w:szCs w:val="32"/>
        </w:rPr>
        <w:t>（项）。</w:t>
      </w:r>
    </w:p>
    <w:p w14:paraId="43C9B7A1">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2455.22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2547.59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103.76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年初预算中一部分资金由政府性基金调整为一般公共预算支出。</w:t>
      </w:r>
    </w:p>
    <w:p w14:paraId="1146447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城区社区环境卫生（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城区社区环境卫生</w:t>
      </w:r>
      <w:r>
        <w:rPr>
          <w:rFonts w:ascii="Times New Roman" w:hAnsi="Times New Roman" w:eastAsia="仿宋_GB2312" w:cs="Times New Roman"/>
          <w:sz w:val="32"/>
          <w:szCs w:val="32"/>
        </w:rPr>
        <w:t>（项）。</w:t>
      </w:r>
    </w:p>
    <w:p w14:paraId="5161742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年初预算中一部分资金由政府性基金调整为一般公共预算支出。</w:t>
      </w:r>
    </w:p>
    <w:p w14:paraId="2C8432FF">
      <w:pPr>
        <w:pStyle w:val="15"/>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其他城乡社区支出（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其他城乡社区支出</w:t>
      </w:r>
      <w:r>
        <w:rPr>
          <w:rFonts w:ascii="Times New Roman" w:hAnsi="Times New Roman" w:eastAsia="仿宋_GB2312" w:cs="Times New Roman"/>
          <w:sz w:val="32"/>
          <w:szCs w:val="32"/>
        </w:rPr>
        <w:t>（项）。</w:t>
      </w:r>
    </w:p>
    <w:p w14:paraId="4B8B9311">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174.68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年初预算中一部分资金由政府性基金调整为一般公共预算支出。</w:t>
      </w:r>
    </w:p>
    <w:p w14:paraId="6F262D2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D290AA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1,304.10</w:t>
      </w:r>
      <w:r>
        <w:rPr>
          <w:rFonts w:ascii="Times New Roman" w:hAnsi="Times New Roman" w:eastAsia="仿宋_GB2312" w:cs="Times New Roman"/>
          <w:sz w:val="32"/>
          <w:szCs w:val="32"/>
        </w:rPr>
        <w:t>万元，其中：</w:t>
      </w:r>
    </w:p>
    <w:p w14:paraId="37CD5FF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1,239.93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95.08</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eastAsia="zh-CN"/>
        </w:rPr>
        <w:t>绩效工资、</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eastAsia="zh-CN"/>
        </w:rPr>
        <w:t>、对个人和家庭的补助等支出。</w:t>
      </w:r>
    </w:p>
    <w:p w14:paraId="0078610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64.16万</w:t>
      </w:r>
      <w:r>
        <w:rPr>
          <w:rFonts w:ascii="Times New Roman" w:hAnsi="Times New Roman" w:eastAsia="仿宋_GB2312" w:cs="Times New Roman"/>
          <w:sz w:val="32"/>
          <w:szCs w:val="32"/>
        </w:rPr>
        <w:t>元，占基本支出的</w:t>
      </w:r>
      <w:r>
        <w:rPr>
          <w:rFonts w:hint="eastAsia" w:ascii="Times New Roman" w:hAnsi="Times New Roman" w:eastAsia="仿宋_GB2312" w:cs="Times New Roman"/>
          <w:sz w:val="32"/>
          <w:szCs w:val="32"/>
          <w:lang w:val="en-US" w:eastAsia="zh-CN"/>
        </w:rPr>
        <w:t>4.92</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eastAsia="zh-CN"/>
        </w:rPr>
        <w:t>物业管理费、福利费等支出</w:t>
      </w:r>
      <w:r>
        <w:rPr>
          <w:rFonts w:ascii="Times New Roman" w:hAnsi="Times New Roman" w:eastAsia="仿宋_GB2312" w:cs="Times New Roman"/>
          <w:sz w:val="32"/>
          <w:szCs w:val="32"/>
        </w:rPr>
        <w:t>。</w:t>
      </w:r>
    </w:p>
    <w:p w14:paraId="29938EC3">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50AA52B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11BA0C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下降</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2024年度未发生公务接待支出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2024年度未发生公务接待支出</w:t>
      </w:r>
      <w:r>
        <w:rPr>
          <w:rFonts w:ascii="Times New Roman" w:hAnsi="Times New Roman" w:eastAsia="仿宋_GB2312" w:cs="Times New Roman"/>
          <w:sz w:val="32"/>
          <w:szCs w:val="32"/>
        </w:rPr>
        <w:t>。</w:t>
      </w:r>
    </w:p>
    <w:p w14:paraId="1F84697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7D14F8B">
      <w:pPr>
        <w:pStyle w:val="15"/>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sz w:val="32"/>
          <w:szCs w:val="32"/>
        </w:rPr>
        <w:t>全年</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安排因公出国（境）团组</w:t>
      </w:r>
      <w:r>
        <w:rPr>
          <w:rFonts w:hint="eastAsia" w:ascii="Times New Roman" w:hAnsi="Times New Roman" w:eastAsia="仿宋_GB2312"/>
          <w:sz w:val="32"/>
          <w:szCs w:val="32"/>
          <w:lang w:eastAsia="zh-CN"/>
        </w:rPr>
        <w:t>。</w:t>
      </w:r>
    </w:p>
    <w:p w14:paraId="6CF83A8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76BD50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公务用车运行维护费支出预算为</w:t>
      </w:r>
      <w:r>
        <w:rPr>
          <w:rFonts w:hint="default" w:ascii="Times New Roman" w:hAnsi="Times New Roman" w:eastAsia="仿宋_GB2312" w:cs="Times New Roman"/>
          <w:sz w:val="32"/>
          <w:szCs w:val="32"/>
          <w:lang w:val="en-US"/>
        </w:rPr>
        <w:t>0</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3ECA0A1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%；与上年相减少</w:t>
      </w:r>
      <w:r>
        <w:rPr>
          <w:rFonts w:hint="eastAsia" w:ascii="Times New Roman" w:hAnsi="Times New Roman" w:eastAsia="仿宋_GB2312" w:cs="Times New Roman"/>
          <w:sz w:val="32"/>
          <w:szCs w:val="32"/>
          <w:lang w:val="en-US" w:eastAsia="zh-CN"/>
        </w:rPr>
        <w:t>0.35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2024年度未发生接公务接待支出</w:t>
      </w:r>
      <w:r>
        <w:rPr>
          <w:rFonts w:ascii="Times New Roman" w:hAnsi="Times New Roman" w:eastAsia="仿宋_GB2312" w:cs="Times New Roman"/>
          <w:sz w:val="32"/>
          <w:szCs w:val="32"/>
        </w:rPr>
        <w:t>。决算数大小于上年数的主要原因是</w:t>
      </w:r>
      <w:r>
        <w:rPr>
          <w:rFonts w:hint="eastAsia" w:ascii="Times New Roman" w:hAnsi="Times New Roman" w:eastAsia="仿宋_GB2312" w:cs="Times New Roman"/>
          <w:sz w:val="32"/>
          <w:szCs w:val="32"/>
          <w:lang w:val="en-US" w:eastAsia="zh-CN"/>
        </w:rPr>
        <w:t>2024年度未发生公务接待支出</w:t>
      </w:r>
      <w:r>
        <w:rPr>
          <w:rFonts w:ascii="Times New Roman" w:hAnsi="Times New Roman" w:eastAsia="仿宋_GB2312" w:cs="Times New Roman"/>
          <w:sz w:val="32"/>
          <w:szCs w:val="32"/>
        </w:rPr>
        <w:t>。</w:t>
      </w:r>
    </w:p>
    <w:p w14:paraId="6921C7C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0841C1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1504.3</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1504.36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1504.36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69DE2A8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 w:hAnsi="仿宋" w:eastAsia="仿宋" w:cs="仿宋_GB2312"/>
          <w:sz w:val="32"/>
          <w:szCs w:val="32"/>
          <w:lang w:val="en-US" w:eastAsia="zh-CN"/>
        </w:rPr>
        <w:t>城乡社区支出(类)城市基础设施配套费安排的支出(款)城市公共设施(项)</w:t>
      </w:r>
      <w:r>
        <w:rPr>
          <w:rFonts w:ascii="Times New Roman" w:hAnsi="Times New Roman" w:eastAsia="仿宋_GB2312" w:cs="Times New Roman"/>
          <w:sz w:val="32"/>
          <w:szCs w:val="32"/>
        </w:rPr>
        <w:t>。</w:t>
      </w:r>
    </w:p>
    <w:p w14:paraId="7EF5986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2658.52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1504.36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56.58</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一部分年初预算调整为一般公共预算和</w:t>
      </w:r>
      <w:r>
        <w:rPr>
          <w:rFonts w:hint="eastAsia" w:ascii="仿宋" w:hAnsi="仿宋" w:eastAsia="仿宋" w:cs="仿宋_GB2312"/>
          <w:sz w:val="32"/>
          <w:szCs w:val="32"/>
          <w:lang w:val="en-US" w:eastAsia="zh-CN"/>
        </w:rPr>
        <w:t>其他城市基础设施配套费</w:t>
      </w:r>
      <w:r>
        <w:rPr>
          <w:rFonts w:hint="eastAsia" w:ascii="Times New Roman" w:hAnsi="Times New Roman" w:eastAsia="仿宋_GB2312" w:cs="Times New Roman"/>
          <w:sz w:val="32"/>
          <w:szCs w:val="32"/>
          <w:lang w:eastAsia="zh-CN"/>
        </w:rPr>
        <w:t>。</w:t>
      </w:r>
    </w:p>
    <w:p w14:paraId="64383DA2">
      <w:pPr>
        <w:pStyle w:val="15"/>
        <w:numPr>
          <w:ilvl w:val="0"/>
          <w:numId w:val="1"/>
        </w:numPr>
        <w:overflowPunct w:val="0"/>
        <w:autoSpaceDE/>
        <w:autoSpaceDN/>
        <w:spacing w:line="600" w:lineRule="exact"/>
        <w:ind w:firstLine="640" w:firstLineChars="200"/>
        <w:jc w:val="both"/>
        <w:rPr>
          <w:rFonts w:hint="eastAsia" w:ascii="仿宋" w:hAnsi="仿宋" w:eastAsia="仿宋" w:cs="仿宋_GB2312"/>
          <w:sz w:val="32"/>
          <w:szCs w:val="32"/>
          <w:lang w:val="en-US" w:eastAsia="zh-CN"/>
        </w:rPr>
      </w:pPr>
      <w:r>
        <w:rPr>
          <w:rFonts w:hint="eastAsia" w:ascii="Times New Roman" w:hAnsi="Times New Roman" w:eastAsia="仿宋_GB2312" w:cs="Times New Roman"/>
          <w:sz w:val="32"/>
          <w:szCs w:val="32"/>
          <w:lang w:val="en-US" w:eastAsia="zh-CN"/>
        </w:rPr>
        <w:t>城</w:t>
      </w:r>
      <w:r>
        <w:rPr>
          <w:rFonts w:hint="eastAsia" w:ascii="仿宋" w:hAnsi="仿宋" w:eastAsia="仿宋" w:cs="仿宋_GB2312"/>
          <w:sz w:val="32"/>
          <w:szCs w:val="32"/>
          <w:lang w:val="en-US" w:eastAsia="zh-CN"/>
        </w:rPr>
        <w:t>乡社区支出(类)城市基础设施配套费安排的支出(款)其他城市基础设施配套费安排的支出(项)</w:t>
      </w:r>
    </w:p>
    <w:p w14:paraId="7EF9CEF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987.88万</w:t>
      </w:r>
      <w:r>
        <w:rPr>
          <w:rFonts w:hint="eastAsia" w:ascii="仿宋" w:hAnsi="仿宋" w:eastAsia="仿宋" w:cs="仿宋_GB2312"/>
          <w:sz w:val="32"/>
          <w:szCs w:val="32"/>
          <w:lang w:val="en-US" w:eastAsia="zh-CN"/>
        </w:rPr>
        <w:t>元</w:t>
      </w:r>
      <w:r>
        <w:rPr>
          <w:rFonts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一部分</w:t>
      </w:r>
      <w:r>
        <w:rPr>
          <w:rFonts w:hint="eastAsia" w:ascii="仿宋" w:hAnsi="仿宋" w:eastAsia="仿宋" w:cs="仿宋_GB2312"/>
          <w:sz w:val="32"/>
          <w:szCs w:val="32"/>
          <w:lang w:val="en-US" w:eastAsia="zh-CN"/>
        </w:rPr>
        <w:t>城乡社区支出(类)城市基础设施配套费安排的支出(款)城市公共设施(项)</w:t>
      </w:r>
      <w:r>
        <w:rPr>
          <w:rFonts w:hint="eastAsia" w:ascii="Times New Roman" w:hAnsi="Times New Roman" w:eastAsia="仿宋_GB2312" w:cs="Times New Roman"/>
          <w:sz w:val="32"/>
          <w:szCs w:val="32"/>
          <w:lang w:eastAsia="zh-CN"/>
        </w:rPr>
        <w:t>调入本功能支出</w:t>
      </w:r>
      <w:r>
        <w:rPr>
          <w:rFonts w:hint="eastAsia" w:ascii="仿宋" w:hAnsi="仿宋" w:eastAsia="仿宋" w:cs="仿宋_GB2312"/>
          <w:sz w:val="32"/>
          <w:szCs w:val="32"/>
          <w:lang w:val="en-US" w:eastAsia="zh-CN"/>
        </w:rPr>
        <w:t>。</w:t>
      </w:r>
    </w:p>
    <w:p w14:paraId="62BAB378">
      <w:pPr>
        <w:pStyle w:val="15"/>
        <w:numPr>
          <w:ilvl w:val="0"/>
          <w:numId w:val="0"/>
        </w:numPr>
        <w:overflowPunct w:val="0"/>
        <w:autoSpaceDE/>
        <w:autoSpaceDN/>
        <w:spacing w:line="600" w:lineRule="exact"/>
        <w:jc w:val="both"/>
        <w:rPr>
          <w:rFonts w:hint="default" w:ascii="仿宋" w:hAnsi="仿宋" w:eastAsia="仿宋" w:cs="仿宋_GB2312"/>
          <w:sz w:val="32"/>
          <w:szCs w:val="32"/>
          <w:lang w:val="en-US" w:eastAsia="zh-CN"/>
        </w:rPr>
      </w:pPr>
    </w:p>
    <w:p w14:paraId="2E1DA72C">
      <w:pPr>
        <w:pStyle w:val="15"/>
        <w:overflowPunct w:val="0"/>
        <w:autoSpaceDE/>
        <w:autoSpaceDN/>
        <w:spacing w:line="600" w:lineRule="exact"/>
        <w:ind w:firstLine="640" w:firstLineChars="200"/>
        <w:jc w:val="both"/>
        <w:rPr>
          <w:rFonts w:hint="eastAsia" w:ascii="Times New Roman" w:hAnsi="Times New Roman" w:cs="Times New Roman"/>
          <w:bCs/>
          <w:sz w:val="32"/>
          <w:szCs w:val="32"/>
        </w:rPr>
      </w:pPr>
      <w:r>
        <w:rPr>
          <w:rFonts w:hint="eastAsia" w:ascii="Times New Roman" w:hAnsi="Times New Roman" w:cs="Times New Roman"/>
          <w:bCs/>
          <w:sz w:val="32"/>
          <w:szCs w:val="32"/>
          <w:lang w:val="en-US" w:eastAsia="zh-CN"/>
        </w:rPr>
        <w:t>九、国有资本经营预算</w:t>
      </w:r>
      <w:r>
        <w:rPr>
          <w:rFonts w:hint="eastAsia" w:ascii="Times New Roman" w:hAnsi="Times New Roman" w:cs="Times New Roman"/>
          <w:bCs/>
          <w:sz w:val="32"/>
          <w:szCs w:val="32"/>
        </w:rPr>
        <w:t>收入支出决算情况</w:t>
      </w:r>
      <w:r>
        <w:rPr>
          <w:rFonts w:hint="eastAsia" w:ascii="Times New Roman" w:hAnsi="Times New Roman" w:cs="Times New Roman"/>
          <w:bCs/>
          <w:sz w:val="32"/>
          <w:szCs w:val="32"/>
          <w:lang w:val="en-US" w:eastAsia="zh-CN"/>
        </w:rPr>
        <w:t>说明</w:t>
      </w:r>
    </w:p>
    <w:p w14:paraId="5FCF1E0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本部门无国有资本经营预算收支</w:t>
      </w:r>
      <w:r>
        <w:rPr>
          <w:rFonts w:hint="eastAsia" w:ascii="Times New Roman" w:hAnsi="Times New Roman" w:eastAsia="仿宋_GB2312" w:cs="Times New Roman"/>
          <w:sz w:val="32"/>
          <w:szCs w:val="32"/>
          <w:lang w:eastAsia="zh-CN"/>
        </w:rPr>
        <w:t>。</w:t>
      </w:r>
    </w:p>
    <w:p w14:paraId="356356A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2489112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w:t>
      </w:r>
      <w:r>
        <w:rPr>
          <w:rFonts w:hint="eastAsia" w:ascii="Times New Roman" w:hAnsi="Times New Roman" w:eastAsia="仿宋_GB2312"/>
          <w:sz w:val="32"/>
          <w:szCs w:val="32"/>
          <w:lang w:val="en-US" w:eastAsia="zh-CN"/>
        </w:rPr>
        <w:t>本单位为财政补助事业单位，故无机关运行经费。</w:t>
      </w:r>
    </w:p>
    <w:p w14:paraId="571354B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十一、一般性支出情况说明</w:t>
      </w:r>
    </w:p>
    <w:p w14:paraId="666C6FB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召开会议；开支培训费</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业务培</w:t>
      </w:r>
      <w:r>
        <w:rPr>
          <w:rFonts w:ascii="Times New Roman" w:hAnsi="Times New Roman" w:eastAsia="仿宋_GB2312" w:cs="Times New Roman"/>
          <w:sz w:val="32"/>
          <w:szCs w:val="32"/>
        </w:rPr>
        <w:t>训，人数</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锅炉司炉考证培训</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业务培</w:t>
      </w:r>
      <w:r>
        <w:rPr>
          <w:rFonts w:ascii="Times New Roman" w:hAnsi="Times New Roman" w:eastAsia="仿宋_GB2312" w:cs="Times New Roman"/>
          <w:sz w:val="32"/>
          <w:szCs w:val="32"/>
        </w:rPr>
        <w:t>训，人数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创卫复审培训</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0.39</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业务培</w:t>
      </w:r>
      <w:r>
        <w:rPr>
          <w:rFonts w:ascii="Times New Roman" w:hAnsi="Times New Roman" w:eastAsia="仿宋_GB2312" w:cs="Times New Roman"/>
          <w:sz w:val="32"/>
          <w:szCs w:val="32"/>
        </w:rPr>
        <w:t>训，人数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政府采购培训</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业务培</w:t>
      </w:r>
      <w:r>
        <w:rPr>
          <w:rFonts w:ascii="Times New Roman" w:hAnsi="Times New Roman" w:eastAsia="仿宋_GB2312" w:cs="Times New Roman"/>
          <w:sz w:val="32"/>
          <w:szCs w:val="32"/>
        </w:rPr>
        <w:t>训，人数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照明行业培训</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业务培</w:t>
      </w:r>
      <w:r>
        <w:rPr>
          <w:rFonts w:ascii="Times New Roman" w:hAnsi="Times New Roman" w:eastAsia="仿宋_GB2312" w:cs="Times New Roman"/>
          <w:sz w:val="32"/>
          <w:szCs w:val="32"/>
        </w:rPr>
        <w:t>训，人数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23年至24年</w:t>
      </w:r>
      <w:r>
        <w:rPr>
          <w:rFonts w:hint="eastAsia" w:ascii="Times New Roman" w:hAnsi="Times New Roman" w:eastAsia="仿宋_GB2312" w:cs="Times New Roman"/>
          <w:sz w:val="32"/>
          <w:szCs w:val="32"/>
          <w:lang w:eastAsia="zh-CN"/>
        </w:rPr>
        <w:t>会计年度继续教育培训</w:t>
      </w:r>
      <w:r>
        <w:rPr>
          <w:rFonts w:ascii="Times New Roman" w:hAnsi="Times New Roman" w:eastAsia="仿宋_GB2312" w:cs="Times New Roman"/>
          <w:sz w:val="32"/>
          <w:szCs w:val="32"/>
        </w:rPr>
        <w:t>；</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举办节庆、晚会、论坛、赛事活动。</w:t>
      </w:r>
    </w:p>
    <w:p w14:paraId="398C0A0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7F5F3734">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hint="eastAsia" w:ascii="仿宋" w:hAnsi="仿宋" w:eastAsia="仿宋" w:cs="仿宋_GB2312"/>
          <w:color w:val="auto"/>
          <w:kern w:val="0"/>
          <w:sz w:val="32"/>
          <w:szCs w:val="32"/>
          <w:lang w:val="en-US" w:eastAsia="zh-CN"/>
        </w:rPr>
        <w:t>政府采购货物支出1175.42万元、政府采购工程支出450.39万元、政府采购服务支出263.24万元。授予中小企业合同金额1889.05万元，占政府采购支出总额的100.00</w:t>
      </w:r>
      <w:r>
        <w:rPr>
          <w:rFonts w:ascii="仿宋" w:hAnsi="仿宋" w:eastAsia="仿宋" w:cs="仿宋_GB2312"/>
          <w:color w:val="auto"/>
          <w:kern w:val="0"/>
          <w:sz w:val="32"/>
          <w:szCs w:val="32"/>
          <w:lang w:val="en-US" w:eastAsia="zh-CN"/>
        </w:rPr>
        <w:t>%</w:t>
      </w:r>
      <w:r>
        <w:rPr>
          <w:rFonts w:hint="eastAsia" w:ascii="仿宋" w:hAnsi="仿宋" w:eastAsia="仿宋" w:cs="仿宋_GB2312"/>
          <w:color w:val="auto"/>
          <w:kern w:val="0"/>
          <w:sz w:val="32"/>
          <w:szCs w:val="32"/>
          <w:lang w:val="en-US" w:eastAsia="zh-CN"/>
        </w:rPr>
        <w:t>，其中：授予小微企业合同金额1542.75万元，占授予中小企业合同金额的81.67%；</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36149B20">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64BFC95">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kern w:val="0"/>
          <w:sz w:val="32"/>
          <w:szCs w:val="32"/>
          <w:lang w:val="en-US" w:eastAsia="zh-CN"/>
        </w:rPr>
        <w:t>截至</w:t>
      </w:r>
      <w:r>
        <w:rPr>
          <w:rFonts w:hint="eastAsia" w:ascii="仿宋" w:hAnsi="仿宋" w:eastAsia="仿宋"/>
          <w:color w:val="auto"/>
          <w:sz w:val="32"/>
          <w:szCs w:val="32"/>
          <w:lang w:val="en-US" w:eastAsia="zh-CN"/>
        </w:rPr>
        <w:t>2024</w:t>
      </w:r>
      <w:r>
        <w:rPr>
          <w:rFonts w:hint="eastAsia" w:ascii="仿宋" w:hAnsi="仿宋" w:eastAsia="仿宋" w:cs="仿宋_GB2312"/>
          <w:color w:val="auto"/>
          <w:kern w:val="0"/>
          <w:sz w:val="32"/>
          <w:szCs w:val="32"/>
          <w:lang w:val="en-US" w:eastAsia="zh-CN"/>
        </w:rPr>
        <w:t>年</w:t>
      </w:r>
      <w:r>
        <w:rPr>
          <w:rFonts w:ascii="仿宋" w:hAnsi="仿宋" w:eastAsia="仿宋" w:cs="仿宋_GB2312"/>
          <w:color w:val="auto"/>
          <w:kern w:val="0"/>
          <w:sz w:val="32"/>
          <w:szCs w:val="32"/>
          <w:lang w:val="en-US" w:eastAsia="zh-CN"/>
        </w:rPr>
        <w:t>12月31日，本部门共有车辆</w:t>
      </w:r>
      <w:r>
        <w:rPr>
          <w:rFonts w:hint="eastAsia" w:ascii="仿宋" w:hAnsi="仿宋" w:eastAsia="仿宋" w:cs="仿宋_GB2312"/>
          <w:sz w:val="32"/>
          <w:szCs w:val="32"/>
          <w:lang w:val="en-US" w:eastAsia="zh-CN"/>
        </w:rPr>
        <w:t>37</w:t>
      </w:r>
      <w:r>
        <w:rPr>
          <w:rFonts w:hint="eastAsia" w:ascii="仿宋" w:hAnsi="仿宋" w:eastAsia="仿宋" w:cs="仿宋_GB2312"/>
          <w:color w:val="auto"/>
          <w:kern w:val="0"/>
          <w:sz w:val="32"/>
          <w:szCs w:val="32"/>
          <w:lang w:val="en-US" w:eastAsia="zh-CN"/>
        </w:rPr>
        <w:t>辆，其中：副部（省）级以上领导用车</w:t>
      </w:r>
      <w:r>
        <w:rPr>
          <w:rFonts w:hint="eastAsia" w:ascii="仿宋" w:hAnsi="仿宋" w:eastAsia="仿宋" w:cs="仿宋_GB2312"/>
          <w:sz w:val="32"/>
          <w:szCs w:val="32"/>
          <w:lang w:val="en-US" w:eastAsia="zh-CN"/>
        </w:rPr>
        <w:t>0</w:t>
      </w:r>
      <w:r>
        <w:rPr>
          <w:rFonts w:hint="eastAsia" w:ascii="仿宋" w:hAnsi="仿宋" w:eastAsia="仿宋" w:cs="仿宋_GB2312"/>
          <w:color w:val="auto"/>
          <w:kern w:val="0"/>
          <w:sz w:val="32"/>
          <w:szCs w:val="32"/>
          <w:lang w:val="en-US" w:eastAsia="zh-CN"/>
        </w:rPr>
        <w:t>辆、主要领导干部用车</w:t>
      </w:r>
      <w:r>
        <w:rPr>
          <w:rFonts w:hint="eastAsia" w:ascii="仿宋" w:hAnsi="仿宋" w:eastAsia="仿宋" w:cs="仿宋_GB2312"/>
          <w:sz w:val="32"/>
          <w:szCs w:val="32"/>
          <w:lang w:val="en-US" w:eastAsia="zh-CN"/>
        </w:rPr>
        <w:t>0</w:t>
      </w:r>
      <w:r>
        <w:rPr>
          <w:rFonts w:hint="eastAsia" w:ascii="仿宋" w:hAnsi="仿宋" w:eastAsia="仿宋" w:cs="仿宋_GB2312"/>
          <w:color w:val="auto"/>
          <w:kern w:val="0"/>
          <w:sz w:val="32"/>
          <w:szCs w:val="32"/>
          <w:lang w:val="en-US" w:eastAsia="zh-CN"/>
        </w:rPr>
        <w:t>辆、机要通信用车</w:t>
      </w:r>
      <w:r>
        <w:rPr>
          <w:rFonts w:hint="eastAsia" w:ascii="仿宋" w:hAnsi="仿宋" w:eastAsia="仿宋" w:cs="仿宋_GB2312"/>
          <w:sz w:val="32"/>
          <w:szCs w:val="32"/>
          <w:lang w:val="en-US" w:eastAsia="zh-CN"/>
        </w:rPr>
        <w:t>0</w:t>
      </w:r>
      <w:r>
        <w:rPr>
          <w:rFonts w:hint="eastAsia" w:ascii="仿宋" w:hAnsi="仿宋" w:eastAsia="仿宋" w:cs="仿宋_GB2312"/>
          <w:color w:val="auto"/>
          <w:kern w:val="0"/>
          <w:sz w:val="32"/>
          <w:szCs w:val="32"/>
          <w:lang w:val="en-US" w:eastAsia="zh-CN"/>
        </w:rPr>
        <w:t>辆、应急保障用车</w:t>
      </w:r>
      <w:r>
        <w:rPr>
          <w:rFonts w:hint="eastAsia" w:ascii="仿宋" w:hAnsi="仿宋" w:eastAsia="仿宋" w:cs="仿宋_GB2312"/>
          <w:sz w:val="32"/>
          <w:szCs w:val="32"/>
          <w:lang w:val="en-US" w:eastAsia="zh-CN"/>
        </w:rPr>
        <w:t>0</w:t>
      </w:r>
      <w:r>
        <w:rPr>
          <w:rFonts w:hint="eastAsia" w:ascii="仿宋" w:hAnsi="仿宋" w:eastAsia="仿宋" w:cs="仿宋_GB2312"/>
          <w:color w:val="auto"/>
          <w:kern w:val="0"/>
          <w:sz w:val="32"/>
          <w:szCs w:val="32"/>
          <w:lang w:val="en-US" w:eastAsia="zh-CN"/>
        </w:rPr>
        <w:t>辆、执法执勤用车</w:t>
      </w:r>
      <w:r>
        <w:rPr>
          <w:rFonts w:hint="eastAsia" w:ascii="仿宋" w:hAnsi="仿宋" w:eastAsia="仿宋" w:cs="仿宋_GB2312"/>
          <w:sz w:val="32"/>
          <w:szCs w:val="32"/>
          <w:lang w:val="en-US" w:eastAsia="zh-CN"/>
        </w:rPr>
        <w:t>0</w:t>
      </w:r>
      <w:r>
        <w:rPr>
          <w:rFonts w:hint="eastAsia" w:ascii="仿宋" w:hAnsi="仿宋" w:eastAsia="仿宋" w:cs="仿宋_GB2312"/>
          <w:color w:val="auto"/>
          <w:kern w:val="0"/>
          <w:sz w:val="32"/>
          <w:szCs w:val="32"/>
          <w:lang w:val="en-US" w:eastAsia="zh-CN"/>
        </w:rPr>
        <w:t>辆、特种专业技术用车</w:t>
      </w:r>
      <w:r>
        <w:rPr>
          <w:rFonts w:hint="eastAsia" w:ascii="仿宋" w:hAnsi="仿宋" w:eastAsia="仿宋" w:cs="仿宋_GB2312"/>
          <w:sz w:val="32"/>
          <w:szCs w:val="32"/>
          <w:lang w:val="en-US" w:eastAsia="zh-CN"/>
        </w:rPr>
        <w:t>10</w:t>
      </w:r>
      <w:r>
        <w:rPr>
          <w:rFonts w:hint="eastAsia" w:ascii="仿宋" w:hAnsi="仿宋" w:eastAsia="仿宋" w:cs="仿宋_GB2312"/>
          <w:color w:val="auto"/>
          <w:kern w:val="0"/>
          <w:sz w:val="32"/>
          <w:szCs w:val="32"/>
          <w:lang w:val="en-US" w:eastAsia="zh-CN"/>
        </w:rPr>
        <w:t>辆、离退休干部用车</w:t>
      </w:r>
      <w:r>
        <w:rPr>
          <w:rFonts w:hint="eastAsia" w:ascii="仿宋" w:hAnsi="仿宋" w:eastAsia="仿宋" w:cs="仿宋_GB2312"/>
          <w:sz w:val="32"/>
          <w:szCs w:val="32"/>
          <w:lang w:val="en-US" w:eastAsia="zh-CN"/>
        </w:rPr>
        <w:t>0</w:t>
      </w:r>
      <w:r>
        <w:rPr>
          <w:rFonts w:hint="eastAsia" w:ascii="仿宋" w:hAnsi="仿宋" w:eastAsia="仿宋" w:cs="仿宋_GB2312"/>
          <w:color w:val="auto"/>
          <w:kern w:val="0"/>
          <w:sz w:val="32"/>
          <w:szCs w:val="32"/>
          <w:lang w:val="en-US" w:eastAsia="zh-CN"/>
        </w:rPr>
        <w:t>辆、其他用车</w:t>
      </w:r>
      <w:r>
        <w:rPr>
          <w:rFonts w:hint="eastAsia" w:ascii="仿宋" w:hAnsi="仿宋" w:eastAsia="仿宋" w:cs="仿宋_GB2312"/>
          <w:sz w:val="32"/>
          <w:szCs w:val="32"/>
          <w:lang w:val="en-US" w:eastAsia="zh-CN"/>
        </w:rPr>
        <w:t>27</w:t>
      </w:r>
      <w:r>
        <w:rPr>
          <w:rFonts w:hint="eastAsia" w:ascii="仿宋" w:hAnsi="仿宋" w:eastAsia="仿宋" w:cs="仿宋_GB2312"/>
          <w:color w:val="auto"/>
          <w:kern w:val="0"/>
          <w:sz w:val="32"/>
          <w:szCs w:val="32"/>
          <w:lang w:val="en-US" w:eastAsia="zh-CN"/>
        </w:rPr>
        <w:t>辆，其他用车主要是；单位价值100万元以上设备（不含车辆）</w:t>
      </w:r>
      <w:r>
        <w:rPr>
          <w:rFonts w:hint="eastAsia" w:ascii="仿宋" w:hAnsi="仿宋" w:eastAsia="仿宋" w:cs="仿宋_GB2312"/>
          <w:sz w:val="32"/>
          <w:szCs w:val="32"/>
          <w:lang w:val="en-US" w:eastAsia="zh-CN"/>
        </w:rPr>
        <w:t>1</w:t>
      </w:r>
      <w:r>
        <w:rPr>
          <w:rFonts w:hint="eastAsia" w:ascii="仿宋" w:hAnsi="仿宋" w:eastAsia="仿宋" w:cs="仿宋_GB2312"/>
          <w:color w:val="auto"/>
          <w:kern w:val="0"/>
          <w:sz w:val="32"/>
          <w:szCs w:val="32"/>
          <w:lang w:val="en-US" w:eastAsia="zh-CN"/>
        </w:rPr>
        <w:t>台（套）。</w:t>
      </w:r>
    </w:p>
    <w:p w14:paraId="43CE99EF">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E370528">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个，共涉及资金</w:t>
      </w:r>
      <w:r>
        <w:rPr>
          <w:rFonts w:hint="eastAsia" w:ascii="仿宋" w:hAnsi="仿宋" w:eastAsia="仿宋" w:cs="仿宋"/>
          <w:i w:val="0"/>
          <w:iCs w:val="0"/>
          <w:caps w:val="0"/>
          <w:color w:val="000000"/>
          <w:spacing w:val="0"/>
          <w:kern w:val="0"/>
          <w:sz w:val="32"/>
          <w:szCs w:val="32"/>
          <w:highlight w:val="none"/>
          <w:shd w:val="clear" w:fill="FFFFFF"/>
          <w:lang w:val="en-US" w:eastAsia="zh-CN" w:bidi="ar"/>
        </w:rPr>
        <w:t>2924.89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1420.53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52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1504.36</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122C50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仿宋"/>
          <w:color w:val="auto"/>
          <w:spacing w:val="-2"/>
          <w:sz w:val="32"/>
          <w:szCs w:val="32"/>
          <w:highlight w:val="none"/>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6427.33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4339.62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95.09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仿宋" w:hAnsi="仿宋" w:eastAsia="仿宋" w:cs="仿宋"/>
          <w:color w:val="auto"/>
          <w:spacing w:val="-2"/>
          <w:sz w:val="32"/>
          <w:szCs w:val="32"/>
          <w:highlight w:val="none"/>
          <w:lang w:val="en-US" w:eastAsia="zh-CN"/>
        </w:rPr>
        <w:t>2024年通过车（人）道路、排水、路灯、桥梁维护以及智慧城管信息系统等现代化信息手段完成87条道路、市政排水维护429公里、市政照明维护28047盏、市政桥梁维护48座等日常维护工作，完成目标。具体如下：</w:t>
      </w:r>
    </w:p>
    <w:p w14:paraId="12BD6D2A">
      <w:pPr>
        <w:pStyle w:val="9"/>
        <w:keepNext w:val="0"/>
        <w:keepLines w:val="0"/>
        <w:pageBreakBefore w:val="0"/>
        <w:widowControl/>
        <w:suppressLineNumbers w:val="0"/>
        <w:kinsoku/>
        <w:wordWrap/>
        <w:topLinePunct w:val="0"/>
        <w:autoSpaceDE/>
        <w:autoSpaceDN/>
        <w:bidi w:val="0"/>
        <w:adjustRightInd/>
        <w:spacing w:before="0" w:beforeAutospacing="0" w:after="0" w:afterAutospacing="0" w:line="560" w:lineRule="exact"/>
        <w:ind w:right="0" w:firstLine="632" w:firstLineChars="200"/>
        <w:jc w:val="both"/>
        <w:textAlignment w:val="auto"/>
        <w:rPr>
          <w:rFonts w:hint="eastAsia" w:ascii="仿宋" w:hAnsi="仿宋" w:eastAsia="仿宋" w:cs="仿宋"/>
          <w:color w:val="auto"/>
          <w:spacing w:val="-2"/>
          <w:kern w:val="0"/>
          <w:sz w:val="32"/>
          <w:szCs w:val="32"/>
          <w:highlight w:val="none"/>
          <w:lang w:val="en-US" w:eastAsia="zh-CN" w:bidi="ar"/>
        </w:rPr>
      </w:pPr>
      <w:r>
        <w:rPr>
          <w:rFonts w:hint="eastAsia" w:ascii="仿宋" w:hAnsi="仿宋" w:eastAsia="仿宋" w:cs="仿宋"/>
          <w:color w:val="auto"/>
          <w:spacing w:val="-2"/>
          <w:kern w:val="0"/>
          <w:sz w:val="32"/>
          <w:szCs w:val="32"/>
          <w:highlight w:val="none"/>
          <w:lang w:val="en-US" w:eastAsia="zh-CN" w:bidi="ar"/>
        </w:rPr>
        <w:t>一是日常维护管理方面。全年已累计完成车行道破损和坑槽修复29000平方米，人行道板破损修复8600平方米，增设无障碍坡道500处，增设人行道隔离墩（柱）3200个；清淤疏通各类排水检查井、雨水井5800座，新砌雨水井160座，更换各类排水井盖330座；维修城市照明路灯5600盏，修复路灯电缆6400米，增设中华灯投光灯660套，检修路灯控制箱85台；落实城市桥梁APP巡检制度，维修舞水三桥桥面及钢筋外漏166平方米，修复李公湾大桥、狮子岩大桥、四方田大桥、天星桥等城市桥梁麻石栏杆加固9米，维修湖天大桥护栏1260米，增设泄水孔33个，舞水二桥伸缩缝更换维修36米；办理破道手续33处，下达井盖维护、破道整改通知书72份，完成12345市长热线和智慧城管派单、网络舆情等各类派单2900余件,红网百姓呼声、问政湖南等网络舆情8起，完成率均达100%。</w:t>
      </w:r>
    </w:p>
    <w:p w14:paraId="0B4A9D4D">
      <w:pPr>
        <w:keepNext w:val="0"/>
        <w:keepLines w:val="0"/>
        <w:pageBreakBefore w:val="0"/>
        <w:kinsoku/>
        <w:wordWrap/>
        <w:topLinePunct w:val="0"/>
        <w:autoSpaceDE/>
        <w:autoSpaceDN/>
        <w:bidi w:val="0"/>
        <w:adjustRightInd/>
        <w:spacing w:line="560" w:lineRule="exact"/>
        <w:ind w:firstLine="632" w:firstLineChars="200"/>
        <w:jc w:val="both"/>
        <w:textAlignment w:val="auto"/>
        <w:rPr>
          <w:rFonts w:hint="eastAsia" w:ascii="仿宋" w:hAnsi="仿宋" w:eastAsia="仿宋" w:cs="仿宋"/>
          <w:color w:val="auto"/>
          <w:spacing w:val="-2"/>
          <w:kern w:val="0"/>
          <w:sz w:val="32"/>
          <w:szCs w:val="32"/>
          <w:highlight w:val="none"/>
          <w:lang w:val="en-US" w:eastAsia="zh-CN" w:bidi="ar"/>
        </w:rPr>
      </w:pPr>
      <w:r>
        <w:rPr>
          <w:rFonts w:hint="eastAsia" w:ascii="仿宋" w:hAnsi="仿宋" w:eastAsia="仿宋" w:cs="仿宋"/>
          <w:color w:val="auto"/>
          <w:spacing w:val="-2"/>
          <w:kern w:val="0"/>
          <w:sz w:val="32"/>
          <w:szCs w:val="32"/>
          <w:highlight w:val="none"/>
          <w:lang w:val="en-US" w:eastAsia="zh-CN" w:bidi="ar"/>
        </w:rPr>
        <w:t>二是专项维护任务方面。重点开展了城市车行道专项修复，城市人行道专项修复，城市桥梁改扩建工程项目，路灯专用变压器抢修和中华灯光源补强，城市防洪排涝等专项维护任务。完成了会展路、凉山路2条道路车行道沥青路面的油化改造，共铺设沥青路面6900平方米，以及湖天南路、南环路等道路口接顺12处，铺设沥青路面3900平方米；完成了《高铁片区防洪排涝改造项目》的实施，改（扩）建1.2米直径大型防洪排涝管道438米，增设1.8米直径以上大型检查井6座，以及顺天南道4道排水管网清清淤项目和怀化大道等18条排水管网清清淤项目，共清淤排水管道3680米；完成了《团结二桥和犀牛塘桥拆除重建项目》的实施，改（扩）建城市桥梁2座，以及《环城东路人大桥和顺天大桥改扩建项目》的实施，扩建桥梁面积4800平方米，以及云溪二桥等15座城市桥梁安全检测；完成了高堰路、东环路等中华灯路灯光源补强660套，抢修怀化北高速接接线和顺天南路路灯专用变压器2台；完成了环城东路、高铁片区、紫东片区、会展中心周边等人行道面积修复，修复人行路5800平方米。此外，抽调专业人员协助主管局加强中心城区车行道提质改造施工管理，完成了2024年第二期、第三期共14条道路的沥青路面车行道整体提质改造，共改造车行道总长32千米，改造沥青路面140万平方米。</w:t>
      </w:r>
    </w:p>
    <w:p w14:paraId="0BDEF6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default" w:ascii="仿宋" w:hAnsi="仿宋" w:eastAsia="仿宋" w:cs="仿宋"/>
          <w:color w:val="FF0000"/>
          <w:spacing w:val="-2"/>
          <w:sz w:val="32"/>
          <w:szCs w:val="32"/>
          <w:highlight w:val="none"/>
          <w:lang w:val="en-US" w:eastAsia="zh-CN"/>
        </w:rPr>
      </w:pPr>
      <w:r>
        <w:rPr>
          <w:rFonts w:hint="eastAsia" w:ascii="仿宋" w:hAnsi="仿宋" w:eastAsia="仿宋" w:cs="仿宋"/>
          <w:color w:val="auto"/>
          <w:spacing w:val="-2"/>
          <w:kern w:val="0"/>
          <w:sz w:val="32"/>
          <w:szCs w:val="32"/>
          <w:highlight w:val="none"/>
          <w:lang w:val="en-US" w:eastAsia="zh-CN" w:bidi="ar"/>
        </w:rPr>
        <w:t>三是《政府工作报告》任务情况。根据2024年度市政府《政府工作报告》任务分解，我中心抽调人员到主管局成立了工作专班，协助主管局完成了G209高堰路至鸭嘴岩三段合一工程、高新区财富西路及舞水路高新区段、天星东路、刘塘路等道路延伸工程，以及云集路断头路段、中方滨江路、舞水路中方段、锦溪南路、正清路、顺天大道等道路提质改造建设任务；协助鹤城区政府、市城发集团完成了石门市场、太平桥市场的内涝点整治工作；协助鹤城区政府、怀化国际陆港开发区完成了主次干道、高速出入口，公铁车站等城市“窗口”治理和市政设施维护和更新等工作。</w:t>
      </w:r>
    </w:p>
    <w:p w14:paraId="6AE9C97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sz w:val="32"/>
          <w:szCs w:val="32"/>
        </w:rPr>
        <w:t>发现的主要问题及原因：</w:t>
      </w:r>
      <w:r>
        <w:rPr>
          <w:rFonts w:hint="eastAsia" w:ascii="仿宋" w:hAnsi="仿宋" w:eastAsia="仿宋" w:cs="仿宋"/>
          <w:spacing w:val="-2"/>
          <w:sz w:val="32"/>
          <w:szCs w:val="32"/>
          <w:highlight w:val="none"/>
          <w:lang w:val="en-US" w:eastAsia="zh-CN"/>
        </w:rPr>
        <w:t>年初绩效评价指标体系不完善，绩效目标设立不够细化。</w:t>
      </w:r>
      <w:r>
        <w:rPr>
          <w:rFonts w:ascii="Times New Roman" w:hAnsi="Times New Roman" w:eastAsia="仿宋_GB2312" w:cs="Times New Roman"/>
          <w:sz w:val="32"/>
          <w:szCs w:val="32"/>
        </w:rPr>
        <w:t>下一步改进措施：</w:t>
      </w:r>
      <w:r>
        <w:rPr>
          <w:rFonts w:hint="eastAsia" w:ascii="仿宋" w:hAnsi="仿宋" w:eastAsia="仿宋" w:cs="仿宋"/>
          <w:spacing w:val="-2"/>
          <w:sz w:val="32"/>
          <w:szCs w:val="32"/>
          <w:highlight w:val="none"/>
          <w:lang w:val="en-US" w:eastAsia="zh-CN"/>
        </w:rPr>
        <w:t>年初预算绩效目标设立要细化、量化。在布置预算绩效管理工作时，相关负责人要督促各项目负责人从预算编制开始，做好收集、汇总项目各个阶段的痕迹资料。</w:t>
      </w:r>
    </w:p>
    <w:p w14:paraId="6537D40C">
      <w:pPr>
        <w:pStyle w:val="15"/>
        <w:numPr>
          <w:ilvl w:val="0"/>
          <w:numId w:val="2"/>
        </w:numP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66871097">
      <w:pPr>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sz w:val="32"/>
          <w:szCs w:val="32"/>
        </w:rPr>
        <w:t>针对评价中反映出的预算执行进度偏慢、资金闲置沉淀等问题，在2025年度将加强预算执行监控和督导，建立健全支出进度通报和预警机制</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提高资金使用效率</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探索将绩效评价结果与内部考核、评优评先等适度挂钩，增强各</w:t>
      </w:r>
      <w:r>
        <w:rPr>
          <w:rFonts w:hint="eastAsia" w:ascii="华文仿宋" w:hAnsi="华文仿宋" w:eastAsia="华文仿宋" w:cs="华文仿宋"/>
          <w:sz w:val="32"/>
          <w:szCs w:val="32"/>
          <w:lang w:eastAsia="zh-CN"/>
        </w:rPr>
        <w:t>部门</w:t>
      </w:r>
      <w:r>
        <w:rPr>
          <w:rFonts w:hint="eastAsia" w:ascii="华文仿宋" w:hAnsi="华文仿宋" w:eastAsia="华文仿宋" w:cs="华文仿宋"/>
          <w:sz w:val="32"/>
          <w:szCs w:val="32"/>
        </w:rPr>
        <w:t>的绩效意识和责任意识</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根据财政评价和部门评价反馈的意见建议，修订完善本部门内部预算绩效管理实施细则，优化绩效目标设置、运行监控、评价评价、结果应用等各环节管理流程。</w:t>
      </w:r>
    </w:p>
    <w:p w14:paraId="70063F17">
      <w:pPr>
        <w:pStyle w:val="15"/>
        <w:jc w:val="center"/>
        <w:rPr>
          <w:rFonts w:ascii="Times New Roman" w:hAnsi="Times New Roman" w:cs="Times New Roman"/>
          <w:sz w:val="72"/>
          <w:szCs w:val="72"/>
        </w:rPr>
      </w:pPr>
    </w:p>
    <w:p w14:paraId="52DA5982">
      <w:pPr>
        <w:pStyle w:val="15"/>
        <w:jc w:val="center"/>
        <w:rPr>
          <w:rFonts w:ascii="Times New Roman" w:hAnsi="Times New Roman" w:cs="Times New Roman"/>
          <w:sz w:val="72"/>
          <w:szCs w:val="72"/>
        </w:rPr>
      </w:pPr>
    </w:p>
    <w:p w14:paraId="78FDC42A">
      <w:pPr>
        <w:pStyle w:val="15"/>
        <w:jc w:val="center"/>
        <w:rPr>
          <w:rFonts w:ascii="Times New Roman" w:hAnsi="Times New Roman" w:cs="Times New Roman"/>
          <w:sz w:val="72"/>
          <w:szCs w:val="72"/>
        </w:rPr>
      </w:pPr>
    </w:p>
    <w:p w14:paraId="7D295F31">
      <w:pPr>
        <w:pStyle w:val="15"/>
        <w:jc w:val="center"/>
        <w:rPr>
          <w:rFonts w:ascii="Times New Roman" w:hAnsi="Times New Roman" w:cs="Times New Roman"/>
          <w:sz w:val="72"/>
          <w:szCs w:val="72"/>
        </w:rPr>
      </w:pPr>
    </w:p>
    <w:p w14:paraId="5C0A6EBB">
      <w:pPr>
        <w:pStyle w:val="15"/>
        <w:jc w:val="center"/>
        <w:rPr>
          <w:rFonts w:ascii="Times New Roman" w:hAnsi="Times New Roman" w:cs="Times New Roman"/>
          <w:sz w:val="72"/>
          <w:szCs w:val="72"/>
        </w:rPr>
      </w:pPr>
    </w:p>
    <w:p w14:paraId="63C0E059">
      <w:pPr>
        <w:pStyle w:val="15"/>
        <w:jc w:val="center"/>
        <w:rPr>
          <w:rFonts w:ascii="Times New Roman" w:hAnsi="Times New Roman" w:cs="Times New Roman"/>
          <w:sz w:val="72"/>
          <w:szCs w:val="72"/>
        </w:rPr>
      </w:pPr>
    </w:p>
    <w:p w14:paraId="423AABFE">
      <w:pPr>
        <w:pStyle w:val="15"/>
        <w:jc w:val="center"/>
        <w:rPr>
          <w:rFonts w:ascii="Times New Roman" w:hAnsi="Times New Roman" w:cs="Times New Roman"/>
          <w:sz w:val="72"/>
          <w:szCs w:val="72"/>
        </w:rPr>
      </w:pPr>
    </w:p>
    <w:p w14:paraId="4530B6FD">
      <w:pPr>
        <w:pStyle w:val="15"/>
        <w:jc w:val="center"/>
        <w:rPr>
          <w:rFonts w:ascii="Times New Roman" w:hAnsi="Times New Roman" w:cs="Times New Roman"/>
          <w:sz w:val="72"/>
          <w:szCs w:val="72"/>
        </w:rPr>
      </w:pPr>
    </w:p>
    <w:p w14:paraId="1A2DAE9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815B7B4">
      <w:pPr>
        <w:widowControl/>
        <w:jc w:val="left"/>
        <w:rPr>
          <w:rFonts w:ascii="Times New Roman" w:hAnsi="Times New Roman" w:cs="Times New Roman"/>
          <w:color w:val="000000"/>
          <w:kern w:val="0"/>
          <w:sz w:val="32"/>
          <w:szCs w:val="32"/>
        </w:rPr>
      </w:pPr>
    </w:p>
    <w:p w14:paraId="48E9CF5D">
      <w:pPr>
        <w:spacing w:line="600" w:lineRule="exact"/>
        <w:ind w:firstLine="707" w:firstLineChars="221"/>
        <w:jc w:val="both"/>
        <w:rPr>
          <w:rFonts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lang w:val="en-US" w:eastAsia="zh-CN"/>
        </w:rPr>
        <w:t>一、一般公共预算财政拨款收入：</w:t>
      </w:r>
      <w:r>
        <w:rPr>
          <w:rFonts w:hint="eastAsia" w:ascii="仿宋" w:hAnsi="仿宋" w:eastAsia="仿宋" w:cs="仿宋"/>
          <w:color w:val="000000"/>
          <w:kern w:val="0"/>
          <w:sz w:val="32"/>
          <w:szCs w:val="32"/>
          <w:lang w:val="en-US" w:eastAsia="zh-CN"/>
        </w:rPr>
        <w:t>指单位从本级财政部门取得的财政预算资金，包括一般公共预算财政拨款、政府性基金预算财政拨款和国有资本经营预算财政拨款。</w:t>
      </w:r>
    </w:p>
    <w:p w14:paraId="05EC2D4E">
      <w:pPr>
        <w:spacing w:line="600" w:lineRule="exact"/>
        <w:ind w:firstLine="707" w:firstLineChars="221"/>
        <w:jc w:val="both"/>
        <w:rPr>
          <w:rFonts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lang w:val="en-US" w:eastAsia="zh-CN"/>
        </w:rPr>
        <w:t>二、事业收入：</w:t>
      </w:r>
      <w:r>
        <w:rPr>
          <w:rFonts w:hint="eastAsia" w:ascii="仿宋" w:hAnsi="仿宋" w:eastAsia="仿宋" w:cs="仿宋"/>
          <w:color w:val="000000"/>
          <w:kern w:val="0"/>
          <w:sz w:val="32"/>
          <w:szCs w:val="32"/>
          <w:lang w:val="en-US" w:eastAsia="zh-CN"/>
        </w:rPr>
        <w:t>指事业单位开展专业业务活动及辅助活动所取得的收入。</w:t>
      </w:r>
    </w:p>
    <w:p w14:paraId="2C27054C">
      <w:pPr>
        <w:spacing w:line="600" w:lineRule="exact"/>
        <w:ind w:firstLine="707" w:firstLineChars="221"/>
        <w:jc w:val="both"/>
        <w:rPr>
          <w:rFonts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lang w:val="en-US" w:eastAsia="zh-CN"/>
        </w:rPr>
        <w:t>三、经营收入：</w:t>
      </w:r>
      <w:r>
        <w:rPr>
          <w:rFonts w:hint="eastAsia" w:ascii="仿宋" w:hAnsi="仿宋" w:eastAsia="仿宋" w:cs="仿宋"/>
          <w:color w:val="000000"/>
          <w:kern w:val="0"/>
          <w:sz w:val="32"/>
          <w:szCs w:val="32"/>
          <w:lang w:val="en-US" w:eastAsia="zh-CN"/>
        </w:rPr>
        <w:t xml:space="preserve">指事业单位在专业业务活动及其辅助活动之外开展非独立核算经营活动取得的收入。 </w:t>
      </w:r>
    </w:p>
    <w:p w14:paraId="54A6C9DD">
      <w:pPr>
        <w:spacing w:line="600" w:lineRule="exact"/>
        <w:ind w:firstLine="707" w:firstLineChars="221"/>
        <w:jc w:val="both"/>
        <w:rPr>
          <w:rFonts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lang w:val="en-US" w:eastAsia="zh-CN"/>
        </w:rPr>
        <w:t>四、其他收入：</w:t>
      </w:r>
      <w:r>
        <w:rPr>
          <w:rFonts w:hint="eastAsia" w:ascii="仿宋" w:hAnsi="仿宋" w:eastAsia="仿宋" w:cs="仿宋"/>
          <w:color w:val="000000"/>
          <w:kern w:val="0"/>
          <w:sz w:val="32"/>
          <w:szCs w:val="32"/>
          <w:lang w:val="en-US" w:eastAsia="zh-CN"/>
        </w:rPr>
        <w:t>指除上述</w:t>
      </w:r>
      <w:r>
        <w:rPr>
          <w:rFonts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val="en-US" w:eastAsia="zh-CN"/>
        </w:rPr>
        <w:t>财政拨款收入</w:t>
      </w:r>
      <w:r>
        <w:rPr>
          <w:rFonts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val="en-US" w:eastAsia="zh-CN"/>
        </w:rPr>
        <w:t>事业收入</w:t>
      </w:r>
      <w:r>
        <w:rPr>
          <w:rFonts w:ascii="仿宋" w:hAnsi="仿宋" w:eastAsia="仿宋" w:cs="仿宋"/>
          <w:color w:val="000000"/>
          <w:kern w:val="0"/>
          <w:sz w:val="32"/>
          <w:szCs w:val="32"/>
          <w:lang w:val="en-US" w:eastAsia="zh-CN"/>
        </w:rPr>
        <w:t>”</w:t>
      </w:r>
      <w:r>
        <w:rPr>
          <w:rFonts w:hint="eastAsia"/>
          <w:lang w:val="en-US" w:eastAsia="zh-CN"/>
        </w:rPr>
        <w:t xml:space="preserve"> </w:t>
      </w:r>
      <w:r>
        <w:rPr>
          <w:rFonts w:hint="eastAsia" w:ascii="仿宋" w:hAnsi="仿宋" w:eastAsia="仿宋" w:cs="仿宋"/>
          <w:color w:val="000000"/>
          <w:kern w:val="0"/>
          <w:sz w:val="32"/>
          <w:szCs w:val="32"/>
          <w:lang w:val="en-US" w:eastAsia="zh-CN"/>
        </w:rPr>
        <w:t>“上级补助收入”“附属单位上缴收入”</w:t>
      </w:r>
      <w:r>
        <w:rPr>
          <w:rFonts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val="en-US" w:eastAsia="zh-CN"/>
        </w:rPr>
        <w:t>经营收入</w:t>
      </w:r>
      <w:r>
        <w:rPr>
          <w:rFonts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val="en-US" w:eastAsia="zh-CN"/>
        </w:rPr>
        <w:t xml:space="preserve">等以外取得的各项收入。主要是事业单位固定资产出租收入等。 </w:t>
      </w:r>
    </w:p>
    <w:p w14:paraId="1D60E718">
      <w:pPr>
        <w:spacing w:line="600" w:lineRule="exact"/>
        <w:ind w:firstLine="707" w:firstLineChars="221"/>
        <w:jc w:val="both"/>
        <w:rPr>
          <w:rFonts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lang w:val="en-US" w:eastAsia="zh-CN"/>
        </w:rPr>
        <w:t>五、使用非财政拨款结余：</w:t>
      </w:r>
      <w:r>
        <w:rPr>
          <w:rFonts w:hint="eastAsia" w:ascii="仿宋" w:hAnsi="仿宋" w:eastAsia="仿宋" w:cs="仿宋"/>
          <w:color w:val="000000"/>
          <w:kern w:val="0"/>
          <w:sz w:val="32"/>
          <w:szCs w:val="32"/>
          <w:lang w:val="en-US" w:eastAsia="zh-CN"/>
        </w:rPr>
        <w:t xml:space="preserve">指事业单位使用以前年度积累的非财政拨款结余弥补当年收支差额的金额。 </w:t>
      </w:r>
    </w:p>
    <w:p w14:paraId="2EA12777">
      <w:pPr>
        <w:spacing w:line="600" w:lineRule="exact"/>
        <w:ind w:firstLine="707" w:firstLineChars="221"/>
        <w:jc w:val="both"/>
        <w:rPr>
          <w:rFonts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lang w:val="en-US" w:eastAsia="zh-CN"/>
        </w:rPr>
        <w:t>六、年初结转和结余：</w:t>
      </w:r>
      <w:r>
        <w:rPr>
          <w:rFonts w:hint="eastAsia" w:ascii="仿宋" w:hAnsi="仿宋" w:eastAsia="仿宋" w:cs="仿宋"/>
          <w:color w:val="000000"/>
          <w:kern w:val="0"/>
          <w:sz w:val="32"/>
          <w:szCs w:val="32"/>
          <w:lang w:val="en-US" w:eastAsia="zh-CN"/>
        </w:rPr>
        <w:t>指单位以前年度尚未完成、结转到本年仍按原规定用途继续使用的资金，或项目已完成等产生的结余资金。</w:t>
      </w:r>
    </w:p>
    <w:p w14:paraId="01A2776B">
      <w:pPr>
        <w:pStyle w:val="15"/>
        <w:spacing w:line="600" w:lineRule="exact"/>
        <w:ind w:firstLine="640"/>
        <w:rPr>
          <w:rFonts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七、结余分配：</w:t>
      </w:r>
      <w:r>
        <w:rPr>
          <w:rFonts w:hint="eastAsia" w:ascii="仿宋" w:hAnsi="仿宋" w:eastAsia="仿宋" w:cs="仿宋"/>
          <w:color w:val="000000"/>
          <w:sz w:val="32"/>
          <w:szCs w:val="32"/>
          <w:lang w:val="en-US" w:eastAsia="zh-CN"/>
        </w:rPr>
        <w:t xml:space="preserve">指事业单位按照会计制度规定缴纳的所得税、提取的专用结余以及转入非财政拨款结余的金额等。 </w:t>
      </w:r>
    </w:p>
    <w:p w14:paraId="48F24642">
      <w:pPr>
        <w:pStyle w:val="15"/>
        <w:spacing w:line="600" w:lineRule="exact"/>
        <w:ind w:firstLine="640"/>
        <w:rPr>
          <w:rFonts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八、年末结转和结余：</w:t>
      </w:r>
      <w:r>
        <w:rPr>
          <w:rFonts w:hint="eastAsia" w:ascii="仿宋" w:hAnsi="仿宋" w:eastAsia="仿宋" w:cs="仿宋"/>
          <w:color w:val="000000"/>
          <w:sz w:val="32"/>
          <w:szCs w:val="32"/>
          <w:lang w:val="en-US" w:eastAsia="zh-CN"/>
        </w:rPr>
        <w:t xml:space="preserve">指单位按有关规定结转到下年或以后年度继续使用的资金，或项目已完成等产生的结余资金。 </w:t>
      </w:r>
    </w:p>
    <w:p w14:paraId="5A3BAEA6">
      <w:pPr>
        <w:pStyle w:val="15"/>
        <w:spacing w:line="600" w:lineRule="exact"/>
        <w:ind w:firstLine="640"/>
        <w:rPr>
          <w:rFonts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九、基本支出：</w:t>
      </w:r>
      <w:r>
        <w:rPr>
          <w:rFonts w:hint="eastAsia" w:ascii="仿宋" w:hAnsi="仿宋" w:eastAsia="仿宋" w:cs="仿宋"/>
          <w:color w:val="000000"/>
          <w:sz w:val="32"/>
          <w:szCs w:val="32"/>
          <w:lang w:val="en-US" w:eastAsia="zh-CN"/>
        </w:rPr>
        <w:t xml:space="preserve">指为保障机构正常运转、完成日常工作任务而发生的人员支出和公用支出。 </w:t>
      </w:r>
    </w:p>
    <w:p w14:paraId="65FBCCB2">
      <w:pPr>
        <w:pStyle w:val="15"/>
        <w:spacing w:line="600" w:lineRule="exact"/>
        <w:ind w:firstLine="640"/>
        <w:rPr>
          <w:rFonts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十、项目支出：</w:t>
      </w:r>
      <w:r>
        <w:rPr>
          <w:rFonts w:hint="eastAsia" w:ascii="仿宋" w:hAnsi="仿宋" w:eastAsia="仿宋" w:cs="仿宋"/>
          <w:color w:val="000000"/>
          <w:sz w:val="32"/>
          <w:szCs w:val="32"/>
          <w:lang w:val="en-US" w:eastAsia="zh-CN"/>
        </w:rPr>
        <w:t xml:space="preserve">指在基本支出之外为完成特定行政任务和事业发展目标所发生的支出。 </w:t>
      </w:r>
    </w:p>
    <w:p w14:paraId="249A296E">
      <w:pPr>
        <w:pStyle w:val="15"/>
        <w:spacing w:line="600" w:lineRule="exact"/>
        <w:ind w:firstLine="640"/>
        <w:rPr>
          <w:rFonts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十一、经营支出：</w:t>
      </w:r>
      <w:r>
        <w:rPr>
          <w:rFonts w:hint="eastAsia" w:ascii="仿宋" w:hAnsi="仿宋" w:eastAsia="仿宋" w:cs="仿宋"/>
          <w:color w:val="000000"/>
          <w:sz w:val="32"/>
          <w:szCs w:val="32"/>
          <w:lang w:val="en-US" w:eastAsia="zh-CN"/>
        </w:rPr>
        <w:t xml:space="preserve">指事业单位在专业业务活动及其辅助活动之外开展非独立核算经营活动发生的支出。 </w:t>
      </w:r>
    </w:p>
    <w:p w14:paraId="70C49373">
      <w:pPr>
        <w:pStyle w:val="15"/>
        <w:spacing w:line="600" w:lineRule="exact"/>
        <w:ind w:firstLine="640"/>
        <w:rPr>
          <w:rFonts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十二、</w:t>
      </w:r>
      <w:r>
        <w:rPr>
          <w:rFonts w:ascii="仿宋" w:hAnsi="仿宋" w:eastAsia="仿宋" w:cs="仿宋"/>
          <w:b/>
          <w:color w:val="000000"/>
          <w:sz w:val="32"/>
          <w:szCs w:val="32"/>
          <w:lang w:val="en-US" w:eastAsia="zh-CN"/>
        </w:rPr>
        <w:t>“</w:t>
      </w:r>
      <w:r>
        <w:rPr>
          <w:rFonts w:hint="eastAsia" w:ascii="仿宋" w:hAnsi="仿宋" w:eastAsia="仿宋" w:cs="仿宋"/>
          <w:b/>
          <w:color w:val="000000"/>
          <w:sz w:val="32"/>
          <w:szCs w:val="32"/>
          <w:lang w:val="en-US" w:eastAsia="zh-CN"/>
        </w:rPr>
        <w:t>三公</w:t>
      </w:r>
      <w:r>
        <w:rPr>
          <w:rFonts w:ascii="仿宋" w:hAnsi="仿宋" w:eastAsia="仿宋" w:cs="仿宋"/>
          <w:b/>
          <w:color w:val="000000"/>
          <w:sz w:val="32"/>
          <w:szCs w:val="32"/>
          <w:lang w:val="en-US" w:eastAsia="zh-CN"/>
        </w:rPr>
        <w:t>”</w:t>
      </w:r>
      <w:r>
        <w:rPr>
          <w:rFonts w:hint="eastAsia" w:ascii="仿宋" w:hAnsi="仿宋" w:eastAsia="仿宋" w:cs="仿宋"/>
          <w:b/>
          <w:color w:val="000000"/>
          <w:sz w:val="32"/>
          <w:szCs w:val="32"/>
          <w:lang w:val="en-US" w:eastAsia="zh-CN"/>
        </w:rPr>
        <w:t>经费：</w:t>
      </w:r>
      <w:r>
        <w:rPr>
          <w:rFonts w:hint="eastAsia" w:ascii="仿宋" w:hAnsi="仿宋" w:eastAsia="仿宋" w:cs="仿宋"/>
          <w:color w:val="000000"/>
          <w:sz w:val="32"/>
          <w:szCs w:val="32"/>
          <w:lang w:val="en-US" w:eastAsia="zh-CN"/>
        </w:rPr>
        <w:t>纳入本级财政预决算管理的</w:t>
      </w:r>
      <w:r>
        <w:rPr>
          <w:rFonts w:ascii="仿宋" w:hAnsi="仿宋" w:eastAsia="仿宋" w:cs="仿宋"/>
          <w:color w:val="000000"/>
          <w:sz w:val="32"/>
          <w:szCs w:val="32"/>
          <w:lang w:val="en-US" w:eastAsia="zh-CN"/>
        </w:rPr>
        <w:t>“</w:t>
      </w:r>
      <w:r>
        <w:rPr>
          <w:rFonts w:hint="eastAsia" w:ascii="仿宋" w:hAnsi="仿宋" w:eastAsia="仿宋" w:cs="仿宋"/>
          <w:color w:val="000000"/>
          <w:sz w:val="32"/>
          <w:szCs w:val="32"/>
          <w:lang w:val="en-US" w:eastAsia="zh-CN"/>
        </w:rPr>
        <w:t>三公</w:t>
      </w:r>
      <w:r>
        <w:rPr>
          <w:rFonts w:ascii="仿宋" w:hAnsi="仿宋" w:eastAsia="仿宋" w:cs="仿宋"/>
          <w:color w:val="000000"/>
          <w:sz w:val="32"/>
          <w:szCs w:val="32"/>
          <w:lang w:val="en-US" w:eastAsia="zh-CN"/>
        </w:rPr>
        <w:t>”</w:t>
      </w:r>
      <w:r>
        <w:rPr>
          <w:rFonts w:hint="eastAsia" w:ascii="仿宋" w:hAnsi="仿宋" w:eastAsia="仿宋" w:cs="仿宋"/>
          <w:color w:val="000000"/>
          <w:sz w:val="32"/>
          <w:szCs w:val="32"/>
          <w:lang w:val="en-US" w:eastAsia="zh-CN"/>
        </w:rPr>
        <w:t>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ascii="仿宋" w:hAnsi="仿宋" w:eastAsia="仿宋" w:cs="仿宋"/>
          <w:color w:val="000000"/>
          <w:sz w:val="32"/>
          <w:szCs w:val="32"/>
          <w:lang w:val="en-US" w:eastAsia="zh-CN"/>
        </w:rPr>
        <w:t>牌照</w:t>
      </w:r>
      <w:r>
        <w:rPr>
          <w:rFonts w:hint="eastAsia" w:ascii="仿宋" w:hAnsi="仿宋" w:eastAsia="仿宋" w:cs="仿宋"/>
          <w:color w:val="000000"/>
          <w:sz w:val="32"/>
          <w:szCs w:val="32"/>
          <w:lang w:val="en-US" w:eastAsia="zh-CN"/>
        </w:rPr>
        <w:t>费）及燃料费、维修费、过桥过路费、保险费、安全</w:t>
      </w:r>
      <w:r>
        <w:rPr>
          <w:rFonts w:ascii="仿宋" w:hAnsi="仿宋" w:eastAsia="仿宋" w:cs="仿宋"/>
          <w:color w:val="000000"/>
          <w:sz w:val="32"/>
          <w:szCs w:val="32"/>
          <w:lang w:val="en-US" w:eastAsia="zh-CN"/>
        </w:rPr>
        <w:t>奖励</w:t>
      </w:r>
      <w:r>
        <w:rPr>
          <w:rFonts w:hint="eastAsia" w:ascii="仿宋" w:hAnsi="仿宋" w:eastAsia="仿宋" w:cs="仿宋"/>
          <w:color w:val="000000"/>
          <w:sz w:val="32"/>
          <w:szCs w:val="32"/>
          <w:lang w:val="en-US" w:eastAsia="zh-CN"/>
        </w:rPr>
        <w:t xml:space="preserve">费用等支出；公务接待费反映单位按规定开支的各类公务接待（含外宾接待）支出。 </w:t>
      </w:r>
    </w:p>
    <w:p w14:paraId="70B80270">
      <w:pPr>
        <w:pStyle w:val="15"/>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十三、机关运行经费：</w:t>
      </w:r>
      <w:r>
        <w:rPr>
          <w:rFonts w:hint="eastAsia" w:ascii="仿宋" w:hAnsi="仿宋" w:eastAsia="仿宋" w:cs="仿宋"/>
          <w:color w:val="000000"/>
          <w:sz w:val="32"/>
          <w:szCs w:val="32"/>
          <w:lang w:val="en-US" w:eastAsia="zh-CN"/>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F9FF3E7">
      <w:pPr>
        <w:pStyle w:val="15"/>
        <w:jc w:val="center"/>
        <w:rPr>
          <w:rFonts w:ascii="Times New Roman" w:hAnsi="Times New Roman" w:cs="Times New Roman"/>
          <w:sz w:val="72"/>
          <w:szCs w:val="72"/>
        </w:rPr>
      </w:pPr>
    </w:p>
    <w:p w14:paraId="6B98E6AA">
      <w:pPr>
        <w:pStyle w:val="15"/>
        <w:jc w:val="center"/>
        <w:rPr>
          <w:rFonts w:ascii="Times New Roman" w:hAnsi="Times New Roman" w:cs="Times New Roman"/>
          <w:sz w:val="72"/>
          <w:szCs w:val="72"/>
        </w:rPr>
      </w:pPr>
    </w:p>
    <w:p w14:paraId="54EACC6B">
      <w:pPr>
        <w:pStyle w:val="15"/>
        <w:jc w:val="center"/>
        <w:rPr>
          <w:rFonts w:ascii="Times New Roman" w:hAnsi="Times New Roman" w:cs="Times New Roman"/>
          <w:sz w:val="72"/>
          <w:szCs w:val="72"/>
        </w:rPr>
      </w:pPr>
    </w:p>
    <w:p w14:paraId="11025F8D">
      <w:pPr>
        <w:pStyle w:val="15"/>
        <w:jc w:val="center"/>
        <w:rPr>
          <w:rFonts w:ascii="Times New Roman" w:hAnsi="Times New Roman" w:cs="Times New Roman"/>
          <w:sz w:val="72"/>
          <w:szCs w:val="72"/>
        </w:rPr>
      </w:pPr>
    </w:p>
    <w:p w14:paraId="58B1582C">
      <w:pPr>
        <w:pStyle w:val="15"/>
        <w:jc w:val="center"/>
        <w:rPr>
          <w:rFonts w:ascii="Times New Roman" w:hAnsi="Times New Roman" w:cs="Times New Roman"/>
          <w:sz w:val="72"/>
          <w:szCs w:val="72"/>
        </w:rPr>
      </w:pPr>
    </w:p>
    <w:p w14:paraId="3F05DD5D">
      <w:pPr>
        <w:pStyle w:val="15"/>
        <w:jc w:val="center"/>
        <w:rPr>
          <w:rFonts w:ascii="Times New Roman" w:hAnsi="Times New Roman" w:cs="Times New Roman"/>
          <w:sz w:val="72"/>
          <w:szCs w:val="72"/>
        </w:rPr>
      </w:pPr>
    </w:p>
    <w:p w14:paraId="6EB8A626">
      <w:pPr>
        <w:pStyle w:val="15"/>
        <w:jc w:val="both"/>
        <w:rPr>
          <w:rFonts w:ascii="Times New Roman" w:hAnsi="Times New Roman" w:cs="Times New Roman"/>
          <w:sz w:val="72"/>
          <w:szCs w:val="72"/>
        </w:rPr>
      </w:pPr>
    </w:p>
    <w:p w14:paraId="14A919E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D90D542">
      <w:pPr>
        <w:rPr>
          <w:rFonts w:ascii="Times New Roman" w:hAnsi="Times New Roman" w:cs="Times New Roman"/>
          <w:sz w:val="72"/>
          <w:szCs w:val="72"/>
        </w:rPr>
      </w:pPr>
    </w:p>
    <w:p w14:paraId="33D7EDBF">
      <w:pPr>
        <w:pStyle w:val="15"/>
        <w:ind w:firstLine="600" w:firstLineChars="200"/>
        <w:jc w:val="both"/>
        <w:rPr>
          <w:rFonts w:hint="default" w:ascii="仿宋" w:hAnsi="仿宋" w:eastAsia="仿宋" w:cs="仿宋"/>
          <w:i w:val="0"/>
          <w:iCs w:val="0"/>
          <w:caps w:val="0"/>
          <w:color w:val="000000"/>
          <w:spacing w:val="0"/>
          <w:kern w:val="0"/>
          <w:sz w:val="30"/>
          <w:szCs w:val="30"/>
          <w:shd w:val="clear" w:color="auto" w:fill="FFFFFF"/>
          <w:lang w:val="en-US" w:eastAsia="zh-CN" w:bidi="ar"/>
        </w:rPr>
      </w:pPr>
      <w:r>
        <w:rPr>
          <w:rFonts w:hint="eastAsia" w:ascii="仿宋" w:hAnsi="仿宋" w:eastAsia="仿宋" w:cs="仿宋"/>
          <w:i w:val="0"/>
          <w:iCs w:val="0"/>
          <w:caps w:val="0"/>
          <w:color w:val="000000"/>
          <w:spacing w:val="0"/>
          <w:kern w:val="0"/>
          <w:sz w:val="30"/>
          <w:szCs w:val="30"/>
          <w:shd w:val="clear" w:color="auto" w:fill="FFFFFF"/>
          <w:lang w:val="en-US" w:eastAsia="zh-CN" w:bidi="ar"/>
        </w:rPr>
        <w:t>一、2024年度市政设施维护中心决算公开表</w:t>
      </w:r>
    </w:p>
    <w:p w14:paraId="42910CB0">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w:t>
      </w:r>
      <w:r>
        <w:rPr>
          <w:rFonts w:hint="eastAsia" w:ascii="仿宋" w:hAnsi="仿宋" w:eastAsia="仿宋" w:cs="仿宋"/>
          <w:i w:val="0"/>
          <w:iCs w:val="0"/>
          <w:caps w:val="0"/>
          <w:color w:val="000000"/>
          <w:spacing w:val="0"/>
          <w:kern w:val="0"/>
          <w:sz w:val="30"/>
          <w:szCs w:val="30"/>
          <w:shd w:val="clear" w:color="auto" w:fill="FFFFFF"/>
          <w:lang w:val="en-US" w:eastAsia="zh-CN" w:bidi="ar"/>
        </w:rPr>
        <w:t>2024年度市政设施维护中心整体支出绩效自评报告</w:t>
      </w:r>
    </w:p>
    <w:p w14:paraId="372FE941">
      <w:pPr>
        <w:pStyle w:val="15"/>
        <w:spacing w:line="600" w:lineRule="exact"/>
        <w:ind w:firstLine="640" w:firstLineChars="200"/>
        <w:rPr>
          <w:rFonts w:ascii="Times New Roman" w:hAnsi="Times New Roman" w:eastAsia="仿宋_GB2312" w:cs="Times New Roman"/>
          <w:sz w:val="32"/>
          <w:szCs w:val="32"/>
        </w:rPr>
      </w:pPr>
    </w:p>
    <w:p w14:paraId="5A506483">
      <w:pPr>
        <w:pStyle w:val="15"/>
        <w:jc w:val="center"/>
        <w:rPr>
          <w:rFonts w:ascii="Times New Roman" w:hAnsi="Times New Roman" w:cs="Times New Roman"/>
          <w:sz w:val="72"/>
          <w:szCs w:val="72"/>
        </w:rPr>
      </w:pPr>
    </w:p>
    <w:p w14:paraId="7DA21533">
      <w:pPr>
        <w:pStyle w:val="15"/>
        <w:jc w:val="center"/>
        <w:rPr>
          <w:rFonts w:ascii="Times New Roman" w:hAnsi="Times New Roman" w:cs="Times New Roman"/>
          <w:sz w:val="72"/>
          <w:szCs w:val="72"/>
        </w:rPr>
      </w:pPr>
    </w:p>
    <w:p w14:paraId="6D3D904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4813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F4C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63D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A486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C470F92">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AwHNwFGQIAADYEAAAOAAAA&#10;AAAAAAEAIAAAAB8BAABkcnMvZTJvRG9jLnhtbFBLBQYAAAAABgAGAFkBAACqBQAAAAA=&#10;">
              <v:fill on="f" focussize="0,0"/>
              <v:stroke on="f"/>
              <v:imagedata o:title=""/>
              <o:lock v:ext="edit" aspectratio="t"/>
              <v:textbox inset="0mm,0mm,0mm,0mm" style="mso-fit-shape-to-text:t;">
                <w:txbxContent>
                  <w:p w14:paraId="4C470F92">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BF969"/>
    <w:multiLevelType w:val="singleLevel"/>
    <w:tmpl w:val="AFDBF969"/>
    <w:lvl w:ilvl="0" w:tentative="0">
      <w:start w:val="2"/>
      <w:numFmt w:val="decimal"/>
      <w:lvlText w:val="%1."/>
      <w:lvlJc w:val="left"/>
      <w:pPr>
        <w:tabs>
          <w:tab w:val="left" w:pos="312"/>
        </w:tabs>
      </w:pPr>
    </w:lvl>
  </w:abstractNum>
  <w:abstractNum w:abstractNumId="1">
    <w:nsid w:val="3EF6C0D2"/>
    <w:multiLevelType w:val="singleLevel"/>
    <w:tmpl w:val="3EF6C0D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46D94"/>
    <w:rsid w:val="337BAA8F"/>
    <w:rsid w:val="3FEC9E2D"/>
    <w:rsid w:val="65DE13E9"/>
    <w:rsid w:val="66FE80BF"/>
    <w:rsid w:val="7DD766EA"/>
    <w:rsid w:val="7FFF0B64"/>
    <w:rsid w:val="7FFF7B33"/>
    <w:rsid w:val="9FBD04A3"/>
    <w:rsid w:val="BCFC8BA5"/>
    <w:rsid w:val="D7FF265F"/>
    <w:rsid w:val="DEB391D4"/>
    <w:rsid w:val="E7FD81B8"/>
    <w:rsid w:val="EAF7907A"/>
    <w:rsid w:val="EFAF7999"/>
    <w:rsid w:val="EFFD0ADA"/>
    <w:rsid w:val="F5F59611"/>
    <w:rsid w:val="F79E3A81"/>
    <w:rsid w:val="F7DFC71D"/>
    <w:rsid w:val="FEBBF1E2"/>
    <w:rsid w:val="FEBFB9F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spacing w:line="240" w:lineRule="auto"/>
      <w:jc w:val="left"/>
    </w:pPr>
    <w:rPr>
      <w:rFonts w:ascii="Times New Roman" w:hAnsi="Times New Roman" w:eastAsia="Times New Roman" w:cs="Times New Roman"/>
      <w:kern w:val="0"/>
      <w:sz w:val="20"/>
      <w:szCs w:val="20"/>
      <w:lang w:val="en-US" w:eastAsia="en-US"/>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name="KSOProductBuildVer" pid="2">
    <vt:lpwstr xmlns:vt="http://schemas.openxmlformats.org/officeDocument/2006/docPropsVTypes">2052-11.8.2.12009</vt:lpwstr>
  </property>
  <property xmlns="http://schemas.openxmlformats.org/officeDocument/2006/custom-properties" fmtid="{D5CDD505-2E9C-101B-9397-08002B2CF9AE}" name="ICV" pid="3">
    <vt:lpwstr xmlns:vt="http://schemas.openxmlformats.org/officeDocument/2006/docPropsVTypes">BB7B6AA21D207914D6FDA268992A22D6</vt:lpwstr>
  </property>
</Properties>
</file>

<file path=customXml/item3.xml><?xml version="1.0" encoding="utf-8"?>
<Properties xmlns="http://schemas.openxmlformats.org/officeDocument/2006/extended-properties" xmlns:vt="http://schemas.openxmlformats.org/officeDocument/2006/docPropsVTypes">
  <Template xmlns="http://schemas.openxmlformats.org/officeDocument/2006/extended-properties">Normal</Template>
  <TotalTime xmlns="http://schemas.openxmlformats.org/officeDocument/2006/extended-properties">1</TotalTime>
  <Pages xmlns="http://schemas.openxmlformats.org/officeDocument/2006/extended-properties">25</Pages>
  <Words xmlns="http://schemas.openxmlformats.org/officeDocument/2006/extended-properties">1463</Words>
  <Characters xmlns="http://schemas.openxmlformats.org/officeDocument/2006/extended-properties">8342</Characters>
  <Application xmlns="http://schemas.openxmlformats.org/officeDocument/2006/extended-properties">Microsoft Office Word</Application>
  <DocSecurity xmlns="http://schemas.openxmlformats.org/officeDocument/2006/extended-properties">0</DocSecurity>
  <Lines xmlns="http://schemas.openxmlformats.org/officeDocument/2006/extended-properties">69</Lines>
  <Paragraphs xmlns="http://schemas.openxmlformats.org/officeDocument/2006/extended-properties">19</Paragraphs>
  <ScaleCrop xmlns="http://schemas.openxmlformats.org/officeDocument/2006/extended-properties">false</ScaleCrop>
  <Company xmlns="http://schemas.openxmlformats.org/officeDocument/2006/extended-properties">Microsoft</Company>
  <LinksUpToDate xmlns="http://schemas.openxmlformats.org/officeDocument/2006/extended-properties">false</LinksUpToDate>
  <CharactersWithSpaces xmlns="http://schemas.openxmlformats.org/officeDocument/2006/extended-properties">9786</CharactersWithSpaces>
  <SharedDoc xmlns="http://schemas.openxmlformats.org/officeDocument/2006/extended-properties">false</SharedDoc>
  <HyperlinksChanged xmlns="http://schemas.openxmlformats.org/officeDocument/2006/extended-properties">false</HyperlinksChanged>
  <AppVersion xmlns="http://schemas.openxmlformats.org/officeDocument/2006/extended-properties">14.0000</AppVersion>
</Properties>
</file>

<file path=customXml/item4.xml><?xml version="1.0" encoding="utf-8"?>
<cp:coreProperties xmlns:cp="http://schemas.openxmlformats.org/package/2006/metadata/core-properties" xmlns:dc="http://purl.org/dc/elements/1.1/" xmlns:xsi="http://www.w3.org/2001/XMLSchema-instance" xmlns:dcterms="http://purl.org/dc/terms/" xmlns:dcmitype="http://purl.org/dc/dcmitype/">
  <dc:creator xmlns:dc="http://purl.org/dc/elements/1.1/">李航 null</dc:creator>
  <cp:lastModifiedBy xmlns:cp="http://schemas.openxmlformats.org/package/2006/metadata/core-properties">周亮辉 null</cp:lastModifiedBy>
  <cp:revision xmlns:cp="http://schemas.openxmlformats.org/package/2006/metadata/core-properties">2</cp:revision>
  <cp:lastPrinted xmlns:cp="http://schemas.openxmlformats.org/package/2006/metadata/core-properties">2024-08-08T18:20:00Z</cp:lastPrinted>
  <dcterms:created xmlns:dcterms="http://purl.org/dc/terms/" xmlns:xsi="http://www.w3.org/2001/XMLSchema-instance" xsi:type="dcterms:W3CDTF">2025-08-18T10:17:00Z</dcterms:created>
  <dcterms:modified xmlns:dcterms="http://purl.org/dc/terms/" xmlns:xsi="http://www.w3.org/2001/XMLSchema-instance"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9bf2dd-181c-445b-8a97-3eca658445b7}">
  <ds:schemaRefs/>
</ds:datastoreItem>
</file>

<file path=customXml/itemProps3.xml><?xml version="1.0" encoding="utf-8"?>
<ds:datastoreItem xmlns:ds="http://schemas.openxmlformats.org/officeDocument/2006/customXml" ds:itemID="{d68ee8a8-9139-4052-a87c-1edb6ef502c8}">
  <ds:schemaRefs/>
</ds:datastoreItem>
</file>

<file path=customXml/itemProps4.xml><?xml version="1.0" encoding="utf-8"?>
<ds:datastoreItem xmlns:ds="http://schemas.openxmlformats.org/officeDocument/2006/customXml" ds:itemID="{573f5d73-ce0a-45eb-a073-f38c268028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1463</Words>
  <Characters>8342</Characters>
  <Lines>69</Lines>
  <Paragraphs>19</Paragraphs>
  <TotalTime>3</TotalTime>
  <ScaleCrop>false</ScaleCrop>
  <LinksUpToDate>false</LinksUpToDate>
  <CharactersWithSpaces>9786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2025-08-21T10:17:00Z</dcterms:created>
  <dc:creator>李航 null</dc:creator>
  <cp:lastModifiedBy>kylin</cp:lastModifiedBy>
  <cp:lastPrinted>2024-08-11T18:20:00Z</cp:lastPrinted>
  <dcterms:modified xsi:type="dcterms:W3CDTF">2025-09-28T15:16:14Z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BB7B6AA21D207914D6FDA268992A22D6</vt:lpwstr>
  </property>
</Properties>
</file>