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ind w:firstLine="640"/>
        <w:jc w:val="center"/>
        <w:rPr>
          <w:rFonts w:hint="eastAsia" w:ascii="楷体" w:hAnsi="楷体" w:eastAsia="楷体" w:cs="楷体"/>
          <w:b/>
          <w:bCs/>
          <w:i w:val="0"/>
          <w:iCs w:val="0"/>
          <w:caps w:val="0"/>
          <w:color w:val="000000"/>
          <w:spacing w:val="0"/>
          <w:sz w:val="44"/>
          <w:szCs w:val="44"/>
          <w:shd w:val="clear" w:fill="FFFFFF"/>
          <w:lang w:val="en-US" w:eastAsia="zh-CN"/>
        </w:rPr>
      </w:pPr>
      <w:r>
        <w:rPr>
          <w:rFonts w:hint="eastAsia" w:ascii="楷体" w:hAnsi="楷体" w:eastAsia="楷体" w:cs="楷体"/>
          <w:b/>
          <w:bCs/>
          <w:i w:val="0"/>
          <w:iCs w:val="0"/>
          <w:caps w:val="0"/>
          <w:color w:val="000000"/>
          <w:spacing w:val="0"/>
          <w:sz w:val="44"/>
          <w:szCs w:val="44"/>
          <w:shd w:val="clear" w:fill="FFFFFF"/>
          <w:lang w:val="en-US" w:eastAsia="zh-CN"/>
        </w:rPr>
        <w:t>怀化市园林绿化服务中心2023年</w:t>
      </w:r>
    </w:p>
    <w:p>
      <w:pPr>
        <w:widowControl/>
        <w:shd w:val="clear" w:color="auto" w:fill="FFFFFF"/>
        <w:spacing w:line="600" w:lineRule="atLeast"/>
        <w:ind w:firstLine="640"/>
        <w:jc w:val="center"/>
        <w:rPr>
          <w:rFonts w:hint="eastAsia" w:ascii="楷体" w:hAnsi="楷体" w:eastAsia="楷体" w:cs="楷体"/>
          <w:b/>
          <w:bCs/>
          <w:i w:val="0"/>
          <w:iCs w:val="0"/>
          <w:caps w:val="0"/>
          <w:color w:val="000000"/>
          <w:spacing w:val="0"/>
          <w:sz w:val="44"/>
          <w:szCs w:val="44"/>
          <w:lang w:val="en-US" w:eastAsia="zh-CN"/>
        </w:rPr>
      </w:pPr>
      <w:r>
        <w:rPr>
          <w:rFonts w:hint="eastAsia" w:ascii="楷体" w:hAnsi="楷体" w:eastAsia="楷体" w:cs="楷体"/>
          <w:b/>
          <w:bCs/>
          <w:i w:val="0"/>
          <w:iCs w:val="0"/>
          <w:caps w:val="0"/>
          <w:color w:val="000000"/>
          <w:spacing w:val="0"/>
          <w:sz w:val="44"/>
          <w:szCs w:val="44"/>
          <w:shd w:val="clear" w:fill="FFFFFF"/>
        </w:rPr>
        <w:t>整体支出绩效自评报告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ascii="仿宋_GB2312" w:eastAsia="仿宋_GB2312" w:cs="仿宋_GB2312"/>
          <w:i w:val="0"/>
          <w:iCs w:val="0"/>
          <w:caps w:val="0"/>
          <w:color w:val="000000"/>
          <w:spacing w:val="0"/>
          <w:sz w:val="24"/>
          <w:szCs w:val="24"/>
        </w:rPr>
      </w:pPr>
    </w:p>
    <w:p>
      <w:pPr>
        <w:widowControl/>
        <w:shd w:val="clear" w:color="auto" w:fill="FFFFFF"/>
        <w:spacing w:line="600" w:lineRule="atLeast"/>
        <w:ind w:firstLine="640"/>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Times New Roman"/>
          <w:spacing w:val="-2"/>
          <w:sz w:val="32"/>
          <w:szCs w:val="32"/>
          <w:lang w:val="en-US" w:eastAsia="zh-CN"/>
        </w:rPr>
        <w:t>根据《中华人民共和国预算法》、《中共湖南省委办公厅 湖南省人民政府办公厅关于全面实施预算绩效管理的实施意见》（湘办发〔2019〕10号）《湖南省预算支出绩效评价管理办法》（湘财绩〔2020〕7号）</w:t>
      </w:r>
      <w:r>
        <w:rPr>
          <w:rFonts w:hint="eastAsia" w:ascii="仿宋" w:hAnsi="仿宋" w:eastAsia="仿宋"/>
          <w:spacing w:val="-2"/>
          <w:w w:val="100"/>
          <w:sz w:val="32"/>
          <w:szCs w:val="32"/>
        </w:rPr>
        <w:t>《怀化市财政局关于开展2023年度预算支出绩效自评工作的通知</w:t>
      </w:r>
      <w:r>
        <w:rPr>
          <w:rFonts w:hint="eastAsia" w:ascii="仿宋" w:hAnsi="仿宋" w:eastAsia="仿宋"/>
          <w:spacing w:val="-2"/>
          <w:w w:val="100"/>
          <w:sz w:val="32"/>
          <w:szCs w:val="32"/>
          <w:highlight w:val="none"/>
        </w:rPr>
        <w:t>》（怀财绩〔202</w:t>
      </w:r>
      <w:r>
        <w:rPr>
          <w:rFonts w:hint="eastAsia" w:ascii="仿宋" w:hAnsi="仿宋" w:eastAsia="仿宋"/>
          <w:spacing w:val="-2"/>
          <w:w w:val="100"/>
          <w:sz w:val="32"/>
          <w:szCs w:val="32"/>
          <w:highlight w:val="none"/>
          <w:lang w:val="en-US" w:eastAsia="zh-CN"/>
        </w:rPr>
        <w:t>4</w:t>
      </w:r>
      <w:r>
        <w:rPr>
          <w:rFonts w:hint="eastAsia" w:ascii="仿宋" w:hAnsi="仿宋" w:eastAsia="仿宋"/>
          <w:spacing w:val="-2"/>
          <w:w w:val="100"/>
          <w:sz w:val="32"/>
          <w:szCs w:val="32"/>
          <w:highlight w:val="none"/>
        </w:rPr>
        <w:t>〕</w:t>
      </w:r>
      <w:r>
        <w:rPr>
          <w:rFonts w:hint="eastAsia" w:ascii="仿宋" w:hAnsi="仿宋" w:eastAsia="仿宋"/>
          <w:spacing w:val="-2"/>
          <w:w w:val="100"/>
          <w:sz w:val="32"/>
          <w:szCs w:val="32"/>
          <w:highlight w:val="none"/>
          <w:lang w:val="en-US" w:eastAsia="zh-CN"/>
        </w:rPr>
        <w:t>46</w:t>
      </w:r>
      <w:r>
        <w:rPr>
          <w:rFonts w:hint="eastAsia" w:ascii="仿宋" w:hAnsi="仿宋" w:eastAsia="仿宋"/>
          <w:spacing w:val="-2"/>
          <w:w w:val="100"/>
          <w:sz w:val="32"/>
          <w:szCs w:val="32"/>
          <w:highlight w:val="none"/>
        </w:rPr>
        <w:t>号）</w:t>
      </w:r>
      <w:r>
        <w:rPr>
          <w:rFonts w:hint="eastAsia" w:ascii="仿宋" w:hAnsi="仿宋" w:eastAsia="仿宋"/>
          <w:spacing w:val="-2"/>
          <w:w w:val="100"/>
          <w:sz w:val="32"/>
          <w:szCs w:val="32"/>
        </w:rPr>
        <w:t>的文件精神，我</w:t>
      </w:r>
      <w:r>
        <w:rPr>
          <w:rFonts w:hint="eastAsia" w:ascii="仿宋" w:hAnsi="仿宋" w:eastAsia="仿宋"/>
          <w:spacing w:val="-2"/>
          <w:w w:val="100"/>
          <w:sz w:val="32"/>
          <w:szCs w:val="32"/>
          <w:lang w:val="en-US" w:eastAsia="zh-CN"/>
        </w:rPr>
        <w:t>中心</w:t>
      </w:r>
      <w:r>
        <w:rPr>
          <w:rFonts w:hint="eastAsia" w:ascii="仿宋" w:hAnsi="仿宋" w:eastAsia="仿宋"/>
          <w:spacing w:val="-2"/>
          <w:w w:val="100"/>
          <w:sz w:val="32"/>
          <w:szCs w:val="32"/>
        </w:rPr>
        <w:t>对</w:t>
      </w:r>
      <w:r>
        <w:rPr>
          <w:rFonts w:hint="eastAsia" w:ascii="仿宋" w:hAnsi="仿宋" w:eastAsia="仿宋"/>
          <w:spacing w:val="-2"/>
          <w:w w:val="100"/>
          <w:sz w:val="32"/>
          <w:szCs w:val="32"/>
          <w:lang w:val="en-US" w:eastAsia="zh-CN"/>
        </w:rPr>
        <w:t>2023年</w:t>
      </w:r>
      <w:r>
        <w:rPr>
          <w:rFonts w:hint="eastAsia" w:ascii="仿宋" w:hAnsi="仿宋" w:eastAsia="仿宋"/>
          <w:spacing w:val="-2"/>
          <w:w w:val="100"/>
          <w:sz w:val="32"/>
          <w:szCs w:val="32"/>
        </w:rPr>
        <w:t>整体支出进行了绩效评价，</w:t>
      </w:r>
      <w:r>
        <w:rPr>
          <w:rFonts w:hint="eastAsia" w:ascii="仿宋" w:hAnsi="仿宋" w:eastAsia="仿宋" w:cs="Times New Roman"/>
          <w:spacing w:val="-2"/>
          <w:sz w:val="32"/>
          <w:szCs w:val="32"/>
          <w:lang w:val="en-US" w:eastAsia="zh-CN"/>
        </w:rPr>
        <w:t>现将评价情况报告如下：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（一）机构设置情况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heme="minorBidi"/>
          <w:spacing w:val="-2"/>
          <w:w w:val="100"/>
          <w:kern w:val="2"/>
          <w:sz w:val="32"/>
          <w:szCs w:val="32"/>
          <w:highlight w:val="none"/>
          <w:lang w:val="en-US" w:eastAsia="zh-CN" w:bidi="ar-SA"/>
        </w:rPr>
      </w:pPr>
      <w:r>
        <w:rPr>
          <w:rFonts w:hint="default" w:ascii="仿宋" w:hAnsi="仿宋" w:eastAsia="仿宋" w:cstheme="minorBidi"/>
          <w:spacing w:val="-2"/>
          <w:w w:val="100"/>
          <w:kern w:val="2"/>
          <w:sz w:val="32"/>
          <w:szCs w:val="32"/>
          <w:lang w:val="en-US" w:eastAsia="zh-CN" w:bidi="ar-SA"/>
        </w:rPr>
        <w:t>怀化市园林绿化服务中心为怀化市城市管理和综合执法局</w:t>
      </w:r>
      <w:r>
        <w:rPr>
          <w:rFonts w:hint="eastAsia" w:ascii="仿宋" w:hAnsi="仿宋" w:eastAsia="仿宋" w:cstheme="minorBidi"/>
          <w:spacing w:val="-2"/>
          <w:w w:val="100"/>
          <w:kern w:val="2"/>
          <w:sz w:val="32"/>
          <w:szCs w:val="32"/>
          <w:lang w:val="en-US" w:eastAsia="zh-CN" w:bidi="ar-SA"/>
        </w:rPr>
        <w:t>的</w:t>
      </w:r>
      <w:r>
        <w:rPr>
          <w:rFonts w:hint="default" w:ascii="仿宋" w:hAnsi="仿宋" w:eastAsia="仿宋" w:cstheme="minorBidi"/>
          <w:spacing w:val="-2"/>
          <w:w w:val="100"/>
          <w:kern w:val="2"/>
          <w:sz w:val="32"/>
          <w:szCs w:val="32"/>
          <w:lang w:val="en-US" w:eastAsia="zh-CN" w:bidi="ar-SA"/>
        </w:rPr>
        <w:t>管理的公益一类事业单位，内设科室为：办公室、人事教育部、计划财务部、工程技术部、绿化服务部、园林科研部、城市公园部、园林信息所、园林评价所、园林绿化维保所、道路绿化养护所、园林废弃物处置所等部门</w:t>
      </w:r>
      <w:r>
        <w:rPr>
          <w:rFonts w:hint="eastAsia" w:ascii="仿宋" w:hAnsi="仿宋" w:eastAsia="仿宋" w:cstheme="minorBidi"/>
          <w:spacing w:val="-2"/>
          <w:w w:val="100"/>
          <w:kern w:val="2"/>
          <w:sz w:val="32"/>
          <w:szCs w:val="32"/>
          <w:lang w:val="en-US" w:eastAsia="zh-CN" w:bidi="ar-SA"/>
        </w:rPr>
        <w:t>，</w:t>
      </w:r>
      <w:r>
        <w:rPr>
          <w:rFonts w:hint="eastAsia" w:ascii="仿宋" w:hAnsi="仿宋" w:eastAsia="仿宋" w:cstheme="minorBidi"/>
          <w:spacing w:val="-2"/>
          <w:w w:val="100"/>
          <w:kern w:val="2"/>
          <w:sz w:val="32"/>
          <w:szCs w:val="32"/>
          <w:highlight w:val="none"/>
          <w:lang w:val="en-US" w:eastAsia="zh-CN" w:bidi="ar-SA"/>
        </w:rPr>
        <w:t>下设分支机构：怀化市迎丰公园养护所。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（二）人员编制情况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Times New Roman"/>
          <w:spacing w:val="-2"/>
          <w:sz w:val="32"/>
          <w:szCs w:val="32"/>
          <w:lang w:val="en-US" w:eastAsia="zh-CN"/>
        </w:rPr>
        <w:t>截止2023年12月31日，我中心</w:t>
      </w:r>
      <w:r>
        <w:rPr>
          <w:rFonts w:hint="eastAsia" w:ascii="仿宋" w:hAnsi="仿宋" w:eastAsia="仿宋" w:cs="Times New Roman"/>
          <w:spacing w:val="-2"/>
          <w:sz w:val="32"/>
          <w:szCs w:val="32"/>
        </w:rPr>
        <w:t>核定</w:t>
      </w:r>
      <w:r>
        <w:rPr>
          <w:rFonts w:hint="eastAsia" w:ascii="仿宋" w:hAnsi="仿宋" w:eastAsia="仿宋" w:cs="Times New Roman"/>
          <w:spacing w:val="-2"/>
          <w:sz w:val="32"/>
          <w:szCs w:val="32"/>
          <w:lang w:val="en-US" w:eastAsia="zh-CN"/>
        </w:rPr>
        <w:t>核定全额拨款事业编制111 名</w:t>
      </w:r>
      <w:r>
        <w:rPr>
          <w:rFonts w:hint="eastAsia" w:ascii="仿宋" w:hAnsi="仿宋" w:eastAsia="仿宋" w:cs="Times New Roman"/>
          <w:spacing w:val="-2"/>
          <w:sz w:val="32"/>
          <w:szCs w:val="32"/>
          <w:highlight w:val="none"/>
          <w:lang w:eastAsia="zh-CN"/>
        </w:rPr>
        <w:t>，</w:t>
      </w:r>
      <w:r>
        <w:rPr>
          <w:rFonts w:hint="eastAsia" w:ascii="仿宋" w:hAnsi="仿宋" w:eastAsia="仿宋" w:cs="Times New Roman"/>
          <w:spacing w:val="-2"/>
          <w:sz w:val="32"/>
          <w:szCs w:val="32"/>
          <w:lang w:val="en-US" w:eastAsia="zh-CN"/>
        </w:rPr>
        <w:t>实有在职人员105人。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（三）主要职能职责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w:t>
      </w:r>
      <w:r>
        <w:rPr>
          <w:rFonts w:hint="default" w:ascii="仿宋" w:hAnsi="仿宋" w:eastAsia="仿宋" w:cs="Times New Roman"/>
          <w:spacing w:val="-2"/>
          <w:kern w:val="2"/>
          <w:sz w:val="32"/>
          <w:szCs w:val="32"/>
          <w:lang w:val="en-US" w:eastAsia="zh-CN" w:bidi="ar-SA"/>
        </w:rPr>
        <w:t>为城市园林绿化规划、建设、管理和保护等提供相关服务。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w:t>
      </w:r>
      <w:r>
        <w:rPr>
          <w:rFonts w:hint="default" w:ascii="仿宋" w:hAnsi="仿宋" w:eastAsia="仿宋" w:cs="Times New Roman"/>
          <w:spacing w:val="-2"/>
          <w:kern w:val="2"/>
          <w:sz w:val="32"/>
          <w:szCs w:val="32"/>
          <w:lang w:val="en-US" w:eastAsia="zh-CN" w:bidi="ar-SA"/>
        </w:rPr>
        <w:t>承担编制城区园林绿化近期、远期发展规划和《怀化市城市绿地系统规划》的相关事务性工作</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承担城市新建、改建、扩建项目的绿化规划论证的相关事务性工作。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3.</w:t>
      </w:r>
      <w:r>
        <w:rPr>
          <w:rFonts w:hint="default" w:ascii="仿宋" w:hAnsi="仿宋" w:eastAsia="仿宋" w:cs="Times New Roman"/>
          <w:spacing w:val="-2"/>
          <w:kern w:val="2"/>
          <w:sz w:val="32"/>
          <w:szCs w:val="32"/>
          <w:lang w:val="en-US" w:eastAsia="zh-CN" w:bidi="ar-SA"/>
        </w:rPr>
        <w:t>协助做好改变城市绿地规划、绿化用地使用性质审批及临时占用城市绿地、砍伐移植城市树木(包括古树名木)等许可事项的相关服务工作。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4.</w:t>
      </w:r>
      <w:r>
        <w:rPr>
          <w:rFonts w:hint="default" w:ascii="仿宋" w:hAnsi="仿宋" w:eastAsia="仿宋" w:cs="Times New Roman"/>
          <w:spacing w:val="-2"/>
          <w:kern w:val="2"/>
          <w:sz w:val="32"/>
          <w:szCs w:val="32"/>
          <w:lang w:val="en-US" w:eastAsia="zh-CN" w:bidi="ar-SA"/>
        </w:rPr>
        <w:t>协助做好城市新建、改建、扩建工程附属绿化工程设计方案审查及质量监督、竣工验收的相关服务工作</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协助做好城市绿线管理、城市园林绿化建设维护的相关服务工作，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5.</w:t>
      </w:r>
      <w:r>
        <w:rPr>
          <w:rFonts w:hint="default" w:ascii="仿宋" w:hAnsi="仿宋" w:eastAsia="仿宋" w:cs="Times New Roman"/>
          <w:spacing w:val="-2"/>
          <w:kern w:val="2"/>
          <w:sz w:val="32"/>
          <w:szCs w:val="32"/>
          <w:lang w:val="en-US" w:eastAsia="zh-CN" w:bidi="ar-SA"/>
        </w:rPr>
        <w:t>协助做好城市绿化委员会城市组相关事务性工作</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协助做好城市绿化补偿费、城市绿化赔偿费等规费征收和辖区内园林绿化养护管理市场化招投标的相关服务工作。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6.</w:t>
      </w:r>
      <w:r>
        <w:rPr>
          <w:rFonts w:hint="default" w:ascii="仿宋" w:hAnsi="仿宋" w:eastAsia="仿宋" w:cs="Times New Roman"/>
          <w:spacing w:val="-2"/>
          <w:kern w:val="2"/>
          <w:sz w:val="32"/>
          <w:szCs w:val="32"/>
          <w:lang w:val="en-US" w:eastAsia="zh-CN" w:bidi="ar-SA"/>
        </w:rPr>
        <w:t>承担城区公园绿地、道路绿地、街旁绿地、广场绿地、风光带绿地及防护绿地的养护、管理和考评的相关事务性工作</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协助做好城市公园监督管理、城市区域绿地监督并提供技术指导:为城市规划区内单位庭院、居住小区附属绿地的规划建设、养护管理等提供技术指导。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7.</w:t>
      </w:r>
      <w:r>
        <w:rPr>
          <w:rFonts w:hint="default" w:ascii="仿宋" w:hAnsi="仿宋" w:eastAsia="仿宋" w:cs="Times New Roman"/>
          <w:spacing w:val="-2"/>
          <w:kern w:val="2"/>
          <w:sz w:val="32"/>
          <w:szCs w:val="32"/>
          <w:lang w:val="en-US" w:eastAsia="zh-CN" w:bidi="ar-SA"/>
        </w:rPr>
        <w:t>承担城市花卉生产、苗木培育和城市规划区内生物多样性保护的技术指导</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开展园林绿化科学研究和科普教育，城市园林绿化科技新成果和新技术推广应用</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开展园林绿化行业协会学术、技术交流活动和业务培训工作</w:t>
      </w:r>
      <w:r>
        <w:rPr>
          <w:rFonts w:hint="eastAsia" w:ascii="仿宋" w:hAnsi="仿宋" w:eastAsia="仿宋" w:cs="Times New Roman"/>
          <w:spacing w:val="-2"/>
          <w:kern w:val="2"/>
          <w:sz w:val="32"/>
          <w:szCs w:val="32"/>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8.</w:t>
      </w:r>
      <w:r>
        <w:rPr>
          <w:rFonts w:hint="default" w:ascii="仿宋" w:hAnsi="仿宋" w:eastAsia="仿宋" w:cs="Times New Roman"/>
          <w:spacing w:val="-2"/>
          <w:kern w:val="2"/>
          <w:sz w:val="32"/>
          <w:szCs w:val="32"/>
          <w:lang w:val="en-US" w:eastAsia="zh-CN" w:bidi="ar-SA"/>
        </w:rPr>
        <w:t>参与园林城市创建、复查及园林式居住区(单位)创建相关工作</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协助做好县市区城镇园林绿化的规划、建设和管理等相关服务工作。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9.</w:t>
      </w:r>
      <w:r>
        <w:rPr>
          <w:rFonts w:hint="default" w:ascii="仿宋" w:hAnsi="仿宋" w:eastAsia="仿宋" w:cs="Times New Roman"/>
          <w:spacing w:val="-2"/>
          <w:kern w:val="2"/>
          <w:sz w:val="32"/>
          <w:szCs w:val="32"/>
          <w:lang w:val="en-US" w:eastAsia="zh-CN" w:bidi="ar-SA"/>
        </w:rPr>
        <w:t>完成市城市管理和综合执法局交办的其他任务</w:t>
      </w:r>
      <w:r>
        <w:rPr>
          <w:rFonts w:hint="eastAsia" w:ascii="仿宋" w:hAnsi="仿宋" w:eastAsia="仿宋" w:cs="Times New Roman"/>
          <w:spacing w:val="-2"/>
          <w:kern w:val="2"/>
          <w:sz w:val="32"/>
          <w:szCs w:val="32"/>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Times New Roman"/>
          <w:spacing w:val="-2"/>
          <w:sz w:val="32"/>
          <w:szCs w:val="32"/>
          <w:lang w:val="en-US" w:eastAsia="zh-CN"/>
        </w:rPr>
      </w:pPr>
      <w:r>
        <w:rPr>
          <w:rFonts w:hint="default" w:ascii="楷体_GB2312" w:eastAsia="楷体_GB2312" w:cs="楷体_GB2312"/>
          <w:i w:val="0"/>
          <w:iCs w:val="0"/>
          <w:caps w:val="0"/>
          <w:color w:val="000000"/>
          <w:spacing w:val="0"/>
          <w:sz w:val="32"/>
          <w:szCs w:val="32"/>
          <w:shd w:val="clear" w:fill="FFFFFF"/>
        </w:rPr>
        <w:t>（四）绩效目标设定情况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spacing w:val="-2"/>
          <w:sz w:val="32"/>
          <w:szCs w:val="32"/>
          <w:lang w:eastAsia="zh-CN"/>
        </w:rPr>
      </w:pPr>
      <w:r>
        <w:rPr>
          <w:rFonts w:hint="eastAsia" w:ascii="仿宋" w:hAnsi="仿宋" w:eastAsia="仿宋" w:cs="Times New Roman"/>
          <w:spacing w:val="-2"/>
          <w:sz w:val="32"/>
          <w:szCs w:val="32"/>
          <w:highlight w:val="none"/>
          <w:lang w:val="en-US" w:eastAsia="zh-CN"/>
        </w:rPr>
        <w:t>我中心根据单位职责职能，确定各项具体工作分工，并结合单位中长期规划和年度工作计划，明确年度主要工作任务，确定单位总体目标。</w:t>
      </w:r>
      <w:r>
        <w:rPr>
          <w:rFonts w:hint="eastAsia" w:ascii="仿宋" w:hAnsi="仿宋" w:eastAsia="仿宋"/>
          <w:spacing w:val="-2"/>
          <w:sz w:val="32"/>
          <w:szCs w:val="32"/>
        </w:rPr>
        <w:t>2023年度</w:t>
      </w:r>
      <w:r>
        <w:rPr>
          <w:rFonts w:hint="eastAsia" w:ascii="仿宋" w:hAnsi="仿宋" w:eastAsia="仿宋"/>
          <w:spacing w:val="-2"/>
          <w:sz w:val="32"/>
          <w:szCs w:val="32"/>
          <w:lang w:val="en-US" w:eastAsia="zh-CN"/>
        </w:rPr>
        <w:t>设定的</w:t>
      </w:r>
      <w:r>
        <w:rPr>
          <w:rFonts w:hint="eastAsia" w:ascii="仿宋" w:hAnsi="仿宋" w:eastAsia="仿宋"/>
          <w:spacing w:val="-2"/>
          <w:sz w:val="32"/>
          <w:szCs w:val="32"/>
        </w:rPr>
        <w:t>部门整体支出绩效目标是：围绕创建绿色、宜居、生态环境，扎实推动怀化市园林绿化建设工作，为城市主次干道、风光带、城区广场游园、背街小巷绿地绿化增加绿化景观效果，并给周边居民提供一个生态休闲的空间，提升城市品位，进一步提高人民群众的满意度和幸福感。</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pPr>
        <w:widowControl/>
        <w:shd w:val="clear" w:color="auto" w:fill="FFFFFF"/>
        <w:spacing w:line="600" w:lineRule="atLeast"/>
        <w:ind w:left="0" w:right="0" w:firstLine="640"/>
        <w:rPr>
          <w:rFonts w:hint="eastAsia" w:ascii="仿宋" w:hAnsi="仿宋" w:eastAsia="仿宋" w:cs="仿宋"/>
          <w:spacing w:val="-2"/>
          <w:sz w:val="32"/>
          <w:szCs w:val="21"/>
        </w:rPr>
      </w:pPr>
      <w:r>
        <w:rPr>
          <w:rFonts w:hint="eastAsia" w:ascii="仿宋" w:hAnsi="仿宋" w:eastAsia="仿宋"/>
          <w:spacing w:val="-2"/>
          <w:sz w:val="32"/>
          <w:szCs w:val="32"/>
          <w:highlight w:val="none"/>
        </w:rPr>
        <w:t>根据《怀化市财政局关于批复下达202</w:t>
      </w:r>
      <w:r>
        <w:rPr>
          <w:rFonts w:hint="eastAsia" w:ascii="仿宋" w:hAnsi="仿宋" w:eastAsia="仿宋"/>
          <w:spacing w:val="-2"/>
          <w:sz w:val="32"/>
          <w:szCs w:val="32"/>
          <w:highlight w:val="none"/>
          <w:lang w:val="en-US" w:eastAsia="zh-CN"/>
        </w:rPr>
        <w:t>3</w:t>
      </w:r>
      <w:r>
        <w:rPr>
          <w:rFonts w:hint="eastAsia" w:ascii="仿宋" w:hAnsi="仿宋" w:eastAsia="仿宋"/>
          <w:spacing w:val="-2"/>
          <w:sz w:val="32"/>
          <w:szCs w:val="32"/>
          <w:highlight w:val="none"/>
        </w:rPr>
        <w:t>年市直部门预算的通知》（怀财预﹝202</w:t>
      </w:r>
      <w:r>
        <w:rPr>
          <w:rFonts w:hint="eastAsia" w:ascii="仿宋" w:hAnsi="仿宋" w:eastAsia="仿宋"/>
          <w:spacing w:val="-2"/>
          <w:sz w:val="32"/>
          <w:szCs w:val="32"/>
          <w:highlight w:val="none"/>
          <w:lang w:val="en-US" w:eastAsia="zh-CN"/>
        </w:rPr>
        <w:t>3</w:t>
      </w:r>
      <w:r>
        <w:rPr>
          <w:rFonts w:hint="eastAsia" w:ascii="仿宋" w:hAnsi="仿宋" w:eastAsia="仿宋"/>
          <w:spacing w:val="-2"/>
          <w:sz w:val="32"/>
          <w:szCs w:val="32"/>
          <w:highlight w:val="none"/>
        </w:rPr>
        <w:t>﹞</w:t>
      </w:r>
      <w:r>
        <w:rPr>
          <w:rFonts w:hint="eastAsia" w:ascii="仿宋" w:hAnsi="仿宋" w:eastAsia="仿宋"/>
          <w:spacing w:val="-2"/>
          <w:sz w:val="32"/>
          <w:szCs w:val="32"/>
          <w:highlight w:val="none"/>
          <w:lang w:val="en-US" w:eastAsia="zh-CN"/>
        </w:rPr>
        <w:t>6</w:t>
      </w:r>
      <w:r>
        <w:rPr>
          <w:rFonts w:hint="eastAsia" w:ascii="仿宋" w:hAnsi="仿宋" w:eastAsia="仿宋"/>
          <w:spacing w:val="-2"/>
          <w:sz w:val="32"/>
          <w:szCs w:val="32"/>
          <w:highlight w:val="none"/>
        </w:rPr>
        <w:t>号）</w:t>
      </w:r>
      <w:r>
        <w:rPr>
          <w:rFonts w:hint="eastAsia" w:ascii="仿宋" w:hAnsi="仿宋" w:eastAsia="仿宋" w:cs="仿宋"/>
          <w:spacing w:val="-2"/>
          <w:sz w:val="32"/>
          <w:szCs w:val="21"/>
        </w:rPr>
        <w:t>，</w:t>
      </w:r>
      <w:r>
        <w:rPr>
          <w:rFonts w:hint="eastAsia" w:ascii="仿宋" w:hAnsi="仿宋" w:eastAsia="仿宋" w:cs="仿宋"/>
          <w:spacing w:val="-2"/>
          <w:sz w:val="32"/>
          <w:szCs w:val="21"/>
          <w:lang w:eastAsia="zh-CN"/>
        </w:rPr>
        <w:t>我中心</w:t>
      </w:r>
      <w:r>
        <w:rPr>
          <w:rFonts w:hint="eastAsia" w:ascii="仿宋" w:hAnsi="仿宋" w:eastAsia="仿宋" w:cs="仿宋"/>
          <w:spacing w:val="-2"/>
          <w:sz w:val="32"/>
          <w:szCs w:val="21"/>
        </w:rPr>
        <w:t>202</w:t>
      </w:r>
      <w:r>
        <w:rPr>
          <w:rFonts w:hint="eastAsia" w:ascii="仿宋" w:hAnsi="仿宋" w:eastAsia="仿宋" w:cs="仿宋"/>
          <w:spacing w:val="-2"/>
          <w:sz w:val="32"/>
          <w:szCs w:val="21"/>
          <w:lang w:val="en-US" w:eastAsia="zh-CN"/>
        </w:rPr>
        <w:t>3</w:t>
      </w:r>
      <w:r>
        <w:rPr>
          <w:rFonts w:hint="eastAsia" w:ascii="仿宋" w:hAnsi="仿宋" w:eastAsia="仿宋" w:cs="仿宋"/>
          <w:spacing w:val="-2"/>
          <w:sz w:val="32"/>
          <w:szCs w:val="21"/>
        </w:rPr>
        <w:t>年年初预算总</w:t>
      </w:r>
      <w:r>
        <w:rPr>
          <w:rFonts w:hint="eastAsia" w:ascii="仿宋" w:hAnsi="仿宋" w:eastAsia="仿宋" w:cs="仿宋"/>
          <w:spacing w:val="-2"/>
          <w:sz w:val="32"/>
          <w:szCs w:val="21"/>
          <w:lang w:val="en-US" w:eastAsia="zh-CN"/>
        </w:rPr>
        <w:t>收入</w:t>
      </w:r>
      <w:r>
        <w:rPr>
          <w:rFonts w:hint="eastAsia" w:ascii="仿宋" w:hAnsi="仿宋" w:eastAsia="仿宋" w:cs="仿宋"/>
          <w:spacing w:val="-2"/>
          <w:sz w:val="32"/>
          <w:szCs w:val="21"/>
        </w:rPr>
        <w:t>支出4</w:t>
      </w:r>
      <w:r>
        <w:rPr>
          <w:rFonts w:hint="eastAsia" w:ascii="仿宋" w:hAnsi="仿宋" w:eastAsia="仿宋" w:cs="仿宋"/>
          <w:spacing w:val="-2"/>
          <w:sz w:val="32"/>
          <w:szCs w:val="21"/>
          <w:lang w:val="en-US" w:eastAsia="zh-CN"/>
        </w:rPr>
        <w:t>,</w:t>
      </w:r>
      <w:r>
        <w:rPr>
          <w:rFonts w:hint="eastAsia" w:ascii="仿宋" w:hAnsi="仿宋" w:eastAsia="仿宋" w:cs="仿宋"/>
          <w:spacing w:val="-2"/>
          <w:sz w:val="32"/>
          <w:szCs w:val="21"/>
        </w:rPr>
        <w:t>475.52万元，其中：基本支出</w:t>
      </w:r>
      <w:r>
        <w:rPr>
          <w:rFonts w:hint="eastAsia" w:ascii="仿宋" w:hAnsi="仿宋" w:eastAsia="仿宋" w:cs="仿宋"/>
          <w:spacing w:val="-2"/>
          <w:sz w:val="32"/>
          <w:szCs w:val="21"/>
          <w:lang w:val="en-US" w:eastAsia="zh-CN"/>
        </w:rPr>
        <w:t>1,928.73</w:t>
      </w:r>
      <w:r>
        <w:rPr>
          <w:rFonts w:hint="eastAsia" w:ascii="仿宋" w:hAnsi="仿宋" w:eastAsia="仿宋" w:cs="仿宋"/>
          <w:spacing w:val="-2"/>
          <w:sz w:val="32"/>
          <w:szCs w:val="21"/>
        </w:rPr>
        <w:t>万元；项目支出</w:t>
      </w:r>
      <w:r>
        <w:rPr>
          <w:rFonts w:hint="eastAsia" w:ascii="仿宋" w:hAnsi="仿宋" w:eastAsia="仿宋" w:cs="仿宋"/>
          <w:spacing w:val="-2"/>
          <w:sz w:val="32"/>
          <w:szCs w:val="21"/>
          <w:lang w:val="en-US" w:eastAsia="zh-CN"/>
        </w:rPr>
        <w:t>2,546.79</w:t>
      </w:r>
      <w:r>
        <w:rPr>
          <w:rFonts w:hint="eastAsia" w:ascii="仿宋" w:hAnsi="仿宋" w:eastAsia="仿宋" w:cs="仿宋"/>
          <w:spacing w:val="-2"/>
          <w:sz w:val="32"/>
          <w:szCs w:val="21"/>
        </w:rPr>
        <w:t>万元。</w:t>
      </w:r>
    </w:p>
    <w:p>
      <w:pPr>
        <w:pStyle w:val="10"/>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spacing w:val="-2"/>
          <w:sz w:val="32"/>
          <w:szCs w:val="21"/>
          <w:lang w:eastAsia="zh-CN"/>
        </w:rPr>
      </w:pPr>
      <w:r>
        <w:rPr>
          <w:rFonts w:hint="eastAsia" w:ascii="仿宋" w:hAnsi="仿宋" w:eastAsia="仿宋" w:cs="仿宋"/>
          <w:spacing w:val="-2"/>
          <w:sz w:val="32"/>
          <w:szCs w:val="21"/>
        </w:rPr>
        <w:t>20</w:t>
      </w:r>
      <w:r>
        <w:rPr>
          <w:rFonts w:hint="eastAsia" w:ascii="仿宋" w:hAnsi="仿宋" w:eastAsia="仿宋" w:cs="仿宋"/>
          <w:color w:val="auto"/>
          <w:spacing w:val="-2"/>
          <w:kern w:val="2"/>
          <w:sz w:val="32"/>
          <w:szCs w:val="21"/>
          <w:lang w:val="en-US" w:eastAsia="zh-CN" w:bidi="ar-SA"/>
        </w:rPr>
        <w:t>23</w:t>
      </w:r>
      <w:r>
        <w:rPr>
          <w:rFonts w:hint="eastAsia" w:ascii="仿宋" w:hAnsi="仿宋" w:eastAsia="仿宋" w:cs="仿宋"/>
          <w:spacing w:val="-2"/>
          <w:sz w:val="32"/>
          <w:szCs w:val="21"/>
        </w:rPr>
        <w:t>年度决算总支出</w:t>
      </w:r>
      <w:r>
        <w:rPr>
          <w:rFonts w:hint="eastAsia" w:ascii="仿宋" w:hAnsi="仿宋" w:eastAsia="仿宋" w:cs="仿宋"/>
          <w:color w:val="auto"/>
          <w:spacing w:val="-2"/>
          <w:kern w:val="2"/>
          <w:sz w:val="32"/>
          <w:szCs w:val="21"/>
          <w:lang w:val="en-US" w:eastAsia="zh-CN" w:bidi="ar-SA"/>
        </w:rPr>
        <w:t>4,658.49</w:t>
      </w:r>
      <w:r>
        <w:rPr>
          <w:rFonts w:hint="eastAsia" w:ascii="仿宋" w:hAnsi="仿宋" w:eastAsia="仿宋" w:cs="仿宋"/>
          <w:spacing w:val="-2"/>
          <w:sz w:val="32"/>
          <w:szCs w:val="21"/>
        </w:rPr>
        <w:t>万元，其中：基本支出</w:t>
      </w:r>
      <w:r>
        <w:rPr>
          <w:rFonts w:hint="eastAsia" w:ascii="仿宋" w:hAnsi="仿宋" w:eastAsia="仿宋" w:cs="仿宋"/>
          <w:color w:val="auto"/>
          <w:spacing w:val="-2"/>
          <w:kern w:val="2"/>
          <w:sz w:val="32"/>
          <w:szCs w:val="21"/>
          <w:lang w:val="en-US" w:eastAsia="zh-CN" w:bidi="ar-SA"/>
        </w:rPr>
        <w:t>1,820.08</w:t>
      </w:r>
      <w:r>
        <w:rPr>
          <w:rFonts w:hint="eastAsia" w:ascii="仿宋" w:hAnsi="仿宋" w:eastAsia="仿宋" w:cs="仿宋"/>
          <w:spacing w:val="-2"/>
          <w:sz w:val="32"/>
          <w:szCs w:val="21"/>
        </w:rPr>
        <w:t>万元</w:t>
      </w:r>
      <w:r>
        <w:rPr>
          <w:rFonts w:hint="eastAsia" w:ascii="仿宋" w:hAnsi="仿宋" w:eastAsia="仿宋" w:cs="仿宋"/>
          <w:spacing w:val="-2"/>
          <w:sz w:val="32"/>
          <w:szCs w:val="21"/>
          <w:lang w:eastAsia="zh-CN"/>
        </w:rPr>
        <w:t>，</w:t>
      </w:r>
      <w:r>
        <w:rPr>
          <w:rFonts w:hint="eastAsia" w:ascii="仿宋" w:hAnsi="仿宋" w:eastAsia="仿宋" w:cs="仿宋"/>
          <w:spacing w:val="-2"/>
          <w:sz w:val="32"/>
          <w:szCs w:val="21"/>
        </w:rPr>
        <w:t>占总支出的</w:t>
      </w:r>
      <w:r>
        <w:rPr>
          <w:rFonts w:hint="eastAsia" w:ascii="仿宋" w:hAnsi="仿宋" w:eastAsia="仿宋" w:cs="仿宋"/>
          <w:color w:val="auto"/>
          <w:spacing w:val="-2"/>
          <w:kern w:val="2"/>
          <w:sz w:val="32"/>
          <w:szCs w:val="21"/>
          <w:lang w:val="en-US" w:eastAsia="zh-CN" w:bidi="ar-SA"/>
        </w:rPr>
        <w:t>39.07</w:t>
      </w:r>
      <w:r>
        <w:rPr>
          <w:rFonts w:hint="eastAsia" w:ascii="仿宋" w:hAnsi="仿宋" w:eastAsia="仿宋" w:cs="仿宋"/>
          <w:spacing w:val="-2"/>
          <w:sz w:val="32"/>
          <w:szCs w:val="21"/>
        </w:rPr>
        <w:t>%；项目支出</w:t>
      </w:r>
      <w:r>
        <w:rPr>
          <w:rFonts w:hint="eastAsia" w:ascii="仿宋" w:hAnsi="仿宋" w:eastAsia="仿宋" w:cs="仿宋"/>
          <w:color w:val="auto"/>
          <w:spacing w:val="-2"/>
          <w:kern w:val="2"/>
          <w:sz w:val="32"/>
          <w:szCs w:val="21"/>
          <w:lang w:val="en-US" w:eastAsia="zh-CN" w:bidi="ar-SA"/>
        </w:rPr>
        <w:t>2,834.41</w:t>
      </w:r>
      <w:r>
        <w:rPr>
          <w:rFonts w:hint="eastAsia" w:ascii="仿宋" w:hAnsi="仿宋" w:eastAsia="仿宋" w:cs="仿宋"/>
          <w:spacing w:val="-2"/>
          <w:sz w:val="32"/>
          <w:szCs w:val="21"/>
        </w:rPr>
        <w:t>万元，占总支出的</w:t>
      </w:r>
      <w:r>
        <w:rPr>
          <w:rFonts w:hint="eastAsia" w:ascii="仿宋" w:hAnsi="仿宋" w:eastAsia="仿宋" w:cs="仿宋"/>
          <w:color w:val="auto"/>
          <w:spacing w:val="-2"/>
          <w:kern w:val="2"/>
          <w:sz w:val="32"/>
          <w:szCs w:val="21"/>
          <w:lang w:val="en-US" w:eastAsia="zh-CN" w:bidi="ar-SA"/>
        </w:rPr>
        <w:t>60.93</w:t>
      </w:r>
      <w:r>
        <w:rPr>
          <w:rFonts w:hint="eastAsia" w:ascii="仿宋" w:hAnsi="仿宋" w:eastAsia="仿宋" w:cs="仿宋"/>
          <w:spacing w:val="-2"/>
          <w:sz w:val="32"/>
          <w:szCs w:val="21"/>
        </w:rPr>
        <w:t>%</w:t>
      </w:r>
      <w:r>
        <w:rPr>
          <w:rFonts w:hint="eastAsia" w:ascii="仿宋" w:hAnsi="仿宋" w:eastAsia="仿宋" w:cs="仿宋"/>
          <w:spacing w:val="-2"/>
          <w:sz w:val="32"/>
          <w:szCs w:val="21"/>
          <w:lang w:eastAsia="zh-CN"/>
        </w:rPr>
        <w:t>。</w:t>
      </w:r>
    </w:p>
    <w:p>
      <w:pPr>
        <w:pStyle w:val="10"/>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spacing w:val="-2"/>
          <w:sz w:val="32"/>
          <w:szCs w:val="21"/>
          <w:lang w:val="en-US" w:eastAsia="zh-CN"/>
        </w:rPr>
      </w:pPr>
      <w:r>
        <w:rPr>
          <w:rFonts w:hint="eastAsia" w:ascii="仿宋" w:hAnsi="仿宋" w:eastAsia="仿宋" w:cs="Times New Roman"/>
          <w:spacing w:val="-2"/>
          <w:sz w:val="32"/>
          <w:szCs w:val="32"/>
          <w:highlight w:val="none"/>
        </w:rPr>
        <w:t>202</w:t>
      </w:r>
      <w:r>
        <w:rPr>
          <w:rFonts w:hint="eastAsia" w:ascii="仿宋" w:hAnsi="仿宋" w:eastAsia="仿宋" w:cs="Times New Roman"/>
          <w:spacing w:val="-2"/>
          <w:sz w:val="32"/>
          <w:szCs w:val="32"/>
          <w:highlight w:val="none"/>
          <w:lang w:val="en-US" w:eastAsia="zh-CN"/>
        </w:rPr>
        <w:t>3</w:t>
      </w:r>
      <w:r>
        <w:rPr>
          <w:rFonts w:hint="eastAsia" w:ascii="仿宋" w:hAnsi="仿宋" w:eastAsia="仿宋" w:cs="Times New Roman"/>
          <w:spacing w:val="-2"/>
          <w:sz w:val="32"/>
          <w:szCs w:val="32"/>
          <w:highlight w:val="none"/>
        </w:rPr>
        <w:t>年</w:t>
      </w:r>
      <w:r>
        <w:rPr>
          <w:rFonts w:hint="eastAsia" w:ascii="仿宋" w:hAnsi="仿宋" w:eastAsia="仿宋" w:cs="仿宋"/>
          <w:spacing w:val="-2"/>
          <w:sz w:val="32"/>
          <w:szCs w:val="21"/>
        </w:rPr>
        <w:t>支出预算调整</w:t>
      </w:r>
      <w:r>
        <w:rPr>
          <w:rFonts w:hint="eastAsia" w:ascii="仿宋" w:hAnsi="仿宋" w:eastAsia="仿宋" w:cs="仿宋"/>
          <w:spacing w:val="-2"/>
          <w:sz w:val="32"/>
          <w:szCs w:val="21"/>
          <w:lang w:val="en-US" w:eastAsia="zh-CN"/>
        </w:rPr>
        <w:t>增加</w:t>
      </w:r>
      <w:r>
        <w:rPr>
          <w:rFonts w:hint="eastAsia" w:ascii="仿宋" w:hAnsi="仿宋" w:eastAsia="仿宋" w:cs="仿宋"/>
          <w:spacing w:val="-2"/>
          <w:sz w:val="32"/>
          <w:szCs w:val="21"/>
        </w:rPr>
        <w:t>数</w:t>
      </w:r>
      <w:r>
        <w:rPr>
          <w:rFonts w:hint="eastAsia" w:ascii="仿宋" w:hAnsi="仿宋" w:eastAsia="仿宋" w:cs="仿宋"/>
          <w:spacing w:val="-2"/>
          <w:sz w:val="32"/>
          <w:szCs w:val="21"/>
          <w:lang w:val="en-US" w:eastAsia="zh-CN"/>
        </w:rPr>
        <w:t>182.97</w:t>
      </w:r>
      <w:r>
        <w:rPr>
          <w:rFonts w:hint="eastAsia" w:ascii="仿宋" w:hAnsi="仿宋" w:eastAsia="仿宋" w:cs="仿宋"/>
          <w:spacing w:val="-2"/>
          <w:sz w:val="32"/>
          <w:szCs w:val="21"/>
        </w:rPr>
        <w:t>万元，与年初预算安排的差额</w:t>
      </w:r>
      <w:r>
        <w:rPr>
          <w:rFonts w:hint="eastAsia" w:ascii="仿宋" w:hAnsi="仿宋" w:eastAsia="仿宋" w:cs="仿宋"/>
          <w:spacing w:val="-2"/>
          <w:sz w:val="32"/>
          <w:szCs w:val="21"/>
          <w:lang w:eastAsia="zh-CN"/>
        </w:rPr>
        <w:t>，</w:t>
      </w:r>
      <w:r>
        <w:rPr>
          <w:rFonts w:hint="eastAsia" w:ascii="仿宋" w:hAnsi="仿宋" w:eastAsia="仿宋" w:cs="仿宋"/>
          <w:spacing w:val="-2"/>
          <w:sz w:val="32"/>
          <w:szCs w:val="21"/>
        </w:rPr>
        <w:t>主要是</w:t>
      </w:r>
      <w:r>
        <w:rPr>
          <w:rFonts w:hint="eastAsia" w:ascii="仿宋" w:hAnsi="仿宋" w:eastAsia="仿宋" w:cs="仿宋"/>
          <w:spacing w:val="-2"/>
          <w:sz w:val="32"/>
          <w:szCs w:val="21"/>
          <w:lang w:val="en-US" w:eastAsia="zh-CN"/>
        </w:rPr>
        <w:t>因为年中追加</w:t>
      </w:r>
      <w:r>
        <w:rPr>
          <w:rFonts w:hint="eastAsia" w:ascii="仿宋" w:hAnsi="仿宋" w:eastAsia="仿宋" w:cs="仿宋"/>
          <w:spacing w:val="-2"/>
          <w:sz w:val="32"/>
          <w:szCs w:val="32"/>
          <w:lang w:val="en-US" w:eastAsia="zh-CN"/>
        </w:rPr>
        <w:t>三城同创相关建设资金（绿城攻坚基础设施建设资金）、</w:t>
      </w:r>
      <w:r>
        <w:rPr>
          <w:rFonts w:hint="eastAsia" w:ascii="仿宋" w:hAnsi="仿宋" w:eastAsia="仿宋" w:cs="仿宋"/>
          <w:spacing w:val="-2"/>
          <w:sz w:val="32"/>
          <w:szCs w:val="21"/>
          <w:lang w:val="en-US" w:eastAsia="zh-CN"/>
        </w:rPr>
        <w:t>城区小游园建设项目、怀化市中心城区绿地勘测定界经费、</w:t>
      </w:r>
      <w:r>
        <w:rPr>
          <w:rFonts w:hint="eastAsia" w:ascii="仿宋" w:hAnsi="仿宋" w:eastAsia="仿宋" w:cs="仿宋"/>
          <w:spacing w:val="-2"/>
          <w:sz w:val="32"/>
          <w:szCs w:val="21"/>
        </w:rPr>
        <w:t>经贸博览会城市管理经费</w:t>
      </w:r>
      <w:r>
        <w:rPr>
          <w:rFonts w:hint="eastAsia" w:ascii="仿宋" w:hAnsi="仿宋" w:eastAsia="仿宋" w:cs="仿宋"/>
          <w:spacing w:val="-2"/>
          <w:sz w:val="32"/>
          <w:szCs w:val="21"/>
          <w:lang w:eastAsia="zh-CN"/>
        </w:rPr>
        <w:t>、</w:t>
      </w:r>
      <w:r>
        <w:rPr>
          <w:rFonts w:hint="eastAsia" w:ascii="仿宋" w:hAnsi="仿宋" w:eastAsia="仿宋" w:cs="仿宋"/>
          <w:spacing w:val="-2"/>
          <w:sz w:val="32"/>
          <w:szCs w:val="21"/>
          <w:lang w:val="en-US" w:eastAsia="zh-CN"/>
        </w:rPr>
        <w:t>迎丰公园公厕改造项目、全城污水处理厂扩容绿化移植等专项项目。</w:t>
      </w:r>
    </w:p>
    <w:p>
      <w:pPr>
        <w:pStyle w:val="10"/>
        <w:keepNext w:val="0"/>
        <w:keepLines w:val="0"/>
        <w:widowControl/>
        <w:suppressLineNumbers w:val="0"/>
        <w:spacing w:before="0" w:beforeAutospacing="0" w:after="0" w:afterAutospacing="0" w:line="22" w:lineRule="atLeast"/>
        <w:ind w:right="-150" w:firstLine="632" w:firstLineChars="200"/>
        <w:jc w:val="both"/>
        <w:rPr>
          <w:rFonts w:hint="default" w:ascii="楷体_GB2312" w:eastAsia="楷体_GB2312" w:cs="楷体_GB2312"/>
          <w:i w:val="0"/>
          <w:iCs w:val="0"/>
          <w:caps w:val="0"/>
          <w:color w:val="000000"/>
          <w:spacing w:val="0"/>
          <w:sz w:val="32"/>
          <w:szCs w:val="32"/>
        </w:rPr>
      </w:pPr>
      <w:r>
        <w:rPr>
          <w:rFonts w:hint="default" w:ascii="仿宋" w:hAnsi="仿宋" w:eastAsia="仿宋" w:cs="仿宋"/>
          <w:spacing w:val="-2"/>
          <w:sz w:val="32"/>
          <w:szCs w:val="21"/>
        </w:rPr>
        <w:t>（二）部门预算执行情</w:t>
      </w:r>
      <w:r>
        <w:rPr>
          <w:rFonts w:hint="default" w:ascii="楷体_GB2312" w:eastAsia="楷体_GB2312" w:cs="楷体_GB2312"/>
          <w:i w:val="0"/>
          <w:iCs w:val="0"/>
          <w:caps w:val="0"/>
          <w:color w:val="000000"/>
          <w:spacing w:val="0"/>
          <w:sz w:val="32"/>
          <w:szCs w:val="32"/>
          <w:shd w:val="clear" w:fill="FFFFFF"/>
        </w:rPr>
        <w:t>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1.基本支出情况</w:t>
      </w:r>
    </w:p>
    <w:p>
      <w:pPr>
        <w:keepNext w:val="0"/>
        <w:keepLines w:val="0"/>
        <w:pageBreakBefore w:val="0"/>
        <w:widowControl/>
        <w:shd w:val="clear" w:color="auto" w:fill="FFFFFF"/>
        <w:kinsoku/>
        <w:wordWrap/>
        <w:overflowPunct/>
        <w:topLinePunct w:val="0"/>
        <w:autoSpaceDE/>
        <w:autoSpaceDN/>
        <w:bidi w:val="0"/>
        <w:adjustRightInd/>
        <w:spacing w:line="560" w:lineRule="exact"/>
        <w:ind w:left="0" w:right="0" w:firstLine="640"/>
        <w:textAlignment w:val="auto"/>
        <w:rPr>
          <w:rFonts w:hint="default" w:ascii="仿宋" w:hAnsi="仿宋" w:eastAsia="仿宋" w:cs="仿宋"/>
          <w:spacing w:val="-2"/>
          <w:sz w:val="32"/>
          <w:szCs w:val="32"/>
          <w:highlight w:val="none"/>
          <w:lang w:val="en-US" w:eastAsia="zh-CN"/>
        </w:rPr>
      </w:pPr>
      <w:r>
        <w:rPr>
          <w:rFonts w:ascii="仿宋" w:hAnsi="仿宋" w:eastAsia="仿宋" w:cs="仿宋"/>
          <w:color w:val="auto"/>
          <w:spacing w:val="-2"/>
          <w:kern w:val="2"/>
          <w:sz w:val="32"/>
          <w:szCs w:val="32"/>
          <w:lang w:val="en-US" w:eastAsia="zh-CN" w:bidi="ar-SA"/>
        </w:rPr>
        <w:t>基本支出系保障</w:t>
      </w:r>
      <w:r>
        <w:rPr>
          <w:rFonts w:hint="eastAsia" w:ascii="仿宋" w:hAnsi="仿宋" w:eastAsia="仿宋" w:cs="仿宋"/>
          <w:color w:val="auto"/>
          <w:spacing w:val="-2"/>
          <w:kern w:val="2"/>
          <w:sz w:val="32"/>
          <w:szCs w:val="32"/>
          <w:lang w:val="en-US" w:eastAsia="zh-CN" w:bidi="ar-SA"/>
        </w:rPr>
        <w:t>我中心</w:t>
      </w:r>
      <w:r>
        <w:rPr>
          <w:rFonts w:ascii="仿宋" w:hAnsi="仿宋" w:eastAsia="仿宋" w:cs="仿宋"/>
          <w:color w:val="auto"/>
          <w:spacing w:val="-2"/>
          <w:kern w:val="2"/>
          <w:sz w:val="32"/>
          <w:szCs w:val="32"/>
          <w:lang w:val="en-US" w:eastAsia="zh-CN" w:bidi="ar-SA"/>
        </w:rPr>
        <w:t>正常运转、完成日常工作任务而发生的</w:t>
      </w:r>
      <w:r>
        <w:rPr>
          <w:rFonts w:hint="eastAsia" w:ascii="仿宋" w:hAnsi="仿宋" w:eastAsia="仿宋" w:cs="仿宋"/>
          <w:color w:val="auto"/>
          <w:spacing w:val="-2"/>
          <w:kern w:val="2"/>
          <w:sz w:val="32"/>
          <w:szCs w:val="21"/>
          <w:lang w:val="en-US" w:eastAsia="zh-CN" w:bidi="ar-SA"/>
        </w:rPr>
        <w:t>人员经费和日常公用经费。</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23</w:t>
      </w:r>
      <w:r>
        <w:rPr>
          <w:rFonts w:hint="eastAsia" w:ascii="仿宋" w:hAnsi="仿宋" w:eastAsia="仿宋" w:cs="Times New Roman"/>
          <w:spacing w:val="-2"/>
          <w:sz w:val="32"/>
          <w:szCs w:val="32"/>
        </w:rPr>
        <w:t>年基本支出</w:t>
      </w:r>
      <w:r>
        <w:rPr>
          <w:rFonts w:hint="eastAsia" w:ascii="仿宋" w:hAnsi="仿宋" w:eastAsia="仿宋" w:cs="仿宋"/>
          <w:color w:val="auto"/>
          <w:spacing w:val="-2"/>
          <w:kern w:val="2"/>
          <w:sz w:val="32"/>
          <w:szCs w:val="21"/>
          <w:lang w:val="en-US" w:eastAsia="zh-CN" w:bidi="ar-SA"/>
        </w:rPr>
        <w:t>1,820.08</w:t>
      </w:r>
      <w:r>
        <w:rPr>
          <w:rFonts w:hint="eastAsia" w:ascii="仿宋" w:hAnsi="仿宋" w:eastAsia="仿宋" w:cs="Times New Roman"/>
          <w:spacing w:val="-2"/>
          <w:sz w:val="32"/>
          <w:szCs w:val="32"/>
        </w:rPr>
        <w:t>万</w:t>
      </w:r>
      <w:r>
        <w:rPr>
          <w:rFonts w:hint="eastAsia" w:ascii="仿宋" w:hAnsi="仿宋" w:eastAsia="仿宋" w:cs="Times New Roman"/>
          <w:spacing w:val="-2"/>
          <w:sz w:val="32"/>
          <w:szCs w:val="32"/>
          <w:highlight w:val="none"/>
        </w:rPr>
        <w:t>元</w:t>
      </w:r>
      <w:r>
        <w:rPr>
          <w:rFonts w:hint="eastAsia" w:ascii="仿宋" w:hAnsi="仿宋" w:eastAsia="仿宋" w:cs="Times New Roman"/>
          <w:spacing w:val="-2"/>
          <w:sz w:val="32"/>
          <w:szCs w:val="32"/>
          <w:highlight w:val="none"/>
          <w:lang w:eastAsia="zh-CN"/>
        </w:rPr>
        <w:t>，</w:t>
      </w:r>
      <w:r>
        <w:rPr>
          <w:rFonts w:ascii="仿宋" w:hAnsi="仿宋" w:eastAsia="仿宋" w:cs="仿宋"/>
          <w:color w:val="auto"/>
          <w:spacing w:val="-2"/>
          <w:kern w:val="2"/>
          <w:sz w:val="32"/>
          <w:szCs w:val="32"/>
          <w:highlight w:val="none"/>
          <w:lang w:val="en-US" w:eastAsia="zh-CN" w:bidi="ar-SA"/>
        </w:rPr>
        <w:t>较上年</w:t>
      </w:r>
      <w:r>
        <w:rPr>
          <w:rFonts w:hint="eastAsia" w:ascii="仿宋" w:hAnsi="仿宋" w:eastAsia="仿宋" w:cs="仿宋"/>
          <w:color w:val="auto"/>
          <w:spacing w:val="-2"/>
          <w:kern w:val="2"/>
          <w:sz w:val="32"/>
          <w:szCs w:val="32"/>
          <w:highlight w:val="none"/>
          <w:lang w:val="en-US" w:eastAsia="zh-CN" w:bidi="ar-SA"/>
        </w:rPr>
        <w:t>减少37.85</w:t>
      </w:r>
      <w:r>
        <w:rPr>
          <w:rFonts w:ascii="仿宋" w:hAnsi="仿宋" w:eastAsia="仿宋" w:cs="仿宋"/>
          <w:color w:val="auto"/>
          <w:spacing w:val="-2"/>
          <w:kern w:val="2"/>
          <w:sz w:val="32"/>
          <w:szCs w:val="32"/>
          <w:highlight w:val="none"/>
          <w:lang w:val="en-US" w:eastAsia="zh-CN" w:bidi="ar-SA"/>
        </w:rPr>
        <w:t>万元，</w:t>
      </w:r>
      <w:r>
        <w:rPr>
          <w:rFonts w:hint="eastAsia" w:ascii="仿宋" w:hAnsi="仿宋" w:eastAsia="仿宋" w:cs="仿宋"/>
          <w:color w:val="auto"/>
          <w:spacing w:val="-2"/>
          <w:kern w:val="2"/>
          <w:sz w:val="32"/>
          <w:szCs w:val="32"/>
          <w:highlight w:val="none"/>
          <w:lang w:val="en-US" w:eastAsia="zh-CN" w:bidi="ar-SA"/>
        </w:rPr>
        <w:t>降低2.04</w:t>
      </w:r>
      <w:r>
        <w:rPr>
          <w:rFonts w:ascii="仿宋" w:hAnsi="仿宋" w:eastAsia="仿宋" w:cs="仿宋"/>
          <w:color w:val="auto"/>
          <w:spacing w:val="-2"/>
          <w:kern w:val="2"/>
          <w:sz w:val="32"/>
          <w:szCs w:val="32"/>
          <w:highlight w:val="none"/>
          <w:lang w:val="en-US" w:eastAsia="zh-CN" w:bidi="ar-SA"/>
        </w:rPr>
        <w:t>%</w:t>
      </w:r>
      <w:r>
        <w:rPr>
          <w:rFonts w:hint="eastAsia" w:ascii="仿宋" w:hAnsi="仿宋" w:eastAsia="仿宋" w:cs="仿宋"/>
          <w:color w:val="auto"/>
          <w:spacing w:val="-2"/>
          <w:kern w:val="2"/>
          <w:sz w:val="32"/>
          <w:szCs w:val="32"/>
          <w:highlight w:val="none"/>
          <w:lang w:val="en-US" w:eastAsia="zh-CN" w:bidi="ar-SA"/>
        </w:rPr>
        <w:t>，主要</w:t>
      </w:r>
      <w:r>
        <w:rPr>
          <w:rFonts w:hint="eastAsia" w:ascii="仿宋" w:hAnsi="仿宋" w:eastAsia="仿宋" w:cs="仿宋"/>
          <w:spacing w:val="-2"/>
          <w:sz w:val="32"/>
          <w:szCs w:val="32"/>
          <w:highlight w:val="none"/>
        </w:rPr>
        <w:t>是</w:t>
      </w:r>
      <w:r>
        <w:rPr>
          <w:rFonts w:hint="eastAsia" w:ascii="仿宋" w:hAnsi="仿宋" w:eastAsia="仿宋" w:cs="仿宋"/>
          <w:spacing w:val="-2"/>
          <w:sz w:val="32"/>
          <w:szCs w:val="32"/>
          <w:highlight w:val="none"/>
          <w:lang w:val="en-US" w:eastAsia="zh-CN"/>
        </w:rPr>
        <w:t>因为人员减少，人员经费减少。</w:t>
      </w: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560" w:lineRule="exact"/>
        <w:ind w:left="0" w:right="0" w:firstLine="640"/>
        <w:textAlignment w:val="auto"/>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人员经费。人员经费</w:t>
      </w:r>
      <w:r>
        <w:rPr>
          <w:rFonts w:hint="eastAsia" w:ascii="仿宋" w:hAnsi="仿宋" w:eastAsia="仿宋" w:cs="仿宋"/>
          <w:spacing w:val="-2"/>
          <w:sz w:val="32"/>
          <w:szCs w:val="21"/>
          <w:highlight w:val="none"/>
          <w:lang w:val="en-US" w:eastAsia="zh-CN"/>
        </w:rPr>
        <w:t>1,660.83</w:t>
      </w:r>
      <w:r>
        <w:rPr>
          <w:rFonts w:hint="eastAsia" w:ascii="仿宋" w:hAnsi="仿宋" w:eastAsia="仿宋" w:cs="仿宋"/>
          <w:color w:val="auto"/>
          <w:spacing w:val="-2"/>
          <w:kern w:val="2"/>
          <w:sz w:val="32"/>
          <w:szCs w:val="32"/>
          <w:highlight w:val="none"/>
          <w:lang w:val="en-US" w:eastAsia="zh-CN" w:bidi="ar-SA"/>
        </w:rPr>
        <w:t>万</w:t>
      </w:r>
      <w:r>
        <w:rPr>
          <w:rFonts w:hint="eastAsia" w:ascii="仿宋" w:hAnsi="仿宋" w:eastAsia="仿宋" w:cs="仿宋"/>
          <w:spacing w:val="-2"/>
          <w:sz w:val="32"/>
          <w:szCs w:val="32"/>
          <w:highlight w:val="none"/>
        </w:rPr>
        <w:t>元，占基本支出的</w:t>
      </w:r>
      <w:r>
        <w:rPr>
          <w:rFonts w:hint="eastAsia" w:ascii="仿宋" w:hAnsi="仿宋" w:eastAsia="仿宋" w:cs="仿宋"/>
          <w:color w:val="auto"/>
          <w:spacing w:val="-2"/>
          <w:kern w:val="2"/>
          <w:sz w:val="32"/>
          <w:szCs w:val="32"/>
          <w:highlight w:val="none"/>
          <w:lang w:val="en-US" w:eastAsia="zh-CN" w:bidi="ar-SA"/>
        </w:rPr>
        <w:t>93.25</w:t>
      </w:r>
      <w:r>
        <w:rPr>
          <w:rFonts w:hint="eastAsia" w:ascii="仿宋" w:hAnsi="仿宋" w:eastAsia="仿宋" w:cs="仿宋"/>
          <w:spacing w:val="-2"/>
          <w:sz w:val="32"/>
          <w:szCs w:val="32"/>
          <w:highlight w:val="none"/>
        </w:rPr>
        <w:t>%，较上年</w:t>
      </w:r>
      <w:r>
        <w:rPr>
          <w:rFonts w:hint="eastAsia" w:ascii="仿宋" w:hAnsi="仿宋" w:eastAsia="仿宋" w:cs="仿宋"/>
          <w:spacing w:val="-2"/>
          <w:sz w:val="32"/>
          <w:szCs w:val="32"/>
          <w:highlight w:val="none"/>
          <w:lang w:val="en-US" w:eastAsia="zh-CN"/>
        </w:rPr>
        <w:t>减少123.09万元，降低</w:t>
      </w:r>
      <w:r>
        <w:rPr>
          <w:rFonts w:hint="eastAsia" w:ascii="仿宋" w:hAnsi="仿宋" w:eastAsia="仿宋" w:cs="仿宋"/>
          <w:color w:val="auto"/>
          <w:spacing w:val="-2"/>
          <w:kern w:val="2"/>
          <w:sz w:val="32"/>
          <w:szCs w:val="32"/>
          <w:highlight w:val="none"/>
          <w:lang w:val="en-US" w:eastAsia="zh-CN" w:bidi="ar-SA"/>
        </w:rPr>
        <w:t>6.9</w:t>
      </w:r>
      <w:r>
        <w:rPr>
          <w:rFonts w:hint="eastAsia" w:ascii="仿宋" w:hAnsi="仿宋" w:eastAsia="仿宋" w:cs="仿宋"/>
          <w:spacing w:val="-2"/>
          <w:sz w:val="32"/>
          <w:szCs w:val="32"/>
          <w:highlight w:val="none"/>
        </w:rPr>
        <w:t>%，主要是</w:t>
      </w:r>
      <w:r>
        <w:rPr>
          <w:rFonts w:hint="eastAsia" w:ascii="仿宋" w:hAnsi="仿宋" w:eastAsia="仿宋" w:cs="仿宋"/>
          <w:spacing w:val="-2"/>
          <w:sz w:val="32"/>
          <w:szCs w:val="32"/>
          <w:highlight w:val="none"/>
          <w:lang w:val="en-US" w:eastAsia="zh-CN"/>
        </w:rPr>
        <w:t>人员减少，人员工资福利支出减少。</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right="0" w:rightChars="0" w:firstLine="632" w:firstLineChars="200"/>
        <w:textAlignment w:val="auto"/>
        <w:rPr>
          <w:rFonts w:hint="eastAsia" w:hAnsi="仿宋" w:eastAsia="仿宋"/>
          <w:spacing w:val="-2"/>
          <w:sz w:val="32"/>
          <w:szCs w:val="32"/>
          <w:lang w:eastAsia="zh-CN"/>
        </w:rPr>
      </w:pPr>
      <w:r>
        <w:rPr>
          <w:rFonts w:hint="eastAsia" w:ascii="仿宋" w:hAnsi="仿宋" w:eastAsia="仿宋" w:cs="仿宋"/>
          <w:spacing w:val="-2"/>
          <w:sz w:val="32"/>
          <w:szCs w:val="32"/>
        </w:rPr>
        <w:t>①工资福利支出</w:t>
      </w:r>
      <w:r>
        <w:rPr>
          <w:rFonts w:hint="eastAsia" w:ascii="仿宋" w:hAnsi="仿宋" w:eastAsia="仿宋" w:cs="仿宋"/>
          <w:spacing w:val="-2"/>
          <w:sz w:val="32"/>
          <w:szCs w:val="32"/>
          <w:lang w:val="en-US" w:eastAsia="zh-CN"/>
        </w:rPr>
        <w:t>1,500.56</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w:t>
      </w:r>
      <w:r>
        <w:rPr>
          <w:rFonts w:hint="eastAsia" w:hAnsi="仿宋" w:eastAsia="仿宋"/>
          <w:spacing w:val="-2"/>
          <w:sz w:val="32"/>
          <w:szCs w:val="32"/>
          <w:lang w:val="en-US" w:eastAsia="zh-CN"/>
        </w:rPr>
        <w:t>伙食补助费、</w:t>
      </w:r>
      <w:r>
        <w:rPr>
          <w:rFonts w:hint="eastAsia" w:hAnsi="仿宋" w:eastAsia="仿宋"/>
          <w:spacing w:val="-2"/>
          <w:sz w:val="32"/>
          <w:szCs w:val="32"/>
        </w:rPr>
        <w:t>绩效工资</w:t>
      </w:r>
      <w:r>
        <w:rPr>
          <w:rFonts w:hint="eastAsia" w:hAnsi="仿宋" w:eastAsia="仿宋"/>
          <w:spacing w:val="-2"/>
          <w:sz w:val="32"/>
          <w:szCs w:val="32"/>
          <w:lang w:eastAsia="zh-CN"/>
        </w:rPr>
        <w:t>、</w:t>
      </w:r>
      <w:r>
        <w:rPr>
          <w:rFonts w:hAnsi="仿宋" w:eastAsia="仿宋"/>
          <w:spacing w:val="-2"/>
          <w:sz w:val="32"/>
          <w:szCs w:val="32"/>
        </w:rPr>
        <w:t>机关事业单位基本养老保险缴费、职工基本医疗保险缴费、其他社会保障缴费</w:t>
      </w:r>
      <w:r>
        <w:rPr>
          <w:rFonts w:hint="eastAsia" w:hAnsi="仿宋" w:eastAsia="仿宋"/>
          <w:spacing w:val="-2"/>
          <w:sz w:val="32"/>
          <w:szCs w:val="32"/>
          <w:lang w:val="en-US" w:eastAsia="zh-CN"/>
        </w:rPr>
        <w:t>等支出</w:t>
      </w:r>
      <w:r>
        <w:rPr>
          <w:rFonts w:hint="eastAsia" w:hAnsi="仿宋" w:eastAsia="仿宋"/>
          <w:spacing w:val="-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60" w:lineRule="exact"/>
        <w:ind w:left="0" w:right="0" w:firstLine="640"/>
        <w:textAlignment w:val="auto"/>
      </w:pPr>
      <w:r>
        <w:rPr>
          <w:rFonts w:hint="eastAsia" w:ascii="仿宋" w:hAnsi="仿宋" w:eastAsia="仿宋" w:cs="仿宋"/>
          <w:spacing w:val="-2"/>
          <w:sz w:val="32"/>
          <w:szCs w:val="32"/>
        </w:rPr>
        <w:t>②对个人和家庭补助支出</w:t>
      </w:r>
      <w:r>
        <w:rPr>
          <w:rFonts w:hint="eastAsia" w:ascii="仿宋" w:hAnsi="仿宋" w:eastAsia="仿宋" w:cs="仿宋"/>
          <w:color w:val="auto"/>
          <w:spacing w:val="-2"/>
          <w:kern w:val="2"/>
          <w:sz w:val="32"/>
          <w:szCs w:val="32"/>
          <w:lang w:val="en-US" w:eastAsia="zh-CN" w:bidi="ar-SA"/>
        </w:rPr>
        <w:t>160.27</w:t>
      </w:r>
      <w:r>
        <w:rPr>
          <w:rFonts w:hint="eastAsia" w:ascii="仿宋" w:hAnsi="仿宋" w:eastAsia="仿宋" w:cs="仿宋"/>
          <w:spacing w:val="-2"/>
          <w:sz w:val="32"/>
          <w:szCs w:val="32"/>
        </w:rPr>
        <w:t>万元。主要包括</w:t>
      </w:r>
      <w:r>
        <w:rPr>
          <w:rFonts w:hint="eastAsia" w:ascii="仿宋" w:hAnsi="仿宋" w:eastAsia="仿宋" w:cs="仿宋"/>
          <w:spacing w:val="-2"/>
          <w:sz w:val="32"/>
          <w:szCs w:val="32"/>
          <w:lang w:val="en-US" w:eastAsia="zh-CN"/>
        </w:rPr>
        <w:t>退休费、抚恤金、</w:t>
      </w:r>
      <w:r>
        <w:rPr>
          <w:rFonts w:hint="eastAsia" w:ascii="仿宋" w:hAnsi="仿宋" w:eastAsia="仿宋" w:cs="仿宋"/>
          <w:spacing w:val="-2"/>
          <w:sz w:val="32"/>
          <w:szCs w:val="32"/>
        </w:rPr>
        <w:t>生活补助、</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等支出。</w:t>
      </w: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560" w:lineRule="exact"/>
        <w:ind w:left="0" w:leftChars="0" w:right="0" w:rightChars="0" w:firstLine="640" w:firstLineChars="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spacing w:val="-2"/>
          <w:sz w:val="32"/>
          <w:szCs w:val="32"/>
        </w:rPr>
        <w:t>公用经费。日常公用经费</w:t>
      </w:r>
      <w:r>
        <w:rPr>
          <w:rFonts w:hint="eastAsia" w:ascii="仿宋" w:hAnsi="仿宋" w:eastAsia="仿宋" w:cs="仿宋"/>
          <w:color w:val="auto"/>
          <w:spacing w:val="-2"/>
          <w:kern w:val="2"/>
          <w:sz w:val="32"/>
          <w:szCs w:val="32"/>
          <w:lang w:val="en-US" w:eastAsia="zh-CN" w:bidi="ar-SA"/>
        </w:rPr>
        <w:t>159.25</w:t>
      </w:r>
      <w:r>
        <w:rPr>
          <w:rFonts w:hint="eastAsia" w:ascii="仿宋" w:hAnsi="仿宋" w:eastAsia="仿宋" w:cs="仿宋"/>
          <w:spacing w:val="-2"/>
          <w:sz w:val="32"/>
          <w:szCs w:val="32"/>
        </w:rPr>
        <w:t>万元，</w:t>
      </w:r>
      <w:r>
        <w:rPr>
          <w:rFonts w:hint="eastAsia" w:ascii="仿宋" w:hAnsi="仿宋" w:eastAsia="仿宋" w:cs="仿宋"/>
          <w:color w:val="auto"/>
          <w:spacing w:val="-2"/>
          <w:kern w:val="2"/>
          <w:sz w:val="32"/>
          <w:szCs w:val="32"/>
          <w:lang w:val="en-US" w:eastAsia="zh-CN" w:bidi="ar-SA"/>
        </w:rPr>
        <w:t>较上年增加85.24万元，增长115.19%，</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本年度增加</w:t>
      </w:r>
      <w:r>
        <w:rPr>
          <w:rFonts w:hint="eastAsia" w:ascii="仿宋" w:hAnsi="仿宋" w:eastAsia="仿宋" w:cs="仿宋"/>
          <w:color w:val="auto"/>
          <w:spacing w:val="-2"/>
          <w:sz w:val="32"/>
          <w:szCs w:val="32"/>
          <w:lang w:val="en-US" w:eastAsia="zh-CN"/>
        </w:rPr>
        <w:t>非税执收成本收入，商品服务支出增加。</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right="0" w:rightChars="0" w:firstLine="632" w:firstLineChars="200"/>
        <w:textAlignment w:val="auto"/>
      </w:pPr>
      <w:r>
        <w:rPr>
          <w:rFonts w:hint="eastAsia" w:ascii="仿宋" w:hAnsi="仿宋" w:eastAsia="仿宋" w:cs="仿宋"/>
          <w:spacing w:val="-2"/>
          <w:sz w:val="32"/>
          <w:szCs w:val="32"/>
        </w:rPr>
        <w:t>①商品和服务支出</w:t>
      </w:r>
      <w:r>
        <w:rPr>
          <w:rFonts w:hint="eastAsia" w:ascii="仿宋" w:hAnsi="仿宋" w:eastAsia="仿宋" w:cs="仿宋"/>
          <w:color w:val="auto"/>
          <w:spacing w:val="-2"/>
          <w:kern w:val="2"/>
          <w:sz w:val="32"/>
          <w:szCs w:val="32"/>
          <w:lang w:val="en-US" w:eastAsia="zh-CN" w:bidi="ar-SA"/>
        </w:rPr>
        <w:t>159.25</w:t>
      </w:r>
      <w:r>
        <w:rPr>
          <w:rFonts w:hint="eastAsia" w:ascii="仿宋" w:hAnsi="仿宋" w:eastAsia="仿宋" w:cs="仿宋"/>
          <w:spacing w:val="-2"/>
          <w:sz w:val="32"/>
          <w:szCs w:val="32"/>
        </w:rPr>
        <w:t>万元</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主要包括办公费、</w:t>
      </w:r>
      <w:r>
        <w:rPr>
          <w:rFonts w:hint="eastAsia" w:ascii="仿宋" w:hAnsi="仿宋" w:eastAsia="仿宋" w:cs="仿宋"/>
          <w:spacing w:val="-2"/>
          <w:sz w:val="32"/>
          <w:szCs w:val="32"/>
          <w:lang w:val="en-US" w:eastAsia="zh-CN"/>
        </w:rPr>
        <w:t>印刷费、咨询费、电费、邮电费、差旅费、维修（护）费、租赁费、培训费、公务接待费、劳务费、委托业务费、工会经费、</w:t>
      </w:r>
      <w:r>
        <w:rPr>
          <w:rFonts w:hint="eastAsia" w:ascii="仿宋" w:hAnsi="仿宋" w:eastAsia="仿宋" w:cs="仿宋"/>
          <w:spacing w:val="-2"/>
          <w:sz w:val="32"/>
          <w:szCs w:val="32"/>
        </w:rPr>
        <w:t>福利费</w:t>
      </w:r>
      <w:r>
        <w:rPr>
          <w:rFonts w:hint="eastAsia" w:ascii="仿宋" w:hAnsi="仿宋" w:eastAsia="仿宋" w:cs="仿宋"/>
          <w:spacing w:val="-2"/>
          <w:sz w:val="32"/>
          <w:szCs w:val="32"/>
          <w:lang w:val="en-US" w:eastAsia="zh-CN"/>
        </w:rPr>
        <w:t>、公务用车运行维护费、其他交通费用、</w:t>
      </w:r>
      <w:r>
        <w:rPr>
          <w:rFonts w:hint="eastAsia" w:ascii="仿宋" w:hAnsi="仿宋" w:eastAsia="仿宋" w:cs="仿宋"/>
          <w:spacing w:val="-2"/>
          <w:sz w:val="32"/>
          <w:szCs w:val="32"/>
        </w:rPr>
        <w:t>其他商品服务支出等。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2.项目支出情况</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default" w:ascii="仿宋" w:hAnsi="仿宋" w:eastAsia="仿宋" w:cs="仿宋"/>
          <w:spacing w:val="-2"/>
          <w:sz w:val="32"/>
          <w:szCs w:val="32"/>
          <w:lang w:val="en-US" w:eastAsia="zh-CN"/>
        </w:rPr>
      </w:pPr>
      <w:r>
        <w:rPr>
          <w:rFonts w:hint="default" w:ascii="仿宋" w:hAnsi="仿宋" w:eastAsia="仿宋" w:cs="仿宋"/>
          <w:spacing w:val="-2"/>
          <w:sz w:val="32"/>
          <w:szCs w:val="32"/>
        </w:rPr>
        <w:t>项目支出系</w:t>
      </w:r>
      <w:r>
        <w:rPr>
          <w:rFonts w:hint="eastAsia" w:ascii="仿宋" w:hAnsi="仿宋" w:eastAsia="仿宋" w:cs="仿宋"/>
          <w:spacing w:val="-2"/>
          <w:sz w:val="32"/>
          <w:szCs w:val="32"/>
          <w:lang w:eastAsia="zh-CN"/>
        </w:rPr>
        <w:t>我中心</w:t>
      </w:r>
      <w:r>
        <w:rPr>
          <w:rFonts w:hint="default" w:ascii="仿宋" w:hAnsi="仿宋" w:eastAsia="仿宋" w:cs="仿宋"/>
          <w:spacing w:val="-2"/>
          <w:sz w:val="32"/>
          <w:szCs w:val="32"/>
        </w:rPr>
        <w:t>为完成事业发展目标而发生的支出，包括业</w:t>
      </w:r>
      <w:r>
        <w:rPr>
          <w:rFonts w:hint="default" w:ascii="仿宋" w:hAnsi="仿宋" w:eastAsia="仿宋" w:cs="仿宋"/>
          <w:spacing w:val="-2"/>
          <w:sz w:val="32"/>
          <w:szCs w:val="32"/>
          <w:highlight w:val="none"/>
        </w:rPr>
        <w:t>务工作经费</w:t>
      </w:r>
      <w:r>
        <w:rPr>
          <w:rFonts w:hint="eastAsia" w:ascii="仿宋" w:hAnsi="仿宋" w:eastAsia="仿宋" w:cs="仿宋"/>
          <w:spacing w:val="-2"/>
          <w:sz w:val="32"/>
          <w:szCs w:val="32"/>
          <w:highlight w:val="none"/>
          <w:lang w:eastAsia="zh-CN"/>
        </w:rPr>
        <w:t>、</w:t>
      </w:r>
      <w:r>
        <w:rPr>
          <w:rFonts w:hint="default" w:ascii="仿宋" w:hAnsi="仿宋" w:eastAsia="仿宋" w:cs="仿宋"/>
          <w:spacing w:val="-2"/>
          <w:sz w:val="32"/>
          <w:szCs w:val="32"/>
          <w:highlight w:val="none"/>
        </w:rPr>
        <w:t>运行维护经费</w:t>
      </w:r>
      <w:r>
        <w:rPr>
          <w:rFonts w:hint="eastAsia" w:ascii="仿宋" w:hAnsi="仿宋" w:eastAsia="仿宋" w:cs="仿宋"/>
          <w:spacing w:val="-2"/>
          <w:sz w:val="32"/>
          <w:szCs w:val="32"/>
          <w:highlight w:val="none"/>
          <w:lang w:val="en-US" w:eastAsia="zh-CN"/>
        </w:rPr>
        <w:t>和专项资金等</w:t>
      </w:r>
      <w:r>
        <w:rPr>
          <w:rFonts w:hint="default" w:ascii="仿宋" w:hAnsi="仿宋" w:eastAsia="仿宋" w:cs="仿宋"/>
          <w:spacing w:val="-2"/>
          <w:sz w:val="32"/>
          <w:szCs w:val="32"/>
          <w:highlight w:val="none"/>
        </w:rPr>
        <w:t>。</w:t>
      </w:r>
      <w:r>
        <w:rPr>
          <w:rFonts w:hint="eastAsia" w:ascii="仿宋" w:hAnsi="仿宋" w:eastAsia="仿宋" w:cs="Times New Roman"/>
          <w:spacing w:val="-2"/>
          <w:sz w:val="32"/>
          <w:szCs w:val="32"/>
          <w:highlight w:val="none"/>
        </w:rPr>
        <w:t>20</w:t>
      </w:r>
      <w:r>
        <w:rPr>
          <w:rFonts w:hint="eastAsia" w:ascii="仿宋" w:hAnsi="仿宋" w:eastAsia="仿宋" w:cs="Times New Roman"/>
          <w:spacing w:val="-2"/>
          <w:sz w:val="32"/>
          <w:szCs w:val="32"/>
          <w:highlight w:val="none"/>
          <w:lang w:val="en-US" w:eastAsia="zh-CN"/>
        </w:rPr>
        <w:t>23</w:t>
      </w:r>
      <w:r>
        <w:rPr>
          <w:rFonts w:hint="eastAsia" w:ascii="仿宋" w:hAnsi="仿宋" w:eastAsia="仿宋" w:cs="Times New Roman"/>
          <w:spacing w:val="-2"/>
          <w:sz w:val="32"/>
          <w:szCs w:val="32"/>
          <w:highlight w:val="none"/>
        </w:rPr>
        <w:t>年项目支出</w:t>
      </w:r>
      <w:r>
        <w:rPr>
          <w:rFonts w:hint="eastAsia" w:ascii="仿宋" w:hAnsi="仿宋" w:eastAsia="仿宋" w:cs="仿宋"/>
          <w:color w:val="auto"/>
          <w:spacing w:val="-2"/>
          <w:kern w:val="2"/>
          <w:sz w:val="32"/>
          <w:szCs w:val="21"/>
          <w:lang w:val="en-US" w:eastAsia="zh-CN" w:bidi="ar-SA"/>
        </w:rPr>
        <w:t>2,838.41</w:t>
      </w:r>
      <w:r>
        <w:rPr>
          <w:rFonts w:hint="eastAsia" w:ascii="仿宋" w:hAnsi="仿宋" w:eastAsia="仿宋" w:cs="仿宋"/>
          <w:spacing w:val="-2"/>
          <w:sz w:val="32"/>
          <w:szCs w:val="21"/>
        </w:rPr>
        <w:t>万元</w:t>
      </w:r>
      <w:r>
        <w:rPr>
          <w:rFonts w:hint="eastAsia" w:ascii="仿宋" w:hAnsi="仿宋" w:eastAsia="仿宋" w:cs="Times New Roman"/>
          <w:spacing w:val="-2"/>
          <w:sz w:val="32"/>
          <w:szCs w:val="32"/>
          <w:highlight w:val="none"/>
        </w:rPr>
        <w:t>，</w:t>
      </w:r>
      <w:r>
        <w:rPr>
          <w:rFonts w:hint="eastAsia" w:ascii="仿宋" w:hAnsi="仿宋" w:eastAsia="仿宋" w:cs="Times New Roman"/>
          <w:spacing w:val="-2"/>
          <w:sz w:val="32"/>
          <w:szCs w:val="32"/>
          <w:highlight w:val="none"/>
          <w:lang w:val="en-US" w:eastAsia="zh-CN"/>
        </w:rPr>
        <w:t>其中：城区园林日常管养经费2004.62万元、迎丰公园维护管理经费143.56万元、市园林绿化服务中心办公室设备购置经费10万元、</w:t>
      </w:r>
      <w:r>
        <w:rPr>
          <w:rFonts w:hint="default" w:ascii="仿宋" w:hAnsi="仿宋" w:eastAsia="仿宋" w:cs="仿宋"/>
          <w:spacing w:val="-2"/>
          <w:sz w:val="32"/>
          <w:szCs w:val="32"/>
          <w:lang w:val="en-US" w:eastAsia="zh-CN"/>
        </w:rPr>
        <w:t>广场直饮水设施维护</w:t>
      </w:r>
      <w:r>
        <w:rPr>
          <w:rFonts w:hint="eastAsia" w:ascii="仿宋" w:hAnsi="仿宋" w:eastAsia="仿宋" w:cs="仿宋"/>
          <w:spacing w:val="-2"/>
          <w:sz w:val="32"/>
          <w:szCs w:val="32"/>
          <w:lang w:val="en-US" w:eastAsia="zh-CN"/>
        </w:rPr>
        <w:t>费10.02万元、三城同创相关建设资金（绿城攻坚基础设施建设资金）218.64万元、城区小游园建设项目218.89万元、怀化市中心城区绿地勘测定界经费158万元、经贸博览会城市管理经费17.93万元、迎丰公园公厕改造项目26.75万元、全城污水处理厂扩容绿化移植30万元。</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（三）"三公"经费使用和管理情况</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hAnsi="仿宋" w:eastAsia="仿宋"/>
          <w:spacing w:val="-2"/>
          <w:sz w:val="32"/>
          <w:szCs w:val="32"/>
          <w:lang w:val="en-US" w:eastAsia="zh-CN"/>
        </w:rPr>
      </w:pPr>
      <w:r>
        <w:rPr>
          <w:rFonts w:eastAsia="仿宋"/>
          <w:spacing w:val="-2"/>
          <w:sz w:val="32"/>
          <w:szCs w:val="32"/>
        </w:rPr>
        <w:t>202</w:t>
      </w:r>
      <w:r>
        <w:rPr>
          <w:rFonts w:hint="eastAsia" w:eastAsia="仿宋"/>
          <w:spacing w:val="-2"/>
          <w:sz w:val="32"/>
          <w:szCs w:val="32"/>
          <w:lang w:val="en-US" w:eastAsia="zh-CN"/>
        </w:rPr>
        <w:t>3</w:t>
      </w:r>
      <w:r>
        <w:rPr>
          <w:rFonts w:hAnsi="仿宋" w:eastAsia="仿宋"/>
          <w:spacing w:val="-2"/>
          <w:sz w:val="32"/>
          <w:szCs w:val="32"/>
        </w:rPr>
        <w:t>年“三公”经费</w:t>
      </w:r>
      <w:r>
        <w:rPr>
          <w:rFonts w:hint="eastAsia" w:hAnsi="仿宋" w:eastAsia="仿宋"/>
          <w:spacing w:val="-2"/>
          <w:sz w:val="32"/>
          <w:szCs w:val="32"/>
          <w:lang w:val="en-US" w:eastAsia="zh-CN"/>
        </w:rPr>
        <w:t>总</w:t>
      </w:r>
      <w:r>
        <w:rPr>
          <w:rFonts w:hAnsi="仿宋" w:eastAsia="仿宋"/>
          <w:spacing w:val="-2"/>
          <w:sz w:val="32"/>
          <w:szCs w:val="32"/>
        </w:rPr>
        <w:t>预算为</w:t>
      </w:r>
      <w:r>
        <w:rPr>
          <w:rFonts w:hint="eastAsia" w:hAnsi="仿宋" w:eastAsia="仿宋"/>
          <w:spacing w:val="-2"/>
          <w:sz w:val="32"/>
          <w:szCs w:val="32"/>
          <w:lang w:val="en-US" w:eastAsia="zh-CN"/>
        </w:rPr>
        <w:t>10.3</w:t>
      </w:r>
      <w:r>
        <w:rPr>
          <w:rFonts w:hAnsi="仿宋" w:eastAsia="仿宋"/>
          <w:spacing w:val="-2"/>
          <w:sz w:val="32"/>
          <w:szCs w:val="32"/>
        </w:rPr>
        <w:t>万元</w:t>
      </w:r>
      <w:r>
        <w:rPr>
          <w:rFonts w:eastAsia="仿宋"/>
          <w:spacing w:val="-2"/>
          <w:sz w:val="32"/>
          <w:szCs w:val="32"/>
        </w:rPr>
        <w:t>,</w:t>
      </w:r>
      <w:r>
        <w:rPr>
          <w:rFonts w:hAnsi="仿宋" w:eastAsia="仿宋"/>
          <w:spacing w:val="-2"/>
          <w:sz w:val="32"/>
          <w:szCs w:val="32"/>
        </w:rPr>
        <w:t>其中</w:t>
      </w:r>
      <w:r>
        <w:rPr>
          <w:rFonts w:eastAsia="仿宋"/>
          <w:spacing w:val="-2"/>
          <w:sz w:val="32"/>
          <w:szCs w:val="32"/>
        </w:rPr>
        <w:t>:</w:t>
      </w:r>
      <w:r>
        <w:rPr>
          <w:rFonts w:hAnsi="仿宋" w:eastAsia="仿宋"/>
          <w:spacing w:val="-2"/>
          <w:sz w:val="32"/>
          <w:szCs w:val="32"/>
        </w:rPr>
        <w:t>因公出国</w:t>
      </w:r>
      <w:r>
        <w:rPr>
          <w:rFonts w:hint="eastAsia" w:eastAsia="仿宋"/>
          <w:spacing w:val="-2"/>
          <w:sz w:val="32"/>
          <w:szCs w:val="32"/>
          <w:lang w:eastAsia="zh-CN"/>
        </w:rPr>
        <w:t>（</w:t>
      </w:r>
      <w:r>
        <w:rPr>
          <w:rFonts w:hAnsi="仿宋" w:eastAsia="仿宋"/>
          <w:spacing w:val="-2"/>
          <w:sz w:val="32"/>
          <w:szCs w:val="32"/>
        </w:rPr>
        <w:t>境</w:t>
      </w:r>
      <w:r>
        <w:rPr>
          <w:rFonts w:hint="eastAsia" w:eastAsia="仿宋"/>
          <w:spacing w:val="-2"/>
          <w:sz w:val="32"/>
          <w:szCs w:val="32"/>
          <w:lang w:eastAsia="zh-CN"/>
        </w:rPr>
        <w:t>）</w:t>
      </w:r>
      <w:r>
        <w:rPr>
          <w:rFonts w:hAnsi="仿宋" w:eastAsia="仿宋"/>
          <w:spacing w:val="-2"/>
          <w:sz w:val="32"/>
          <w:szCs w:val="32"/>
        </w:rPr>
        <w:t>费预算</w:t>
      </w:r>
      <w:r>
        <w:rPr>
          <w:rFonts w:eastAsia="仿宋"/>
          <w:spacing w:val="-2"/>
          <w:sz w:val="32"/>
          <w:szCs w:val="32"/>
        </w:rPr>
        <w:t>0</w:t>
      </w:r>
      <w:r>
        <w:rPr>
          <w:rFonts w:hAnsi="仿宋" w:eastAsia="仿宋"/>
          <w:spacing w:val="-2"/>
          <w:sz w:val="32"/>
          <w:szCs w:val="32"/>
        </w:rPr>
        <w:t>万元</w:t>
      </w:r>
      <w:r>
        <w:rPr>
          <w:rFonts w:hint="eastAsia" w:eastAsia="仿宋"/>
          <w:spacing w:val="-2"/>
          <w:sz w:val="32"/>
          <w:szCs w:val="32"/>
          <w:lang w:eastAsia="zh-CN"/>
        </w:rPr>
        <w:t>，</w:t>
      </w:r>
      <w:r>
        <w:rPr>
          <w:rFonts w:hAnsi="仿宋" w:eastAsia="仿宋"/>
          <w:spacing w:val="-2"/>
          <w:sz w:val="32"/>
          <w:szCs w:val="32"/>
        </w:rPr>
        <w:t>公务用车运行维护费</w:t>
      </w:r>
      <w:r>
        <w:rPr>
          <w:rFonts w:hint="eastAsia" w:hAnsi="仿宋" w:eastAsia="仿宋"/>
          <w:spacing w:val="-2"/>
          <w:sz w:val="32"/>
          <w:szCs w:val="32"/>
          <w:lang w:val="en-US" w:eastAsia="zh-CN"/>
        </w:rPr>
        <w:t>10</w:t>
      </w:r>
      <w:r>
        <w:rPr>
          <w:rFonts w:hAnsi="仿宋" w:eastAsia="仿宋"/>
          <w:spacing w:val="-2"/>
          <w:sz w:val="32"/>
          <w:szCs w:val="32"/>
        </w:rPr>
        <w:t>万元，公务接待费</w:t>
      </w:r>
      <w:r>
        <w:rPr>
          <w:rFonts w:hint="eastAsia" w:eastAsia="仿宋"/>
          <w:spacing w:val="-2"/>
          <w:sz w:val="32"/>
          <w:szCs w:val="32"/>
          <w:lang w:val="en-US" w:eastAsia="zh-CN"/>
        </w:rPr>
        <w:t>0.3</w:t>
      </w:r>
      <w:r>
        <w:rPr>
          <w:rFonts w:hAnsi="仿宋" w:eastAsia="仿宋"/>
          <w:spacing w:val="-2"/>
          <w:sz w:val="32"/>
          <w:szCs w:val="32"/>
        </w:rPr>
        <w:t>万元。</w:t>
      </w:r>
      <w:r>
        <w:rPr>
          <w:rFonts w:eastAsia="仿宋"/>
          <w:spacing w:val="-2"/>
          <w:sz w:val="32"/>
          <w:szCs w:val="32"/>
        </w:rPr>
        <w:t>“</w:t>
      </w:r>
      <w:r>
        <w:rPr>
          <w:rFonts w:hAnsi="仿宋" w:eastAsia="仿宋"/>
          <w:spacing w:val="-2"/>
          <w:sz w:val="32"/>
          <w:szCs w:val="32"/>
        </w:rPr>
        <w:t>三公</w:t>
      </w:r>
      <w:r>
        <w:rPr>
          <w:rFonts w:eastAsia="仿宋"/>
          <w:spacing w:val="-2"/>
          <w:sz w:val="32"/>
          <w:szCs w:val="32"/>
        </w:rPr>
        <w:t>”</w:t>
      </w:r>
      <w:r>
        <w:rPr>
          <w:rFonts w:hAnsi="仿宋" w:eastAsia="仿宋"/>
          <w:spacing w:val="-2"/>
          <w:sz w:val="32"/>
          <w:szCs w:val="32"/>
        </w:rPr>
        <w:t>经费本年总支出</w:t>
      </w:r>
      <w:r>
        <w:rPr>
          <w:rFonts w:hint="eastAsia" w:eastAsia="仿宋"/>
          <w:spacing w:val="-2"/>
          <w:sz w:val="32"/>
          <w:szCs w:val="32"/>
          <w:lang w:val="en-US" w:eastAsia="zh-CN"/>
        </w:rPr>
        <w:t>7.5</w:t>
      </w:r>
      <w:r>
        <w:rPr>
          <w:rFonts w:hAnsi="仿宋" w:eastAsia="仿宋"/>
          <w:spacing w:val="-2"/>
          <w:sz w:val="32"/>
          <w:szCs w:val="32"/>
        </w:rPr>
        <w:t>万元，其中</w:t>
      </w:r>
      <w:r>
        <w:rPr>
          <w:rFonts w:hint="eastAsia" w:hAnsi="仿宋" w:eastAsia="仿宋"/>
          <w:spacing w:val="-2"/>
          <w:sz w:val="32"/>
          <w:szCs w:val="32"/>
          <w:lang w:eastAsia="zh-CN"/>
        </w:rPr>
        <w:t>：</w:t>
      </w:r>
      <w:r>
        <w:rPr>
          <w:rFonts w:hAnsi="仿宋" w:eastAsia="仿宋"/>
          <w:spacing w:val="-2"/>
          <w:sz w:val="32"/>
          <w:szCs w:val="32"/>
        </w:rPr>
        <w:t>因公出国</w:t>
      </w:r>
      <w:r>
        <w:rPr>
          <w:rFonts w:hint="eastAsia" w:eastAsia="仿宋"/>
          <w:spacing w:val="-2"/>
          <w:sz w:val="32"/>
          <w:szCs w:val="32"/>
          <w:lang w:eastAsia="zh-CN"/>
        </w:rPr>
        <w:t>（</w:t>
      </w:r>
      <w:r>
        <w:rPr>
          <w:rFonts w:hAnsi="仿宋" w:eastAsia="仿宋"/>
          <w:spacing w:val="-2"/>
          <w:sz w:val="32"/>
          <w:szCs w:val="32"/>
        </w:rPr>
        <w:t>境</w:t>
      </w:r>
      <w:r>
        <w:rPr>
          <w:rFonts w:hint="eastAsia" w:eastAsia="仿宋"/>
          <w:spacing w:val="-2"/>
          <w:sz w:val="32"/>
          <w:szCs w:val="32"/>
          <w:lang w:eastAsia="zh-CN"/>
        </w:rPr>
        <w:t>）</w:t>
      </w:r>
      <w:r>
        <w:rPr>
          <w:rFonts w:hAnsi="仿宋" w:eastAsia="仿宋"/>
          <w:spacing w:val="-2"/>
          <w:sz w:val="32"/>
          <w:szCs w:val="32"/>
        </w:rPr>
        <w:t>费</w:t>
      </w:r>
      <w:r>
        <w:rPr>
          <w:rFonts w:eastAsia="仿宋"/>
          <w:spacing w:val="-2"/>
          <w:sz w:val="32"/>
          <w:szCs w:val="32"/>
        </w:rPr>
        <w:t>0</w:t>
      </w:r>
      <w:r>
        <w:rPr>
          <w:rFonts w:hAnsi="仿宋" w:eastAsia="仿宋"/>
          <w:spacing w:val="-2"/>
          <w:sz w:val="32"/>
          <w:szCs w:val="32"/>
        </w:rPr>
        <w:t>万元，公务用车运行维护费</w:t>
      </w:r>
      <w:r>
        <w:rPr>
          <w:rFonts w:hint="eastAsia" w:hAnsi="仿宋" w:eastAsia="仿宋"/>
          <w:spacing w:val="-2"/>
          <w:sz w:val="32"/>
          <w:szCs w:val="32"/>
          <w:lang w:val="en-US" w:eastAsia="zh-CN"/>
        </w:rPr>
        <w:t>7.35</w:t>
      </w:r>
      <w:r>
        <w:rPr>
          <w:rFonts w:hAnsi="仿宋" w:eastAsia="仿宋"/>
          <w:spacing w:val="-2"/>
          <w:sz w:val="32"/>
          <w:szCs w:val="32"/>
        </w:rPr>
        <w:t>万元，公务接待费</w:t>
      </w:r>
      <w:r>
        <w:rPr>
          <w:rFonts w:hint="eastAsia" w:hAnsi="仿宋" w:eastAsia="仿宋"/>
          <w:spacing w:val="-2"/>
          <w:sz w:val="32"/>
          <w:szCs w:val="32"/>
          <w:lang w:val="en-US" w:eastAsia="zh-CN"/>
        </w:rPr>
        <w:t>0.15</w:t>
      </w:r>
      <w:r>
        <w:rPr>
          <w:rFonts w:hAnsi="仿宋" w:eastAsia="仿宋"/>
          <w:spacing w:val="-2"/>
          <w:sz w:val="32"/>
          <w:szCs w:val="32"/>
        </w:rPr>
        <w:t>万元</w:t>
      </w:r>
      <w:r>
        <w:rPr>
          <w:rFonts w:hint="eastAsia" w:hAnsi="仿宋" w:eastAsia="仿宋"/>
          <w:spacing w:val="-2"/>
          <w:sz w:val="32"/>
          <w:szCs w:val="32"/>
          <w:lang w:eastAsia="zh-CN"/>
        </w:rPr>
        <w:t>。</w:t>
      </w:r>
      <w:r>
        <w:rPr>
          <w:rFonts w:hint="eastAsia" w:hAnsi="仿宋" w:eastAsia="仿宋"/>
          <w:spacing w:val="-2"/>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default" w:hAnsi="仿宋" w:eastAsia="仿宋"/>
          <w:spacing w:val="-2"/>
          <w:sz w:val="32"/>
          <w:szCs w:val="32"/>
          <w:lang w:val="en-US" w:eastAsia="zh-CN"/>
        </w:rPr>
      </w:pPr>
      <w:r>
        <w:rPr>
          <w:rFonts w:hAnsi="仿宋" w:eastAsia="仿宋"/>
          <w:spacing w:val="-2"/>
          <w:sz w:val="32"/>
          <w:szCs w:val="32"/>
        </w:rPr>
        <w:t>“三公”经费</w:t>
      </w:r>
      <w:r>
        <w:rPr>
          <w:rFonts w:hint="eastAsia" w:hAnsi="仿宋" w:eastAsia="仿宋"/>
          <w:spacing w:val="-2"/>
          <w:sz w:val="32"/>
          <w:szCs w:val="32"/>
          <w:lang w:val="en-US" w:eastAsia="zh-CN"/>
        </w:rPr>
        <w:t>总支出比预算减少2.8万元，降低27.18%，主要原因是厉行节约精神，严格控制安排“三公”经费，确保“三公”经费总经费不超预算。其中公务接待费比预算减少0.15万元，降低50%，主要原因是严格控制公务接待行为；</w:t>
      </w:r>
      <w:r>
        <w:rPr>
          <w:rFonts w:hAnsi="仿宋" w:eastAsia="仿宋"/>
          <w:spacing w:val="-2"/>
          <w:sz w:val="32"/>
          <w:szCs w:val="32"/>
        </w:rPr>
        <w:t>公务用车运行维护费</w:t>
      </w:r>
      <w:r>
        <w:rPr>
          <w:rFonts w:hint="eastAsia" w:hAnsi="仿宋" w:eastAsia="仿宋"/>
          <w:spacing w:val="-2"/>
          <w:sz w:val="32"/>
          <w:szCs w:val="32"/>
          <w:lang w:val="en-US" w:eastAsia="zh-CN"/>
        </w:rPr>
        <w:t>比预算减少2.65万元，降低26.5%，主要原因是。</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ascii="黑体" w:hAnsi="黑体" w:eastAsia="黑体" w:cs="黑体"/>
          <w:i w:val="0"/>
          <w:iCs w:val="0"/>
          <w:caps w:val="0"/>
          <w:color w:val="000000"/>
          <w:spacing w:val="0"/>
          <w:sz w:val="32"/>
          <w:szCs w:val="32"/>
          <w:shd w:val="clear" w:fill="FFFFFF"/>
        </w:rPr>
      </w:pPr>
      <w:r>
        <w:rPr>
          <w:rFonts w:hAnsi="仿宋" w:eastAsia="仿宋"/>
          <w:spacing w:val="-2"/>
          <w:sz w:val="32"/>
          <w:szCs w:val="32"/>
        </w:rPr>
        <w:t>“三公”经费总支出</w:t>
      </w:r>
      <w:r>
        <w:rPr>
          <w:rFonts w:hint="eastAsia" w:hAnsi="仿宋" w:eastAsia="仿宋"/>
          <w:spacing w:val="-2"/>
          <w:sz w:val="32"/>
          <w:szCs w:val="32"/>
          <w:lang w:val="en-US" w:eastAsia="zh-CN"/>
        </w:rPr>
        <w:t>比上年减少14.74万元，降低66.72%，主要原因是厉行节约精神，严格控制安排“三公”经费，确保“三公”经费总经费不超预算，其中公务接待费比预算减少0.13万元，降低45.47%，主要原因是严格控制公务接待行为；</w:t>
      </w:r>
      <w:r>
        <w:rPr>
          <w:rFonts w:hAnsi="仿宋" w:eastAsia="仿宋"/>
          <w:spacing w:val="-2"/>
          <w:sz w:val="32"/>
          <w:szCs w:val="32"/>
        </w:rPr>
        <w:t>公务用车运行维护费</w:t>
      </w:r>
      <w:r>
        <w:rPr>
          <w:rFonts w:hint="eastAsia" w:hAnsi="仿宋" w:eastAsia="仿宋"/>
          <w:spacing w:val="-2"/>
          <w:sz w:val="32"/>
          <w:szCs w:val="32"/>
          <w:lang w:val="en-US" w:eastAsia="zh-CN"/>
        </w:rPr>
        <w:t>比预算减少14.74万元，降低66.72</w:t>
      </w:r>
      <w:r>
        <w:rPr>
          <w:rFonts w:hint="eastAsia" w:hAnsi="仿宋" w:eastAsia="仿宋"/>
          <w:spacing w:val="-2"/>
          <w:sz w:val="32"/>
          <w:szCs w:val="32"/>
          <w:highlight w:val="none"/>
          <w:lang w:val="en-US" w:eastAsia="zh-CN"/>
        </w:rPr>
        <w:t>%，主要原因是</w:t>
      </w:r>
      <w:r>
        <w:rPr>
          <w:rFonts w:hint="eastAsia" w:ascii="仿宋" w:hAnsi="仿宋" w:eastAsia="仿宋" w:cs="仿宋"/>
          <w:color w:val="auto"/>
          <w:spacing w:val="-2"/>
          <w:sz w:val="32"/>
          <w:szCs w:val="32"/>
          <w:highlight w:val="none"/>
          <w:lang w:val="en-US" w:eastAsia="zh-CN"/>
        </w:rPr>
        <w:t>本年度公车维修费减少。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三、政府性基金预算支出情况</w:t>
      </w:r>
    </w:p>
    <w:p>
      <w:pPr>
        <w:pStyle w:val="19"/>
        <w:spacing w:line="600" w:lineRule="exact"/>
        <w:ind w:firstLine="632" w:firstLineChars="200"/>
        <w:rPr>
          <w:rFonts w:hint="default" w:ascii="仿宋" w:hAnsi="仿宋" w:eastAsia="仿宋" w:cs="Times New Roman"/>
          <w:spacing w:val="-2"/>
          <w:sz w:val="32"/>
          <w:szCs w:val="32"/>
          <w:highlight w:val="none"/>
          <w:lang w:val="en-US" w:eastAsia="zh-CN"/>
        </w:rPr>
      </w:pPr>
      <w:r>
        <w:rPr>
          <w:rFonts w:hint="eastAsia" w:hAnsi="仿宋" w:eastAsia="仿宋" w:asciiTheme="minorHAnsi" w:cstheme="minorBidi"/>
          <w:color w:val="auto"/>
          <w:spacing w:val="-2"/>
          <w:kern w:val="2"/>
          <w:sz w:val="32"/>
          <w:szCs w:val="32"/>
          <w:lang w:val="en-US" w:eastAsia="zh-CN" w:bidi="ar-SA"/>
        </w:rPr>
        <w:t>2023年度政府性基金预算财政拨款支出1692.39万元，主要为城市基础设施配套费安排的项目支出1692.39万元。其中：</w:t>
      </w:r>
      <w:r>
        <w:rPr>
          <w:rFonts w:hint="eastAsia" w:ascii="仿宋" w:hAnsi="仿宋" w:eastAsia="仿宋" w:cs="Times New Roman"/>
          <w:spacing w:val="-2"/>
          <w:sz w:val="32"/>
          <w:szCs w:val="32"/>
          <w:highlight w:val="none"/>
          <w:lang w:val="en-US" w:eastAsia="zh-CN"/>
        </w:rPr>
        <w:t>城区园林日常管养经费</w:t>
      </w:r>
      <w:r>
        <w:rPr>
          <w:rFonts w:hint="eastAsia" w:hAnsi="仿宋" w:eastAsia="仿宋" w:asciiTheme="minorHAnsi" w:cstheme="minorBidi"/>
          <w:color w:val="auto"/>
          <w:spacing w:val="-2"/>
          <w:kern w:val="2"/>
          <w:sz w:val="32"/>
          <w:szCs w:val="32"/>
          <w:lang w:val="en-US" w:eastAsia="zh-CN" w:bidi="ar-SA"/>
        </w:rPr>
        <w:t>1692.39</w:t>
      </w:r>
      <w:r>
        <w:rPr>
          <w:rFonts w:hint="eastAsia" w:ascii="仿宋" w:hAnsi="仿宋" w:eastAsia="仿宋" w:cs="Times New Roman"/>
          <w:spacing w:val="-2"/>
          <w:sz w:val="32"/>
          <w:szCs w:val="32"/>
          <w:highlight w:val="none"/>
          <w:lang w:val="en-US" w:eastAsia="zh-CN"/>
        </w:rPr>
        <w:t>万元。</w:t>
      </w:r>
    </w:p>
    <w:p>
      <w:pPr>
        <w:pStyle w:val="19"/>
        <w:spacing w:line="600" w:lineRule="exact"/>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四、国有资本经营预算支出情况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Times New Roman"/>
          <w:spacing w:val="-2"/>
          <w:kern w:val="2"/>
          <w:sz w:val="32"/>
          <w:szCs w:val="32"/>
          <w:lang w:val="en-US" w:eastAsia="zh-CN" w:bidi="ar-SA"/>
        </w:rPr>
        <w:t>2023</w:t>
      </w:r>
      <w:r>
        <w:rPr>
          <w:rFonts w:hint="eastAsia" w:ascii="仿宋" w:hAnsi="仿宋" w:eastAsia="仿宋" w:cs="Times New Roman"/>
          <w:spacing w:val="-2"/>
          <w:kern w:val="2"/>
          <w:sz w:val="32"/>
          <w:szCs w:val="32"/>
          <w:lang w:val="en-US" w:eastAsia="zh-CN" w:bidi="ar-SA"/>
        </w:rPr>
        <w:t>年，怀化市园林绿化服务中心无国有资本经营预算支出。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五、社会保险基金预算支出情况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Times New Roman"/>
          <w:spacing w:val="-2"/>
          <w:kern w:val="2"/>
          <w:sz w:val="32"/>
          <w:szCs w:val="32"/>
          <w:lang w:val="en-US" w:eastAsia="zh-CN" w:bidi="ar-SA"/>
        </w:rPr>
        <w:t>2023</w:t>
      </w:r>
      <w:r>
        <w:rPr>
          <w:rFonts w:hint="eastAsia" w:ascii="仿宋" w:hAnsi="仿宋" w:eastAsia="仿宋" w:cs="Times New Roman"/>
          <w:spacing w:val="-2"/>
          <w:kern w:val="2"/>
          <w:sz w:val="32"/>
          <w:szCs w:val="32"/>
          <w:lang w:val="en-US" w:eastAsia="zh-CN" w:bidi="ar-SA"/>
        </w:rPr>
        <w:t>年，怀化市园林绿化服务中心无社会保险基金预算支出。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r>
        <w:rPr>
          <w:rFonts w:hint="default" w:ascii="仿宋_GB2312" w:eastAsia="仿宋_GB2312" w:cs="仿宋_GB2312"/>
          <w:i w:val="0"/>
          <w:iCs w:val="0"/>
          <w:caps w:val="0"/>
          <w:color w:val="000000"/>
          <w:spacing w:val="0"/>
          <w:sz w:val="32"/>
          <w:szCs w:val="32"/>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imes New Roman"/>
          <w:spacing w:val="-2"/>
          <w:kern w:val="2"/>
          <w:sz w:val="32"/>
          <w:szCs w:val="32"/>
          <w:lang w:val="en-US" w:eastAsia="zh-CN" w:bidi="ar-SA"/>
        </w:rPr>
      </w:pPr>
      <w:r>
        <w:rPr>
          <w:rFonts w:hint="default" w:ascii="仿宋" w:hAnsi="仿宋" w:eastAsia="仿宋" w:cs="Times New Roman"/>
          <w:spacing w:val="-2"/>
          <w:kern w:val="2"/>
          <w:sz w:val="32"/>
          <w:szCs w:val="32"/>
          <w:lang w:val="en-US" w:eastAsia="zh-CN" w:bidi="ar-SA"/>
        </w:rPr>
        <w:t>我中心在部门整体支出中，严格按照年初预算安排，按照项目安排及时进行预算调整，强化经费监督，做到收支合理。在具体工作中依法合理有效的使用资金，认真执行财政的制度，建立严格的资金支付流程，专款专用。</w:t>
      </w:r>
      <w:r>
        <w:rPr>
          <w:rFonts w:hint="eastAsia" w:ascii="仿宋" w:hAnsi="仿宋" w:eastAsia="仿宋" w:cs="仿宋"/>
          <w:i w:val="0"/>
          <w:iCs w:val="0"/>
          <w:caps w:val="0"/>
          <w:color w:val="000000"/>
          <w:spacing w:val="0"/>
          <w:sz w:val="32"/>
          <w:szCs w:val="32"/>
          <w:shd w:val="clear" w:fill="FFFFFF"/>
          <w:lang w:val="en-US" w:eastAsia="zh-CN"/>
        </w:rPr>
        <w:t>根据怀财绩〔2024〕46号文件部门整体支出绩效评价指标体系，我中心</w:t>
      </w:r>
      <w:r>
        <w:rPr>
          <w:rFonts w:hint="default" w:ascii="仿宋" w:hAnsi="仿宋" w:eastAsia="仿宋" w:cs="仿宋"/>
          <w:i w:val="0"/>
          <w:iCs w:val="0"/>
          <w:caps w:val="0"/>
          <w:color w:val="000000"/>
          <w:spacing w:val="0"/>
          <w:sz w:val="32"/>
          <w:szCs w:val="32"/>
          <w:shd w:val="clear" w:fill="FFFFFF"/>
          <w:lang w:val="en-US" w:eastAsia="zh-CN"/>
        </w:rPr>
        <w:t>从整体绩效目标设定、预算配置、预算执行、预算管理、资产管理、职责履行、履职效益等方面</w:t>
      </w:r>
      <w:r>
        <w:rPr>
          <w:rFonts w:hint="eastAsia" w:ascii="仿宋" w:hAnsi="仿宋" w:eastAsia="仿宋" w:cs="仿宋"/>
          <w:i w:val="0"/>
          <w:iCs w:val="0"/>
          <w:caps w:val="0"/>
          <w:color w:val="000000"/>
          <w:spacing w:val="0"/>
          <w:sz w:val="32"/>
          <w:szCs w:val="32"/>
          <w:shd w:val="clear" w:fill="FFFFFF"/>
          <w:lang w:val="en-US" w:eastAsia="zh-CN"/>
        </w:rPr>
        <w:t>进行了</w:t>
      </w:r>
      <w:r>
        <w:rPr>
          <w:rFonts w:hint="default" w:ascii="仿宋" w:hAnsi="仿宋" w:eastAsia="仿宋" w:cs="仿宋"/>
          <w:i w:val="0"/>
          <w:iCs w:val="0"/>
          <w:caps w:val="0"/>
          <w:color w:val="000000"/>
          <w:spacing w:val="0"/>
          <w:sz w:val="32"/>
          <w:szCs w:val="32"/>
          <w:shd w:val="clear" w:fill="FFFFFF"/>
          <w:lang w:val="en-US" w:eastAsia="zh-CN"/>
        </w:rPr>
        <w:t>综合分析</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根据本次自评情况，</w:t>
      </w:r>
      <w:r>
        <w:rPr>
          <w:rFonts w:hint="eastAsia" w:ascii="仿宋" w:hAnsi="仿宋" w:eastAsia="仿宋" w:cs="Times New Roman"/>
          <w:spacing w:val="-2"/>
          <w:kern w:val="2"/>
          <w:sz w:val="32"/>
          <w:szCs w:val="32"/>
          <w:highlight w:val="none"/>
          <w:lang w:val="en-US" w:eastAsia="zh-CN" w:bidi="ar-SA"/>
        </w:rPr>
        <w:t>我中心</w:t>
      </w:r>
      <w:r>
        <w:rPr>
          <w:rFonts w:hint="default" w:ascii="仿宋" w:hAnsi="仿宋" w:eastAsia="仿宋" w:cs="Times New Roman"/>
          <w:spacing w:val="-2"/>
          <w:kern w:val="2"/>
          <w:sz w:val="32"/>
          <w:szCs w:val="32"/>
          <w:highlight w:val="none"/>
          <w:lang w:val="en-US" w:eastAsia="zh-CN" w:bidi="ar-SA"/>
        </w:rPr>
        <w:t>整体支出绩效评价得分为9</w:t>
      </w:r>
      <w:r>
        <w:rPr>
          <w:rFonts w:hint="eastAsia" w:ascii="仿宋" w:hAnsi="仿宋" w:eastAsia="仿宋" w:cs="Times New Roman"/>
          <w:spacing w:val="-2"/>
          <w:kern w:val="2"/>
          <w:sz w:val="32"/>
          <w:szCs w:val="32"/>
          <w:highlight w:val="none"/>
          <w:lang w:val="en-US" w:eastAsia="zh-CN" w:bidi="ar-SA"/>
        </w:rPr>
        <w:t>7</w:t>
      </w:r>
      <w:r>
        <w:rPr>
          <w:rFonts w:hint="default" w:ascii="仿宋" w:hAnsi="仿宋" w:eastAsia="仿宋" w:cs="Times New Roman"/>
          <w:spacing w:val="-2"/>
          <w:kern w:val="2"/>
          <w:sz w:val="32"/>
          <w:szCs w:val="32"/>
          <w:highlight w:val="none"/>
          <w:lang w:val="en-US" w:eastAsia="zh-CN" w:bidi="ar-SA"/>
        </w:rPr>
        <w:t>分，自评等级为</w:t>
      </w:r>
      <w:r>
        <w:rPr>
          <w:rFonts w:hint="eastAsia" w:ascii="仿宋" w:hAnsi="仿宋" w:eastAsia="仿宋" w:cs="Times New Roman"/>
          <w:spacing w:val="-2"/>
          <w:kern w:val="2"/>
          <w:sz w:val="32"/>
          <w:szCs w:val="32"/>
          <w:highlight w:val="none"/>
          <w:lang w:val="en-US" w:eastAsia="zh-CN" w:bidi="ar-SA"/>
        </w:rPr>
        <w:t>“</w:t>
      </w:r>
      <w:r>
        <w:rPr>
          <w:rFonts w:hint="default" w:ascii="仿宋" w:hAnsi="仿宋" w:eastAsia="仿宋" w:cs="Times New Roman"/>
          <w:spacing w:val="-2"/>
          <w:kern w:val="2"/>
          <w:sz w:val="32"/>
          <w:szCs w:val="32"/>
          <w:highlight w:val="none"/>
          <w:lang w:val="en-US" w:eastAsia="zh-CN" w:bidi="ar-SA"/>
        </w:rPr>
        <w:t>优</w:t>
      </w:r>
      <w:r>
        <w:rPr>
          <w:rFonts w:hint="eastAsia" w:ascii="仿宋" w:hAnsi="仿宋" w:eastAsia="仿宋" w:cs="Times New Roman"/>
          <w:spacing w:val="-2"/>
          <w:kern w:val="2"/>
          <w:sz w:val="32"/>
          <w:szCs w:val="32"/>
          <w:highlight w:val="none"/>
          <w:lang w:val="en-US" w:eastAsia="zh-CN" w:bidi="ar-SA"/>
        </w:rPr>
        <w:t>”</w:t>
      </w:r>
      <w:r>
        <w:rPr>
          <w:rFonts w:hint="default" w:ascii="仿宋" w:hAnsi="仿宋" w:eastAsia="仿宋" w:cs="Times New Roman"/>
          <w:spacing w:val="-2"/>
          <w:kern w:val="2"/>
          <w:sz w:val="32"/>
          <w:szCs w:val="32"/>
          <w:highlight w:val="none"/>
          <w:lang w:val="en-US" w:eastAsia="zh-CN" w:bidi="ar-SA"/>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评价指标分析（或综合评价情况）。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黑体" w:hAnsi="黑体" w:eastAsia="黑体" w:cs="黑体"/>
          <w:b w:val="0"/>
          <w:bCs w:val="0"/>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1.整体绩效目标设定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（1）绩效目标合理性。绩效目标符合国家法律法规、社会发展规划；符合部门“三定”方案确定的职责及中长期实施规划。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（2）绩效指标明确性。设定的绩效指标与部门年度的任务数或计划数相对应；与本年度部门预算资金相匹配，细化到三级指标。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2预算配置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仿宋"/>
          <w:color w:val="auto"/>
          <w:spacing w:val="-2"/>
          <w:sz w:val="32"/>
          <w:szCs w:val="32"/>
          <w:lang w:val="en-US" w:eastAsia="zh-CN"/>
        </w:rPr>
      </w:pPr>
      <w:r>
        <w:rPr>
          <w:rFonts w:hint="eastAsia" w:ascii="宋体" w:hAnsi="宋体" w:eastAsia="宋体" w:cs="宋体"/>
          <w:color w:val="auto"/>
          <w:spacing w:val="-2"/>
          <w:sz w:val="32"/>
          <w:szCs w:val="32"/>
          <w:lang w:val="en-US" w:eastAsia="zh-CN"/>
        </w:rPr>
        <w:t>（1）</w:t>
      </w:r>
      <w:r>
        <w:rPr>
          <w:rFonts w:hint="eastAsia" w:ascii="仿宋" w:hAnsi="仿宋" w:eastAsia="仿宋" w:cs="仿宋"/>
          <w:color w:val="auto"/>
          <w:spacing w:val="-2"/>
          <w:sz w:val="32"/>
          <w:szCs w:val="32"/>
          <w:lang w:val="en-US" w:eastAsia="zh-CN"/>
        </w:rPr>
        <w:t>在职人员控制率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 xml:space="preserve">2023年末我单位编制数111人，实际在职人员数105人，在职人员控制率为94.59%，控制在预算编制内。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（2）“三公经费”预算变动率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default" w:ascii="黑体" w:hAnsi="黑体" w:eastAsia="仿宋_GB2312"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2023年“三公经费”预算数10.3万元，上年度“三公经费”预算数</w:t>
      </w:r>
      <w:r>
        <w:rPr>
          <w:rFonts w:hint="eastAsia" w:ascii="仿宋" w:hAnsi="仿宋" w:eastAsia="仿宋" w:cs="仿宋"/>
          <w:sz w:val="32"/>
          <w:szCs w:val="32"/>
          <w:lang w:val="en-US" w:eastAsia="zh-CN"/>
        </w:rPr>
        <w:t>22.5</w:t>
      </w:r>
      <w:r>
        <w:rPr>
          <w:rFonts w:hint="eastAsia" w:ascii="仿宋" w:hAnsi="仿宋" w:eastAsia="仿宋" w:cs="仿宋"/>
          <w:color w:val="auto"/>
          <w:spacing w:val="-2"/>
          <w:sz w:val="32"/>
          <w:szCs w:val="32"/>
          <w:lang w:val="en-US" w:eastAsia="zh-CN"/>
        </w:rPr>
        <w:t>万元，“三公经费”预算变动率-54.22%，本年度严格控制“三公经费”预算。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3.预算执行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（1）预算执行率。2023年全年预算数4,658.49万元，执行数4,658.49万元，预算执行率100%。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（2）预算调整率。2023年预算调整数为</w:t>
      </w:r>
      <w:r>
        <w:rPr>
          <w:rFonts w:hint="eastAsia" w:ascii="仿宋" w:hAnsi="仿宋" w:eastAsia="仿宋" w:cs="仿宋"/>
          <w:color w:val="auto"/>
          <w:spacing w:val="-2"/>
          <w:kern w:val="2"/>
          <w:sz w:val="32"/>
          <w:szCs w:val="21"/>
          <w:lang w:val="en-US" w:eastAsia="zh-CN" w:bidi="ar-SA"/>
        </w:rPr>
        <w:t>182.97</w:t>
      </w:r>
      <w:r>
        <w:rPr>
          <w:rFonts w:hint="eastAsia" w:ascii="仿宋" w:hAnsi="仿宋" w:eastAsia="仿宋" w:cs="仿宋"/>
          <w:spacing w:val="-2"/>
          <w:sz w:val="32"/>
          <w:szCs w:val="21"/>
        </w:rPr>
        <w:t>万元</w:t>
      </w:r>
      <w:r>
        <w:rPr>
          <w:rFonts w:hint="eastAsia" w:ascii="仿宋" w:hAnsi="仿宋" w:eastAsia="仿宋" w:cs="仿宋"/>
          <w:spacing w:val="-2"/>
          <w:sz w:val="32"/>
          <w:szCs w:val="21"/>
          <w:lang w:eastAsia="zh-CN"/>
        </w:rPr>
        <w:t>，</w:t>
      </w:r>
      <w:r>
        <w:rPr>
          <w:rFonts w:hint="eastAsia" w:ascii="仿宋" w:hAnsi="仿宋" w:eastAsia="仿宋" w:cs="仿宋"/>
          <w:spacing w:val="-2"/>
          <w:sz w:val="32"/>
          <w:szCs w:val="21"/>
          <w:lang w:val="en-US" w:eastAsia="zh-CN"/>
        </w:rPr>
        <w:t>年初预算数为4,475.52万元，预算调整率为4.09%，预算调整控制较好</w:t>
      </w:r>
      <w:r>
        <w:rPr>
          <w:rFonts w:hint="eastAsia" w:ascii="仿宋" w:hAnsi="仿宋" w:eastAsia="仿宋" w:cs="仿宋"/>
          <w:color w:val="auto"/>
          <w:spacing w:val="-2"/>
          <w:sz w:val="32"/>
          <w:szCs w:val="32"/>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（3）公用经费控制率。公用经费预算安排数75.21万元，实际支出159.25万元，公用经费控制率211.74%，主要是非税执收成本支出商品服务支出62.21万元，公用经费控制不到位。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（4）“三公经费”控制率。“三公经费”预算安排数10.3万元，实际支出7.5万元，“三公经费”控制率72.82%，控制在预算范围内。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（5）政府采购执行率</w:t>
      </w:r>
    </w:p>
    <w:p>
      <w:pPr>
        <w:spacing w:line="640" w:lineRule="exact"/>
        <w:ind w:left="0" w:right="0" w:firstLine="632"/>
      </w:pPr>
      <w:r>
        <w:rPr>
          <w:rFonts w:hint="eastAsia" w:ascii="仿宋" w:hAnsi="仿宋" w:eastAsia="仿宋" w:cs="仿宋"/>
          <w:spacing w:val="-2"/>
          <w:sz w:val="32"/>
          <w:szCs w:val="32"/>
        </w:rPr>
        <w:t>政府采</w:t>
      </w:r>
      <w:r>
        <w:rPr>
          <w:rFonts w:hint="eastAsia" w:ascii="仿宋" w:hAnsi="仿宋" w:eastAsia="仿宋" w:cs="仿宋"/>
          <w:spacing w:val="-2"/>
          <w:sz w:val="32"/>
          <w:szCs w:val="32"/>
          <w:lang w:val="en-US" w:eastAsia="zh-CN"/>
        </w:rPr>
        <w:t>购预算2,546.79万元，实际政府</w:t>
      </w:r>
      <w:r>
        <w:rPr>
          <w:rFonts w:hint="eastAsia" w:ascii="仿宋" w:hAnsi="仿宋" w:eastAsia="仿宋" w:cs="仿宋"/>
          <w:spacing w:val="-2"/>
          <w:sz w:val="32"/>
          <w:szCs w:val="32"/>
        </w:rPr>
        <w:t>采购金额</w:t>
      </w:r>
      <w:r>
        <w:rPr>
          <w:rFonts w:hint="eastAsia" w:ascii="仿宋" w:hAnsi="仿宋" w:eastAsia="仿宋" w:cs="仿宋"/>
          <w:spacing w:val="-2"/>
          <w:sz w:val="32"/>
          <w:szCs w:val="32"/>
          <w:lang w:val="en-US" w:eastAsia="zh-CN"/>
        </w:rPr>
        <w:t>1,358.48</w:t>
      </w:r>
      <w:r>
        <w:rPr>
          <w:rFonts w:hint="eastAsia" w:ascii="仿宋" w:hAnsi="仿宋" w:eastAsia="仿宋" w:cs="仿宋"/>
          <w:spacing w:val="-2"/>
          <w:sz w:val="32"/>
          <w:szCs w:val="32"/>
        </w:rPr>
        <w:t>万元，</w:t>
      </w:r>
      <w:r>
        <w:rPr>
          <w:rFonts w:hint="eastAsia" w:ascii="仿宋" w:hAnsi="仿宋" w:eastAsia="仿宋" w:cs="仿宋"/>
          <w:spacing w:val="-2"/>
          <w:sz w:val="32"/>
          <w:szCs w:val="32"/>
          <w:lang w:val="en-US" w:eastAsia="zh-CN"/>
        </w:rPr>
        <w:t>政府采购执行率53.34%，政府采购执行控制</w:t>
      </w:r>
      <w:r>
        <w:rPr>
          <w:rFonts w:hint="eastAsia" w:ascii="仿宋" w:hAnsi="仿宋" w:eastAsia="仿宋" w:cs="仿宋"/>
          <w:spacing w:val="-2"/>
          <w:sz w:val="32"/>
          <w:szCs w:val="32"/>
          <w:lang w:eastAsia="zh-CN"/>
        </w:rPr>
        <w:t>未</w:t>
      </w:r>
      <w:r>
        <w:rPr>
          <w:rFonts w:hint="eastAsia" w:ascii="仿宋" w:hAnsi="仿宋" w:eastAsia="仿宋" w:cs="仿宋"/>
          <w:spacing w:val="-2"/>
          <w:sz w:val="32"/>
          <w:szCs w:val="32"/>
        </w:rPr>
        <w:t>达到预期目标。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color w:val="auto"/>
          <w:spacing w:val="-2"/>
          <w:sz w:val="32"/>
          <w:szCs w:val="32"/>
          <w:lang w:val="en-US" w:eastAsia="zh-CN"/>
        </w:rPr>
        <w:t>预算管理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仿宋"/>
          <w:color w:val="auto"/>
          <w:spacing w:val="-2"/>
          <w:sz w:val="32"/>
          <w:szCs w:val="32"/>
          <w:lang w:val="en-US" w:eastAsia="zh-CN"/>
        </w:rPr>
        <w:t>（1）管理</w:t>
      </w:r>
      <w:r>
        <w:rPr>
          <w:rFonts w:hint="eastAsia" w:ascii="仿宋" w:hAnsi="仿宋" w:eastAsia="仿宋" w:cstheme="minorBidi"/>
          <w:spacing w:val="-2"/>
          <w:kern w:val="2"/>
          <w:sz w:val="32"/>
          <w:szCs w:val="32"/>
          <w:lang w:val="en-US" w:eastAsia="zh-CN" w:bidi="ar-SA"/>
        </w:rPr>
        <w:t>制度健全性。我单位严格按照财务管理的相关要求，制定了《预决算管理办法》，并严格按管理办法执行。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（2）资金使用合规性。资金的拨付有完整的审批程序和手续，预算支出的重大开支经集体决策；不存在截留、挤占、挪用、虚列支出等情况。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（3）预决算信息公开性。按财政要求按时公开预算、决算、绩效等信息。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theme="minorBidi"/>
          <w:spacing w:val="-2"/>
          <w:kern w:val="2"/>
          <w:sz w:val="32"/>
          <w:szCs w:val="32"/>
          <w:lang w:val="en-US" w:eastAsia="zh-CN" w:bidi="ar-SA"/>
        </w:rPr>
        <w:t>（4）基础信息完善性。填报基础数据信息和会计信息资料真实、完整、准确，会计信息与账务保持一致。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5.资产管理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仿宋"/>
          <w:color w:val="auto"/>
          <w:spacing w:val="-2"/>
          <w:sz w:val="32"/>
          <w:szCs w:val="32"/>
          <w:lang w:val="en-US" w:eastAsia="zh-CN"/>
        </w:rPr>
        <w:t>（1）管理制度健全性。根据《行政事业单位内控控制规范（试行）》《行政单</w:t>
      </w:r>
      <w:r>
        <w:rPr>
          <w:rFonts w:hint="eastAsia" w:ascii="仿宋" w:hAnsi="仿宋" w:eastAsia="仿宋" w:cstheme="minorBidi"/>
          <w:spacing w:val="-2"/>
          <w:kern w:val="2"/>
          <w:sz w:val="32"/>
          <w:szCs w:val="32"/>
          <w:lang w:val="en-US" w:eastAsia="zh-CN" w:bidi="ar-SA"/>
        </w:rPr>
        <w:t>位国有资产管理暂行办法》(财政部令第35号）等规定，我单位制定了《固定资产管理制度》并严格按照制度执行。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（2）资产管理安全性。资产保存完整、使用合规、配置合理、处置规范、收入及时足额上缴。</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6.职责履行</w:t>
      </w:r>
    </w:p>
    <w:p>
      <w:pPr>
        <w:pStyle w:val="11"/>
        <w:rPr>
          <w:rFonts w:hint="eastAsia" w:ascii="仿宋" w:hAnsi="仿宋" w:eastAsia="仿宋"/>
          <w:spacing w:val="-2"/>
          <w:sz w:val="32"/>
          <w:szCs w:val="32"/>
          <w:lang w:val="en-US" w:eastAsia="zh-CN"/>
        </w:rPr>
      </w:pPr>
      <w:r>
        <w:rPr>
          <w:rFonts w:hint="eastAsia" w:ascii="仿宋" w:hAnsi="仿宋" w:eastAsia="仿宋" w:cstheme="minorBidi"/>
          <w:spacing w:val="-2"/>
          <w:kern w:val="2"/>
          <w:sz w:val="32"/>
          <w:szCs w:val="32"/>
          <w:lang w:val="en-US" w:eastAsia="zh-CN" w:bidi="ar-SA"/>
        </w:rPr>
        <w:t>（1）数量指标</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lang w:val="en-US" w:eastAsia="zh-CN"/>
        </w:rPr>
      </w:pPr>
      <w:r>
        <w:rPr>
          <w:rFonts w:hint="eastAsia" w:ascii="仿宋" w:hAnsi="仿宋" w:eastAsia="仿宋" w:cstheme="minorBidi"/>
          <w:spacing w:val="-2"/>
          <w:kern w:val="2"/>
          <w:sz w:val="32"/>
          <w:szCs w:val="32"/>
          <w:lang w:val="en-US" w:eastAsia="zh-CN" w:bidi="ar-SA"/>
        </w:rPr>
        <w:t>城区绿地养护工作完成率100%。完成目标。一</w:t>
      </w:r>
      <w:r>
        <w:rPr>
          <w:rFonts w:hint="eastAsia" w:ascii="仿宋" w:hAnsi="仿宋" w:eastAsia="仿宋"/>
          <w:spacing w:val="-2"/>
          <w:sz w:val="32"/>
          <w:szCs w:val="32"/>
          <w:lang w:val="en-US" w:eastAsia="zh-CN"/>
        </w:rPr>
        <w:t>是完成园林式居住区（单位）创建任务，共创建市园林式居住区（单位）53个,向省住建厅上报了6个省级园林式居住区（单位）；二是完成了茅家山洲岛口袋公园施工图设计和预算，但因财政还未下拨资金，未能继续推动项目建设；已完成湖天南路青山溪小微绿地、太平溪丽江家园段小微绿地、正清路与锦溪南路交叉口小微绿地、东环路铁路桥下小微绿地四个小微绿地工程建设；三是铺设粟裕公园主游路7040㎡、游步道2760㎡、栽植栾树530株，完成了南停车场（含挡土墙、植草砖、草种）、排水、污水等项目，安装了109个路灯，完成了两座公厕等配套设施建设，投资额约1400万元，完成粟裕公园（原湖天双拥公园）二期建设任务，并在2023年10月1日开园，面向市民免费开放；四是对照《怀化市2023年创建国家园林城市工作要求》文件要求，深入开展国家园林城市创建工作，完成了大量基础性工作，撰写了《条件基本成熟，国园有望成功——怀化市创建国家园林城市工作汇报》并专题向市领导汇报；完成了市树桂花、市花山茶的审定相关工作；配合规划等部门完成《城市绿地系统和山体水体保护专项规划规划》（2021-2035）初稿。联合市、区林业等部门完成城区城镇开发边界线内251株古树名木挂牌保护，按“一树一档”要求，建立并动态更新古树名木图文信息档案，同时导入湖南古树名木信息管理系统以及国土空间规划“一张图”；积极组织城市绿化周活动和义务植树活动；五是制定了《顺天大道道路绿化精细化养护工作试点方案》，目前已基本完成精细化养护示范路任务；六是局领导和我中心专业技术人员对沅陵县2条绿道建设进行技术指导，分别为龙兴大道绿道和凤鸣大道绿道，累计完成建设3.0km；制定了已完成2023怀化城区绿道建设项目可行性研究报告，项目实施路线为岩门公园-顺天路-潭口溪-湖天北路-紫东路-红星北路（迎丰公园段）-迎丰公园二期（植物博物园），资金到位后立即组织实施；七是完成了上级交办的其他工作，如首届湖南（怀化）经贸博览会突击任务，省卫、省文复核验收检查，国家卫生城市测评检查，全国文明城市测评检查，双拥模范城创建考评验收检查，民族团结进步示范考核检查等工作任务。</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32" w:firstLineChars="200"/>
        <w:textAlignment w:val="auto"/>
        <w:rPr>
          <w:rFonts w:hint="default" w:ascii="仿宋" w:hAnsi="仿宋" w:eastAsia="仿宋"/>
          <w:spacing w:val="-2"/>
          <w:sz w:val="32"/>
          <w:szCs w:val="32"/>
          <w:lang w:val="en-US" w:eastAsia="zh-CN"/>
        </w:rPr>
      </w:pPr>
      <w:r>
        <w:rPr>
          <w:rFonts w:hint="eastAsia" w:ascii="仿宋" w:hAnsi="仿宋" w:eastAsia="仿宋" w:cstheme="minorBidi"/>
          <w:spacing w:val="-2"/>
          <w:kern w:val="2"/>
          <w:sz w:val="32"/>
          <w:szCs w:val="32"/>
          <w:lang w:val="en-US" w:eastAsia="zh-CN" w:bidi="ar-SA"/>
        </w:rPr>
        <w:t>（2</w:t>
      </w:r>
      <w:bookmarkStart w:id="0" w:name="_GoBack"/>
      <w:bookmarkEnd w:id="0"/>
      <w:r>
        <w:rPr>
          <w:rFonts w:hint="eastAsia" w:ascii="仿宋" w:hAnsi="仿宋" w:eastAsia="仿宋" w:cstheme="minorBidi"/>
          <w:spacing w:val="-2"/>
          <w:kern w:val="2"/>
          <w:sz w:val="32"/>
          <w:szCs w:val="32"/>
          <w:lang w:val="en-US" w:eastAsia="zh-CN" w:bidi="ar-SA"/>
        </w:rPr>
        <w:t>）</w:t>
      </w:r>
      <w:r>
        <w:rPr>
          <w:rFonts w:hint="eastAsia" w:ascii="仿宋" w:hAnsi="仿宋" w:eastAsia="仿宋"/>
          <w:spacing w:val="-2"/>
          <w:sz w:val="32"/>
          <w:szCs w:val="32"/>
          <w:lang w:val="en-US" w:eastAsia="zh-CN"/>
        </w:rPr>
        <w:t xml:space="preserve">质量指标 </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绿地及园林基础设施完好率98%，保障正常运转。完成目标。</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（3）时效指标</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整体工作在2023年12月31日之前，任务完成及时完成，完成年初目标。</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（4）成本指标</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spacing w:val="-2"/>
          <w:sz w:val="32"/>
          <w:szCs w:val="32"/>
          <w:lang w:val="en-US" w:eastAsia="zh-CN"/>
        </w:rPr>
        <w:t>2023年整体支出年初预算数4,475.52万元，实际执行数</w:t>
      </w:r>
      <w:r>
        <w:rPr>
          <w:rFonts w:hint="default" w:ascii="仿宋" w:hAnsi="仿宋" w:eastAsia="仿宋"/>
          <w:spacing w:val="-2"/>
          <w:sz w:val="32"/>
          <w:szCs w:val="32"/>
          <w:lang w:val="en-US" w:eastAsia="zh-CN"/>
        </w:rPr>
        <w:t>4</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658</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49</w:t>
      </w:r>
      <w:r>
        <w:rPr>
          <w:rFonts w:hint="eastAsia" w:ascii="仿宋" w:hAnsi="仿宋" w:eastAsia="仿宋"/>
          <w:spacing w:val="-2"/>
          <w:sz w:val="32"/>
          <w:szCs w:val="32"/>
          <w:lang w:val="en-US" w:eastAsia="zh-CN"/>
        </w:rPr>
        <w:t>万元，成本节约率-4.09%。未完成目标，主要是年中根据上级任务，追加项目经费</w:t>
      </w:r>
      <w:r>
        <w:rPr>
          <w:rFonts w:hint="eastAsia" w:ascii="仿宋" w:hAnsi="仿宋" w:eastAsia="仿宋" w:cstheme="minorBidi"/>
          <w:spacing w:val="-2"/>
          <w:kern w:val="2"/>
          <w:sz w:val="32"/>
          <w:szCs w:val="32"/>
          <w:lang w:val="en-US" w:eastAsia="zh-CN" w:bidi="ar-SA"/>
        </w:rPr>
        <w:t>。</w:t>
      </w:r>
    </w:p>
    <w:p>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7.履职效益情况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default"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（1）经济效益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default"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促进园林城市建设，有利于推动市区经济稳定增长，完成目标。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（2）社会效益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为城市主次干道、风光带、城区广场游园、背街小巷绿地绿化增加绿化景观效果，并给周边居民提供一个生态休闲的空间，提升城市品位，进一步提高人民群众的满意度和幸福感。 完成目标。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default"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（3）生态效益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增加了绿植覆盖率、改善了城市生态环境。完成目标。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（4）可持续影响效益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default"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促进城市社会和生态可持续发展，完成年初目标。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（5）满意度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default" w:ascii="仿宋" w:hAnsi="仿宋" w:eastAsia="仿宋" w:cs="仿宋"/>
          <w:spacing w:val="-2"/>
          <w:sz w:val="32"/>
          <w:szCs w:val="32"/>
          <w:highlight w:val="none"/>
          <w:lang w:val="en-US" w:eastAsia="zh-CN"/>
        </w:rPr>
      </w:pPr>
      <w:r>
        <w:rPr>
          <w:rFonts w:hint="eastAsia" w:ascii="仿宋" w:hAnsi="仿宋" w:eastAsia="仿宋" w:cs="仿宋"/>
          <w:spacing w:val="-2"/>
          <w:kern w:val="0"/>
          <w:sz w:val="32"/>
          <w:szCs w:val="32"/>
          <w:lang w:val="en-US" w:eastAsia="zh-CN" w:bidi="ar"/>
        </w:rPr>
        <w:t>人民群众满意度94.886%，未完成目标。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pPr>
        <w:widowControl/>
        <w:spacing w:line="600" w:lineRule="exact"/>
        <w:ind w:firstLine="632" w:firstLineChars="200"/>
        <w:jc w:val="left"/>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1.因预算资金安排和使用具有不可预见性的，预算调整率、公用经费控制率的实际情况与预算存在一定的差距。</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outlineLvl w:val="1"/>
        <w:rPr>
          <w:rFonts w:hint="default"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2.</w:t>
      </w:r>
      <w:r>
        <w:rPr>
          <w:rFonts w:hint="eastAsia" w:ascii="仿宋" w:hAnsi="仿宋" w:eastAsia="仿宋" w:cstheme="minorBidi"/>
          <w:spacing w:val="-2"/>
          <w:kern w:val="0"/>
          <w:sz w:val="32"/>
          <w:szCs w:val="32"/>
          <w:lang w:val="en-US" w:eastAsia="zh-CN" w:bidi="ar"/>
        </w:rPr>
        <w:t>存在部分整体支出绩效指标不全面，有待依据部门职责和年度工作重点设定更细化、可衡量的绩效指标。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640" w:firstLineChars="200"/>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八、下一步改进措施</w:t>
      </w:r>
    </w:p>
    <w:p>
      <w:pPr>
        <w:widowControl/>
        <w:shd w:val="clear" w:color="auto" w:fill="FFFFFF"/>
        <w:spacing w:line="600" w:lineRule="atLeast"/>
        <w:ind w:firstLine="640"/>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1.进一步加强预算管理。预算编制时应全面考虑</w:t>
      </w:r>
      <w:r>
        <w:rPr>
          <w:rFonts w:hint="default" w:ascii="仿宋" w:hAnsi="仿宋" w:eastAsia="仿宋" w:cs="仿宋"/>
          <w:color w:val="auto"/>
          <w:spacing w:val="-2"/>
          <w:sz w:val="32"/>
          <w:szCs w:val="32"/>
          <w:highlight w:val="none"/>
          <w:lang w:val="en-US" w:eastAsia="zh-CN"/>
        </w:rPr>
        <w:t>，</w:t>
      </w:r>
      <w:r>
        <w:rPr>
          <w:rFonts w:hint="eastAsia" w:ascii="仿宋" w:hAnsi="仿宋" w:eastAsia="仿宋" w:cs="仿宋"/>
          <w:color w:val="auto"/>
          <w:spacing w:val="-2"/>
          <w:sz w:val="32"/>
          <w:szCs w:val="32"/>
          <w:highlight w:val="none"/>
          <w:lang w:val="en-US" w:eastAsia="zh-CN"/>
        </w:rPr>
        <w:t>以从严从紧编制预算为宗旨，避免经费遗漏，确保</w:t>
      </w:r>
      <w:r>
        <w:rPr>
          <w:rFonts w:hint="default" w:ascii="仿宋" w:hAnsi="仿宋" w:eastAsia="仿宋" w:cs="仿宋"/>
          <w:color w:val="auto"/>
          <w:spacing w:val="-2"/>
          <w:sz w:val="32"/>
          <w:szCs w:val="32"/>
          <w:highlight w:val="none"/>
          <w:lang w:val="en-US" w:eastAsia="zh-CN"/>
        </w:rPr>
        <w:t>预算控制</w:t>
      </w:r>
      <w:r>
        <w:rPr>
          <w:rFonts w:hint="eastAsia" w:ascii="仿宋" w:hAnsi="仿宋" w:eastAsia="仿宋" w:cs="仿宋"/>
          <w:color w:val="auto"/>
          <w:spacing w:val="-2"/>
          <w:sz w:val="32"/>
          <w:szCs w:val="32"/>
          <w:highlight w:val="none"/>
          <w:lang w:val="en-US" w:eastAsia="zh-CN"/>
        </w:rPr>
        <w:t>良好</w:t>
      </w:r>
      <w:r>
        <w:rPr>
          <w:rFonts w:hint="default" w:ascii="仿宋" w:hAnsi="仿宋" w:eastAsia="仿宋" w:cs="仿宋"/>
          <w:color w:val="auto"/>
          <w:spacing w:val="-2"/>
          <w:sz w:val="32"/>
          <w:szCs w:val="32"/>
          <w:highlight w:val="none"/>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32" w:firstLineChars="200"/>
        <w:rPr>
          <w:rFonts w:hint="default"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theme="minorBidi"/>
          <w:spacing w:val="-2"/>
          <w:kern w:val="0"/>
          <w:sz w:val="32"/>
          <w:szCs w:val="32"/>
          <w:lang w:val="en-US" w:eastAsia="zh-CN" w:bidi="ar"/>
        </w:rPr>
        <w:t>加强对绩效评价学习和培训，加强绩效管理理念，充分理解财政绩效评价指标体系，参照上级要求及历史数据，绩效指标尽可能地全面、细化，量化，进一步提高绩效目标设立的科学性。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仿宋"/>
          <w:spacing w:val="-2"/>
          <w:sz w:val="32"/>
          <w:szCs w:val="32"/>
          <w:highlight w:val="none"/>
          <w:lang w:val="en-US" w:eastAsia="zh-CN"/>
        </w:rPr>
      </w:pPr>
      <w:r>
        <w:rPr>
          <w:rFonts w:hint="eastAsia" w:ascii="仿宋" w:hAnsi="仿宋" w:eastAsia="仿宋" w:cs="仿宋"/>
          <w:spacing w:val="-2"/>
          <w:sz w:val="32"/>
          <w:szCs w:val="32"/>
          <w:highlight w:val="none"/>
          <w:lang w:val="en-US" w:eastAsia="zh-CN"/>
        </w:rPr>
        <w:t>无其他需要说明的情况。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32" w:firstLineChars="200"/>
        <w:rPr>
          <w:rFonts w:hint="default" w:ascii="仿宋" w:hAnsi="仿宋" w:eastAsia="仿宋" w:cstheme="minorBidi"/>
          <w:spacing w:val="-2"/>
          <w:kern w:val="0"/>
          <w:sz w:val="32"/>
          <w:szCs w:val="32"/>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32" w:firstLineChars="200"/>
        <w:rPr>
          <w:rFonts w:hint="default" w:ascii="仿宋" w:hAnsi="仿宋" w:eastAsia="仿宋" w:cstheme="minorBidi"/>
          <w:spacing w:val="-2"/>
          <w:kern w:val="0"/>
          <w:sz w:val="32"/>
          <w:szCs w:val="32"/>
          <w:lang w:val="en-US" w:eastAsia="zh-CN" w:bidi="ar"/>
        </w:rPr>
      </w:pPr>
      <w:r>
        <w:rPr>
          <w:rFonts w:hint="default" w:ascii="仿宋" w:hAnsi="仿宋" w:eastAsia="仿宋" w:cstheme="minorBidi"/>
          <w:spacing w:val="-2"/>
          <w:kern w:val="0"/>
          <w:sz w:val="32"/>
          <w:szCs w:val="32"/>
          <w:lang w:val="en-US" w:eastAsia="zh-CN" w:bidi="ar"/>
        </w:rPr>
        <w:t>附件：</w:t>
      </w:r>
      <w:r>
        <w:rPr>
          <w:rFonts w:hint="eastAsia" w:ascii="仿宋" w:hAnsi="仿宋" w:eastAsia="仿宋" w:cstheme="minorBidi"/>
          <w:spacing w:val="-2"/>
          <w:kern w:val="0"/>
          <w:sz w:val="32"/>
          <w:szCs w:val="32"/>
          <w:lang w:val="en-US" w:eastAsia="zh-CN" w:bidi="ar"/>
        </w:rPr>
        <w:t>1.</w:t>
      </w:r>
      <w:r>
        <w:rPr>
          <w:rFonts w:hint="default" w:ascii="仿宋" w:hAnsi="仿宋" w:eastAsia="仿宋" w:cstheme="minorBidi"/>
          <w:spacing w:val="-2"/>
          <w:kern w:val="0"/>
          <w:sz w:val="32"/>
          <w:szCs w:val="32"/>
          <w:lang w:val="en-US" w:eastAsia="zh-CN" w:bidi="ar"/>
        </w:rPr>
        <w:t>部门整体支出绩效评价基础数据表</w:t>
      </w:r>
      <w:r>
        <w:rPr>
          <w:rFonts w:hint="eastAsia" w:ascii="仿宋" w:hAnsi="仿宋" w:eastAsia="仿宋" w:cstheme="minorBidi"/>
          <w:spacing w:val="-2"/>
          <w:kern w:val="0"/>
          <w:sz w:val="32"/>
          <w:szCs w:val="32"/>
          <w:lang w:val="en-US" w:eastAsia="zh-CN" w:bidi="ar"/>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1580" w:firstLineChars="500"/>
        <w:rPr>
          <w:rFonts w:hint="default"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2.</w:t>
      </w:r>
      <w:r>
        <w:rPr>
          <w:rFonts w:hint="default" w:ascii="仿宋" w:hAnsi="仿宋" w:eastAsia="仿宋" w:cstheme="minorBidi"/>
          <w:spacing w:val="-2"/>
          <w:kern w:val="0"/>
          <w:sz w:val="32"/>
          <w:szCs w:val="32"/>
          <w:lang w:val="en-US" w:eastAsia="zh-CN" w:bidi="ar"/>
        </w:rPr>
        <w:t>部门整体支出绩效自评表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32" w:firstLineChars="200"/>
        <w:rPr>
          <w:rFonts w:hint="default" w:ascii="仿宋" w:hAnsi="仿宋" w:eastAsia="仿宋" w:cstheme="minorBidi"/>
          <w:spacing w:val="-2"/>
          <w:kern w:val="0"/>
          <w:sz w:val="32"/>
          <w:szCs w:val="32"/>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both"/>
        <w:textAlignment w:val="auto"/>
        <w:rPr>
          <w:rFonts w:hint="default" w:ascii="Calibri" w:hAnsi="Calibri" w:cs="Calibri"/>
          <w:i w:val="0"/>
          <w:iCs w:val="0"/>
          <w:caps w:val="0"/>
          <w:color w:val="000000"/>
          <w:spacing w:val="0"/>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both"/>
        <w:textAlignment w:val="auto"/>
        <w:rPr>
          <w:rFonts w:hint="default" w:ascii="Calibri" w:hAnsi="Calibri" w:cs="Calibri"/>
          <w:i w:val="0"/>
          <w:iCs w:val="0"/>
          <w:caps w:val="0"/>
          <w:color w:val="000000"/>
          <w:spacing w:val="0"/>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both"/>
        <w:textAlignment w:val="auto"/>
        <w:rPr>
          <w:rFonts w:hint="default" w:ascii="Calibri" w:hAnsi="Calibri" w:cs="Calibri"/>
          <w:i w:val="0"/>
          <w:iCs w:val="0"/>
          <w:caps w:val="0"/>
          <w:color w:val="000000"/>
          <w:spacing w:val="0"/>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both"/>
        <w:textAlignment w:val="auto"/>
        <w:rPr>
          <w:rFonts w:hint="default" w:ascii="Calibri" w:hAnsi="Calibri" w:cs="Calibri"/>
          <w:i w:val="0"/>
          <w:iCs w:val="0"/>
          <w:caps w:val="0"/>
          <w:color w:val="000000"/>
          <w:spacing w:val="0"/>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both"/>
        <w:textAlignment w:val="auto"/>
        <w:rPr>
          <w:rFonts w:hint="default" w:ascii="Calibri" w:hAnsi="Calibri" w:cs="Calibri"/>
          <w:i w:val="0"/>
          <w:iCs w:val="0"/>
          <w:caps w:val="0"/>
          <w:color w:val="000000"/>
          <w:spacing w:val="0"/>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both"/>
        <w:textAlignment w:val="auto"/>
        <w:rPr>
          <w:rFonts w:hint="default" w:ascii="Calibri" w:hAnsi="Calibri" w:cs="Calibri"/>
          <w:i w:val="0"/>
          <w:iCs w:val="0"/>
          <w:caps w:val="0"/>
          <w:color w:val="000000"/>
          <w:spacing w:val="0"/>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附件1-1</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eastAsia" w:eastAsia="仿宋_GB2312"/>
          <w:kern w:val="0"/>
          <w:sz w:val="24"/>
          <w:lang w:val="en-US" w:eastAsia="zh-CN"/>
        </w:rPr>
      </w:pP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填报单位：怀化市园林绿化服务中心                                       </w:t>
      </w: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财政供养人员情况</w:t>
            </w:r>
          </w:p>
        </w:tc>
        <w:tc>
          <w:tcPr>
            <w:tcW w:w="2038" w:type="dxa"/>
            <w:gridSpan w:val="2"/>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编制数</w:t>
            </w:r>
          </w:p>
        </w:tc>
        <w:tc>
          <w:tcPr>
            <w:tcW w:w="2240" w:type="dxa"/>
            <w:gridSpan w:val="2"/>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20</w:t>
            </w:r>
            <w:r>
              <w:rPr>
                <w:rFonts w:hint="eastAsia" w:ascii="仿宋" w:hAnsi="仿宋" w:eastAsia="仿宋" w:cs="仿宋"/>
                <w:b w:val="0"/>
                <w:bCs w:val="0"/>
                <w:kern w:val="0"/>
                <w:sz w:val="22"/>
                <w:szCs w:val="22"/>
                <w:lang w:val="en-US" w:eastAsia="zh-CN"/>
              </w:rPr>
              <w:t>23</w:t>
            </w:r>
            <w:r>
              <w:rPr>
                <w:rFonts w:hint="eastAsia" w:ascii="仿宋" w:hAnsi="仿宋" w:eastAsia="仿宋" w:cs="仿宋"/>
                <w:b w:val="0"/>
                <w:bCs w:val="0"/>
                <w:kern w:val="0"/>
                <w:sz w:val="22"/>
                <w:szCs w:val="22"/>
              </w:rPr>
              <w:t>年实际在职人数</w:t>
            </w:r>
          </w:p>
        </w:tc>
        <w:tc>
          <w:tcPr>
            <w:tcW w:w="1832" w:type="dxa"/>
            <w:gridSpan w:val="2"/>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pPr>
              <w:widowControl/>
              <w:jc w:val="left"/>
              <w:rPr>
                <w:rFonts w:hint="eastAsia" w:ascii="仿宋" w:hAnsi="仿宋" w:eastAsia="仿宋" w:cs="仿宋"/>
                <w:b w:val="0"/>
                <w:bCs w:val="0"/>
                <w:kern w:val="0"/>
                <w:sz w:val="22"/>
                <w:szCs w:val="22"/>
              </w:rPr>
            </w:pPr>
          </w:p>
        </w:tc>
        <w:tc>
          <w:tcPr>
            <w:tcW w:w="2038"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111</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　105</w:t>
            </w: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94.59%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hint="eastAsia" w:ascii="仿宋" w:hAnsi="仿宋" w:eastAsia="仿宋" w:cs="仿宋"/>
                <w:b w:val="0"/>
                <w:bCs w:val="0"/>
                <w:kern w:val="0"/>
                <w:sz w:val="22"/>
                <w:szCs w:val="22"/>
                <w:lang w:eastAsia="zh-CN"/>
              </w:rPr>
            </w:pPr>
            <w:r>
              <w:rPr>
                <w:rFonts w:hint="eastAsia" w:ascii="仿宋" w:hAnsi="仿宋" w:eastAsia="仿宋" w:cs="仿宋"/>
                <w:b w:val="0"/>
                <w:bCs w:val="0"/>
                <w:kern w:val="0"/>
                <w:sz w:val="22"/>
                <w:szCs w:val="22"/>
              </w:rPr>
              <w:t>经费控制情况</w:t>
            </w:r>
            <w:r>
              <w:rPr>
                <w:rFonts w:hint="eastAsia" w:ascii="仿宋" w:hAnsi="仿宋" w:eastAsia="仿宋" w:cs="仿宋"/>
                <w:b w:val="0"/>
                <w:bCs w:val="0"/>
                <w:kern w:val="0"/>
                <w:sz w:val="22"/>
                <w:szCs w:val="22"/>
                <w:lang w:eastAsia="zh-CN"/>
              </w:rPr>
              <w:t>（</w:t>
            </w:r>
            <w:r>
              <w:rPr>
                <w:rFonts w:hint="eastAsia" w:ascii="仿宋" w:hAnsi="仿宋" w:eastAsia="仿宋" w:cs="仿宋"/>
                <w:b w:val="0"/>
                <w:bCs w:val="0"/>
                <w:kern w:val="0"/>
                <w:sz w:val="22"/>
                <w:szCs w:val="22"/>
                <w:lang w:val="en-US" w:eastAsia="zh-CN"/>
              </w:rPr>
              <w:t>万元</w:t>
            </w:r>
            <w:r>
              <w:rPr>
                <w:rFonts w:hint="eastAsia" w:ascii="仿宋" w:hAnsi="仿宋" w:eastAsia="仿宋" w:cs="仿宋"/>
                <w:b w:val="0"/>
                <w:bCs w:val="0"/>
                <w:kern w:val="0"/>
                <w:sz w:val="22"/>
                <w:szCs w:val="22"/>
                <w:lang w:eastAsia="zh-CN"/>
              </w:rPr>
              <w:t>）</w:t>
            </w:r>
          </w:p>
        </w:tc>
        <w:tc>
          <w:tcPr>
            <w:tcW w:w="2038" w:type="dxa"/>
            <w:gridSpan w:val="2"/>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20</w:t>
            </w:r>
            <w:r>
              <w:rPr>
                <w:rFonts w:hint="eastAsia" w:ascii="仿宋" w:hAnsi="仿宋" w:eastAsia="仿宋" w:cs="仿宋"/>
                <w:b w:val="0"/>
                <w:bCs w:val="0"/>
                <w:kern w:val="0"/>
                <w:sz w:val="22"/>
                <w:szCs w:val="22"/>
                <w:lang w:val="en-US" w:eastAsia="zh-CN"/>
              </w:rPr>
              <w:t>22</w:t>
            </w:r>
            <w:r>
              <w:rPr>
                <w:rFonts w:hint="eastAsia" w:ascii="仿宋" w:hAnsi="仿宋" w:eastAsia="仿宋" w:cs="仿宋"/>
                <w:b w:val="0"/>
                <w:bCs w:val="0"/>
                <w:kern w:val="0"/>
                <w:sz w:val="22"/>
                <w:szCs w:val="22"/>
              </w:rPr>
              <w:t>年决算数</w:t>
            </w:r>
          </w:p>
        </w:tc>
        <w:tc>
          <w:tcPr>
            <w:tcW w:w="2240" w:type="dxa"/>
            <w:gridSpan w:val="2"/>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20</w:t>
            </w:r>
            <w:r>
              <w:rPr>
                <w:rFonts w:hint="eastAsia" w:ascii="仿宋" w:hAnsi="仿宋" w:eastAsia="仿宋" w:cs="仿宋"/>
                <w:b w:val="0"/>
                <w:bCs w:val="0"/>
                <w:kern w:val="0"/>
                <w:sz w:val="22"/>
                <w:szCs w:val="22"/>
                <w:lang w:val="en-US" w:eastAsia="zh-CN"/>
              </w:rPr>
              <w:t>23</w:t>
            </w:r>
            <w:r>
              <w:rPr>
                <w:rFonts w:hint="eastAsia" w:ascii="仿宋" w:hAnsi="仿宋" w:eastAsia="仿宋" w:cs="仿宋"/>
                <w:b w:val="0"/>
                <w:bCs w:val="0"/>
                <w:kern w:val="0"/>
                <w:sz w:val="22"/>
                <w:szCs w:val="22"/>
              </w:rPr>
              <w:t>年预算数</w:t>
            </w:r>
          </w:p>
        </w:tc>
        <w:tc>
          <w:tcPr>
            <w:tcW w:w="1832" w:type="dxa"/>
            <w:gridSpan w:val="2"/>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20</w:t>
            </w:r>
            <w:r>
              <w:rPr>
                <w:rFonts w:hint="eastAsia" w:ascii="仿宋" w:hAnsi="仿宋" w:eastAsia="仿宋" w:cs="仿宋"/>
                <w:b w:val="0"/>
                <w:bCs w:val="0"/>
                <w:kern w:val="0"/>
                <w:sz w:val="22"/>
                <w:szCs w:val="22"/>
                <w:lang w:val="en-US" w:eastAsia="zh-CN"/>
              </w:rPr>
              <w:t>23</w:t>
            </w:r>
            <w:r>
              <w:rPr>
                <w:rFonts w:hint="eastAsia" w:ascii="仿宋" w:hAnsi="仿宋" w:eastAsia="仿宋" w:cs="仿宋"/>
                <w:b w:val="0"/>
                <w:bCs w:val="0"/>
                <w:kern w:val="0"/>
                <w:sz w:val="22"/>
                <w:szCs w:val="22"/>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三公经费</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22.38</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10.3</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1、公务用车购置和维护经费</w:t>
            </w:r>
          </w:p>
        </w:tc>
        <w:tc>
          <w:tcPr>
            <w:tcW w:w="2038"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　</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其中：公车购置</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　</w:t>
            </w:r>
          </w:p>
        </w:tc>
        <w:tc>
          <w:tcPr>
            <w:tcW w:w="2240"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公车运行维护</w:t>
            </w:r>
          </w:p>
        </w:tc>
        <w:tc>
          <w:tcPr>
            <w:tcW w:w="2038"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22.10</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10</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2、出国经费</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　</w:t>
            </w:r>
          </w:p>
        </w:tc>
        <w:tc>
          <w:tcPr>
            <w:tcW w:w="2240"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3、公务接待</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0.28</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0.3</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项目支出：</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2,235.97</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w:t>
            </w:r>
            <w:r>
              <w:rPr>
                <w:rFonts w:hint="eastAsia" w:ascii="Times New Roman" w:hAnsi="Times New Roman" w:eastAsia="仿宋_GB2312" w:cs="Times New Roman"/>
                <w:sz w:val="22"/>
                <w:szCs w:val="22"/>
                <w:lang w:val="en-US" w:eastAsia="zh-CN"/>
              </w:rPr>
              <w:t>,</w:t>
            </w:r>
            <w:r>
              <w:rPr>
                <w:rFonts w:hint="default" w:ascii="Times New Roman" w:hAnsi="Times New Roman" w:eastAsia="仿宋_GB2312" w:cs="Times New Roman"/>
                <w:sz w:val="22"/>
                <w:szCs w:val="22"/>
                <w:lang w:val="en-US" w:eastAsia="zh-CN"/>
              </w:rPr>
              <w:t>546.79</w:t>
            </w: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2,838.41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1、业务工作经费</w:t>
            </w:r>
          </w:p>
        </w:tc>
        <w:tc>
          <w:tcPr>
            <w:tcW w:w="2038" w:type="dxa"/>
            <w:gridSpan w:val="2"/>
            <w:noWrap w:val="0"/>
            <w:vAlign w:val="bottom"/>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29.53</w:t>
            </w: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2、运行维护经费</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w:t>
            </w:r>
            <w:r>
              <w:rPr>
                <w:rFonts w:hint="eastAsia" w:ascii="Times New Roman" w:hAnsi="Times New Roman" w:eastAsia="仿宋_GB2312" w:cs="Times New Roman"/>
                <w:sz w:val="22"/>
                <w:szCs w:val="22"/>
                <w:lang w:val="en-US" w:eastAsia="zh-CN"/>
              </w:rPr>
              <w:t>,</w:t>
            </w:r>
            <w:r>
              <w:rPr>
                <w:rFonts w:hint="default" w:ascii="Times New Roman" w:hAnsi="Times New Roman" w:eastAsia="仿宋_GB2312" w:cs="Times New Roman"/>
                <w:sz w:val="22"/>
                <w:szCs w:val="22"/>
                <w:lang w:val="en-US" w:eastAsia="zh-CN"/>
              </w:rPr>
              <w:t>819.35</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2,409.5</w:t>
            </w: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2,158.18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660" w:firstLineChars="300"/>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lang w:val="en-US" w:eastAsia="zh-CN"/>
              </w:rPr>
              <w:t>城区园林日常管养经费</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w:t>
            </w:r>
            <w:r>
              <w:rPr>
                <w:rFonts w:hint="eastAsia" w:ascii="Times New Roman" w:hAnsi="Times New Roman" w:eastAsia="仿宋_GB2312" w:cs="Times New Roman"/>
                <w:sz w:val="22"/>
                <w:szCs w:val="22"/>
                <w:lang w:val="en-US" w:eastAsia="zh-CN"/>
              </w:rPr>
              <w:t>,</w:t>
            </w:r>
            <w:r>
              <w:rPr>
                <w:rFonts w:hint="default" w:ascii="Times New Roman" w:hAnsi="Times New Roman" w:eastAsia="仿宋_GB2312" w:cs="Times New Roman"/>
                <w:sz w:val="22"/>
                <w:szCs w:val="22"/>
                <w:lang w:val="en-US" w:eastAsia="zh-CN"/>
              </w:rPr>
              <w:t>819.35</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2217</w:t>
            </w: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2,004.62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660" w:firstLineChars="3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迎丰公园维护管理经费</w:t>
            </w:r>
          </w:p>
        </w:tc>
        <w:tc>
          <w:tcPr>
            <w:tcW w:w="2038"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192.5</w:t>
            </w: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660" w:firstLineChars="300"/>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市园林绿化服务中心办公室设备购置经费</w:t>
            </w:r>
          </w:p>
        </w:tc>
        <w:tc>
          <w:tcPr>
            <w:tcW w:w="2038"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220" w:firstLineChars="100"/>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w:t>
            </w:r>
            <w:r>
              <w:rPr>
                <w:rFonts w:hint="eastAsia" w:ascii="仿宋" w:hAnsi="仿宋" w:eastAsia="仿宋" w:cs="仿宋"/>
                <w:b w:val="0"/>
                <w:bCs w:val="0"/>
                <w:kern w:val="0"/>
                <w:sz w:val="22"/>
                <w:szCs w:val="22"/>
                <w:lang w:val="en-US" w:eastAsia="zh-CN"/>
              </w:rPr>
              <w:t>市级</w:t>
            </w:r>
            <w:r>
              <w:rPr>
                <w:rFonts w:hint="eastAsia" w:ascii="仿宋" w:hAnsi="仿宋" w:eastAsia="仿宋" w:cs="仿宋"/>
                <w:b w:val="0"/>
                <w:bCs w:val="0"/>
                <w:kern w:val="0"/>
                <w:sz w:val="22"/>
                <w:szCs w:val="22"/>
              </w:rPr>
              <w:t>专项资金</w:t>
            </w:r>
          </w:p>
          <w:p>
            <w:pPr>
              <w:widowControl/>
              <w:ind w:firstLine="660" w:firstLineChars="300"/>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（一个专项一行）</w:t>
            </w:r>
          </w:p>
        </w:tc>
        <w:tc>
          <w:tcPr>
            <w:tcW w:w="2038"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387.09</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人才资源开发专项资金</w:t>
            </w:r>
          </w:p>
        </w:tc>
        <w:tc>
          <w:tcPr>
            <w:tcW w:w="2038" w:type="dxa"/>
            <w:gridSpan w:val="2"/>
            <w:noWrap w:val="0"/>
            <w:vAlign w:val="bottom"/>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6.8</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春节亮化维护</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9.85</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迎丰公园倒塌围墙修建工程</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8.30</w:t>
            </w: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迎丰公园绿化补植项目</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29.98</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园林绿化信息库建设</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50.00</w:t>
            </w: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园林科研基地建设项目</w:t>
            </w:r>
          </w:p>
        </w:tc>
        <w:tc>
          <w:tcPr>
            <w:tcW w:w="2038" w:type="dxa"/>
            <w:gridSpan w:val="2"/>
            <w:noWrap w:val="0"/>
            <w:vAlign w:val="bottom"/>
          </w:tcPr>
          <w:p>
            <w:pPr>
              <w:widowControl/>
              <w:jc w:val="cente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41.88</w:t>
            </w: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广场直饮水设施维护</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15.00</w:t>
            </w:r>
          </w:p>
        </w:tc>
        <w:tc>
          <w:tcPr>
            <w:tcW w:w="2240"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15</w:t>
            </w: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ind w:firstLine="440" w:firstLineChars="200"/>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低温雨雪冰冻期间应急处置经费</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39.99</w:t>
            </w: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怀化植物博物园（迎丰公园二期）5个园区绿地</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122.29</w:t>
            </w: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三城同创相关建设资金（绿城攻坚基础设施建设资金）</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城区小游园建设项目</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怀化市中心城区绿地勘测定界经费</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经贸博览会城市管理经费</w:t>
            </w:r>
          </w:p>
        </w:tc>
        <w:tc>
          <w:tcPr>
            <w:tcW w:w="2038"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2240" w:type="dxa"/>
            <w:gridSpan w:val="2"/>
            <w:noWrap w:val="0"/>
            <w:vAlign w:val="center"/>
          </w:tcPr>
          <w:p>
            <w:pPr>
              <w:widowControl/>
              <w:jc w:val="center"/>
              <w:rPr>
                <w:rFonts w:hint="eastAsia" w:ascii="Times New Roman" w:hAnsi="Times New Roman" w:eastAsia="仿宋_GB2312" w:cs="Times New Roman"/>
                <w:sz w:val="22"/>
                <w:szCs w:val="22"/>
                <w:lang w:val="en-US" w:eastAsia="zh-CN"/>
              </w:rPr>
            </w:pPr>
          </w:p>
        </w:tc>
        <w:tc>
          <w:tcPr>
            <w:tcW w:w="1832" w:type="dxa"/>
            <w:gridSpan w:val="2"/>
            <w:noWrap w:val="0"/>
            <w:vAlign w:val="center"/>
          </w:tcPr>
          <w:p>
            <w:pPr>
              <w:widowControl/>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迎丰公园公厕改造项目</w:t>
            </w: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2240"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全城污水处理厂扩容绿化移植</w:t>
            </w: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2240"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0"/>
            <w:vAlign w:val="center"/>
          </w:tcPr>
          <w:p>
            <w:pPr>
              <w:widowControl/>
              <w:jc w:val="both"/>
              <w:rPr>
                <w:rFonts w:hint="eastAsia" w:ascii="仿宋" w:hAnsi="仿宋" w:eastAsia="仿宋" w:cs="仿宋"/>
                <w:b w:val="0"/>
                <w:bCs w:val="0"/>
                <w:kern w:val="0"/>
                <w:sz w:val="22"/>
                <w:szCs w:val="22"/>
              </w:rPr>
            </w:pP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2240"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40" w:firstLineChars="200"/>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4、其他事业类发展资金</w:t>
            </w: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2240"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354" w:type="dxa"/>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w:t>
            </w: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2240"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default"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公用经费</w:t>
            </w: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74.00</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75.21</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其中：办公费</w:t>
            </w: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5.14</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10</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水费、电费、差旅费</w:t>
            </w:r>
          </w:p>
        </w:tc>
        <w:tc>
          <w:tcPr>
            <w:tcW w:w="2038" w:type="dxa"/>
            <w:gridSpan w:val="2"/>
            <w:noWrap w:val="0"/>
            <w:vAlign w:val="bottom"/>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2.50</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7.5</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          会议费、培训费</w:t>
            </w:r>
          </w:p>
        </w:tc>
        <w:tc>
          <w:tcPr>
            <w:tcW w:w="2038"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0.87</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政府采购金额</w:t>
            </w:r>
          </w:p>
        </w:tc>
        <w:tc>
          <w:tcPr>
            <w:tcW w:w="2038"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2,162.86</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2546.79</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354" w:type="dxa"/>
            <w:noWrap w:val="0"/>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部门基本支出预算调整 </w:t>
            </w:r>
          </w:p>
        </w:tc>
        <w:tc>
          <w:tcPr>
            <w:tcW w:w="2038" w:type="dxa"/>
            <w:gridSpan w:val="2"/>
            <w:noWrap w:val="0"/>
            <w:vAlign w:val="center"/>
          </w:tcPr>
          <w:p>
            <w:pPr>
              <w:keepNext w:val="0"/>
              <w:keepLines w:val="0"/>
              <w:widowControl/>
              <w:suppressLineNumbers w:val="0"/>
              <w:jc w:val="center"/>
              <w:textAlignment w:val="bottom"/>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w:t>
            </w:r>
          </w:p>
        </w:tc>
        <w:tc>
          <w:tcPr>
            <w:tcW w:w="2240"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1929.73</w:t>
            </w:r>
          </w:p>
        </w:tc>
        <w:tc>
          <w:tcPr>
            <w:tcW w:w="1832" w:type="dxa"/>
            <w:gridSpan w:val="2"/>
            <w:noWrap w:val="0"/>
            <w:vAlign w:val="center"/>
          </w:tcPr>
          <w:p>
            <w:pPr>
              <w:keepNext w:val="0"/>
              <w:keepLines w:val="0"/>
              <w:widowControl/>
              <w:suppressLineNumbers w:val="0"/>
              <w:jc w:val="center"/>
              <w:textAlignment w:val="bottom"/>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ascii="仿宋" w:hAnsi="仿宋" w:eastAsia="仿宋" w:cs="仿宋"/>
                <w:b w:val="0"/>
                <w:bCs w:val="0"/>
                <w:kern w:val="0"/>
                <w:sz w:val="22"/>
                <w:szCs w:val="22"/>
                <w:lang w:eastAsia="zh-CN"/>
              </w:rPr>
            </w:pPr>
            <w:r>
              <w:rPr>
                <w:rFonts w:hint="eastAsia" w:ascii="仿宋" w:hAnsi="仿宋" w:eastAsia="仿宋" w:cs="仿宋"/>
                <w:b w:val="0"/>
                <w:bCs w:val="0"/>
                <w:kern w:val="0"/>
                <w:sz w:val="22"/>
                <w:szCs w:val="22"/>
              </w:rPr>
              <w:t>楼堂馆所控制情况</w:t>
            </w:r>
          </w:p>
          <w:p>
            <w:pPr>
              <w:widowControl/>
              <w:jc w:val="center"/>
              <w:rPr>
                <w:rFonts w:hint="eastAsia" w:ascii="仿宋" w:hAnsi="仿宋" w:eastAsia="仿宋" w:cs="仿宋"/>
                <w:b w:val="0"/>
                <w:bCs w:val="0"/>
                <w:kern w:val="0"/>
                <w:sz w:val="22"/>
                <w:szCs w:val="22"/>
                <w:lang w:eastAsia="zh-CN"/>
              </w:rPr>
            </w:pPr>
          </w:p>
        </w:tc>
        <w:tc>
          <w:tcPr>
            <w:tcW w:w="1189" w:type="dxa"/>
            <w:noWrap w:val="0"/>
            <w:vAlign w:val="center"/>
          </w:tcPr>
          <w:p>
            <w:pPr>
              <w:widowControl/>
              <w:spacing w:line="240" w:lineRule="exact"/>
              <w:jc w:val="center"/>
              <w:rPr>
                <w:rFonts w:hint="eastAsia" w:ascii="仿宋" w:hAnsi="仿宋" w:eastAsia="仿宋" w:cs="仿宋"/>
                <w:b w:val="0"/>
                <w:bCs w:val="0"/>
                <w:kern w:val="0"/>
                <w:sz w:val="22"/>
                <w:szCs w:val="22"/>
                <w:lang w:eastAsia="zh-CN"/>
              </w:rPr>
            </w:pPr>
            <w:r>
              <w:rPr>
                <w:rFonts w:hint="eastAsia" w:ascii="仿宋" w:hAnsi="仿宋" w:eastAsia="仿宋" w:cs="仿宋"/>
                <w:b w:val="0"/>
                <w:bCs w:val="0"/>
                <w:kern w:val="0"/>
                <w:sz w:val="22"/>
                <w:szCs w:val="22"/>
              </w:rPr>
              <w:t>批复规模</w:t>
            </w:r>
          </w:p>
          <w:p>
            <w:pPr>
              <w:widowControl/>
              <w:spacing w:line="240" w:lineRule="exact"/>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w:t>
            </w:r>
          </w:p>
        </w:tc>
        <w:tc>
          <w:tcPr>
            <w:tcW w:w="849" w:type="dxa"/>
            <w:noWrap w:val="0"/>
            <w:vAlign w:val="center"/>
          </w:tcPr>
          <w:p>
            <w:pPr>
              <w:widowControl/>
              <w:spacing w:line="240" w:lineRule="exact"/>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实际规模（㎡）</w:t>
            </w:r>
          </w:p>
        </w:tc>
        <w:tc>
          <w:tcPr>
            <w:tcW w:w="1129" w:type="dxa"/>
            <w:noWrap w:val="0"/>
            <w:vAlign w:val="center"/>
          </w:tcPr>
          <w:p>
            <w:pPr>
              <w:widowControl/>
              <w:spacing w:line="240" w:lineRule="exact"/>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规模控制率</w:t>
            </w:r>
          </w:p>
        </w:tc>
        <w:tc>
          <w:tcPr>
            <w:tcW w:w="1111" w:type="dxa"/>
            <w:noWrap w:val="0"/>
            <w:vAlign w:val="center"/>
          </w:tcPr>
          <w:p>
            <w:pPr>
              <w:widowControl/>
              <w:spacing w:line="240" w:lineRule="exact"/>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预算投资（万元）</w:t>
            </w:r>
          </w:p>
        </w:tc>
        <w:tc>
          <w:tcPr>
            <w:tcW w:w="969" w:type="dxa"/>
            <w:noWrap w:val="0"/>
            <w:vAlign w:val="center"/>
          </w:tcPr>
          <w:p>
            <w:pPr>
              <w:widowControl/>
              <w:spacing w:line="240" w:lineRule="exact"/>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实际投资（万元）</w:t>
            </w:r>
          </w:p>
        </w:tc>
        <w:tc>
          <w:tcPr>
            <w:tcW w:w="863" w:type="dxa"/>
            <w:noWrap w:val="0"/>
            <w:vAlign w:val="center"/>
          </w:tcPr>
          <w:p>
            <w:pPr>
              <w:widowControl/>
              <w:spacing w:line="240" w:lineRule="exact"/>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354" w:type="dxa"/>
            <w:vMerge w:val="continue"/>
            <w:noWrap w:val="0"/>
            <w:vAlign w:val="center"/>
          </w:tcPr>
          <w:p>
            <w:pPr>
              <w:widowControl/>
              <w:jc w:val="left"/>
              <w:rPr>
                <w:rFonts w:hint="eastAsia" w:ascii="仿宋" w:hAnsi="仿宋" w:eastAsia="仿宋" w:cs="仿宋"/>
                <w:b w:val="0"/>
                <w:bCs w:val="0"/>
                <w:kern w:val="0"/>
                <w:sz w:val="22"/>
                <w:szCs w:val="22"/>
              </w:rPr>
            </w:pPr>
          </w:p>
        </w:tc>
        <w:tc>
          <w:tcPr>
            <w:tcW w:w="1189" w:type="dxa"/>
            <w:noWrap w:val="0"/>
            <w:vAlign w:val="center"/>
          </w:tcPr>
          <w:p>
            <w:pPr>
              <w:widowControl/>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rPr>
              <w:t>　</w:t>
            </w:r>
            <w:r>
              <w:rPr>
                <w:rFonts w:hint="eastAsia" w:ascii="仿宋" w:hAnsi="仿宋" w:eastAsia="仿宋" w:cs="仿宋"/>
                <w:b w:val="0"/>
                <w:bCs w:val="0"/>
                <w:kern w:val="0"/>
                <w:sz w:val="22"/>
                <w:szCs w:val="22"/>
                <w:lang w:val="en-US" w:eastAsia="zh-CN"/>
              </w:rPr>
              <w:t>0</w:t>
            </w:r>
          </w:p>
        </w:tc>
        <w:tc>
          <w:tcPr>
            <w:tcW w:w="849" w:type="dxa"/>
            <w:noWrap w:val="0"/>
            <w:vAlign w:val="center"/>
          </w:tcPr>
          <w:p>
            <w:pPr>
              <w:widowControl/>
              <w:ind w:firstLine="220" w:firstLineChars="1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 xml:space="preserve"> 0</w:t>
            </w:r>
          </w:p>
        </w:tc>
        <w:tc>
          <w:tcPr>
            <w:tcW w:w="1129" w:type="dxa"/>
            <w:noWrap w:val="0"/>
            <w:vAlign w:val="center"/>
          </w:tcPr>
          <w:p>
            <w:pPr>
              <w:widowControl/>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 xml:space="preserve">    0</w:t>
            </w:r>
          </w:p>
        </w:tc>
        <w:tc>
          <w:tcPr>
            <w:tcW w:w="1111" w:type="dxa"/>
            <w:noWrap w:val="0"/>
            <w:vAlign w:val="center"/>
          </w:tcPr>
          <w:p>
            <w:pPr>
              <w:widowControl/>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rPr>
              <w:t>　</w:t>
            </w:r>
            <w:r>
              <w:rPr>
                <w:rFonts w:hint="eastAsia" w:ascii="仿宋" w:hAnsi="仿宋" w:eastAsia="仿宋" w:cs="仿宋"/>
                <w:b w:val="0"/>
                <w:bCs w:val="0"/>
                <w:kern w:val="0"/>
                <w:sz w:val="22"/>
                <w:szCs w:val="22"/>
                <w:lang w:val="en-US" w:eastAsia="zh-CN"/>
              </w:rPr>
              <w:t xml:space="preserve">  0</w:t>
            </w:r>
          </w:p>
        </w:tc>
        <w:tc>
          <w:tcPr>
            <w:tcW w:w="969" w:type="dxa"/>
            <w:noWrap w:val="0"/>
            <w:vAlign w:val="center"/>
          </w:tcPr>
          <w:p>
            <w:pPr>
              <w:widowControl/>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rPr>
              <w:t>　</w:t>
            </w:r>
            <w:r>
              <w:rPr>
                <w:rFonts w:hint="eastAsia" w:ascii="仿宋" w:hAnsi="仿宋" w:eastAsia="仿宋" w:cs="仿宋"/>
                <w:b w:val="0"/>
                <w:bCs w:val="0"/>
                <w:kern w:val="0"/>
                <w:sz w:val="22"/>
                <w:szCs w:val="22"/>
                <w:lang w:val="en-US" w:eastAsia="zh-CN"/>
              </w:rPr>
              <w:t xml:space="preserve"> 0</w:t>
            </w:r>
          </w:p>
        </w:tc>
        <w:tc>
          <w:tcPr>
            <w:tcW w:w="863" w:type="dxa"/>
            <w:noWrap w:val="0"/>
            <w:vAlign w:val="center"/>
          </w:tcPr>
          <w:p>
            <w:pPr>
              <w:widowControl/>
              <w:ind w:firstLine="220" w:firstLineChars="100"/>
              <w:jc w:val="left"/>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rPr>
              <w:t>　</w:t>
            </w:r>
            <w:r>
              <w:rPr>
                <w:rFonts w:hint="eastAsia" w:ascii="仿宋" w:hAnsi="仿宋" w:eastAsia="仿宋" w:cs="仿宋"/>
                <w:b w:val="0"/>
                <w:bCs w:val="0"/>
                <w:kern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厉行节约保障措施</w:t>
            </w:r>
          </w:p>
        </w:tc>
        <w:tc>
          <w:tcPr>
            <w:tcW w:w="6110" w:type="dxa"/>
            <w:gridSpan w:val="6"/>
            <w:noWrap w:val="0"/>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lang w:eastAsia="zh-CN"/>
              </w:rPr>
              <w:t>根据党的八项规定和过紧日子精神，制定了</w:t>
            </w:r>
            <w:r>
              <w:rPr>
                <w:rFonts w:hint="eastAsia" w:ascii="仿宋" w:hAnsi="仿宋" w:eastAsia="仿宋" w:cs="仿宋"/>
                <w:b w:val="0"/>
                <w:bCs w:val="0"/>
                <w:kern w:val="0"/>
                <w:sz w:val="22"/>
                <w:szCs w:val="22"/>
                <w:lang w:val="en-US" w:eastAsia="zh-CN"/>
              </w:rPr>
              <w:t>公务接待管理</w:t>
            </w:r>
            <w:r>
              <w:rPr>
                <w:rFonts w:hint="eastAsia" w:ascii="仿宋" w:hAnsi="仿宋" w:eastAsia="仿宋" w:cs="仿宋"/>
                <w:b w:val="0"/>
                <w:bCs w:val="0"/>
                <w:kern w:val="0"/>
                <w:sz w:val="22"/>
                <w:szCs w:val="22"/>
                <w:lang w:eastAsia="zh-CN"/>
              </w:rPr>
              <w:t>制度、</w:t>
            </w:r>
            <w:r>
              <w:rPr>
                <w:rFonts w:hint="eastAsia" w:ascii="仿宋" w:hAnsi="仿宋" w:eastAsia="仿宋" w:cs="仿宋"/>
                <w:b w:val="0"/>
                <w:bCs w:val="0"/>
                <w:kern w:val="0"/>
                <w:sz w:val="22"/>
                <w:szCs w:val="22"/>
                <w:lang w:val="en-US" w:eastAsia="zh-CN"/>
              </w:rPr>
              <w:t>差旅费管理制度、</w:t>
            </w:r>
            <w:r>
              <w:rPr>
                <w:rFonts w:hint="eastAsia" w:ascii="仿宋" w:hAnsi="仿宋" w:eastAsia="仿宋" w:cs="仿宋"/>
                <w:b w:val="0"/>
                <w:bCs w:val="0"/>
                <w:kern w:val="0"/>
                <w:sz w:val="22"/>
                <w:szCs w:val="22"/>
                <w:lang w:eastAsia="zh-CN"/>
              </w:rPr>
              <w:t>财政业务内部控制制度等。</w:t>
            </w:r>
            <w:r>
              <w:rPr>
                <w:rFonts w:hint="eastAsia" w:ascii="仿宋" w:hAnsi="仿宋" w:eastAsia="仿宋" w:cs="仿宋"/>
                <w:b w:val="0"/>
                <w:bCs w:val="0"/>
                <w:kern w:val="0"/>
                <w:sz w:val="22"/>
                <w:szCs w:val="22"/>
              </w:rPr>
              <w:t>　　</w:t>
            </w:r>
          </w:p>
        </w:tc>
      </w:tr>
    </w:tbl>
    <w:p>
      <w:pPr>
        <w:pStyle w:val="15"/>
        <w:keepNext/>
        <w:keepLines/>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color w:val="000000"/>
          <w:kern w:val="0"/>
          <w:sz w:val="24"/>
          <w:szCs w:val="24"/>
          <w:lang w:val="en-US" w:eastAsia="zh-CN" w:bidi="ar-SA"/>
        </w:rPr>
      </w:pPr>
      <w:r>
        <w:rPr>
          <w:rFonts w:eastAsia="仿宋_GB2312"/>
          <w:kern w:val="0"/>
          <w:sz w:val="22"/>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napToGrid/>
          <w:color w:val="000000"/>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napToGrid/>
          <w:color w:val="000000"/>
          <w:kern w:val="0"/>
          <w:sz w:val="22"/>
          <w:szCs w:val="22"/>
          <w:lang w:val="en-US" w:eastAsia="zh-CN" w:bidi="ar-SA"/>
        </w:rPr>
      </w:pPr>
      <w:r>
        <w:rPr>
          <w:rFonts w:hint="default" w:ascii="Times New Roman" w:hAnsi="Times New Roman" w:eastAsia="仿宋_GB2312" w:cs="Times New Roman"/>
          <w:snapToGrid/>
          <w:color w:val="000000"/>
          <w:kern w:val="0"/>
          <w:sz w:val="22"/>
          <w:szCs w:val="22"/>
          <w:lang w:val="en-US" w:eastAsia="zh-CN" w:bidi="ar-SA"/>
        </w:rPr>
        <w:t>填表人：</w:t>
      </w:r>
      <w:r>
        <w:rPr>
          <w:rFonts w:hint="eastAsia" w:ascii="Times New Roman" w:hAnsi="Times New Roman" w:eastAsia="仿宋_GB2312" w:cs="Times New Roman"/>
          <w:snapToGrid/>
          <w:color w:val="000000"/>
          <w:kern w:val="0"/>
          <w:sz w:val="22"/>
          <w:szCs w:val="22"/>
          <w:lang w:val="en-US" w:eastAsia="zh-CN" w:bidi="ar-SA"/>
        </w:rPr>
        <w:t xml:space="preserve">雷萍        </w:t>
      </w:r>
      <w:r>
        <w:rPr>
          <w:rFonts w:hint="default" w:ascii="Times New Roman" w:hAnsi="Times New Roman" w:eastAsia="仿宋_GB2312" w:cs="Times New Roman"/>
          <w:snapToGrid/>
          <w:color w:val="000000"/>
          <w:kern w:val="0"/>
          <w:sz w:val="22"/>
          <w:szCs w:val="22"/>
          <w:lang w:val="en-US" w:eastAsia="zh-CN" w:bidi="ar-SA"/>
        </w:rPr>
        <w:t>填报日期：</w:t>
      </w:r>
      <w:r>
        <w:rPr>
          <w:rFonts w:hint="eastAsia" w:ascii="Times New Roman" w:hAnsi="Times New Roman" w:eastAsia="仿宋_GB2312" w:cs="Times New Roman"/>
          <w:snapToGrid/>
          <w:color w:val="000000"/>
          <w:kern w:val="0"/>
          <w:sz w:val="22"/>
          <w:szCs w:val="22"/>
          <w:lang w:val="en-US" w:eastAsia="zh-CN" w:bidi="ar-SA"/>
        </w:rPr>
        <w:t xml:space="preserve">2024.06.20    </w:t>
      </w:r>
      <w:r>
        <w:rPr>
          <w:rFonts w:hint="default" w:ascii="Times New Roman" w:hAnsi="Times New Roman" w:eastAsia="仿宋_GB2312" w:cs="Times New Roman"/>
          <w:snapToGrid/>
          <w:color w:val="000000"/>
          <w:kern w:val="0"/>
          <w:sz w:val="22"/>
          <w:szCs w:val="22"/>
          <w:lang w:val="en-US" w:eastAsia="zh-CN" w:bidi="ar-SA"/>
        </w:rPr>
        <w:t xml:space="preserve"> </w:t>
      </w:r>
      <w:r>
        <w:rPr>
          <w:rFonts w:hint="eastAsia" w:ascii="Times New Roman" w:hAnsi="Times New Roman" w:eastAsia="仿宋_GB2312" w:cs="Times New Roman"/>
          <w:snapToGrid/>
          <w:color w:val="000000"/>
          <w:kern w:val="0"/>
          <w:sz w:val="22"/>
          <w:szCs w:val="22"/>
          <w:lang w:val="en-US" w:eastAsia="zh-CN" w:bidi="ar-SA"/>
        </w:rPr>
        <w:t xml:space="preserve">    </w:t>
      </w:r>
      <w:r>
        <w:rPr>
          <w:rFonts w:hint="default" w:ascii="Times New Roman" w:hAnsi="Times New Roman" w:eastAsia="仿宋_GB2312" w:cs="Times New Roman"/>
          <w:snapToGrid/>
          <w:color w:val="000000"/>
          <w:kern w:val="0"/>
          <w:sz w:val="22"/>
          <w:szCs w:val="22"/>
          <w:lang w:val="en-US" w:eastAsia="zh-CN" w:bidi="ar-SA"/>
        </w:rPr>
        <w:t>联系电话：0745-2273966</w:t>
      </w:r>
    </w:p>
    <w:p>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w:t>
      </w: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1-</w:t>
      </w: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2</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整体支出绩效自评表</w:t>
      </w:r>
    </w:p>
    <w:tbl>
      <w:tblPr>
        <w:tblStyle w:val="12"/>
        <w:tblW w:w="10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138"/>
        <w:gridCol w:w="895"/>
        <w:gridCol w:w="1296"/>
        <w:gridCol w:w="1077"/>
        <w:gridCol w:w="1406"/>
        <w:gridCol w:w="1080"/>
        <w:gridCol w:w="104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预算</w:t>
            </w:r>
            <w:r>
              <w:rPr>
                <w:rFonts w:hint="eastAsia" w:ascii="仿宋" w:hAnsi="仿宋" w:eastAsia="仿宋" w:cs="仿宋"/>
                <w:color w:val="000000"/>
                <w:kern w:val="0"/>
                <w:sz w:val="22"/>
                <w:szCs w:val="22"/>
                <w:lang w:val="en-US" w:eastAsia="zh-CN"/>
              </w:rPr>
              <w:t>单位</w:t>
            </w:r>
            <w:r>
              <w:rPr>
                <w:rFonts w:hint="eastAsia" w:ascii="仿宋" w:hAnsi="仿宋" w:eastAsia="仿宋" w:cs="仿宋"/>
                <w:color w:val="000000"/>
                <w:kern w:val="0"/>
                <w:sz w:val="22"/>
                <w:szCs w:val="22"/>
              </w:rPr>
              <w:t>名称</w:t>
            </w:r>
          </w:p>
        </w:tc>
        <w:tc>
          <w:tcPr>
            <w:tcW w:w="9661"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 xml:space="preserve">怀化市园林绿化服务中心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rPr>
              <w:t>算申请</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（万元）</w:t>
            </w:r>
          </w:p>
        </w:tc>
        <w:tc>
          <w:tcPr>
            <w:tcW w:w="203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预算数</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全年预算数</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执行数</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分值</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执行率</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203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color w:val="000000"/>
                <w:kern w:val="0"/>
                <w:sz w:val="22"/>
                <w:szCs w:val="22"/>
              </w:rPr>
              <w:t>年度资金总额</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4475.52</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rPr>
            </w:pPr>
            <w:r>
              <w:rPr>
                <w:rFonts w:hint="default" w:ascii="仿宋" w:hAnsi="仿宋" w:eastAsia="仿宋" w:cs="仿宋"/>
                <w:sz w:val="22"/>
                <w:szCs w:val="22"/>
                <w:lang w:val="en-US"/>
              </w:rPr>
              <w:t>4658</w:t>
            </w:r>
            <w:r>
              <w:rPr>
                <w:rFonts w:hint="eastAsia" w:ascii="仿宋" w:hAnsi="仿宋" w:eastAsia="仿宋" w:cs="仿宋"/>
                <w:sz w:val="22"/>
                <w:szCs w:val="22"/>
                <w:lang w:val="en-US" w:eastAsia="zh-CN"/>
              </w:rPr>
              <w:t>.</w:t>
            </w:r>
            <w:r>
              <w:rPr>
                <w:rFonts w:hint="default" w:ascii="仿宋" w:hAnsi="仿宋" w:eastAsia="仿宋" w:cs="仿宋"/>
                <w:sz w:val="22"/>
                <w:szCs w:val="22"/>
                <w:lang w:val="en-US"/>
              </w:rPr>
              <w:t>49</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rPr>
              <w:t>4658</w:t>
            </w:r>
            <w:r>
              <w:rPr>
                <w:rFonts w:hint="eastAsia" w:ascii="仿宋" w:hAnsi="仿宋" w:eastAsia="仿宋" w:cs="仿宋"/>
                <w:sz w:val="22"/>
                <w:szCs w:val="22"/>
                <w:lang w:val="en-US" w:eastAsia="zh-CN"/>
              </w:rPr>
              <w:t>.</w:t>
            </w:r>
            <w:r>
              <w:rPr>
                <w:rFonts w:hint="default" w:ascii="仿宋" w:hAnsi="仿宋" w:eastAsia="仿宋" w:cs="仿宋"/>
                <w:sz w:val="22"/>
                <w:szCs w:val="22"/>
                <w:lang w:val="en-US"/>
              </w:rPr>
              <w:t>49</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10</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100%</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40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按收入性质分：</w:t>
            </w:r>
          </w:p>
        </w:tc>
        <w:tc>
          <w:tcPr>
            <w:tcW w:w="52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40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xml:space="preserve">  其中：  一般公共预算：</w:t>
            </w:r>
            <w:r>
              <w:rPr>
                <w:rFonts w:hint="eastAsia" w:ascii="仿宋" w:hAnsi="仿宋" w:eastAsia="仿宋" w:cs="仿宋"/>
                <w:color w:val="000000"/>
                <w:kern w:val="0"/>
                <w:sz w:val="22"/>
                <w:szCs w:val="22"/>
                <w:lang w:val="en-US" w:eastAsia="zh-CN"/>
              </w:rPr>
              <w:t>2808.68</w:t>
            </w:r>
          </w:p>
        </w:tc>
        <w:tc>
          <w:tcPr>
            <w:tcW w:w="52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其中：基本支出：</w:t>
            </w:r>
            <w:r>
              <w:rPr>
                <w:rFonts w:hint="eastAsia" w:ascii="仿宋" w:hAnsi="仿宋" w:eastAsia="仿宋" w:cs="仿宋"/>
                <w:color w:val="000000"/>
                <w:kern w:val="0"/>
                <w:sz w:val="22"/>
                <w:szCs w:val="22"/>
                <w:lang w:val="en-US" w:eastAsia="zh-CN"/>
              </w:rPr>
              <w:t>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40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880" w:firstLineChars="400"/>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政府性基金拨款：</w:t>
            </w:r>
            <w:r>
              <w:rPr>
                <w:rFonts w:hint="eastAsia" w:ascii="仿宋" w:hAnsi="仿宋" w:eastAsia="仿宋" w:cs="仿宋"/>
                <w:color w:val="000000"/>
                <w:kern w:val="0"/>
                <w:sz w:val="22"/>
                <w:szCs w:val="22"/>
                <w:lang w:val="en-US" w:eastAsia="zh-CN"/>
              </w:rPr>
              <w:t>1692.39</w:t>
            </w:r>
          </w:p>
        </w:tc>
        <w:tc>
          <w:tcPr>
            <w:tcW w:w="52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60" w:firstLineChars="300"/>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项目支出：</w:t>
            </w:r>
            <w:r>
              <w:rPr>
                <w:rFonts w:hint="eastAsia" w:ascii="仿宋" w:hAnsi="仿宋" w:eastAsia="仿宋" w:cs="仿宋"/>
                <w:color w:val="000000"/>
                <w:kern w:val="0"/>
                <w:sz w:val="22"/>
                <w:szCs w:val="22"/>
                <w:lang w:val="en-US" w:eastAsia="zh-CN"/>
              </w:rPr>
              <w:t>2838.41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40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纳入专户管理的非税收入拨款：</w:t>
            </w:r>
            <w:r>
              <w:rPr>
                <w:rFonts w:hint="eastAsia" w:ascii="仿宋" w:hAnsi="仿宋" w:eastAsia="仿宋" w:cs="仿宋"/>
                <w:color w:val="000000"/>
                <w:kern w:val="0"/>
                <w:sz w:val="22"/>
                <w:szCs w:val="22"/>
                <w:lang w:val="en-US" w:eastAsia="zh-CN"/>
              </w:rPr>
              <w:t>157.42</w:t>
            </w:r>
          </w:p>
        </w:tc>
        <w:tc>
          <w:tcPr>
            <w:tcW w:w="52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40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540" w:firstLineChars="700"/>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其他资金：</w:t>
            </w:r>
          </w:p>
        </w:tc>
        <w:tc>
          <w:tcPr>
            <w:tcW w:w="52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年度总体目标</w:t>
            </w:r>
          </w:p>
        </w:tc>
        <w:tc>
          <w:tcPr>
            <w:tcW w:w="440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预期目标</w:t>
            </w:r>
          </w:p>
        </w:tc>
        <w:tc>
          <w:tcPr>
            <w:tcW w:w="52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40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围绕创建绿色、宜居、生态环境，扎实推动怀化市园林绿化建设工作，为城市主次干道、风光带、城区广场游园、背街小巷绿地绿化增加绿化景观效果，并给周边居民提供一个生态休闲的空间，提升城市品位，进一步提高人民群众的满意度和幸福感。</w:t>
            </w:r>
          </w:p>
        </w:tc>
        <w:tc>
          <w:tcPr>
            <w:tcW w:w="52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default" w:ascii="仿宋" w:hAnsi="仿宋" w:eastAsia="仿宋" w:cs="仿宋"/>
                <w:color w:val="000000"/>
                <w:kern w:val="0"/>
                <w:sz w:val="22"/>
                <w:szCs w:val="22"/>
                <w:lang w:val="en-US" w:eastAsia="zh-CN"/>
              </w:rPr>
            </w:pPr>
            <w:r>
              <w:rPr>
                <w:rFonts w:hint="default" w:ascii="仿宋" w:hAnsi="仿宋" w:eastAsia="仿宋" w:cs="仿宋"/>
                <w:color w:val="000000"/>
                <w:kern w:val="0"/>
                <w:sz w:val="22"/>
                <w:szCs w:val="22"/>
                <w:lang w:val="en-US" w:eastAsia="zh-CN" w:bidi="ar-SA"/>
              </w:rPr>
              <w:t>全面落实《政府工作报告》指标任务，扎实开展民生实事项目，严格落实“一岗双责”，深入推进党风廉政建设，聚焦“</w:t>
            </w:r>
            <w:r>
              <w:rPr>
                <w:rFonts w:hint="default" w:ascii="仿宋" w:hAnsi="仿宋" w:eastAsia="仿宋" w:cs="仿宋"/>
                <w:color w:val="000000"/>
                <w:kern w:val="0"/>
                <w:sz w:val="22"/>
                <w:szCs w:val="22"/>
                <w:lang w:val="en-US" w:eastAsia="zh-CN"/>
              </w:rPr>
              <w:t>一迎三创”，不断提升园林绿化精细化养护管理水平</w:t>
            </w:r>
            <w:r>
              <w:rPr>
                <w:rFonts w:hint="eastAsia" w:ascii="仿宋" w:hAnsi="仿宋" w:eastAsia="仿宋" w:cs="仿宋"/>
                <w:color w:val="000000"/>
                <w:kern w:val="0"/>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1.</w:t>
            </w:r>
            <w:r>
              <w:rPr>
                <w:rFonts w:hint="eastAsia" w:ascii="仿宋" w:hAnsi="仿宋" w:eastAsia="仿宋" w:cs="仿宋"/>
                <w:color w:val="000000"/>
                <w:kern w:val="0"/>
                <w:sz w:val="22"/>
                <w:szCs w:val="22"/>
                <w:lang w:eastAsia="zh-CN"/>
              </w:rPr>
              <w:t>完成园林式居住区（单位）创建任务，共创建市园林式居住区（单位）53个,向省住建厅上报了6个省级园林式居住区（单位）。</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2.</w:t>
            </w:r>
            <w:r>
              <w:rPr>
                <w:rFonts w:hint="eastAsia" w:ascii="仿宋" w:hAnsi="仿宋" w:eastAsia="仿宋" w:cs="仿宋"/>
                <w:color w:val="000000"/>
                <w:kern w:val="0"/>
                <w:sz w:val="22"/>
                <w:szCs w:val="22"/>
                <w:lang w:eastAsia="zh-CN"/>
              </w:rPr>
              <w:t>完成了茅家山洲岛口袋公园施工图设计和预算，但因财政还未下拨资金，未能继续推动项目建设；已完成湖天南路青山溪小微绿地、太平溪丽江家园段小微绿地、正清路与锦溪南路交叉口小微绿地、东环路铁路桥下小微绿地四个小微绿地工程建设。</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3.</w:t>
            </w:r>
            <w:r>
              <w:rPr>
                <w:rFonts w:hint="eastAsia" w:ascii="仿宋" w:hAnsi="仿宋" w:eastAsia="仿宋" w:cs="仿宋"/>
                <w:color w:val="000000"/>
                <w:kern w:val="0"/>
                <w:sz w:val="22"/>
                <w:szCs w:val="22"/>
                <w:lang w:eastAsia="zh-CN"/>
              </w:rPr>
              <w:t>是铺设粟裕公园主游路7040㎡、游步道2760㎡、栽植栾树530株，完成了南停车场（含挡土墙、植草砖、草种）、排水、污水等项目，安装了109个路灯，完成了两座公厕等配套设施建设，投资额约1400万元，完成粟裕公园（原湖天双拥公园）二期建设任务，并在2023年10月1日开园，面向市民免费开放。</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r>
              <w:rPr>
                <w:rFonts w:hint="eastAsia" w:ascii="仿宋" w:hAnsi="仿宋" w:eastAsia="仿宋" w:cs="仿宋"/>
                <w:color w:val="000000"/>
                <w:kern w:val="0"/>
                <w:sz w:val="22"/>
                <w:szCs w:val="22"/>
                <w:lang w:eastAsia="zh-CN"/>
              </w:rPr>
              <w:t>对照《怀化市2023年创建国家园林城市工作要求》文件要求，深入开展国家园林城市创建工作，完成了大量基础性工作，撰写了《条件基本成熟，国园有望成功——怀化市创建国家园林城市工作汇报》并专题向市领导汇报；完成了市树桂花、市花山茶的审定相关工作；配合规划等部门完成《城市绿地系统和山体水体保护专项规划规划》（2021-2035）初稿。联合市、区林业等部门完成城区城镇开发边界线内251株古树名木挂牌保护，按“一树一档”要求，建立并动态更新古树名木图文信息档案，同时导入湖南古树名木信息管理系统以及国土空间规划“一张图”；积极组织城市绿化周活动和义务植树活动。</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5.</w:t>
            </w:r>
            <w:r>
              <w:rPr>
                <w:rFonts w:hint="eastAsia" w:ascii="仿宋" w:hAnsi="仿宋" w:eastAsia="仿宋" w:cs="仿宋"/>
                <w:color w:val="000000"/>
                <w:kern w:val="0"/>
                <w:sz w:val="22"/>
                <w:szCs w:val="22"/>
                <w:lang w:eastAsia="zh-CN"/>
              </w:rPr>
              <w:t>是制定了《顺天大道道路绿化精细化养护工作试点方案》，目前已基本完成精细化养护示范路任务。</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6.</w:t>
            </w:r>
            <w:r>
              <w:rPr>
                <w:rFonts w:hint="eastAsia" w:ascii="仿宋" w:hAnsi="仿宋" w:eastAsia="仿宋" w:cs="仿宋"/>
                <w:color w:val="000000"/>
                <w:kern w:val="0"/>
                <w:sz w:val="22"/>
                <w:szCs w:val="22"/>
                <w:lang w:eastAsia="zh-CN"/>
              </w:rPr>
              <w:t>是局领导和我中心专业技术人员对沅陵县2条绿道建设进行技术指导，分别为龙兴大道绿道和凤鸣大道绿道，累计完成建设3.0km；制定了已完成2023怀化城区绿道建设项目可行性研究报告，项目实施路线为岩门公园-顺天路-潭口溪-湖天北路-紫东路-红星北路（迎丰公园段）-迎丰公园二期（植物博物园），资金到位后立即组织实施。</w:t>
            </w:r>
          </w:p>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default" w:eastAsiaTheme="minorEastAsia"/>
                <w:lang w:val="en-US" w:eastAsia="zh-CN"/>
              </w:rPr>
            </w:pPr>
            <w:r>
              <w:rPr>
                <w:rFonts w:hint="eastAsia" w:ascii="仿宋" w:hAnsi="仿宋" w:eastAsia="仿宋" w:cs="仿宋"/>
                <w:color w:val="000000"/>
                <w:kern w:val="0"/>
                <w:sz w:val="22"/>
                <w:szCs w:val="22"/>
                <w:lang w:val="en-US" w:eastAsia="zh-CN"/>
              </w:rPr>
              <w:t>7.</w:t>
            </w:r>
            <w:r>
              <w:rPr>
                <w:rFonts w:hint="eastAsia" w:ascii="仿宋" w:hAnsi="仿宋" w:eastAsia="仿宋" w:cs="仿宋"/>
                <w:color w:val="000000"/>
                <w:kern w:val="0"/>
                <w:sz w:val="22"/>
                <w:szCs w:val="22"/>
                <w:lang w:eastAsia="zh-CN"/>
              </w:rPr>
              <w:t>完成了上级交办的其他工作，如首届湖南（怀化）经贸博览会突击任务，省卫、省文复核验收检查，国家卫生城市测评检查，全国文明城市测评检查，双拥模范城创建考评验收检查，民族团结进步示范考核检查等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标</w:t>
            </w:r>
          </w:p>
        </w:tc>
        <w:tc>
          <w:tcPr>
            <w:tcW w:w="113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一级指标</w:t>
            </w: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二级指标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三级指标</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指标值</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完成值</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得分</w:t>
            </w:r>
          </w:p>
        </w:tc>
        <w:tc>
          <w:tcPr>
            <w:tcW w:w="1724"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50分)</w:t>
            </w: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城区绿地养护</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100%</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100%</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15</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15</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保证绿地及园林基础设施完好率</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98%</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99%</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做好城区绿地日常维护工作</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2023年12月</w:t>
            </w:r>
            <w:r>
              <w:rPr>
                <w:rFonts w:hint="eastAsia" w:ascii="仿宋" w:hAnsi="仿宋" w:eastAsia="仿宋" w:cs="仿宋"/>
                <w:color w:val="000000"/>
                <w:kern w:val="0"/>
                <w:sz w:val="22"/>
                <w:szCs w:val="22"/>
                <w:lang w:val="en-US" w:eastAsia="zh-CN"/>
              </w:rPr>
              <w:t>31日</w:t>
            </w:r>
            <w:r>
              <w:rPr>
                <w:rFonts w:hint="eastAsia" w:ascii="仿宋" w:hAnsi="仿宋" w:eastAsia="仿宋" w:cs="仿宋"/>
                <w:color w:val="000000"/>
                <w:kern w:val="0"/>
                <w:sz w:val="22"/>
                <w:szCs w:val="22"/>
              </w:rPr>
              <w:t>之前完成</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2023年12月完成</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成本节约率</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default" w:ascii="仿宋" w:hAnsi="仿宋" w:eastAsia="仿宋" w:cs="仿宋"/>
                <w:color w:val="000000"/>
                <w:kern w:val="0"/>
                <w:sz w:val="22"/>
                <w:szCs w:val="22"/>
                <w:lang w:val="en-US" w:eastAsia="zh-CN"/>
              </w:rPr>
              <w:t>≥</w:t>
            </w:r>
            <w:r>
              <w:rPr>
                <w:rFonts w:hint="eastAsia" w:ascii="仿宋" w:hAnsi="仿宋" w:eastAsia="仿宋" w:cs="仿宋"/>
                <w:color w:val="000000"/>
                <w:kern w:val="0"/>
                <w:sz w:val="22"/>
                <w:szCs w:val="22"/>
                <w:lang w:val="en-US" w:eastAsia="zh-CN"/>
              </w:rPr>
              <w:t>0%</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-4.09%</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15</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14</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年中根据上级任务，追加项目经费。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val="en-US" w:eastAsia="zh-CN"/>
              </w:rPr>
              <w:t>0</w:t>
            </w:r>
            <w:r>
              <w:rPr>
                <w:rFonts w:hint="eastAsia" w:ascii="仿宋" w:hAnsi="仿宋" w:eastAsia="仿宋" w:cs="仿宋"/>
                <w:color w:val="000000"/>
                <w:kern w:val="0"/>
                <w:sz w:val="22"/>
                <w:szCs w:val="22"/>
              </w:rPr>
              <w:t>分）</w:t>
            </w: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经济效益指标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推动市区经济稳定增长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稳定增长</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稳定增长</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5</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5</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社会效益指标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提升城市品位，提高人民群众的满意度和幸福感。</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效果明显</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效果明显</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10</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生态效益指标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改善城市环境</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效果明显</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效果明显</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10</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可持续影响指标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促进城市社会和生态可持续发展</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效果明显</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效果明显</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5</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5</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3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（10分）</w:t>
            </w:r>
          </w:p>
        </w:tc>
        <w:tc>
          <w:tcPr>
            <w:tcW w:w="8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服务对象满意度指标</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人民群众满意度</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95%</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94.886%</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8</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进一步提升园林绿化精细化养护管理水平，提高人民群众满意度。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78"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总分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1045" w:type="dxa"/>
            <w:noWrap w:val="0"/>
            <w:vAlign w:val="center"/>
          </w:tcPr>
          <w:p>
            <w:pPr>
              <w:keepNext w:val="0"/>
              <w:keepLines w:val="0"/>
              <w:pageBreakBefore w:val="0"/>
              <w:widowControl/>
              <w:tabs>
                <w:tab w:val="left" w:pos="475"/>
              </w:tabs>
              <w:kinsoku/>
              <w:wordWrap/>
              <w:overflowPunct/>
              <w:topLinePunct w:val="0"/>
              <w:autoSpaceDE/>
              <w:autoSpaceDN/>
              <w:bidi w:val="0"/>
              <w:adjustRightInd/>
              <w:snapToGrid/>
              <w:spacing w:line="240" w:lineRule="exact"/>
              <w:ind w:firstLine="220" w:firstLineChars="100"/>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97</w:t>
            </w:r>
          </w:p>
        </w:tc>
        <w:tc>
          <w:tcPr>
            <w:tcW w:w="172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napToGrid/>
          <w:color w:val="000000"/>
          <w:kern w:val="0"/>
          <w:sz w:val="22"/>
          <w:szCs w:val="22"/>
          <w:lang w:val="en-US" w:eastAsia="zh-CN" w:bidi="ar-SA"/>
        </w:rPr>
      </w:pPr>
      <w:r>
        <w:rPr>
          <w:rFonts w:hint="default" w:ascii="Times New Roman" w:hAnsi="Times New Roman" w:eastAsia="仿宋_GB2312" w:cs="Times New Roman"/>
          <w:snapToGrid/>
          <w:color w:val="000000"/>
          <w:kern w:val="0"/>
          <w:sz w:val="22"/>
          <w:szCs w:val="22"/>
          <w:lang w:val="en-US" w:eastAsia="zh-CN" w:bidi="ar-SA"/>
        </w:rPr>
        <w:t>填表人：</w:t>
      </w:r>
      <w:r>
        <w:rPr>
          <w:rFonts w:hint="eastAsia" w:ascii="Times New Roman" w:hAnsi="Times New Roman" w:eastAsia="仿宋_GB2312" w:cs="Times New Roman"/>
          <w:snapToGrid/>
          <w:color w:val="000000"/>
          <w:kern w:val="0"/>
          <w:sz w:val="22"/>
          <w:szCs w:val="22"/>
          <w:lang w:val="en-US" w:eastAsia="zh-CN" w:bidi="ar-SA"/>
        </w:rPr>
        <w:t xml:space="preserve">雷萍        </w:t>
      </w:r>
      <w:r>
        <w:rPr>
          <w:rFonts w:hint="default" w:ascii="Times New Roman" w:hAnsi="Times New Roman" w:eastAsia="仿宋_GB2312" w:cs="Times New Roman"/>
          <w:snapToGrid/>
          <w:color w:val="000000"/>
          <w:kern w:val="0"/>
          <w:sz w:val="22"/>
          <w:szCs w:val="22"/>
          <w:lang w:val="en-US" w:eastAsia="zh-CN" w:bidi="ar-SA"/>
        </w:rPr>
        <w:t>填报日期：</w:t>
      </w:r>
      <w:r>
        <w:rPr>
          <w:rFonts w:hint="eastAsia" w:ascii="Times New Roman" w:hAnsi="Times New Roman" w:eastAsia="仿宋_GB2312" w:cs="Times New Roman"/>
          <w:snapToGrid/>
          <w:color w:val="000000"/>
          <w:kern w:val="0"/>
          <w:sz w:val="22"/>
          <w:szCs w:val="22"/>
          <w:lang w:val="en-US" w:eastAsia="zh-CN" w:bidi="ar-SA"/>
        </w:rPr>
        <w:t xml:space="preserve">2024.06.20    </w:t>
      </w:r>
      <w:r>
        <w:rPr>
          <w:rFonts w:hint="default" w:ascii="Times New Roman" w:hAnsi="Times New Roman" w:eastAsia="仿宋_GB2312" w:cs="Times New Roman"/>
          <w:snapToGrid/>
          <w:color w:val="000000"/>
          <w:kern w:val="0"/>
          <w:sz w:val="22"/>
          <w:szCs w:val="22"/>
          <w:lang w:val="en-US" w:eastAsia="zh-CN" w:bidi="ar-SA"/>
        </w:rPr>
        <w:t xml:space="preserve"> </w:t>
      </w:r>
      <w:r>
        <w:rPr>
          <w:rFonts w:hint="eastAsia" w:ascii="Times New Roman" w:hAnsi="Times New Roman" w:eastAsia="仿宋_GB2312" w:cs="Times New Roman"/>
          <w:snapToGrid/>
          <w:color w:val="000000"/>
          <w:kern w:val="0"/>
          <w:sz w:val="22"/>
          <w:szCs w:val="22"/>
          <w:lang w:val="en-US" w:eastAsia="zh-CN" w:bidi="ar-SA"/>
        </w:rPr>
        <w:t xml:space="preserve">    </w:t>
      </w:r>
      <w:r>
        <w:rPr>
          <w:rFonts w:hint="default" w:ascii="Times New Roman" w:hAnsi="Times New Roman" w:eastAsia="仿宋_GB2312" w:cs="Times New Roman"/>
          <w:snapToGrid/>
          <w:color w:val="000000"/>
          <w:kern w:val="0"/>
          <w:sz w:val="22"/>
          <w:szCs w:val="22"/>
          <w:lang w:val="en-US" w:eastAsia="zh-CN" w:bidi="ar-SA"/>
        </w:rPr>
        <w:t>联系电话：0745-2273966</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p>
    <w:sectPr>
      <w:footerReference r:id="rId3" w:type="default"/>
      <w:pgSz w:w="11906" w:h="16838"/>
      <w:pgMar w:top="2098" w:right="1800"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84E6AE-A07C-4573-8BAC-D0D9928097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520F2E-117C-4583-859E-12814A5B4621}"/>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B302F919-4591-4C20-A1C8-796D5EB9F137}"/>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CD37BB2E-8E7A-4DB9-A53C-CDC0FFB5F365}"/>
  </w:font>
  <w:font w:name="仿宋_GB2312">
    <w:panose1 w:val="02010609030101010101"/>
    <w:charset w:val="86"/>
    <w:family w:val="auto"/>
    <w:pitch w:val="default"/>
    <w:sig w:usb0="00000001" w:usb1="080E0000" w:usb2="00000000" w:usb3="00000000" w:csb0="00040000" w:csb1="00000000"/>
    <w:embedRegular r:id="rId5" w:fontKey="{90B53BD1-CC87-4EC9-9925-F6B4D57034CE}"/>
  </w:font>
  <w:font w:name="仿宋">
    <w:panose1 w:val="02010609060101010101"/>
    <w:charset w:val="86"/>
    <w:family w:val="auto"/>
    <w:pitch w:val="default"/>
    <w:sig w:usb0="800002BF" w:usb1="38CF7CFA" w:usb2="00000016" w:usb3="00000000" w:csb0="00040001" w:csb1="00000000"/>
    <w:embedRegular r:id="rId6" w:fontKey="{3D2BB109-0C52-4150-95C8-A4A33EABC27E}"/>
  </w:font>
  <w:font w:name="方正小标宋_GBK">
    <w:panose1 w:val="03000509000000000000"/>
    <w:charset w:val="86"/>
    <w:family w:val="auto"/>
    <w:pitch w:val="default"/>
    <w:sig w:usb0="00000001" w:usb1="080E0000" w:usb2="00000000" w:usb3="00000000" w:csb0="00040000" w:csb1="00000000"/>
    <w:embedRegular r:id="rId7" w:fontKey="{9201D3DE-C24A-44F7-AEDB-497C32B0045B}"/>
  </w:font>
  <w:font w:name="方正小标宋简体">
    <w:panose1 w:val="02000000000000000000"/>
    <w:charset w:val="86"/>
    <w:family w:val="auto"/>
    <w:pitch w:val="default"/>
    <w:sig w:usb0="00000001" w:usb1="08000000" w:usb2="00000000" w:usb3="00000000" w:csb0="00040000" w:csb1="00000000"/>
    <w:embedRegular r:id="rId8" w:fontKey="{47D0E4F0-8DFC-4773-980D-118C883767B5}"/>
  </w:font>
  <w:font w:name="方正仿宋_GB2312">
    <w:panose1 w:val="02000000000000000000"/>
    <w:charset w:val="86"/>
    <w:family w:val="auto"/>
    <w:pitch w:val="default"/>
    <w:sig w:usb0="A00002BF" w:usb1="184F6CFA" w:usb2="00000012" w:usb3="00000000" w:csb0="00040001" w:csb1="00000000"/>
    <w:embedRegular r:id="rId9" w:fontKey="{7E3C9CDB-E528-4461-9027-88449C5015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BC20B"/>
    <w:multiLevelType w:val="singleLevel"/>
    <w:tmpl w:val="12CBC20B"/>
    <w:lvl w:ilvl="0" w:tentative="0">
      <w:start w:val="1"/>
      <w:numFmt w:val="decimal"/>
      <w:suff w:val="nothing"/>
      <w:lvlText w:val="（%1）"/>
      <w:lvlJc w:val="left"/>
    </w:lvl>
  </w:abstractNum>
  <w:abstractNum w:abstractNumId="1">
    <w:nsid w:val="475E8B2F"/>
    <w:multiLevelType w:val="singleLevel"/>
    <w:tmpl w:val="475E8B2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OWJhYTg0NDFjNGI1M2VjOTY0MWZkYjZmNzJjYTMifQ=="/>
    <w:docVar w:name="KSO_WPS_MARK_KEY" w:val="9920a277-c0c3-43b4-93d3-1636fe398e0b"/>
  </w:docVars>
  <w:rsids>
    <w:rsidRoot w:val="753C4E9B"/>
    <w:rsid w:val="005F290E"/>
    <w:rsid w:val="00BA1814"/>
    <w:rsid w:val="03DD7F34"/>
    <w:rsid w:val="04351B1E"/>
    <w:rsid w:val="048B54D5"/>
    <w:rsid w:val="04BC223F"/>
    <w:rsid w:val="05942F7D"/>
    <w:rsid w:val="05E95AA6"/>
    <w:rsid w:val="0674600B"/>
    <w:rsid w:val="080261BB"/>
    <w:rsid w:val="084A7B62"/>
    <w:rsid w:val="08DC4649"/>
    <w:rsid w:val="092E2FE0"/>
    <w:rsid w:val="098552F6"/>
    <w:rsid w:val="09C6146A"/>
    <w:rsid w:val="0C180A78"/>
    <w:rsid w:val="0D276746"/>
    <w:rsid w:val="0D464D9C"/>
    <w:rsid w:val="0DD52794"/>
    <w:rsid w:val="0E7070FE"/>
    <w:rsid w:val="0E956870"/>
    <w:rsid w:val="0E9D049B"/>
    <w:rsid w:val="0F022F45"/>
    <w:rsid w:val="0F57022C"/>
    <w:rsid w:val="10C666A5"/>
    <w:rsid w:val="10C87849"/>
    <w:rsid w:val="11472E91"/>
    <w:rsid w:val="1223366A"/>
    <w:rsid w:val="143877FD"/>
    <w:rsid w:val="146E3362"/>
    <w:rsid w:val="172F064F"/>
    <w:rsid w:val="1740253C"/>
    <w:rsid w:val="18F5709E"/>
    <w:rsid w:val="19E805B2"/>
    <w:rsid w:val="1A911621"/>
    <w:rsid w:val="1AFB7A12"/>
    <w:rsid w:val="1B6F1962"/>
    <w:rsid w:val="1B8857E1"/>
    <w:rsid w:val="1D214EDE"/>
    <w:rsid w:val="1D4D529C"/>
    <w:rsid w:val="1EBF49AE"/>
    <w:rsid w:val="208A2D9A"/>
    <w:rsid w:val="20C97565"/>
    <w:rsid w:val="2152200F"/>
    <w:rsid w:val="22F85392"/>
    <w:rsid w:val="22FE234B"/>
    <w:rsid w:val="23237640"/>
    <w:rsid w:val="23D32406"/>
    <w:rsid w:val="260353E2"/>
    <w:rsid w:val="27214A7F"/>
    <w:rsid w:val="277E6F02"/>
    <w:rsid w:val="29501AD4"/>
    <w:rsid w:val="29990575"/>
    <w:rsid w:val="2AF6742D"/>
    <w:rsid w:val="2E170C55"/>
    <w:rsid w:val="2E585062"/>
    <w:rsid w:val="2E833798"/>
    <w:rsid w:val="312A2265"/>
    <w:rsid w:val="31314381"/>
    <w:rsid w:val="32235CEA"/>
    <w:rsid w:val="32287EF4"/>
    <w:rsid w:val="325356E2"/>
    <w:rsid w:val="32795547"/>
    <w:rsid w:val="33941B0E"/>
    <w:rsid w:val="343706EB"/>
    <w:rsid w:val="35B50461"/>
    <w:rsid w:val="36FC0F5D"/>
    <w:rsid w:val="375773F8"/>
    <w:rsid w:val="393E32BB"/>
    <w:rsid w:val="39B53C0B"/>
    <w:rsid w:val="3A3C758B"/>
    <w:rsid w:val="3DB6486B"/>
    <w:rsid w:val="3E353EED"/>
    <w:rsid w:val="40A826AB"/>
    <w:rsid w:val="418F3F19"/>
    <w:rsid w:val="419B2857"/>
    <w:rsid w:val="41D71DA8"/>
    <w:rsid w:val="422844C0"/>
    <w:rsid w:val="44483FC9"/>
    <w:rsid w:val="451F2CF6"/>
    <w:rsid w:val="471824FE"/>
    <w:rsid w:val="48C06AA9"/>
    <w:rsid w:val="49EB5DA8"/>
    <w:rsid w:val="4A8904C4"/>
    <w:rsid w:val="4AFB4BFA"/>
    <w:rsid w:val="4C6611ED"/>
    <w:rsid w:val="4DF07E31"/>
    <w:rsid w:val="4E056657"/>
    <w:rsid w:val="4FF9731B"/>
    <w:rsid w:val="50ED0CAF"/>
    <w:rsid w:val="51F87992"/>
    <w:rsid w:val="52BC6534"/>
    <w:rsid w:val="53155DF6"/>
    <w:rsid w:val="548B08B3"/>
    <w:rsid w:val="552A0475"/>
    <w:rsid w:val="56AD35C6"/>
    <w:rsid w:val="578D10CB"/>
    <w:rsid w:val="59316372"/>
    <w:rsid w:val="593E798F"/>
    <w:rsid w:val="5A5915AC"/>
    <w:rsid w:val="5CEC1ED3"/>
    <w:rsid w:val="5D931564"/>
    <w:rsid w:val="5F813EE1"/>
    <w:rsid w:val="60FD48E7"/>
    <w:rsid w:val="6101629A"/>
    <w:rsid w:val="61F60743"/>
    <w:rsid w:val="624B3430"/>
    <w:rsid w:val="65E3668A"/>
    <w:rsid w:val="66383CCB"/>
    <w:rsid w:val="66A72C8A"/>
    <w:rsid w:val="68232E85"/>
    <w:rsid w:val="68577CFB"/>
    <w:rsid w:val="685F3863"/>
    <w:rsid w:val="69391F0E"/>
    <w:rsid w:val="6A12486A"/>
    <w:rsid w:val="6AAE478F"/>
    <w:rsid w:val="6B625A72"/>
    <w:rsid w:val="6C270A6A"/>
    <w:rsid w:val="70D34F8E"/>
    <w:rsid w:val="713779A1"/>
    <w:rsid w:val="7162471D"/>
    <w:rsid w:val="71FC1130"/>
    <w:rsid w:val="72AE5D46"/>
    <w:rsid w:val="747539DB"/>
    <w:rsid w:val="74B53ADE"/>
    <w:rsid w:val="7512582E"/>
    <w:rsid w:val="753C4E9B"/>
    <w:rsid w:val="756F2172"/>
    <w:rsid w:val="765905FE"/>
    <w:rsid w:val="76ED379C"/>
    <w:rsid w:val="77991B4F"/>
    <w:rsid w:val="77A82476"/>
    <w:rsid w:val="781113A7"/>
    <w:rsid w:val="78294D94"/>
    <w:rsid w:val="78A238E7"/>
    <w:rsid w:val="78D37FAF"/>
    <w:rsid w:val="791E6510"/>
    <w:rsid w:val="79982FA7"/>
    <w:rsid w:val="7A5874EC"/>
    <w:rsid w:val="7C8D4A41"/>
    <w:rsid w:val="7D4B1BBD"/>
    <w:rsid w:val="7E1A042F"/>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5">
    <w:name w:val="heading 4"/>
    <w:basedOn w:val="1"/>
    <w:next w:val="1"/>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Arial"/>
    </w:rPr>
  </w:style>
  <w:style w:type="paragraph" w:styleId="3">
    <w:name w:val="toc 5"/>
    <w:basedOn w:val="1"/>
    <w:next w:val="1"/>
    <w:qFormat/>
    <w:uiPriority w:val="0"/>
    <w:pPr>
      <w:ind w:left="1680" w:leftChars="800"/>
    </w:pPr>
    <w:rPr>
      <w:rFonts w:ascii="Times New Roman" w:hAnsi="Times New Roman"/>
    </w:rPr>
  </w:style>
  <w:style w:type="paragraph" w:styleId="6">
    <w:name w:val="Body Text Indent"/>
    <w:basedOn w:val="1"/>
    <w:next w:val="1"/>
    <w:autoRedefine/>
    <w:unhideWhenUsed/>
    <w:qFormat/>
    <w:uiPriority w:val="0"/>
    <w:pPr>
      <w:spacing w:beforeLines="0" w:afterLines="0"/>
      <w:ind w:firstLine="640" w:firstLineChars="200"/>
    </w:pPr>
    <w:rPr>
      <w:rFonts w:hint="default"/>
      <w:sz w:val="32"/>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qFormat/>
    <w:uiPriority w:val="0"/>
    <w:pPr>
      <w:ind w:left="2520"/>
    </w:pPr>
    <w:rPr>
      <w:rFonts w:ascii="Calibri" w:hAnsi="Calibri" w:eastAsia="宋体" w:cs="Times New Roman"/>
      <w:szCs w:val="24"/>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9"/>
    <w:autoRedefine/>
    <w:unhideWhenUsed/>
    <w:qFormat/>
    <w:uiPriority w:val="99"/>
    <w:pPr>
      <w:spacing w:beforeLines="0" w:afterLines="0"/>
      <w:ind w:firstLine="420"/>
    </w:pPr>
    <w:rPr>
      <w:rFonts w:hint="default"/>
      <w:sz w:val="32"/>
    </w:rPr>
  </w:style>
  <w:style w:type="character" w:styleId="14">
    <w:name w:val="Strong"/>
    <w:basedOn w:val="13"/>
    <w:qFormat/>
    <w:uiPriority w:val="0"/>
    <w:rPr>
      <w:b/>
    </w:rPr>
  </w:style>
  <w:style w:type="paragraph" w:customStyle="1" w:styleId="15">
    <w:name w:val="标题1"/>
    <w:basedOn w:val="4"/>
    <w:autoRedefine/>
    <w:qFormat/>
    <w:uiPriority w:val="0"/>
    <w:rPr>
      <w:rFonts w:eastAsia="黑体"/>
    </w:rPr>
  </w:style>
  <w:style w:type="paragraph" w:customStyle="1" w:styleId="16">
    <w:name w:val="首行缩进"/>
    <w:basedOn w:val="1"/>
    <w:autoRedefine/>
    <w:qFormat/>
    <w:uiPriority w:val="0"/>
    <w:pPr>
      <w:ind w:firstLine="480" w:firstLineChars="200"/>
    </w:pPr>
    <w:rPr>
      <w:lang w:val="zh-CN"/>
    </w:rPr>
  </w:style>
  <w:style w:type="character" w:customStyle="1" w:styleId="17">
    <w:name w:val="font21"/>
    <w:basedOn w:val="13"/>
    <w:qFormat/>
    <w:uiPriority w:val="0"/>
    <w:rPr>
      <w:rFonts w:ascii="Arial" w:hAnsi="Arial" w:cs="Arial"/>
      <w:color w:val="000000"/>
      <w:sz w:val="18"/>
      <w:szCs w:val="18"/>
      <w:u w:val="none"/>
    </w:rPr>
  </w:style>
  <w:style w:type="character" w:customStyle="1" w:styleId="18">
    <w:name w:val="font31"/>
    <w:basedOn w:val="13"/>
    <w:qFormat/>
    <w:uiPriority w:val="0"/>
    <w:rPr>
      <w:rFonts w:hint="eastAsia" w:ascii="宋体" w:hAnsi="宋体" w:eastAsia="宋体" w:cs="宋体"/>
      <w:color w:val="000000"/>
      <w:sz w:val="18"/>
      <w:szCs w:val="18"/>
      <w:u w:val="none"/>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7488</Words>
  <Characters>8440</Characters>
  <Lines>0</Lines>
  <Paragraphs>0</Paragraphs>
  <TotalTime>10</TotalTime>
  <ScaleCrop>false</ScaleCrop>
  <LinksUpToDate>false</LinksUpToDate>
  <CharactersWithSpaces>8616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明天的记忆</cp:lastModifiedBy>
  <cp:lastPrinted>2024-02-26T03:24:00Z</cp:lastPrinted>
  <dcterms:modified xsi:type="dcterms:W3CDTF">2024-07-04T03:13:44Z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6C4991C500DF4C5F93351AE02BEB4FC9_13</vt:lpwstr>
  </property>
</Properties>
</file>