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3BF17">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采购需求</w:t>
      </w:r>
    </w:p>
    <w:tbl>
      <w:tblPr>
        <w:tblStyle w:val="7"/>
        <w:tblW w:w="90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53"/>
        <w:gridCol w:w="885"/>
        <w:gridCol w:w="2117"/>
        <w:gridCol w:w="5454"/>
      </w:tblGrid>
      <w:tr w14:paraId="0F30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55" w:hRule="atLeast"/>
          <w:jc w:val="center"/>
        </w:trPr>
        <w:tc>
          <w:tcPr>
            <w:tcW w:w="553" w:type="dxa"/>
            <w:vMerge w:val="restart"/>
            <w:tcBorders>
              <w:top w:val="dotted" w:color="auto" w:sz="0" w:space="0"/>
              <w:left w:val="dotted" w:color="auto" w:sz="0" w:space="0"/>
              <w:bottom w:val="dotted" w:color="auto" w:sz="0" w:space="0"/>
              <w:right w:val="dotted" w:color="auto" w:sz="0" w:space="0"/>
            </w:tcBorders>
            <w:shd w:val="clear" w:color="auto" w:fill="FFFFFF"/>
            <w:noWrap w:val="0"/>
            <w:vAlign w:val="center"/>
          </w:tcPr>
          <w:p w14:paraId="7B4279B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bookmarkStart w:id="0" w:name="_GoBack"/>
            <w:bookmarkEnd w:id="0"/>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1</w:t>
            </w:r>
          </w:p>
        </w:tc>
        <w:tc>
          <w:tcPr>
            <w:tcW w:w="885" w:type="dxa"/>
            <w:vMerge w:val="restart"/>
            <w:tcBorders>
              <w:top w:val="dotted" w:color="auto" w:sz="0" w:space="0"/>
              <w:left w:val="dotted" w:color="auto" w:sz="0" w:space="0"/>
              <w:bottom w:val="dotted" w:color="auto" w:sz="0" w:space="0"/>
              <w:right w:val="dotted" w:color="auto" w:sz="0" w:space="0"/>
            </w:tcBorders>
            <w:shd w:val="clear" w:color="auto" w:fill="FFFFFF"/>
            <w:noWrap w:val="0"/>
            <w:vAlign w:val="center"/>
          </w:tcPr>
          <w:p w14:paraId="7EE230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电梯应急处置平台服务项目</w:t>
            </w:r>
          </w:p>
        </w:tc>
        <w:tc>
          <w:tcPr>
            <w:tcW w:w="2117" w:type="dxa"/>
            <w:tcBorders>
              <w:top w:val="dotted" w:color="auto" w:sz="0" w:space="0"/>
              <w:left w:val="dotted" w:color="auto" w:sz="0" w:space="0"/>
              <w:bottom w:val="dotted" w:color="auto" w:sz="0" w:space="0"/>
              <w:right w:val="dotted" w:color="auto" w:sz="0" w:space="0"/>
            </w:tcBorders>
            <w:shd w:val="clear" w:color="auto" w:fill="FFFFFF"/>
            <w:noWrap w:val="0"/>
            <w:vAlign w:val="center"/>
          </w:tcPr>
          <w:p w14:paraId="2FAB9E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协助注册数据审核</w:t>
            </w:r>
          </w:p>
        </w:tc>
        <w:tc>
          <w:tcPr>
            <w:tcW w:w="5454" w:type="dxa"/>
            <w:tcBorders>
              <w:top w:val="dotted" w:color="auto" w:sz="0" w:space="0"/>
              <w:left w:val="dotted" w:color="auto" w:sz="0" w:space="0"/>
              <w:bottom w:val="dotted" w:color="auto" w:sz="0" w:space="0"/>
              <w:right w:val="dotted" w:color="auto" w:sz="0" w:space="0"/>
            </w:tcBorders>
            <w:shd w:val="clear" w:color="auto" w:fill="FFFFFF"/>
            <w:noWrap w:val="0"/>
            <w:vAlign w:val="center"/>
          </w:tcPr>
          <w:p w14:paraId="58C3B18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协助监管单位处理使用单位、维保单位系统注册数据的审核</w:t>
            </w:r>
          </w:p>
        </w:tc>
      </w:tr>
      <w:tr w14:paraId="2BEB5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899"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49F09835">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343D047A">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7D0D812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eastAsia" w:ascii="Times New Roman" w:hAnsi="Times New Roman" w:eastAsia="仿宋_GB2312" w:cs="Times New Roman"/>
                <w:b w:val="0"/>
                <w:bCs w:val="0"/>
                <w:i w:val="0"/>
                <w:iCs w:val="0"/>
                <w:caps w:val="0"/>
                <w:color w:val="000000"/>
                <w:spacing w:val="0"/>
                <w:kern w:val="0"/>
                <w:sz w:val="21"/>
                <w:szCs w:val="21"/>
                <w:lang w:val="en-US" w:eastAsia="zh-CN" w:bidi="ar"/>
              </w:rPr>
              <w:t>数据录入</w:t>
            </w: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指导</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4CDB94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维保单位及使用单位单位资质及信息变更、指导电梯数据录入、指导关联维保人员操作等</w:t>
            </w:r>
          </w:p>
        </w:tc>
      </w:tr>
      <w:tr w14:paraId="53103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1C669FDD">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16C373DC">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39BCE7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kern w:val="0"/>
                <w:sz w:val="21"/>
                <w:szCs w:val="21"/>
                <w:lang w:val="en-US" w:eastAsia="zh-CN" w:bidi="ar"/>
              </w:rPr>
            </w:pPr>
            <w:r>
              <w:rPr>
                <w:rFonts w:hint="eastAsia" w:ascii="Times New Roman" w:hAnsi="Times New Roman" w:eastAsia="仿宋_GB2312" w:cs="Times New Roman"/>
                <w:b w:val="0"/>
                <w:bCs w:val="0"/>
                <w:i w:val="0"/>
                <w:iCs w:val="0"/>
                <w:caps w:val="0"/>
                <w:color w:val="000000"/>
                <w:spacing w:val="0"/>
                <w:kern w:val="0"/>
                <w:sz w:val="21"/>
                <w:szCs w:val="21"/>
                <w:lang w:val="en-US" w:eastAsia="zh-CN" w:bidi="ar"/>
              </w:rPr>
              <w:t>无纸化维保操作指导</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6667A6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kern w:val="0"/>
                <w:sz w:val="21"/>
                <w:szCs w:val="21"/>
                <w:lang w:val="en-US" w:eastAsia="zh-CN" w:bidi="ar"/>
              </w:rPr>
            </w:pPr>
            <w:r>
              <w:rPr>
                <w:rFonts w:hint="eastAsia" w:ascii="Times New Roman" w:hAnsi="Times New Roman" w:eastAsia="仿宋_GB2312" w:cs="Times New Roman"/>
                <w:b w:val="0"/>
                <w:bCs w:val="0"/>
                <w:i w:val="0"/>
                <w:iCs w:val="0"/>
                <w:caps w:val="0"/>
                <w:color w:val="000000"/>
                <w:spacing w:val="0"/>
                <w:kern w:val="0"/>
                <w:sz w:val="21"/>
                <w:szCs w:val="21"/>
                <w:lang w:val="en-US" w:eastAsia="zh-CN" w:bidi="ar"/>
              </w:rPr>
              <w:t>维保单位及使用单位作业人员关于无纸化维保功能相关操作的线上指导</w:t>
            </w:r>
          </w:p>
        </w:tc>
      </w:tr>
      <w:tr w14:paraId="3518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55BD4448">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38B83B0D">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491236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协助电梯数据的审核</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5433A65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协助处理系统中电梯数据的审核</w:t>
            </w:r>
          </w:p>
        </w:tc>
      </w:tr>
      <w:tr w14:paraId="3839C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7C028C22">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419FFC36">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2570FA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协助维保人员数据新增</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2F23184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协助处理维保人员、安全员数据新增</w:t>
            </w:r>
          </w:p>
        </w:tc>
      </w:tr>
      <w:tr w14:paraId="2D99E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6FA657AB">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13EE8DE5">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5E5FD8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协助维保人员与单位数据处理</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68AC303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协助处理维保人员与维保单位解除关系</w:t>
            </w:r>
          </w:p>
        </w:tc>
      </w:tr>
      <w:tr w14:paraId="6374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40CA5ABC">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1D6153EB">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36324C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协助安全员与单位数据处理</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500FCAD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协助处理安全员与维保单位、使用单位解除关系</w:t>
            </w:r>
          </w:p>
        </w:tc>
      </w:tr>
      <w:tr w14:paraId="359A1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73895CDF">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1BBD6361">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2EC6E4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协助异常工单数据处理</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73056F9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关注系统中异常工单数据，及时反馈监管单位</w:t>
            </w:r>
          </w:p>
        </w:tc>
      </w:tr>
      <w:tr w14:paraId="6FED6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63CBEA25">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4A86ABAB">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5DE5AF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协助电梯脱保数据处理</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3E06327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关注系统中电梯脱保数据，及时反馈监管单位</w:t>
            </w:r>
          </w:p>
        </w:tc>
      </w:tr>
      <w:tr w14:paraId="6BAFE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2E74CE8A">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2AC4387B">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01A237C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协助无使用单位数据处理</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25BAFC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关注系统中电梯无使用单位数据，及时反馈监管单位</w:t>
            </w:r>
          </w:p>
        </w:tc>
      </w:tr>
      <w:tr w14:paraId="3B1D1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1F8CAC86">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4BB64568">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527383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kern w:val="0"/>
                <w:sz w:val="21"/>
                <w:szCs w:val="21"/>
                <w:lang w:val="en-US" w:eastAsia="zh-CN" w:bidi="ar"/>
              </w:rPr>
            </w:pPr>
            <w:r>
              <w:rPr>
                <w:rFonts w:hint="eastAsia" w:ascii="Times New Roman" w:hAnsi="Times New Roman" w:eastAsia="仿宋_GB2312" w:cs="Times New Roman"/>
                <w:b w:val="0"/>
                <w:bCs w:val="0"/>
                <w:i w:val="0"/>
                <w:iCs w:val="0"/>
                <w:caps w:val="0"/>
                <w:color w:val="000000"/>
                <w:spacing w:val="0"/>
                <w:kern w:val="0"/>
                <w:sz w:val="21"/>
                <w:szCs w:val="21"/>
                <w:lang w:val="en-US" w:eastAsia="zh-CN" w:bidi="ar"/>
              </w:rPr>
              <w:t>关注无维保记录</w:t>
            </w: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数据</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1DA73D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kern w:val="0"/>
                <w:sz w:val="21"/>
                <w:szCs w:val="21"/>
                <w:lang w:val="en-US" w:eastAsia="zh-CN" w:bidi="ar"/>
              </w:rPr>
            </w:pPr>
            <w:r>
              <w:rPr>
                <w:rFonts w:hint="eastAsia" w:ascii="Times New Roman" w:hAnsi="Times New Roman" w:eastAsia="仿宋_GB2312" w:cs="Times New Roman"/>
                <w:b w:val="0"/>
                <w:bCs w:val="0"/>
                <w:i w:val="0"/>
                <w:iCs w:val="0"/>
                <w:caps w:val="0"/>
                <w:color w:val="000000"/>
                <w:spacing w:val="0"/>
                <w:kern w:val="0"/>
                <w:sz w:val="21"/>
                <w:szCs w:val="21"/>
                <w:lang w:val="en-US" w:eastAsia="zh-CN" w:bidi="ar"/>
              </w:rPr>
              <w:t>关注系统中无维保记录电梯数据，及时反馈监管单位</w:t>
            </w:r>
          </w:p>
        </w:tc>
      </w:tr>
      <w:tr w14:paraId="15621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130E1E6C">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3C02697D">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704B3A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kern w:val="0"/>
                <w:sz w:val="21"/>
                <w:szCs w:val="21"/>
                <w:lang w:val="en-US" w:eastAsia="zh-CN" w:bidi="ar"/>
              </w:rPr>
            </w:pPr>
            <w:r>
              <w:rPr>
                <w:rFonts w:hint="eastAsia" w:ascii="Times New Roman" w:hAnsi="Times New Roman" w:eastAsia="仿宋_GB2312" w:cs="Times New Roman"/>
                <w:b w:val="0"/>
                <w:bCs w:val="0"/>
                <w:i w:val="0"/>
                <w:iCs w:val="0"/>
                <w:caps w:val="0"/>
                <w:color w:val="000000"/>
                <w:spacing w:val="0"/>
                <w:kern w:val="0"/>
                <w:sz w:val="21"/>
                <w:szCs w:val="21"/>
                <w:lang w:val="en-US" w:eastAsia="zh-CN" w:bidi="ar"/>
              </w:rPr>
              <w:t>关注无纸化维保异常数据</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7127B68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kern w:val="0"/>
                <w:sz w:val="21"/>
                <w:szCs w:val="21"/>
                <w:lang w:val="en-US" w:eastAsia="zh-CN" w:bidi="ar"/>
              </w:rPr>
            </w:pPr>
            <w:r>
              <w:rPr>
                <w:rFonts w:hint="eastAsia" w:ascii="Times New Roman" w:hAnsi="Times New Roman" w:eastAsia="仿宋_GB2312" w:cs="Times New Roman"/>
                <w:b w:val="0"/>
                <w:bCs w:val="0"/>
                <w:i w:val="0"/>
                <w:iCs w:val="0"/>
                <w:caps w:val="0"/>
                <w:color w:val="000000"/>
                <w:spacing w:val="0"/>
                <w:kern w:val="0"/>
                <w:sz w:val="21"/>
                <w:szCs w:val="21"/>
                <w:lang w:val="en-US" w:eastAsia="zh-CN" w:bidi="ar"/>
              </w:rPr>
              <w:t>关注系统中无纸化维保异常数据，及时反馈监管单位，异常数据包括但不限于维保时长短，维保工作位置与电梯位置差异较大等情况</w:t>
            </w:r>
          </w:p>
        </w:tc>
      </w:tr>
      <w:tr w14:paraId="0770B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66ED3665">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726EC597">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1D6837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协助人员资质信息新增</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095891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维保单位提供的维保人员、安全员资质信息核实与添加</w:t>
            </w:r>
          </w:p>
        </w:tc>
      </w:tr>
      <w:tr w14:paraId="4F59F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07B55180">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0" w:space="0"/>
              <w:right w:val="dotted" w:color="auto" w:sz="0" w:space="0"/>
            </w:tcBorders>
            <w:shd w:val="clear" w:color="auto" w:fill="FFFFFF"/>
            <w:noWrap w:val="0"/>
            <w:vAlign w:val="center"/>
          </w:tcPr>
          <w:p w14:paraId="1CED9E50">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0683BA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数据统计与导出</w:t>
            </w:r>
          </w:p>
        </w:tc>
        <w:tc>
          <w:tcPr>
            <w:tcW w:w="5454" w:type="dxa"/>
            <w:tcBorders>
              <w:top w:val="dotted" w:color="auto" w:sz="4" w:space="0"/>
              <w:left w:val="dotted" w:color="auto" w:sz="0" w:space="0"/>
              <w:bottom w:val="dotted" w:color="auto" w:sz="0" w:space="0"/>
              <w:right w:val="dotted" w:color="auto" w:sz="0" w:space="0"/>
            </w:tcBorders>
            <w:shd w:val="clear" w:color="auto" w:fill="FFFFFF"/>
            <w:noWrap w:val="0"/>
            <w:vAlign w:val="center"/>
          </w:tcPr>
          <w:p w14:paraId="7DC083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系统制定数据统计并导出表格</w:t>
            </w:r>
          </w:p>
        </w:tc>
      </w:tr>
      <w:tr w14:paraId="0CDB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553" w:type="dxa"/>
            <w:vMerge w:val="continue"/>
            <w:tcBorders>
              <w:top w:val="dotted" w:color="auto" w:sz="4" w:space="0"/>
              <w:left w:val="dotted" w:color="auto" w:sz="0" w:space="0"/>
              <w:bottom w:val="dotted" w:color="auto" w:sz="4" w:space="0"/>
              <w:right w:val="dotted" w:color="auto" w:sz="0" w:space="0"/>
            </w:tcBorders>
            <w:shd w:val="clear" w:color="auto" w:fill="FFFFFF"/>
            <w:noWrap w:val="0"/>
            <w:vAlign w:val="center"/>
          </w:tcPr>
          <w:p w14:paraId="113D491F">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885" w:type="dxa"/>
            <w:vMerge w:val="continue"/>
            <w:tcBorders>
              <w:top w:val="dotted" w:color="auto" w:sz="4" w:space="0"/>
              <w:left w:val="dotted" w:color="auto" w:sz="0" w:space="0"/>
              <w:bottom w:val="dotted" w:color="auto" w:sz="4" w:space="0"/>
              <w:right w:val="dotted" w:color="auto" w:sz="0" w:space="0"/>
            </w:tcBorders>
            <w:shd w:val="clear" w:color="auto" w:fill="FFFFFF"/>
            <w:noWrap w:val="0"/>
            <w:vAlign w:val="center"/>
          </w:tcPr>
          <w:p w14:paraId="504E728E">
            <w:pPr>
              <w:keepNext w:val="0"/>
              <w:keepLines w:val="0"/>
              <w:pageBreakBefore w:val="0"/>
              <w:widowControl/>
              <w:kinsoku/>
              <w:wordWrap/>
              <w:overflowPunct/>
              <w:topLinePunct w:val="0"/>
              <w:autoSpaceDE/>
              <w:autoSpaceDN/>
              <w:bidi w:val="0"/>
              <w:adjustRightInd/>
              <w:snapToGrid w:val="0"/>
              <w:spacing w:line="500" w:lineRule="exact"/>
              <w:textAlignment w:val="auto"/>
              <w:rPr>
                <w:rFonts w:hint="default" w:ascii="Times New Roman" w:hAnsi="Times New Roman" w:eastAsia="仿宋_GB2312" w:cs="Times New Roman"/>
                <w:b w:val="0"/>
                <w:bCs w:val="0"/>
                <w:i w:val="0"/>
                <w:iCs w:val="0"/>
                <w:caps w:val="0"/>
                <w:color w:val="000000"/>
                <w:spacing w:val="0"/>
                <w:sz w:val="21"/>
                <w:szCs w:val="21"/>
              </w:rPr>
            </w:pPr>
          </w:p>
        </w:tc>
        <w:tc>
          <w:tcPr>
            <w:tcW w:w="2117" w:type="dxa"/>
            <w:tcBorders>
              <w:top w:val="dotted" w:color="auto" w:sz="4" w:space="0"/>
              <w:left w:val="dotted" w:color="auto" w:sz="0" w:space="0"/>
              <w:bottom w:val="dotted" w:color="auto" w:sz="4" w:space="0"/>
              <w:right w:val="dotted" w:color="auto" w:sz="0" w:space="0"/>
            </w:tcBorders>
            <w:shd w:val="clear" w:color="auto" w:fill="FFFFFF"/>
            <w:noWrap w:val="0"/>
            <w:vAlign w:val="center"/>
          </w:tcPr>
          <w:p w14:paraId="43B4719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数据报告</w:t>
            </w:r>
          </w:p>
        </w:tc>
        <w:tc>
          <w:tcPr>
            <w:tcW w:w="5454" w:type="dxa"/>
            <w:tcBorders>
              <w:top w:val="dotted" w:color="auto" w:sz="4" w:space="0"/>
              <w:left w:val="dotted" w:color="auto" w:sz="0" w:space="0"/>
              <w:bottom w:val="dotted" w:color="auto" w:sz="4" w:space="0"/>
              <w:right w:val="dotted" w:color="auto" w:sz="0" w:space="0"/>
            </w:tcBorders>
            <w:shd w:val="clear" w:color="auto" w:fill="FFFFFF"/>
            <w:noWrap w:val="0"/>
            <w:vAlign w:val="center"/>
          </w:tcPr>
          <w:p w14:paraId="237CB1B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0"/>
              <w:jc w:val="left"/>
              <w:textAlignment w:val="auto"/>
              <w:rPr>
                <w:rFonts w:hint="default" w:ascii="Times New Roman" w:hAnsi="Times New Roman" w:eastAsia="仿宋_GB2312" w:cs="Times New Roman"/>
                <w:b w:val="0"/>
                <w:bCs w:val="0"/>
                <w:i w:val="0"/>
                <w:iCs w:val="0"/>
                <w:caps w:val="0"/>
                <w:color w:val="000000"/>
                <w:spacing w:val="0"/>
                <w:sz w:val="21"/>
                <w:szCs w:val="21"/>
              </w:rPr>
            </w:pPr>
            <w:r>
              <w:rPr>
                <w:rFonts w:hint="default" w:ascii="Times New Roman" w:hAnsi="Times New Roman" w:eastAsia="仿宋_GB2312" w:cs="Times New Roman"/>
                <w:b w:val="0"/>
                <w:bCs w:val="0"/>
                <w:i w:val="0"/>
                <w:iCs w:val="0"/>
                <w:caps w:val="0"/>
                <w:color w:val="000000"/>
                <w:spacing w:val="0"/>
                <w:kern w:val="0"/>
                <w:sz w:val="21"/>
                <w:szCs w:val="21"/>
                <w:lang w:val="en-US" w:eastAsia="zh-CN" w:bidi="ar"/>
              </w:rPr>
              <w:t>系统统计分析季度、半年度、年度报告共计6份</w:t>
            </w:r>
          </w:p>
        </w:tc>
      </w:tr>
    </w:tbl>
    <w:p w14:paraId="5E8D061A">
      <w:pPr>
        <w:pStyle w:val="2"/>
        <w:rPr>
          <w:rFonts w:hint="eastAsia"/>
        </w:rPr>
      </w:pPr>
    </w:p>
    <w:sectPr>
      <w:pgSz w:w="11906" w:h="16838"/>
      <w:pgMar w:top="1440" w:right="1236" w:bottom="144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6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I4NTFiZGNjMGQ3YTQ4MDY3MzExNTM0NjQ4NGVkZjMifQ=="/>
  </w:docVars>
  <w:rsids>
    <w:rsidRoot w:val="00C859EE"/>
    <w:rsid w:val="001A22AB"/>
    <w:rsid w:val="001A4E8C"/>
    <w:rsid w:val="00AA2125"/>
    <w:rsid w:val="00C859EE"/>
    <w:rsid w:val="013D5B72"/>
    <w:rsid w:val="7DCE4488"/>
    <w:rsid w:val="7FDFD77E"/>
    <w:rsid w:val="9D7BB72C"/>
    <w:rsid w:val="CF4E17CD"/>
    <w:rsid w:val="DDFFF500"/>
    <w:rsid w:val="DE1FDC90"/>
    <w:rsid w:val="F7E66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bCs/>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spacing w:after="120" w:line="480" w:lineRule="exact"/>
      <w:ind w:left="420" w:leftChars="200" w:firstLine="420" w:firstLineChars="200"/>
    </w:pPr>
    <w:rPr>
      <w:szCs w:val="20"/>
    </w:rPr>
  </w:style>
  <w:style w:type="paragraph" w:styleId="3">
    <w:name w:val="Body Text Indent"/>
    <w:basedOn w:val="1"/>
    <w:next w:val="4"/>
    <w:qFormat/>
    <w:uiPriority w:val="0"/>
    <w:pPr>
      <w:ind w:firstLine="645"/>
    </w:pPr>
    <w:rPr>
      <w:rFonts w:ascii="楷体_GB2312" w:eastAsia="楷体_GB2312"/>
      <w:sz w:val="32"/>
    </w:rPr>
  </w:style>
  <w:style w:type="paragraph" w:styleId="4">
    <w:name w:val="Body Text Indent 2"/>
    <w:basedOn w:val="1"/>
    <w:qFormat/>
    <w:uiPriority w:val="0"/>
    <w:pPr>
      <w:ind w:left="630" w:firstLine="645"/>
    </w:pPr>
    <w:rPr>
      <w:rFonts w:ascii="Arial" w:hAnsi="Arial" w:eastAsia="仿宋_GB2312"/>
      <w:sz w:val="32"/>
    </w:rPr>
  </w:style>
  <w:style w:type="paragraph" w:styleId="5">
    <w:name w:val="Normal Indent"/>
    <w:basedOn w:val="1"/>
    <w:next w:val="6"/>
    <w:qFormat/>
    <w:uiPriority w:val="0"/>
    <w:pPr>
      <w:ind w:firstLine="420"/>
    </w:p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
    <w:name w:val="样式1"/>
    <w:basedOn w:val="1"/>
    <w:link w:val="10"/>
    <w:qFormat/>
    <w:uiPriority w:val="0"/>
    <w:rPr>
      <w:b/>
      <w:color w:val="548235" w:themeColor="accent6" w:themeShade="BF"/>
      <w:sz w:val="28"/>
    </w:rPr>
  </w:style>
  <w:style w:type="character" w:customStyle="1" w:styleId="10">
    <w:name w:val="样式1 Char"/>
    <w:basedOn w:val="8"/>
    <w:link w:val="9"/>
    <w:qFormat/>
    <w:uiPriority w:val="0"/>
    <w:rPr>
      <w:b/>
      <w:color w:val="548235" w:themeColor="accent6" w:themeShade="BF"/>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Yozosoft</Company>
  <Pages>1</Pages>
  <Words>434</Words>
  <Characters>442</Characters>
  <Lines>0</Lines>
  <Paragraphs>0</Paragraphs>
  <TotalTime>1</TotalTime>
  <ScaleCrop>false</ScaleCrop>
  <LinksUpToDate>false</LinksUpToDate>
  <CharactersWithSpaces>442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2020-05-09T22:11:00Z</dcterms:created>
  <dc:creator>User274</dc:creator>
  <cp:lastModifiedBy>user</cp:lastModifiedBy>
  <cp:lastPrinted>2024-09-10T10:49:00Z</cp:lastPrinted>
  <dcterms:modified xsi:type="dcterms:W3CDTF">2026-07-27T09:59:36Z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82D5C68D4F0D4E85806C171320AF46B3_12</vt:lpwstr>
  </property>
</Properties>
</file>