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《怀化市城镇老旧小区改造“十四五”专项规划》编制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报价单位：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（盖章）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                    单位：元</w:t>
      </w:r>
    </w:p>
    <w:tbl>
      <w:tblPr>
        <w:tblStyle w:val="4"/>
        <w:tblW w:w="9717" w:type="dxa"/>
        <w:tblInd w:w="-34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05"/>
        <w:gridCol w:w="5112"/>
        <w:gridCol w:w="1014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总报价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《怀化市城镇老旧小区改造“十四五”专项规划》编制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1宗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采购项目内容</w:t>
            </w:r>
          </w:p>
        </w:tc>
        <w:tc>
          <w:tcPr>
            <w:tcW w:w="86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1.按照国家及省市有关要求，完成《怀化市城镇老旧小区改造“十四五”专项规划》编制，并通过省市有关部门审查。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2.参与《专项规划》编制阶段的考察调研；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 xml:space="preserve">3.参加《专项规划》编制阶段的交流会、座谈会、研讨会等；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合计金额</w:t>
            </w:r>
          </w:p>
        </w:tc>
        <w:tc>
          <w:tcPr>
            <w:tcW w:w="77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大写：                                （小写：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交付时间</w:t>
            </w:r>
          </w:p>
        </w:tc>
        <w:tc>
          <w:tcPr>
            <w:tcW w:w="77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9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746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701" w:right="1701" w:bottom="1701" w:left="1701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1D26"/>
    <w:rsid w:val="621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2021-07-20T08:11:00Z</dcterms:created>
  <dc:creator>李仕国</dc:creator>
  <cp:lastModifiedBy>李仕国</cp:lastModifiedBy>
  <dcterms:modified xsi:type="dcterms:W3CDTF">2021-07-20T08:12:00Z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