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大标宋简体" w:hAnsi="仿宋" w:eastAsia="方正大标宋简体"/>
          <w:color w:val="000000"/>
          <w:sz w:val="44"/>
          <w:szCs w:val="44"/>
        </w:rPr>
      </w:pPr>
      <w:r>
        <w:rPr>
          <w:rFonts w:hint="eastAsia" w:ascii="方正大标宋简体" w:hAnsi="仿宋" w:eastAsia="方正大标宋简体"/>
          <w:color w:val="000000"/>
          <w:sz w:val="44"/>
          <w:szCs w:val="44"/>
        </w:rPr>
        <w:t>20</w:t>
      </w:r>
      <w:r>
        <w:rPr>
          <w:rFonts w:hint="eastAsia" w:ascii="方正大标宋简体" w:hAnsi="仿宋" w:eastAsia="方正大标宋简体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大标宋简体" w:hAnsi="仿宋" w:eastAsia="方正大标宋简体"/>
          <w:color w:val="000000"/>
          <w:sz w:val="44"/>
          <w:szCs w:val="44"/>
        </w:rPr>
        <w:t>年度市优质工程任务分解表</w:t>
      </w:r>
    </w:p>
    <w:tbl>
      <w:tblPr>
        <w:tblStyle w:val="4"/>
        <w:tblW w:w="8710" w:type="dxa"/>
        <w:jc w:val="center"/>
        <w:tblInd w:w="-115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0"/>
        <w:gridCol w:w="23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3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地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区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或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部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门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市优质工程（项）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3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市本级（不含鹤城区、怀化经开区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、怀化高新区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3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溆浦县住房和城乡建设局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3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辰溪县住房和城乡建设局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3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洪江市住房和城乡建设局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3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沅陵县住房和城乡建设局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3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会同县住房和城乡建设局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3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靖州县住房和城乡建设局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3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麻阳县住房和城乡建设局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3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中方县住房和城乡建设局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3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通道县住房和城乡建设局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3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新晃县住房和城乡建设局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3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芷江县住房和城乡建设局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3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洪江区住房和城乡建设局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3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怀化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高新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区建设局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3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怀化经开区住房和城乡建设局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3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鹤城区住房和城乡建设局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计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80B94"/>
    <w:rsid w:val="3548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2020-03-23T09:02:00Z</dcterms:created>
  <dc:creator>李仕国</dc:creator>
  <cp:lastModifiedBy>李仕国</cp:lastModifiedBy>
  <dcterms:modified xsi:type="dcterms:W3CDTF">2020-03-23T09:02:59Z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