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工矿商贸企业职业卫生统计管理员名单汇总表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4"/>
        <w:tblW w:w="9242" w:type="dxa"/>
        <w:jc w:val="center"/>
        <w:tblInd w:w="-36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912"/>
        <w:gridCol w:w="1234"/>
        <w:gridCol w:w="1985"/>
        <w:gridCol w:w="1843"/>
        <w:gridCol w:w="1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处（科/股）室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**市安监局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**县（市、区）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安监局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**县（市、区）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安监局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…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92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kern w:val="0"/>
                <w:sz w:val="24"/>
                <w:szCs w:val="24"/>
                <w:lang w:val="en-US" w:eastAsia="zh-CN" w:bidi="ar"/>
              </w:rPr>
              <w:t>备注：县（市、区）安监局管理员名单由市安监局统一汇总后上报。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0EAE"/>
    <w:rsid w:val="29A50EAE"/>
    <w:rsid w:val="43525F06"/>
    <w:rsid w:val="7165041C"/>
    <w:rsid w:val="7CD2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第一章 员工招聘、录用、离职管理办法"/>
    <w:basedOn w:val="2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2017-11-22T02:37:00Z</dcterms:created>
  <dc:creator>文子15874555102</dc:creator>
  <cp:lastModifiedBy>文子15874555102</cp:lastModifiedBy>
  <dcterms:modified xsi:type="dcterms:W3CDTF">2017-11-22T02:38:07Z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