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BD15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0"/>
        <w:jc w:val="both"/>
        <w:textAlignment w:val="auto"/>
        <w:rPr>
          <w:rFonts w:hint="default" w:ascii="方正小标宋_GBK" w:hAnsi="方正小标宋_GBK" w:eastAsia="方正小标宋_GBK" w:cs="方正小标宋_GBK"/>
          <w:i w:val="0"/>
          <w:iCs w:val="0"/>
          <w:caps w:val="0"/>
          <w:color w:val="000000"/>
          <w:spacing w:val="0"/>
          <w:sz w:val="24"/>
          <w:szCs w:val="24"/>
          <w:shd w:val="clear" w:fill="FFFFFF"/>
          <w:lang w:val="en-US" w:eastAsia="zh-CN"/>
        </w:rPr>
      </w:pPr>
      <w:r>
        <w:rPr>
          <w:rFonts w:hint="eastAsia" w:ascii="方正小标宋_GBK" w:hAnsi="方正小标宋_GBK" w:eastAsia="方正小标宋_GBK" w:cs="方正小标宋_GBK"/>
          <w:i w:val="0"/>
          <w:iCs w:val="0"/>
          <w:caps w:val="0"/>
          <w:color w:val="000000"/>
          <w:spacing w:val="0"/>
          <w:sz w:val="24"/>
          <w:szCs w:val="24"/>
          <w:shd w:val="clear" w:fill="FFFFFF"/>
          <w:lang w:val="en-US" w:eastAsia="zh-CN"/>
        </w:rPr>
        <w:t>附件3</w:t>
      </w:r>
    </w:p>
    <w:p w14:paraId="7394163E">
      <w:pPr>
        <w:keepNext w:val="0"/>
        <w:keepLines w:val="0"/>
        <w:pageBreakBefore w:val="0"/>
        <w:widowControl/>
        <w:tabs>
          <w:tab w:val="left" w:pos="3611"/>
          <w:tab w:val="left" w:pos="4791"/>
          <w:tab w:val="left" w:pos="5951"/>
          <w:tab w:val="left" w:pos="7071"/>
          <w:tab w:val="left" w:pos="8191"/>
          <w:tab w:val="left" w:pos="9311"/>
        </w:tabs>
        <w:kinsoku/>
        <w:wordWrap/>
        <w:overflowPunct/>
        <w:topLinePunct w:val="0"/>
        <w:autoSpaceDE/>
        <w:autoSpaceDN/>
        <w:bidi w:val="0"/>
        <w:adjustRightInd/>
        <w:snapToGrid w:val="0"/>
        <w:spacing w:line="440" w:lineRule="atLeast"/>
        <w:ind w:left="0"/>
        <w:jc w:val="center"/>
        <w:textAlignment w:val="auto"/>
        <w:rPr>
          <w:rFonts w:hint="eastAsia" w:ascii="方正小标宋_GBK" w:hAnsi="方正小标宋_GBK" w:eastAsia="方正小标宋_GBK" w:cs="方正小标宋_GBK"/>
          <w:i w:val="0"/>
          <w:iCs w:val="0"/>
          <w:caps w:val="0"/>
          <w:color w:val="000000"/>
          <w:spacing w:val="0"/>
          <w:kern w:val="0"/>
          <w:sz w:val="28"/>
          <w:szCs w:val="28"/>
          <w:shd w:val="clear" w:fill="FFFFFF"/>
          <w:lang w:val="en-US" w:eastAsia="zh-CN" w:bidi="ar"/>
        </w:rPr>
      </w:pPr>
      <w:r>
        <w:rPr>
          <w:rFonts w:hint="eastAsia" w:ascii="方正小标宋_GBK" w:hAnsi="方正小标宋_GBK" w:eastAsia="方正小标宋_GBK" w:cs="方正小标宋_GBK"/>
          <w:i w:val="0"/>
          <w:iCs w:val="0"/>
          <w:caps w:val="0"/>
          <w:color w:val="000000"/>
          <w:spacing w:val="0"/>
          <w:kern w:val="0"/>
          <w:sz w:val="28"/>
          <w:szCs w:val="28"/>
          <w:shd w:val="clear" w:fill="FFFFFF"/>
          <w:lang w:val="en-US" w:eastAsia="zh-CN" w:bidi="ar"/>
        </w:rPr>
        <w:t>项目支出绩效自评表</w:t>
      </w:r>
    </w:p>
    <w:tbl>
      <w:tblPr>
        <w:tblStyle w:val="8"/>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70"/>
        <w:gridCol w:w="1069"/>
        <w:gridCol w:w="1067"/>
        <w:gridCol w:w="1138"/>
        <w:gridCol w:w="1201"/>
        <w:gridCol w:w="1127"/>
        <w:gridCol w:w="821"/>
        <w:gridCol w:w="954"/>
        <w:gridCol w:w="1404"/>
      </w:tblGrid>
      <w:tr w14:paraId="10A24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1070" w:type="dxa"/>
            <w:noWrap w:val="0"/>
            <w:vAlign w:val="center"/>
          </w:tcPr>
          <w:p w14:paraId="71494190">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项目支</w:t>
            </w:r>
          </w:p>
          <w:p w14:paraId="0E8C983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18"/>
                <w:szCs w:val="18"/>
              </w:rPr>
              <w:t>出名称</w:t>
            </w:r>
          </w:p>
        </w:tc>
        <w:tc>
          <w:tcPr>
            <w:tcW w:w="8781" w:type="dxa"/>
            <w:gridSpan w:val="8"/>
            <w:noWrap w:val="0"/>
            <w:vAlign w:val="center"/>
          </w:tcPr>
          <w:p w14:paraId="05FECAD3">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“双随机、一公开”监管　</w:t>
            </w:r>
          </w:p>
        </w:tc>
      </w:tr>
      <w:tr w14:paraId="75DFE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70" w:type="dxa"/>
            <w:noWrap w:val="0"/>
            <w:vAlign w:val="center"/>
          </w:tcPr>
          <w:p w14:paraId="71DF231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主管部门</w:t>
            </w:r>
          </w:p>
        </w:tc>
        <w:tc>
          <w:tcPr>
            <w:tcW w:w="4475" w:type="dxa"/>
            <w:gridSpan w:val="4"/>
            <w:noWrap w:val="0"/>
            <w:vAlign w:val="center"/>
          </w:tcPr>
          <w:p w14:paraId="46C42490">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怀化市卫生健康委员会</w:t>
            </w:r>
          </w:p>
        </w:tc>
        <w:tc>
          <w:tcPr>
            <w:tcW w:w="1127" w:type="dxa"/>
            <w:noWrap w:val="0"/>
            <w:vAlign w:val="center"/>
          </w:tcPr>
          <w:p w14:paraId="4E0AD50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实施单位</w:t>
            </w:r>
          </w:p>
        </w:tc>
        <w:tc>
          <w:tcPr>
            <w:tcW w:w="3179" w:type="dxa"/>
            <w:gridSpan w:val="3"/>
            <w:noWrap w:val="0"/>
            <w:vAlign w:val="center"/>
          </w:tcPr>
          <w:p w14:paraId="6D0A23B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怀化市卫生计生综合监督执法局</w:t>
            </w:r>
          </w:p>
        </w:tc>
      </w:tr>
      <w:tr w14:paraId="36F8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restart"/>
            <w:noWrap w:val="0"/>
            <w:vAlign w:val="center"/>
          </w:tcPr>
          <w:p w14:paraId="01F01E5B">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项目资金</w:t>
            </w:r>
            <w:r>
              <w:rPr>
                <w:rFonts w:hint="eastAsia" w:ascii="仿宋" w:hAnsi="仿宋" w:eastAsia="仿宋" w:cs="仿宋"/>
                <w:color w:val="000000"/>
                <w:kern w:val="0"/>
                <w:sz w:val="20"/>
                <w:szCs w:val="20"/>
              </w:rPr>
              <w:br w:type="textWrapping"/>
            </w:r>
            <w:r>
              <w:rPr>
                <w:rFonts w:hint="eastAsia" w:ascii="仿宋" w:hAnsi="仿宋" w:eastAsia="仿宋" w:cs="仿宋"/>
                <w:color w:val="000000"/>
                <w:kern w:val="0"/>
                <w:sz w:val="20"/>
                <w:szCs w:val="20"/>
              </w:rPr>
              <w:t>（万元）</w:t>
            </w:r>
          </w:p>
        </w:tc>
        <w:tc>
          <w:tcPr>
            <w:tcW w:w="2136" w:type="dxa"/>
            <w:gridSpan w:val="2"/>
            <w:noWrap w:val="0"/>
            <w:vAlign w:val="center"/>
          </w:tcPr>
          <w:p w14:paraId="315DDF2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38" w:type="dxa"/>
            <w:noWrap w:val="0"/>
            <w:vAlign w:val="center"/>
          </w:tcPr>
          <w:p w14:paraId="3DEA5A54">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年初</w:t>
            </w:r>
          </w:p>
          <w:p w14:paraId="1F876EA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预算数</w:t>
            </w:r>
          </w:p>
        </w:tc>
        <w:tc>
          <w:tcPr>
            <w:tcW w:w="1201" w:type="dxa"/>
            <w:noWrap w:val="0"/>
            <w:vAlign w:val="center"/>
          </w:tcPr>
          <w:p w14:paraId="283319E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全年</w:t>
            </w:r>
          </w:p>
          <w:p w14:paraId="340436D2">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预算数</w:t>
            </w:r>
          </w:p>
        </w:tc>
        <w:tc>
          <w:tcPr>
            <w:tcW w:w="1127" w:type="dxa"/>
            <w:noWrap w:val="0"/>
            <w:vAlign w:val="center"/>
          </w:tcPr>
          <w:p w14:paraId="7803C3D1">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全年</w:t>
            </w:r>
          </w:p>
          <w:p w14:paraId="708518A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执行数</w:t>
            </w:r>
          </w:p>
        </w:tc>
        <w:tc>
          <w:tcPr>
            <w:tcW w:w="821" w:type="dxa"/>
            <w:noWrap w:val="0"/>
            <w:vAlign w:val="center"/>
          </w:tcPr>
          <w:p w14:paraId="56A8B34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分值</w:t>
            </w:r>
          </w:p>
        </w:tc>
        <w:tc>
          <w:tcPr>
            <w:tcW w:w="954" w:type="dxa"/>
            <w:noWrap w:val="0"/>
            <w:vAlign w:val="center"/>
          </w:tcPr>
          <w:p w14:paraId="3B5335AC">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执行率</w:t>
            </w:r>
          </w:p>
        </w:tc>
        <w:tc>
          <w:tcPr>
            <w:tcW w:w="1404" w:type="dxa"/>
            <w:noWrap w:val="0"/>
            <w:vAlign w:val="center"/>
          </w:tcPr>
          <w:p w14:paraId="407FA8E2">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得分</w:t>
            </w:r>
          </w:p>
        </w:tc>
      </w:tr>
      <w:tr w14:paraId="08E4B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14:paraId="390E6A74">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36" w:type="dxa"/>
            <w:gridSpan w:val="2"/>
            <w:noWrap w:val="0"/>
            <w:vAlign w:val="center"/>
          </w:tcPr>
          <w:p w14:paraId="35916AAE">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年度资金总额　</w:t>
            </w:r>
          </w:p>
        </w:tc>
        <w:tc>
          <w:tcPr>
            <w:tcW w:w="1138" w:type="dxa"/>
            <w:noWrap w:val="0"/>
            <w:vAlign w:val="center"/>
          </w:tcPr>
          <w:p w14:paraId="48BDF8A9">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5</w:t>
            </w:r>
          </w:p>
        </w:tc>
        <w:tc>
          <w:tcPr>
            <w:tcW w:w="1201" w:type="dxa"/>
            <w:noWrap w:val="0"/>
            <w:vAlign w:val="center"/>
          </w:tcPr>
          <w:p w14:paraId="3FBD9DF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3.78</w:t>
            </w:r>
          </w:p>
        </w:tc>
        <w:tc>
          <w:tcPr>
            <w:tcW w:w="1127" w:type="dxa"/>
            <w:noWrap w:val="0"/>
            <w:vAlign w:val="center"/>
          </w:tcPr>
          <w:p w14:paraId="3308881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3.78</w:t>
            </w:r>
          </w:p>
        </w:tc>
        <w:tc>
          <w:tcPr>
            <w:tcW w:w="821" w:type="dxa"/>
            <w:noWrap w:val="0"/>
            <w:vAlign w:val="center"/>
          </w:tcPr>
          <w:p w14:paraId="143FCBE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10</w:t>
            </w:r>
          </w:p>
        </w:tc>
        <w:tc>
          <w:tcPr>
            <w:tcW w:w="954" w:type="dxa"/>
            <w:noWrap w:val="0"/>
            <w:vAlign w:val="center"/>
          </w:tcPr>
          <w:p w14:paraId="1B57F24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100.00%</w:t>
            </w:r>
          </w:p>
        </w:tc>
        <w:tc>
          <w:tcPr>
            <w:tcW w:w="1404" w:type="dxa"/>
            <w:noWrap w:val="0"/>
            <w:vAlign w:val="center"/>
          </w:tcPr>
          <w:p w14:paraId="000439D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 xml:space="preserve">10.00 </w:t>
            </w:r>
          </w:p>
        </w:tc>
      </w:tr>
      <w:tr w14:paraId="40897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14:paraId="65A7C87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36" w:type="dxa"/>
            <w:gridSpan w:val="2"/>
            <w:noWrap w:val="0"/>
            <w:vAlign w:val="center"/>
          </w:tcPr>
          <w:p w14:paraId="59F39A62">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其中：当年财政拨款　</w:t>
            </w:r>
          </w:p>
        </w:tc>
        <w:tc>
          <w:tcPr>
            <w:tcW w:w="1138" w:type="dxa"/>
            <w:noWrap w:val="0"/>
            <w:vAlign w:val="center"/>
          </w:tcPr>
          <w:p w14:paraId="733C80E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5</w:t>
            </w:r>
          </w:p>
        </w:tc>
        <w:tc>
          <w:tcPr>
            <w:tcW w:w="1201" w:type="dxa"/>
            <w:noWrap w:val="0"/>
            <w:vAlign w:val="center"/>
          </w:tcPr>
          <w:p w14:paraId="3FDF8C5B">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3.78</w:t>
            </w:r>
          </w:p>
        </w:tc>
        <w:tc>
          <w:tcPr>
            <w:tcW w:w="1127" w:type="dxa"/>
            <w:noWrap w:val="0"/>
            <w:vAlign w:val="center"/>
          </w:tcPr>
          <w:p w14:paraId="0DFB80F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3.78</w:t>
            </w:r>
          </w:p>
        </w:tc>
        <w:tc>
          <w:tcPr>
            <w:tcW w:w="821" w:type="dxa"/>
            <w:noWrap w:val="0"/>
            <w:vAlign w:val="center"/>
          </w:tcPr>
          <w:p w14:paraId="1FC36FF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10</w:t>
            </w:r>
          </w:p>
        </w:tc>
        <w:tc>
          <w:tcPr>
            <w:tcW w:w="954" w:type="dxa"/>
            <w:noWrap w:val="0"/>
            <w:vAlign w:val="center"/>
          </w:tcPr>
          <w:p w14:paraId="1751F1E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100.00%</w:t>
            </w:r>
          </w:p>
        </w:tc>
        <w:tc>
          <w:tcPr>
            <w:tcW w:w="1404" w:type="dxa"/>
            <w:noWrap w:val="0"/>
            <w:vAlign w:val="center"/>
          </w:tcPr>
          <w:p w14:paraId="1E591DC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等线" w:hAnsi="等线" w:eastAsia="等线" w:cs="等线"/>
                <w:i w:val="0"/>
                <w:iCs w:val="0"/>
                <w:color w:val="000000"/>
                <w:kern w:val="0"/>
                <w:sz w:val="22"/>
                <w:szCs w:val="22"/>
                <w:u w:val="none"/>
                <w:lang w:val="en-US" w:eastAsia="zh-CN" w:bidi="ar"/>
              </w:rPr>
              <w:t xml:space="preserve">10.00 </w:t>
            </w:r>
          </w:p>
        </w:tc>
      </w:tr>
      <w:tr w14:paraId="51F68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70" w:type="dxa"/>
            <w:vMerge w:val="continue"/>
            <w:noWrap w:val="0"/>
            <w:vAlign w:val="center"/>
          </w:tcPr>
          <w:p w14:paraId="0CBAAE89">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36" w:type="dxa"/>
            <w:gridSpan w:val="2"/>
            <w:noWrap w:val="0"/>
            <w:vAlign w:val="center"/>
          </w:tcPr>
          <w:p w14:paraId="253C8814">
            <w:pPr>
              <w:keepNext w:val="0"/>
              <w:keepLines w:val="0"/>
              <w:pageBreakBefore w:val="0"/>
              <w:widowControl/>
              <w:kinsoku/>
              <w:wordWrap/>
              <w:overflowPunct/>
              <w:topLinePunct w:val="0"/>
              <w:autoSpaceDE/>
              <w:autoSpaceDN/>
              <w:bidi w:val="0"/>
              <w:adjustRightInd/>
              <w:snapToGrid/>
              <w:spacing w:line="280" w:lineRule="exact"/>
              <w:ind w:firstLine="600" w:firstLineChars="300"/>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上年结转资金　</w:t>
            </w:r>
          </w:p>
        </w:tc>
        <w:tc>
          <w:tcPr>
            <w:tcW w:w="1138" w:type="dxa"/>
            <w:noWrap w:val="0"/>
            <w:vAlign w:val="center"/>
          </w:tcPr>
          <w:p w14:paraId="105225A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201" w:type="dxa"/>
            <w:noWrap w:val="0"/>
            <w:vAlign w:val="center"/>
          </w:tcPr>
          <w:p w14:paraId="539FA6BB">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27" w:type="dxa"/>
            <w:noWrap w:val="0"/>
            <w:vAlign w:val="center"/>
          </w:tcPr>
          <w:p w14:paraId="20B0AE4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21" w:type="dxa"/>
            <w:noWrap w:val="0"/>
            <w:vAlign w:val="center"/>
          </w:tcPr>
          <w:p w14:paraId="13977C4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954" w:type="dxa"/>
            <w:noWrap w:val="0"/>
            <w:vAlign w:val="center"/>
          </w:tcPr>
          <w:p w14:paraId="55AE997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404" w:type="dxa"/>
            <w:noWrap w:val="0"/>
            <w:vAlign w:val="center"/>
          </w:tcPr>
          <w:p w14:paraId="2775421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E30E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070" w:type="dxa"/>
            <w:vMerge w:val="continue"/>
            <w:noWrap w:val="0"/>
            <w:vAlign w:val="center"/>
          </w:tcPr>
          <w:p w14:paraId="250AD528">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36" w:type="dxa"/>
            <w:gridSpan w:val="2"/>
            <w:noWrap w:val="0"/>
            <w:vAlign w:val="center"/>
          </w:tcPr>
          <w:p w14:paraId="48055734">
            <w:pPr>
              <w:keepNext w:val="0"/>
              <w:keepLines w:val="0"/>
              <w:pageBreakBefore w:val="0"/>
              <w:widowControl/>
              <w:kinsoku/>
              <w:wordWrap/>
              <w:overflowPunct/>
              <w:topLinePunct w:val="0"/>
              <w:autoSpaceDE/>
              <w:autoSpaceDN/>
              <w:bidi w:val="0"/>
              <w:adjustRightInd/>
              <w:snapToGrid/>
              <w:spacing w:line="280" w:lineRule="exact"/>
              <w:ind w:firstLine="600" w:firstLineChars="300"/>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其他资金</w:t>
            </w:r>
          </w:p>
        </w:tc>
        <w:tc>
          <w:tcPr>
            <w:tcW w:w="1138" w:type="dxa"/>
            <w:noWrap w:val="0"/>
            <w:vAlign w:val="center"/>
          </w:tcPr>
          <w:p w14:paraId="134579D8">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201" w:type="dxa"/>
            <w:noWrap w:val="0"/>
            <w:vAlign w:val="center"/>
          </w:tcPr>
          <w:p w14:paraId="4E737C5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27" w:type="dxa"/>
            <w:noWrap w:val="0"/>
            <w:vAlign w:val="center"/>
          </w:tcPr>
          <w:p w14:paraId="296D470B">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21" w:type="dxa"/>
            <w:noWrap w:val="0"/>
            <w:vAlign w:val="center"/>
          </w:tcPr>
          <w:p w14:paraId="7E7E0FC4">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954" w:type="dxa"/>
            <w:noWrap w:val="0"/>
            <w:vAlign w:val="center"/>
          </w:tcPr>
          <w:p w14:paraId="1BD7CD9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404" w:type="dxa"/>
            <w:noWrap w:val="0"/>
            <w:vAlign w:val="center"/>
          </w:tcPr>
          <w:p w14:paraId="64C0FBF9">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CDF9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070" w:type="dxa"/>
            <w:vMerge w:val="restart"/>
            <w:noWrap w:val="0"/>
            <w:vAlign w:val="center"/>
          </w:tcPr>
          <w:p w14:paraId="341A7F4E">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年度总体目标</w:t>
            </w:r>
          </w:p>
        </w:tc>
        <w:tc>
          <w:tcPr>
            <w:tcW w:w="4475" w:type="dxa"/>
            <w:gridSpan w:val="4"/>
            <w:noWrap w:val="0"/>
            <w:vAlign w:val="center"/>
          </w:tcPr>
          <w:p w14:paraId="7A2D8595">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预期目标</w:t>
            </w:r>
          </w:p>
        </w:tc>
        <w:tc>
          <w:tcPr>
            <w:tcW w:w="4306" w:type="dxa"/>
            <w:gridSpan w:val="4"/>
            <w:noWrap w:val="0"/>
            <w:vAlign w:val="center"/>
          </w:tcPr>
          <w:p w14:paraId="2BDC5E39">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实际完成情况　</w:t>
            </w:r>
          </w:p>
        </w:tc>
      </w:tr>
      <w:tr w14:paraId="7D0B8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70" w:type="dxa"/>
            <w:vMerge w:val="continue"/>
            <w:noWrap w:val="0"/>
            <w:vAlign w:val="center"/>
          </w:tcPr>
          <w:p w14:paraId="2CAB807A">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4475" w:type="dxa"/>
            <w:gridSpan w:val="4"/>
            <w:noWrap w:val="0"/>
            <w:vAlign w:val="center"/>
          </w:tcPr>
          <w:p w14:paraId="104BC14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结合国家“双随机、一公开”抽检计划，制定本部门抽查事项清单，明确抽查依据、主体、内容、方式等。2、增强监管科学性和执法公正性。3、加强指导各被监管单位依法依规开展各项医疗行为或者卫生管理行为。4、做到“双随机、一公开”监督覆盖率100%。5、利用多种方式宣传“双随机、一公开”工作，普及相关法律法规。　　</w:t>
            </w:r>
          </w:p>
        </w:tc>
        <w:tc>
          <w:tcPr>
            <w:tcW w:w="4306" w:type="dxa"/>
            <w:gridSpan w:val="4"/>
            <w:noWrap w:val="0"/>
            <w:vAlign w:val="center"/>
          </w:tcPr>
          <w:p w14:paraId="6E88D16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1、结合国家“双随机、一公开”抽检计划，制定本部门抽查事项清单，明确抽查依据、主体、内容、方式等。2、增强监管科学性和执法公正性。3、加强指导各被监管单位</w:t>
            </w:r>
            <w:bookmarkStart w:id="0" w:name="_GoBack"/>
            <w:bookmarkEnd w:id="0"/>
            <w:r>
              <w:rPr>
                <w:rFonts w:hint="eastAsia" w:ascii="仿宋" w:hAnsi="仿宋" w:eastAsia="仿宋" w:cs="仿宋"/>
                <w:color w:val="000000"/>
                <w:kern w:val="0"/>
                <w:sz w:val="20"/>
                <w:szCs w:val="20"/>
              </w:rPr>
              <w:t>依法依规开展各项医疗行为或者卫生管理行为。4、做到“双随机、一公开”监督覆盖率100%。5、利用多种方式宣传“双随机、一公开”工作，普及相关法律法规。</w:t>
            </w:r>
          </w:p>
        </w:tc>
      </w:tr>
      <w:tr w14:paraId="756F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70" w:type="dxa"/>
            <w:vMerge w:val="restart"/>
            <w:noWrap w:val="0"/>
            <w:vAlign w:val="center"/>
          </w:tcPr>
          <w:p w14:paraId="3BF25AD9">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绩</w:t>
            </w:r>
          </w:p>
          <w:p w14:paraId="3D68820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w:t>
            </w:r>
          </w:p>
          <w:p w14:paraId="5D8FE8A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w:t>
            </w:r>
          </w:p>
          <w:p w14:paraId="57C70FA6">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标</w:t>
            </w:r>
          </w:p>
        </w:tc>
        <w:tc>
          <w:tcPr>
            <w:tcW w:w="1069" w:type="dxa"/>
            <w:noWrap w:val="0"/>
            <w:vAlign w:val="center"/>
          </w:tcPr>
          <w:p w14:paraId="259FE31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一级指标</w:t>
            </w:r>
          </w:p>
        </w:tc>
        <w:tc>
          <w:tcPr>
            <w:tcW w:w="1067" w:type="dxa"/>
            <w:noWrap w:val="0"/>
            <w:vAlign w:val="center"/>
          </w:tcPr>
          <w:p w14:paraId="618AEFF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二级指标</w:t>
            </w:r>
          </w:p>
        </w:tc>
        <w:tc>
          <w:tcPr>
            <w:tcW w:w="1138" w:type="dxa"/>
            <w:noWrap w:val="0"/>
            <w:vAlign w:val="center"/>
          </w:tcPr>
          <w:p w14:paraId="0C0D862A">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三级指标</w:t>
            </w:r>
          </w:p>
        </w:tc>
        <w:tc>
          <w:tcPr>
            <w:tcW w:w="1201" w:type="dxa"/>
            <w:noWrap w:val="0"/>
            <w:vAlign w:val="center"/>
          </w:tcPr>
          <w:p w14:paraId="3C4712FB">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w:t>
            </w:r>
          </w:p>
          <w:p w14:paraId="4CF1D9D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指标值</w:t>
            </w:r>
          </w:p>
        </w:tc>
        <w:tc>
          <w:tcPr>
            <w:tcW w:w="1127" w:type="dxa"/>
            <w:noWrap w:val="0"/>
            <w:vAlign w:val="center"/>
          </w:tcPr>
          <w:p w14:paraId="52AC483A">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实际</w:t>
            </w:r>
          </w:p>
          <w:p w14:paraId="0A374F9A">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完成值</w:t>
            </w:r>
          </w:p>
        </w:tc>
        <w:tc>
          <w:tcPr>
            <w:tcW w:w="821" w:type="dxa"/>
            <w:noWrap w:val="0"/>
            <w:vAlign w:val="center"/>
          </w:tcPr>
          <w:p w14:paraId="5E391514">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分值</w:t>
            </w:r>
          </w:p>
        </w:tc>
        <w:tc>
          <w:tcPr>
            <w:tcW w:w="954" w:type="dxa"/>
            <w:noWrap w:val="0"/>
            <w:vAlign w:val="center"/>
          </w:tcPr>
          <w:p w14:paraId="55852CB1">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得分</w:t>
            </w:r>
          </w:p>
        </w:tc>
        <w:tc>
          <w:tcPr>
            <w:tcW w:w="1404" w:type="dxa"/>
            <w:noWrap w:val="0"/>
            <w:vAlign w:val="center"/>
          </w:tcPr>
          <w:p w14:paraId="73222F1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偏差原因</w:t>
            </w:r>
          </w:p>
          <w:p w14:paraId="4FB88FAA">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分析及</w:t>
            </w:r>
          </w:p>
          <w:p w14:paraId="1C1E8E8B">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改进措施</w:t>
            </w:r>
          </w:p>
        </w:tc>
      </w:tr>
      <w:tr w14:paraId="2AD4D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1070" w:type="dxa"/>
            <w:vMerge w:val="continue"/>
            <w:noWrap w:val="0"/>
            <w:vAlign w:val="center"/>
          </w:tcPr>
          <w:p w14:paraId="3E4B0727">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restart"/>
            <w:noWrap w:val="0"/>
            <w:vAlign w:val="center"/>
          </w:tcPr>
          <w:p w14:paraId="07BF347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成本指标</w:t>
            </w:r>
          </w:p>
        </w:tc>
        <w:tc>
          <w:tcPr>
            <w:tcW w:w="1067" w:type="dxa"/>
            <w:noWrap w:val="0"/>
            <w:vAlign w:val="center"/>
          </w:tcPr>
          <w:p w14:paraId="502A2943">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经济成本指标</w:t>
            </w:r>
          </w:p>
        </w:tc>
        <w:tc>
          <w:tcPr>
            <w:tcW w:w="1138" w:type="dxa"/>
            <w:noWrap w:val="0"/>
            <w:vAlign w:val="center"/>
          </w:tcPr>
          <w:p w14:paraId="3FF80F70">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项目成本控制</w:t>
            </w:r>
          </w:p>
        </w:tc>
        <w:tc>
          <w:tcPr>
            <w:tcW w:w="1201" w:type="dxa"/>
            <w:noWrap w:val="0"/>
            <w:vAlign w:val="center"/>
          </w:tcPr>
          <w:p w14:paraId="5D8797D8">
            <w:pPr>
              <w:keepNext w:val="0"/>
              <w:keepLines w:val="0"/>
              <w:widowControl/>
              <w:suppressLineNumbers w:val="0"/>
              <w:jc w:val="center"/>
              <w:textAlignment w:val="center"/>
              <w:rPr>
                <w:rFonts w:hint="eastAsia" w:ascii="仿宋" w:hAnsi="仿宋" w:eastAsia="仿宋" w:cs="仿宋"/>
                <w:color w:val="000000"/>
                <w:kern w:val="0"/>
                <w:sz w:val="20"/>
                <w:szCs w:val="20"/>
              </w:rPr>
            </w:pPr>
            <w:r>
              <w:rPr>
                <w:rStyle w:val="13"/>
                <w:rFonts w:hint="eastAsia" w:ascii="仿宋" w:hAnsi="仿宋" w:eastAsia="仿宋" w:cs="仿宋"/>
                <w:sz w:val="20"/>
                <w:szCs w:val="20"/>
                <w:lang w:val="en-US" w:eastAsia="zh-CN" w:bidi="ar"/>
              </w:rPr>
              <w:t>≦5</w:t>
            </w:r>
            <w:r>
              <w:rPr>
                <w:rStyle w:val="14"/>
                <w:rFonts w:hint="eastAsia" w:ascii="仿宋" w:hAnsi="仿宋" w:eastAsia="仿宋" w:cs="仿宋"/>
                <w:sz w:val="20"/>
                <w:szCs w:val="20"/>
                <w:lang w:val="en-US" w:eastAsia="zh-CN" w:bidi="ar"/>
              </w:rPr>
              <w:t>万元</w:t>
            </w:r>
          </w:p>
        </w:tc>
        <w:tc>
          <w:tcPr>
            <w:tcW w:w="1127" w:type="dxa"/>
            <w:noWrap w:val="0"/>
            <w:vAlign w:val="center"/>
          </w:tcPr>
          <w:p w14:paraId="258594C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3.78万元</w:t>
            </w:r>
          </w:p>
        </w:tc>
        <w:tc>
          <w:tcPr>
            <w:tcW w:w="821" w:type="dxa"/>
            <w:noWrap w:val="0"/>
            <w:vAlign w:val="center"/>
          </w:tcPr>
          <w:p w14:paraId="0A606AF9">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w:t>
            </w:r>
          </w:p>
        </w:tc>
        <w:tc>
          <w:tcPr>
            <w:tcW w:w="954" w:type="dxa"/>
            <w:noWrap w:val="0"/>
            <w:vAlign w:val="center"/>
          </w:tcPr>
          <w:p w14:paraId="0A2E37E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w:t>
            </w:r>
          </w:p>
        </w:tc>
        <w:tc>
          <w:tcPr>
            <w:tcW w:w="1404" w:type="dxa"/>
            <w:noWrap w:val="0"/>
            <w:vAlign w:val="center"/>
          </w:tcPr>
          <w:p w14:paraId="4309BEE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14:paraId="5558D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1070" w:type="dxa"/>
            <w:vMerge w:val="continue"/>
            <w:noWrap w:val="0"/>
            <w:vAlign w:val="center"/>
          </w:tcPr>
          <w:p w14:paraId="29C893FE">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3DF3397E">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p>
        </w:tc>
        <w:tc>
          <w:tcPr>
            <w:tcW w:w="1067" w:type="dxa"/>
            <w:noWrap w:val="0"/>
            <w:vAlign w:val="center"/>
          </w:tcPr>
          <w:p w14:paraId="2558367E">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社会成本指标</w:t>
            </w:r>
          </w:p>
        </w:tc>
        <w:tc>
          <w:tcPr>
            <w:tcW w:w="1138" w:type="dxa"/>
            <w:noWrap w:val="0"/>
            <w:vAlign w:val="center"/>
          </w:tcPr>
          <w:p w14:paraId="502BEAB9">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201" w:type="dxa"/>
            <w:noWrap w:val="0"/>
            <w:vAlign w:val="center"/>
          </w:tcPr>
          <w:p w14:paraId="6EDF71BD">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127" w:type="dxa"/>
            <w:noWrap w:val="0"/>
            <w:vAlign w:val="center"/>
          </w:tcPr>
          <w:p w14:paraId="62F2AB8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821" w:type="dxa"/>
            <w:noWrap w:val="0"/>
            <w:vAlign w:val="center"/>
          </w:tcPr>
          <w:p w14:paraId="590D74E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954" w:type="dxa"/>
            <w:noWrap w:val="0"/>
            <w:vAlign w:val="center"/>
          </w:tcPr>
          <w:p w14:paraId="3A4EFB4B">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1404" w:type="dxa"/>
            <w:noWrap w:val="0"/>
            <w:vAlign w:val="center"/>
          </w:tcPr>
          <w:p w14:paraId="47502DC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14:paraId="61E62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070" w:type="dxa"/>
            <w:vMerge w:val="continue"/>
            <w:noWrap w:val="0"/>
            <w:vAlign w:val="center"/>
          </w:tcPr>
          <w:p w14:paraId="691D36F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5E3528F6">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p>
        </w:tc>
        <w:tc>
          <w:tcPr>
            <w:tcW w:w="1067" w:type="dxa"/>
            <w:noWrap w:val="0"/>
            <w:vAlign w:val="center"/>
          </w:tcPr>
          <w:p w14:paraId="3B3B86D2">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生态环境成本指标</w:t>
            </w:r>
          </w:p>
        </w:tc>
        <w:tc>
          <w:tcPr>
            <w:tcW w:w="1138" w:type="dxa"/>
            <w:noWrap w:val="0"/>
            <w:vAlign w:val="center"/>
          </w:tcPr>
          <w:p w14:paraId="6A3F15F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201" w:type="dxa"/>
            <w:noWrap w:val="0"/>
            <w:vAlign w:val="center"/>
          </w:tcPr>
          <w:p w14:paraId="0CC801D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127" w:type="dxa"/>
            <w:noWrap w:val="0"/>
            <w:vAlign w:val="center"/>
          </w:tcPr>
          <w:p w14:paraId="56E8068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821" w:type="dxa"/>
            <w:noWrap w:val="0"/>
            <w:vAlign w:val="center"/>
          </w:tcPr>
          <w:p w14:paraId="1A93B450">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954" w:type="dxa"/>
            <w:noWrap w:val="0"/>
            <w:vAlign w:val="center"/>
          </w:tcPr>
          <w:p w14:paraId="7B20AC8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1404" w:type="dxa"/>
            <w:noWrap w:val="0"/>
            <w:vAlign w:val="center"/>
          </w:tcPr>
          <w:p w14:paraId="6550A7B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14:paraId="70E34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1070" w:type="dxa"/>
            <w:vMerge w:val="continue"/>
            <w:noWrap w:val="0"/>
            <w:vAlign w:val="center"/>
          </w:tcPr>
          <w:p w14:paraId="78561D1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restart"/>
            <w:noWrap w:val="0"/>
            <w:vAlign w:val="center"/>
          </w:tcPr>
          <w:p w14:paraId="4DBB5355">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产出指标</w:t>
            </w:r>
          </w:p>
          <w:p w14:paraId="3A956EA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p>
        </w:tc>
        <w:tc>
          <w:tcPr>
            <w:tcW w:w="1067" w:type="dxa"/>
            <w:vMerge w:val="restart"/>
            <w:noWrap w:val="0"/>
            <w:vAlign w:val="center"/>
          </w:tcPr>
          <w:p w14:paraId="67EF586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数量指标</w:t>
            </w:r>
          </w:p>
        </w:tc>
        <w:tc>
          <w:tcPr>
            <w:tcW w:w="1138" w:type="dxa"/>
            <w:noWrap w:val="0"/>
            <w:vAlign w:val="center"/>
          </w:tcPr>
          <w:p w14:paraId="2DC0BFC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监督覆盖县市区</w:t>
            </w:r>
          </w:p>
        </w:tc>
        <w:tc>
          <w:tcPr>
            <w:tcW w:w="1201" w:type="dxa"/>
            <w:noWrap w:val="0"/>
            <w:vAlign w:val="center"/>
          </w:tcPr>
          <w:p w14:paraId="5A55B05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=13个</w:t>
            </w:r>
          </w:p>
        </w:tc>
        <w:tc>
          <w:tcPr>
            <w:tcW w:w="1127" w:type="dxa"/>
            <w:noWrap w:val="0"/>
            <w:vAlign w:val="center"/>
          </w:tcPr>
          <w:p w14:paraId="47F9DC3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13个</w:t>
            </w:r>
          </w:p>
        </w:tc>
        <w:tc>
          <w:tcPr>
            <w:tcW w:w="821" w:type="dxa"/>
            <w:noWrap w:val="0"/>
            <w:vAlign w:val="center"/>
          </w:tcPr>
          <w:p w14:paraId="56EE8620">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954" w:type="dxa"/>
            <w:noWrap w:val="0"/>
            <w:vAlign w:val="center"/>
          </w:tcPr>
          <w:p w14:paraId="63EB25A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1404" w:type="dxa"/>
            <w:noWrap w:val="0"/>
            <w:vAlign w:val="center"/>
          </w:tcPr>
          <w:p w14:paraId="4D4917B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7FA8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1070" w:type="dxa"/>
            <w:vMerge w:val="continue"/>
            <w:noWrap w:val="0"/>
            <w:vAlign w:val="center"/>
          </w:tcPr>
          <w:p w14:paraId="05366C2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7E0A023A">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vMerge w:val="continue"/>
            <w:noWrap w:val="0"/>
            <w:vAlign w:val="center"/>
          </w:tcPr>
          <w:p w14:paraId="07D4F7C5">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38" w:type="dxa"/>
            <w:noWrap w:val="0"/>
            <w:vAlign w:val="center"/>
          </w:tcPr>
          <w:p w14:paraId="39C0F63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发放群众满意度调查问卷</w:t>
            </w:r>
          </w:p>
        </w:tc>
        <w:tc>
          <w:tcPr>
            <w:tcW w:w="1201" w:type="dxa"/>
            <w:noWrap w:val="0"/>
            <w:vAlign w:val="center"/>
          </w:tcPr>
          <w:p w14:paraId="54DB49CE">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≧100份</w:t>
            </w:r>
          </w:p>
        </w:tc>
        <w:tc>
          <w:tcPr>
            <w:tcW w:w="1127" w:type="dxa"/>
            <w:noWrap w:val="0"/>
            <w:vAlign w:val="center"/>
          </w:tcPr>
          <w:p w14:paraId="59C5C96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100份</w:t>
            </w:r>
          </w:p>
        </w:tc>
        <w:tc>
          <w:tcPr>
            <w:tcW w:w="821" w:type="dxa"/>
            <w:noWrap w:val="0"/>
            <w:vAlign w:val="center"/>
          </w:tcPr>
          <w:p w14:paraId="0CFBA34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954" w:type="dxa"/>
            <w:noWrap w:val="0"/>
            <w:vAlign w:val="center"/>
          </w:tcPr>
          <w:p w14:paraId="562C7C3F">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1404" w:type="dxa"/>
            <w:noWrap w:val="0"/>
            <w:vAlign w:val="center"/>
          </w:tcPr>
          <w:p w14:paraId="78148BD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3A74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070" w:type="dxa"/>
            <w:vMerge w:val="continue"/>
            <w:noWrap w:val="0"/>
            <w:vAlign w:val="center"/>
          </w:tcPr>
          <w:p w14:paraId="3ED590C2">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7F2A3004">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vMerge w:val="restart"/>
            <w:noWrap w:val="0"/>
            <w:vAlign w:val="center"/>
          </w:tcPr>
          <w:p w14:paraId="55C72520">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质量指标</w:t>
            </w:r>
          </w:p>
        </w:tc>
        <w:tc>
          <w:tcPr>
            <w:tcW w:w="1138" w:type="dxa"/>
            <w:noWrap w:val="0"/>
            <w:vAlign w:val="center"/>
          </w:tcPr>
          <w:p w14:paraId="109070F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“双随机、一公开”监督覆盖率</w:t>
            </w:r>
          </w:p>
        </w:tc>
        <w:tc>
          <w:tcPr>
            <w:tcW w:w="1201" w:type="dxa"/>
            <w:noWrap w:val="0"/>
            <w:vAlign w:val="center"/>
          </w:tcPr>
          <w:p w14:paraId="194F17A9">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1127" w:type="dxa"/>
            <w:noWrap w:val="0"/>
            <w:vAlign w:val="center"/>
          </w:tcPr>
          <w:p w14:paraId="2FCBDB7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821" w:type="dxa"/>
            <w:noWrap w:val="0"/>
            <w:vAlign w:val="center"/>
          </w:tcPr>
          <w:p w14:paraId="113D000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954" w:type="dxa"/>
            <w:noWrap w:val="0"/>
            <w:vAlign w:val="center"/>
          </w:tcPr>
          <w:p w14:paraId="59AEFBA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1404" w:type="dxa"/>
            <w:noWrap w:val="0"/>
            <w:vAlign w:val="center"/>
          </w:tcPr>
          <w:p w14:paraId="2FACC73E">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1638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070" w:type="dxa"/>
            <w:vMerge w:val="continue"/>
            <w:noWrap w:val="0"/>
            <w:vAlign w:val="center"/>
          </w:tcPr>
          <w:p w14:paraId="7EB19C5C">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03CF9300">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vMerge w:val="continue"/>
            <w:noWrap w:val="0"/>
            <w:vAlign w:val="center"/>
          </w:tcPr>
          <w:p w14:paraId="6F81B30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38" w:type="dxa"/>
            <w:noWrap w:val="0"/>
            <w:vAlign w:val="center"/>
          </w:tcPr>
          <w:p w14:paraId="76FF7D6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针对违法行为进行立案查处率</w:t>
            </w:r>
          </w:p>
        </w:tc>
        <w:tc>
          <w:tcPr>
            <w:tcW w:w="1201" w:type="dxa"/>
            <w:noWrap w:val="0"/>
            <w:vAlign w:val="center"/>
          </w:tcPr>
          <w:p w14:paraId="4755592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1127" w:type="dxa"/>
            <w:noWrap w:val="0"/>
            <w:vAlign w:val="center"/>
          </w:tcPr>
          <w:p w14:paraId="23CEF35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821" w:type="dxa"/>
            <w:noWrap w:val="0"/>
            <w:vAlign w:val="center"/>
          </w:tcPr>
          <w:p w14:paraId="3CBE98A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954" w:type="dxa"/>
            <w:noWrap w:val="0"/>
            <w:vAlign w:val="center"/>
          </w:tcPr>
          <w:p w14:paraId="7A77B13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1404" w:type="dxa"/>
            <w:noWrap w:val="0"/>
            <w:vAlign w:val="center"/>
          </w:tcPr>
          <w:p w14:paraId="4803085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14:paraId="72D18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1070" w:type="dxa"/>
            <w:vMerge w:val="continue"/>
            <w:noWrap w:val="0"/>
            <w:vAlign w:val="center"/>
          </w:tcPr>
          <w:p w14:paraId="11CEEE2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5B7E4C2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vMerge w:val="continue"/>
            <w:noWrap w:val="0"/>
            <w:vAlign w:val="center"/>
          </w:tcPr>
          <w:p w14:paraId="7E79507C">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38" w:type="dxa"/>
            <w:noWrap w:val="0"/>
            <w:vAlign w:val="center"/>
          </w:tcPr>
          <w:p w14:paraId="519E157D">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发现违法行为督促整改率</w:t>
            </w:r>
          </w:p>
        </w:tc>
        <w:tc>
          <w:tcPr>
            <w:tcW w:w="1201" w:type="dxa"/>
            <w:noWrap w:val="0"/>
            <w:vAlign w:val="center"/>
          </w:tcPr>
          <w:p w14:paraId="179BE97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1127" w:type="dxa"/>
            <w:noWrap w:val="0"/>
            <w:vAlign w:val="center"/>
          </w:tcPr>
          <w:p w14:paraId="31CF1A2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821" w:type="dxa"/>
            <w:noWrap w:val="0"/>
            <w:vAlign w:val="center"/>
          </w:tcPr>
          <w:p w14:paraId="082FB2D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954" w:type="dxa"/>
            <w:noWrap w:val="0"/>
            <w:vAlign w:val="center"/>
          </w:tcPr>
          <w:p w14:paraId="0817950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1404" w:type="dxa"/>
            <w:noWrap w:val="0"/>
            <w:vAlign w:val="center"/>
          </w:tcPr>
          <w:p w14:paraId="4426C7D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C31D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jc w:val="center"/>
        </w:trPr>
        <w:tc>
          <w:tcPr>
            <w:tcW w:w="1070" w:type="dxa"/>
            <w:vMerge w:val="continue"/>
            <w:noWrap w:val="0"/>
            <w:vAlign w:val="center"/>
          </w:tcPr>
          <w:p w14:paraId="7FD96EAB">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38BC67F4">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vMerge w:val="restart"/>
            <w:noWrap w:val="0"/>
            <w:vAlign w:val="center"/>
          </w:tcPr>
          <w:p w14:paraId="4B904BF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时效指标</w:t>
            </w:r>
          </w:p>
        </w:tc>
        <w:tc>
          <w:tcPr>
            <w:tcW w:w="1138" w:type="dxa"/>
            <w:noWrap w:val="0"/>
            <w:vAlign w:val="center"/>
          </w:tcPr>
          <w:p w14:paraId="2FF5FCE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完成辖区内双随机监督单位的检查</w:t>
            </w:r>
          </w:p>
        </w:tc>
        <w:tc>
          <w:tcPr>
            <w:tcW w:w="1201" w:type="dxa"/>
            <w:noWrap w:val="0"/>
            <w:vAlign w:val="center"/>
          </w:tcPr>
          <w:p w14:paraId="0E9E796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2024年11月30日之前</w:t>
            </w:r>
          </w:p>
        </w:tc>
        <w:tc>
          <w:tcPr>
            <w:tcW w:w="1127" w:type="dxa"/>
            <w:noWrap w:val="0"/>
            <w:vAlign w:val="center"/>
          </w:tcPr>
          <w:p w14:paraId="4DF7B56B">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2024年11月30日</w:t>
            </w:r>
          </w:p>
        </w:tc>
        <w:tc>
          <w:tcPr>
            <w:tcW w:w="821" w:type="dxa"/>
            <w:noWrap w:val="0"/>
            <w:vAlign w:val="center"/>
          </w:tcPr>
          <w:p w14:paraId="43F6BF20">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954" w:type="dxa"/>
            <w:noWrap w:val="0"/>
            <w:vAlign w:val="center"/>
          </w:tcPr>
          <w:p w14:paraId="5B4F90B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04" w:type="dxa"/>
            <w:noWrap w:val="0"/>
            <w:vAlign w:val="center"/>
          </w:tcPr>
          <w:p w14:paraId="07E9FA7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BBF0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1070" w:type="dxa"/>
            <w:vMerge w:val="continue"/>
            <w:noWrap w:val="0"/>
            <w:vAlign w:val="center"/>
          </w:tcPr>
          <w:p w14:paraId="3AD32158">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4DEAC099">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vMerge w:val="continue"/>
            <w:noWrap w:val="0"/>
            <w:vAlign w:val="center"/>
          </w:tcPr>
          <w:p w14:paraId="0F16BE1C">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38" w:type="dxa"/>
            <w:noWrap w:val="0"/>
            <w:vAlign w:val="center"/>
          </w:tcPr>
          <w:p w14:paraId="42E90EE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完成相关案件办理</w:t>
            </w:r>
          </w:p>
        </w:tc>
        <w:tc>
          <w:tcPr>
            <w:tcW w:w="1201" w:type="dxa"/>
            <w:noWrap w:val="0"/>
            <w:vAlign w:val="center"/>
          </w:tcPr>
          <w:p w14:paraId="71F197D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2024年11月30日之前</w:t>
            </w:r>
          </w:p>
        </w:tc>
        <w:tc>
          <w:tcPr>
            <w:tcW w:w="1127" w:type="dxa"/>
            <w:noWrap w:val="0"/>
            <w:vAlign w:val="center"/>
          </w:tcPr>
          <w:p w14:paraId="762CEA0E">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2024年11月30日</w:t>
            </w:r>
          </w:p>
        </w:tc>
        <w:tc>
          <w:tcPr>
            <w:tcW w:w="821" w:type="dxa"/>
            <w:noWrap w:val="0"/>
            <w:vAlign w:val="center"/>
          </w:tcPr>
          <w:p w14:paraId="30809A9B">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954" w:type="dxa"/>
            <w:noWrap w:val="0"/>
            <w:vAlign w:val="center"/>
          </w:tcPr>
          <w:p w14:paraId="778B73F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04" w:type="dxa"/>
            <w:noWrap w:val="0"/>
            <w:vAlign w:val="center"/>
          </w:tcPr>
          <w:p w14:paraId="3569562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C89D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1070" w:type="dxa"/>
            <w:vMerge w:val="continue"/>
            <w:noWrap w:val="0"/>
            <w:vAlign w:val="center"/>
          </w:tcPr>
          <w:p w14:paraId="6E7E81CA">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restart"/>
            <w:noWrap w:val="0"/>
            <w:vAlign w:val="center"/>
          </w:tcPr>
          <w:p w14:paraId="32FCD148">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效益指标</w:t>
            </w:r>
          </w:p>
          <w:p w14:paraId="5FE926E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noWrap w:val="0"/>
            <w:vAlign w:val="center"/>
          </w:tcPr>
          <w:p w14:paraId="7F5A798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经济效</w:t>
            </w:r>
          </w:p>
          <w:p w14:paraId="14E691DC">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38" w:type="dxa"/>
            <w:noWrap w:val="0"/>
            <w:vAlign w:val="center"/>
          </w:tcPr>
          <w:p w14:paraId="5ADEAE4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充分发挥专项资金效益</w:t>
            </w:r>
          </w:p>
        </w:tc>
        <w:tc>
          <w:tcPr>
            <w:tcW w:w="1201" w:type="dxa"/>
            <w:noWrap w:val="0"/>
            <w:vAlign w:val="center"/>
          </w:tcPr>
          <w:p w14:paraId="5093FEBD">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效果明显</w:t>
            </w:r>
          </w:p>
        </w:tc>
        <w:tc>
          <w:tcPr>
            <w:tcW w:w="1127" w:type="dxa"/>
            <w:noWrap w:val="0"/>
            <w:vAlign w:val="center"/>
          </w:tcPr>
          <w:p w14:paraId="243479D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效果明显</w:t>
            </w:r>
          </w:p>
        </w:tc>
        <w:tc>
          <w:tcPr>
            <w:tcW w:w="821" w:type="dxa"/>
            <w:noWrap w:val="0"/>
            <w:vAlign w:val="center"/>
          </w:tcPr>
          <w:p w14:paraId="70A0993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954" w:type="dxa"/>
            <w:noWrap w:val="0"/>
            <w:vAlign w:val="center"/>
          </w:tcPr>
          <w:p w14:paraId="247EEEF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04" w:type="dxa"/>
            <w:noWrap w:val="0"/>
            <w:vAlign w:val="center"/>
          </w:tcPr>
          <w:p w14:paraId="7B6FBA5B">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F799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1070" w:type="dxa"/>
            <w:vMerge w:val="continue"/>
            <w:noWrap w:val="0"/>
            <w:vAlign w:val="center"/>
          </w:tcPr>
          <w:p w14:paraId="3E86C8A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5D93E7D0">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vMerge w:val="restart"/>
            <w:noWrap w:val="0"/>
            <w:vAlign w:val="center"/>
          </w:tcPr>
          <w:p w14:paraId="25625589">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社会效</w:t>
            </w:r>
          </w:p>
          <w:p w14:paraId="5F6E802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38" w:type="dxa"/>
            <w:noWrap w:val="0"/>
            <w:vAlign w:val="center"/>
          </w:tcPr>
          <w:p w14:paraId="277E1B7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提高群众对“双随机、一公开”政策知晓率</w:t>
            </w:r>
          </w:p>
        </w:tc>
        <w:tc>
          <w:tcPr>
            <w:tcW w:w="1201" w:type="dxa"/>
            <w:noWrap w:val="0"/>
            <w:vAlign w:val="center"/>
          </w:tcPr>
          <w:p w14:paraId="359B39A5">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≧85%</w:t>
            </w:r>
          </w:p>
        </w:tc>
        <w:tc>
          <w:tcPr>
            <w:tcW w:w="1127" w:type="dxa"/>
            <w:noWrap w:val="0"/>
            <w:vAlign w:val="center"/>
          </w:tcPr>
          <w:p w14:paraId="75905C5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821" w:type="dxa"/>
            <w:noWrap w:val="0"/>
            <w:vAlign w:val="center"/>
          </w:tcPr>
          <w:p w14:paraId="4DF34FC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954" w:type="dxa"/>
            <w:noWrap w:val="0"/>
            <w:vAlign w:val="center"/>
          </w:tcPr>
          <w:p w14:paraId="71ED0F1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04" w:type="dxa"/>
            <w:noWrap w:val="0"/>
            <w:vAlign w:val="center"/>
          </w:tcPr>
          <w:p w14:paraId="2D23D6A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2F57E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1070" w:type="dxa"/>
            <w:vMerge w:val="continue"/>
            <w:noWrap w:val="0"/>
            <w:vAlign w:val="center"/>
          </w:tcPr>
          <w:p w14:paraId="7D0CA8E7">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2D4FA8D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vMerge w:val="continue"/>
            <w:noWrap w:val="0"/>
            <w:vAlign w:val="center"/>
          </w:tcPr>
          <w:p w14:paraId="27B0775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38" w:type="dxa"/>
            <w:noWrap w:val="0"/>
            <w:vAlign w:val="center"/>
          </w:tcPr>
          <w:p w14:paraId="61A7B26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提高被监管单位相关法律法规知晓率</w:t>
            </w:r>
          </w:p>
        </w:tc>
        <w:tc>
          <w:tcPr>
            <w:tcW w:w="1201" w:type="dxa"/>
            <w:noWrap w:val="0"/>
            <w:vAlign w:val="center"/>
          </w:tcPr>
          <w:p w14:paraId="083AAEBE">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≧85%</w:t>
            </w:r>
          </w:p>
        </w:tc>
        <w:tc>
          <w:tcPr>
            <w:tcW w:w="1127" w:type="dxa"/>
            <w:noWrap w:val="0"/>
            <w:vAlign w:val="center"/>
          </w:tcPr>
          <w:p w14:paraId="7A73BDC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821" w:type="dxa"/>
            <w:noWrap w:val="0"/>
            <w:vAlign w:val="center"/>
          </w:tcPr>
          <w:p w14:paraId="3ED04BA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954" w:type="dxa"/>
            <w:noWrap w:val="0"/>
            <w:vAlign w:val="center"/>
          </w:tcPr>
          <w:p w14:paraId="5F1E0D8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04" w:type="dxa"/>
            <w:noWrap w:val="0"/>
            <w:vAlign w:val="center"/>
          </w:tcPr>
          <w:p w14:paraId="7F5EF37A">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14:paraId="33B83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1070" w:type="dxa"/>
            <w:vMerge w:val="continue"/>
            <w:noWrap w:val="0"/>
            <w:vAlign w:val="center"/>
          </w:tcPr>
          <w:p w14:paraId="4338101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2FC005A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vMerge w:val="continue"/>
            <w:noWrap w:val="0"/>
            <w:vAlign w:val="center"/>
          </w:tcPr>
          <w:p w14:paraId="475C8D54">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38" w:type="dxa"/>
            <w:noWrap w:val="0"/>
            <w:vAlign w:val="center"/>
          </w:tcPr>
          <w:p w14:paraId="198A3F4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优化营商环境</w:t>
            </w:r>
          </w:p>
        </w:tc>
        <w:tc>
          <w:tcPr>
            <w:tcW w:w="1201" w:type="dxa"/>
            <w:noWrap w:val="0"/>
            <w:vAlign w:val="center"/>
          </w:tcPr>
          <w:p w14:paraId="53A2FC4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≧85%</w:t>
            </w:r>
          </w:p>
        </w:tc>
        <w:tc>
          <w:tcPr>
            <w:tcW w:w="1127" w:type="dxa"/>
            <w:noWrap w:val="0"/>
            <w:vAlign w:val="center"/>
          </w:tcPr>
          <w:p w14:paraId="27D709C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821" w:type="dxa"/>
            <w:noWrap w:val="0"/>
            <w:vAlign w:val="center"/>
          </w:tcPr>
          <w:p w14:paraId="543CAE05">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954" w:type="dxa"/>
            <w:noWrap w:val="0"/>
            <w:vAlign w:val="center"/>
          </w:tcPr>
          <w:p w14:paraId="0E0E339D">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04" w:type="dxa"/>
            <w:noWrap w:val="0"/>
            <w:vAlign w:val="center"/>
          </w:tcPr>
          <w:p w14:paraId="767EB07C">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FBEB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1070" w:type="dxa"/>
            <w:vMerge w:val="continue"/>
            <w:noWrap w:val="0"/>
            <w:vAlign w:val="center"/>
          </w:tcPr>
          <w:p w14:paraId="4F7336B2">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vMerge w:val="continue"/>
            <w:noWrap w:val="0"/>
            <w:vAlign w:val="center"/>
          </w:tcPr>
          <w:p w14:paraId="3F012EA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noWrap w:val="0"/>
            <w:vAlign w:val="center"/>
          </w:tcPr>
          <w:p w14:paraId="242A068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生态效</w:t>
            </w:r>
          </w:p>
          <w:p w14:paraId="61C61D4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38" w:type="dxa"/>
            <w:noWrap w:val="0"/>
            <w:vAlign w:val="center"/>
          </w:tcPr>
          <w:p w14:paraId="097FA52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201" w:type="dxa"/>
            <w:noWrap w:val="0"/>
            <w:vAlign w:val="center"/>
          </w:tcPr>
          <w:p w14:paraId="1F57024F">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127" w:type="dxa"/>
            <w:noWrap w:val="0"/>
            <w:vAlign w:val="center"/>
          </w:tcPr>
          <w:p w14:paraId="77A349DD">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821" w:type="dxa"/>
            <w:noWrap w:val="0"/>
            <w:vAlign w:val="center"/>
          </w:tcPr>
          <w:p w14:paraId="3635D09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954" w:type="dxa"/>
            <w:noWrap w:val="0"/>
            <w:vAlign w:val="center"/>
          </w:tcPr>
          <w:p w14:paraId="261329E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1404" w:type="dxa"/>
            <w:noWrap w:val="0"/>
            <w:vAlign w:val="center"/>
          </w:tcPr>
          <w:p w14:paraId="0043A5D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2757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1070" w:type="dxa"/>
            <w:vMerge w:val="continue"/>
            <w:noWrap w:val="0"/>
            <w:vAlign w:val="center"/>
          </w:tcPr>
          <w:p w14:paraId="23111AC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069" w:type="dxa"/>
            <w:vMerge w:val="continue"/>
            <w:noWrap w:val="0"/>
            <w:vAlign w:val="center"/>
          </w:tcPr>
          <w:p w14:paraId="58D30CE0">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7" w:type="dxa"/>
            <w:noWrap w:val="0"/>
            <w:vAlign w:val="center"/>
          </w:tcPr>
          <w:p w14:paraId="671DB2F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可持续影响指标</w:t>
            </w:r>
          </w:p>
        </w:tc>
        <w:tc>
          <w:tcPr>
            <w:tcW w:w="1138" w:type="dxa"/>
            <w:noWrap w:val="0"/>
            <w:vAlign w:val="center"/>
          </w:tcPr>
          <w:p w14:paraId="79335125">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可持续影响情况</w:t>
            </w:r>
          </w:p>
        </w:tc>
        <w:tc>
          <w:tcPr>
            <w:tcW w:w="1201" w:type="dxa"/>
            <w:noWrap w:val="0"/>
            <w:vAlign w:val="center"/>
          </w:tcPr>
          <w:p w14:paraId="064DAD0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效果明显</w:t>
            </w:r>
          </w:p>
        </w:tc>
        <w:tc>
          <w:tcPr>
            <w:tcW w:w="1127" w:type="dxa"/>
            <w:noWrap w:val="0"/>
            <w:vAlign w:val="center"/>
          </w:tcPr>
          <w:p w14:paraId="66CD106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效果明显</w:t>
            </w:r>
          </w:p>
        </w:tc>
        <w:tc>
          <w:tcPr>
            <w:tcW w:w="821" w:type="dxa"/>
            <w:noWrap w:val="0"/>
            <w:vAlign w:val="center"/>
          </w:tcPr>
          <w:p w14:paraId="1C5C1EB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954" w:type="dxa"/>
            <w:noWrap w:val="0"/>
            <w:vAlign w:val="center"/>
          </w:tcPr>
          <w:p w14:paraId="1243118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04" w:type="dxa"/>
            <w:noWrap w:val="0"/>
            <w:vAlign w:val="center"/>
          </w:tcPr>
          <w:p w14:paraId="6B1F65B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FAA3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1070" w:type="dxa"/>
            <w:vMerge w:val="continue"/>
            <w:noWrap w:val="0"/>
            <w:vAlign w:val="center"/>
          </w:tcPr>
          <w:p w14:paraId="6ADC2D1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69" w:type="dxa"/>
            <w:noWrap w:val="0"/>
            <w:vAlign w:val="center"/>
          </w:tcPr>
          <w:p w14:paraId="12340AB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满意度</w:t>
            </w:r>
          </w:p>
          <w:p w14:paraId="26D7CC0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指标</w:t>
            </w:r>
          </w:p>
          <w:p w14:paraId="4F27DEF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067" w:type="dxa"/>
            <w:noWrap w:val="0"/>
            <w:vAlign w:val="center"/>
          </w:tcPr>
          <w:p w14:paraId="5D9C248E">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服务对象满意度指标</w:t>
            </w:r>
          </w:p>
        </w:tc>
        <w:tc>
          <w:tcPr>
            <w:tcW w:w="1138" w:type="dxa"/>
            <w:noWrap w:val="0"/>
            <w:vAlign w:val="center"/>
          </w:tcPr>
          <w:p w14:paraId="7CE7ED8E">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使用人员满意度</w:t>
            </w:r>
          </w:p>
        </w:tc>
        <w:tc>
          <w:tcPr>
            <w:tcW w:w="1201" w:type="dxa"/>
            <w:noWrap w:val="0"/>
            <w:vAlign w:val="center"/>
          </w:tcPr>
          <w:p w14:paraId="458E7059">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≧90%</w:t>
            </w:r>
          </w:p>
        </w:tc>
        <w:tc>
          <w:tcPr>
            <w:tcW w:w="1127" w:type="dxa"/>
            <w:noWrap w:val="0"/>
            <w:vAlign w:val="center"/>
          </w:tcPr>
          <w:p w14:paraId="4405DE7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95%</w:t>
            </w:r>
          </w:p>
        </w:tc>
        <w:tc>
          <w:tcPr>
            <w:tcW w:w="821" w:type="dxa"/>
            <w:noWrap w:val="0"/>
            <w:vAlign w:val="center"/>
          </w:tcPr>
          <w:p w14:paraId="6F9D3A6F">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954" w:type="dxa"/>
            <w:noWrap w:val="0"/>
            <w:vAlign w:val="center"/>
          </w:tcPr>
          <w:p w14:paraId="3C44913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1404" w:type="dxa"/>
            <w:noWrap w:val="0"/>
            <w:vAlign w:val="center"/>
          </w:tcPr>
          <w:p w14:paraId="6ECCFD88">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2D64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72" w:type="dxa"/>
            <w:gridSpan w:val="6"/>
            <w:noWrap w:val="0"/>
            <w:vAlign w:val="center"/>
          </w:tcPr>
          <w:p w14:paraId="5E05A60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总分</w:t>
            </w:r>
          </w:p>
        </w:tc>
        <w:tc>
          <w:tcPr>
            <w:tcW w:w="821" w:type="dxa"/>
            <w:noWrap w:val="0"/>
            <w:vAlign w:val="center"/>
          </w:tcPr>
          <w:p w14:paraId="35D952D1">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954" w:type="dxa"/>
            <w:noWrap w:val="0"/>
            <w:vAlign w:val="center"/>
          </w:tcPr>
          <w:p w14:paraId="6A45BC5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rPr>
              <w:t>　</w:t>
            </w:r>
            <w:r>
              <w:rPr>
                <w:rFonts w:hint="eastAsia" w:ascii="仿宋" w:hAnsi="仿宋" w:eastAsia="仿宋" w:cs="仿宋"/>
                <w:color w:val="000000"/>
                <w:kern w:val="0"/>
                <w:sz w:val="20"/>
                <w:szCs w:val="20"/>
                <w:lang w:val="en-US" w:eastAsia="zh-CN"/>
              </w:rPr>
              <w:t>100</w:t>
            </w:r>
          </w:p>
        </w:tc>
        <w:tc>
          <w:tcPr>
            <w:tcW w:w="1404" w:type="dxa"/>
            <w:noWrap w:val="0"/>
            <w:vAlign w:val="center"/>
          </w:tcPr>
          <w:p w14:paraId="51C7A3F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bl>
    <w:p w14:paraId="3B83C2D1">
      <w:pPr>
        <w:widowControl w:val="0"/>
        <w:kinsoku/>
        <w:autoSpaceDE/>
        <w:autoSpaceDN/>
        <w:adjustRightInd/>
        <w:snapToGrid/>
        <w:spacing w:line="600" w:lineRule="exact"/>
        <w:jc w:val="both"/>
        <w:textAlignment w:val="auto"/>
        <w:rPr>
          <w:rFonts w:hint="default" w:ascii="Times New Roman Regular" w:hAnsi="Times New Roman Regular" w:eastAsia="仿宋_GB2312" w:cs="Times New Roman Regular"/>
          <w:color w:val="auto"/>
          <w:sz w:val="32"/>
          <w:szCs w:val="32"/>
          <w:highlight w:val="none"/>
          <w:lang w:val="en-US" w:eastAsia="zh-CN"/>
        </w:rPr>
      </w:pPr>
      <w:r>
        <w:rPr>
          <w:rFonts w:hint="default" w:ascii="Times New Roman" w:hAnsi="Times New Roman" w:eastAsia="仿宋_GB2312" w:cs="Times New Roman"/>
          <w:snapToGrid/>
          <w:color w:val="000000"/>
          <w:kern w:val="0"/>
          <w:sz w:val="24"/>
          <w:szCs w:val="24"/>
          <w:lang w:val="en-US" w:eastAsia="zh-CN" w:bidi="ar-SA"/>
        </w:rPr>
        <w:t>填表人：</w:t>
      </w:r>
      <w:r>
        <w:rPr>
          <w:rFonts w:hint="eastAsia" w:ascii="Times New Roman" w:hAnsi="Times New Roman" w:eastAsia="仿宋_GB2312" w:cs="Times New Roman"/>
          <w:snapToGrid/>
          <w:color w:val="000000"/>
          <w:kern w:val="0"/>
          <w:sz w:val="24"/>
          <w:szCs w:val="24"/>
          <w:lang w:val="en-US" w:eastAsia="zh-CN" w:bidi="ar-SA"/>
        </w:rPr>
        <w:t xml:space="preserve">王婵媛          </w:t>
      </w:r>
      <w:r>
        <w:rPr>
          <w:rFonts w:hint="default" w:ascii="Times New Roman" w:hAnsi="Times New Roman" w:eastAsia="仿宋_GB2312" w:cs="Times New Roman"/>
          <w:snapToGrid/>
          <w:color w:val="000000"/>
          <w:kern w:val="0"/>
          <w:sz w:val="24"/>
          <w:szCs w:val="24"/>
          <w:lang w:val="en-US" w:eastAsia="zh-CN" w:bidi="ar-SA"/>
        </w:rPr>
        <w:t xml:space="preserve">  填报日期：</w:t>
      </w:r>
      <w:r>
        <w:rPr>
          <w:rFonts w:hint="eastAsia" w:ascii="Times New Roman" w:hAnsi="Times New Roman" w:eastAsia="仿宋_GB2312" w:cs="Times New Roman"/>
          <w:snapToGrid/>
          <w:color w:val="000000"/>
          <w:kern w:val="0"/>
          <w:sz w:val="24"/>
          <w:szCs w:val="24"/>
          <w:lang w:val="en-US" w:eastAsia="zh-CN" w:bidi="ar-SA"/>
        </w:rPr>
        <w:t xml:space="preserve">2024.6.6       </w:t>
      </w:r>
      <w:r>
        <w:rPr>
          <w:rFonts w:hint="default" w:ascii="Times New Roman" w:hAnsi="Times New Roman" w:eastAsia="仿宋_GB2312" w:cs="Times New Roman"/>
          <w:snapToGrid/>
          <w:color w:val="000000"/>
          <w:kern w:val="0"/>
          <w:sz w:val="24"/>
          <w:szCs w:val="24"/>
          <w:lang w:val="en-US" w:eastAsia="zh-CN" w:bidi="ar-SA"/>
        </w:rPr>
        <w:t xml:space="preserve">  联系电话</w:t>
      </w:r>
      <w:r>
        <w:rPr>
          <w:rFonts w:hint="eastAsia" w:ascii="Times New Roman" w:hAnsi="Times New Roman" w:eastAsia="仿宋_GB2312" w:cs="Times New Roman"/>
          <w:snapToGrid/>
          <w:color w:val="000000"/>
          <w:kern w:val="0"/>
          <w:sz w:val="24"/>
          <w:szCs w:val="24"/>
          <w:lang w:val="en-US" w:eastAsia="zh-CN" w:bidi="ar-SA"/>
        </w:rPr>
        <w:t>：0745-2248517</w:t>
      </w:r>
    </w:p>
    <w:sectPr>
      <w:footerReference r:id="rId3" w:type="default"/>
      <w:pgSz w:w="11906" w:h="16838"/>
      <w:pgMar w:top="2098" w:right="1800"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embedRegular r:id="rId1" w:fontKey="{463AA5FC-B26C-4459-8F38-4E30A7511362}"/>
  </w:font>
  <w:font w:name="仿宋">
    <w:panose1 w:val="02010609060101010101"/>
    <w:charset w:val="86"/>
    <w:family w:val="auto"/>
    <w:pitch w:val="default"/>
    <w:sig w:usb0="800002BF" w:usb1="38CF7CFA" w:usb2="00000016" w:usb3="00000000" w:csb0="00040001" w:csb1="00000000"/>
    <w:embedRegular r:id="rId2" w:fontKey="{1353E531-E04E-4BC4-BEEF-CAA917F3B6E3}"/>
  </w:font>
  <w:font w:name="Times New Roman Regular">
    <w:altName w:val="Times New Roman"/>
    <w:panose1 w:val="02020603050405020304"/>
    <w:charset w:val="00"/>
    <w:family w:val="auto"/>
    <w:pitch w:val="default"/>
    <w:sig w:usb0="00000000" w:usb1="00000000" w:usb2="00000009" w:usb3="00000000" w:csb0="400001FF" w:csb1="FFFF0000"/>
    <w:embedRegular r:id="rId3" w:fontKey="{23A2F187-5E60-481E-9356-C86D478986A4}"/>
  </w:font>
  <w:font w:name="仿宋_GB2312">
    <w:panose1 w:val="02010609030101010101"/>
    <w:charset w:val="86"/>
    <w:family w:val="auto"/>
    <w:pitch w:val="default"/>
    <w:sig w:usb0="00000001" w:usb1="080E0000" w:usb2="00000000" w:usb3="00000000" w:csb0="00040000" w:csb1="00000000"/>
    <w:embedRegular r:id="rId4" w:fontKey="{30DF0FBD-42E1-47A0-A2C1-2461A22AE319}"/>
  </w:font>
  <w:font w:name="方正仿宋_GB2312">
    <w:panose1 w:val="02000000000000000000"/>
    <w:charset w:val="86"/>
    <w:family w:val="auto"/>
    <w:pitch w:val="default"/>
    <w:sig w:usb0="A00002BF" w:usb1="184F6CFA" w:usb2="00000012" w:usb3="00000000" w:csb0="00040001" w:csb1="00000000"/>
    <w:embedRegular r:id="rId5" w:fontKey="{5550ED7F-391D-4D52-8832-68D70084BD7E}"/>
  </w:font>
  <w:font w:name="等线">
    <w:panose1 w:val="02010600030101010101"/>
    <w:charset w:val="86"/>
    <w:family w:val="auto"/>
    <w:pitch w:val="default"/>
    <w:sig w:usb0="A00002BF" w:usb1="38CF7CFA" w:usb2="00000016" w:usb3="00000000" w:csb0="0004000F" w:csb1="00000000"/>
    <w:embedRegular r:id="rId6" w:fontKey="{D0491286-FD38-4A91-A60C-BCF88373841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8C5C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DC83DA">
                          <w:pPr>
                            <w:pStyle w:val="4"/>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BDC83DA">
                    <w:pPr>
                      <w:pStyle w:val="4"/>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jYmJkZTgyZjQzZTk3ZTUzMWNlNWIzZDJmYjY5OGMifQ=="/>
    <w:docVar w:name="KSO_WPS_MARK_KEY" w:val="9920a277-c0c3-43b4-93d3-1636fe398e0b"/>
  </w:docVars>
  <w:rsids>
    <w:rsidRoot w:val="753C4E9B"/>
    <w:rsid w:val="05E95AA6"/>
    <w:rsid w:val="0C180A78"/>
    <w:rsid w:val="0D276746"/>
    <w:rsid w:val="0D464D9C"/>
    <w:rsid w:val="0DD52794"/>
    <w:rsid w:val="0E956870"/>
    <w:rsid w:val="10C666A5"/>
    <w:rsid w:val="1223366A"/>
    <w:rsid w:val="143877FD"/>
    <w:rsid w:val="17FCFFF6"/>
    <w:rsid w:val="19E805B2"/>
    <w:rsid w:val="1CBF872E"/>
    <w:rsid w:val="22FE234B"/>
    <w:rsid w:val="277E6F02"/>
    <w:rsid w:val="27C55AFE"/>
    <w:rsid w:val="29990575"/>
    <w:rsid w:val="2AF6742D"/>
    <w:rsid w:val="312A2265"/>
    <w:rsid w:val="333F3E43"/>
    <w:rsid w:val="36FC0F5D"/>
    <w:rsid w:val="375773F8"/>
    <w:rsid w:val="393E32BB"/>
    <w:rsid w:val="3EFDDE87"/>
    <w:rsid w:val="419B2857"/>
    <w:rsid w:val="41D71DA8"/>
    <w:rsid w:val="4C6611ED"/>
    <w:rsid w:val="4D5D3BD3"/>
    <w:rsid w:val="4EB7F892"/>
    <w:rsid w:val="552A0475"/>
    <w:rsid w:val="578D10CB"/>
    <w:rsid w:val="594F1375"/>
    <w:rsid w:val="5A5915AC"/>
    <w:rsid w:val="5ABBC979"/>
    <w:rsid w:val="5BFC7B3B"/>
    <w:rsid w:val="5E77C7C6"/>
    <w:rsid w:val="5FFFAAE0"/>
    <w:rsid w:val="66347B2F"/>
    <w:rsid w:val="667FD72C"/>
    <w:rsid w:val="6A12486A"/>
    <w:rsid w:val="6ABE64BE"/>
    <w:rsid w:val="6B5F16C5"/>
    <w:rsid w:val="6CF3EA5A"/>
    <w:rsid w:val="753C4E9B"/>
    <w:rsid w:val="769B7804"/>
    <w:rsid w:val="779FCBF0"/>
    <w:rsid w:val="77F7E21B"/>
    <w:rsid w:val="781113A7"/>
    <w:rsid w:val="791E6510"/>
    <w:rsid w:val="79E2F975"/>
    <w:rsid w:val="7B3BDBF2"/>
    <w:rsid w:val="7C8D4A41"/>
    <w:rsid w:val="7EBDCBBF"/>
    <w:rsid w:val="7EC74CC1"/>
    <w:rsid w:val="7EE6408F"/>
    <w:rsid w:val="7F3EB32E"/>
    <w:rsid w:val="7F5F3F3B"/>
    <w:rsid w:val="7F5FE5E8"/>
    <w:rsid w:val="7F7FC8C5"/>
    <w:rsid w:val="7FFDE9AB"/>
    <w:rsid w:val="7FFEB77D"/>
    <w:rsid w:val="7FFFADA2"/>
    <w:rsid w:val="9ED5792A"/>
    <w:rsid w:val="AEFFB886"/>
    <w:rsid w:val="BEFF7926"/>
    <w:rsid w:val="CF12F568"/>
    <w:rsid w:val="DEBF7731"/>
    <w:rsid w:val="E39F96A6"/>
    <w:rsid w:val="E6DFCF67"/>
    <w:rsid w:val="EBB76B61"/>
    <w:rsid w:val="F6D78CAF"/>
    <w:rsid w:val="F7DA3342"/>
    <w:rsid w:val="FBD266D3"/>
    <w:rsid w:val="FBFF7914"/>
    <w:rsid w:val="FDBFA637"/>
    <w:rsid w:val="FE6B70D4"/>
    <w:rsid w:val="FF2C1D8F"/>
    <w:rsid w:val="FF7BB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keepNext/>
      <w:keepLines/>
      <w:spacing w:line="560" w:lineRule="exact"/>
      <w:ind w:firstLine="200" w:firstLineChars="200"/>
      <w:outlineLvl w:val="1"/>
    </w:pPr>
    <w:rPr>
      <w:rFonts w:eastAsia="楷体_GB2312" w:asciiTheme="majorAscii" w:hAnsiTheme="majorAscii" w:cstheme="majorBidi"/>
      <w:bCs/>
      <w:sz w:val="32"/>
      <w:szCs w:val="32"/>
    </w:rPr>
  </w:style>
  <w:style w:type="character" w:default="1" w:styleId="10">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autoRedefine/>
    <w:unhideWhenUsed/>
    <w:qFormat/>
    <w:uiPriority w:val="0"/>
    <w:pPr>
      <w:spacing w:beforeLines="0" w:afterLines="0"/>
      <w:ind w:firstLine="640" w:firstLineChars="200"/>
    </w:pPr>
    <w:rPr>
      <w:rFonts w:hint="default"/>
      <w:sz w:val="32"/>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3"/>
    <w:autoRedefine/>
    <w:unhideWhenUsed/>
    <w:qFormat/>
    <w:uiPriority w:val="99"/>
    <w:pPr>
      <w:spacing w:beforeLines="0" w:afterLines="0"/>
      <w:ind w:firstLine="420"/>
    </w:pPr>
    <w:rPr>
      <w:rFonts w:hint="default"/>
      <w:sz w:val="32"/>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1"/>
    <w:basedOn w:val="2"/>
    <w:autoRedefine/>
    <w:qFormat/>
    <w:uiPriority w:val="0"/>
    <w:rPr>
      <w:rFonts w:eastAsia="黑体"/>
    </w:rPr>
  </w:style>
  <w:style w:type="paragraph" w:customStyle="1" w:styleId="12">
    <w:name w:val="首行缩进"/>
    <w:basedOn w:val="1"/>
    <w:autoRedefine/>
    <w:qFormat/>
    <w:uiPriority w:val="0"/>
    <w:pPr>
      <w:ind w:firstLine="480" w:firstLineChars="200"/>
    </w:pPr>
    <w:rPr>
      <w:lang w:val="zh-CN"/>
    </w:rPr>
  </w:style>
  <w:style w:type="character" w:customStyle="1" w:styleId="13">
    <w:name w:val="font11"/>
    <w:basedOn w:val="10"/>
    <w:uiPriority w:val="0"/>
    <w:rPr>
      <w:rFonts w:ascii="宋体" w:hAnsi="宋体" w:eastAsia="宋体" w:cs="宋体"/>
      <w:color w:val="000000"/>
      <w:sz w:val="22"/>
      <w:szCs w:val="22"/>
      <w:u w:val="none"/>
    </w:rPr>
  </w:style>
  <w:style w:type="character" w:customStyle="1" w:styleId="14">
    <w:name w:val="font01"/>
    <w:basedOn w:val="10"/>
    <w:uiPriority w:val="0"/>
    <w:rPr>
      <w:rFonts w:hint="eastAsia" w:ascii="等线" w:hAnsi="等线" w:eastAsia="等线" w:cs="等线"/>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261</Words>
  <Characters>264</Characters>
  <Lines>0</Lines>
  <Paragraphs>0</Paragraphs>
  <TotalTime>4</TotalTime>
  <ScaleCrop>false</ScaleCrop>
  <LinksUpToDate>false</LinksUpToDate>
  <CharactersWithSpaces>423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2024-02-23T10:03:00Z</dcterms:created>
  <dc:creator>1402836399</dc:creator>
  <cp:lastModifiedBy>苓萱</cp:lastModifiedBy>
  <cp:lastPrinted>2025-04-10T10:25:00Z</cp:lastPrinted>
  <dcterms:modified xsi:type="dcterms:W3CDTF">2025-06-23T07:43:33Z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2E59967559EAD85B47E0F5671AAD0169_43</vt:lpwstr>
  </property>
  <property fmtid="{D5CDD505-2E9C-101B-9397-08002B2CF9AE}" pid="4" name="KSOTemplateDocerSaveRecord">
    <vt:lpwstr>eyJoZGlkIjoiZjNlM2Y2YWE2NTE2MGRiNjk3MjIzM2MyYmY3MDUyMWIiLCJ1c2VySWQiOiIyMzQxMDc1MTEifQ==</vt:lpwstr>
  </property>
</Properties>
</file>