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BD18ED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  <w:t>附件2-1</w:t>
      </w:r>
    </w:p>
    <w:p w14:paraId="21BA7F6C"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10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 w14:paraId="0D902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80" w:type="dxa"/>
            <w:noWrap w:val="0"/>
            <w:vAlign w:val="center"/>
          </w:tcPr>
          <w:p w14:paraId="6B6426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项目支</w:t>
            </w:r>
          </w:p>
          <w:p w14:paraId="768FEF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 w14:paraId="24D0E8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  <w:t>食品安全风险监测、职业病监测培训费</w:t>
            </w:r>
          </w:p>
        </w:tc>
      </w:tr>
      <w:tr w14:paraId="19DD6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 w14:paraId="4A537C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 w14:paraId="3A97E5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怀化市人民政府</w:t>
            </w:r>
          </w:p>
        </w:tc>
        <w:tc>
          <w:tcPr>
            <w:tcW w:w="1134" w:type="dxa"/>
            <w:noWrap w:val="0"/>
            <w:vAlign w:val="center"/>
          </w:tcPr>
          <w:p w14:paraId="7B5908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 w14:paraId="29B22F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</w:tr>
      <w:tr w14:paraId="21D82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00C359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 w14:paraId="596F5F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 w14:paraId="2889F3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 w14:paraId="44B306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 w14:paraId="7AC649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 w14:paraId="6BD7ED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 w14:paraId="62B2F5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 w14:paraId="406889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 w14:paraId="677B62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 w14:paraId="7E6FDA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 w14:paraId="2FCF00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 w14:paraId="63D6A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74314A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id="0" w:name="_GoBack" w:colFirst="4" w:colLast="5"/>
          </w:p>
        </w:tc>
        <w:tc>
          <w:tcPr>
            <w:tcW w:w="2160" w:type="dxa"/>
            <w:gridSpan w:val="2"/>
            <w:noWrap w:val="0"/>
            <w:vAlign w:val="center"/>
          </w:tcPr>
          <w:p w14:paraId="6185F7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 w14:paraId="2AEF97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1209" w:type="dxa"/>
            <w:noWrap w:val="0"/>
            <w:vAlign w:val="center"/>
          </w:tcPr>
          <w:p w14:paraId="61AFA9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18.72</w:t>
            </w:r>
          </w:p>
        </w:tc>
        <w:tc>
          <w:tcPr>
            <w:tcW w:w="1134" w:type="dxa"/>
            <w:noWrap w:val="0"/>
            <w:vAlign w:val="center"/>
          </w:tcPr>
          <w:p w14:paraId="0F8BCF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18.72</w:t>
            </w:r>
          </w:p>
        </w:tc>
        <w:tc>
          <w:tcPr>
            <w:tcW w:w="828" w:type="dxa"/>
            <w:noWrap w:val="0"/>
            <w:vAlign w:val="center"/>
          </w:tcPr>
          <w:p w14:paraId="7A9E9C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 w14:paraId="18A4E8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 w14:paraId="23C4FC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 w14:paraId="18918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11B5F0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0D42AF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 w14:paraId="3404A9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1209" w:type="dxa"/>
            <w:noWrap w:val="0"/>
            <w:vAlign w:val="center"/>
          </w:tcPr>
          <w:p w14:paraId="191F26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18.72</w:t>
            </w:r>
          </w:p>
        </w:tc>
        <w:tc>
          <w:tcPr>
            <w:tcW w:w="1134" w:type="dxa"/>
            <w:noWrap w:val="0"/>
            <w:vAlign w:val="center"/>
          </w:tcPr>
          <w:p w14:paraId="30E099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18.72</w:t>
            </w:r>
          </w:p>
        </w:tc>
        <w:tc>
          <w:tcPr>
            <w:tcW w:w="828" w:type="dxa"/>
            <w:noWrap w:val="0"/>
            <w:vAlign w:val="center"/>
          </w:tcPr>
          <w:p w14:paraId="47F734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 w14:paraId="49E721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 w14:paraId="083194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bookmarkEnd w:id="0"/>
      <w:tr w14:paraId="4F240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5D9805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27B50D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 w14:paraId="4B1D6D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0E1856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 w14:paraId="6E5647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2A3349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 w14:paraId="0768E2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423075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05EF1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56DA8A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2F9CC1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 w14:paraId="76CB5E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 w14:paraId="22A5B3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 w14:paraId="373946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401DD8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 w14:paraId="1B93EC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37F59A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56235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5795E9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 w14:paraId="0C8672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 w14:paraId="30CA62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 w14:paraId="147F6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12E57E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 w14:paraId="1B102D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完成食品安全风险监测工作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 w14:paraId="7140CE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全年工作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已完成</w:t>
            </w:r>
          </w:p>
        </w:tc>
      </w:tr>
      <w:tr w14:paraId="52AA5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442F43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 w14:paraId="243CF6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 w14:paraId="3CA518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 w14:paraId="188EF9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 w14:paraId="15CA39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 w14:paraId="46F481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 w14:paraId="489BDF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 w14:paraId="301AC5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 w14:paraId="3B9C5B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 w14:paraId="4BA101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 w14:paraId="440082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 w14:paraId="1E9CB2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 w14:paraId="0B7C80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 w14:paraId="01B771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 w14:paraId="6C660F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 w14:paraId="1592C2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 w14:paraId="196DA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29DFA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2314E7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 w14:paraId="164AD2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50分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80" w:type="dxa"/>
            <w:vMerge w:val="restart"/>
            <w:noWrap w:val="0"/>
            <w:vAlign w:val="center"/>
          </w:tcPr>
          <w:p w14:paraId="5B5B1D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center"/>
          </w:tcPr>
          <w:p w14:paraId="5B655E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食品安全标准及风险监测技术培训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人次</w:t>
            </w:r>
          </w:p>
        </w:tc>
        <w:tc>
          <w:tcPr>
            <w:tcW w:w="1209" w:type="dxa"/>
            <w:noWrap w:val="0"/>
            <w:vAlign w:val="center"/>
          </w:tcPr>
          <w:p w14:paraId="25ABE7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150余人</w:t>
            </w:r>
          </w:p>
        </w:tc>
        <w:tc>
          <w:tcPr>
            <w:tcW w:w="1134" w:type="dxa"/>
            <w:noWrap w:val="0"/>
            <w:vAlign w:val="center"/>
          </w:tcPr>
          <w:p w14:paraId="30FAD6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150余人</w:t>
            </w:r>
          </w:p>
        </w:tc>
        <w:tc>
          <w:tcPr>
            <w:tcW w:w="828" w:type="dxa"/>
            <w:noWrap w:val="0"/>
            <w:vAlign w:val="center"/>
          </w:tcPr>
          <w:p w14:paraId="0070CD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049FCB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0752BE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07912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132AF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198B0E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378F7A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651A6C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怀化市综合监督暨食品安全标准与风险监测工作会议</w:t>
            </w:r>
          </w:p>
        </w:tc>
        <w:tc>
          <w:tcPr>
            <w:tcW w:w="1209" w:type="dxa"/>
            <w:noWrap w:val="0"/>
            <w:vAlign w:val="center"/>
          </w:tcPr>
          <w:p w14:paraId="0F6732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1次</w:t>
            </w:r>
          </w:p>
        </w:tc>
        <w:tc>
          <w:tcPr>
            <w:tcW w:w="1134" w:type="dxa"/>
            <w:noWrap w:val="0"/>
            <w:vAlign w:val="center"/>
          </w:tcPr>
          <w:p w14:paraId="021A7D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1次</w:t>
            </w:r>
          </w:p>
        </w:tc>
        <w:tc>
          <w:tcPr>
            <w:tcW w:w="828" w:type="dxa"/>
            <w:noWrap w:val="0"/>
            <w:vAlign w:val="center"/>
          </w:tcPr>
          <w:p w14:paraId="32A6FB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673A87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3098F6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BB60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00293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BBE91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6C0246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 w14:paraId="2CE964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食源性疾病监测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覆盖率</w:t>
            </w:r>
          </w:p>
        </w:tc>
        <w:tc>
          <w:tcPr>
            <w:tcW w:w="1209" w:type="dxa"/>
            <w:noWrap w:val="0"/>
            <w:vAlign w:val="center"/>
          </w:tcPr>
          <w:p w14:paraId="09DB37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 w14:paraId="44453A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2F5339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483E36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272539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2C40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D3DA4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294456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1FD46B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112F28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食品安全宣传周活动开展情况</w:t>
            </w:r>
          </w:p>
        </w:tc>
        <w:tc>
          <w:tcPr>
            <w:tcW w:w="1209" w:type="dxa"/>
            <w:noWrap w:val="0"/>
            <w:vAlign w:val="center"/>
          </w:tcPr>
          <w:p w14:paraId="01DCF1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 w14:paraId="283892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46786B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0DE151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21C44E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176B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5A1A84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696F58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43DAD3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center"/>
          </w:tcPr>
          <w:p w14:paraId="3CD936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按时完成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化学污染物和有害因素监测</w:t>
            </w:r>
          </w:p>
        </w:tc>
        <w:tc>
          <w:tcPr>
            <w:tcW w:w="1209" w:type="dxa"/>
            <w:noWrap w:val="0"/>
            <w:vAlign w:val="center"/>
          </w:tcPr>
          <w:p w14:paraId="7AF863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是/否按时完成</w:t>
            </w:r>
          </w:p>
        </w:tc>
        <w:tc>
          <w:tcPr>
            <w:tcW w:w="1134" w:type="dxa"/>
            <w:noWrap w:val="0"/>
            <w:vAlign w:val="center"/>
          </w:tcPr>
          <w:p w14:paraId="2D0CA6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828" w:type="dxa"/>
            <w:noWrap w:val="0"/>
            <w:vAlign w:val="center"/>
          </w:tcPr>
          <w:p w14:paraId="78B0C0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169332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45ECCD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74B50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B2A76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9C23D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43A72C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5AAB6A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按时完成微生物及其致病因子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监测</w:t>
            </w:r>
          </w:p>
        </w:tc>
        <w:tc>
          <w:tcPr>
            <w:tcW w:w="1209" w:type="dxa"/>
            <w:noWrap w:val="0"/>
            <w:vAlign w:val="center"/>
          </w:tcPr>
          <w:p w14:paraId="1D37FD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是/否按时完成</w:t>
            </w:r>
          </w:p>
        </w:tc>
        <w:tc>
          <w:tcPr>
            <w:tcW w:w="1134" w:type="dxa"/>
            <w:noWrap w:val="0"/>
            <w:vAlign w:val="center"/>
          </w:tcPr>
          <w:p w14:paraId="557EF9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828" w:type="dxa"/>
            <w:noWrap w:val="0"/>
            <w:vAlign w:val="center"/>
          </w:tcPr>
          <w:p w14:paraId="56F612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7761CF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77E453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A372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59502E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15901D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9C009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49" w:type="dxa"/>
            <w:noWrap w:val="0"/>
            <w:vAlign w:val="center"/>
          </w:tcPr>
          <w:p w14:paraId="7D5F48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项目成本控制率</w:t>
            </w:r>
          </w:p>
        </w:tc>
        <w:tc>
          <w:tcPr>
            <w:tcW w:w="1209" w:type="dxa"/>
            <w:noWrap w:val="0"/>
            <w:vAlign w:val="center"/>
          </w:tcPr>
          <w:p w14:paraId="3A7294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仿宋" w:cs="Arial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25万元</w:t>
            </w:r>
          </w:p>
        </w:tc>
        <w:tc>
          <w:tcPr>
            <w:tcW w:w="1134" w:type="dxa"/>
            <w:noWrap w:val="0"/>
            <w:vAlign w:val="center"/>
          </w:tcPr>
          <w:p w14:paraId="612C8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18.72万元</w:t>
            </w:r>
          </w:p>
        </w:tc>
        <w:tc>
          <w:tcPr>
            <w:tcW w:w="828" w:type="dxa"/>
            <w:noWrap w:val="0"/>
            <w:vAlign w:val="center"/>
          </w:tcPr>
          <w:p w14:paraId="7A0941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0AD886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52C240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5EF6B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BFAC1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0FC5E5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 w14:paraId="0491FA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（30分）</w:t>
            </w:r>
          </w:p>
        </w:tc>
        <w:tc>
          <w:tcPr>
            <w:tcW w:w="1080" w:type="dxa"/>
            <w:noWrap w:val="0"/>
            <w:vAlign w:val="center"/>
          </w:tcPr>
          <w:p w14:paraId="54203D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 w14:paraId="67D3E8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1DB30B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充分发挥专项资金效益</w:t>
            </w:r>
          </w:p>
        </w:tc>
        <w:tc>
          <w:tcPr>
            <w:tcW w:w="1209" w:type="dxa"/>
            <w:noWrap w:val="0"/>
            <w:vAlign w:val="center"/>
          </w:tcPr>
          <w:p w14:paraId="6A06FD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 w14:paraId="60C19E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1773E1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251347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3D6C62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9132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7DF52F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6A5C37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19D5CF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 w14:paraId="4FF026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46FEE2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食品安全宣传教育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群众收益情况</w:t>
            </w:r>
          </w:p>
        </w:tc>
        <w:tc>
          <w:tcPr>
            <w:tcW w:w="1209" w:type="dxa"/>
            <w:noWrap w:val="0"/>
            <w:vAlign w:val="center"/>
          </w:tcPr>
          <w:p w14:paraId="1D3501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 w14:paraId="306CBD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225D16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6D5453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18FDB7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0648B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4AD31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B4017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013F7F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49DE2D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防控野生蘑菇中毒宣传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情况</w:t>
            </w:r>
          </w:p>
        </w:tc>
        <w:tc>
          <w:tcPr>
            <w:tcW w:w="1209" w:type="dxa"/>
            <w:noWrap w:val="0"/>
            <w:vAlign w:val="center"/>
          </w:tcPr>
          <w:p w14:paraId="01A99F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 w14:paraId="307288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79036A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63E3ED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62402E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A7FC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547D42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F2F25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710BB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 w14:paraId="418149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5F2D23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该项工作对生态环境的积极影响</w:t>
            </w:r>
          </w:p>
        </w:tc>
        <w:tc>
          <w:tcPr>
            <w:tcW w:w="1209" w:type="dxa"/>
            <w:noWrap w:val="0"/>
            <w:vAlign w:val="center"/>
          </w:tcPr>
          <w:p w14:paraId="7230BA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 w14:paraId="1E1378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0B26FA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57C8CE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676285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52F4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3C024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15FD5E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36B8A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center"/>
          </w:tcPr>
          <w:p w14:paraId="03350A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不断提升全市食品安全风险监测工作人员素质、保证全市风险监测质量</w:t>
            </w:r>
          </w:p>
        </w:tc>
        <w:tc>
          <w:tcPr>
            <w:tcW w:w="1209" w:type="dxa"/>
            <w:noWrap w:val="0"/>
            <w:vAlign w:val="center"/>
          </w:tcPr>
          <w:p w14:paraId="1B72DC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 w14:paraId="53AB2E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01F503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64FA03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74581E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0796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1E5CD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5997A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 w14:paraId="1A4670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 w14:paraId="753ED9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noWrap w:val="0"/>
            <w:vAlign w:val="center"/>
          </w:tcPr>
          <w:p w14:paraId="06900E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center"/>
          </w:tcPr>
          <w:p w14:paraId="2205D7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人员满意度</w:t>
            </w:r>
          </w:p>
        </w:tc>
        <w:tc>
          <w:tcPr>
            <w:tcW w:w="1209" w:type="dxa"/>
            <w:noWrap w:val="0"/>
            <w:vAlign w:val="center"/>
          </w:tcPr>
          <w:p w14:paraId="51F6D4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1134" w:type="dxa"/>
            <w:noWrap w:val="0"/>
            <w:vAlign w:val="center"/>
          </w:tcPr>
          <w:p w14:paraId="68CDA4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14FE77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7B9B22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2C66F7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C766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 w14:paraId="5C808B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 w14:paraId="61BA1E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 w14:paraId="1FCDED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 w14:paraId="50D6E7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 w14:paraId="6DD68A5A"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/>
          <w:lang w:eastAsia="zh-CN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eastAsia="zh-CN" w:bidi="ar-SA"/>
        </w:rPr>
        <w:t>舒适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24"/>
          <w:szCs w:val="24"/>
          <w:lang w:eastAsia="zh-CN" w:bidi="ar-SA"/>
        </w:rPr>
        <w:t>2024/7/22</w:t>
      </w: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24"/>
          <w:szCs w:val="24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24"/>
          <w:szCs w:val="24"/>
          <w:lang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24"/>
          <w:szCs w:val="24"/>
          <w:lang w:val="en-US" w:eastAsia="zh-CN" w:bidi="ar-SA"/>
        </w:rPr>
        <w:t xml:space="preserve">  </w:t>
      </w:r>
      <w:r>
        <w:rPr>
          <w:rFonts w:hint="default" w:ascii="仿宋_GB2312" w:hAnsi="仿宋_GB2312" w:eastAsia="仿宋_GB2312" w:cs="仿宋_GB2312"/>
          <w:snapToGrid/>
          <w:color w:val="000000"/>
          <w:kern w:val="0"/>
          <w:sz w:val="24"/>
          <w:szCs w:val="24"/>
          <w:lang w:eastAsia="zh-CN" w:bidi="ar-SA"/>
        </w:rPr>
        <w:t xml:space="preserve"> 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联系电话：</w:t>
      </w:r>
      <w:r>
        <w:rPr>
          <w:rFonts w:hint="eastAsia" w:ascii="仿宋_GB2312" w:hAnsi="仿宋_GB2312" w:eastAsia="仿宋_GB2312" w:cs="仿宋_GB2312"/>
          <w:snapToGrid/>
          <w:color w:val="000000"/>
          <w:kern w:val="0"/>
          <w:sz w:val="24"/>
          <w:szCs w:val="24"/>
          <w:lang w:eastAsia="zh-CN" w:bidi="ar-SA"/>
        </w:rPr>
        <w:t>15576603082</w:t>
      </w:r>
    </w:p>
    <w:sectPr>
      <w:footerReference r:id="rId3" w:type="default"/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C11C1B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F9F9B5">
                          <w:pPr>
                            <w:pStyle w:val="6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DF9F9B5">
                    <w:pPr>
                      <w:pStyle w:val="6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hYTJmNDFjNDFkYjRjNTBmMTgxNmI0YjM2N2I2MTkifQ=="/>
    <w:docVar w:name="KSO_WPS_MARK_KEY" w:val="9920a277-c0c3-43b4-93d3-1636fe398e0b"/>
  </w:docVars>
  <w:rsids>
    <w:rsidRoot w:val="00172A27"/>
    <w:rsid w:val="05E95AA6"/>
    <w:rsid w:val="07537A15"/>
    <w:rsid w:val="0AD41B67"/>
    <w:rsid w:val="0C180A78"/>
    <w:rsid w:val="0D276746"/>
    <w:rsid w:val="0D464D9C"/>
    <w:rsid w:val="0DD52794"/>
    <w:rsid w:val="0E956870"/>
    <w:rsid w:val="10C666A5"/>
    <w:rsid w:val="1223366A"/>
    <w:rsid w:val="143877FD"/>
    <w:rsid w:val="19E805B2"/>
    <w:rsid w:val="200F7A29"/>
    <w:rsid w:val="22FE234B"/>
    <w:rsid w:val="277E6F02"/>
    <w:rsid w:val="29990575"/>
    <w:rsid w:val="2AF6742D"/>
    <w:rsid w:val="2E833798"/>
    <w:rsid w:val="312A2265"/>
    <w:rsid w:val="36FC0F5D"/>
    <w:rsid w:val="375773F8"/>
    <w:rsid w:val="393E32BB"/>
    <w:rsid w:val="3FB7DF0B"/>
    <w:rsid w:val="419B2857"/>
    <w:rsid w:val="41D71DA8"/>
    <w:rsid w:val="43282273"/>
    <w:rsid w:val="4856343D"/>
    <w:rsid w:val="4C6611ED"/>
    <w:rsid w:val="4D5A2599"/>
    <w:rsid w:val="552A0475"/>
    <w:rsid w:val="558115BC"/>
    <w:rsid w:val="578D10CB"/>
    <w:rsid w:val="5A5915AC"/>
    <w:rsid w:val="5EBE4D12"/>
    <w:rsid w:val="62587243"/>
    <w:rsid w:val="6274603D"/>
    <w:rsid w:val="6A12486A"/>
    <w:rsid w:val="728D5A02"/>
    <w:rsid w:val="753C4E9B"/>
    <w:rsid w:val="781113A7"/>
    <w:rsid w:val="791E6510"/>
    <w:rsid w:val="7C8D4A41"/>
    <w:rsid w:val="D7AE61D8"/>
    <w:rsid w:val="EFCF8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4">
    <w:name w:val="Normal Indent"/>
    <w:basedOn w:val="1"/>
    <w:qFormat/>
    <w:uiPriority w:val="99"/>
    <w:pPr>
      <w:ind w:firstLine="420" w:firstLineChars="200"/>
    </w:pPr>
  </w:style>
  <w:style w:type="paragraph" w:styleId="5">
    <w:name w:val="Body Text Indent"/>
    <w:basedOn w:val="1"/>
    <w:unhideWhenUsed/>
    <w:qFormat/>
    <w:uiPriority w:val="0"/>
    <w:pPr>
      <w:spacing w:beforeLines="0" w:afterLines="0"/>
      <w:ind w:firstLine="640" w:firstLineChars="200"/>
    </w:pPr>
    <w:rPr>
      <w:rFonts w:hint="default"/>
      <w:sz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Body Text First Indent 2"/>
    <w:basedOn w:val="5"/>
    <w:unhideWhenUsed/>
    <w:qFormat/>
    <w:uiPriority w:val="99"/>
    <w:pPr>
      <w:spacing w:beforeLines="0" w:afterLines="0"/>
      <w:ind w:firstLine="420"/>
    </w:pPr>
    <w:rPr>
      <w:rFonts w:hint="default"/>
      <w:sz w:val="32"/>
    </w:rPr>
  </w:style>
  <w:style w:type="paragraph" w:customStyle="1" w:styleId="12">
    <w:name w:val="标题1"/>
    <w:basedOn w:val="3"/>
    <w:qFormat/>
    <w:uiPriority w:val="0"/>
    <w:rPr>
      <w:rFonts w:eastAsia="黑体"/>
    </w:rPr>
  </w:style>
  <w:style w:type="paragraph" w:customStyle="1" w:styleId="13">
    <w:name w:val="首行缩进"/>
    <w:basedOn w:val="1"/>
    <w:qFormat/>
    <w:uiPriority w:val="0"/>
    <w:pPr>
      <w:ind w:firstLine="480" w:firstLineChars="200"/>
    </w:pPr>
    <w:rPr>
      <w:lang w:val="zh-CN"/>
    </w:rPr>
  </w:style>
  <w:style w:type="paragraph" w:customStyle="1" w:styleId="14">
    <w:name w:val="无间隔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591</Words>
  <Characters>683</Characters>
  <Lines>0</Lines>
  <Paragraphs>0</Paragraphs>
  <TotalTime>3</TotalTime>
  <ScaleCrop>false</ScaleCrop>
  <LinksUpToDate>false</LinksUpToDate>
  <CharactersWithSpaces>783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2024-02-22T10:03:00Z</dcterms:created>
  <dc:creator>1402836399</dc:creator>
  <cp:lastModifiedBy>张晔1398133251</cp:lastModifiedBy>
  <cp:lastPrinted>2024-02-26T11:24:00Z</cp:lastPrinted>
  <dcterms:modified xsi:type="dcterms:W3CDTF">2024-07-24T08:27:52Z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DF06642985B04A529E73C166F046CDBC_13</vt:lpwstr>
  </property>
</Properties>
</file>