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怀化市城区公共区域病媒生物防治药械及服务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193.58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193.58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193.58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193.58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 xml:space="preserve"> 有效降低怀化城区病媒生物密度，杜绝病媒生物性疾病的发生和流行，达到科学消杀鼠、蟑、蚊、蝇，有效降低“四害”密度，防止病媒生物性疾病的发生和流行，保障市民身体健康。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怀化中心城区采取政府购买药品器械及服务的方式，公开招标病媒生物防制专业公司，通过开展公共区域病媒生物消杀、安装必备的病媒生物防制设施、开展病媒生物宣传服务等工作，202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年底全部达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到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年初预期指标。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bottom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/>
              </w:rPr>
              <w:t>病媒生物三防设施建设</w:t>
            </w:r>
          </w:p>
        </w:tc>
        <w:tc>
          <w:tcPr>
            <w:tcW w:w="1209" w:type="dxa"/>
            <w:noWrap w:val="0"/>
            <w:vAlign w:val="bottom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安装毒饵站10000个</w:t>
            </w:r>
          </w:p>
        </w:tc>
        <w:tc>
          <w:tcPr>
            <w:tcW w:w="1134" w:type="dxa"/>
            <w:noWrap w:val="0"/>
            <w:vAlign w:val="bottom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安装毒饵站10000个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生物消杀论述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4轮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4轮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4F2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/>
              </w:rPr>
              <w:t>病媒生物三防设施建设达标率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89E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及时到位</w:t>
            </w:r>
          </w:p>
        </w:tc>
        <w:tc>
          <w:tcPr>
            <w:tcW w:w="1134" w:type="dxa"/>
            <w:noWrap w:val="0"/>
            <w:vAlign w:val="center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已经及时到位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3000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5E6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4FE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81B6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2AF3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C515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55ED9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122CC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77B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0EC08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病媒生物防制技术人员劳务费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按时发放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已按时发放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5E3B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5B7C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61DC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2EE5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2440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 w14:paraId="60D87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200万元</w:t>
            </w:r>
          </w:p>
        </w:tc>
        <w:tc>
          <w:tcPr>
            <w:tcW w:w="1134" w:type="dxa"/>
            <w:noWrap w:val="0"/>
            <w:vAlign w:val="center"/>
          </w:tcPr>
          <w:p w14:paraId="27CAE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193.58万元</w:t>
            </w:r>
          </w:p>
        </w:tc>
        <w:tc>
          <w:tcPr>
            <w:tcW w:w="828" w:type="dxa"/>
            <w:noWrap w:val="0"/>
            <w:vAlign w:val="center"/>
          </w:tcPr>
          <w:p w14:paraId="2C749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8556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98EA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防止病媒生物性疾病的发生和流行，保障市民身体健康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9E5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9CC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67E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5B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ADA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9DD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病媒生物密度降低</w:t>
            </w:r>
          </w:p>
        </w:tc>
        <w:tc>
          <w:tcPr>
            <w:tcW w:w="1209" w:type="dxa"/>
            <w:noWrap w:val="0"/>
            <w:vAlign w:val="center"/>
          </w:tcPr>
          <w:p w14:paraId="1E3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“四害”密度下降</w:t>
            </w:r>
          </w:p>
        </w:tc>
        <w:tc>
          <w:tcPr>
            <w:tcW w:w="1134" w:type="dxa"/>
            <w:noWrap w:val="0"/>
            <w:vAlign w:val="center"/>
          </w:tcPr>
          <w:p w14:paraId="21A0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“四害”密度下降</w:t>
            </w:r>
          </w:p>
        </w:tc>
        <w:tc>
          <w:tcPr>
            <w:tcW w:w="828" w:type="dxa"/>
            <w:noWrap w:val="0"/>
            <w:vAlign w:val="center"/>
          </w:tcPr>
          <w:p w14:paraId="110C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7C78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55D1C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607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40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E3F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E3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F12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病媒生物密度降低，城区环境持续变好</w:t>
            </w:r>
          </w:p>
        </w:tc>
        <w:tc>
          <w:tcPr>
            <w:tcW w:w="1209" w:type="dxa"/>
            <w:noWrap w:val="0"/>
            <w:vAlign w:val="center"/>
          </w:tcPr>
          <w:p w14:paraId="74A9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基本未见“四害”孳生</w:t>
            </w:r>
          </w:p>
        </w:tc>
        <w:tc>
          <w:tcPr>
            <w:tcW w:w="1134" w:type="dxa"/>
            <w:noWrap w:val="0"/>
            <w:vAlign w:val="center"/>
          </w:tcPr>
          <w:p w14:paraId="36B09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基本未见“四害”孳生</w:t>
            </w:r>
          </w:p>
        </w:tc>
        <w:tc>
          <w:tcPr>
            <w:tcW w:w="828" w:type="dxa"/>
            <w:noWrap w:val="0"/>
            <w:vAlign w:val="center"/>
          </w:tcPr>
          <w:p w14:paraId="17B8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FE3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238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居民满意度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811CBF2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唐玉凌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2024年7月23日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19174516509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3C107B9-581B-4212-B476-DA54A1306E9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310ED49-282A-4F06-BE81-E1B9ACE7566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8979FBD-ED07-4E95-87F0-5A49A6FAF51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B6E0457-55F1-4E5D-8608-79C9BBC38B93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FD1241A4-0C92-4A37-B5AD-5F47592042A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24D15C5"/>
    <w:rsid w:val="143877FD"/>
    <w:rsid w:val="19E805B2"/>
    <w:rsid w:val="210F203B"/>
    <w:rsid w:val="22FE234B"/>
    <w:rsid w:val="26CB171A"/>
    <w:rsid w:val="277E6F02"/>
    <w:rsid w:val="29990575"/>
    <w:rsid w:val="2AF6742D"/>
    <w:rsid w:val="2E833798"/>
    <w:rsid w:val="312A2265"/>
    <w:rsid w:val="32F34712"/>
    <w:rsid w:val="36FC0F5D"/>
    <w:rsid w:val="375773F8"/>
    <w:rsid w:val="393E32BB"/>
    <w:rsid w:val="419B2857"/>
    <w:rsid w:val="41D71DA8"/>
    <w:rsid w:val="4AC431B7"/>
    <w:rsid w:val="4C6611ED"/>
    <w:rsid w:val="552A0475"/>
    <w:rsid w:val="5559351F"/>
    <w:rsid w:val="578D10CB"/>
    <w:rsid w:val="5A5915AC"/>
    <w:rsid w:val="5EBE4D12"/>
    <w:rsid w:val="6274603D"/>
    <w:rsid w:val="6A12486A"/>
    <w:rsid w:val="6ACC0A8C"/>
    <w:rsid w:val="728D5A02"/>
    <w:rsid w:val="753C4E9B"/>
    <w:rsid w:val="781113A7"/>
    <w:rsid w:val="791E6510"/>
    <w:rsid w:val="7A3C5C98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aption"/>
    <w:basedOn w:val="1"/>
    <w:next w:val="1"/>
    <w:qFormat/>
    <w:uiPriority w:val="153"/>
    <w:pPr>
      <w:spacing w:before="100" w:beforeAutospacing="1" w:after="100" w:afterAutospacing="1"/>
      <w:ind w:left="200" w:leftChars="0" w:hanging="200"/>
    </w:p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3">
    <w:name w:val="标题1"/>
    <w:basedOn w:val="3"/>
    <w:autoRedefine/>
    <w:qFormat/>
    <w:uiPriority w:val="0"/>
    <w:rPr>
      <w:rFonts w:eastAsia="黑体"/>
    </w:rPr>
  </w:style>
  <w:style w:type="paragraph" w:customStyle="1" w:styleId="14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5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724</Words>
  <Characters>829</Characters>
  <Lines>0</Lines>
  <Paragraphs>0</Paragraphs>
  <TotalTime>1</TotalTime>
  <ScaleCrop>false</ScaleCrop>
  <LinksUpToDate>false</LinksUpToDate>
  <CharactersWithSpaces>874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2D6017AB8609474AAA2128A1ACBE2045_13</vt:lpwstr>
  </property>
</Properties>
</file>