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怀化市加快张怀桂世界级旅游廊道建设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打造区域性旅游消费和集散中心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十条措施（试行）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</w:t>
      </w:r>
      <w:r>
        <w:rPr>
          <w:rFonts w:hint="default" w:ascii="方正楷体_GBK" w:hAnsi="方正楷体_GBK" w:eastAsia="方正楷体_GBK" w:cs="方正楷体_GBK"/>
          <w:sz w:val="32"/>
          <w:szCs w:val="32"/>
          <w:lang w:eastAsia="zh-CN"/>
        </w:rPr>
        <w:t>征求意见</w:t>
      </w:r>
      <w:bookmarkStart w:id="0" w:name="_GoBack"/>
      <w:bookmarkEnd w:id="0"/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为落实省委、省政府关于加快建设世界旅游目的地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建设大张家界国际旅游区的部署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按照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怀化市委、市政府关于加快张怀桂世界级旅游廊道建设，打造区域性旅游消费和集散中心的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要求</w:t>
      </w:r>
      <w:r>
        <w:rPr>
          <w:rFonts w:hint="eastAsia" w:ascii="仿宋_GB2312" w:hAnsi="仿宋_GB2312" w:eastAsia="仿宋_GB2312" w:cs="仿宋_GB2312"/>
          <w:sz w:val="32"/>
          <w:szCs w:val="32"/>
        </w:rPr>
        <w:t>，推动怀化文旅事业高质量发展，制定本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措施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第一条 引客入怀·入境服务扶持。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重点扶持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旅行社组织入境游客在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过夜住宿，以及通过包机、旅游专列等交通方式整团引入入境游客，重点激励市场主体提升入境旅游接待能力和组织规模。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第二条 五溪畅行·航空航线扶持。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支持航空企业及相关市场主体开展重点客源地航线开发培育、航班运营保障，对符合条件的航线项目，按规定给予扶持。单个企业年度扶持金额实行上限管理。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第三条 五溪出海·市场开拓扶持。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鼓励</w:t>
      </w:r>
      <w:r>
        <w:rPr>
          <w:rFonts w:hint="eastAsia" w:ascii="仿宋_GB2312" w:hAnsi="仿宋_GB2312" w:eastAsia="仿宋_GB2312" w:cs="仿宋_GB2312"/>
          <w:sz w:val="32"/>
          <w:szCs w:val="32"/>
        </w:rPr>
        <w:t>经营主体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开展国内外市场开拓活动，包括</w:t>
      </w:r>
      <w:r>
        <w:rPr>
          <w:rFonts w:hint="eastAsia" w:ascii="仿宋_GB2312" w:hAnsi="仿宋_GB2312" w:eastAsia="仿宋_GB2312" w:cs="仿宋_GB2312"/>
          <w:sz w:val="32"/>
          <w:szCs w:val="32"/>
        </w:rPr>
        <w:t>赴境外参加重点国际旅游展会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重要旅游推广活动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；在国内外设立营销中心、投放怀化旅游产品宣传广告；邀请国内外旅行商及媒体等来怀踩线考察等（行政部门统筹委托的考察活动不纳入该范围）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。对经审核认定的市场开拓项目，按规定给予扶持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单个项目及同一企业年度扶持金额实行上限管理。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第四条 会聚怀化·展演服务扶持。</w:t>
      </w:r>
      <w:r>
        <w:rPr>
          <w:rFonts w:hint="eastAsia" w:ascii="仿宋_GB2312" w:hAnsi="仿宋_GB2312" w:eastAsia="仿宋_GB2312" w:cs="仿宋_GB2312"/>
          <w:sz w:val="32"/>
          <w:szCs w:val="32"/>
        </w:rPr>
        <w:t>对举办单位引进国内外高品质的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演出、会展、赛事及大型国际、国家级会议等重大活动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且在我市酒店住宿达到规定条件的，根据其提供的展演情况给予扶持。单个企业年度扶持金额实行上限管理。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第五条 福地怀化·线路推广扶持。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对公开竞争程序签订运营协议并正常运营“神韵雪峰、沅水画廊、京昆驿道、古城商道、侗苗风情、红色记忆”六大市级精品旅游线路、大张家界国际旅游区及张怀桂世界级旅游廊道精品线路满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一年的企业，满足年度发团次数等绩效评估门槛要求，行程天数原则上为4至6日，景区覆盖率和串联县市区数量达到规定标准的，按规定给予扶持。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第六条 五溪臻品·线路升级扶持。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精品线路正常运营满一年且年度绩效评估为优秀，游客满意度、旅游公共服务、宣传推广达到规定标准，重点在线路沿线布局旅游商品展销、非遗体验展示等消费场景，配齐导购讲解、体验实操、线下售卖等消费服务，按规定给予扶持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第七条 沅水兴源·主体培育扶持。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对依法合规经营，完善文旅公共服务配套设施，提升服务质量，积极开展行业共建共治、带动产业链协同发展的旅游市场主体，综合考量服务情况、规范化运营成效，按规定予以扶持。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第八条 五溪传声·宣传推广扶持。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鼓励文旅企业、媒体机构及新媒体创作者等围绕怀化文旅资源及产品，通过“线上＋线下”方式、“国内＋国际”市场，创新多元场景，开展宣传片制作、国际传播等文旅宣传推广，按规定予以扶持激励。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kern w:val="2"/>
          <w:sz w:val="32"/>
          <w:szCs w:val="32"/>
          <w:lang w:val="en-US" w:eastAsia="zh-CN" w:bidi="ar-SA"/>
        </w:rPr>
        <w:t>第九条 才聚五溪·重点人才培育扶持。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全职新引进的参与怀化景区运营管理、文旅项目策划产品研发、涉外国际化服务、文旅数字化运营的高层次急需紧缺人才，在省级及以上文旅主管部门举办赛事中获奖的文旅专业人才，被认定为国家专精特新“小巨人”企业和专精特新中小企业引进的核心科研人才和高技能技术人才，按规定给予扶持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kern w:val="2"/>
          <w:sz w:val="32"/>
          <w:szCs w:val="32"/>
          <w:lang w:val="en-US" w:eastAsia="zh-CN" w:bidi="ar-SA"/>
        </w:rPr>
        <w:t>第十条 五溪智创・文化科技扶持。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支持文化科技企业等创新主体围绕AIGC赋能文旅产业，开展关键技术研发与创新应用。对取得核心技术成果、完成落地运营且市场反响良好的文旅科技项目，按规定在算力使用、场景应用等方面予以扶持。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本措施由市文旅广体局会同市财政局、市商务局、市交通运输局等相关单位研究制定。扶持办法的实施、监督、绩效考核细则，由市文旅广体局负责解释，试行一年，自发布之日起施行。试行期间国家、省级政策调整的，从其规定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BYAAABk&#10;cnMvUEsBAhQAFAAAAAgAh07iQLl1uVLQAAAABQEAAA8AAAAAAAAAAQAgAAAAOAAAAGRycy9kb3du&#10;cmV2LnhtbFBLAQIUABQAAAAIAIdO4kAEfh5puAEAAFADAAAOAAAAAAAAAAEAIAAAADU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FF50C8"/>
    <w:rsid w:val="2F78212B"/>
    <w:rsid w:val="2FDC2885"/>
    <w:rsid w:val="3F5DED2D"/>
    <w:rsid w:val="3F7FC68A"/>
    <w:rsid w:val="3FEE0110"/>
    <w:rsid w:val="3FF5CB4D"/>
    <w:rsid w:val="5BFEE06A"/>
    <w:rsid w:val="5FAFA583"/>
    <w:rsid w:val="5FFC0105"/>
    <w:rsid w:val="67FD1770"/>
    <w:rsid w:val="6EAF5B6C"/>
    <w:rsid w:val="736F9891"/>
    <w:rsid w:val="75F6B6A9"/>
    <w:rsid w:val="76D751BE"/>
    <w:rsid w:val="77EECBA8"/>
    <w:rsid w:val="7AF5C4C5"/>
    <w:rsid w:val="7E5D3D79"/>
    <w:rsid w:val="7F672712"/>
    <w:rsid w:val="7FCF0C33"/>
    <w:rsid w:val="7FD9D04A"/>
    <w:rsid w:val="7FF756EC"/>
    <w:rsid w:val="7FFBC5DE"/>
    <w:rsid w:val="ABFF3B1C"/>
    <w:rsid w:val="AD1177BC"/>
    <w:rsid w:val="AE6F1393"/>
    <w:rsid w:val="AFB0738B"/>
    <w:rsid w:val="AFFF8DC6"/>
    <w:rsid w:val="B97D4C36"/>
    <w:rsid w:val="BE2A7661"/>
    <w:rsid w:val="BFF6BAB5"/>
    <w:rsid w:val="E6B7EBBF"/>
    <w:rsid w:val="EF7FC9CB"/>
    <w:rsid w:val="F72DDF71"/>
    <w:rsid w:val="F7DD2B66"/>
    <w:rsid w:val="FBD79B53"/>
    <w:rsid w:val="FBFB2EAB"/>
    <w:rsid w:val="FBFFAB16"/>
    <w:rsid w:val="FC7F1A0F"/>
    <w:rsid w:val="FD9E890D"/>
    <w:rsid w:val="FDFF2886"/>
    <w:rsid w:val="FF6FB430"/>
    <w:rsid w:val="FFCBF400"/>
    <w:rsid w:val="FFF5A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6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/>
    </w:rPr>
  </w:style>
  <w:style w:type="paragraph" w:styleId="7">
    <w:name w:val="heading 2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/>
    </w:rPr>
  </w:style>
  <w:style w:type="character" w:default="1" w:styleId="14">
    <w:name w:val="Default Paragraph Font"/>
    <w:qFormat/>
    <w:uiPriority w:val="0"/>
  </w:style>
  <w:style w:type="table" w:default="1" w:styleId="1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5"/>
    <w:qFormat/>
    <w:uiPriority w:val="0"/>
    <w:pPr>
      <w:widowControl w:val="0"/>
      <w:suppressAutoHyphens/>
      <w:spacing w:before="0" w:after="140" w:line="276" w:lineRule="auto"/>
      <w:ind w:firstLine="200" w:firstLineChars="20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paragraph" w:styleId="3">
    <w:name w:val="Body Text"/>
    <w:basedOn w:val="1"/>
    <w:next w:val="4"/>
    <w:qFormat/>
    <w:uiPriority w:val="99"/>
    <w:pPr>
      <w:spacing w:after="120"/>
    </w:pPr>
  </w:style>
  <w:style w:type="paragraph" w:styleId="4">
    <w:name w:val="toc 5"/>
    <w:basedOn w:val="1"/>
    <w:next w:val="1"/>
    <w:qFormat/>
    <w:uiPriority w:val="0"/>
    <w:pPr>
      <w:ind w:left="800" w:leftChars="800"/>
    </w:pPr>
    <w:rPr>
      <w:rFonts w:eastAsia="宋体"/>
    </w:rPr>
  </w:style>
  <w:style w:type="paragraph" w:styleId="5">
    <w:name w:val="Plain Text"/>
    <w:basedOn w:val="1"/>
    <w:qFormat/>
    <w:uiPriority w:val="0"/>
    <w:rPr>
      <w:rFonts w:ascii="宋体"/>
    </w:rPr>
  </w:style>
  <w:style w:type="paragraph" w:styleId="8">
    <w:name w:val="index 5"/>
    <w:basedOn w:val="1"/>
    <w:next w:val="1"/>
    <w:qFormat/>
    <w:uiPriority w:val="0"/>
    <w:pPr>
      <w:ind w:left="1680"/>
    </w:pPr>
  </w:style>
  <w:style w:type="paragraph" w:styleId="9">
    <w:name w:val="footer"/>
    <w:basedOn w:val="1"/>
    <w:next w:val="10"/>
    <w:qFormat/>
    <w:uiPriority w:val="0"/>
    <w:pPr>
      <w:snapToGrid w:val="0"/>
      <w:jc w:val="left"/>
    </w:pPr>
    <w:rPr>
      <w:sz w:val="18"/>
    </w:rPr>
  </w:style>
  <w:style w:type="paragraph" w:customStyle="1" w:styleId="10">
    <w:name w:val="UserStyle_0"/>
    <w:basedOn w:val="1"/>
    <w:qFormat/>
    <w:uiPriority w:val="0"/>
    <w:pPr>
      <w:widowControl/>
      <w:jc w:val="left"/>
      <w:textAlignment w:val="baseline"/>
    </w:pPr>
    <w:rPr>
      <w:rFonts w:ascii="Times New Roman" w:hAnsi="Times New Roman" w:eastAsia="宋体" w:cs="Times New Roman"/>
      <w:kern w:val="0"/>
      <w:sz w:val="24"/>
      <w:szCs w:val="24"/>
      <w:lang w:val="en-US" w:eastAsia="zh-CN" w:bidi="ar-SA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1458</Words>
  <Characters>1460</Characters>
  <Paragraphs>22</Paragraphs>
  <TotalTime>107</TotalTime>
  <ScaleCrop>false</ScaleCrop>
  <LinksUpToDate>false</LinksUpToDate>
  <CharactersWithSpaces>1470</CharactersWithSpaces>
  <Application>WPS Office_11.8.2.9339_F1E327BC-269C-435d-A152-05C5408002CA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2026-10-17T13:32:00Z</dcterms:created>
  <dc:creator>嘟嘟</dc:creator>
  <cp:lastModifiedBy>曾凯</cp:lastModifiedBy>
  <cp:lastPrinted>2026-10-20T06:41:00Z</cp:lastPrinted>
  <dcterms:modified xsi:type="dcterms:W3CDTF">2026-10-20T10:17:48Z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2052-11.8.2.9339</vt:lpwstr>
  </property>
  <property fmtid="{D5CDD505-2E9C-101B-9397-08002B2CF9AE}" pid="3" name="ICV">
    <vt:lpwstr>6da912ab292346f9a67611a78f644328_23</vt:lpwstr>
  </property>
  <property fmtid="{D5CDD505-2E9C-101B-9397-08002B2CF9AE}" pid="4" name="KSOTemplateDocerSaveRecord">
    <vt:lpwstr>eyJoZGlkIjoiNWRlY2QwNmZjYWQ1Yzc4ZTE3M2Y4NDFmY2E3MDQxOWIiLCJ1c2VySWQiOiI3Mzc5NDUyMTgifQ==</vt:lpwstr>
  </property>
</Properties>
</file>