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AEE8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32"/>
          <w:szCs w:val="32"/>
          <w:highlight w:val="none"/>
          <w:lang w:val="en-US" w:eastAsia="zh-CN"/>
        </w:rPr>
      </w:pPr>
    </w:p>
    <w:p w14:paraId="311CB6C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center"/>
        <w:textAlignment w:val="auto"/>
        <w:rPr>
          <w:rFonts w:hint="eastAsia" w:ascii="仿宋" w:hAnsi="仿宋" w:eastAsia="仿宋" w:cs="仿宋"/>
          <w:b/>
          <w:bCs/>
          <w:color w:val="auto"/>
          <w:sz w:val="32"/>
          <w:szCs w:val="32"/>
          <w:highlight w:val="none"/>
          <w:lang w:val="en-US" w:eastAsia="zh-CN"/>
        </w:rPr>
      </w:pPr>
    </w:p>
    <w:p w14:paraId="5A0EF7EA">
      <w:pPr>
        <w:pStyle w:val="2"/>
        <w:rPr>
          <w:rFonts w:hint="eastAsia" w:ascii="仿宋" w:hAnsi="仿宋" w:eastAsia="仿宋" w:cs="仿宋"/>
          <w:b/>
          <w:bCs/>
          <w:color w:val="auto"/>
          <w:sz w:val="32"/>
          <w:szCs w:val="32"/>
          <w:highlight w:val="none"/>
          <w:lang w:val="en-US" w:eastAsia="zh-CN"/>
        </w:rPr>
      </w:pPr>
    </w:p>
    <w:p w14:paraId="3B01D531">
      <w:pPr>
        <w:pStyle w:val="3"/>
        <w:rPr>
          <w:rFonts w:hint="eastAsia" w:ascii="仿宋" w:hAnsi="仿宋" w:eastAsia="仿宋" w:cs="仿宋"/>
          <w:b/>
          <w:bCs/>
          <w:color w:val="auto"/>
          <w:sz w:val="32"/>
          <w:szCs w:val="32"/>
          <w:highlight w:val="none"/>
          <w:lang w:val="en-US" w:eastAsia="zh-CN"/>
        </w:rPr>
      </w:pPr>
    </w:p>
    <w:p w14:paraId="79E336F8">
      <w:pPr>
        <w:pStyle w:val="3"/>
        <w:rPr>
          <w:rFonts w:hint="eastAsia" w:ascii="仿宋" w:hAnsi="仿宋" w:eastAsia="仿宋" w:cs="仿宋"/>
          <w:b/>
          <w:bCs/>
          <w:color w:val="auto"/>
          <w:sz w:val="32"/>
          <w:szCs w:val="32"/>
          <w:highlight w:val="none"/>
          <w:lang w:val="en-US" w:eastAsia="zh-CN"/>
        </w:rPr>
      </w:pPr>
    </w:p>
    <w:p w14:paraId="2C215E6F">
      <w:pPr>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2024年度怀化市全民健身服务中心</w:t>
      </w:r>
    </w:p>
    <w:p w14:paraId="79A1D5D8">
      <w:pPr>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44"/>
          <w:szCs w:val="44"/>
          <w:highlight w:val="none"/>
          <w:lang w:val="en-US" w:eastAsia="zh-CN"/>
        </w:rPr>
        <w:t>整体支出绩效自评报告</w:t>
      </w:r>
    </w:p>
    <w:p w14:paraId="26140E33">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p>
    <w:p w14:paraId="1FE38F71">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p>
    <w:p w14:paraId="395C978C">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p>
    <w:p w14:paraId="14E8CD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p>
    <w:p w14:paraId="1E2E52B2">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w:t>
      </w:r>
    </w:p>
    <w:p w14:paraId="762A5429">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p>
    <w:p w14:paraId="62D3AC2F">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p>
    <w:p w14:paraId="54D39A23">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w:t>
      </w:r>
    </w:p>
    <w:p w14:paraId="03FDA7AD">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p>
    <w:p w14:paraId="1CD85C8F">
      <w:pPr>
        <w:spacing w:line="360" w:lineRule="auto"/>
        <w:ind w:firstLine="2200" w:firstLineChars="500"/>
        <w:jc w:val="both"/>
        <w:rPr>
          <w:rFonts w:hint="eastAsia" w:ascii="仿宋" w:hAnsi="仿宋" w:eastAsia="仿宋" w:cs="仿宋"/>
          <w:sz w:val="44"/>
          <w:szCs w:val="44"/>
          <w:u w:val="single"/>
        </w:rPr>
      </w:pPr>
      <w:r>
        <w:rPr>
          <w:rFonts w:hint="eastAsia" w:ascii="仿宋" w:hAnsi="仿宋" w:eastAsia="仿宋" w:cs="仿宋"/>
          <w:sz w:val="44"/>
          <w:szCs w:val="44"/>
        </w:rPr>
        <w:t>单位名称：</w:t>
      </w:r>
      <w:r>
        <w:rPr>
          <w:rFonts w:hint="eastAsia" w:ascii="仿宋" w:hAnsi="仿宋" w:eastAsia="仿宋" w:cs="仿宋"/>
          <w:sz w:val="44"/>
          <w:szCs w:val="44"/>
          <w:u w:val="single"/>
        </w:rPr>
        <w:t>（盖章）</w:t>
      </w:r>
    </w:p>
    <w:p w14:paraId="78F513D3">
      <w:pPr>
        <w:spacing w:line="360" w:lineRule="auto"/>
        <w:ind w:firstLine="4400" w:firstLineChars="1000"/>
        <w:jc w:val="center"/>
        <w:rPr>
          <w:rFonts w:hint="eastAsia" w:ascii="仿宋" w:hAnsi="仿宋" w:eastAsia="仿宋" w:cs="仿宋"/>
          <w:sz w:val="44"/>
          <w:szCs w:val="44"/>
          <w:lang w:val="en-US" w:eastAsia="zh-CN"/>
        </w:rPr>
      </w:pPr>
    </w:p>
    <w:p w14:paraId="2868FF9D">
      <w:pPr>
        <w:spacing w:line="360" w:lineRule="auto"/>
        <w:ind w:firstLine="4400" w:firstLineChars="1000"/>
        <w:jc w:val="center"/>
        <w:rPr>
          <w:rFonts w:hint="eastAsia" w:ascii="仿宋" w:hAnsi="仿宋" w:eastAsia="仿宋" w:cs="仿宋"/>
          <w:sz w:val="44"/>
          <w:szCs w:val="44"/>
          <w:lang w:val="en-US" w:eastAsia="zh-CN"/>
        </w:rPr>
      </w:pPr>
    </w:p>
    <w:p w14:paraId="042141ED">
      <w:pPr>
        <w:spacing w:line="360" w:lineRule="auto"/>
        <w:ind w:firstLine="2640" w:firstLineChars="600"/>
        <w:jc w:val="both"/>
        <w:rPr>
          <w:rFonts w:hint="eastAsia" w:ascii="仿宋" w:hAnsi="仿宋" w:eastAsia="仿宋" w:cs="仿宋"/>
          <w:sz w:val="32"/>
          <w:szCs w:val="32"/>
        </w:rPr>
      </w:pPr>
      <w:r>
        <w:rPr>
          <w:rFonts w:hint="eastAsia" w:ascii="仿宋" w:hAnsi="仿宋" w:eastAsia="仿宋" w:cs="仿宋"/>
          <w:sz w:val="44"/>
          <w:szCs w:val="44"/>
          <w:lang w:val="en-US" w:eastAsia="zh-CN"/>
        </w:rPr>
        <w:t>2025</w:t>
      </w:r>
      <w:r>
        <w:rPr>
          <w:rFonts w:hint="eastAsia" w:ascii="仿宋" w:hAnsi="仿宋" w:eastAsia="仿宋" w:cs="仿宋"/>
          <w:sz w:val="44"/>
          <w:szCs w:val="44"/>
        </w:rPr>
        <w:t>年</w:t>
      </w:r>
      <w:r>
        <w:rPr>
          <w:rFonts w:hint="eastAsia" w:ascii="仿宋" w:hAnsi="仿宋" w:eastAsia="仿宋" w:cs="仿宋"/>
          <w:sz w:val="44"/>
          <w:szCs w:val="44"/>
          <w:lang w:val="en-US" w:eastAsia="zh-CN"/>
        </w:rPr>
        <w:t>6</w:t>
      </w:r>
      <w:r>
        <w:rPr>
          <w:rFonts w:hint="eastAsia" w:ascii="仿宋" w:hAnsi="仿宋" w:eastAsia="仿宋" w:cs="仿宋"/>
          <w:sz w:val="44"/>
          <w:szCs w:val="44"/>
        </w:rPr>
        <w:t>月</w:t>
      </w:r>
      <w:r>
        <w:rPr>
          <w:rFonts w:hint="eastAsia" w:ascii="仿宋" w:hAnsi="仿宋" w:eastAsia="仿宋" w:cs="仿宋"/>
          <w:sz w:val="44"/>
          <w:szCs w:val="44"/>
          <w:lang w:val="en-US" w:eastAsia="zh-CN"/>
        </w:rPr>
        <w:t>3</w:t>
      </w:r>
      <w:r>
        <w:rPr>
          <w:rFonts w:hint="eastAsia" w:ascii="仿宋" w:hAnsi="仿宋" w:eastAsia="仿宋" w:cs="仿宋"/>
          <w:sz w:val="44"/>
          <w:szCs w:val="44"/>
        </w:rPr>
        <w:t>日</w:t>
      </w:r>
    </w:p>
    <w:p w14:paraId="16D7F52A">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center"/>
        <w:textAlignment w:val="auto"/>
        <w:rPr>
          <w:rFonts w:hint="eastAsia" w:ascii="仿宋" w:hAnsi="仿宋" w:eastAsia="仿宋" w:cs="仿宋"/>
          <w:b/>
          <w:bCs/>
          <w:color w:val="auto"/>
          <w:sz w:val="32"/>
          <w:szCs w:val="32"/>
          <w:highlight w:val="none"/>
          <w:lang w:val="en-US" w:eastAsia="zh-CN"/>
        </w:rPr>
      </w:pPr>
    </w:p>
    <w:p w14:paraId="316BD0AB">
      <w:pPr>
        <w:keepNext w:val="0"/>
        <w:keepLines w:val="0"/>
        <w:pageBreakBefore w:val="0"/>
        <w:widowControl w:val="0"/>
        <w:kinsoku/>
        <w:wordWrap/>
        <w:overflowPunct/>
        <w:topLinePunct w:val="0"/>
        <w:autoSpaceDE/>
        <w:autoSpaceDN/>
        <w:bidi w:val="0"/>
        <w:adjustRightInd/>
        <w:snapToGrid w:val="0"/>
        <w:spacing w:line="360" w:lineRule="auto"/>
        <w:ind w:firstLine="643" w:firstLineChars="200"/>
        <w:jc w:val="center"/>
        <w:textAlignment w:val="auto"/>
        <w:rPr>
          <w:rFonts w:hint="eastAsia" w:ascii="仿宋" w:hAnsi="仿宋" w:eastAsia="仿宋" w:cs="仿宋"/>
          <w:b/>
          <w:bCs/>
          <w:color w:val="auto"/>
          <w:sz w:val="32"/>
          <w:szCs w:val="32"/>
          <w:highlight w:val="none"/>
          <w:lang w:val="en-US" w:eastAsia="zh-CN"/>
        </w:rPr>
      </w:pPr>
    </w:p>
    <w:p w14:paraId="2C4DE08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50083326">
      <w:pPr>
        <w:pStyle w:val="2"/>
        <w:rPr>
          <w:rFonts w:hint="eastAsia"/>
          <w:lang w:val="en-US" w:eastAsia="zh-CN"/>
        </w:rPr>
      </w:pPr>
    </w:p>
    <w:p w14:paraId="49FB696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一、部门概况</w:t>
      </w:r>
    </w:p>
    <w:p w14:paraId="7761376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（一）单位基本情况。</w:t>
      </w:r>
    </w:p>
    <w:p w14:paraId="6D42BB4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rightChars="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3D3D3D"/>
          <w:spacing w:val="0"/>
          <w:sz w:val="32"/>
          <w:szCs w:val="32"/>
        </w:rPr>
        <w:t>怀化市全民健身服务中心是隶属于</w:t>
      </w:r>
      <w:r>
        <w:rPr>
          <w:rFonts w:hint="eastAsia" w:ascii="仿宋" w:hAnsi="仿宋" w:eastAsia="仿宋" w:cs="仿宋"/>
          <w:i w:val="0"/>
          <w:iCs w:val="0"/>
          <w:caps w:val="0"/>
          <w:color w:val="3D3D3D"/>
          <w:spacing w:val="0"/>
          <w:sz w:val="32"/>
          <w:szCs w:val="32"/>
          <w:lang w:val="en-US" w:eastAsia="zh-CN"/>
        </w:rPr>
        <w:t>怀化</w:t>
      </w:r>
      <w:r>
        <w:rPr>
          <w:rFonts w:hint="eastAsia" w:ascii="仿宋" w:hAnsi="仿宋" w:eastAsia="仿宋" w:cs="仿宋"/>
          <w:i w:val="0"/>
          <w:iCs w:val="0"/>
          <w:caps w:val="0"/>
          <w:color w:val="3D3D3D"/>
          <w:spacing w:val="0"/>
          <w:sz w:val="32"/>
          <w:szCs w:val="32"/>
        </w:rPr>
        <w:t>市文</w:t>
      </w:r>
      <w:r>
        <w:rPr>
          <w:rFonts w:hint="eastAsia" w:ascii="仿宋" w:hAnsi="仿宋" w:eastAsia="仿宋" w:cs="仿宋"/>
          <w:i w:val="0"/>
          <w:iCs w:val="0"/>
          <w:caps w:val="0"/>
          <w:color w:val="3D3D3D"/>
          <w:spacing w:val="0"/>
          <w:sz w:val="32"/>
          <w:szCs w:val="32"/>
          <w:lang w:val="en-US" w:eastAsia="zh-CN"/>
        </w:rPr>
        <w:t>化旅游</w:t>
      </w:r>
      <w:r>
        <w:rPr>
          <w:rFonts w:hint="eastAsia" w:ascii="仿宋" w:hAnsi="仿宋" w:eastAsia="仿宋" w:cs="仿宋"/>
          <w:i w:val="0"/>
          <w:iCs w:val="0"/>
          <w:caps w:val="0"/>
          <w:color w:val="3D3D3D"/>
          <w:spacing w:val="0"/>
          <w:sz w:val="32"/>
          <w:szCs w:val="32"/>
        </w:rPr>
        <w:t>广</w:t>
      </w:r>
      <w:r>
        <w:rPr>
          <w:rFonts w:hint="eastAsia" w:ascii="仿宋" w:hAnsi="仿宋" w:eastAsia="仿宋" w:cs="仿宋"/>
          <w:i w:val="0"/>
          <w:iCs w:val="0"/>
          <w:caps w:val="0"/>
          <w:color w:val="3D3D3D"/>
          <w:spacing w:val="0"/>
          <w:sz w:val="32"/>
          <w:szCs w:val="32"/>
          <w:lang w:val="en-US" w:eastAsia="zh-CN"/>
        </w:rPr>
        <w:t>电</w:t>
      </w:r>
      <w:r>
        <w:rPr>
          <w:rFonts w:hint="eastAsia" w:ascii="仿宋" w:hAnsi="仿宋" w:eastAsia="仿宋" w:cs="仿宋"/>
          <w:i w:val="0"/>
          <w:iCs w:val="0"/>
          <w:caps w:val="0"/>
          <w:color w:val="3D3D3D"/>
          <w:spacing w:val="0"/>
          <w:sz w:val="32"/>
          <w:szCs w:val="32"/>
        </w:rPr>
        <w:t>体</w:t>
      </w:r>
      <w:r>
        <w:rPr>
          <w:rFonts w:hint="eastAsia" w:ascii="仿宋" w:hAnsi="仿宋" w:eastAsia="仿宋" w:cs="仿宋"/>
          <w:i w:val="0"/>
          <w:iCs w:val="0"/>
          <w:caps w:val="0"/>
          <w:color w:val="3D3D3D"/>
          <w:spacing w:val="0"/>
          <w:sz w:val="32"/>
          <w:szCs w:val="32"/>
          <w:lang w:val="en-US" w:eastAsia="zh-CN"/>
        </w:rPr>
        <w:t>育</w:t>
      </w:r>
      <w:r>
        <w:rPr>
          <w:rFonts w:hint="eastAsia" w:ascii="仿宋" w:hAnsi="仿宋" w:eastAsia="仿宋" w:cs="仿宋"/>
          <w:i w:val="0"/>
          <w:iCs w:val="0"/>
          <w:caps w:val="0"/>
          <w:color w:val="3D3D3D"/>
          <w:spacing w:val="0"/>
          <w:sz w:val="32"/>
          <w:szCs w:val="32"/>
        </w:rPr>
        <w:t>局的副处级</w:t>
      </w:r>
      <w:r>
        <w:rPr>
          <w:rFonts w:hint="eastAsia" w:ascii="仿宋" w:hAnsi="仿宋" w:eastAsia="仿宋" w:cs="仿宋"/>
          <w:i w:val="0"/>
          <w:iCs w:val="0"/>
          <w:caps w:val="0"/>
          <w:color w:val="3D3D3D"/>
          <w:spacing w:val="0"/>
          <w:sz w:val="32"/>
          <w:szCs w:val="32"/>
          <w:lang w:val="en-US" w:eastAsia="zh-CN"/>
        </w:rPr>
        <w:t>全额拨款公益一类</w:t>
      </w:r>
      <w:r>
        <w:rPr>
          <w:rFonts w:hint="eastAsia" w:ascii="仿宋" w:hAnsi="仿宋" w:eastAsia="仿宋" w:cs="仿宋"/>
          <w:i w:val="0"/>
          <w:iCs w:val="0"/>
          <w:caps w:val="0"/>
          <w:color w:val="3D3D3D"/>
          <w:spacing w:val="0"/>
          <w:sz w:val="32"/>
          <w:szCs w:val="32"/>
        </w:rPr>
        <w:t>事业单位</w:t>
      </w:r>
      <w:r>
        <w:rPr>
          <w:rFonts w:hint="eastAsia" w:ascii="仿宋" w:hAnsi="仿宋" w:eastAsia="仿宋" w:cs="仿宋"/>
          <w:i w:val="0"/>
          <w:iCs w:val="0"/>
          <w:caps w:val="0"/>
          <w:color w:val="3D3D3D"/>
          <w:spacing w:val="0"/>
          <w:sz w:val="32"/>
          <w:szCs w:val="32"/>
          <w:lang w:eastAsia="zh-CN"/>
        </w:rPr>
        <w:t>。</w:t>
      </w:r>
    </w:p>
    <w:p w14:paraId="618DBE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（一）机构设置情况</w:t>
      </w:r>
    </w:p>
    <w:p w14:paraId="166FAB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640" w:firstLineChars="20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3D3D3D"/>
          <w:spacing w:val="0"/>
          <w:sz w:val="32"/>
          <w:szCs w:val="32"/>
          <w:lang w:val="en-US" w:eastAsia="zh-CN"/>
        </w:rPr>
        <w:t>依据怀化市机构编制委员会文件怀编【2016】102号、怀编【2021】61号，全民健身服务中心</w:t>
      </w:r>
      <w:r>
        <w:rPr>
          <w:rFonts w:hint="eastAsia" w:ascii="仿宋" w:hAnsi="仿宋" w:eastAsia="仿宋" w:cs="仿宋"/>
          <w:i w:val="0"/>
          <w:iCs w:val="0"/>
          <w:caps w:val="0"/>
          <w:color w:val="3D3D3D"/>
          <w:spacing w:val="0"/>
          <w:sz w:val="32"/>
          <w:szCs w:val="32"/>
        </w:rPr>
        <w:t>内设3个机构分别为综合</w:t>
      </w:r>
      <w:r>
        <w:rPr>
          <w:rFonts w:hint="eastAsia" w:ascii="仿宋" w:hAnsi="仿宋" w:eastAsia="仿宋" w:cs="仿宋"/>
          <w:i w:val="0"/>
          <w:iCs w:val="0"/>
          <w:caps w:val="0"/>
          <w:color w:val="3D3D3D"/>
          <w:spacing w:val="0"/>
          <w:sz w:val="32"/>
          <w:szCs w:val="32"/>
          <w:lang w:val="en-US" w:eastAsia="zh-CN"/>
        </w:rPr>
        <w:t>部</w:t>
      </w:r>
      <w:r>
        <w:rPr>
          <w:rFonts w:hint="eastAsia" w:ascii="仿宋" w:hAnsi="仿宋" w:eastAsia="仿宋" w:cs="仿宋"/>
          <w:i w:val="0"/>
          <w:iCs w:val="0"/>
          <w:caps w:val="0"/>
          <w:color w:val="3D3D3D"/>
          <w:spacing w:val="0"/>
          <w:sz w:val="32"/>
          <w:szCs w:val="32"/>
        </w:rPr>
        <w:t>、全民健身服务</w:t>
      </w:r>
      <w:r>
        <w:rPr>
          <w:rFonts w:hint="eastAsia" w:ascii="仿宋" w:hAnsi="仿宋" w:eastAsia="仿宋" w:cs="仿宋"/>
          <w:i w:val="0"/>
          <w:iCs w:val="0"/>
          <w:caps w:val="0"/>
          <w:color w:val="3D3D3D"/>
          <w:spacing w:val="0"/>
          <w:sz w:val="32"/>
          <w:szCs w:val="32"/>
          <w:lang w:val="en-US" w:eastAsia="zh-CN"/>
        </w:rPr>
        <w:t>部</w:t>
      </w:r>
      <w:r>
        <w:rPr>
          <w:rFonts w:hint="eastAsia" w:ascii="仿宋" w:hAnsi="仿宋" w:eastAsia="仿宋" w:cs="仿宋"/>
          <w:i w:val="0"/>
          <w:iCs w:val="0"/>
          <w:caps w:val="0"/>
          <w:color w:val="3D3D3D"/>
          <w:spacing w:val="0"/>
          <w:sz w:val="32"/>
          <w:szCs w:val="32"/>
        </w:rPr>
        <w:t>和</w:t>
      </w:r>
      <w:r>
        <w:rPr>
          <w:rFonts w:hint="eastAsia" w:ascii="仿宋" w:hAnsi="仿宋" w:eastAsia="仿宋" w:cs="仿宋"/>
          <w:i w:val="0"/>
          <w:iCs w:val="0"/>
          <w:caps w:val="0"/>
          <w:color w:val="3D3D3D"/>
          <w:spacing w:val="0"/>
          <w:sz w:val="32"/>
          <w:szCs w:val="32"/>
          <w:lang w:val="en-US" w:eastAsia="zh-CN"/>
        </w:rPr>
        <w:t>老年体育部</w:t>
      </w:r>
      <w:r>
        <w:rPr>
          <w:rFonts w:hint="eastAsia" w:ascii="仿宋" w:hAnsi="仿宋" w:eastAsia="仿宋" w:cs="仿宋"/>
          <w:i w:val="0"/>
          <w:iCs w:val="0"/>
          <w:caps w:val="0"/>
          <w:color w:val="3D3D3D"/>
          <w:spacing w:val="0"/>
          <w:sz w:val="32"/>
          <w:szCs w:val="32"/>
        </w:rPr>
        <w:t>。</w:t>
      </w:r>
    </w:p>
    <w:p w14:paraId="5759AEB7">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right="0" w:firstLine="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人员编制情况</w:t>
      </w:r>
    </w:p>
    <w:p w14:paraId="0AEEEE0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firstLine="640" w:firstLineChars="20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3D3D3D"/>
          <w:spacing w:val="0"/>
          <w:sz w:val="32"/>
          <w:szCs w:val="32"/>
          <w:lang w:val="en-US" w:eastAsia="zh-CN"/>
        </w:rPr>
        <w:t>依据怀化市机构编制委员会文件怀编【2016】102号、怀编【2021】61号，全民健身服务中心</w:t>
      </w:r>
      <w:r>
        <w:rPr>
          <w:rFonts w:hint="eastAsia" w:ascii="仿宋" w:hAnsi="仿宋" w:eastAsia="仿宋" w:cs="仿宋"/>
          <w:i w:val="0"/>
          <w:iCs w:val="0"/>
          <w:caps w:val="0"/>
          <w:color w:val="3D3D3D"/>
          <w:spacing w:val="0"/>
          <w:sz w:val="32"/>
          <w:szCs w:val="32"/>
        </w:rPr>
        <w:t>全额拨款事业编制为</w:t>
      </w:r>
      <w:r>
        <w:rPr>
          <w:rFonts w:hint="eastAsia" w:ascii="仿宋" w:hAnsi="仿宋" w:eastAsia="仿宋" w:cs="仿宋"/>
          <w:i w:val="0"/>
          <w:iCs w:val="0"/>
          <w:caps w:val="0"/>
          <w:color w:val="3D3D3D"/>
          <w:spacing w:val="0"/>
          <w:sz w:val="32"/>
          <w:szCs w:val="32"/>
          <w:lang w:val="en-US" w:eastAsia="zh-CN"/>
        </w:rPr>
        <w:t>8</w:t>
      </w:r>
      <w:r>
        <w:rPr>
          <w:rFonts w:hint="eastAsia" w:ascii="仿宋" w:hAnsi="仿宋" w:eastAsia="仿宋" w:cs="仿宋"/>
          <w:i w:val="0"/>
          <w:iCs w:val="0"/>
          <w:caps w:val="0"/>
          <w:color w:val="3D3D3D"/>
          <w:spacing w:val="0"/>
          <w:sz w:val="32"/>
          <w:szCs w:val="32"/>
        </w:rPr>
        <w:t>名。其中：主任1名（副处级），副主任1名（正科级），副科级领导职数3名。</w:t>
      </w:r>
      <w:r>
        <w:rPr>
          <w:rFonts w:hint="eastAsia" w:ascii="仿宋" w:hAnsi="仿宋" w:eastAsia="仿宋" w:cs="仿宋"/>
          <w:i w:val="0"/>
          <w:iCs w:val="0"/>
          <w:caps w:val="0"/>
          <w:color w:val="3D3D3D"/>
          <w:spacing w:val="0"/>
          <w:sz w:val="32"/>
          <w:szCs w:val="32"/>
          <w:lang w:val="en-US" w:eastAsia="zh-CN"/>
        </w:rPr>
        <w:t>2024年末，单位实际在职人数8人。</w:t>
      </w:r>
    </w:p>
    <w:p w14:paraId="25C53644">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主要职能职责</w:t>
      </w:r>
    </w:p>
    <w:p w14:paraId="2CC65F7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textAlignment w:val="auto"/>
        <w:rPr>
          <w:rFonts w:hint="eastAsia" w:ascii="仿宋" w:hAnsi="仿宋" w:eastAsia="仿宋" w:cs="仿宋"/>
          <w:i w:val="0"/>
          <w:iCs w:val="0"/>
          <w:caps w:val="0"/>
          <w:color w:val="000000"/>
          <w:spacing w:val="0"/>
          <w:sz w:val="32"/>
          <w:szCs w:val="32"/>
          <w:shd w:val="clear" w:fill="FFFFFF"/>
          <w:lang w:val="en-US"/>
        </w:rPr>
      </w:pPr>
      <w:r>
        <w:rPr>
          <w:rFonts w:hint="eastAsia" w:ascii="仿宋" w:hAnsi="仿宋" w:eastAsia="仿宋" w:cs="仿宋"/>
          <w:i w:val="0"/>
          <w:iCs w:val="0"/>
          <w:caps w:val="0"/>
          <w:color w:val="3D3D3D"/>
          <w:spacing w:val="0"/>
          <w:sz w:val="32"/>
          <w:szCs w:val="32"/>
          <w:lang w:val="en-US" w:eastAsia="zh-CN"/>
        </w:rPr>
        <w:t>依据怀化市机构编制委员会文件怀编【2016】102号、怀编【2021】61号，全民健身服务中心主要职责为：1、</w:t>
      </w:r>
      <w:r>
        <w:rPr>
          <w:rFonts w:hint="eastAsia" w:ascii="仿宋" w:hAnsi="仿宋" w:eastAsia="仿宋" w:cs="仿宋"/>
          <w:i w:val="0"/>
          <w:iCs w:val="0"/>
          <w:caps w:val="0"/>
          <w:color w:val="3D3D3D"/>
          <w:spacing w:val="0"/>
          <w:sz w:val="32"/>
          <w:szCs w:val="32"/>
        </w:rPr>
        <w:t>负责在市城区范围内推广全民健身项目，开展全民健身的咨询、指导、服务工作，促进全民健身事业的发展。</w:t>
      </w:r>
      <w:r>
        <w:rPr>
          <w:rFonts w:hint="eastAsia" w:ascii="仿宋" w:hAnsi="仿宋" w:eastAsia="仿宋" w:cs="仿宋"/>
          <w:i w:val="0"/>
          <w:iCs w:val="0"/>
          <w:caps w:val="0"/>
          <w:color w:val="3D3D3D"/>
          <w:spacing w:val="0"/>
          <w:sz w:val="32"/>
          <w:szCs w:val="32"/>
          <w:lang w:val="en-US" w:eastAsia="zh-CN"/>
        </w:rPr>
        <w:t>2、</w:t>
      </w:r>
      <w:r>
        <w:rPr>
          <w:rFonts w:hint="eastAsia" w:ascii="仿宋" w:hAnsi="仿宋" w:eastAsia="仿宋" w:cs="仿宋"/>
          <w:i w:val="0"/>
          <w:iCs w:val="0"/>
          <w:caps w:val="0"/>
          <w:color w:val="3D3D3D"/>
          <w:spacing w:val="0"/>
          <w:sz w:val="32"/>
          <w:szCs w:val="32"/>
        </w:rPr>
        <w:t>负责中心体育场</w:t>
      </w:r>
      <w:r>
        <w:rPr>
          <w:rFonts w:hint="eastAsia" w:ascii="仿宋" w:hAnsi="仿宋" w:eastAsia="仿宋" w:cs="仿宋"/>
          <w:i w:val="0"/>
          <w:iCs w:val="0"/>
          <w:caps w:val="0"/>
          <w:color w:val="3D3D3D"/>
          <w:spacing w:val="0"/>
          <w:sz w:val="32"/>
          <w:szCs w:val="32"/>
          <w:highlight w:val="none"/>
        </w:rPr>
        <w:t>馆的免费和低收费</w:t>
      </w:r>
      <w:r>
        <w:rPr>
          <w:rFonts w:hint="eastAsia" w:ascii="仿宋" w:hAnsi="仿宋" w:eastAsia="仿宋" w:cs="仿宋"/>
          <w:i w:val="0"/>
          <w:iCs w:val="0"/>
          <w:caps w:val="0"/>
          <w:color w:val="3D3D3D"/>
          <w:spacing w:val="0"/>
          <w:sz w:val="32"/>
          <w:szCs w:val="32"/>
          <w:highlight w:val="none"/>
          <w:lang w:val="en-US" w:eastAsia="zh-CN"/>
        </w:rPr>
        <w:t>0</w:t>
      </w:r>
      <w:r>
        <w:rPr>
          <w:rFonts w:hint="eastAsia" w:ascii="仿宋" w:hAnsi="仿宋" w:eastAsia="仿宋" w:cs="仿宋"/>
          <w:i w:val="0"/>
          <w:iCs w:val="0"/>
          <w:caps w:val="0"/>
          <w:color w:val="3D3D3D"/>
          <w:spacing w:val="0"/>
          <w:sz w:val="32"/>
          <w:szCs w:val="32"/>
          <w:highlight w:val="none"/>
        </w:rPr>
        <w:t>开放、体育运动项目培训。</w:t>
      </w:r>
      <w:r>
        <w:rPr>
          <w:rFonts w:hint="eastAsia" w:ascii="仿宋" w:hAnsi="仿宋" w:eastAsia="仿宋" w:cs="仿宋"/>
          <w:i w:val="0"/>
          <w:iCs w:val="0"/>
          <w:caps w:val="0"/>
          <w:color w:val="3D3D3D"/>
          <w:spacing w:val="0"/>
          <w:sz w:val="32"/>
          <w:szCs w:val="32"/>
          <w:highlight w:val="none"/>
          <w:lang w:val="en-US" w:eastAsia="zh-CN"/>
        </w:rPr>
        <w:t>3、</w:t>
      </w:r>
      <w:r>
        <w:rPr>
          <w:rFonts w:hint="eastAsia" w:ascii="仿宋" w:hAnsi="仿宋" w:eastAsia="仿宋" w:cs="仿宋"/>
          <w:i w:val="0"/>
          <w:iCs w:val="0"/>
          <w:caps w:val="0"/>
          <w:color w:val="3D3D3D"/>
          <w:spacing w:val="0"/>
          <w:sz w:val="32"/>
          <w:szCs w:val="32"/>
          <w:highlight w:val="none"/>
        </w:rPr>
        <w:t>负责中心体育场馆设备设施的管理、维护和更新</w:t>
      </w:r>
      <w:r>
        <w:rPr>
          <w:rFonts w:hint="eastAsia" w:ascii="仿宋" w:hAnsi="仿宋" w:eastAsia="仿宋" w:cs="仿宋"/>
          <w:i w:val="0"/>
          <w:iCs w:val="0"/>
          <w:caps w:val="0"/>
          <w:color w:val="3D3D3D"/>
          <w:spacing w:val="0"/>
          <w:sz w:val="32"/>
          <w:szCs w:val="32"/>
        </w:rPr>
        <w:t>，为市城区全民健身项目和业余训练提供优质的场地服务。</w:t>
      </w:r>
      <w:r>
        <w:rPr>
          <w:rFonts w:hint="eastAsia" w:ascii="仿宋" w:hAnsi="仿宋" w:eastAsia="仿宋" w:cs="仿宋"/>
          <w:i w:val="0"/>
          <w:iCs w:val="0"/>
          <w:caps w:val="0"/>
          <w:color w:val="3D3D3D"/>
          <w:spacing w:val="0"/>
          <w:sz w:val="32"/>
          <w:szCs w:val="32"/>
          <w:lang w:val="en-US" w:eastAsia="zh-CN"/>
        </w:rPr>
        <w:t>4、</w:t>
      </w:r>
      <w:r>
        <w:rPr>
          <w:rFonts w:hint="eastAsia" w:ascii="仿宋" w:hAnsi="仿宋" w:eastAsia="仿宋" w:cs="仿宋"/>
          <w:i w:val="0"/>
          <w:iCs w:val="0"/>
          <w:caps w:val="0"/>
          <w:color w:val="3D3D3D"/>
          <w:spacing w:val="0"/>
          <w:sz w:val="32"/>
          <w:szCs w:val="32"/>
        </w:rPr>
        <w:t>负责组织策划各类群众体育、竞技体育的交流与赛事活动，协助相关单位做好国民体质监测工作</w:t>
      </w:r>
      <w:r>
        <w:rPr>
          <w:rFonts w:hint="eastAsia" w:ascii="仿宋" w:hAnsi="仿宋" w:eastAsia="仿宋" w:cs="仿宋"/>
          <w:i w:val="0"/>
          <w:iCs w:val="0"/>
          <w:caps w:val="0"/>
          <w:color w:val="3D3D3D"/>
          <w:spacing w:val="0"/>
          <w:sz w:val="32"/>
          <w:szCs w:val="32"/>
          <w:lang w:val="en-US" w:eastAsia="zh-CN"/>
        </w:rPr>
        <w:t>;为老年群体锻炼提供服务，</w:t>
      </w:r>
      <w:r>
        <w:rPr>
          <w:rFonts w:hint="eastAsia" w:ascii="仿宋" w:hAnsi="仿宋" w:eastAsia="仿宋" w:cs="仿宋"/>
          <w:kern w:val="0"/>
          <w:sz w:val="32"/>
          <w:szCs w:val="32"/>
          <w:shd w:val="clear" w:color="auto" w:fill="FFFFFF"/>
          <w:lang w:val="en-US" w:eastAsia="zh-CN"/>
        </w:rPr>
        <w:t>组织老年体育活动及赛事，丰富老年群体体育活动。</w:t>
      </w:r>
      <w:r>
        <w:rPr>
          <w:rFonts w:hint="eastAsia" w:ascii="仿宋" w:hAnsi="仿宋" w:eastAsia="仿宋" w:cs="仿宋"/>
          <w:i w:val="0"/>
          <w:iCs w:val="0"/>
          <w:caps w:val="0"/>
          <w:color w:val="3D3D3D"/>
          <w:spacing w:val="0"/>
          <w:sz w:val="32"/>
          <w:szCs w:val="32"/>
          <w:lang w:val="en-US" w:eastAsia="zh-CN"/>
        </w:rPr>
        <w:t>5、</w:t>
      </w:r>
      <w:r>
        <w:rPr>
          <w:rFonts w:hint="eastAsia" w:ascii="仿宋" w:hAnsi="仿宋" w:eastAsia="仿宋" w:cs="仿宋"/>
          <w:i w:val="0"/>
          <w:iCs w:val="0"/>
          <w:caps w:val="0"/>
          <w:color w:val="3D3D3D"/>
          <w:spacing w:val="0"/>
          <w:sz w:val="32"/>
          <w:szCs w:val="32"/>
        </w:rPr>
        <w:t>承办市委、市政府和市文体广电</w:t>
      </w:r>
      <w:r>
        <w:rPr>
          <w:rFonts w:hint="eastAsia" w:ascii="仿宋" w:hAnsi="仿宋" w:eastAsia="仿宋" w:cs="仿宋"/>
          <w:i w:val="0"/>
          <w:iCs w:val="0"/>
          <w:caps w:val="0"/>
          <w:color w:val="3D3D3D"/>
          <w:spacing w:val="0"/>
          <w:sz w:val="32"/>
          <w:szCs w:val="32"/>
          <w:lang w:val="en-US" w:eastAsia="zh-CN"/>
        </w:rPr>
        <w:t>体育</w:t>
      </w:r>
      <w:bookmarkStart w:id="0" w:name="_GoBack"/>
      <w:bookmarkEnd w:id="0"/>
      <w:r>
        <w:rPr>
          <w:rFonts w:hint="eastAsia" w:ascii="仿宋" w:hAnsi="仿宋" w:eastAsia="仿宋" w:cs="仿宋"/>
          <w:i w:val="0"/>
          <w:iCs w:val="0"/>
          <w:caps w:val="0"/>
          <w:color w:val="3D3D3D"/>
          <w:spacing w:val="0"/>
          <w:sz w:val="32"/>
          <w:szCs w:val="32"/>
        </w:rPr>
        <w:t>局交办的其他工作。</w:t>
      </w:r>
    </w:p>
    <w:p w14:paraId="48D12AA3">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绩效目标设定情况</w:t>
      </w:r>
    </w:p>
    <w:p w14:paraId="23B14E7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360" w:lineRule="auto"/>
        <w:ind w:leftChars="0" w:right="0" w:rightChars="0"/>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 xml:space="preserve">    根据《中共中央国务院关于全面实施预算绩效管理的意见》（中发【2018】34号）、《中共湖南省委办公厅 湖南省人民政府办公厅关于全面实施预算绩效管理的实施意见》（湘办发【2019】10号的文件精神，总结上年度绩效管理情况，结合单位2024年预算，分别设定的单位整体绩效目标和专项绩效管理目标，进一步规范财政资金管理，强化财政支出绩效理念和责任意识，切实提高财政资金使用效益，全面推进绩效预算管理，提升工作实效。</w:t>
      </w:r>
    </w:p>
    <w:p w14:paraId="5AC3EEC8">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p>
    <w:p w14:paraId="3C8961C4">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单位整体支出规模、使用方向和主要内容、涉及范围等。</w:t>
      </w:r>
    </w:p>
    <w:p w14:paraId="3D7D64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整体支出规模：2024年，单位整体支出全年预算数467.90万元，决算数424.13万元，预算执行率90.65%，其中基本支出全年预算数150.9万元，决算数141.58万元，预算执行率93.82%；项目支出全年预算数317万元，决算数282.55万元，预算执行率89.13%。</w:t>
      </w:r>
    </w:p>
    <w:p w14:paraId="587D571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资金使用方向和主要内容、涉及范围：</w:t>
      </w:r>
      <w:r>
        <w:rPr>
          <w:rFonts w:hint="eastAsia" w:ascii="仿宋" w:hAnsi="仿宋" w:eastAsia="仿宋" w:cs="仿宋"/>
          <w:sz w:val="32"/>
          <w:szCs w:val="32"/>
          <w:lang w:val="en-US" w:eastAsia="zh-CN"/>
        </w:rPr>
        <w:t>在市文旅广体局的坚强领导下，预算资金主要用于</w:t>
      </w:r>
      <w:r>
        <w:rPr>
          <w:rFonts w:hint="eastAsia" w:ascii="仿宋" w:hAnsi="仿宋" w:eastAsia="仿宋" w:cs="仿宋"/>
          <w:b w:val="0"/>
          <w:bCs w:val="0"/>
          <w:color w:val="000000"/>
          <w:kern w:val="0"/>
          <w:sz w:val="32"/>
          <w:szCs w:val="32"/>
        </w:rPr>
        <w:t>持续抓好党建、党风廉政建设和意识形态工作</w:t>
      </w:r>
      <w:r>
        <w:rPr>
          <w:rFonts w:hint="eastAsia" w:ascii="仿宋" w:hAnsi="仿宋" w:eastAsia="仿宋" w:cs="仿宋"/>
          <w:b w:val="0"/>
          <w:bCs w:val="0"/>
          <w:color w:val="000000"/>
          <w:kern w:val="0"/>
          <w:sz w:val="32"/>
          <w:szCs w:val="32"/>
          <w:lang w:eastAsia="zh-CN"/>
        </w:rPr>
        <w:t>，</w:t>
      </w:r>
      <w:r>
        <w:rPr>
          <w:rFonts w:hint="eastAsia" w:ascii="仿宋" w:hAnsi="仿宋" w:eastAsia="仿宋" w:cs="仿宋"/>
          <w:b w:val="0"/>
          <w:bCs w:val="0"/>
          <w:color w:val="000000"/>
          <w:kern w:val="0"/>
          <w:sz w:val="32"/>
          <w:szCs w:val="32"/>
          <w:lang w:val="en-US" w:eastAsia="zh-CN"/>
        </w:rPr>
        <w:t>完善内部管理；</w:t>
      </w:r>
      <w:r>
        <w:rPr>
          <w:rFonts w:hint="eastAsia" w:ascii="仿宋" w:hAnsi="仿宋" w:eastAsia="仿宋" w:cs="仿宋"/>
          <w:b w:val="0"/>
          <w:bCs w:val="0"/>
          <w:sz w:val="32"/>
          <w:szCs w:val="32"/>
          <w:lang w:eastAsia="zh-CN"/>
        </w:rPr>
        <w:t>不折不扣完成</w:t>
      </w:r>
      <w:r>
        <w:rPr>
          <w:rFonts w:hint="eastAsia" w:ascii="仿宋" w:hAnsi="仿宋" w:eastAsia="仿宋" w:cs="仿宋"/>
          <w:b w:val="0"/>
          <w:bCs w:val="0"/>
          <w:sz w:val="32"/>
          <w:szCs w:val="32"/>
        </w:rPr>
        <w:t>业务工作</w:t>
      </w:r>
      <w:r>
        <w:rPr>
          <w:rFonts w:hint="eastAsia" w:ascii="仿宋" w:hAnsi="仿宋" w:eastAsia="仿宋" w:cs="仿宋"/>
          <w:b w:val="0"/>
          <w:bCs w:val="0"/>
          <w:sz w:val="32"/>
          <w:szCs w:val="32"/>
          <w:lang w:eastAsia="zh-CN"/>
        </w:rPr>
        <w:t>任务，落实</w:t>
      </w:r>
      <w:r>
        <w:rPr>
          <w:rFonts w:hint="eastAsia" w:ascii="仿宋" w:hAnsi="仿宋" w:eastAsia="仿宋" w:cs="仿宋"/>
          <w:b w:val="0"/>
          <w:bCs w:val="0"/>
          <w:sz w:val="32"/>
          <w:szCs w:val="32"/>
        </w:rPr>
        <w:t>意识形态</w:t>
      </w:r>
      <w:r>
        <w:rPr>
          <w:rFonts w:hint="eastAsia" w:ascii="仿宋" w:hAnsi="仿宋" w:eastAsia="仿宋" w:cs="仿宋"/>
          <w:b w:val="0"/>
          <w:bCs w:val="0"/>
          <w:sz w:val="32"/>
          <w:szCs w:val="32"/>
          <w:lang w:eastAsia="zh-CN"/>
        </w:rPr>
        <w:t>和安全生产</w:t>
      </w:r>
      <w:r>
        <w:rPr>
          <w:rFonts w:hint="eastAsia" w:ascii="仿宋" w:hAnsi="仿宋" w:eastAsia="仿宋" w:cs="仿宋"/>
          <w:b w:val="0"/>
          <w:bCs w:val="0"/>
          <w:sz w:val="32"/>
          <w:szCs w:val="32"/>
        </w:rPr>
        <w:t>工作</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kern w:val="0"/>
          <w:sz w:val="32"/>
          <w:szCs w:val="32"/>
        </w:rPr>
        <w:t>全面落实“一岗双责”，落实安全生产监管责任</w:t>
      </w:r>
      <w:r>
        <w:rPr>
          <w:rFonts w:hint="eastAsia" w:ascii="仿宋" w:hAnsi="仿宋" w:eastAsia="仿宋" w:cs="仿宋"/>
          <w:b w:val="0"/>
          <w:bCs w:val="0"/>
          <w:color w:val="000000"/>
          <w:kern w:val="0"/>
          <w:sz w:val="32"/>
          <w:szCs w:val="32"/>
          <w:lang w:val="en-US" w:eastAsia="zh-CN"/>
        </w:rPr>
        <w:t>；</w:t>
      </w:r>
      <w:r>
        <w:rPr>
          <w:rFonts w:hint="eastAsia" w:ascii="仿宋" w:hAnsi="仿宋" w:eastAsia="仿宋" w:cs="仿宋"/>
          <w:b w:val="0"/>
          <w:bCs w:val="0"/>
          <w:sz w:val="32"/>
          <w:szCs w:val="32"/>
          <w:lang w:val="en-US" w:eastAsia="zh-CN"/>
        </w:rPr>
        <w:t>加强法制宣传和平安建设；全面完成市体育中心免费、低收费开放工作任务；</w:t>
      </w:r>
      <w:r>
        <w:rPr>
          <w:rFonts w:hint="eastAsia" w:ascii="仿宋" w:hAnsi="仿宋" w:eastAsia="仿宋" w:cs="仿宋"/>
          <w:b w:val="0"/>
          <w:bCs w:val="0"/>
          <w:sz w:val="32"/>
          <w:szCs w:val="32"/>
        </w:rPr>
        <w:t>大力开展群众文体活动</w:t>
      </w:r>
      <w:r>
        <w:rPr>
          <w:rFonts w:hint="eastAsia" w:ascii="仿宋" w:hAnsi="仿宋" w:eastAsia="仿宋" w:cs="仿宋"/>
          <w:b w:val="0"/>
          <w:bCs w:val="0"/>
          <w:sz w:val="32"/>
          <w:szCs w:val="32"/>
          <w:lang w:val="en-US" w:eastAsia="zh-CN"/>
        </w:rPr>
        <w:t>；着力</w:t>
      </w:r>
      <w:r>
        <w:rPr>
          <w:rFonts w:hint="eastAsia" w:ascii="仿宋" w:hAnsi="仿宋" w:eastAsia="仿宋" w:cs="仿宋"/>
          <w:b w:val="0"/>
          <w:bCs w:val="0"/>
          <w:sz w:val="32"/>
          <w:szCs w:val="32"/>
        </w:rPr>
        <w:t>开展老年人健身服务</w:t>
      </w:r>
      <w:r>
        <w:rPr>
          <w:rFonts w:hint="eastAsia" w:ascii="仿宋" w:hAnsi="仿宋" w:eastAsia="仿宋" w:cs="仿宋"/>
          <w:b w:val="0"/>
          <w:bCs w:val="0"/>
          <w:sz w:val="32"/>
          <w:szCs w:val="32"/>
          <w:lang w:eastAsia="zh-CN"/>
        </w:rPr>
        <w:t>工作</w:t>
      </w:r>
      <w:r>
        <w:rPr>
          <w:rFonts w:hint="eastAsia" w:ascii="仿宋" w:hAnsi="仿宋" w:eastAsia="仿宋" w:cs="仿宋"/>
          <w:b w:val="0"/>
          <w:bCs w:val="0"/>
          <w:sz w:val="32"/>
          <w:szCs w:val="32"/>
          <w:lang w:val="en-US" w:eastAsia="zh-CN"/>
        </w:rPr>
        <w:t>；认真开展国民体质监测工作；积极开展商业性节会展销活动。</w:t>
      </w:r>
    </w:p>
    <w:p w14:paraId="6050CB6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二、一般公共预算支出情况</w:t>
      </w:r>
    </w:p>
    <w:p w14:paraId="0D4E06F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（一）基本支出</w:t>
      </w:r>
    </w:p>
    <w:p w14:paraId="57344E3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单位基本支出全年预算数150.9万元，决算数141.58万元，预算执行率93.82%。基本支出主要用于保障单位基本运行的各项经费，主要涉及文化旅游体育与传媒支出、社会保障和就业支出、卫生健康支出、住房保障支出和其他支出。2024年部门预算基本支出164.88万元，实际到位资金150.9万元，资金到位率91.52%，主要是地方政府财政紧张，预算资金未能拨付到位。2024年基本支出共计支出金额141.58万元，其中文化旅游体育与传媒支出102.23万元、社会保障和就业支出23.83万元、卫生健康支出5.37万元、住房保障支出10.15万元。</w:t>
      </w:r>
    </w:p>
    <w:p w14:paraId="4F7947C3">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三公”经费年初预算1万元，实际支出0.31万元，预算执行率31%。单位按照财政、机关事务局及纪检监察部门的要求，严格把关“三公”经费的支出，及时公示，做到无公函不接待、超范围不开支的支付要求，确保“三公”经费支出合规。</w:t>
      </w:r>
    </w:p>
    <w:p w14:paraId="3EB33CB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（二）项目支出</w:t>
      </w:r>
    </w:p>
    <w:p w14:paraId="3753CB1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1、项目资金安排落实、总投入等情况分析。</w:t>
      </w:r>
    </w:p>
    <w:p w14:paraId="33552125">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2024年，年初预算安排一般公共预算项目支出30万元，全年预算项目支出308万，资金安排及总投入具体情况如下：</w:t>
      </w:r>
    </w:p>
    <w:p w14:paraId="105EA97B">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2024年4月18日湖南省财政厅下达2024年度公共体育场馆向社会免费或低收费开放省级补助资金33万元，指标文号怀财教字〔2024〕0186号，上级文号湘财预〔2024〕49号；2024年10月11日湖南省财政厅下达2024年度公共体育场馆向社会免费或低收费开放省级补助资金39万，指标文号怀财教字〔2024〕0407号、怀财教字〔2024〕0408号、怀财教字〔2024〕0409号，上级指标文号湘财预〔2024〕0211号。</w:t>
      </w:r>
    </w:p>
    <w:p w14:paraId="43B0CB9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2024年1月29日，怀化市财政局下达结转2023年公共体育场馆免费低收费开放中央补助资金1万元，指标文号怀财教字〔2024〕9999号；2024年2月21日怀化市财政局下达转移支付2024年公共体育场馆向社会免费或低收费开放补助资金158万，指标文号怀财教字〔2024〕0068号，上级指标文号湘财预〔2023〕345号。</w:t>
      </w:r>
    </w:p>
    <w:p w14:paraId="55D7418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③2024年1月7日，下达年初预算全民健身活动和国民体质监测工作费用25万元，指标文号怀财预〔2024〕8888号。</w:t>
      </w:r>
    </w:p>
    <w:p w14:paraId="2B2095B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④2024年1月29日，下达城乡文旅科教基础保障资金2万元，指标文号怀财教字〔2024〕0019号。</w:t>
      </w:r>
    </w:p>
    <w:p w14:paraId="41E525E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⑤2024年5月23日，下达2024年中央支持地方公共文化服务体系建设补助资金（一般项目）：健身器材购置50万元，指标文号怀财教字〔2024〕0216号，上级文号湘财预〔2024〕0055号。</w:t>
      </w:r>
    </w:p>
    <w:p w14:paraId="66156553">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项目资金实际使用情况分析。</w:t>
      </w:r>
    </w:p>
    <w:p w14:paraId="3F8EC9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①2024年，支出2024年度公共体育场馆向社会免费或低收费开放省级补助资金共计72万元，决算支出72万元，其中咨询费0.15万元，水费1.42万元，电费16.09万元，邮电费0.99万元，差旅费0.06万元，维修（护）费29.66万元，劳务费1.7万元，委托业务费21.49万元，其他商品和用服务支出0.05万元。</w:t>
      </w:r>
    </w:p>
    <w:p w14:paraId="4D9D9E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②2024年，支出转移支付2024年公共体育场馆向社会免费或低收费开放补助资金158万，年终结转2023年公共体育场馆向社会免费或低收费开放补助资金1万元，共计支出159万元。其中水费2.57万元，电费42.38万元，邮电费1.08万元，差旅费0.19万元，维修（护）费8.51万元，劳务费3.6万元，委托业务费78万元，其他商品和服务支出16.20万元，专用设备购置6万元。</w:t>
      </w:r>
    </w:p>
    <w:p w14:paraId="21BB30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③2024年，支出全民健身活动和国民体质监测工作费用25万元，其中其他工资福利支出0.15万元，办公费0.37万元，邮电费0.26万元，差旅费0.46万元，委托业务费4.22万元，福利费4.09万元，其他交通费1.32万元，其他商品和服务支出6.67万元，奖励金0.4万元，生活补助3.72万元，抚恤金3.10万元，对个人和家庭的补助支出0.24万元。</w:t>
      </w:r>
    </w:p>
    <w:p w14:paraId="4CAE15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④2024年，支出城乡文旅科教基础保障资金2万元，其中健美健身大赛赛事经费2万。</w:t>
      </w:r>
    </w:p>
    <w:p w14:paraId="1C0EBE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⑤2024年，支出2024年中央支持地方公共文化服务体系建设补助资金（一般项目）—健身器材购置15.55万元，其中咨询费0.3万元，委托业务费0.7万元，专用设备购置14.55万元。</w:t>
      </w:r>
    </w:p>
    <w:p w14:paraId="306301E1">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项目资金管理情况分析，主要包括管理制度、办法的制订及执行情况。</w:t>
      </w:r>
    </w:p>
    <w:p w14:paraId="0D20D96D">
      <w:pPr>
        <w:numPr>
          <w:ilvl w:val="0"/>
          <w:numId w:val="4"/>
        </w:numPr>
        <w:spacing w:line="360" w:lineRule="auto"/>
        <w:ind w:left="425" w:leftChars="0" w:hanging="425" w:firstLineChars="0"/>
        <w:rPr>
          <w:rFonts w:hint="eastAsia" w:ascii="仿宋" w:hAnsi="仿宋" w:eastAsia="仿宋" w:cs="仿宋"/>
          <w:w w:val="100"/>
          <w:sz w:val="32"/>
          <w:szCs w:val="32"/>
        </w:rPr>
      </w:pPr>
      <w:r>
        <w:rPr>
          <w:rFonts w:hint="eastAsia" w:ascii="仿宋" w:hAnsi="仿宋" w:eastAsia="仿宋" w:cs="仿宋"/>
          <w:w w:val="100"/>
          <w:sz w:val="32"/>
          <w:szCs w:val="32"/>
        </w:rPr>
        <w:t>资金分配依据项目实施方案，综合考虑</w:t>
      </w:r>
      <w:r>
        <w:rPr>
          <w:rFonts w:hint="eastAsia" w:ascii="仿宋" w:hAnsi="仿宋" w:eastAsia="仿宋" w:cs="仿宋"/>
          <w:w w:val="100"/>
          <w:sz w:val="32"/>
          <w:szCs w:val="32"/>
          <w:lang w:val="en-US" w:eastAsia="zh-CN"/>
        </w:rPr>
        <w:t>业务工作</w:t>
      </w:r>
      <w:r>
        <w:rPr>
          <w:rFonts w:hint="eastAsia" w:ascii="仿宋" w:hAnsi="仿宋" w:eastAsia="仿宋" w:cs="仿宋"/>
          <w:w w:val="100"/>
          <w:sz w:val="32"/>
          <w:szCs w:val="32"/>
        </w:rPr>
        <w:t>各环节需求，将大部分资金用于</w:t>
      </w:r>
      <w:r>
        <w:rPr>
          <w:rFonts w:hint="eastAsia" w:ascii="仿宋" w:hAnsi="仿宋" w:eastAsia="仿宋" w:cs="仿宋"/>
          <w:w w:val="100"/>
          <w:sz w:val="32"/>
          <w:szCs w:val="32"/>
          <w:lang w:val="en-US" w:eastAsia="zh-CN"/>
        </w:rPr>
        <w:t>履行专业工作职能</w:t>
      </w:r>
      <w:r>
        <w:rPr>
          <w:rFonts w:hint="eastAsia" w:ascii="仿宋" w:hAnsi="仿宋" w:eastAsia="仿宋" w:cs="仿宋"/>
          <w:w w:val="100"/>
          <w:sz w:val="32"/>
          <w:szCs w:val="32"/>
        </w:rPr>
        <w:t>，同时合理安排其他费用，提高资金使用效率。</w:t>
      </w:r>
    </w:p>
    <w:p w14:paraId="34D804BF">
      <w:pPr>
        <w:numPr>
          <w:ilvl w:val="0"/>
          <w:numId w:val="4"/>
        </w:numPr>
        <w:spacing w:line="360" w:lineRule="auto"/>
        <w:ind w:left="425" w:leftChars="0" w:hanging="425" w:firstLineChars="0"/>
        <w:rPr>
          <w:rFonts w:hint="eastAsia" w:ascii="仿宋" w:hAnsi="仿宋" w:eastAsia="仿宋" w:cs="仿宋"/>
          <w:w w:val="100"/>
          <w:sz w:val="32"/>
          <w:szCs w:val="32"/>
        </w:rPr>
      </w:pPr>
      <w:r>
        <w:rPr>
          <w:rFonts w:hint="eastAsia" w:ascii="仿宋" w:hAnsi="仿宋" w:eastAsia="仿宋" w:cs="仿宋"/>
          <w:w w:val="100"/>
          <w:sz w:val="32"/>
          <w:szCs w:val="32"/>
        </w:rPr>
        <w:t>资金足额到位，及时推动了</w:t>
      </w:r>
      <w:r>
        <w:rPr>
          <w:rFonts w:hint="eastAsia" w:ascii="仿宋" w:hAnsi="仿宋" w:eastAsia="仿宋" w:cs="仿宋"/>
          <w:w w:val="100"/>
          <w:sz w:val="32"/>
          <w:szCs w:val="32"/>
          <w:lang w:val="en-US" w:eastAsia="zh-CN"/>
        </w:rPr>
        <w:t>专项工作计划</w:t>
      </w:r>
      <w:r>
        <w:rPr>
          <w:rFonts w:hint="eastAsia" w:ascii="仿宋" w:hAnsi="仿宋" w:eastAsia="仿宋" w:cs="仿宋"/>
          <w:w w:val="100"/>
          <w:sz w:val="32"/>
          <w:szCs w:val="32"/>
        </w:rPr>
        <w:t>转化为实际行动，避免项目进度延误。</w:t>
      </w:r>
    </w:p>
    <w:p w14:paraId="3F110CAB">
      <w:pPr>
        <w:numPr>
          <w:ilvl w:val="0"/>
          <w:numId w:val="4"/>
        </w:numPr>
        <w:spacing w:line="360" w:lineRule="auto"/>
        <w:ind w:left="425" w:leftChars="0" w:hanging="425" w:firstLineChars="0"/>
        <w:rPr>
          <w:rFonts w:hint="eastAsia" w:ascii="仿宋" w:hAnsi="仿宋" w:eastAsia="仿宋" w:cs="仿宋"/>
          <w:w w:val="100"/>
          <w:sz w:val="32"/>
          <w:szCs w:val="32"/>
        </w:rPr>
      </w:pPr>
      <w:r>
        <w:rPr>
          <w:rFonts w:hint="eastAsia" w:ascii="仿宋" w:hAnsi="仿宋" w:eastAsia="仿宋" w:cs="仿宋"/>
          <w:w w:val="100"/>
          <w:sz w:val="32"/>
          <w:szCs w:val="32"/>
        </w:rPr>
        <w:t>拨付过程严格遵循财务制度和预算，流程严谨、手续完备，拨付前审核用途，拨付中按流程操作，拨付后跟踪监督。</w:t>
      </w:r>
    </w:p>
    <w:p w14:paraId="1E554650">
      <w:pPr>
        <w:numPr>
          <w:ilvl w:val="0"/>
          <w:numId w:val="4"/>
        </w:numPr>
        <w:spacing w:line="360" w:lineRule="auto"/>
        <w:ind w:left="425" w:leftChars="0" w:hanging="425" w:firstLineChars="0"/>
        <w:rPr>
          <w:rFonts w:hint="eastAsia" w:ascii="仿宋" w:hAnsi="仿宋" w:eastAsia="仿宋" w:cs="仿宋"/>
          <w:w w:val="100"/>
          <w:sz w:val="32"/>
          <w:szCs w:val="32"/>
        </w:rPr>
      </w:pPr>
      <w:r>
        <w:rPr>
          <w:rFonts w:hint="eastAsia" w:ascii="仿宋" w:hAnsi="仿宋" w:eastAsia="仿宋" w:cs="仿宋"/>
          <w:w w:val="100"/>
          <w:sz w:val="32"/>
          <w:szCs w:val="32"/>
        </w:rPr>
        <w:t>项目实施单位建立完善资金管理制度，专款专用、单独核算，严格审核支出，定期审计检查，确保资金使用规范透明。</w:t>
      </w:r>
    </w:p>
    <w:p w14:paraId="676609E0">
      <w:pPr>
        <w:numPr>
          <w:ilvl w:val="0"/>
          <w:numId w:val="4"/>
        </w:numPr>
        <w:spacing w:line="360" w:lineRule="auto"/>
        <w:ind w:left="425" w:leftChars="0" w:hanging="425" w:firstLineChars="0"/>
        <w:rPr>
          <w:rFonts w:hint="eastAsia" w:ascii="仿宋" w:hAnsi="仿宋" w:eastAsia="仿宋" w:cs="仿宋"/>
          <w:w w:val="100"/>
          <w:sz w:val="32"/>
          <w:szCs w:val="32"/>
        </w:rPr>
      </w:pPr>
      <w:r>
        <w:rPr>
          <w:rFonts w:hint="eastAsia" w:ascii="仿宋" w:hAnsi="仿宋" w:eastAsia="仿宋" w:cs="仿宋"/>
          <w:w w:val="100"/>
          <w:sz w:val="32"/>
          <w:szCs w:val="32"/>
        </w:rPr>
        <w:t>在预算绩效管理上，围绕绩效目标开展预算编制、执行和监控，编制时合理分配资金，执行中跟踪评估并调整优化，完成后评价结果与资金效益挂钩。</w:t>
      </w:r>
    </w:p>
    <w:p w14:paraId="2BA14B62">
      <w:pPr>
        <w:numPr>
          <w:ilvl w:val="0"/>
          <w:numId w:val="4"/>
        </w:numPr>
        <w:spacing w:line="360" w:lineRule="auto"/>
        <w:ind w:left="425" w:leftChars="0" w:hanging="425" w:firstLineChars="0"/>
        <w:rPr>
          <w:rFonts w:hint="eastAsia" w:ascii="仿宋" w:hAnsi="仿宋" w:eastAsia="仿宋" w:cs="仿宋"/>
          <w:color w:val="auto"/>
          <w:sz w:val="32"/>
          <w:szCs w:val="32"/>
          <w:highlight w:val="none"/>
          <w:lang w:val="en-US" w:eastAsia="zh-CN"/>
        </w:rPr>
      </w:pPr>
      <w:r>
        <w:rPr>
          <w:rFonts w:hint="eastAsia" w:ascii="仿宋" w:hAnsi="仿宋" w:eastAsia="仿宋" w:cs="仿宋"/>
          <w:w w:val="100"/>
          <w:sz w:val="32"/>
          <w:szCs w:val="32"/>
        </w:rPr>
        <w:t>各责任部门履行支出责任，</w:t>
      </w:r>
      <w:r>
        <w:rPr>
          <w:rFonts w:hint="eastAsia" w:ascii="仿宋" w:hAnsi="仿宋" w:eastAsia="仿宋" w:cs="仿宋"/>
          <w:w w:val="100"/>
          <w:sz w:val="32"/>
          <w:szCs w:val="32"/>
          <w:lang w:val="en-US" w:eastAsia="zh-CN"/>
        </w:rPr>
        <w:t>中心</w:t>
      </w:r>
      <w:r>
        <w:rPr>
          <w:rFonts w:hint="eastAsia" w:ascii="仿宋" w:hAnsi="仿宋" w:eastAsia="仿宋" w:cs="仿宋"/>
          <w:w w:val="100"/>
          <w:sz w:val="32"/>
          <w:szCs w:val="32"/>
        </w:rPr>
        <w:t>统筹协调，市财政局负责拨付监管，其他部门按职责安排资金用于</w:t>
      </w:r>
      <w:r>
        <w:rPr>
          <w:rFonts w:hint="eastAsia" w:ascii="仿宋" w:hAnsi="仿宋" w:eastAsia="仿宋" w:cs="仿宋"/>
          <w:w w:val="100"/>
          <w:sz w:val="32"/>
          <w:szCs w:val="32"/>
          <w:lang w:val="en-US" w:eastAsia="zh-CN"/>
        </w:rPr>
        <w:t>专项</w:t>
      </w:r>
      <w:r>
        <w:rPr>
          <w:rFonts w:hint="eastAsia" w:ascii="仿宋" w:hAnsi="仿宋" w:eastAsia="仿宋" w:cs="仿宋"/>
          <w:w w:val="100"/>
          <w:sz w:val="32"/>
          <w:szCs w:val="32"/>
        </w:rPr>
        <w:t>任务，协同完成支出责任。</w:t>
      </w:r>
    </w:p>
    <w:p w14:paraId="7156E3D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三、项目组织实施情况</w:t>
      </w:r>
    </w:p>
    <w:p w14:paraId="11BF506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（一）项目组织情况分析</w:t>
      </w:r>
    </w:p>
    <w:p w14:paraId="2F304C50">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按照年初预算及工作计划安排，2024年共安排467.90万元，其中人员项目全年预算安排138.90万元，实际支出134.19万元，预算执行率96.61%；公用经费项目全年预算安排12万元，实际支出7.39万元，预算执行率61.58%；专项支出317万元，实际执行282.55万元，预算执行率89.13%。2024年度公共体育场馆向社会免费或低收费开放省级补助资金共计72万元，实际支出72万元，预算执行率100%；2024年公共体育场馆向社会免费或低收费开放中央补助资金159万，实际支出159万元，预算执行率100%；全民健身活动和国民体质监测工作费用25万元，实际支出25万元，预算执行率100%；城乡文旅科教基础保障资金2万元，实际支出2万元，预算执行率100%；老年体协及群众体育活动经费9万元，实际支出9万元，预算执行率100%；2024年中央支持地方公共文化服务体系建设补助资金（一般项目）—健身器材购置50万元，实际支出15.55万元，预算执行率31.10%。项目资金于9月29日到位，项目启动后在招标环节发生投标人质疑，暂停项目至12月重新启动，预算年度内未能完成支付进度。截止自评报告日，项目已经全部完成。</w:t>
      </w:r>
    </w:p>
    <w:p w14:paraId="1BBC8FE3">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项目管理情况分析</w:t>
      </w:r>
    </w:p>
    <w:p w14:paraId="7C1058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2024年，单位依据年初预算及财政下达指标，实施预算项目绩效管理，</w:t>
      </w:r>
      <w:r>
        <w:rPr>
          <w:rFonts w:hint="eastAsia" w:ascii="仿宋" w:hAnsi="仿宋" w:eastAsia="仿宋" w:cs="仿宋"/>
          <w:spacing w:val="6"/>
          <w:sz w:val="32"/>
          <w:szCs w:val="32"/>
          <w:lang w:val="en-US" w:eastAsia="zh-CN"/>
        </w:rPr>
        <w:t>按照年初绩效目标的要求，</w:t>
      </w:r>
      <w:r>
        <w:rPr>
          <w:rFonts w:hint="eastAsia" w:ascii="仿宋" w:hAnsi="仿宋" w:eastAsia="仿宋" w:cs="仿宋"/>
          <w:spacing w:val="6"/>
          <w:sz w:val="32"/>
          <w:szCs w:val="32"/>
        </w:rPr>
        <w:t>进一步提高预算绩效管理意识</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在中心主任舒忠华同志及分管领导张洪泉同志的带领下，严格遵守中心管理制度，认真组织项目实施，确保预算执行及时到位，进一步规范财政资金管理、强化绩效意识和支出责任，提高单位预算绩效管理整体水平。</w:t>
      </w:r>
    </w:p>
    <w:p w14:paraId="0357446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四、资产管理情况</w:t>
      </w:r>
    </w:p>
    <w:p w14:paraId="3E6AFAF5">
      <w:pPr>
        <w:spacing w:beforeLines="50" w:line="360" w:lineRule="auto"/>
        <w:ind w:left="15" w:leftChars="7" w:right="11" w:firstLine="664" w:firstLineChars="200"/>
        <w:rPr>
          <w:rFonts w:hint="eastAsia" w:ascii="仿宋" w:hAnsi="仿宋" w:eastAsia="仿宋" w:cs="仿宋"/>
          <w:spacing w:val="6"/>
          <w:sz w:val="32"/>
          <w:szCs w:val="32"/>
        </w:rPr>
      </w:pPr>
      <w:r>
        <w:rPr>
          <w:rFonts w:hint="eastAsia" w:ascii="仿宋" w:hAnsi="仿宋" w:eastAsia="仿宋" w:cs="仿宋"/>
          <w:spacing w:val="6"/>
          <w:sz w:val="32"/>
          <w:szCs w:val="32"/>
        </w:rPr>
        <w:t xml:space="preserve">一是加强会计核算工作，严格执行现行固定资产管理制度，对已完工的基建工程、购入固定资产、收到的捐赠资产、上级主管部门调拨资产及时入账、并按照数量、金额登记明细账，及时编制资产卡片，确保不漏登少登固定资产，做到账实相符。 </w:t>
      </w:r>
    </w:p>
    <w:p w14:paraId="35554FEF">
      <w:pPr>
        <w:spacing w:beforeLines="50" w:line="360" w:lineRule="auto"/>
        <w:ind w:left="15" w:leftChars="7" w:right="11" w:firstLine="664" w:firstLineChars="200"/>
        <w:rPr>
          <w:rFonts w:hint="eastAsia" w:ascii="仿宋" w:hAnsi="仿宋" w:eastAsia="仿宋" w:cs="仿宋"/>
          <w:spacing w:val="6"/>
          <w:sz w:val="32"/>
          <w:szCs w:val="32"/>
        </w:rPr>
      </w:pPr>
      <w:r>
        <w:rPr>
          <w:rFonts w:hint="eastAsia" w:ascii="仿宋" w:hAnsi="仿宋" w:eastAsia="仿宋" w:cs="仿宋"/>
          <w:spacing w:val="6"/>
          <w:sz w:val="32"/>
          <w:szCs w:val="32"/>
        </w:rPr>
        <w:t xml:space="preserve">二是加强流程管理，对纳入政府采购目录范围内的资产采购，先报市财政局政府采购管理部门审批，对未纳入政府采购目录范围的物资采购，也要货比三家。对未纳入预算的固定资产不得随意采购，确需采购的，必须经预算管理部门批准。 </w:t>
      </w:r>
    </w:p>
    <w:p w14:paraId="36FF10CE">
      <w:pPr>
        <w:keepNext w:val="0"/>
        <w:keepLines w:val="0"/>
        <w:pageBreakBefore w:val="0"/>
        <w:widowControl w:val="0"/>
        <w:kinsoku/>
        <w:wordWrap/>
        <w:overflowPunct/>
        <w:topLinePunct w:val="0"/>
        <w:autoSpaceDE/>
        <w:autoSpaceDN/>
        <w:bidi w:val="0"/>
        <w:adjustRightInd/>
        <w:snapToGrid w:val="0"/>
        <w:spacing w:line="360" w:lineRule="auto"/>
        <w:ind w:firstLine="664"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rPr>
        <w:t>三是加强内部监督，定期或者不定期对固定资产进行清查盘点，检查资产的购置、领用、处置是否合程合规、账实是否相符，防止国有资产遭受损失和流失</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实现资产管理绩效。</w:t>
      </w:r>
    </w:p>
    <w:p w14:paraId="15A57055">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政府性基金预算支出情况</w:t>
      </w:r>
    </w:p>
    <w:p w14:paraId="3CA079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2024年2月8日，怀化市财政局下达上级专款资金—</w:t>
      </w:r>
      <w:r>
        <w:rPr>
          <w:rFonts w:hint="eastAsia" w:ascii="仿宋" w:hAnsi="仿宋" w:eastAsia="仿宋" w:cs="仿宋"/>
          <w:color w:val="auto"/>
          <w:sz w:val="32"/>
          <w:szCs w:val="32"/>
          <w:highlight w:val="none"/>
          <w:lang w:val="en-US" w:eastAsia="zh-CN"/>
        </w:rPr>
        <w:t>老年体协及群众体育活动经费9万元，指标文号怀财综基〔2024〕0002号，上级文号湘财综指〔2023〕0023号。资金已足额到位，资金到位率100%。</w:t>
      </w:r>
    </w:p>
    <w:p w14:paraId="18C4EC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支出老年体协及群众体育活动经费9万元，预算执行率100%。其中电费0.23万元，邮电费0.86万元，差旅费0.36万元，维修（护）费0.09万元，委托业务费2.87万元，其他交通费2.37万元，其他商品和服务支出2.22万元。</w:t>
      </w:r>
    </w:p>
    <w:p w14:paraId="2A1F4588">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国有资本经营预算支出情况</w:t>
      </w:r>
    </w:p>
    <w:p w14:paraId="472FBA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无</w:t>
      </w:r>
    </w:p>
    <w:p w14:paraId="086260C5">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社会保险基金预算支出情况</w:t>
      </w:r>
    </w:p>
    <w:p w14:paraId="7BB79B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无</w:t>
      </w:r>
    </w:p>
    <w:p w14:paraId="600E4803">
      <w:pPr>
        <w:keepNext w:val="0"/>
        <w:keepLines w:val="0"/>
        <w:pageBreakBefore w:val="0"/>
        <w:widowControl w:val="0"/>
        <w:numPr>
          <w:ilvl w:val="0"/>
          <w:numId w:val="5"/>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部门整体支出绩效情况</w:t>
      </w:r>
    </w:p>
    <w:p w14:paraId="3F1205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为进一步规范财政资金管理，强化支出责任，提高财政资金的使用效益，建立科学、合理的财政支出绩效管理评价体系，单位依照怀财绩【2025】32号文的要求，贯彻落实中央和省、市关于全面实施预算绩效管理决策部里，进一步规范财政资金管理、强化绩效意识和支出责任，提高本单位预算绩效管理整体水平，按照《中共中央  国务院关于全面实施预算绩效管理的意见》（中发【2018】34号）和《中共怀化市委办公室 怀化市人民政府办公室关于全面实施预算绩效管理的通知》（怀办发电【2019】48号）等文件规定和深化零基预算改革有关要求，我单位开展了2024年度绩效自评工作，具体情况如下：</w:t>
      </w:r>
    </w:p>
    <w:p w14:paraId="185DDD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1.2024年，我单位自评得分91.06分。</w:t>
      </w:r>
    </w:p>
    <w:p w14:paraId="65A022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2.2024年，单位整体支出年初预算194.88万元，其中基本支出164.88万元，项目支出30万元。全年总预算467.90万元，其中基本支出150.90万元，项目支出317万元。全年决算数424.13万元，其中基本支出141.58万元，项目支出282.55万元，财政拨款收入预决算差异率117.64%，产生这一差异的原因是</w:t>
      </w:r>
      <w:r>
        <w:rPr>
          <w:rFonts w:hint="eastAsia" w:ascii="仿宋" w:hAnsi="仿宋" w:eastAsia="仿宋" w:cs="仿宋"/>
          <w:color w:val="auto"/>
          <w:sz w:val="32"/>
          <w:szCs w:val="32"/>
          <w:highlight w:val="none"/>
          <w:lang w:val="en-US" w:eastAsia="zh-CN"/>
        </w:rPr>
        <w:t>2024年度公共体育场馆向社会免费或低收费开放省级补助资金为上级转移支付资金，不列入年初预算。</w:t>
      </w:r>
    </w:p>
    <w:p w14:paraId="08E3C0B3">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单位绩效自评指标说明</w:t>
      </w:r>
    </w:p>
    <w:p w14:paraId="26BEFB5A">
      <w:pPr>
        <w:spacing w:line="360" w:lineRule="auto"/>
        <w:ind w:firstLine="640" w:firstLineChars="200"/>
        <w:rPr>
          <w:rFonts w:hint="eastAsia" w:ascii="仿宋" w:hAnsi="仿宋" w:eastAsia="仿宋" w:cs="仿宋"/>
          <w:w w:val="100"/>
          <w:sz w:val="32"/>
          <w:szCs w:val="32"/>
        </w:rPr>
      </w:pPr>
      <w:r>
        <w:rPr>
          <w:rFonts w:hint="eastAsia" w:ascii="仿宋" w:hAnsi="仿宋" w:eastAsia="仿宋" w:cs="仿宋"/>
          <w:color w:val="auto"/>
          <w:sz w:val="32"/>
          <w:szCs w:val="32"/>
          <w:highlight w:val="none"/>
          <w:lang w:val="en-US" w:eastAsia="zh-CN"/>
        </w:rPr>
        <w:t xml:space="preserve"> ①成本指标：单位整体支出全年预算数467.90万元，实际支出424.13万元，预算执行率90.65%。产生这一差异的原因是：基本支出的人员经费中因</w:t>
      </w:r>
      <w:r>
        <w:rPr>
          <w:rFonts w:hint="eastAsia" w:ascii="仿宋" w:hAnsi="仿宋" w:eastAsia="仿宋" w:cs="仿宋"/>
          <w:color w:val="000000"/>
          <w:kern w:val="0"/>
          <w:sz w:val="32"/>
          <w:szCs w:val="32"/>
          <w:lang w:val="en-US" w:eastAsia="zh-CN"/>
        </w:rPr>
        <w:t>2024年1人退休，1人调离，人员经费实际执行数较预算减少；项目支出中因</w:t>
      </w:r>
      <w:r>
        <w:rPr>
          <w:rFonts w:hint="eastAsia" w:ascii="仿宋" w:hAnsi="仿宋" w:eastAsia="仿宋" w:cs="仿宋"/>
          <w:color w:val="auto"/>
          <w:sz w:val="32"/>
          <w:szCs w:val="32"/>
          <w:highlight w:val="none"/>
          <w:lang w:val="en-US" w:eastAsia="zh-CN"/>
        </w:rPr>
        <w:t>器材购置项目资金于9月29日到位，项目启动后在招标环节发生投标人质疑，暂停项目至12月重新启动，预算年度内未能完成支付进度。截止自评报告日，项目已经全部完成。单位要加强</w:t>
      </w:r>
      <w:r>
        <w:rPr>
          <w:rFonts w:hint="eastAsia" w:ascii="仿宋" w:hAnsi="仿宋" w:eastAsia="仿宋" w:cs="仿宋"/>
          <w:color w:val="000000"/>
          <w:kern w:val="0"/>
          <w:sz w:val="32"/>
          <w:szCs w:val="32"/>
          <w:lang w:val="en-US" w:eastAsia="zh-CN"/>
        </w:rPr>
        <w:t>预算编制，提高预算准确性和完整性，重视</w:t>
      </w:r>
      <w:r>
        <w:rPr>
          <w:rFonts w:hint="eastAsia" w:ascii="仿宋" w:hAnsi="仿宋" w:eastAsia="仿宋" w:cs="仿宋"/>
          <w:color w:val="auto"/>
          <w:sz w:val="32"/>
          <w:szCs w:val="32"/>
          <w:highlight w:val="none"/>
          <w:lang w:val="en-US" w:eastAsia="zh-CN"/>
        </w:rPr>
        <w:t>项目执行预案的设计，以应变项目执行中的实发事件，提高财政资金使用效益</w:t>
      </w:r>
      <w:r>
        <w:rPr>
          <w:rFonts w:hint="eastAsia" w:ascii="仿宋" w:hAnsi="仿宋" w:eastAsia="仿宋" w:cs="仿宋"/>
          <w:color w:val="000000"/>
          <w:kern w:val="0"/>
          <w:sz w:val="32"/>
          <w:szCs w:val="32"/>
          <w:lang w:val="en-US" w:eastAsia="zh-CN"/>
        </w:rPr>
        <w:t>。</w:t>
      </w:r>
      <w:r>
        <w:rPr>
          <w:rFonts w:hint="eastAsia" w:ascii="仿宋" w:hAnsi="仿宋" w:eastAsia="仿宋" w:cs="仿宋"/>
          <w:w w:val="100"/>
          <w:sz w:val="32"/>
          <w:szCs w:val="32"/>
          <w:lang w:val="en-US" w:eastAsia="zh-CN"/>
        </w:rPr>
        <w:t>整体支出</w:t>
      </w:r>
      <w:r>
        <w:rPr>
          <w:rFonts w:hint="eastAsia" w:ascii="仿宋" w:hAnsi="仿宋" w:eastAsia="仿宋" w:cs="仿宋"/>
          <w:w w:val="100"/>
          <w:sz w:val="32"/>
          <w:szCs w:val="32"/>
        </w:rPr>
        <w:t>严格控制在预算范围内</w:t>
      </w:r>
      <w:r>
        <w:rPr>
          <w:rFonts w:hint="eastAsia" w:ascii="仿宋" w:hAnsi="仿宋" w:eastAsia="仿宋" w:cs="仿宋"/>
          <w:w w:val="100"/>
          <w:sz w:val="32"/>
          <w:szCs w:val="32"/>
          <w:lang w:eastAsia="zh-CN"/>
        </w:rPr>
        <w:t>，</w:t>
      </w:r>
      <w:r>
        <w:rPr>
          <w:rFonts w:hint="eastAsia" w:ascii="仿宋" w:hAnsi="仿宋" w:eastAsia="仿宋" w:cs="仿宋"/>
          <w:w w:val="100"/>
          <w:sz w:val="32"/>
          <w:szCs w:val="32"/>
        </w:rPr>
        <w:t>通过合理安排资金，优化资源配置，在保障</w:t>
      </w:r>
      <w:r>
        <w:rPr>
          <w:rFonts w:hint="eastAsia" w:ascii="仿宋" w:hAnsi="仿宋" w:eastAsia="仿宋" w:cs="仿宋"/>
          <w:w w:val="100"/>
          <w:sz w:val="32"/>
          <w:szCs w:val="32"/>
          <w:lang w:val="en-US" w:eastAsia="zh-CN"/>
        </w:rPr>
        <w:t>机构基本运行和确保项目实施</w:t>
      </w:r>
      <w:r>
        <w:rPr>
          <w:rFonts w:hint="eastAsia" w:ascii="仿宋" w:hAnsi="仿宋" w:eastAsia="仿宋" w:cs="仿宋"/>
          <w:w w:val="100"/>
          <w:sz w:val="32"/>
          <w:szCs w:val="32"/>
        </w:rPr>
        <w:t>质量和效果的前提下，实现了成本的有效控制。</w:t>
      </w:r>
    </w:p>
    <w:p w14:paraId="143DA876">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color w:val="auto"/>
          <w:sz w:val="32"/>
          <w:szCs w:val="32"/>
          <w:highlight w:val="none"/>
          <w:lang w:val="en-US" w:eastAsia="zh-CN"/>
        </w:rPr>
        <w:t>②产出指标：</w:t>
      </w:r>
      <w:r>
        <w:rPr>
          <w:rFonts w:hint="eastAsia" w:ascii="仿宋" w:hAnsi="仿宋" w:eastAsia="仿宋" w:cs="仿宋"/>
          <w:b w:val="0"/>
          <w:bCs w:val="0"/>
          <w:color w:val="auto"/>
          <w:sz w:val="32"/>
          <w:szCs w:val="32"/>
          <w:highlight w:val="none"/>
          <w:lang w:val="en-US" w:eastAsia="zh-CN"/>
        </w:rPr>
        <w:t>2024年度，单位</w:t>
      </w:r>
      <w:r>
        <w:rPr>
          <w:rFonts w:hint="eastAsia" w:ascii="仿宋" w:hAnsi="仿宋" w:eastAsia="仿宋" w:cs="仿宋"/>
          <w:b w:val="0"/>
          <w:bCs w:val="0"/>
          <w:sz w:val="32"/>
          <w:szCs w:val="32"/>
          <w:lang w:eastAsia="zh-CN"/>
        </w:rPr>
        <w:t>落实</w:t>
      </w:r>
      <w:r>
        <w:rPr>
          <w:rFonts w:hint="eastAsia" w:ascii="仿宋" w:hAnsi="仿宋" w:eastAsia="仿宋" w:cs="仿宋"/>
          <w:b w:val="0"/>
          <w:bCs w:val="0"/>
          <w:sz w:val="32"/>
          <w:szCs w:val="32"/>
        </w:rPr>
        <w:t>意识形态</w:t>
      </w:r>
      <w:r>
        <w:rPr>
          <w:rFonts w:hint="eastAsia" w:ascii="仿宋" w:hAnsi="仿宋" w:eastAsia="仿宋" w:cs="仿宋"/>
          <w:b w:val="0"/>
          <w:bCs w:val="0"/>
          <w:sz w:val="32"/>
          <w:szCs w:val="32"/>
          <w:lang w:eastAsia="zh-CN"/>
        </w:rPr>
        <w:t>和安全生产</w:t>
      </w:r>
      <w:r>
        <w:rPr>
          <w:rFonts w:hint="eastAsia" w:ascii="仿宋" w:hAnsi="仿宋" w:eastAsia="仿宋" w:cs="仿宋"/>
          <w:b w:val="0"/>
          <w:bCs w:val="0"/>
          <w:sz w:val="32"/>
          <w:szCs w:val="32"/>
        </w:rPr>
        <w:t>工作</w:t>
      </w:r>
      <w:r>
        <w:rPr>
          <w:rFonts w:hint="eastAsia" w:ascii="仿宋" w:hAnsi="仿宋" w:eastAsia="仿宋" w:cs="仿宋"/>
          <w:b w:val="0"/>
          <w:bCs w:val="0"/>
          <w:sz w:val="32"/>
          <w:szCs w:val="32"/>
          <w:lang w:eastAsia="zh-CN"/>
        </w:rPr>
        <w:t>，全年</w:t>
      </w:r>
      <w:r>
        <w:rPr>
          <w:rFonts w:hint="eastAsia" w:ascii="仿宋" w:hAnsi="仿宋" w:eastAsia="仿宋" w:cs="仿宋"/>
          <w:b w:val="0"/>
          <w:bCs w:val="0"/>
          <w:sz w:val="32"/>
          <w:szCs w:val="32"/>
          <w:lang w:val="en-US" w:eastAsia="zh-CN"/>
        </w:rPr>
        <w:t>开展5次安全隐患专项排查整治、2次安全生产应急演练工作，</w:t>
      </w:r>
      <w:r>
        <w:rPr>
          <w:rFonts w:hint="eastAsia" w:ascii="仿宋" w:hAnsi="仿宋" w:eastAsia="仿宋" w:cs="仿宋"/>
          <w:b w:val="0"/>
          <w:bCs w:val="0"/>
          <w:sz w:val="32"/>
          <w:szCs w:val="32"/>
        </w:rPr>
        <w:t>未发生负面舆情事件和意识形态问题</w:t>
      </w:r>
      <w:r>
        <w:rPr>
          <w:rFonts w:hint="eastAsia" w:ascii="仿宋" w:hAnsi="仿宋" w:eastAsia="仿宋" w:cs="仿宋"/>
          <w:b w:val="0"/>
          <w:bCs w:val="0"/>
          <w:sz w:val="32"/>
          <w:szCs w:val="32"/>
          <w:lang w:eastAsia="zh-CN"/>
        </w:rPr>
        <w:t>，未发生任何安全事故。</w:t>
      </w:r>
      <w:r>
        <w:rPr>
          <w:rFonts w:hint="eastAsia" w:ascii="仿宋" w:hAnsi="仿宋" w:eastAsia="仿宋" w:cs="仿宋"/>
          <w:b w:val="0"/>
          <w:bCs w:val="0"/>
          <w:sz w:val="32"/>
          <w:szCs w:val="32"/>
          <w:lang w:val="en-US" w:eastAsia="zh-CN"/>
        </w:rPr>
        <w:t>全面完成市体育中心免费、低收费开放工作任务。</w:t>
      </w:r>
      <w:r>
        <w:rPr>
          <w:rFonts w:hint="eastAsia" w:ascii="仿宋" w:hAnsi="仿宋" w:eastAsia="仿宋" w:cs="仿宋"/>
          <w:b w:val="0"/>
          <w:bCs w:val="0"/>
          <w:sz w:val="32"/>
          <w:szCs w:val="32"/>
        </w:rPr>
        <w:t>市体育中心所有公共体育场馆按照国家规定政策向社会免费、低收费开放，1-1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月，市体育中心共接待健身锻炼</w:t>
      </w:r>
      <w:r>
        <w:rPr>
          <w:rFonts w:hint="eastAsia" w:ascii="仿宋" w:hAnsi="仿宋" w:eastAsia="仿宋" w:cs="仿宋"/>
          <w:b w:val="0"/>
          <w:bCs w:val="0"/>
          <w:sz w:val="32"/>
          <w:szCs w:val="32"/>
          <w:lang w:eastAsia="zh-CN"/>
        </w:rPr>
        <w:t>市民</w:t>
      </w:r>
      <w:r>
        <w:rPr>
          <w:rFonts w:hint="eastAsia" w:ascii="仿宋" w:hAnsi="仿宋" w:eastAsia="仿宋" w:cs="仿宋"/>
          <w:b w:val="0"/>
          <w:bCs w:val="0"/>
          <w:sz w:val="32"/>
          <w:szCs w:val="32"/>
        </w:rPr>
        <w:t>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0万余人次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被评为</w:t>
      </w:r>
      <w:r>
        <w:rPr>
          <w:rFonts w:hint="eastAsia" w:ascii="仿宋" w:hAnsi="仿宋" w:eastAsia="仿宋" w:cs="仿宋"/>
          <w:b w:val="0"/>
          <w:bCs w:val="0"/>
          <w:sz w:val="32"/>
          <w:szCs w:val="32"/>
          <w:lang w:val="en-US" w:eastAsia="zh-CN"/>
        </w:rPr>
        <w:t>2024年</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湖南省</w:t>
      </w:r>
      <w:r>
        <w:rPr>
          <w:rFonts w:hint="eastAsia" w:ascii="仿宋" w:hAnsi="仿宋" w:eastAsia="仿宋" w:cs="仿宋"/>
          <w:b w:val="0"/>
          <w:bCs w:val="0"/>
          <w:sz w:val="32"/>
          <w:szCs w:val="32"/>
        </w:rPr>
        <w:t>十佳体育场馆”。大力开展群众文体活动。1-1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月，市体育中心一场</w:t>
      </w: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馆共开展各类群众</w:t>
      </w:r>
      <w:r>
        <w:rPr>
          <w:rFonts w:hint="eastAsia" w:ascii="仿宋" w:hAnsi="仿宋" w:eastAsia="仿宋" w:cs="仿宋"/>
          <w:b w:val="0"/>
          <w:bCs w:val="0"/>
          <w:sz w:val="32"/>
          <w:szCs w:val="32"/>
          <w:lang w:eastAsia="zh-CN"/>
        </w:rPr>
        <w:t>文体</w:t>
      </w:r>
      <w:r>
        <w:rPr>
          <w:rFonts w:hint="eastAsia" w:ascii="仿宋" w:hAnsi="仿宋" w:eastAsia="仿宋" w:cs="仿宋"/>
          <w:b w:val="0"/>
          <w:bCs w:val="0"/>
          <w:sz w:val="32"/>
          <w:szCs w:val="32"/>
        </w:rPr>
        <w:t>活动</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0余次</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着力</w:t>
      </w:r>
      <w:r>
        <w:rPr>
          <w:rFonts w:hint="eastAsia" w:ascii="仿宋" w:hAnsi="仿宋" w:eastAsia="仿宋" w:cs="仿宋"/>
          <w:b w:val="0"/>
          <w:bCs w:val="0"/>
          <w:sz w:val="32"/>
          <w:szCs w:val="32"/>
        </w:rPr>
        <w:t>开展老年人健身服务</w:t>
      </w:r>
      <w:r>
        <w:rPr>
          <w:rFonts w:hint="eastAsia" w:ascii="仿宋" w:hAnsi="仿宋" w:eastAsia="仿宋" w:cs="仿宋"/>
          <w:b w:val="0"/>
          <w:bCs w:val="0"/>
          <w:sz w:val="32"/>
          <w:szCs w:val="32"/>
          <w:lang w:eastAsia="zh-CN"/>
        </w:rPr>
        <w:t>工作，</w:t>
      </w:r>
      <w:r>
        <w:rPr>
          <w:rFonts w:hint="eastAsia" w:ascii="仿宋" w:hAnsi="仿宋" w:eastAsia="仿宋" w:cs="仿宋"/>
          <w:b w:val="0"/>
          <w:bCs w:val="0"/>
          <w:sz w:val="32"/>
          <w:szCs w:val="32"/>
        </w:rPr>
        <w:t>组织</w:t>
      </w:r>
      <w:r>
        <w:rPr>
          <w:rFonts w:hint="eastAsia" w:ascii="仿宋" w:hAnsi="仿宋" w:eastAsia="仿宋" w:cs="仿宋"/>
          <w:b w:val="0"/>
          <w:bCs w:val="0"/>
          <w:sz w:val="32"/>
          <w:szCs w:val="32"/>
          <w:lang w:eastAsia="zh-CN"/>
        </w:rPr>
        <w:t>开展</w:t>
      </w:r>
      <w:r>
        <w:rPr>
          <w:rFonts w:hint="eastAsia" w:ascii="仿宋" w:hAnsi="仿宋" w:eastAsia="仿宋" w:cs="仿宋"/>
          <w:b w:val="0"/>
          <w:bCs w:val="0"/>
          <w:sz w:val="32"/>
          <w:szCs w:val="32"/>
        </w:rPr>
        <w:t>了怀化市门球协会第</w:t>
      </w:r>
      <w:r>
        <w:rPr>
          <w:rFonts w:hint="eastAsia" w:ascii="仿宋" w:hAnsi="仿宋" w:eastAsia="仿宋" w:cs="仿宋"/>
          <w:b w:val="0"/>
          <w:bCs w:val="0"/>
          <w:sz w:val="32"/>
          <w:szCs w:val="32"/>
          <w:lang w:eastAsia="zh-CN"/>
        </w:rPr>
        <w:t>七</w:t>
      </w:r>
      <w:r>
        <w:rPr>
          <w:rFonts w:hint="eastAsia" w:ascii="仿宋" w:hAnsi="仿宋" w:eastAsia="仿宋" w:cs="仿宋"/>
          <w:b w:val="0"/>
          <w:bCs w:val="0"/>
          <w:sz w:val="32"/>
          <w:szCs w:val="32"/>
        </w:rPr>
        <w:t>届“会员杯”门球赛、</w:t>
      </w:r>
      <w:r>
        <w:rPr>
          <w:rFonts w:hint="eastAsia" w:ascii="仿宋" w:hAnsi="仿宋" w:eastAsia="仿宋" w:cs="仿宋"/>
          <w:b w:val="0"/>
          <w:bCs w:val="0"/>
          <w:sz w:val="32"/>
          <w:szCs w:val="32"/>
          <w:lang w:eastAsia="zh-CN"/>
        </w:rPr>
        <w:t>怀化市门球锦标赛、</w:t>
      </w:r>
      <w:r>
        <w:rPr>
          <w:rFonts w:hint="eastAsia" w:ascii="仿宋" w:hAnsi="仿宋" w:eastAsia="仿宋" w:cs="仿宋"/>
          <w:b w:val="0"/>
          <w:bCs w:val="0"/>
          <w:sz w:val="32"/>
          <w:szCs w:val="32"/>
          <w:lang w:val="en-US" w:eastAsia="zh-CN"/>
        </w:rPr>
        <w:t>怀化市中老年篮球比赛</w:t>
      </w:r>
      <w:r>
        <w:rPr>
          <w:rFonts w:hint="eastAsia" w:ascii="仿宋" w:hAnsi="仿宋" w:eastAsia="仿宋" w:cs="仿宋"/>
          <w:b w:val="0"/>
          <w:bCs w:val="0"/>
          <w:sz w:val="32"/>
          <w:szCs w:val="32"/>
          <w:lang w:eastAsia="zh-CN"/>
        </w:rPr>
        <w:t>、怀化市柔力球交流活动，</w:t>
      </w:r>
      <w:r>
        <w:rPr>
          <w:rFonts w:hint="eastAsia" w:ascii="仿宋" w:hAnsi="仿宋" w:eastAsia="仿宋" w:cs="仿宋"/>
          <w:b w:val="0"/>
          <w:bCs w:val="0"/>
          <w:sz w:val="32"/>
          <w:szCs w:val="32"/>
        </w:rPr>
        <w:t>组队参加了武陵山区第</w:t>
      </w: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届门球联谊赛、202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年湖南省门球锦标赛、202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年湖南省柔力球锦标赛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认真开展国民体质监测工作。按照国家、省市有关法律法规及相关文件要求，常态化开展2024年度国民体质检测工作，在主城区抽取、监测样本8000余人，完成《2024年怀化市20——59岁成年人国民体质检测研究报告》。所有支付均在2024年12月31日前完成，完成及时率100%。</w:t>
      </w:r>
    </w:p>
    <w:p w14:paraId="4CFFE677">
      <w:pPr>
        <w:numPr>
          <w:ilvl w:val="0"/>
          <w:numId w:val="0"/>
        </w:num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③效益指标：通过整体支出，在带动体育健身周边产业的发展，并使居民健康生活水平得到提升，有助于改善人们的身体素质和健康状况，促进社会和谐发展，提高老年人生活生命质量，提升老年群体生活幸福感等方面，取得良好的社会效益，社会效益效果明显。中心积极响应低收费免费开放政策，为全市全民健身和竞技体育事业的发展奠定坚实基础，可待续影响效果明显。</w:t>
      </w:r>
    </w:p>
    <w:p w14:paraId="0A4D87A7">
      <w:pPr>
        <w:numPr>
          <w:ilvl w:val="0"/>
          <w:numId w:val="0"/>
        </w:numPr>
        <w:spacing w:line="360" w:lineRule="auto"/>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b w:val="0"/>
          <w:bCs w:val="0"/>
          <w:sz w:val="32"/>
          <w:szCs w:val="32"/>
          <w:lang w:val="en-US" w:eastAsia="zh-CN"/>
        </w:rPr>
        <w:t>④满意度指标：通过对服务对象满意程度的调查，2024年度，群众满意度达90%以上，完成年度绩效指标。</w:t>
      </w:r>
    </w:p>
    <w:p w14:paraId="612C10A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九、存在的问题及原因分析</w:t>
      </w:r>
    </w:p>
    <w:p w14:paraId="500E599B">
      <w:pPr>
        <w:spacing w:line="360" w:lineRule="auto"/>
        <w:ind w:firstLine="646" w:firstLineChars="202"/>
        <w:rPr>
          <w:rFonts w:hint="eastAsia" w:ascii="仿宋" w:hAnsi="仿宋" w:eastAsia="仿宋" w:cs="仿宋"/>
          <w:w w:val="100"/>
          <w:sz w:val="32"/>
          <w:szCs w:val="32"/>
        </w:rPr>
      </w:pPr>
      <w:r>
        <w:rPr>
          <w:rFonts w:hint="eastAsia" w:ascii="仿宋" w:hAnsi="仿宋" w:eastAsia="仿宋" w:cs="仿宋"/>
          <w:w w:val="100"/>
          <w:sz w:val="32"/>
          <w:szCs w:val="32"/>
        </w:rPr>
        <w:t>随着</w:t>
      </w:r>
      <w:r>
        <w:rPr>
          <w:rFonts w:hint="eastAsia" w:ascii="仿宋" w:hAnsi="仿宋" w:eastAsia="仿宋" w:cs="仿宋"/>
          <w:w w:val="100"/>
          <w:sz w:val="32"/>
          <w:szCs w:val="32"/>
          <w:lang w:val="en-US" w:eastAsia="zh-CN"/>
        </w:rPr>
        <w:t>人民群众对物质文化生活需</w:t>
      </w:r>
      <w:r>
        <w:rPr>
          <w:rFonts w:hint="eastAsia" w:ascii="仿宋" w:hAnsi="仿宋" w:eastAsia="仿宋" w:cs="仿宋"/>
          <w:w w:val="100"/>
          <w:sz w:val="32"/>
          <w:szCs w:val="32"/>
        </w:rPr>
        <w:t>求</w:t>
      </w:r>
      <w:r>
        <w:rPr>
          <w:rFonts w:hint="eastAsia" w:ascii="仿宋" w:hAnsi="仿宋" w:eastAsia="仿宋" w:cs="仿宋"/>
          <w:w w:val="100"/>
          <w:sz w:val="32"/>
          <w:szCs w:val="32"/>
          <w:lang w:val="en-US" w:eastAsia="zh-CN"/>
        </w:rPr>
        <w:t>的日益增涨</w:t>
      </w:r>
      <w:r>
        <w:rPr>
          <w:rFonts w:hint="eastAsia" w:ascii="仿宋" w:hAnsi="仿宋" w:eastAsia="仿宋" w:cs="仿宋"/>
          <w:w w:val="100"/>
          <w:sz w:val="32"/>
          <w:szCs w:val="32"/>
        </w:rPr>
        <w:t>，</w:t>
      </w:r>
      <w:r>
        <w:rPr>
          <w:rFonts w:hint="eastAsia" w:ascii="仿宋" w:hAnsi="仿宋" w:eastAsia="仿宋" w:cs="仿宋"/>
          <w:w w:val="100"/>
          <w:sz w:val="32"/>
          <w:szCs w:val="32"/>
          <w:lang w:val="en-US" w:eastAsia="zh-CN"/>
        </w:rPr>
        <w:t>人们对提供体育活动的场馆环境、活动氛围及开展体育活动的形式有了更多、更高、更精的要求，在这一前提下，</w:t>
      </w:r>
      <w:r>
        <w:rPr>
          <w:rFonts w:hint="eastAsia" w:ascii="仿宋" w:hAnsi="仿宋" w:eastAsia="仿宋" w:cs="仿宋"/>
          <w:w w:val="100"/>
          <w:sz w:val="32"/>
          <w:szCs w:val="32"/>
        </w:rPr>
        <w:t>资金投入</w:t>
      </w:r>
      <w:r>
        <w:rPr>
          <w:rFonts w:hint="eastAsia" w:ascii="仿宋" w:hAnsi="仿宋" w:eastAsia="仿宋" w:cs="仿宋"/>
          <w:w w:val="100"/>
          <w:sz w:val="32"/>
          <w:szCs w:val="32"/>
          <w:lang w:val="en-US" w:eastAsia="zh-CN"/>
        </w:rPr>
        <w:t>呈现</w:t>
      </w:r>
      <w:r>
        <w:rPr>
          <w:rFonts w:hint="eastAsia" w:ascii="仿宋" w:hAnsi="仿宋" w:eastAsia="仿宋" w:cs="仿宋"/>
          <w:w w:val="100"/>
          <w:sz w:val="32"/>
          <w:szCs w:val="32"/>
        </w:rPr>
        <w:t>相对不足</w:t>
      </w:r>
      <w:r>
        <w:rPr>
          <w:rFonts w:hint="eastAsia" w:ascii="仿宋" w:hAnsi="仿宋" w:eastAsia="仿宋" w:cs="仿宋"/>
          <w:w w:val="100"/>
          <w:sz w:val="32"/>
          <w:szCs w:val="32"/>
          <w:lang w:val="en-US" w:eastAsia="zh-CN"/>
        </w:rPr>
        <w:t>的态势</w:t>
      </w:r>
      <w:r>
        <w:rPr>
          <w:rFonts w:hint="eastAsia" w:ascii="仿宋" w:hAnsi="仿宋" w:eastAsia="仿宋" w:cs="仿宋"/>
          <w:w w:val="100"/>
          <w:sz w:val="32"/>
          <w:szCs w:val="32"/>
        </w:rPr>
        <w:t>，影响</w:t>
      </w:r>
      <w:r>
        <w:rPr>
          <w:rFonts w:hint="eastAsia" w:ascii="仿宋" w:hAnsi="仿宋" w:eastAsia="仿宋" w:cs="仿宋"/>
          <w:w w:val="100"/>
          <w:sz w:val="32"/>
          <w:szCs w:val="32"/>
          <w:lang w:val="en-US" w:eastAsia="zh-CN"/>
        </w:rPr>
        <w:t>全民健身事业发展的</w:t>
      </w:r>
      <w:r>
        <w:rPr>
          <w:rFonts w:hint="eastAsia" w:ascii="仿宋" w:hAnsi="仿宋" w:eastAsia="仿宋" w:cs="仿宋"/>
          <w:w w:val="100"/>
          <w:sz w:val="32"/>
          <w:szCs w:val="32"/>
        </w:rPr>
        <w:t>质量和效果。部分偏远地区和老年人群体参与度不高，偏远地区交通不便，老年人群体对新兴</w:t>
      </w:r>
      <w:r>
        <w:rPr>
          <w:rFonts w:hint="eastAsia" w:ascii="仿宋" w:hAnsi="仿宋" w:eastAsia="仿宋" w:cs="仿宋"/>
          <w:w w:val="100"/>
          <w:sz w:val="32"/>
          <w:szCs w:val="32"/>
          <w:lang w:val="en-US" w:eastAsia="zh-CN"/>
        </w:rPr>
        <w:t>健身活动</w:t>
      </w:r>
      <w:r>
        <w:rPr>
          <w:rFonts w:hint="eastAsia" w:ascii="仿宋" w:hAnsi="仿宋" w:eastAsia="仿宋" w:cs="仿宋"/>
          <w:w w:val="100"/>
          <w:sz w:val="32"/>
          <w:szCs w:val="32"/>
        </w:rPr>
        <w:t>接受度低，现有</w:t>
      </w:r>
      <w:r>
        <w:rPr>
          <w:rFonts w:hint="eastAsia" w:ascii="仿宋" w:hAnsi="仿宋" w:eastAsia="仿宋" w:cs="仿宋"/>
          <w:w w:val="100"/>
          <w:sz w:val="32"/>
          <w:szCs w:val="32"/>
          <w:lang w:val="en-US" w:eastAsia="zh-CN"/>
        </w:rPr>
        <w:t>健身</w:t>
      </w:r>
      <w:r>
        <w:rPr>
          <w:rFonts w:hint="eastAsia" w:ascii="仿宋" w:hAnsi="仿宋" w:eastAsia="仿宋" w:cs="仿宋"/>
          <w:w w:val="100"/>
          <w:sz w:val="32"/>
          <w:szCs w:val="32"/>
        </w:rPr>
        <w:t>形式未</w:t>
      </w:r>
      <w:r>
        <w:rPr>
          <w:rFonts w:hint="eastAsia" w:ascii="仿宋" w:hAnsi="仿宋" w:eastAsia="仿宋" w:cs="仿宋"/>
          <w:w w:val="100"/>
          <w:sz w:val="32"/>
          <w:szCs w:val="32"/>
          <w:lang w:val="en-US" w:eastAsia="zh-CN"/>
        </w:rPr>
        <w:t>能</w:t>
      </w:r>
      <w:r>
        <w:rPr>
          <w:rFonts w:hint="eastAsia" w:ascii="仿宋" w:hAnsi="仿宋" w:eastAsia="仿宋" w:cs="仿宋"/>
          <w:w w:val="100"/>
          <w:sz w:val="32"/>
          <w:szCs w:val="32"/>
        </w:rPr>
        <w:t>充分考虑其需求。</w:t>
      </w:r>
    </w:p>
    <w:p w14:paraId="76EC4FC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下一步改进措施</w:t>
      </w:r>
    </w:p>
    <w:p w14:paraId="67065014">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1、加强体育社会组织建设，构建全民健身全覆盖服务体系</w:t>
      </w:r>
    </w:p>
    <w:p w14:paraId="752F162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2、引进举办高水平赛事活动，激发群众体育热情，打造一批我市特色运动品牌赛事</w:t>
      </w:r>
    </w:p>
    <w:p w14:paraId="714B7CFC">
      <w:pPr>
        <w:widowControl/>
        <w:shd w:val="clear" w:color="auto" w:fill="FFFFFF"/>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3、探索跨界融合，丰富群众体育供给</w:t>
      </w:r>
    </w:p>
    <w:p w14:paraId="0C85ED2B">
      <w:pPr>
        <w:spacing w:line="360" w:lineRule="auto"/>
        <w:ind w:firstLine="640" w:firstLineChars="200"/>
        <w:rPr>
          <w:rFonts w:hint="eastAsia" w:ascii="仿宋" w:hAnsi="仿宋" w:eastAsia="仿宋" w:cs="仿宋"/>
          <w:b/>
          <w:bCs/>
          <w:color w:val="auto"/>
          <w:sz w:val="32"/>
          <w:szCs w:val="32"/>
          <w:highlight w:val="none"/>
          <w:lang w:val="en-US" w:eastAsia="zh-CN"/>
        </w:rPr>
      </w:pPr>
      <w:r>
        <w:rPr>
          <w:rFonts w:hint="eastAsia" w:ascii="仿宋" w:hAnsi="仿宋" w:eastAsia="仿宋" w:cs="仿宋"/>
          <w:sz w:val="32"/>
          <w:szCs w:val="32"/>
        </w:rPr>
        <w:t>4、充实并完善我市国民体质监测系统和数据库</w:t>
      </w:r>
      <w:r>
        <w:rPr>
          <w:rFonts w:hint="eastAsia" w:ascii="仿宋" w:hAnsi="仿宋" w:eastAsia="仿宋" w:cs="仿宋"/>
          <w:sz w:val="32"/>
          <w:szCs w:val="32"/>
          <w:lang w:eastAsia="zh-CN"/>
        </w:rPr>
        <w:t>。</w:t>
      </w:r>
    </w:p>
    <w:p w14:paraId="6001B14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十一、绩效自评结果拟应用和公开情况</w:t>
      </w:r>
    </w:p>
    <w:p w14:paraId="2220E2A2">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2024年，我单位绩效自评得分为88.5分。绩效自评结果将按照怀化市财政局的要求，在相关网站予以公示。</w:t>
      </w:r>
    </w:p>
    <w:p w14:paraId="2E75357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0" w:firstLine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其他需要说明的情况</w:t>
      </w:r>
    </w:p>
    <w:p w14:paraId="2C746C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无</w:t>
      </w:r>
    </w:p>
    <w:p w14:paraId="5AE4ACB4">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整体支出报告需要以下附件：</w:t>
      </w:r>
    </w:p>
    <w:p w14:paraId="2C9007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1.部门整体支出绩效评价基础数据表</w:t>
      </w:r>
    </w:p>
    <w:p w14:paraId="776C6C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2.部门整体支出绩效自评表</w:t>
      </w:r>
    </w:p>
    <w:p w14:paraId="40F95F7E">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3.项目支出绩效自评表（每个一级项目支出一张表）</w:t>
      </w:r>
    </w:p>
    <w:p w14:paraId="0684FBC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如有政府性基金预算、国有资本经营预算和社会保险基金预算支出，还需对应提供以下附件：</w:t>
      </w:r>
    </w:p>
    <w:p w14:paraId="64436CCF">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4、政府性基金预算支出情况表</w:t>
      </w:r>
    </w:p>
    <w:p w14:paraId="40BA251D">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5、国有资本经营预算支出情况表</w:t>
      </w:r>
    </w:p>
    <w:p w14:paraId="10F036E7">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lang w:val="en-US" w:eastAsia="zh-CN"/>
        </w:rPr>
        <w:t>6、社会保险基金预算支出情况表</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6A049D89-A683-4E47-B806-CDB27C9FC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ACDB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92F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98673">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13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D98673">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13</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62C2">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1DEED"/>
    <w:multiLevelType w:val="singleLevel"/>
    <w:tmpl w:val="8211DEED"/>
    <w:lvl w:ilvl="0" w:tentative="0">
      <w:start w:val="3"/>
      <w:numFmt w:val="decimal"/>
      <w:lvlText w:val="%1."/>
      <w:lvlJc w:val="left"/>
      <w:pPr>
        <w:tabs>
          <w:tab w:val="left" w:pos="312"/>
        </w:tabs>
      </w:pPr>
    </w:lvl>
  </w:abstractNum>
  <w:abstractNum w:abstractNumId="1">
    <w:nsid w:val="876129B6"/>
    <w:multiLevelType w:val="singleLevel"/>
    <w:tmpl w:val="876129B6"/>
    <w:lvl w:ilvl="0" w:tentative="0">
      <w:start w:val="1"/>
      <w:numFmt w:val="decimal"/>
      <w:lvlText w:val="%1)"/>
      <w:lvlJc w:val="left"/>
      <w:pPr>
        <w:ind w:left="425" w:hanging="425"/>
      </w:pPr>
      <w:rPr>
        <w:rFonts w:hint="default"/>
      </w:rPr>
    </w:lvl>
  </w:abstractNum>
  <w:abstractNum w:abstractNumId="2">
    <w:nsid w:val="FF186586"/>
    <w:multiLevelType w:val="singleLevel"/>
    <w:tmpl w:val="FF186586"/>
    <w:lvl w:ilvl="0" w:tentative="0">
      <w:start w:val="2"/>
      <w:numFmt w:val="decimal"/>
      <w:suff w:val="nothing"/>
      <w:lvlText w:val="%1、"/>
      <w:lvlJc w:val="left"/>
    </w:lvl>
  </w:abstractNum>
  <w:abstractNum w:abstractNumId="3">
    <w:nsid w:val="0E472390"/>
    <w:multiLevelType w:val="singleLevel"/>
    <w:tmpl w:val="0E472390"/>
    <w:lvl w:ilvl="0" w:tentative="0">
      <w:start w:val="5"/>
      <w:numFmt w:val="chineseCounting"/>
      <w:suff w:val="nothing"/>
      <w:lvlText w:val="%1、"/>
      <w:lvlJc w:val="left"/>
      <w:rPr>
        <w:rFonts w:hint="eastAsia"/>
      </w:rPr>
    </w:lvl>
  </w:abstractNum>
  <w:abstractNum w:abstractNumId="4">
    <w:nsid w:val="2CE1466F"/>
    <w:multiLevelType w:val="singleLevel"/>
    <w:tmpl w:val="2CE1466F"/>
    <w:lvl w:ilvl="0" w:tentative="0">
      <w:start w:val="2"/>
      <w:numFmt w:val="chineseCounting"/>
      <w:suff w:val="nothing"/>
      <w:lvlText w:val="（%1）"/>
      <w:lvlJc w:val="left"/>
      <w:rPr>
        <w:rFonts w:hint="eastAsia"/>
      </w:rPr>
    </w:lvl>
  </w:abstractNum>
  <w:abstractNum w:abstractNumId="5">
    <w:nsid w:val="6230FB40"/>
    <w:multiLevelType w:val="singleLevel"/>
    <w:tmpl w:val="6230FB40"/>
    <w:lvl w:ilvl="0" w:tentative="0">
      <w:start w:val="2"/>
      <w:numFmt w:val="chineseCounting"/>
      <w:suff w:val="nothing"/>
      <w:lvlText w:val="（%1）"/>
      <w:lvlJc w:val="left"/>
      <w:rPr>
        <w:rFonts w:hint="eastAsia"/>
      </w:rPr>
    </w:lvl>
  </w:abstractNum>
  <w:abstractNum w:abstractNumId="6">
    <w:nsid w:val="723863D5"/>
    <w:multiLevelType w:val="singleLevel"/>
    <w:tmpl w:val="723863D5"/>
    <w:lvl w:ilvl="0" w:tentative="0">
      <w:start w:val="10"/>
      <w:numFmt w:val="chineseCounting"/>
      <w:suff w:val="nothing"/>
      <w:lvlText w:val="%1、"/>
      <w:lvlJc w:val="left"/>
      <w:rPr>
        <w:rFonts w:hint="eastAsia"/>
      </w:r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14543"/>
    <w:rsid w:val="03012D45"/>
    <w:rsid w:val="10B53E3E"/>
    <w:rsid w:val="183C55EC"/>
    <w:rsid w:val="184D4697"/>
    <w:rsid w:val="1B1C7F1E"/>
    <w:rsid w:val="1C26729B"/>
    <w:rsid w:val="2F2954A8"/>
    <w:rsid w:val="301F1A50"/>
    <w:rsid w:val="33521E71"/>
    <w:rsid w:val="3581650F"/>
    <w:rsid w:val="391E757F"/>
    <w:rsid w:val="3979622F"/>
    <w:rsid w:val="3A9315FA"/>
    <w:rsid w:val="45FC2ADD"/>
    <w:rsid w:val="46EC04F8"/>
    <w:rsid w:val="48435CC0"/>
    <w:rsid w:val="4AE14543"/>
    <w:rsid w:val="4EA911CE"/>
    <w:rsid w:val="4F264B79"/>
    <w:rsid w:val="4F9834CC"/>
    <w:rsid w:val="5091171E"/>
    <w:rsid w:val="555650C2"/>
    <w:rsid w:val="56314F26"/>
    <w:rsid w:val="58900246"/>
    <w:rsid w:val="595029B4"/>
    <w:rsid w:val="5A242985"/>
    <w:rsid w:val="5CB943DC"/>
    <w:rsid w:val="5CD01BCA"/>
    <w:rsid w:val="5D785954"/>
    <w:rsid w:val="634E7862"/>
    <w:rsid w:val="69232825"/>
    <w:rsid w:val="69352BCC"/>
    <w:rsid w:val="69530A12"/>
    <w:rsid w:val="6C50673C"/>
    <w:rsid w:val="6F222465"/>
    <w:rsid w:val="71947FB7"/>
    <w:rsid w:val="728C2F29"/>
    <w:rsid w:val="72EC1E43"/>
    <w:rsid w:val="75895FFB"/>
    <w:rsid w:val="7BCB524A"/>
    <w:rsid w:val="7C43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pPr>
    <w:rPr>
      <w:rFonts w:ascii="Calibri" w:hAnsi="Calibri"/>
      <w:sz w:val="18"/>
    </w:rPr>
  </w:style>
  <w:style w:type="paragraph" w:customStyle="1" w:styleId="3">
    <w:name w:val="BodyText"/>
    <w:basedOn w:val="1"/>
    <w:qFormat/>
    <w:uiPriority w:val="0"/>
    <w:pPr>
      <w:snapToGrid w:val="0"/>
      <w:spacing w:line="579" w:lineRule="exact"/>
    </w:pPr>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5875</Words>
  <Characters>6581</Characters>
  <Lines>0</Lines>
  <Paragraphs>0</Paragraphs>
  <TotalTime>10</TotalTime>
  <ScaleCrop>false</ScaleCrop>
  <LinksUpToDate>false</LinksUpToDate>
  <CharactersWithSpaces>6608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2025-05-31T02:27:00Z</dcterms:created>
  <dc:creator>阿发</dc:creator>
  <cp:lastModifiedBy>阿发</cp:lastModifiedBy>
  <cp:lastPrinted>2025-06-28T06:20:00Z</cp:lastPrinted>
  <dcterms:modified xsi:type="dcterms:W3CDTF">2025-09-22T08:47:42Z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C94FDBB623A042D98F187EB5380A7F5D_11</vt:lpwstr>
  </property>
  <property fmtid="{D5CDD505-2E9C-101B-9397-08002B2CF9AE}" pid="4" name="KSOTemplateDocerSaveRecord">
    <vt:lpwstr>eyJoZGlkIjoiOWU2OTEwM2YyNzkxNWE2YzI3MjdiMDYyNGIwYTI5YmIiLCJ1c2VySWQiOiIyODgyMTQ0OTIifQ==</vt:lpwstr>
  </property>
</Properties>
</file>