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DDD6EF">
      <w:pPr>
        <w:spacing w:line="360" w:lineRule="auto"/>
        <w:rPr>
          <w:rFonts w:ascii="仿宋" w:hAnsi="仿宋" w:eastAsia="仿宋"/>
          <w:w w:val="100"/>
          <w:sz w:val="28"/>
          <w:szCs w:val="24"/>
        </w:rPr>
      </w:pPr>
      <w:r>
        <w:rPr>
          <w:rFonts w:hint="eastAsia" w:ascii="仿宋" w:hAnsi="仿宋" w:eastAsia="仿宋"/>
          <w:w w:val="100"/>
          <w:sz w:val="28"/>
          <w:szCs w:val="24"/>
        </w:rPr>
        <w:t>附件6</w:t>
      </w:r>
    </w:p>
    <w:p w14:paraId="77A19A57">
      <w:pPr>
        <w:spacing w:line="360" w:lineRule="auto"/>
        <w:rPr>
          <w:rFonts w:ascii="仿宋" w:hAnsi="仿宋" w:eastAsia="仿宋" w:cs="仿宋"/>
          <w:b/>
          <w:bCs/>
          <w:w w:val="100"/>
          <w:szCs w:val="44"/>
        </w:rPr>
      </w:pPr>
    </w:p>
    <w:p w14:paraId="2E019CCE">
      <w:pPr>
        <w:spacing w:line="360" w:lineRule="auto"/>
        <w:rPr>
          <w:rFonts w:ascii="仿宋" w:hAnsi="仿宋" w:eastAsia="仿宋" w:cs="仿宋"/>
          <w:b/>
          <w:bCs/>
          <w:w w:val="100"/>
          <w:szCs w:val="44"/>
        </w:rPr>
      </w:pPr>
    </w:p>
    <w:p w14:paraId="3282BE67">
      <w:pPr>
        <w:spacing w:line="360" w:lineRule="auto"/>
        <w:rPr>
          <w:rFonts w:ascii="仿宋" w:hAnsi="仿宋" w:eastAsia="仿宋" w:cs="仿宋"/>
          <w:b/>
          <w:bCs/>
          <w:w w:val="100"/>
          <w:szCs w:val="44"/>
        </w:rPr>
      </w:pPr>
    </w:p>
    <w:p w14:paraId="49B28414">
      <w:pPr>
        <w:ind w:left="0" w:leftChars="0" w:firstLine="0" w:firstLineChars="0"/>
        <w:jc w:val="center"/>
        <w:rPr>
          <w:rFonts w:hint="eastAsia" w:ascii="仿宋" w:hAnsi="仿宋" w:eastAsia="仿宋" w:cs="仿宋"/>
          <w:b/>
          <w:bCs/>
          <w:w w:val="80"/>
          <w:sz w:val="44"/>
          <w:szCs w:val="44"/>
        </w:rPr>
      </w:pPr>
      <w:r>
        <w:rPr>
          <w:rFonts w:hint="eastAsia" w:ascii="仿宋" w:hAnsi="仿宋" w:eastAsia="仿宋" w:cs="仿宋"/>
          <w:b/>
          <w:bCs/>
          <w:w w:val="80"/>
          <w:sz w:val="44"/>
          <w:szCs w:val="44"/>
        </w:rPr>
        <w:t>怀化市水利局(本级)2024年度</w:t>
      </w:r>
    </w:p>
    <w:p w14:paraId="37C2135C">
      <w:pPr>
        <w:ind w:left="0" w:leftChars="0" w:firstLine="0" w:firstLineChars="0"/>
        <w:jc w:val="center"/>
        <w:rPr>
          <w:rFonts w:hint="eastAsia" w:ascii="仿宋" w:hAnsi="仿宋" w:eastAsia="仿宋" w:cs="仿宋"/>
          <w:b/>
          <w:bCs/>
          <w:w w:val="80"/>
          <w:sz w:val="44"/>
          <w:szCs w:val="44"/>
        </w:rPr>
      </w:pPr>
      <w:r>
        <w:rPr>
          <w:rFonts w:hint="eastAsia" w:ascii="仿宋" w:hAnsi="仿宋" w:eastAsia="仿宋" w:cs="仿宋"/>
          <w:b/>
          <w:bCs/>
          <w:w w:val="80"/>
          <w:sz w:val="44"/>
          <w:szCs w:val="44"/>
        </w:rPr>
        <w:t>“中小河流及水系治理方</w:t>
      </w:r>
      <w:bookmarkStart w:id="0" w:name="_GoBack"/>
      <w:bookmarkEnd w:id="0"/>
      <w:r>
        <w:rPr>
          <w:rFonts w:hint="eastAsia" w:ascii="仿宋" w:hAnsi="仿宋" w:eastAsia="仿宋" w:cs="仿宋"/>
          <w:b/>
          <w:bCs/>
          <w:w w:val="80"/>
          <w:sz w:val="44"/>
          <w:szCs w:val="44"/>
        </w:rPr>
        <w:t>案编制及水网建设规划”</w:t>
      </w:r>
    </w:p>
    <w:p w14:paraId="521425F1">
      <w:pPr>
        <w:widowControl/>
        <w:jc w:val="center"/>
        <w:rPr>
          <w:rFonts w:ascii="仿宋" w:hAnsi="仿宋" w:eastAsia="仿宋" w:cs="仿宋"/>
          <w:b/>
          <w:bCs/>
          <w:w w:val="100"/>
          <w:sz w:val="48"/>
          <w:szCs w:val="48"/>
        </w:rPr>
      </w:pPr>
      <w:r>
        <w:rPr>
          <w:rFonts w:hint="eastAsia" w:ascii="仿宋" w:hAnsi="仿宋" w:eastAsia="仿宋" w:cs="仿宋"/>
          <w:b/>
          <w:bCs/>
          <w:w w:val="80"/>
          <w:sz w:val="44"/>
          <w:szCs w:val="44"/>
        </w:rPr>
        <w:t>项目支出绩效自评报告</w:t>
      </w:r>
    </w:p>
    <w:p w14:paraId="792E8BC1">
      <w:pPr>
        <w:spacing w:line="360" w:lineRule="auto"/>
        <w:jc w:val="center"/>
        <w:rPr>
          <w:rFonts w:ascii="仿宋" w:hAnsi="仿宋" w:eastAsia="仿宋" w:cs="仿宋"/>
          <w:b/>
          <w:w w:val="100"/>
          <w:sz w:val="32"/>
          <w:szCs w:val="32"/>
        </w:rPr>
      </w:pPr>
    </w:p>
    <w:p w14:paraId="0C7B01C4">
      <w:pPr>
        <w:spacing w:line="360" w:lineRule="auto"/>
        <w:jc w:val="center"/>
        <w:rPr>
          <w:rFonts w:ascii="仿宋" w:hAnsi="仿宋" w:eastAsia="仿宋" w:cs="仿宋"/>
          <w:w w:val="100"/>
          <w:sz w:val="32"/>
          <w:szCs w:val="32"/>
        </w:rPr>
      </w:pPr>
    </w:p>
    <w:p w14:paraId="35EB298D">
      <w:pPr>
        <w:spacing w:line="360" w:lineRule="auto"/>
        <w:jc w:val="center"/>
        <w:rPr>
          <w:rFonts w:ascii="仿宋" w:hAnsi="仿宋" w:eastAsia="仿宋" w:cs="仿宋"/>
          <w:w w:val="100"/>
          <w:sz w:val="32"/>
          <w:szCs w:val="32"/>
        </w:rPr>
      </w:pPr>
    </w:p>
    <w:p w14:paraId="54A3D1A7">
      <w:pPr>
        <w:spacing w:line="360" w:lineRule="auto"/>
        <w:jc w:val="center"/>
        <w:rPr>
          <w:rFonts w:ascii="仿宋" w:hAnsi="仿宋" w:eastAsia="仿宋" w:cs="仿宋"/>
          <w:w w:val="100"/>
          <w:sz w:val="32"/>
          <w:szCs w:val="32"/>
        </w:rPr>
      </w:pPr>
    </w:p>
    <w:p w14:paraId="0C681904">
      <w:pPr>
        <w:spacing w:line="360" w:lineRule="auto"/>
        <w:jc w:val="center"/>
        <w:rPr>
          <w:rFonts w:ascii="仿宋" w:hAnsi="仿宋" w:eastAsia="仿宋" w:cs="仿宋"/>
          <w:w w:val="100"/>
          <w:sz w:val="32"/>
          <w:szCs w:val="32"/>
        </w:rPr>
      </w:pPr>
    </w:p>
    <w:p w14:paraId="36B60924">
      <w:pPr>
        <w:spacing w:line="360" w:lineRule="auto"/>
        <w:rPr>
          <w:rFonts w:ascii="仿宋" w:hAnsi="仿宋" w:eastAsia="仿宋" w:cs="仿宋"/>
          <w:w w:val="100"/>
          <w:sz w:val="32"/>
          <w:szCs w:val="32"/>
        </w:rPr>
      </w:pPr>
    </w:p>
    <w:p w14:paraId="0C7CBACF">
      <w:pPr>
        <w:spacing w:line="360" w:lineRule="auto"/>
        <w:ind w:firstLine="2560" w:firstLineChars="800"/>
        <w:rPr>
          <w:rFonts w:ascii="仿宋" w:hAnsi="仿宋" w:eastAsia="仿宋" w:cs="仿宋"/>
          <w:w w:val="100"/>
          <w:sz w:val="32"/>
          <w:szCs w:val="32"/>
          <w:u w:val="single"/>
        </w:rPr>
      </w:pPr>
      <w:r>
        <w:rPr>
          <w:rFonts w:hint="eastAsia" w:ascii="仿宋" w:hAnsi="仿宋" w:eastAsia="仿宋" w:cs="仿宋"/>
          <w:w w:val="100"/>
          <w:sz w:val="32"/>
          <w:szCs w:val="32"/>
        </w:rPr>
        <w:t>单位名称：</w:t>
      </w:r>
      <w:r>
        <w:rPr>
          <w:rFonts w:hint="eastAsia" w:ascii="仿宋" w:hAnsi="仿宋" w:eastAsia="仿宋" w:cs="仿宋"/>
          <w:w w:val="100"/>
          <w:sz w:val="32"/>
          <w:szCs w:val="32"/>
          <w:u w:val="single"/>
        </w:rPr>
        <w:t>（盖章）</w:t>
      </w:r>
    </w:p>
    <w:p w14:paraId="32A5AFD1">
      <w:pPr>
        <w:spacing w:line="360" w:lineRule="auto"/>
        <w:ind w:firstLine="3200" w:firstLineChars="1000"/>
        <w:rPr>
          <w:rFonts w:ascii="仿宋" w:hAnsi="仿宋" w:eastAsia="仿宋" w:cs="仿宋"/>
          <w:w w:val="100"/>
          <w:sz w:val="32"/>
          <w:szCs w:val="32"/>
        </w:rPr>
      </w:pPr>
    </w:p>
    <w:p w14:paraId="3B611680">
      <w:pPr>
        <w:spacing w:line="360" w:lineRule="auto"/>
        <w:ind w:firstLine="3200" w:firstLineChars="1000"/>
        <w:rPr>
          <w:rFonts w:ascii="仿宋" w:hAnsi="仿宋" w:eastAsia="仿宋" w:cs="仿宋"/>
          <w:w w:val="100"/>
          <w:sz w:val="32"/>
          <w:szCs w:val="32"/>
        </w:rPr>
      </w:pPr>
      <w:r>
        <w:rPr>
          <w:rFonts w:hint="eastAsia" w:ascii="仿宋" w:hAnsi="仿宋" w:eastAsia="仿宋" w:cs="仿宋"/>
          <w:w w:val="100"/>
          <w:sz w:val="32"/>
          <w:szCs w:val="32"/>
        </w:rPr>
        <w:t>2024年6月20日</w:t>
      </w:r>
    </w:p>
    <w:p w14:paraId="03A54FDA">
      <w:pPr>
        <w:spacing w:line="360" w:lineRule="auto"/>
        <w:jc w:val="center"/>
        <w:rPr>
          <w:rFonts w:ascii="仿宋" w:hAnsi="仿宋" w:eastAsia="仿宋" w:cs="仿宋"/>
          <w:w w:val="100"/>
          <w:sz w:val="32"/>
          <w:szCs w:val="32"/>
        </w:rPr>
      </w:pPr>
    </w:p>
    <w:p w14:paraId="753B647B">
      <w:pPr>
        <w:widowControl/>
        <w:spacing w:line="360" w:lineRule="auto"/>
        <w:jc w:val="center"/>
        <w:rPr>
          <w:rFonts w:ascii="仿宋" w:hAnsi="仿宋" w:eastAsia="仿宋" w:cs="仿宋"/>
          <w:w w:val="100"/>
          <w:sz w:val="32"/>
          <w:szCs w:val="32"/>
        </w:rPr>
      </w:pPr>
      <w:r>
        <w:rPr>
          <w:rFonts w:hint="eastAsia" w:ascii="仿宋" w:hAnsi="仿宋" w:eastAsia="仿宋" w:cs="仿宋"/>
          <w:w w:val="100"/>
          <w:sz w:val="32"/>
          <w:szCs w:val="32"/>
        </w:rPr>
        <w:t>（此页为封面）</w:t>
      </w:r>
    </w:p>
    <w:p w14:paraId="2D4EE9D6">
      <w:pPr>
        <w:widowControl/>
        <w:spacing w:line="360" w:lineRule="auto"/>
        <w:jc w:val="left"/>
        <w:rPr>
          <w:rFonts w:ascii="仿宋" w:hAnsi="仿宋" w:eastAsia="仿宋" w:cs="仿宋"/>
          <w:w w:val="100"/>
          <w:sz w:val="32"/>
          <w:szCs w:val="32"/>
        </w:rPr>
      </w:pPr>
      <w:r>
        <w:rPr>
          <w:rFonts w:ascii="仿宋" w:hAnsi="仿宋" w:eastAsia="仿宋" w:cs="仿宋"/>
          <w:w w:val="100"/>
          <w:sz w:val="32"/>
          <w:szCs w:val="32"/>
        </w:rPr>
        <w:br w:type="page"/>
      </w:r>
    </w:p>
    <w:p w14:paraId="3C266265">
      <w:pPr>
        <w:widowControl/>
        <w:spacing w:line="360" w:lineRule="auto"/>
        <w:jc w:val="left"/>
        <w:rPr>
          <w:rFonts w:ascii="仿宋" w:hAnsi="仿宋" w:eastAsia="仿宋"/>
          <w:w w:val="100"/>
          <w:sz w:val="30"/>
          <w:szCs w:val="30"/>
        </w:rPr>
      </w:pPr>
    </w:p>
    <w:p w14:paraId="1F07CAEC">
      <w:pPr>
        <w:ind w:left="0" w:leftChars="0" w:firstLine="0" w:firstLineChars="0"/>
        <w:jc w:val="center"/>
        <w:rPr>
          <w:rFonts w:hint="eastAsia" w:ascii="仿宋" w:hAnsi="仿宋" w:eastAsia="仿宋" w:cs="仿宋"/>
          <w:b/>
          <w:bCs/>
          <w:w w:val="80"/>
          <w:sz w:val="44"/>
          <w:szCs w:val="44"/>
        </w:rPr>
      </w:pPr>
      <w:r>
        <w:rPr>
          <w:rFonts w:hint="eastAsia" w:ascii="仿宋" w:hAnsi="仿宋" w:eastAsia="仿宋" w:cs="仿宋"/>
          <w:b/>
          <w:bCs/>
          <w:w w:val="80"/>
          <w:sz w:val="44"/>
          <w:szCs w:val="44"/>
        </w:rPr>
        <w:t>怀化市水利局(本级)2024年度</w:t>
      </w:r>
    </w:p>
    <w:p w14:paraId="6F2D87AA">
      <w:pPr>
        <w:ind w:left="0" w:leftChars="0" w:firstLine="0" w:firstLineChars="0"/>
        <w:jc w:val="center"/>
        <w:rPr>
          <w:rFonts w:hint="eastAsia" w:ascii="仿宋" w:hAnsi="仿宋" w:eastAsia="仿宋" w:cs="仿宋"/>
          <w:b/>
          <w:bCs/>
          <w:w w:val="80"/>
          <w:sz w:val="44"/>
          <w:szCs w:val="44"/>
        </w:rPr>
      </w:pPr>
      <w:r>
        <w:rPr>
          <w:rFonts w:hint="eastAsia" w:ascii="仿宋" w:hAnsi="仿宋" w:eastAsia="仿宋" w:cs="仿宋"/>
          <w:b/>
          <w:bCs/>
          <w:w w:val="80"/>
          <w:sz w:val="44"/>
          <w:szCs w:val="44"/>
        </w:rPr>
        <w:t>“中小河流及水系治理方案编制及水网建设规划”</w:t>
      </w:r>
    </w:p>
    <w:p w14:paraId="74B0395D">
      <w:pPr>
        <w:ind w:left="0" w:leftChars="0" w:firstLine="0" w:firstLineChars="0"/>
        <w:jc w:val="center"/>
        <w:rPr>
          <w:rFonts w:hint="eastAsia" w:ascii="仿宋" w:hAnsi="仿宋" w:eastAsia="仿宋" w:cs="仿宋"/>
          <w:w w:val="100"/>
          <w:sz w:val="44"/>
          <w:szCs w:val="44"/>
        </w:rPr>
      </w:pPr>
      <w:r>
        <w:rPr>
          <w:rFonts w:hint="eastAsia" w:ascii="仿宋" w:hAnsi="仿宋" w:eastAsia="仿宋" w:cs="仿宋"/>
          <w:b/>
          <w:bCs/>
          <w:w w:val="80"/>
          <w:sz w:val="44"/>
          <w:szCs w:val="44"/>
        </w:rPr>
        <w:t>项目支出绩效自评报告</w:t>
      </w:r>
    </w:p>
    <w:p w14:paraId="07C3207A">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rPr>
        <w:t>一、项目概况</w:t>
      </w:r>
    </w:p>
    <w:p w14:paraId="08CD3641">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rPr>
        <w:t>（一）项目基本情况</w:t>
      </w:r>
    </w:p>
    <w:p w14:paraId="6FA96FE5">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1、</w:t>
      </w:r>
      <w:r>
        <w:rPr>
          <w:rFonts w:hint="eastAsia" w:ascii="仿宋" w:hAnsi="仿宋" w:eastAsia="仿宋" w:cs="仿宋"/>
          <w:w w:val="100"/>
          <w:sz w:val="30"/>
          <w:szCs w:val="30"/>
        </w:rPr>
        <w:t>怀化市水利局作为项目主管部门，在“中小河流及水系治理方案编制及水网建设规划”项目中承担统筹协调、组织实施、质量监管和资金管理等职能。具体包括：制定项目实施计划，委托专业机构开展方案编制，组织专家评审和部门审核，监督项目进度与质量，规范资金使用，确保项目成果符合区域水利发展需求。</w:t>
      </w:r>
    </w:p>
    <w:p w14:paraId="0342082D">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2、</w:t>
      </w:r>
      <w:r>
        <w:rPr>
          <w:rFonts w:hint="eastAsia" w:ascii="仿宋" w:hAnsi="仿宋" w:eastAsia="仿宋" w:cs="仿宋"/>
          <w:w w:val="100"/>
          <w:sz w:val="30"/>
          <w:szCs w:val="30"/>
        </w:rPr>
        <w:t>项目立项、资金申报依据</w:t>
      </w:r>
    </w:p>
    <w:p w14:paraId="028556B1">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rPr>
        <w:t>项目立项依据《国家水网建设规划纲要》《湖南省“十四五”水利发展规划》及怀化市水利发展实际需求，旨在通过科学编制中小河流治理方案和水网建设规划，提升区域防洪减灾能力和水资源调配效率。资金申报依据《湖南省省级水利发展资金管理办法》（湘财农指〔2023〕49号）等文件，结合怀化市中小河流治理和水网建设实际需求，向上级申报专项资金支持。</w:t>
      </w:r>
    </w:p>
    <w:p w14:paraId="15E8B994">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3、</w:t>
      </w:r>
      <w:r>
        <w:rPr>
          <w:rFonts w:hint="eastAsia" w:ascii="仿宋" w:hAnsi="仿宋" w:eastAsia="仿宋" w:cs="仿宋"/>
          <w:w w:val="100"/>
          <w:sz w:val="30"/>
          <w:szCs w:val="30"/>
        </w:rPr>
        <w:t>资金管理办法及支持范围</w:t>
      </w:r>
    </w:p>
    <w:p w14:paraId="3DFDA5EA">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rPr>
        <w:t>项目资金管理严格遵循《怀化市水利专项资金管理办法》，明确资金用于中小河流及水系单元治理方案编制、水网建设规划编制等委托业务，支持范围涵盖四乡河、地灵溪等7条中小河流，渠水靖州以下水系、舞水水系2个水系单元，以及全市水网体系框架构建。资金支持方式为通过政府采购委托具备资质的专业机构开展方案编制与规划研究。</w:t>
      </w:r>
    </w:p>
    <w:p w14:paraId="3CBE4A69">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4、</w:t>
      </w:r>
      <w:r>
        <w:rPr>
          <w:rFonts w:hint="eastAsia" w:ascii="仿宋" w:hAnsi="仿宋" w:eastAsia="仿宋" w:cs="仿宋"/>
          <w:w w:val="100"/>
          <w:sz w:val="30"/>
          <w:szCs w:val="30"/>
        </w:rPr>
        <w:t>资金分配原则及考虑因素</w:t>
      </w:r>
    </w:p>
    <w:p w14:paraId="5B23A732">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rPr>
        <w:t>资金分配遵循“需求导向、突出重点、专款专用”原则，主要考虑以下因素：一是中小河流洪涝灾害风险程度，优先保障防洪压力较大的流域；二是水系单元水资源调配需求，重点支持对区域经济社会发展具有重要支撑作用的水系单元；三是水网规划的前瞻性与可行性，确保资金投入能为长期水资源优化配置奠定基础。</w:t>
      </w:r>
    </w:p>
    <w:p w14:paraId="510339C9">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rPr>
        <w:t>（二）项目绩效目标</w:t>
      </w:r>
    </w:p>
    <w:p w14:paraId="12A3567B">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1、</w:t>
      </w:r>
      <w:r>
        <w:rPr>
          <w:rFonts w:hint="eastAsia" w:ascii="仿宋" w:hAnsi="仿宋" w:eastAsia="仿宋" w:cs="仿宋"/>
          <w:w w:val="100"/>
          <w:sz w:val="30"/>
          <w:szCs w:val="30"/>
        </w:rPr>
        <w:t>项目主要包括两部分：一是完成四乡河、地灵溪等7条中小河流及渠水靖州以下水系、舞水水系2个水系单元的治理方案编制，内容涵盖现状防洪治理分析、防洪减灾思路、防洪区划与标准（10-20年一遇）、科学治理措施及保障方案；二是推进全市水网建设规划编制，结合区域水资源分布与需求，构建布局合理、功能完善的水网体系框架，明确水网骨干工程布局与水资源调配方案。</w:t>
      </w:r>
    </w:p>
    <w:p w14:paraId="04E2AC2B">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2、</w:t>
      </w:r>
      <w:r>
        <w:rPr>
          <w:rFonts w:hint="eastAsia" w:ascii="仿宋" w:hAnsi="仿宋" w:eastAsia="仿宋" w:cs="仿宋"/>
          <w:w w:val="100"/>
          <w:sz w:val="30"/>
          <w:szCs w:val="30"/>
        </w:rPr>
        <w:t>具体绩效目标</w:t>
      </w:r>
    </w:p>
    <w:p w14:paraId="04FEF3FD">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rPr>
        <w:t>量化目标：编制7条中小河流治理方案、2个水系单元治理方案、1篇全市水网建设规划报告；规划水网骨干工程30项；方案与规划通过专家评审及部门审核，防洪标准达标率100%，与上位规划衔接度100%。</w:t>
      </w:r>
    </w:p>
    <w:p w14:paraId="6B981B54">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rPr>
        <w:t>进度计划：2024年6月底前完成中小河流及水系单元治理方案初稿编制，8月底前完成专家评审与修改；2024年10月底前完成水网建设规划报告初稿，12月底前完成征求意见与完善，全年完成所有成果编制并应用于实际项目。</w:t>
      </w:r>
    </w:p>
    <w:p w14:paraId="0E8C4CE7">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3、</w:t>
      </w:r>
      <w:r>
        <w:rPr>
          <w:rFonts w:hint="eastAsia" w:ascii="仿宋" w:hAnsi="仿宋" w:eastAsia="仿宋" w:cs="仿宋"/>
          <w:w w:val="100"/>
          <w:sz w:val="30"/>
          <w:szCs w:val="30"/>
        </w:rPr>
        <w:t>申报内容与目标合理性分析</w:t>
      </w:r>
    </w:p>
    <w:p w14:paraId="06AF44A0">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rPr>
        <w:t>申报内容与怀化市水利发展实际高度相符，聚焦中小河流防洪短板和水资源调配需求，贴合《怀化市“十四五”水利规划》要求。申报目标设定科学可行，量化指标明确，进度计划符合方案编制工作规律，通过合理调配资源、委托专业机构可确保目标实现。</w:t>
      </w:r>
    </w:p>
    <w:p w14:paraId="602099D3">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rPr>
        <w:t>（三）项目自评步骤及方法</w:t>
      </w:r>
    </w:p>
    <w:p w14:paraId="1DE23203">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1、</w:t>
      </w:r>
      <w:r>
        <w:rPr>
          <w:rFonts w:hint="eastAsia" w:ascii="仿宋" w:hAnsi="仿宋" w:eastAsia="仿宋" w:cs="仿宋"/>
          <w:w w:val="100"/>
          <w:sz w:val="30"/>
          <w:szCs w:val="30"/>
        </w:rPr>
        <w:t>成立自评工作小组，由局规划科牵头，财务科、水利工程建设科等科室参与；</w:t>
      </w:r>
    </w:p>
    <w:p w14:paraId="71D98236">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2、</w:t>
      </w:r>
      <w:r>
        <w:rPr>
          <w:rFonts w:hint="eastAsia" w:ascii="仿宋" w:hAnsi="仿宋" w:eastAsia="仿宋" w:cs="仿宋"/>
          <w:w w:val="100"/>
          <w:sz w:val="30"/>
          <w:szCs w:val="30"/>
        </w:rPr>
        <w:t>收集项目资料，包括资金下达文件、方案编制合同、专家评审意见、成果应用记录等；</w:t>
      </w:r>
    </w:p>
    <w:p w14:paraId="7679A6F5">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3、</w:t>
      </w:r>
      <w:r>
        <w:rPr>
          <w:rFonts w:hint="eastAsia" w:ascii="仿宋" w:hAnsi="仿宋" w:eastAsia="仿宋" w:cs="仿宋"/>
          <w:w w:val="100"/>
          <w:sz w:val="30"/>
          <w:szCs w:val="30"/>
        </w:rPr>
        <w:t>对照绩效目标，核查方案编制数量、质量、时效及资金使用情况；</w:t>
      </w:r>
    </w:p>
    <w:p w14:paraId="592437BB">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4、</w:t>
      </w:r>
      <w:r>
        <w:rPr>
          <w:rFonts w:hint="eastAsia" w:ascii="仿宋" w:hAnsi="仿宋" w:eastAsia="仿宋" w:cs="仿宋"/>
          <w:w w:val="100"/>
          <w:sz w:val="30"/>
          <w:szCs w:val="30"/>
        </w:rPr>
        <w:t>分析项目效益，结合成果应用案例评估经济效益、社会效益及生态效益；</w:t>
      </w:r>
    </w:p>
    <w:p w14:paraId="3C05EA9D">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5、</w:t>
      </w:r>
      <w:r>
        <w:rPr>
          <w:rFonts w:hint="eastAsia" w:ascii="仿宋" w:hAnsi="仿宋" w:eastAsia="仿宋" w:cs="仿宋"/>
          <w:w w:val="100"/>
          <w:sz w:val="30"/>
          <w:szCs w:val="30"/>
        </w:rPr>
        <w:t>形成自评报告，经小组审核后报送局领导审定。</w:t>
      </w:r>
    </w:p>
    <w:p w14:paraId="78E35B2E">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rPr>
        <w:t>采用“资料核查+专家咨询+成果应用跟踪”相结合的方法，通过比对项目计划与实际完成情况，验证绩效目标达成度；邀请参与方案评审的专家对成果质量进行复评；跟踪四乡河治理、舞水水系生态修复等应用项目，评估规划的实用性。</w:t>
      </w:r>
    </w:p>
    <w:p w14:paraId="102936E6">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rPr>
        <w:t>二、项目资金申报及使用情况</w:t>
      </w:r>
    </w:p>
    <w:p w14:paraId="2FCE6B00">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rPr>
        <w:t>（一）项目资金申报及批复情况</w:t>
      </w:r>
    </w:p>
    <w:p w14:paraId="40AC5848">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rPr>
        <w:t>项目资金申报严格遵循省级水利发展资金申报要求，依据《湖南省省级水利发展资金管理办法》（湘财农指〔2023〕49号），结合怀化市中小河流治理和水网建设需求，向省水利厅、财政厅申报专项资金。2024年11月2日，怀化市财政局下达指标（怀财农字〔2024〕0113号、0114号），核定项目资金153.12万元，其中：2023年结转中小河流及水系单元治理方案编制资金81.95万元，2023年第二批省级水利发展资金结转71.18万元，功能分类为“2130305水利工程建设”。</w:t>
      </w:r>
    </w:p>
    <w:p w14:paraId="7A25CE56">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rPr>
        <w:t>（二）资金计划、到位及使用情况</w:t>
      </w:r>
    </w:p>
    <w:p w14:paraId="775D28B7">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1、</w:t>
      </w:r>
      <w:r>
        <w:rPr>
          <w:rFonts w:hint="eastAsia" w:ascii="仿宋" w:hAnsi="仿宋" w:eastAsia="仿宋" w:cs="仿宋"/>
          <w:w w:val="100"/>
          <w:sz w:val="30"/>
          <w:szCs w:val="30"/>
        </w:rPr>
        <w:t>项目全年资金计划153.12万元，均为省级财政结转资金，无市县级配套及自筹资金。</w:t>
      </w:r>
    </w:p>
    <w:p w14:paraId="3DDEC0E3">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2、</w:t>
      </w:r>
      <w:r>
        <w:rPr>
          <w:rFonts w:hint="eastAsia" w:ascii="仿宋" w:hAnsi="仿宋" w:eastAsia="仿宋" w:cs="仿宋"/>
          <w:w w:val="100"/>
          <w:sz w:val="30"/>
          <w:szCs w:val="30"/>
        </w:rPr>
        <w:t>截至2024年11月底，项目资金153.12万元全额到位，到位率100%，资金及时拨付至怀化市水利局本级账户，保障了方案编制工作的顺利推进。</w:t>
      </w:r>
    </w:p>
    <w:p w14:paraId="7D4AC8C3">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3、</w:t>
      </w:r>
      <w:r>
        <w:rPr>
          <w:rFonts w:hint="eastAsia" w:ascii="仿宋" w:hAnsi="仿宋" w:eastAsia="仿宋" w:cs="仿宋"/>
          <w:w w:val="100"/>
          <w:sz w:val="30"/>
          <w:szCs w:val="30"/>
        </w:rPr>
        <w:t>截至2024年12月底，项目资金实际支出153.12万元，执行率100%，全部用于“委托业务费”，具体为：支付7条中小河流及2个水系单元治理方案编制费用89.2万元，支付《怀化市水网建设规划报告》编制费用63.92万元。资金支付严格按照政府采购程序，通过公开招标委托具备甲级水利工程设计资质的单位实施，支付凭证齐全，符合预算规定，未发生截留、挪用等违规情况。</w:t>
      </w:r>
    </w:p>
    <w:p w14:paraId="1F4933FB">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rPr>
        <w:t>（三）项目财务管理情况</w:t>
      </w:r>
    </w:p>
    <w:p w14:paraId="68A6E37F">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rPr>
        <w:t>怀化市水利局严格执行《怀化市水利专项资金管理办法》，建立了项目资金专账核算制度，明确专人负责账务处理。资金使用实行“四审四签”审批流程（项目负责人初审、业务科室复核、财务科审核、分管领导审批），确保每笔支出合规。会计核算规范，原始凭证完整，账务处理及时，全年未出现财务违规问题，通过了市财政局专项资金检查。</w:t>
      </w:r>
    </w:p>
    <w:p w14:paraId="628DA1DD">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rPr>
        <w:t>三、项目实施及管理情况</w:t>
      </w:r>
    </w:p>
    <w:p w14:paraId="41AD81FD">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rPr>
        <w:t>（一）项目组织架构及实施流程</w:t>
      </w:r>
    </w:p>
    <w:p w14:paraId="774D5806">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rPr>
        <w:t>成立项目领导小组，由局分管领导任组长，规划科、财务科、水利工程建设科负责人为成员，负责统筹协调；下设技术组，由水利工程、水资源规划等领域专家组成，负责方案技术审查。</w:t>
      </w:r>
    </w:p>
    <w:p w14:paraId="3F459315">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rPr>
        <w:t>开展现场勘察、基础资料收集（包括水文、地质、社会经济数据等）；委托专业机构按《中小河流治理工程设计规范》《水网建设规划技术导则》编制初稿；组织专家评审会，根据意见修改完善，形成送审稿；经市水利局党组审议后，作为正式成果用于指导水利项目建设。</w:t>
      </w:r>
    </w:p>
    <w:p w14:paraId="6B4F36E1">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rPr>
        <w:t>（二）项目管理情况</w:t>
      </w:r>
    </w:p>
    <w:p w14:paraId="224F94EC">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rPr>
        <w:t>项目严格执行招投标、政府采购等制度。2024年3月，通过怀化市公共资源交易中心公开招标，确定3家具备资质的设计单位承担方案编制任务，中标金额与预算相符。实施过程中，签订规范的委托合同，明确双方权责、成果交付标准及验收要求。建立进度周报制度，技术组定期检查编制进度，确保按计划推进。</w:t>
      </w:r>
    </w:p>
    <w:p w14:paraId="760034E0">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rPr>
        <w:t>（三）项目监管情况</w:t>
      </w:r>
    </w:p>
    <w:p w14:paraId="4BD5AEF8">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rPr>
        <w:t>市水利局采取“过程监管+成果验收”双重监管模式：</w:t>
      </w:r>
    </w:p>
    <w:p w14:paraId="2A9A08DF">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1、</w:t>
      </w:r>
      <w:r>
        <w:rPr>
          <w:rFonts w:hint="eastAsia" w:ascii="仿宋" w:hAnsi="仿宋" w:eastAsia="仿宋" w:cs="仿宋"/>
          <w:w w:val="100"/>
          <w:sz w:val="30"/>
          <w:szCs w:val="30"/>
        </w:rPr>
        <w:t>每季度开展现场督查，核查资料收集完整性、勘察深度及编制质量，对发现的局部河段防洪标准论证不足等问题，下达整改通知书2份，均按期整改到位；</w:t>
      </w:r>
    </w:p>
    <w:p w14:paraId="156BF7F2">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2、</w:t>
      </w:r>
      <w:r>
        <w:rPr>
          <w:rFonts w:hint="eastAsia" w:ascii="仿宋" w:hAnsi="仿宋" w:eastAsia="仿宋" w:cs="仿宋"/>
          <w:w w:val="100"/>
          <w:sz w:val="30"/>
          <w:szCs w:val="30"/>
        </w:rPr>
        <w:t>组织省级专家开展终期验收，从技术可行性、经济合理性、生态安全性等方面进行全面评估，7条中小河流及2个水系单元治理方案、水网建设规划报告均一次性通过验收，验收合格率100%。</w:t>
      </w:r>
    </w:p>
    <w:p w14:paraId="58CDC3D7">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rPr>
        <w:t>四、项目绩效情况</w:t>
      </w:r>
    </w:p>
    <w:p w14:paraId="544CDB24">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rPr>
        <w:t>（一）项目完成情况</w:t>
      </w:r>
    </w:p>
    <w:p w14:paraId="3976F7E3">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1、</w:t>
      </w:r>
      <w:r>
        <w:rPr>
          <w:rFonts w:hint="eastAsia" w:ascii="仿宋" w:hAnsi="仿宋" w:eastAsia="仿宋" w:cs="仿宋"/>
          <w:w w:val="100"/>
          <w:sz w:val="30"/>
          <w:szCs w:val="30"/>
        </w:rPr>
        <w:t>数量指标：完成7条中小河流治理方案编制（四乡河、地灵溪等），涉及河道总长120公里；完成2个水系单元治理方案（渠水靖州以下水系、舞水水系），覆盖流域面积1800平方公里；编制《怀化市水网建设规划报告》初稿1篇，规划水网骨干工程35项（超额完成5项）、水资源调配线路18条；组织专家论证会5次，邀请省内外专家30人次参与。</w:t>
      </w:r>
    </w:p>
    <w:p w14:paraId="6592249A">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2、</w:t>
      </w:r>
      <w:r>
        <w:rPr>
          <w:rFonts w:hint="eastAsia" w:ascii="仿宋" w:hAnsi="仿宋" w:eastAsia="仿宋" w:cs="仿宋"/>
          <w:w w:val="100"/>
          <w:sz w:val="30"/>
          <w:szCs w:val="30"/>
        </w:rPr>
        <w:t>质量指标：所有治理方案通过省级水利部门技术审查，防洪标准均达到10-20年一遇，与流域实际匹配度100%；水网建设规划与国土空间规划、生态环境保护规划等上位规划衔接度100%，纳入省级水网规划项目库8项。</w:t>
      </w:r>
    </w:p>
    <w:p w14:paraId="73F2952C">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3、</w:t>
      </w:r>
      <w:r>
        <w:rPr>
          <w:rFonts w:hint="eastAsia" w:ascii="仿宋" w:hAnsi="仿宋" w:eastAsia="仿宋" w:cs="仿宋"/>
          <w:w w:val="100"/>
          <w:sz w:val="30"/>
          <w:szCs w:val="30"/>
        </w:rPr>
        <w:t>时效指标：2024年8月底前完成所有治理方案编制，10月底前完成水网规划初稿，均提前于计划时间，按时完成率100%。</w:t>
      </w:r>
    </w:p>
    <w:p w14:paraId="2F3A1C98">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4、</w:t>
      </w:r>
      <w:r>
        <w:rPr>
          <w:rFonts w:hint="eastAsia" w:ascii="仿宋" w:hAnsi="仿宋" w:eastAsia="仿宋" w:cs="仿宋"/>
          <w:w w:val="100"/>
          <w:sz w:val="30"/>
          <w:szCs w:val="30"/>
        </w:rPr>
        <w:t>成本指标：项目总成本153.12万元，控制在预算范围内，单位方案编制成本（按河道长度计算）为1.28万元/公里，低于省内同类项目平均水平。</w:t>
      </w:r>
    </w:p>
    <w:p w14:paraId="18569B92">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rPr>
        <w:t>（二）项目效益情况</w:t>
      </w:r>
    </w:p>
    <w:p w14:paraId="0F30E371">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1、</w:t>
      </w:r>
      <w:r>
        <w:rPr>
          <w:rFonts w:hint="eastAsia" w:ascii="仿宋" w:hAnsi="仿宋" w:eastAsia="仿宋" w:cs="仿宋"/>
          <w:w w:val="100"/>
          <w:sz w:val="30"/>
          <w:szCs w:val="30"/>
        </w:rPr>
        <w:t>经济效益：规划成果应用于四乡河治理、舞水水系生态修复等5个项目，优化了工程设计方案，减少重复施工成本约50万元；水网规划明确的18条水资源调配线路，预计可提升工业用水保障能力1.2亿立方米/年，带动相关产业新增产值8亿元。</w:t>
      </w:r>
    </w:p>
    <w:p w14:paraId="70812FA2">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2、</w:t>
      </w:r>
      <w:r>
        <w:rPr>
          <w:rFonts w:hint="eastAsia" w:ascii="仿宋" w:hAnsi="仿宋" w:eastAsia="仿宋" w:cs="仿宋"/>
          <w:w w:val="100"/>
          <w:sz w:val="30"/>
          <w:szCs w:val="30"/>
        </w:rPr>
        <w:t>社会效益：7条中小河流治理方案实施后，可保护沿岸12个乡镇、25万人口的生命财产安全；水网建设规划聚焦农村供水保障，预计改善30万农村人口饮水条件，促进城乡均衡发展，群众对水利规划工作满意度达94.6%。</w:t>
      </w:r>
    </w:p>
    <w:p w14:paraId="4861943D">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3、</w:t>
      </w:r>
      <w:r>
        <w:rPr>
          <w:rFonts w:hint="eastAsia" w:ascii="仿宋" w:hAnsi="仿宋" w:eastAsia="仿宋" w:cs="仿宋"/>
          <w:w w:val="100"/>
          <w:sz w:val="30"/>
          <w:szCs w:val="30"/>
        </w:rPr>
        <w:t>生态效益：治理方案中生态护岸、植被恢复等措施，可增加河道生态岸线45公里，提升水体自净能力，主要河流水质达标率将从88%提升至92%；水网规划统筹生态用水，保障河湖生态流量，预计新增湿地面积2.5平方公里。</w:t>
      </w:r>
    </w:p>
    <w:p w14:paraId="4C9B3FE8">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4、</w:t>
      </w:r>
      <w:r>
        <w:rPr>
          <w:rFonts w:hint="eastAsia" w:ascii="仿宋" w:hAnsi="仿宋" w:eastAsia="仿宋" w:cs="仿宋"/>
          <w:w w:val="100"/>
          <w:sz w:val="30"/>
          <w:szCs w:val="30"/>
        </w:rPr>
        <w:t>可持续影响：形成的治理方案与水网规划纳入怀化市“十五五”水安全保障规划，建立了“规划-项目-实施”闭环机制，为长期水资源管理提供了科学依据。辰溪县、芷江县已参照该规划推进小型水库联合调度，可持续影响显著。</w:t>
      </w:r>
    </w:p>
    <w:p w14:paraId="5F441009">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rPr>
        <w:t>五、评价结论及建议</w:t>
      </w:r>
    </w:p>
    <w:p w14:paraId="67EC6475">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rPr>
        <w:t>（一）评价结论</w:t>
      </w:r>
    </w:p>
    <w:p w14:paraId="566EB01E">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rPr>
        <w:t>项目支出绩效评价得分100分，总体评价为“优”。项目立项科学，资金管理规范，实施过程有序，全面完成了年度绩效目标。治理方案与水网规划成果质量高，在防洪减灾、水资源调配、生态保护等方面效益显著，为怀化市水利高质量发展提供了有力支撑。</w:t>
      </w:r>
    </w:p>
    <w:p w14:paraId="5834453B">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rPr>
        <w:t>（二）存在的问题</w:t>
      </w:r>
    </w:p>
    <w:p w14:paraId="27408C6C">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1、</w:t>
      </w:r>
      <w:r>
        <w:rPr>
          <w:rFonts w:hint="eastAsia" w:ascii="仿宋" w:hAnsi="仿宋" w:eastAsia="仿宋" w:cs="仿宋"/>
          <w:w w:val="100"/>
          <w:sz w:val="30"/>
          <w:szCs w:val="30"/>
        </w:rPr>
        <w:t>部分山区中小河流基础资料不足，导致局部河段治理方案中水文计算精度有待提升；</w:t>
      </w:r>
    </w:p>
    <w:p w14:paraId="2681657C">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2、</w:t>
      </w:r>
      <w:r>
        <w:rPr>
          <w:rFonts w:hint="eastAsia" w:ascii="仿宋" w:hAnsi="仿宋" w:eastAsia="仿宋" w:cs="仿宋"/>
          <w:w w:val="100"/>
          <w:sz w:val="30"/>
          <w:szCs w:val="30"/>
        </w:rPr>
        <w:t>水网规划中跨区域水资源调配协调机制需进一步完善，涉及相邻市（州）的线路需加强对接。</w:t>
      </w:r>
    </w:p>
    <w:p w14:paraId="1B522FA4">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rPr>
        <w:t>（三）相关建议</w:t>
      </w:r>
    </w:p>
    <w:p w14:paraId="05D98660">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1、</w:t>
      </w:r>
      <w:r>
        <w:rPr>
          <w:rFonts w:hint="eastAsia" w:ascii="仿宋" w:hAnsi="仿宋" w:eastAsia="仿宋" w:cs="仿宋"/>
          <w:w w:val="100"/>
          <w:sz w:val="30"/>
          <w:szCs w:val="30"/>
        </w:rPr>
        <w:t>建议申请专项资金，开展未治理中小河流水文监测站点建设，补齐资料短板；</w:t>
      </w:r>
    </w:p>
    <w:p w14:paraId="1998111A">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2、</w:t>
      </w:r>
      <w:r>
        <w:rPr>
          <w:rFonts w:hint="eastAsia" w:ascii="仿宋" w:hAnsi="仿宋" w:eastAsia="仿宋" w:cs="仿宋"/>
          <w:w w:val="100"/>
          <w:sz w:val="30"/>
          <w:szCs w:val="30"/>
        </w:rPr>
        <w:t>建立湘黔边区水网规划协调联席会议制度，推动跨区域水资源调配线路落地；</w:t>
      </w:r>
    </w:p>
    <w:p w14:paraId="64444235">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3、</w:t>
      </w:r>
      <w:r>
        <w:rPr>
          <w:rFonts w:hint="eastAsia" w:ascii="仿宋" w:hAnsi="仿宋" w:eastAsia="仿宋" w:cs="仿宋"/>
          <w:w w:val="100"/>
          <w:sz w:val="30"/>
          <w:szCs w:val="30"/>
        </w:rPr>
        <w:t>将规划成果纳入水利项目前期工作强制性要求，确保规划引领项目建设。</w:t>
      </w:r>
    </w:p>
    <w:p w14:paraId="1911832D">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rPr>
        <w:t>通过持续优化，进一步提升中小河流治理与水网建设的科学性、前瞻性，为怀化市水安全保障提供更坚实的规划支撑。</w:t>
      </w:r>
    </w:p>
    <w:p w14:paraId="2E8B621B">
      <w:pPr>
        <w:rPr>
          <w:rFonts w:hint="eastAsia" w:ascii="仿宋" w:hAnsi="仿宋" w:eastAsia="仿宋" w:cs="仿宋"/>
          <w:w w:val="100"/>
          <w:sz w:val="30"/>
          <w:szCs w:val="30"/>
        </w:rPr>
      </w:pPr>
    </w:p>
    <w:p w14:paraId="673E7126">
      <w:pPr>
        <w:rPr>
          <w:rFonts w:hint="eastAsia" w:ascii="仿宋" w:hAnsi="仿宋" w:eastAsia="仿宋" w:cs="仿宋"/>
          <w:w w:val="100"/>
          <w:sz w:val="30"/>
          <w:szCs w:val="30"/>
        </w:rPr>
      </w:pPr>
    </w:p>
    <w:p w14:paraId="7BFE286E">
      <w:pPr>
        <w:rPr>
          <w:rFonts w:hint="eastAsia" w:ascii="仿宋" w:hAnsi="仿宋" w:eastAsia="仿宋" w:cs="仿宋"/>
          <w:w w:val="100"/>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 w:name="Montserra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ymbol">
    <w:panose1 w:val="050501020107060205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003B27B5"/>
    <w:rsid w:val="000E40DD"/>
    <w:rsid w:val="000F2B40"/>
    <w:rsid w:val="0019769F"/>
    <w:rsid w:val="001A7546"/>
    <w:rsid w:val="001F5C83"/>
    <w:rsid w:val="002040C5"/>
    <w:rsid w:val="00283C93"/>
    <w:rsid w:val="00286347"/>
    <w:rsid w:val="002E7DE7"/>
    <w:rsid w:val="003228DA"/>
    <w:rsid w:val="003B27B5"/>
    <w:rsid w:val="0043085C"/>
    <w:rsid w:val="00477D23"/>
    <w:rsid w:val="004E5BEC"/>
    <w:rsid w:val="005C66B9"/>
    <w:rsid w:val="006501EF"/>
    <w:rsid w:val="006B753F"/>
    <w:rsid w:val="007749CE"/>
    <w:rsid w:val="007D525A"/>
    <w:rsid w:val="009B6AB1"/>
    <w:rsid w:val="009C0F07"/>
    <w:rsid w:val="00A676AF"/>
    <w:rsid w:val="00B240F2"/>
    <w:rsid w:val="00B56A59"/>
    <w:rsid w:val="00B64619"/>
    <w:rsid w:val="00CA278C"/>
    <w:rsid w:val="00CB0806"/>
    <w:rsid w:val="00D25F19"/>
    <w:rsid w:val="00D97C7E"/>
    <w:rsid w:val="00E02818"/>
    <w:rsid w:val="00E1699A"/>
    <w:rsid w:val="00EA0B9A"/>
    <w:rsid w:val="00EC3770"/>
    <w:rsid w:val="00F502A8"/>
    <w:rsid w:val="00F80617"/>
    <w:rsid w:val="2B6D2D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黑体" w:hAnsi="黑体" w:eastAsia="黑体" w:cstheme="minorBidi"/>
      <w:w w:val="200"/>
      <w:kern w:val="2"/>
      <w:sz w:val="44"/>
      <w:szCs w:val="22"/>
      <w:lang w:val="en-US" w:eastAsia="zh-CN" w:bidi="ar-SA"/>
    </w:rPr>
  </w:style>
  <w:style w:type="paragraph" w:styleId="2">
    <w:name w:val="heading 1"/>
    <w:basedOn w:val="1"/>
    <w:link w:val="11"/>
    <w:qFormat/>
    <w:uiPriority w:val="9"/>
    <w:pPr>
      <w:widowControl/>
      <w:spacing w:before="100" w:beforeAutospacing="1" w:after="100" w:afterAutospacing="1"/>
      <w:jc w:val="left"/>
      <w:outlineLvl w:val="0"/>
    </w:pPr>
    <w:rPr>
      <w:rFonts w:ascii="宋体" w:hAnsi="宋体" w:eastAsia="宋体" w:cs="宋体"/>
      <w:b/>
      <w:bCs/>
      <w:w w:val="100"/>
      <w:kern w:val="36"/>
      <w:sz w:val="48"/>
      <w:szCs w:val="48"/>
    </w:rPr>
  </w:style>
  <w:style w:type="paragraph" w:styleId="3">
    <w:name w:val="heading 2"/>
    <w:basedOn w:val="1"/>
    <w:link w:val="12"/>
    <w:qFormat/>
    <w:uiPriority w:val="9"/>
    <w:pPr>
      <w:widowControl/>
      <w:spacing w:before="100" w:beforeAutospacing="1" w:after="100" w:afterAutospacing="1"/>
      <w:jc w:val="left"/>
      <w:outlineLvl w:val="1"/>
    </w:pPr>
    <w:rPr>
      <w:rFonts w:ascii="宋体" w:hAnsi="宋体" w:eastAsia="宋体" w:cs="宋体"/>
      <w:b/>
      <w:bCs/>
      <w:w w:val="100"/>
      <w:kern w:val="0"/>
      <w:sz w:val="36"/>
      <w:szCs w:val="36"/>
    </w:rPr>
  </w:style>
  <w:style w:type="paragraph" w:styleId="4">
    <w:name w:val="heading 3"/>
    <w:basedOn w:val="1"/>
    <w:link w:val="13"/>
    <w:qFormat/>
    <w:uiPriority w:val="9"/>
    <w:pPr>
      <w:widowControl/>
      <w:spacing w:before="100" w:beforeAutospacing="1" w:after="100" w:afterAutospacing="1"/>
      <w:jc w:val="left"/>
      <w:outlineLvl w:val="2"/>
    </w:pPr>
    <w:rPr>
      <w:rFonts w:ascii="宋体" w:hAnsi="宋体" w:eastAsia="宋体" w:cs="宋体"/>
      <w:b/>
      <w:bCs/>
      <w:w w:val="100"/>
      <w:kern w:val="0"/>
      <w:sz w:val="27"/>
      <w:szCs w:val="27"/>
    </w:rPr>
  </w:style>
  <w:style w:type="paragraph" w:styleId="5">
    <w:name w:val="heading 4"/>
    <w:basedOn w:val="1"/>
    <w:next w:val="1"/>
    <w:link w:val="17"/>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6">
    <w:name w:val="footer"/>
    <w:basedOn w:val="1"/>
    <w:link w:val="16"/>
    <w:semiHidden/>
    <w:unhideWhenUsed/>
    <w:qFormat/>
    <w:uiPriority w:val="99"/>
    <w:pPr>
      <w:tabs>
        <w:tab w:val="center" w:pos="4153"/>
        <w:tab w:val="right" w:pos="8306"/>
      </w:tabs>
      <w:snapToGrid w:val="0"/>
      <w:jc w:val="left"/>
    </w:pPr>
    <w:rPr>
      <w:sz w:val="18"/>
      <w:szCs w:val="18"/>
    </w:rPr>
  </w:style>
  <w:style w:type="paragraph" w:styleId="7">
    <w:name w:val="header"/>
    <w:basedOn w:val="1"/>
    <w:link w:val="15"/>
    <w:semiHidden/>
    <w:unhideWhenUsed/>
    <w:uiPriority w:val="99"/>
    <w:pPr>
      <w:pBdr>
        <w:bottom w:val="single" w:color="auto" w:sz="6" w:space="1"/>
      </w:pBdr>
      <w:tabs>
        <w:tab w:val="center" w:pos="4153"/>
        <w:tab w:val="right" w:pos="8306"/>
      </w:tabs>
      <w:snapToGrid w:val="0"/>
      <w:jc w:val="center"/>
    </w:pPr>
    <w:rPr>
      <w:sz w:val="18"/>
      <w:szCs w:val="18"/>
    </w:rPr>
  </w:style>
  <w:style w:type="character" w:styleId="10">
    <w:name w:val="Strong"/>
    <w:basedOn w:val="9"/>
    <w:qFormat/>
    <w:uiPriority w:val="22"/>
    <w:rPr>
      <w:b/>
      <w:bCs/>
    </w:rPr>
  </w:style>
  <w:style w:type="character" w:customStyle="1" w:styleId="11">
    <w:name w:val="标题 1 Char"/>
    <w:basedOn w:val="9"/>
    <w:link w:val="2"/>
    <w:qFormat/>
    <w:uiPriority w:val="9"/>
    <w:rPr>
      <w:rFonts w:ascii="宋体" w:hAnsi="宋体" w:eastAsia="宋体" w:cs="宋体"/>
      <w:b/>
      <w:bCs/>
      <w:w w:val="100"/>
      <w:kern w:val="36"/>
      <w:sz w:val="48"/>
      <w:szCs w:val="48"/>
    </w:rPr>
  </w:style>
  <w:style w:type="character" w:customStyle="1" w:styleId="12">
    <w:name w:val="标题 2 Char"/>
    <w:basedOn w:val="9"/>
    <w:link w:val="3"/>
    <w:qFormat/>
    <w:uiPriority w:val="9"/>
    <w:rPr>
      <w:rFonts w:ascii="宋体" w:hAnsi="宋体" w:eastAsia="宋体" w:cs="宋体"/>
      <w:b/>
      <w:bCs/>
      <w:w w:val="100"/>
      <w:kern w:val="0"/>
      <w:sz w:val="36"/>
      <w:szCs w:val="36"/>
    </w:rPr>
  </w:style>
  <w:style w:type="character" w:customStyle="1" w:styleId="13">
    <w:name w:val="标题 3 Char"/>
    <w:basedOn w:val="9"/>
    <w:link w:val="4"/>
    <w:qFormat/>
    <w:uiPriority w:val="9"/>
    <w:rPr>
      <w:rFonts w:ascii="宋体" w:hAnsi="宋体" w:eastAsia="宋体" w:cs="宋体"/>
      <w:b/>
      <w:bCs/>
      <w:w w:val="100"/>
      <w:kern w:val="0"/>
      <w:sz w:val="27"/>
      <w:szCs w:val="27"/>
    </w:rPr>
  </w:style>
  <w:style w:type="paragraph" w:styleId="14">
    <w:name w:val="List Paragraph"/>
    <w:basedOn w:val="1"/>
    <w:qFormat/>
    <w:uiPriority w:val="34"/>
    <w:pPr>
      <w:ind w:firstLine="420" w:firstLineChars="200"/>
    </w:pPr>
  </w:style>
  <w:style w:type="character" w:customStyle="1" w:styleId="15">
    <w:name w:val="页眉 Char"/>
    <w:basedOn w:val="9"/>
    <w:link w:val="7"/>
    <w:semiHidden/>
    <w:uiPriority w:val="99"/>
    <w:rPr>
      <w:sz w:val="18"/>
      <w:szCs w:val="18"/>
    </w:rPr>
  </w:style>
  <w:style w:type="character" w:customStyle="1" w:styleId="16">
    <w:name w:val="页脚 Char"/>
    <w:basedOn w:val="9"/>
    <w:link w:val="6"/>
    <w:semiHidden/>
    <w:qFormat/>
    <w:uiPriority w:val="99"/>
    <w:rPr>
      <w:sz w:val="18"/>
      <w:szCs w:val="18"/>
    </w:rPr>
  </w:style>
  <w:style w:type="character" w:customStyle="1" w:styleId="17">
    <w:name w:val="标题 4 Char"/>
    <w:basedOn w:val="9"/>
    <w:link w:val="5"/>
    <w:semiHidden/>
    <w:qFormat/>
    <w:uiPriority w:val="9"/>
    <w:rPr>
      <w:rFonts w:asciiTheme="majorHAnsi" w:hAnsiTheme="majorHAnsi" w:eastAsiaTheme="majorEastAsia" w:cstheme="majorBidi"/>
      <w:b/>
      <w:bCs/>
      <w:sz w:val="28"/>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3184</Words>
  <Characters>3443</Characters>
  <Lines>25</Lines>
  <Paragraphs>7</Paragraphs>
  <TotalTime>22</TotalTime>
  <ScaleCrop>false</ScaleCrop>
  <LinksUpToDate>false</LinksUpToDate>
  <CharactersWithSpaces>3443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2025-06-08T20:01:00Z</dcterms:created>
  <dc:creator>Administrator</dc:creator>
  <cp:lastModifiedBy>是涵宝吖</cp:lastModifiedBy>
  <dcterms:modified xsi:type="dcterms:W3CDTF">2025-08-13T18:23:34Z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eyJoZGlkIjoiOGQyOWU3ZmJlZGI4OGMxYWZmNzc1ODM1OWUwMzAxNTciLCJ1c2VySWQiOiIxNjQwNTUxMjk3In0=</vt:lpwstr>
  </property>
  <property fmtid="{D5CDD505-2E9C-101B-9397-08002B2CF9AE}" pid="3" name="KSOProductBuildVer">
    <vt:lpwstr>2052-12.1.0.21915</vt:lpwstr>
  </property>
  <property fmtid="{D5CDD505-2E9C-101B-9397-08002B2CF9AE}" pid="4" name="ICV">
    <vt:lpwstr>8F8F366BADD94AC3AA6F2BCB61CB7299_12</vt:lpwstr>
  </property>
</Properties>
</file>