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71A1">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HNPR-2025-11026</w:t>
      </w:r>
    </w:p>
    <w:p w14:paraId="2306A585">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outlineLvl w:val="9"/>
        <w:rPr>
          <w:rFonts w:hint="default" w:ascii="Times New Roman" w:hAnsi="Times New Roman" w:eastAsia="方正小标宋简体" w:cs="Times New Roman"/>
          <w:color w:val="FF0000"/>
          <w:w w:val="80"/>
          <w:sz w:val="88"/>
          <w:szCs w:val="82"/>
        </w:rPr>
      </w:pPr>
    </w:p>
    <w:p w14:paraId="28E1450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方正小标宋简体" w:cs="Times New Roman"/>
          <w:color w:val="FF0000"/>
          <w:spacing w:val="-46"/>
          <w:sz w:val="68"/>
          <w:szCs w:val="68"/>
        </w:rPr>
      </w:pPr>
    </w:p>
    <w:p w14:paraId="319C7A9D">
      <w:pPr>
        <w:pStyle w:val="2"/>
        <w:rPr>
          <w:rFonts w:hint="default" w:ascii="Times New Roman" w:hAnsi="Times New Roman" w:eastAsia="方正小标宋简体" w:cs="Times New Roman"/>
          <w:color w:val="FF0000"/>
          <w:spacing w:val="-46"/>
          <w:sz w:val="68"/>
          <w:szCs w:val="68"/>
        </w:rPr>
      </w:pPr>
    </w:p>
    <w:p w14:paraId="3333E1FA">
      <w:pPr>
        <w:pStyle w:val="2"/>
        <w:rPr>
          <w:rFonts w:hint="default" w:ascii="Times New Roman" w:hAnsi="Times New Roman" w:eastAsia="方正小标宋简体" w:cs="Times New Roman"/>
          <w:color w:val="FF0000"/>
          <w:spacing w:val="-46"/>
          <w:sz w:val="68"/>
          <w:szCs w:val="68"/>
        </w:rPr>
      </w:pPr>
    </w:p>
    <w:p w14:paraId="0655E285">
      <w:pPr>
        <w:pStyle w:val="2"/>
        <w:rPr>
          <w:rFonts w:hint="default"/>
        </w:rPr>
      </w:pPr>
    </w:p>
    <w:p w14:paraId="60163760">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方正小标宋简体" w:cs="Times New Roman"/>
          <w:color w:val="FF0000"/>
          <w:spacing w:val="-46"/>
          <w:sz w:val="68"/>
          <w:szCs w:val="68"/>
        </w:rPr>
      </w:pPr>
    </w:p>
    <w:p w14:paraId="30697AA9">
      <w:pPr>
        <w:pStyle w:val="21"/>
        <w:keepNext w:val="0"/>
        <w:keepLines w:val="0"/>
        <w:pageBreakBefore w:val="0"/>
        <w:widowControl w:val="0"/>
        <w:kinsoku/>
        <w:wordWrap/>
        <w:overflowPunct/>
        <w:autoSpaceDE/>
        <w:autoSpaceDN/>
        <w:bidi w:val="0"/>
        <w:spacing w:line="592" w:lineRule="exact"/>
        <w:jc w:val="center"/>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湘人社</w:t>
      </w:r>
      <w:r>
        <w:rPr>
          <w:rFonts w:hint="eastAsia" w:ascii="仿宋" w:hAnsi="仿宋" w:eastAsia="仿宋" w:cs="仿宋"/>
          <w:b w:val="0"/>
          <w:bCs/>
          <w:spacing w:val="0"/>
          <w:w w:val="100"/>
          <w:sz w:val="32"/>
          <w:szCs w:val="32"/>
          <w:lang w:eastAsia="zh-CN"/>
        </w:rPr>
        <w:t>规</w:t>
      </w:r>
      <w:r>
        <w:rPr>
          <w:rFonts w:hint="eastAsia" w:ascii="仿宋" w:hAnsi="仿宋" w:eastAsia="仿宋" w:cs="仿宋"/>
          <w:b w:val="0"/>
          <w:bCs/>
          <w:spacing w:val="0"/>
          <w:w w:val="100"/>
          <w:sz w:val="32"/>
          <w:szCs w:val="32"/>
        </w:rPr>
        <w:t>〔20</w:t>
      </w:r>
      <w:r>
        <w:rPr>
          <w:rFonts w:hint="eastAsia" w:ascii="仿宋" w:hAnsi="仿宋" w:eastAsia="仿宋" w:cs="仿宋"/>
          <w:b w:val="0"/>
          <w:bCs/>
          <w:spacing w:val="0"/>
          <w:w w:val="100"/>
          <w:sz w:val="32"/>
          <w:szCs w:val="32"/>
          <w:lang w:val="en-US" w:eastAsia="zh-CN"/>
        </w:rPr>
        <w:t>25</w:t>
      </w:r>
      <w:r>
        <w:rPr>
          <w:rFonts w:hint="eastAsia" w:ascii="仿宋" w:hAnsi="仿宋" w:eastAsia="仿宋" w:cs="仿宋"/>
          <w:b w:val="0"/>
          <w:bCs/>
          <w:spacing w:val="0"/>
          <w:w w:val="100"/>
          <w:sz w:val="32"/>
          <w:szCs w:val="32"/>
        </w:rPr>
        <w:t>〕</w:t>
      </w:r>
      <w:r>
        <w:rPr>
          <w:rFonts w:hint="eastAsia" w:ascii="仿宋" w:hAnsi="仿宋" w:eastAsia="仿宋" w:cs="仿宋"/>
          <w:b w:val="0"/>
          <w:bCs/>
          <w:spacing w:val="0"/>
          <w:w w:val="100"/>
          <w:sz w:val="32"/>
          <w:szCs w:val="32"/>
          <w:lang w:val="en-US" w:eastAsia="zh-CN"/>
        </w:rPr>
        <w:t>14</w:t>
      </w:r>
      <w:r>
        <w:rPr>
          <w:rFonts w:hint="eastAsia" w:ascii="仿宋" w:hAnsi="仿宋" w:eastAsia="仿宋" w:cs="仿宋"/>
          <w:b w:val="0"/>
          <w:bCs/>
          <w:spacing w:val="0"/>
          <w:w w:val="100"/>
          <w:sz w:val="32"/>
          <w:szCs w:val="32"/>
        </w:rPr>
        <w:t>号</w:t>
      </w:r>
    </w:p>
    <w:p w14:paraId="14E6F1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Times New Roman" w:hAnsi="Times New Roman" w:eastAsia="方正小标宋简体"/>
          <w:kern w:val="0"/>
          <w:sz w:val="44"/>
          <w:szCs w:val="44"/>
        </w:rPr>
      </w:pPr>
    </w:p>
    <w:p w14:paraId="19B0C6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kern w:val="0"/>
          <w:sz w:val="44"/>
          <w:szCs w:val="44"/>
        </w:rPr>
      </w:pPr>
      <w:r>
        <w:rPr>
          <w:rFonts w:ascii="Times New Roman" w:hAnsi="Times New Roman" w:eastAsia="方正小标宋简体"/>
          <w:kern w:val="0"/>
          <w:sz w:val="44"/>
          <w:szCs w:val="44"/>
        </w:rPr>
        <w:t>湖南省人力资源和社会保障厅</w:t>
      </w:r>
    </w:p>
    <w:p w14:paraId="1591A2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方正小标宋简体" w:hAnsi="Times New Roman Regular" w:eastAsia="方正小标宋简体" w:cs="Times New Roman Regular"/>
          <w:color w:val="auto"/>
          <w:sz w:val="44"/>
          <w:szCs w:val="44"/>
          <w:lang w:eastAsia="zh-Hans"/>
        </w:rPr>
      </w:pPr>
      <w:r>
        <w:rPr>
          <w:rFonts w:hint="eastAsia" w:ascii="方正小标宋简体" w:hAnsi="Times New Roman Regular" w:eastAsia="方正小标宋简体" w:cs="Times New Roman Regular"/>
          <w:color w:val="auto"/>
          <w:sz w:val="44"/>
          <w:szCs w:val="44"/>
          <w:lang w:eastAsia="zh-Hans"/>
        </w:rPr>
        <w:t>关于印发《湖南省职业技能等级认定</w:t>
      </w:r>
    </w:p>
    <w:p w14:paraId="1D48F0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方正小标宋简体" w:hAnsi="Times New Roman Regular" w:eastAsia="方正小标宋简体" w:cs="Times New Roman Regular"/>
          <w:color w:val="auto"/>
          <w:sz w:val="44"/>
          <w:szCs w:val="44"/>
          <w:lang w:eastAsia="zh-Hans"/>
        </w:rPr>
      </w:pPr>
      <w:r>
        <w:rPr>
          <w:rFonts w:hint="eastAsia" w:ascii="方正小标宋简体" w:hAnsi="Times New Roman Regular" w:eastAsia="方正小标宋简体" w:cs="Times New Roman Regular"/>
          <w:color w:val="auto"/>
          <w:sz w:val="44"/>
          <w:szCs w:val="44"/>
          <w:lang w:eastAsia="zh-Hans"/>
        </w:rPr>
        <w:t>工作规程》的通知</w:t>
      </w:r>
    </w:p>
    <w:p w14:paraId="53FA6B97">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outlineLvl w:val="1"/>
        <w:rPr>
          <w:color w:val="auto"/>
        </w:rPr>
      </w:pPr>
    </w:p>
    <w:p w14:paraId="46078C8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各市州人力资源和社会保障局，各有关单位：</w:t>
      </w:r>
    </w:p>
    <w:p w14:paraId="4ACDB3B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根据《</w:t>
      </w:r>
      <w:bookmarkStart w:id="0" w:name="OLE_LINK3"/>
      <w:r>
        <w:rPr>
          <w:rFonts w:hint="eastAsia" w:ascii="仿宋" w:hAnsi="仿宋" w:eastAsia="仿宋" w:cs="仿宋"/>
          <w:color w:val="auto"/>
          <w:sz w:val="32"/>
          <w:szCs w:val="32"/>
        </w:rPr>
        <w:t>中共中央 国务院关于实施就业优先战略促进高质量充分就业的意见</w:t>
      </w:r>
      <w:bookmarkEnd w:id="0"/>
      <w:r>
        <w:rPr>
          <w:rFonts w:hint="eastAsia" w:ascii="仿宋" w:hAnsi="仿宋" w:eastAsia="仿宋" w:cs="仿宋"/>
          <w:color w:val="auto"/>
          <w:sz w:val="32"/>
          <w:szCs w:val="32"/>
        </w:rPr>
        <w:t>》等文件精神，为加强</w:t>
      </w:r>
      <w:r>
        <w:rPr>
          <w:rFonts w:hint="eastAsia" w:ascii="仿宋" w:hAnsi="仿宋" w:eastAsia="仿宋" w:cs="仿宋"/>
          <w:color w:val="auto"/>
          <w:sz w:val="32"/>
          <w:szCs w:val="32"/>
          <w:lang w:eastAsia="zh-Hans"/>
        </w:rPr>
        <w:t>职业技能等级认定工作</w:t>
      </w:r>
      <w:r>
        <w:rPr>
          <w:rFonts w:hint="eastAsia" w:ascii="仿宋" w:hAnsi="仿宋" w:eastAsia="仿宋" w:cs="仿宋"/>
          <w:color w:val="auto"/>
          <w:sz w:val="32"/>
          <w:szCs w:val="32"/>
        </w:rPr>
        <w:t>服务和监管</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推动新时代技能人才强省建设，</w:t>
      </w:r>
      <w:r>
        <w:rPr>
          <w:rFonts w:hint="eastAsia" w:ascii="仿宋" w:hAnsi="仿宋" w:eastAsia="仿宋" w:cs="仿宋"/>
          <w:color w:val="auto"/>
          <w:sz w:val="32"/>
          <w:szCs w:val="32"/>
          <w:lang w:eastAsia="zh-Hans"/>
        </w:rPr>
        <w:t>我们制定了《湖南省职业技能等级认定工作规程》</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现印发给你们，请遵照执行。</w:t>
      </w:r>
    </w:p>
    <w:p w14:paraId="3001920E">
      <w:pPr>
        <w:keepNext w:val="0"/>
        <w:keepLines w:val="0"/>
        <w:pageBreakBefore w:val="0"/>
        <w:widowControl w:val="0"/>
        <w:kinsoku/>
        <w:wordWrap/>
        <w:overflowPunct/>
        <w:topLinePunct w:val="0"/>
        <w:autoSpaceDE/>
        <w:autoSpaceDN/>
        <w:bidi w:val="0"/>
        <w:adjustRightInd/>
        <w:snapToGrid/>
        <w:spacing w:line="460" w:lineRule="exact"/>
        <w:ind w:firstLine="641"/>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 xml:space="preserve">               </w:t>
      </w:r>
    </w:p>
    <w:p w14:paraId="2AD46906">
      <w:pPr>
        <w:keepNext w:val="0"/>
        <w:keepLines w:val="0"/>
        <w:pageBreakBefore w:val="0"/>
        <w:widowControl w:val="0"/>
        <w:kinsoku/>
        <w:wordWrap/>
        <w:overflowPunct/>
        <w:topLinePunct w:val="0"/>
        <w:autoSpaceDE/>
        <w:autoSpaceDN/>
        <w:bidi w:val="0"/>
        <w:adjustRightInd/>
        <w:snapToGrid/>
        <w:spacing w:line="400" w:lineRule="exact"/>
        <w:ind w:firstLine="641"/>
        <w:jc w:val="both"/>
        <w:textAlignment w:val="auto"/>
        <w:outlineLvl w:val="1"/>
        <w:rPr>
          <w:rFonts w:hint="eastAsia" w:ascii="仿宋" w:hAnsi="仿宋" w:eastAsia="仿宋" w:cs="仿宋"/>
          <w:color w:val="auto"/>
          <w:sz w:val="32"/>
          <w:szCs w:val="32"/>
          <w:lang w:eastAsia="zh-Hans"/>
        </w:rPr>
      </w:pPr>
    </w:p>
    <w:p w14:paraId="5EB9F6D3">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outlineLvl w:val="1"/>
        <w:rPr>
          <w:rFonts w:hint="eastAsia" w:ascii="仿宋" w:hAnsi="仿宋" w:eastAsia="仿宋" w:cs="仿宋"/>
          <w:color w:val="auto"/>
          <w:sz w:val="32"/>
          <w:szCs w:val="32"/>
          <w:lang w:eastAsia="zh-Hans"/>
        </w:rPr>
      </w:pPr>
    </w:p>
    <w:p w14:paraId="7892D768">
      <w:pPr>
        <w:keepNext w:val="0"/>
        <w:keepLines w:val="0"/>
        <w:pageBreakBefore w:val="0"/>
        <w:widowControl w:val="0"/>
        <w:kinsoku/>
        <w:wordWrap/>
        <w:overflowPunct/>
        <w:topLinePunct w:val="0"/>
        <w:autoSpaceDE/>
        <w:autoSpaceDN/>
        <w:bidi w:val="0"/>
        <w:adjustRightInd/>
        <w:snapToGrid/>
        <w:spacing w:line="500" w:lineRule="exact"/>
        <w:ind w:firstLine="3520" w:firstLineChars="11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 xml:space="preserve">湖南省人力资源和社会保障厅         </w:t>
      </w:r>
    </w:p>
    <w:p w14:paraId="6DB90C4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 xml:space="preserve">                            2025年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Hans"/>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lang w:eastAsia="zh-Hans"/>
        </w:rPr>
        <w:t>日</w:t>
      </w:r>
    </w:p>
    <w:p w14:paraId="0553987E">
      <w:pPr>
        <w:pStyle w:val="4"/>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eastAsia="仿宋"/>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（此件主动公开）</w:t>
      </w:r>
    </w:p>
    <w:p w14:paraId="13D9DA9C">
      <w:pPr>
        <w:spacing w:line="680" w:lineRule="exact"/>
        <w:jc w:val="center"/>
        <w:outlineLvl w:val="1"/>
        <w:rPr>
          <w:rFonts w:hint="eastAsia" w:ascii="方正小标宋简体" w:hAnsi="Times New Roman Regular" w:eastAsia="方正小标宋简体" w:cs="Times New Roman Regular"/>
          <w:color w:val="auto"/>
          <w:sz w:val="44"/>
          <w:szCs w:val="44"/>
          <w:lang w:eastAsia="zh-Hans"/>
        </w:rPr>
      </w:pPr>
      <w:r>
        <w:rPr>
          <w:rFonts w:hint="eastAsia" w:ascii="方正小标宋简体" w:hAnsi="Times New Roman Regular" w:eastAsia="方正小标宋简体" w:cs="Times New Roman Regular"/>
          <w:color w:val="auto"/>
          <w:sz w:val="44"/>
          <w:szCs w:val="44"/>
          <w:lang w:eastAsia="zh-Hans"/>
        </w:rPr>
        <w:t>湖南省职业技能等级认定工作规程</w:t>
      </w:r>
    </w:p>
    <w:p w14:paraId="2158B7FA">
      <w:pPr>
        <w:pStyle w:val="4"/>
        <w:spacing w:after="0" w:line="400" w:lineRule="exact"/>
        <w:rPr>
          <w:color w:val="auto"/>
          <w:lang w:eastAsia="zh-Hans"/>
        </w:rPr>
      </w:pPr>
    </w:p>
    <w:p w14:paraId="7A8825CB">
      <w:pPr>
        <w:jc w:val="center"/>
        <w:outlineLvl w:val="1"/>
        <w:rPr>
          <w:rFonts w:hint="eastAsia" w:ascii="Times New Roman Regular" w:hAnsi="Times New Roman Regular" w:eastAsia="黑体" w:cs="Times New Roman Regular"/>
          <w:color w:val="auto"/>
          <w:sz w:val="32"/>
          <w:szCs w:val="32"/>
          <w:lang w:eastAsia="zh-Hans"/>
        </w:rPr>
      </w:pPr>
      <w:r>
        <w:rPr>
          <w:rFonts w:hint="eastAsia" w:ascii="Times New Roman Regular" w:hAnsi="Times New Roman Regular" w:eastAsia="黑体" w:cs="Times New Roman Regular"/>
          <w:color w:val="auto"/>
          <w:sz w:val="32"/>
          <w:szCs w:val="32"/>
          <w:lang w:eastAsia="zh-Hans"/>
        </w:rPr>
        <w:t>第一章</w:t>
      </w:r>
      <w:r>
        <w:rPr>
          <w:rFonts w:ascii="Times New Roman Regular" w:hAnsi="Times New Roman Regular" w:eastAsia="黑体" w:cs="Times New Roman Regular"/>
          <w:color w:val="auto"/>
          <w:sz w:val="32"/>
          <w:szCs w:val="32"/>
          <w:lang w:eastAsia="zh-Hans"/>
        </w:rPr>
        <w:t xml:space="preserve"> 总则</w:t>
      </w:r>
    </w:p>
    <w:p w14:paraId="73828CAD">
      <w:pPr>
        <w:spacing w:line="592" w:lineRule="exact"/>
        <w:ind w:firstLine="640" w:firstLineChars="200"/>
        <w:rPr>
          <w:rFonts w:hint="eastAsia" w:ascii="仿宋" w:hAnsi="仿宋" w:eastAsia="仿宋" w:cs="仿宋"/>
          <w:color w:val="auto"/>
          <w:sz w:val="32"/>
          <w:szCs w:val="32"/>
          <w:lang w:eastAsia="zh-Hans"/>
        </w:rPr>
      </w:pPr>
      <w:r>
        <w:rPr>
          <w:rFonts w:hint="eastAsia" w:ascii="黑体" w:hAnsi="黑体" w:eastAsia="黑体" w:cs="黑体"/>
          <w:b w:val="0"/>
          <w:bCs/>
          <w:color w:val="auto"/>
          <w:kern w:val="0"/>
          <w:sz w:val="32"/>
          <w:szCs w:val="32"/>
          <w:lang w:eastAsia="zh-Hans" w:bidi="ar"/>
        </w:rPr>
        <w:t>第一条</w:t>
      </w:r>
      <w:r>
        <w:rPr>
          <w:rFonts w:hint="eastAsia" w:ascii="黑体" w:hAnsi="黑体" w:eastAsia="黑体" w:cs="黑体"/>
          <w:b w:val="0"/>
          <w:bCs/>
          <w:color w:val="auto"/>
          <w:sz w:val="32"/>
          <w:szCs w:val="32"/>
          <w:lang w:eastAsia="zh-Hans"/>
        </w:rPr>
        <w:t xml:space="preserve"> </w:t>
      </w:r>
      <w:r>
        <w:rPr>
          <w:rFonts w:hint="eastAsia" w:ascii="仿宋" w:hAnsi="仿宋" w:eastAsia="仿宋" w:cs="仿宋"/>
          <w:color w:val="auto"/>
          <w:sz w:val="32"/>
          <w:szCs w:val="32"/>
          <w:lang w:eastAsia="zh-Hans"/>
        </w:rPr>
        <w:t>为</w:t>
      </w:r>
      <w:r>
        <w:rPr>
          <w:rFonts w:hint="eastAsia" w:ascii="仿宋" w:hAnsi="仿宋" w:eastAsia="仿宋" w:cs="仿宋"/>
          <w:color w:val="auto"/>
          <w:sz w:val="32"/>
          <w:szCs w:val="32"/>
        </w:rPr>
        <w:t>贯彻落实《中共中央 国务院关于实施就业优先战略促进高质量充分就业的意见》等文件精神，进一步规范我省技能人才评价工作，加强</w:t>
      </w:r>
      <w:r>
        <w:rPr>
          <w:rFonts w:hint="eastAsia" w:ascii="仿宋" w:hAnsi="仿宋" w:eastAsia="仿宋" w:cs="仿宋"/>
          <w:color w:val="auto"/>
          <w:sz w:val="32"/>
          <w:szCs w:val="32"/>
          <w:lang w:eastAsia="zh-Hans"/>
        </w:rPr>
        <w:t>职业技能等级认定工作</w:t>
      </w:r>
      <w:r>
        <w:rPr>
          <w:rFonts w:hint="eastAsia" w:ascii="仿宋" w:hAnsi="仿宋" w:eastAsia="仿宋" w:cs="仿宋"/>
          <w:color w:val="auto"/>
          <w:sz w:val="32"/>
          <w:szCs w:val="32"/>
        </w:rPr>
        <w:t>服务和监管</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推动新时代技能人才强省建设，</w:t>
      </w:r>
      <w:r>
        <w:rPr>
          <w:rFonts w:hint="eastAsia" w:ascii="仿宋" w:hAnsi="仿宋" w:eastAsia="仿宋" w:cs="仿宋"/>
          <w:color w:val="auto"/>
          <w:sz w:val="32"/>
          <w:szCs w:val="32"/>
          <w:lang w:eastAsia="zh-Hans"/>
        </w:rPr>
        <w:t>根据人力资源社会保障部</w:t>
      </w:r>
      <w:r>
        <w:rPr>
          <w:rFonts w:hint="eastAsia" w:ascii="仿宋" w:hAnsi="仿宋" w:eastAsia="仿宋" w:cs="仿宋"/>
          <w:color w:val="auto"/>
          <w:sz w:val="32"/>
          <w:szCs w:val="32"/>
        </w:rPr>
        <w:t>印发的</w:t>
      </w:r>
      <w:r>
        <w:rPr>
          <w:rFonts w:hint="eastAsia" w:ascii="仿宋" w:hAnsi="仿宋" w:eastAsia="仿宋" w:cs="仿宋"/>
          <w:color w:val="auto"/>
          <w:sz w:val="32"/>
          <w:szCs w:val="32"/>
          <w:lang w:eastAsia="zh-Hans"/>
        </w:rPr>
        <w:t>《职业技能等级认定工作规程（试行）》</w:t>
      </w:r>
      <w:r>
        <w:rPr>
          <w:rFonts w:hint="eastAsia" w:ascii="仿宋" w:hAnsi="仿宋" w:eastAsia="仿宋" w:cs="仿宋"/>
          <w:sz w:val="32"/>
          <w:szCs w:val="32"/>
        </w:rPr>
        <w:t>（人社职司便函〔2020〕17号）</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国家职业标准编制技术规程（2023年版）</w:t>
      </w:r>
      <w:r>
        <w:rPr>
          <w:rFonts w:hint="eastAsia" w:ascii="仿宋" w:hAnsi="仿宋" w:eastAsia="仿宋" w:cs="仿宋"/>
          <w:color w:val="auto"/>
          <w:sz w:val="32"/>
          <w:szCs w:val="32"/>
          <w:lang w:eastAsia="zh-Hans"/>
        </w:rPr>
        <w:t>》</w:t>
      </w:r>
      <w:r>
        <w:rPr>
          <w:rFonts w:hint="eastAsia" w:ascii="仿宋" w:hAnsi="仿宋" w:eastAsia="仿宋" w:cs="仿宋"/>
          <w:sz w:val="32"/>
          <w:szCs w:val="32"/>
        </w:rPr>
        <w:t>（人社厅发〔2023〕31号）</w:t>
      </w:r>
      <w:r>
        <w:rPr>
          <w:rFonts w:hint="eastAsia" w:ascii="仿宋" w:hAnsi="仿宋" w:eastAsia="仿宋" w:cs="仿宋"/>
          <w:color w:val="auto"/>
          <w:sz w:val="32"/>
          <w:szCs w:val="32"/>
        </w:rPr>
        <w:t>《技能人才评价质量督导指标体系》</w:t>
      </w:r>
      <w:r>
        <w:rPr>
          <w:rFonts w:hint="eastAsia" w:ascii="仿宋" w:hAnsi="仿宋" w:eastAsia="仿宋" w:cs="仿宋"/>
          <w:sz w:val="32"/>
          <w:szCs w:val="32"/>
        </w:rPr>
        <w:t>（人社厅函〔2024〕130号）</w:t>
      </w:r>
      <w:r>
        <w:rPr>
          <w:rFonts w:hint="eastAsia" w:ascii="仿宋" w:hAnsi="仿宋" w:eastAsia="仿宋" w:cs="仿宋"/>
          <w:color w:val="auto"/>
          <w:sz w:val="32"/>
          <w:szCs w:val="32"/>
          <w:lang w:eastAsia="zh-Hans"/>
        </w:rPr>
        <w:t>等</w:t>
      </w:r>
      <w:r>
        <w:rPr>
          <w:rFonts w:hint="eastAsia" w:ascii="仿宋" w:hAnsi="仿宋" w:eastAsia="仿宋" w:cs="仿宋"/>
          <w:color w:val="auto"/>
          <w:sz w:val="32"/>
          <w:szCs w:val="32"/>
        </w:rPr>
        <w:t>有关规定</w:t>
      </w:r>
      <w:r>
        <w:rPr>
          <w:rFonts w:hint="eastAsia" w:ascii="仿宋" w:hAnsi="仿宋" w:eastAsia="仿宋" w:cs="仿宋"/>
          <w:color w:val="auto"/>
          <w:sz w:val="32"/>
          <w:szCs w:val="32"/>
          <w:lang w:eastAsia="zh-Hans"/>
        </w:rPr>
        <w:t>，结合</w:t>
      </w:r>
      <w:r>
        <w:rPr>
          <w:rFonts w:hint="eastAsia" w:ascii="仿宋" w:hAnsi="仿宋" w:eastAsia="仿宋" w:cs="仿宋"/>
          <w:color w:val="auto"/>
          <w:sz w:val="32"/>
          <w:szCs w:val="32"/>
        </w:rPr>
        <w:t>我</w:t>
      </w:r>
      <w:r>
        <w:rPr>
          <w:rFonts w:hint="eastAsia" w:ascii="仿宋" w:hAnsi="仿宋" w:eastAsia="仿宋" w:cs="仿宋"/>
          <w:color w:val="auto"/>
          <w:sz w:val="32"/>
          <w:szCs w:val="32"/>
          <w:lang w:eastAsia="zh-Hans"/>
        </w:rPr>
        <w:t>省实际，制定本规程。</w:t>
      </w:r>
    </w:p>
    <w:p w14:paraId="3CA8032A">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rPr>
      </w:pPr>
      <w:r>
        <w:rPr>
          <w:rFonts w:hint="eastAsia" w:ascii="黑体" w:hAnsi="黑体" w:eastAsia="黑体" w:cs="黑体"/>
          <w:b w:val="0"/>
          <w:bCs/>
          <w:color w:val="auto"/>
          <w:kern w:val="0"/>
          <w:sz w:val="32"/>
          <w:szCs w:val="32"/>
          <w:lang w:val="en-US" w:eastAsia="zh-Hans" w:bidi="ar"/>
        </w:rPr>
        <w:t xml:space="preserve">第二条 </w:t>
      </w:r>
      <w:r>
        <w:rPr>
          <w:rFonts w:hint="eastAsia" w:ascii="仿宋" w:hAnsi="仿宋" w:eastAsia="仿宋" w:cs="仿宋"/>
          <w:color w:val="auto"/>
          <w:kern w:val="2"/>
          <w:sz w:val="32"/>
          <w:szCs w:val="32"/>
          <w:lang w:eastAsia="zh-Hans"/>
        </w:rPr>
        <w:t>本规程</w:t>
      </w:r>
      <w:r>
        <w:rPr>
          <w:rFonts w:hint="eastAsia" w:ascii="仿宋" w:hAnsi="仿宋" w:eastAsia="仿宋" w:cs="仿宋"/>
          <w:color w:val="auto"/>
          <w:kern w:val="2"/>
          <w:sz w:val="32"/>
          <w:szCs w:val="32"/>
        </w:rPr>
        <w:t>所</w:t>
      </w:r>
      <w:r>
        <w:rPr>
          <w:rFonts w:hint="eastAsia" w:ascii="仿宋" w:hAnsi="仿宋" w:eastAsia="仿宋" w:cs="仿宋"/>
          <w:color w:val="auto"/>
          <w:kern w:val="2"/>
          <w:sz w:val="32"/>
          <w:szCs w:val="32"/>
          <w:lang w:eastAsia="zh-Hans"/>
        </w:rPr>
        <w:t>指</w:t>
      </w:r>
      <w:r>
        <w:rPr>
          <w:rFonts w:hint="eastAsia" w:ascii="仿宋" w:hAnsi="仿宋" w:eastAsia="仿宋" w:cs="仿宋"/>
          <w:color w:val="auto"/>
          <w:kern w:val="2"/>
          <w:sz w:val="32"/>
          <w:szCs w:val="32"/>
        </w:rPr>
        <w:t>的职业技能等级认定，是指经人力资源社会保障部门备案公布的</w:t>
      </w:r>
      <w:r>
        <w:rPr>
          <w:rFonts w:hint="eastAsia" w:ascii="仿宋" w:hAnsi="仿宋" w:eastAsia="仿宋" w:cs="仿宋"/>
          <w:color w:val="auto"/>
          <w:kern w:val="2"/>
          <w:sz w:val="32"/>
          <w:szCs w:val="32"/>
          <w:lang w:eastAsia="zh-Hans"/>
        </w:rPr>
        <w:t>用人单位和</w:t>
      </w:r>
      <w:r>
        <w:rPr>
          <w:rFonts w:hint="eastAsia" w:ascii="仿宋" w:hAnsi="仿宋" w:eastAsia="仿宋" w:cs="仿宋"/>
          <w:color w:val="auto"/>
          <w:kern w:val="2"/>
          <w:sz w:val="32"/>
          <w:szCs w:val="32"/>
        </w:rPr>
        <w:t>社会培训评价组织（</w:t>
      </w:r>
      <w:r>
        <w:rPr>
          <w:rFonts w:hint="eastAsia" w:ascii="仿宋" w:hAnsi="仿宋" w:eastAsia="仿宋" w:cs="仿宋"/>
          <w:color w:val="auto"/>
          <w:kern w:val="2"/>
          <w:sz w:val="32"/>
          <w:szCs w:val="32"/>
          <w:lang w:eastAsia="zh-Hans"/>
        </w:rPr>
        <w:t>以下统称评价机构</w:t>
      </w:r>
      <w:r>
        <w:rPr>
          <w:rFonts w:hint="eastAsia" w:ascii="仿宋" w:hAnsi="仿宋" w:eastAsia="仿宋" w:cs="仿宋"/>
          <w:color w:val="auto"/>
          <w:kern w:val="2"/>
          <w:sz w:val="32"/>
          <w:szCs w:val="32"/>
        </w:rPr>
        <w:t>），按照国家职业标准或评价规范对劳动者的职业技能水平进行考核评价的活动，是技能人才评价的重要方式。</w:t>
      </w:r>
    </w:p>
    <w:p w14:paraId="5A841822">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黑体" w:hAnsi="黑体" w:eastAsia="黑体" w:cs="黑体"/>
          <w:b w:val="0"/>
          <w:bCs/>
          <w:color w:val="auto"/>
          <w:kern w:val="0"/>
          <w:sz w:val="32"/>
          <w:szCs w:val="32"/>
          <w:lang w:val="en-US" w:eastAsia="zh-Hans" w:bidi="ar"/>
        </w:rPr>
        <w:t>第三条</w:t>
      </w:r>
      <w:r>
        <w:rPr>
          <w:rFonts w:hint="eastAsia" w:ascii="仿宋" w:hAnsi="仿宋" w:eastAsia="仿宋" w:cs="仿宋"/>
          <w:color w:val="auto"/>
          <w:sz w:val="32"/>
          <w:szCs w:val="32"/>
        </w:rPr>
        <w:t xml:space="preserve"> 我省</w:t>
      </w:r>
      <w:r>
        <w:rPr>
          <w:rFonts w:hint="eastAsia" w:ascii="仿宋" w:hAnsi="仿宋" w:eastAsia="仿宋" w:cs="仿宋"/>
          <w:color w:val="auto"/>
          <w:kern w:val="2"/>
          <w:sz w:val="32"/>
          <w:szCs w:val="32"/>
          <w:lang w:eastAsia="zh-Hans"/>
        </w:rPr>
        <w:t>建立权责清晰、层级分明</w:t>
      </w:r>
      <w:r>
        <w:rPr>
          <w:rFonts w:hint="eastAsia" w:ascii="仿宋" w:hAnsi="仿宋" w:eastAsia="仿宋" w:cs="仿宋"/>
          <w:color w:val="auto"/>
          <w:kern w:val="2"/>
          <w:sz w:val="32"/>
          <w:szCs w:val="32"/>
        </w:rPr>
        <w:t>、管理科学、</w:t>
      </w:r>
      <w:r>
        <w:rPr>
          <w:rFonts w:hint="eastAsia" w:ascii="仿宋" w:hAnsi="仿宋" w:eastAsia="仿宋" w:cs="仿宋"/>
          <w:color w:val="auto"/>
          <w:kern w:val="2"/>
          <w:sz w:val="32"/>
          <w:szCs w:val="32"/>
          <w:lang w:eastAsia="zh-Hans"/>
        </w:rPr>
        <w:t>协调高效的职业技能等级认定管理体系。</w:t>
      </w:r>
    </w:p>
    <w:p w14:paraId="2D336479">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省</w:t>
      </w:r>
      <w:r>
        <w:rPr>
          <w:rFonts w:hint="eastAsia" w:ascii="仿宋" w:hAnsi="仿宋" w:eastAsia="仿宋" w:cs="仿宋"/>
          <w:color w:val="auto"/>
          <w:kern w:val="2"/>
          <w:sz w:val="32"/>
          <w:szCs w:val="32"/>
        </w:rPr>
        <w:t>人力资源社会保障</w:t>
      </w:r>
      <w:r>
        <w:rPr>
          <w:rFonts w:hint="eastAsia" w:ascii="仿宋" w:hAnsi="仿宋" w:eastAsia="仿宋" w:cs="仿宋"/>
          <w:color w:val="auto"/>
          <w:kern w:val="2"/>
          <w:sz w:val="32"/>
          <w:szCs w:val="32"/>
          <w:lang w:eastAsia="zh-Hans"/>
        </w:rPr>
        <w:t>厅</w:t>
      </w:r>
      <w:r>
        <w:rPr>
          <w:rFonts w:hint="eastAsia" w:ascii="仿宋" w:hAnsi="仿宋" w:eastAsia="仿宋" w:cs="仿宋"/>
          <w:color w:val="auto"/>
          <w:kern w:val="2"/>
          <w:sz w:val="32"/>
          <w:szCs w:val="32"/>
        </w:rPr>
        <w:t>负责</w:t>
      </w:r>
      <w:r>
        <w:rPr>
          <w:rFonts w:hint="eastAsia" w:ascii="仿宋" w:hAnsi="仿宋" w:eastAsia="仿宋" w:cs="仿宋"/>
          <w:color w:val="auto"/>
          <w:kern w:val="2"/>
          <w:sz w:val="32"/>
          <w:szCs w:val="32"/>
          <w:lang w:eastAsia="zh-Hans"/>
        </w:rPr>
        <w:t>全省</w:t>
      </w:r>
      <w:r>
        <w:rPr>
          <w:rFonts w:hint="eastAsia" w:ascii="仿宋" w:hAnsi="仿宋" w:eastAsia="仿宋" w:cs="仿宋"/>
          <w:color w:val="auto"/>
          <w:kern w:val="2"/>
          <w:sz w:val="32"/>
          <w:szCs w:val="32"/>
        </w:rPr>
        <w:t>职业技能等级认定的政策制定</w:t>
      </w:r>
      <w:r>
        <w:rPr>
          <w:rFonts w:hint="eastAsia" w:ascii="仿宋" w:hAnsi="仿宋" w:eastAsia="仿宋" w:cs="仿宋"/>
          <w:color w:val="auto"/>
          <w:kern w:val="2"/>
          <w:sz w:val="32"/>
          <w:szCs w:val="32"/>
          <w:lang w:val="en-US" w:eastAsia="zh-CN"/>
        </w:rPr>
        <w:t>和</w:t>
      </w:r>
      <w:r>
        <w:rPr>
          <w:rFonts w:hint="eastAsia" w:ascii="仿宋" w:hAnsi="仿宋" w:eastAsia="仿宋" w:cs="仿宋"/>
          <w:color w:val="auto"/>
          <w:kern w:val="2"/>
          <w:sz w:val="32"/>
          <w:szCs w:val="32"/>
        </w:rPr>
        <w:t>统筹</w:t>
      </w:r>
      <w:r>
        <w:rPr>
          <w:rFonts w:hint="eastAsia" w:ascii="仿宋" w:hAnsi="仿宋" w:eastAsia="仿宋" w:cs="仿宋"/>
          <w:color w:val="auto"/>
          <w:kern w:val="2"/>
          <w:sz w:val="32"/>
          <w:szCs w:val="32"/>
          <w:lang w:val="en-US" w:eastAsia="zh-CN"/>
        </w:rPr>
        <w:t>管理</w:t>
      </w:r>
      <w:r>
        <w:rPr>
          <w:rFonts w:hint="eastAsia" w:ascii="仿宋" w:hAnsi="仿宋" w:eastAsia="仿宋" w:cs="仿宋"/>
          <w:color w:val="auto"/>
          <w:kern w:val="2"/>
          <w:sz w:val="32"/>
          <w:szCs w:val="32"/>
          <w:lang w:eastAsia="zh-Hans"/>
        </w:rPr>
        <w:t xml:space="preserve">。具体负责： </w:t>
      </w:r>
    </w:p>
    <w:p w14:paraId="4938F6BD">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rPr>
        <w:t>对照可评价职业（工种）、等级范围清单，统筹</w:t>
      </w:r>
      <w:r>
        <w:rPr>
          <w:rFonts w:hint="eastAsia" w:ascii="仿宋" w:hAnsi="仿宋" w:eastAsia="仿宋" w:cs="仿宋"/>
          <w:color w:val="auto"/>
          <w:kern w:val="2"/>
          <w:sz w:val="32"/>
          <w:szCs w:val="32"/>
          <w:lang w:eastAsia="zh-Hans"/>
        </w:rPr>
        <w:t>全省评价机构</w:t>
      </w:r>
      <w:r>
        <w:rPr>
          <w:rFonts w:hint="eastAsia" w:ascii="仿宋" w:hAnsi="仿宋" w:eastAsia="仿宋" w:cs="仿宋"/>
          <w:color w:val="auto"/>
          <w:kern w:val="2"/>
          <w:sz w:val="32"/>
          <w:szCs w:val="32"/>
        </w:rPr>
        <w:t>的</w:t>
      </w:r>
      <w:r>
        <w:rPr>
          <w:rFonts w:hint="eastAsia" w:ascii="仿宋" w:hAnsi="仿宋" w:eastAsia="仿宋" w:cs="仿宋"/>
          <w:color w:val="auto"/>
          <w:kern w:val="2"/>
          <w:sz w:val="32"/>
          <w:szCs w:val="32"/>
          <w:lang w:eastAsia="zh-Hans"/>
        </w:rPr>
        <w:t>备案</w:t>
      </w:r>
      <w:r>
        <w:rPr>
          <w:rFonts w:hint="eastAsia" w:ascii="仿宋" w:hAnsi="仿宋" w:eastAsia="仿宋" w:cs="仿宋"/>
          <w:color w:val="auto"/>
          <w:kern w:val="2"/>
          <w:sz w:val="32"/>
          <w:szCs w:val="32"/>
        </w:rPr>
        <w:t>；</w:t>
      </w:r>
    </w:p>
    <w:p w14:paraId="56E28058">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全国性评价机构在湘分支机构、中央在湘企业、省属企业、</w:t>
      </w:r>
      <w:r>
        <w:rPr>
          <w:rFonts w:hint="eastAsia" w:ascii="仿宋" w:hAnsi="仿宋" w:eastAsia="仿宋" w:cs="仿宋"/>
          <w:color w:val="auto"/>
          <w:kern w:val="2"/>
          <w:sz w:val="32"/>
          <w:szCs w:val="32"/>
        </w:rPr>
        <w:t>省属</w:t>
      </w:r>
      <w:r>
        <w:rPr>
          <w:rFonts w:hint="eastAsia" w:ascii="仿宋" w:hAnsi="仿宋" w:eastAsia="仿宋" w:cs="仿宋"/>
          <w:color w:val="auto"/>
          <w:kern w:val="2"/>
          <w:sz w:val="32"/>
          <w:szCs w:val="32"/>
          <w:lang w:eastAsia="zh-Hans"/>
        </w:rPr>
        <w:t>院校、省属</w:t>
      </w:r>
      <w:r>
        <w:rPr>
          <w:rFonts w:hint="eastAsia" w:ascii="仿宋" w:hAnsi="仿宋" w:eastAsia="仿宋" w:cs="仿宋"/>
          <w:color w:val="auto"/>
          <w:kern w:val="2"/>
          <w:sz w:val="32"/>
          <w:szCs w:val="32"/>
        </w:rPr>
        <w:t>社会培训评价组织</w:t>
      </w:r>
      <w:r>
        <w:rPr>
          <w:rFonts w:hint="eastAsia" w:ascii="仿宋" w:hAnsi="仿宋" w:eastAsia="仿宋" w:cs="仿宋"/>
          <w:color w:val="auto"/>
          <w:kern w:val="2"/>
          <w:sz w:val="32"/>
          <w:szCs w:val="32"/>
          <w:lang w:eastAsia="zh-Hans"/>
        </w:rPr>
        <w:t>开展职业技能等级认定</w:t>
      </w:r>
      <w:r>
        <w:rPr>
          <w:rFonts w:hint="eastAsia" w:ascii="仿宋" w:hAnsi="仿宋" w:eastAsia="仿宋" w:cs="仿宋"/>
          <w:color w:val="auto"/>
          <w:kern w:val="2"/>
          <w:sz w:val="32"/>
          <w:szCs w:val="32"/>
        </w:rPr>
        <w:t>的征集遴选、业务指导和质量监督，</w:t>
      </w:r>
      <w:r>
        <w:rPr>
          <w:rFonts w:hint="eastAsia" w:ascii="仿宋" w:hAnsi="仿宋" w:eastAsia="仿宋" w:cs="仿宋"/>
          <w:color w:val="auto"/>
          <w:kern w:val="2"/>
          <w:sz w:val="32"/>
          <w:szCs w:val="32"/>
          <w:lang w:eastAsia="zh-Hans"/>
        </w:rPr>
        <w:t>全省技师（二级）及以上职业技能等级认定</w:t>
      </w:r>
      <w:r>
        <w:rPr>
          <w:rFonts w:hint="eastAsia" w:ascii="仿宋" w:hAnsi="仿宋" w:eastAsia="仿宋" w:cs="仿宋"/>
          <w:color w:val="auto"/>
          <w:kern w:val="2"/>
          <w:sz w:val="32"/>
          <w:szCs w:val="32"/>
        </w:rPr>
        <w:t>的业务指导和质量监督；</w:t>
      </w:r>
    </w:p>
    <w:p w14:paraId="68316F20">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rPr>
        <w:t>探索建立职业技能等级认定与专业技术职称评审沟通衔接机制，推进高技能人才与专业技术人才职业发展贯通；</w:t>
      </w:r>
    </w:p>
    <w:p w14:paraId="07650348">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挖掘培育</w:t>
      </w:r>
      <w:r>
        <w:rPr>
          <w:rFonts w:hint="eastAsia" w:ascii="仿宋" w:hAnsi="仿宋" w:eastAsia="仿宋" w:cs="仿宋"/>
          <w:color w:val="auto"/>
          <w:kern w:val="2"/>
          <w:sz w:val="32"/>
          <w:szCs w:val="32"/>
        </w:rPr>
        <w:t>湘字号</w:t>
      </w:r>
      <w:r>
        <w:rPr>
          <w:rFonts w:hint="eastAsia" w:ascii="仿宋" w:hAnsi="仿宋" w:eastAsia="仿宋" w:cs="仿宋"/>
          <w:color w:val="auto"/>
          <w:kern w:val="2"/>
          <w:sz w:val="32"/>
          <w:szCs w:val="32"/>
          <w:lang w:eastAsia="zh-Hans"/>
        </w:rPr>
        <w:t>职业</w:t>
      </w:r>
      <w:r>
        <w:rPr>
          <w:rFonts w:hint="eastAsia" w:ascii="仿宋" w:hAnsi="仿宋" w:eastAsia="仿宋" w:cs="仿宋"/>
          <w:color w:val="auto"/>
          <w:kern w:val="2"/>
          <w:sz w:val="32"/>
          <w:szCs w:val="32"/>
        </w:rPr>
        <w:t>评价</w:t>
      </w:r>
      <w:r>
        <w:rPr>
          <w:rFonts w:hint="eastAsia" w:ascii="仿宋" w:hAnsi="仿宋" w:eastAsia="仿宋" w:cs="仿宋"/>
          <w:color w:val="auto"/>
          <w:kern w:val="2"/>
          <w:sz w:val="32"/>
          <w:szCs w:val="32"/>
          <w:lang w:eastAsia="zh-Hans"/>
        </w:rPr>
        <w:t>序列</w:t>
      </w:r>
      <w:r>
        <w:rPr>
          <w:rFonts w:hint="eastAsia" w:ascii="仿宋" w:hAnsi="仿宋" w:eastAsia="仿宋" w:cs="仿宋"/>
          <w:color w:val="auto"/>
          <w:kern w:val="2"/>
          <w:sz w:val="32"/>
          <w:szCs w:val="32"/>
        </w:rPr>
        <w:t>；</w:t>
      </w:r>
    </w:p>
    <w:p w14:paraId="0985DCAB">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省级题库的开发、管理和使用</w:t>
      </w:r>
      <w:r>
        <w:rPr>
          <w:rFonts w:hint="eastAsia" w:ascii="仿宋" w:hAnsi="仿宋" w:eastAsia="仿宋" w:cs="仿宋"/>
          <w:color w:val="auto"/>
          <w:kern w:val="2"/>
          <w:sz w:val="32"/>
          <w:szCs w:val="32"/>
        </w:rPr>
        <w:t>；</w:t>
      </w:r>
    </w:p>
    <w:p w14:paraId="10CBB366">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统筹规划全省职业技能等级认定考评员</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Hans"/>
        </w:rPr>
        <w:t>督导员</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专家</w:t>
      </w:r>
      <w:r>
        <w:rPr>
          <w:rFonts w:hint="eastAsia" w:ascii="仿宋" w:hAnsi="仿宋" w:eastAsia="仿宋" w:cs="仿宋"/>
          <w:color w:val="auto"/>
          <w:kern w:val="2"/>
          <w:sz w:val="32"/>
          <w:szCs w:val="32"/>
          <w:lang w:val="en-US" w:eastAsia="zh-CN"/>
        </w:rPr>
        <w:t>和工作人员队伍</w:t>
      </w:r>
      <w:r>
        <w:rPr>
          <w:rFonts w:hint="eastAsia" w:ascii="仿宋" w:hAnsi="仿宋" w:eastAsia="仿宋" w:cs="仿宋"/>
          <w:color w:val="auto"/>
          <w:kern w:val="2"/>
          <w:sz w:val="32"/>
          <w:szCs w:val="32"/>
          <w:lang w:eastAsia="zh-Hans"/>
        </w:rPr>
        <w:t>建设</w:t>
      </w:r>
      <w:r>
        <w:rPr>
          <w:rFonts w:hint="eastAsia" w:ascii="仿宋" w:hAnsi="仿宋" w:eastAsia="仿宋" w:cs="仿宋"/>
          <w:color w:val="auto"/>
          <w:kern w:val="2"/>
          <w:sz w:val="32"/>
          <w:szCs w:val="32"/>
        </w:rPr>
        <w:t>；</w:t>
      </w:r>
    </w:p>
    <w:p w14:paraId="329308EB">
      <w:pPr>
        <w:pStyle w:val="9"/>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val="en-US" w:eastAsia="zh-CN"/>
        </w:rPr>
        <w:t>全省职业技能等级认定工作的质量监督，</w:t>
      </w:r>
      <w:r>
        <w:rPr>
          <w:rFonts w:hint="eastAsia" w:ascii="仿宋" w:hAnsi="仿宋" w:eastAsia="仿宋" w:cs="仿宋"/>
          <w:color w:val="auto"/>
          <w:kern w:val="2"/>
          <w:sz w:val="32"/>
          <w:szCs w:val="32"/>
          <w:lang w:eastAsia="zh-Hans"/>
        </w:rPr>
        <w:t>职业技能等级监管平台的开发、维护</w:t>
      </w:r>
      <w:r>
        <w:rPr>
          <w:rFonts w:hint="eastAsia" w:ascii="仿宋" w:hAnsi="仿宋" w:eastAsia="仿宋" w:cs="仿宋"/>
          <w:color w:val="auto"/>
          <w:kern w:val="2"/>
          <w:sz w:val="32"/>
          <w:szCs w:val="32"/>
        </w:rPr>
        <w:t>和职业技能等级认定</w:t>
      </w:r>
      <w:r>
        <w:rPr>
          <w:rFonts w:hint="eastAsia" w:ascii="仿宋" w:hAnsi="仿宋" w:eastAsia="仿宋" w:cs="仿宋"/>
          <w:color w:val="auto"/>
          <w:kern w:val="2"/>
          <w:sz w:val="32"/>
          <w:szCs w:val="32"/>
          <w:lang w:eastAsia="zh-Hans"/>
        </w:rPr>
        <w:t>数据</w:t>
      </w:r>
      <w:r>
        <w:rPr>
          <w:rFonts w:hint="eastAsia" w:ascii="仿宋" w:hAnsi="仿宋" w:eastAsia="仿宋" w:cs="仿宋"/>
          <w:color w:val="auto"/>
          <w:kern w:val="2"/>
          <w:sz w:val="32"/>
          <w:szCs w:val="32"/>
        </w:rPr>
        <w:t>的统计分析。</w:t>
      </w:r>
    </w:p>
    <w:p w14:paraId="25543C46">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市州人力资源社会保障局负责属地职业技能等级认定的政策执行</w:t>
      </w:r>
      <w:r>
        <w:rPr>
          <w:rFonts w:hint="eastAsia" w:ascii="仿宋" w:hAnsi="仿宋" w:eastAsia="仿宋" w:cs="仿宋"/>
          <w:color w:val="auto"/>
          <w:kern w:val="2"/>
          <w:sz w:val="32"/>
          <w:szCs w:val="32"/>
        </w:rPr>
        <w:t>、服务和监管</w:t>
      </w:r>
      <w:r>
        <w:rPr>
          <w:rFonts w:hint="eastAsia" w:ascii="仿宋" w:hAnsi="仿宋" w:eastAsia="仿宋" w:cs="仿宋"/>
          <w:color w:val="auto"/>
          <w:kern w:val="2"/>
          <w:sz w:val="32"/>
          <w:szCs w:val="32"/>
          <w:lang w:eastAsia="zh-Hans"/>
        </w:rPr>
        <w:t>。具体负责：</w:t>
      </w:r>
    </w:p>
    <w:p w14:paraId="789A1A3A">
      <w:pPr>
        <w:pStyle w:val="9"/>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rPr>
        <w:t>征集</w:t>
      </w:r>
      <w:r>
        <w:rPr>
          <w:rFonts w:hint="eastAsia" w:ascii="仿宋" w:hAnsi="仿宋" w:eastAsia="仿宋" w:cs="仿宋"/>
          <w:color w:val="auto"/>
          <w:kern w:val="2"/>
          <w:sz w:val="32"/>
          <w:szCs w:val="32"/>
          <w:lang w:eastAsia="zh-Hans"/>
        </w:rPr>
        <w:t>遴选开展职业技能等级认定的</w:t>
      </w:r>
      <w:r>
        <w:rPr>
          <w:rFonts w:hint="eastAsia" w:ascii="仿宋" w:hAnsi="仿宋" w:eastAsia="仿宋" w:cs="仿宋"/>
          <w:color w:val="auto"/>
          <w:kern w:val="2"/>
          <w:sz w:val="32"/>
          <w:szCs w:val="32"/>
          <w:lang w:val="en-US" w:eastAsia="zh-CN"/>
        </w:rPr>
        <w:t>所属</w:t>
      </w:r>
      <w:r>
        <w:rPr>
          <w:rFonts w:hint="eastAsia" w:ascii="仿宋" w:hAnsi="仿宋" w:eastAsia="仿宋" w:cs="仿宋"/>
          <w:color w:val="auto"/>
          <w:kern w:val="2"/>
          <w:sz w:val="32"/>
          <w:szCs w:val="32"/>
          <w:lang w:eastAsia="zh-Hans"/>
        </w:rPr>
        <w:t>评价机构</w:t>
      </w:r>
      <w:r>
        <w:rPr>
          <w:rFonts w:hint="eastAsia" w:ascii="仿宋" w:hAnsi="仿宋" w:eastAsia="仿宋" w:cs="仿宋"/>
          <w:color w:val="auto"/>
          <w:kern w:val="2"/>
          <w:sz w:val="32"/>
          <w:szCs w:val="32"/>
        </w:rPr>
        <w:t>；</w:t>
      </w:r>
    </w:p>
    <w:p w14:paraId="53622E99">
      <w:pPr>
        <w:pStyle w:val="9"/>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对所属评价机构开展高级工（</w:t>
      </w:r>
      <w:r>
        <w:rPr>
          <w:rFonts w:hint="eastAsia" w:ascii="仿宋" w:hAnsi="仿宋" w:eastAsia="仿宋" w:cs="仿宋"/>
          <w:color w:val="auto"/>
          <w:kern w:val="2"/>
          <w:sz w:val="32"/>
          <w:szCs w:val="32"/>
        </w:rPr>
        <w:t>三级</w:t>
      </w:r>
      <w:r>
        <w:rPr>
          <w:rFonts w:hint="eastAsia" w:ascii="仿宋" w:hAnsi="仿宋" w:eastAsia="仿宋" w:cs="仿宋"/>
          <w:color w:val="auto"/>
          <w:kern w:val="2"/>
          <w:sz w:val="32"/>
          <w:szCs w:val="32"/>
          <w:lang w:eastAsia="zh-Hans"/>
        </w:rPr>
        <w:t>）</w:t>
      </w:r>
      <w:r>
        <w:rPr>
          <w:rFonts w:hint="eastAsia" w:ascii="仿宋" w:hAnsi="仿宋" w:eastAsia="仿宋" w:cs="仿宋"/>
          <w:color w:val="auto"/>
          <w:kern w:val="2"/>
          <w:sz w:val="32"/>
          <w:szCs w:val="32"/>
        </w:rPr>
        <w:t>及以下</w:t>
      </w:r>
      <w:r>
        <w:rPr>
          <w:rFonts w:hint="eastAsia" w:ascii="仿宋" w:hAnsi="仿宋" w:eastAsia="仿宋" w:cs="仿宋"/>
          <w:color w:val="auto"/>
          <w:kern w:val="2"/>
          <w:sz w:val="32"/>
          <w:szCs w:val="32"/>
          <w:lang w:eastAsia="zh-Hans"/>
        </w:rPr>
        <w:t>职业技能等级认定工作提供业务指导</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Hans"/>
        </w:rPr>
        <w:t>质量</w:t>
      </w:r>
      <w:r>
        <w:rPr>
          <w:rFonts w:hint="eastAsia" w:ascii="仿宋" w:hAnsi="仿宋" w:eastAsia="仿宋" w:cs="仿宋"/>
          <w:color w:val="auto"/>
          <w:kern w:val="2"/>
          <w:sz w:val="32"/>
          <w:szCs w:val="32"/>
        </w:rPr>
        <w:t>监督和技术支持；</w:t>
      </w:r>
    </w:p>
    <w:p w14:paraId="654C4938">
      <w:pPr>
        <w:pStyle w:val="9"/>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sz w:val="32"/>
          <w:szCs w:val="32"/>
        </w:rPr>
        <w:t>本辖区内职业技能等级认定考评员、督导员和专家队伍的建设；</w:t>
      </w:r>
    </w:p>
    <w:p w14:paraId="323C70FA">
      <w:pPr>
        <w:pStyle w:val="9"/>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rPr>
        <w:t>根据</w:t>
      </w:r>
      <w:r>
        <w:rPr>
          <w:rFonts w:hint="eastAsia" w:ascii="仿宋" w:hAnsi="仿宋" w:eastAsia="仿宋" w:cs="仿宋"/>
          <w:color w:val="auto"/>
          <w:kern w:val="2"/>
          <w:sz w:val="32"/>
          <w:szCs w:val="32"/>
          <w:lang w:val="en-US" w:eastAsia="zh-CN"/>
        </w:rPr>
        <w:t>省级</w:t>
      </w:r>
      <w:r>
        <w:rPr>
          <w:rFonts w:hint="eastAsia" w:ascii="仿宋" w:hAnsi="仿宋" w:eastAsia="仿宋" w:cs="仿宋"/>
          <w:color w:val="auto"/>
          <w:kern w:val="2"/>
          <w:sz w:val="32"/>
          <w:szCs w:val="32"/>
        </w:rPr>
        <w:t>题库开发计划，指导所属题库开发单位做好题库开发；</w:t>
      </w:r>
    </w:p>
    <w:p w14:paraId="13BDB54C">
      <w:pPr>
        <w:pStyle w:val="9"/>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kern w:val="2"/>
          <w:sz w:val="32"/>
          <w:szCs w:val="32"/>
          <w:lang w:eastAsia="zh-Hans"/>
        </w:rPr>
        <w:t>所属评价机构</w:t>
      </w:r>
      <w:r>
        <w:rPr>
          <w:rFonts w:hint="eastAsia" w:ascii="仿宋" w:hAnsi="仿宋" w:eastAsia="仿宋" w:cs="仿宋"/>
          <w:color w:val="auto"/>
          <w:sz w:val="32"/>
          <w:szCs w:val="32"/>
        </w:rPr>
        <w:t>证书等</w:t>
      </w:r>
      <w:r>
        <w:rPr>
          <w:rFonts w:hint="eastAsia" w:ascii="仿宋" w:hAnsi="仿宋" w:eastAsia="仿宋" w:cs="仿宋"/>
          <w:color w:val="auto"/>
          <w:kern w:val="2"/>
          <w:sz w:val="32"/>
          <w:szCs w:val="32"/>
          <w:lang w:eastAsia="zh-Hans"/>
        </w:rPr>
        <w:t>数据的审核上报</w:t>
      </w:r>
      <w:r>
        <w:rPr>
          <w:rFonts w:hint="eastAsia" w:ascii="仿宋" w:hAnsi="仿宋" w:eastAsia="仿宋" w:cs="仿宋"/>
          <w:color w:val="auto"/>
          <w:kern w:val="2"/>
          <w:sz w:val="32"/>
          <w:szCs w:val="32"/>
        </w:rPr>
        <w:t>；</w:t>
      </w:r>
    </w:p>
    <w:p w14:paraId="1060C226">
      <w:pPr>
        <w:pStyle w:val="9"/>
        <w:keepNext w:val="0"/>
        <w:keepLines w:val="0"/>
        <w:pageBreakBefore w:val="0"/>
        <w:widowControl w:val="0"/>
        <w:numPr>
          <w:ilvl w:val="0"/>
          <w:numId w:val="2"/>
        </w:numPr>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2"/>
          <w:sz w:val="32"/>
          <w:szCs w:val="32"/>
          <w:lang w:eastAsia="zh-Hans"/>
        </w:rPr>
      </w:pPr>
      <w:r>
        <w:rPr>
          <w:rFonts w:hint="eastAsia" w:ascii="仿宋" w:hAnsi="仿宋" w:eastAsia="仿宋" w:cs="仿宋"/>
          <w:color w:val="auto"/>
          <w:sz w:val="32"/>
          <w:szCs w:val="32"/>
        </w:rPr>
        <w:t>指导所属评价机构做好工作人员培训。</w:t>
      </w:r>
    </w:p>
    <w:p w14:paraId="691E045A">
      <w:pPr>
        <w:keepNext w:val="0"/>
        <w:keepLines w:val="0"/>
        <w:pageBreakBefore w:val="0"/>
        <w:widowControl w:val="0"/>
        <w:kinsoku/>
        <w:wordWrap/>
        <w:overflowPunct/>
        <w:topLinePunct w:val="0"/>
        <w:autoSpaceDE/>
        <w:autoSpaceDN/>
        <w:bidi w:val="0"/>
        <w:adjustRightInd/>
        <w:spacing w:line="579" w:lineRule="exact"/>
        <w:jc w:val="both"/>
        <w:textAlignment w:val="auto"/>
        <w:outlineLvl w:val="1"/>
        <w:rPr>
          <w:rFonts w:hint="eastAsia" w:ascii="仿宋" w:hAnsi="仿宋" w:eastAsia="仿宋" w:cs="仿宋"/>
          <w:color w:val="auto"/>
          <w:sz w:val="32"/>
          <w:szCs w:val="32"/>
          <w:lang w:eastAsia="zh-Hans"/>
        </w:rPr>
      </w:pPr>
    </w:p>
    <w:p w14:paraId="2C9B54B6">
      <w:pPr>
        <w:keepNext w:val="0"/>
        <w:keepLines w:val="0"/>
        <w:pageBreakBefore w:val="0"/>
        <w:widowControl w:val="0"/>
        <w:kinsoku/>
        <w:wordWrap/>
        <w:overflowPunct/>
        <w:topLinePunct w:val="0"/>
        <w:autoSpaceDE/>
        <w:autoSpaceDN/>
        <w:bidi w:val="0"/>
        <w:adjustRightInd/>
        <w:spacing w:line="579" w:lineRule="exact"/>
        <w:jc w:val="center"/>
        <w:textAlignment w:val="auto"/>
        <w:outlineLvl w:val="1"/>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第二章 职业技能等级认定的范围和依据</w:t>
      </w:r>
    </w:p>
    <w:p w14:paraId="3406B780">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Hans"/>
        </w:rPr>
        <w:t>第四条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rPr>
        <w:t>职业技能等级认定的</w:t>
      </w:r>
      <w:r>
        <w:rPr>
          <w:rFonts w:hint="eastAsia" w:ascii="仿宋" w:hAnsi="仿宋" w:eastAsia="仿宋" w:cs="仿宋"/>
          <w:color w:val="auto"/>
          <w:sz w:val="32"/>
          <w:szCs w:val="32"/>
          <w:lang w:eastAsia="zh-Hans"/>
        </w:rPr>
        <w:t>职业（工种）</w:t>
      </w:r>
      <w:r>
        <w:rPr>
          <w:rFonts w:hint="eastAsia" w:ascii="仿宋" w:hAnsi="仿宋" w:eastAsia="仿宋" w:cs="仿宋"/>
          <w:color w:val="auto"/>
          <w:sz w:val="32"/>
          <w:szCs w:val="32"/>
        </w:rPr>
        <w:t>为现行《中华人民共和国职业分类大典》及人力资源社会保障部后续发布的新职业中第三、四、五、六大类中的技能类职业（工种）（涉及现行《国家职业资格目录》内的职业（工种）另行规定），且有相应的国家职业标准或经人力资源社会保障部备案公示的评价规范。</w:t>
      </w:r>
    </w:p>
    <w:p w14:paraId="03A0D12C">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Hans"/>
        </w:rPr>
        <w:t>第五条</w:t>
      </w:r>
      <w:r>
        <w:rPr>
          <w:rFonts w:hint="eastAsia" w:ascii="仿宋" w:hAnsi="仿宋" w:eastAsia="仿宋" w:cs="仿宋"/>
          <w:color w:val="auto"/>
          <w:sz w:val="32"/>
          <w:szCs w:val="32"/>
        </w:rPr>
        <w:t xml:space="preserve"> 国家职业标准、行业企业评价规范是实施职业技能等级认定的依据。</w:t>
      </w:r>
    </w:p>
    <w:p w14:paraId="1C07BE19">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国家职业标准由人力资源社会保障部组织制定</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行业企业评价规范由</w:t>
      </w:r>
      <w:r>
        <w:rPr>
          <w:rFonts w:hint="eastAsia" w:ascii="仿宋" w:hAnsi="仿宋" w:eastAsia="仿宋" w:cs="仿宋"/>
          <w:color w:val="auto"/>
          <w:sz w:val="32"/>
          <w:szCs w:val="32"/>
          <w:lang w:eastAsia="zh-Hans"/>
        </w:rPr>
        <w:t>用人单位</w:t>
      </w:r>
      <w:r>
        <w:rPr>
          <w:rFonts w:hint="eastAsia" w:ascii="仿宋" w:hAnsi="仿宋" w:eastAsia="仿宋" w:cs="仿宋"/>
          <w:color w:val="auto"/>
          <w:sz w:val="32"/>
          <w:szCs w:val="32"/>
        </w:rPr>
        <w:t>和社会培训评价组织参照《国家职业标准编制技术规程》开发，经</w:t>
      </w:r>
      <w:r>
        <w:rPr>
          <w:rFonts w:hint="eastAsia" w:ascii="仿宋" w:hAnsi="仿宋" w:eastAsia="仿宋" w:cs="仿宋"/>
          <w:color w:val="auto"/>
          <w:sz w:val="32"/>
          <w:szCs w:val="32"/>
          <w:lang w:eastAsia="zh-Hans"/>
        </w:rPr>
        <w:t>人力资源社会保障</w:t>
      </w:r>
      <w:r>
        <w:rPr>
          <w:rFonts w:hint="eastAsia" w:ascii="仿宋" w:hAnsi="仿宋" w:eastAsia="仿宋" w:cs="仿宋"/>
          <w:color w:val="auto"/>
          <w:sz w:val="32"/>
          <w:szCs w:val="32"/>
        </w:rPr>
        <w:t>部备案后实施。</w:t>
      </w:r>
    </w:p>
    <w:p w14:paraId="28DAA567">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依据国家职业标准或行业企业评价规范面向本企业职工（含劳务派遣等人员，下同）、本校在籍学生开展职业技能等级认定</w:t>
      </w:r>
      <w:r>
        <w:rPr>
          <w:rFonts w:hint="eastAsia" w:ascii="仿宋" w:hAnsi="仿宋" w:eastAsia="仿宋" w:cs="仿宋"/>
          <w:color w:val="auto"/>
          <w:sz w:val="32"/>
          <w:szCs w:val="32"/>
          <w:lang w:val="en-US" w:eastAsia="zh-CN"/>
        </w:rPr>
        <w:t>的</w:t>
      </w:r>
      <w:r>
        <w:rPr>
          <w:rFonts w:hint="eastAsia" w:ascii="仿宋" w:hAnsi="仿宋" w:eastAsia="仿宋" w:cs="仿宋"/>
          <w:color w:val="auto"/>
          <w:kern w:val="2"/>
          <w:sz w:val="32"/>
          <w:szCs w:val="32"/>
          <w:lang w:eastAsia="zh-Hans"/>
        </w:rPr>
        <w:t>企业和院校（普通高等院校、职业院校和技工院校，下同）</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lang w:val="en-US" w:eastAsia="zh-CN"/>
        </w:rPr>
        <w:t>统一使用用人单位的机构类别代码“Y”</w:t>
      </w:r>
      <w:r>
        <w:rPr>
          <w:rFonts w:hint="eastAsia" w:ascii="仿宋" w:hAnsi="仿宋" w:eastAsia="仿宋" w:cs="仿宋"/>
          <w:color w:val="auto"/>
          <w:kern w:val="2"/>
          <w:sz w:val="32"/>
          <w:szCs w:val="32"/>
          <w:lang w:eastAsia="zh-Hans"/>
        </w:rPr>
        <w:t>。</w:t>
      </w:r>
    </w:p>
    <w:p w14:paraId="3E945E9F">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依据国家职业标准面向社会劳动者开展职业技能等级认定</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社会培训评价组织</w:t>
      </w:r>
      <w:r>
        <w:rPr>
          <w:rFonts w:hint="eastAsia" w:ascii="仿宋" w:hAnsi="仿宋" w:eastAsia="仿宋" w:cs="仿宋"/>
          <w:color w:val="auto"/>
          <w:sz w:val="32"/>
          <w:szCs w:val="32"/>
          <w:lang w:val="en-US" w:eastAsia="zh-CN"/>
        </w:rPr>
        <w:t>,</w:t>
      </w:r>
      <w:r>
        <w:rPr>
          <w:rFonts w:hint="eastAsia" w:ascii="仿宋" w:hAnsi="仿宋" w:eastAsia="仿宋" w:cs="仿宋"/>
          <w:color w:val="auto"/>
          <w:kern w:val="2"/>
          <w:sz w:val="32"/>
          <w:szCs w:val="32"/>
          <w:lang w:val="en-US" w:eastAsia="zh-CN"/>
        </w:rPr>
        <w:t>统一使用机构类别代码“S”</w:t>
      </w:r>
      <w:r>
        <w:rPr>
          <w:rFonts w:hint="eastAsia" w:ascii="仿宋" w:hAnsi="仿宋" w:eastAsia="仿宋" w:cs="仿宋"/>
          <w:color w:val="auto"/>
          <w:kern w:val="2"/>
          <w:sz w:val="32"/>
          <w:szCs w:val="32"/>
          <w:lang w:eastAsia="zh-Hans"/>
        </w:rPr>
        <w:t>。</w:t>
      </w:r>
    </w:p>
    <w:p w14:paraId="0B5205B9">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Hans"/>
        </w:rPr>
        <w:t>六</w:t>
      </w:r>
      <w:r>
        <w:rPr>
          <w:rFonts w:hint="eastAsia" w:ascii="黑体" w:hAnsi="黑体" w:eastAsia="黑体" w:cs="黑体"/>
          <w:b w:val="0"/>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职业技能等级一般分为初级工（五级）、中级工（四级）、高级工（三级）、技师（二级）和高级技师（一级）五个</w:t>
      </w:r>
      <w:r>
        <w:rPr>
          <w:rFonts w:hint="eastAsia" w:ascii="仿宋" w:hAnsi="仿宋" w:eastAsia="仿宋" w:cs="仿宋"/>
          <w:color w:val="auto"/>
          <w:sz w:val="32"/>
          <w:szCs w:val="32"/>
          <w:lang w:eastAsia="zh-Hans"/>
        </w:rPr>
        <w:t>等级</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企业</w:t>
      </w:r>
      <w:r>
        <w:rPr>
          <w:rFonts w:hint="eastAsia" w:ascii="仿宋" w:hAnsi="仿宋" w:eastAsia="仿宋" w:cs="仿宋"/>
          <w:color w:val="auto"/>
          <w:sz w:val="32"/>
          <w:szCs w:val="32"/>
        </w:rPr>
        <w:t>可根据</w:t>
      </w:r>
      <w:r>
        <w:rPr>
          <w:rFonts w:hint="eastAsia" w:ascii="仿宋" w:hAnsi="仿宋" w:eastAsia="仿宋" w:cs="仿宋"/>
          <w:color w:val="auto"/>
          <w:sz w:val="32"/>
          <w:szCs w:val="32"/>
          <w:lang w:eastAsia="zh-Hans"/>
        </w:rPr>
        <w:t>需要，在</w:t>
      </w:r>
      <w:r>
        <w:rPr>
          <w:rFonts w:hint="eastAsia" w:ascii="仿宋" w:hAnsi="仿宋" w:eastAsia="仿宋" w:cs="仿宋"/>
          <w:color w:val="auto"/>
          <w:sz w:val="32"/>
          <w:szCs w:val="32"/>
        </w:rPr>
        <w:t>高级技师</w:t>
      </w:r>
      <w:r>
        <w:rPr>
          <w:rFonts w:hint="eastAsia" w:ascii="仿宋" w:hAnsi="仿宋" w:eastAsia="仿宋" w:cs="仿宋"/>
          <w:color w:val="auto"/>
          <w:sz w:val="32"/>
          <w:szCs w:val="32"/>
          <w:lang w:eastAsia="zh-Hans"/>
        </w:rPr>
        <w:t>之</w:t>
      </w:r>
      <w:r>
        <w:rPr>
          <w:rFonts w:hint="eastAsia" w:ascii="仿宋" w:hAnsi="仿宋" w:eastAsia="仿宋" w:cs="仿宋"/>
          <w:color w:val="auto"/>
          <w:sz w:val="32"/>
          <w:szCs w:val="32"/>
        </w:rPr>
        <w:t>上设</w:t>
      </w:r>
      <w:r>
        <w:rPr>
          <w:rFonts w:hint="eastAsia" w:ascii="仿宋" w:hAnsi="仿宋" w:eastAsia="仿宋" w:cs="仿宋"/>
          <w:color w:val="auto"/>
          <w:sz w:val="32"/>
          <w:szCs w:val="32"/>
          <w:lang w:eastAsia="zh-Hans"/>
        </w:rPr>
        <w:t>立</w:t>
      </w:r>
      <w:r>
        <w:rPr>
          <w:rFonts w:hint="eastAsia" w:ascii="仿宋" w:hAnsi="仿宋" w:eastAsia="仿宋" w:cs="仿宋"/>
          <w:color w:val="auto"/>
          <w:sz w:val="32"/>
          <w:szCs w:val="32"/>
        </w:rPr>
        <w:t>特级技师、首席技师，在初级工之下补设学徒工，形成由学徒工、初级工、中级工、高级工、技师、高级技师、特级技师、首席技师构成的“新八级工”职业技能等级（岗位）序列。</w:t>
      </w:r>
      <w:r>
        <w:rPr>
          <w:rFonts w:hint="eastAsia" w:ascii="仿宋" w:hAnsi="仿宋" w:eastAsia="仿宋" w:cs="仿宋"/>
          <w:color w:val="auto"/>
          <w:sz w:val="32"/>
          <w:szCs w:val="32"/>
          <w:lang w:eastAsia="zh-Hans"/>
        </w:rPr>
        <w:t>院校和</w:t>
      </w:r>
      <w:r>
        <w:rPr>
          <w:rFonts w:hint="eastAsia" w:ascii="仿宋" w:hAnsi="仿宋" w:eastAsia="仿宋" w:cs="仿宋"/>
          <w:color w:val="auto"/>
          <w:sz w:val="32"/>
          <w:szCs w:val="32"/>
        </w:rPr>
        <w:t>社会培训评价组织按五个技能等级开展评价。</w:t>
      </w:r>
    </w:p>
    <w:p w14:paraId="1E143D25">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outlineLvl w:val="1"/>
        <w:rPr>
          <w:rFonts w:hint="eastAsia" w:ascii="黑体" w:hAnsi="黑体" w:eastAsia="黑体" w:cs="黑体"/>
          <w:color w:val="auto"/>
          <w:sz w:val="32"/>
          <w:szCs w:val="32"/>
        </w:rPr>
      </w:pPr>
    </w:p>
    <w:p w14:paraId="1137C3FD">
      <w:pPr>
        <w:pStyle w:val="9"/>
        <w:keepNext w:val="0"/>
        <w:keepLines w:val="0"/>
        <w:pageBreakBefore w:val="0"/>
        <w:widowControl w:val="0"/>
        <w:kinsoku/>
        <w:wordWrap/>
        <w:overflowPunct/>
        <w:topLinePunct w:val="0"/>
        <w:autoSpaceDE/>
        <w:autoSpaceDN/>
        <w:bidi w:val="0"/>
        <w:adjustRightInd/>
        <w:spacing w:line="579" w:lineRule="exact"/>
        <w:jc w:val="center"/>
        <w:textAlignment w:val="auto"/>
        <w:outlineLvl w:val="1"/>
        <w:rPr>
          <w:rFonts w:hint="eastAsia" w:ascii="黑体" w:hAnsi="黑体" w:eastAsia="黑体" w:cs="黑体"/>
          <w:color w:val="auto"/>
          <w:kern w:val="2"/>
          <w:sz w:val="32"/>
          <w:szCs w:val="32"/>
          <w:lang w:eastAsia="zh-Hans"/>
        </w:rPr>
      </w:pPr>
      <w:r>
        <w:rPr>
          <w:rFonts w:hint="eastAsia" w:ascii="黑体" w:hAnsi="黑体" w:eastAsia="黑体" w:cs="黑体"/>
          <w:color w:val="auto"/>
          <w:kern w:val="2"/>
          <w:sz w:val="32"/>
          <w:szCs w:val="32"/>
          <w:lang w:eastAsia="zh-Hans"/>
        </w:rPr>
        <w:t>第三章 评价机构的遴选备案</w:t>
      </w:r>
    </w:p>
    <w:p w14:paraId="203FFF44">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sz w:val="32"/>
          <w:szCs w:val="32"/>
          <w:lang w:eastAsia="zh-Hans"/>
        </w:rPr>
        <w:t>第七条</w:t>
      </w:r>
      <w:r>
        <w:rPr>
          <w:rFonts w:hint="eastAsia" w:ascii="仿宋" w:hAnsi="仿宋" w:eastAsia="仿宋" w:cs="仿宋"/>
          <w:b/>
          <w:color w:val="auto"/>
          <w:sz w:val="32"/>
          <w:szCs w:val="32"/>
          <w:lang w:eastAsia="zh-Hans"/>
        </w:rPr>
        <w:t> </w:t>
      </w:r>
      <w:r>
        <w:rPr>
          <w:rFonts w:hint="eastAsia" w:ascii="仿宋" w:hAnsi="仿宋" w:eastAsia="仿宋" w:cs="仿宋"/>
          <w:color w:val="auto"/>
          <w:sz w:val="32"/>
          <w:szCs w:val="32"/>
        </w:rPr>
        <w:t>我省注重</w:t>
      </w:r>
      <w:r>
        <w:rPr>
          <w:rFonts w:hint="eastAsia" w:ascii="仿宋" w:hAnsi="仿宋" w:eastAsia="仿宋" w:cs="仿宋"/>
          <w:color w:val="auto"/>
          <w:sz w:val="32"/>
          <w:szCs w:val="32"/>
          <w:lang w:eastAsia="zh-Hans"/>
        </w:rPr>
        <w:t>发挥市场、社会等多元评价主体作用，积极培育发展各类人才评价社会组织和专业机构。</w:t>
      </w:r>
    </w:p>
    <w:p w14:paraId="73D83A86">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sz w:val="32"/>
          <w:szCs w:val="32"/>
          <w:lang w:eastAsia="zh-Hans"/>
        </w:rPr>
        <w:t>第八条</w:t>
      </w:r>
      <w:r>
        <w:rPr>
          <w:rFonts w:hint="eastAsia" w:ascii="仿宋" w:hAnsi="仿宋" w:eastAsia="仿宋" w:cs="仿宋"/>
          <w:b/>
          <w:color w:val="auto"/>
          <w:sz w:val="32"/>
          <w:szCs w:val="32"/>
          <w:lang w:eastAsia="zh-Hans"/>
        </w:rPr>
        <w:t> </w:t>
      </w:r>
      <w:r>
        <w:rPr>
          <w:rFonts w:hint="eastAsia" w:ascii="仿宋" w:hAnsi="仿宋" w:eastAsia="仿宋" w:cs="仿宋"/>
          <w:color w:val="auto"/>
          <w:sz w:val="32"/>
          <w:szCs w:val="32"/>
        </w:rPr>
        <w:t>申请备案的职业技能等级认定</w:t>
      </w:r>
      <w:r>
        <w:rPr>
          <w:rFonts w:hint="eastAsia" w:ascii="仿宋" w:hAnsi="仿宋" w:eastAsia="仿宋" w:cs="仿宋"/>
          <w:color w:val="auto"/>
          <w:sz w:val="32"/>
          <w:szCs w:val="32"/>
          <w:lang w:eastAsia="zh-Hans"/>
        </w:rPr>
        <w:t>评价机构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应</w:t>
      </w:r>
      <w:r>
        <w:rPr>
          <w:rFonts w:hint="eastAsia" w:ascii="仿宋" w:hAnsi="仿宋" w:eastAsia="仿宋" w:cs="仿宋"/>
          <w:color w:val="auto"/>
          <w:sz w:val="32"/>
          <w:szCs w:val="32"/>
        </w:rPr>
        <w:t>具备以下基本条件：</w:t>
      </w:r>
    </w:p>
    <w:p w14:paraId="56632B31">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（一）在我省依法登记的独立法人（如企业、院校、民营非企业、社会团体等），具有规范的财务制度和管理制度，社会信用良好，无违法违规、失信等不良行为记录；</w:t>
      </w:r>
    </w:p>
    <w:p w14:paraId="59B8F0C8">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Hans"/>
        </w:rPr>
        <w:t>在拟开展评价的职业领域具有广泛的影响力，在所申报职业（工种）方面</w:t>
      </w:r>
      <w:r>
        <w:rPr>
          <w:rFonts w:hint="eastAsia" w:ascii="仿宋" w:hAnsi="仿宋" w:eastAsia="仿宋" w:cs="仿宋"/>
          <w:color w:val="auto"/>
          <w:sz w:val="32"/>
          <w:szCs w:val="32"/>
        </w:rPr>
        <w:t>有较</w:t>
      </w:r>
      <w:r>
        <w:rPr>
          <w:rFonts w:hint="eastAsia" w:ascii="仿宋" w:hAnsi="仿宋" w:eastAsia="仿宋" w:cs="仿宋"/>
          <w:color w:val="auto"/>
          <w:sz w:val="32"/>
          <w:szCs w:val="32"/>
          <w:lang w:eastAsia="zh-Hans"/>
        </w:rPr>
        <w:t>丰富的考核评价资源和经验，具备相应</w:t>
      </w:r>
      <w:r>
        <w:rPr>
          <w:rFonts w:hint="eastAsia" w:ascii="仿宋" w:hAnsi="仿宋" w:eastAsia="仿宋" w:cs="仿宋"/>
          <w:color w:val="auto"/>
          <w:sz w:val="32"/>
          <w:szCs w:val="32"/>
        </w:rPr>
        <w:t>的基础</w:t>
      </w:r>
      <w:r>
        <w:rPr>
          <w:rFonts w:hint="eastAsia" w:ascii="仿宋" w:hAnsi="仿宋" w:eastAsia="仿宋" w:cs="仿宋"/>
          <w:color w:val="auto"/>
          <w:sz w:val="32"/>
          <w:szCs w:val="32"/>
          <w:lang w:eastAsia="zh-Hans"/>
        </w:rPr>
        <w:t>条件</w:t>
      </w:r>
      <w:r>
        <w:rPr>
          <w:rFonts w:hint="eastAsia" w:ascii="仿宋" w:hAnsi="仿宋" w:eastAsia="仿宋" w:cs="仿宋"/>
          <w:color w:val="auto"/>
          <w:sz w:val="32"/>
          <w:szCs w:val="32"/>
        </w:rPr>
        <w:t>；</w:t>
      </w:r>
    </w:p>
    <w:p w14:paraId="6287E10B">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（三）有专门负责职业技能等级认定工作的机构、与评价工作相适应的专职工作人员、专家团队及相应的场地、设备设施（含视频监控设备），能为职业技能等级认定工作提供稳定的经费保障；</w:t>
      </w:r>
    </w:p>
    <w:p w14:paraId="098F240A">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（四）具有完善的职业技能等级认定工作质量管控措施，把社会效益放在首位，不以营利为最终目的；</w:t>
      </w:r>
    </w:p>
    <w:p w14:paraId="36D2F2AA">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（五）自愿接受人力资源社会保障部门的监督。</w:t>
      </w:r>
    </w:p>
    <w:p w14:paraId="2D46846C">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sz w:val="32"/>
          <w:szCs w:val="32"/>
          <w:lang w:eastAsia="zh-Hans"/>
        </w:rPr>
        <w:t>第九条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Hans"/>
        </w:rPr>
        <w:t>备案面向本</w:t>
      </w:r>
      <w:r>
        <w:rPr>
          <w:rFonts w:hint="eastAsia" w:ascii="仿宋" w:hAnsi="仿宋" w:eastAsia="仿宋" w:cs="仿宋"/>
          <w:color w:val="auto"/>
          <w:sz w:val="32"/>
          <w:szCs w:val="32"/>
        </w:rPr>
        <w:t>企业</w:t>
      </w:r>
      <w:r>
        <w:rPr>
          <w:rFonts w:hint="eastAsia" w:ascii="仿宋" w:hAnsi="仿宋" w:eastAsia="仿宋" w:cs="仿宋"/>
          <w:color w:val="auto"/>
          <w:sz w:val="32"/>
          <w:szCs w:val="32"/>
          <w:lang w:eastAsia="zh-Hans"/>
        </w:rPr>
        <w:t>职工开展职业技能等级认定</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Hans"/>
        </w:rPr>
        <w:t>用人单位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还</w:t>
      </w:r>
      <w:r>
        <w:rPr>
          <w:rFonts w:hint="eastAsia" w:ascii="仿宋" w:hAnsi="仿宋" w:eastAsia="仿宋" w:cs="仿宋"/>
          <w:color w:val="auto"/>
          <w:sz w:val="32"/>
          <w:szCs w:val="32"/>
        </w:rPr>
        <w:t>应</w:t>
      </w:r>
      <w:r>
        <w:rPr>
          <w:rFonts w:hint="eastAsia" w:ascii="仿宋" w:hAnsi="仿宋" w:eastAsia="仿宋" w:cs="仿宋"/>
          <w:color w:val="auto"/>
          <w:sz w:val="32"/>
          <w:szCs w:val="32"/>
          <w:lang w:eastAsia="zh-Hans"/>
        </w:rPr>
        <w:t>满足</w:t>
      </w:r>
      <w:r>
        <w:rPr>
          <w:rFonts w:hint="eastAsia" w:ascii="仿宋" w:hAnsi="仿宋" w:eastAsia="仿宋" w:cs="仿宋"/>
          <w:color w:val="auto"/>
          <w:sz w:val="32"/>
          <w:szCs w:val="32"/>
        </w:rPr>
        <w:t>以下条件：</w:t>
      </w:r>
    </w:p>
    <w:p w14:paraId="24BC5FE4">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Hans"/>
        </w:rPr>
        <w:t>技能人员为</w:t>
      </w:r>
      <w:r>
        <w:rPr>
          <w:rFonts w:hint="eastAsia" w:ascii="仿宋" w:hAnsi="仿宋" w:eastAsia="仿宋" w:cs="仿宋"/>
          <w:color w:val="auto"/>
          <w:sz w:val="32"/>
          <w:szCs w:val="32"/>
        </w:rPr>
        <w:t>企业</w:t>
      </w:r>
      <w:r>
        <w:rPr>
          <w:rFonts w:hint="eastAsia" w:ascii="仿宋" w:hAnsi="仿宋" w:eastAsia="仿宋" w:cs="仿宋"/>
          <w:color w:val="auto"/>
          <w:sz w:val="32"/>
          <w:szCs w:val="32"/>
          <w:lang w:eastAsia="zh-Hans"/>
        </w:rPr>
        <w:t>职工的重要组成部分</w:t>
      </w:r>
      <w:r>
        <w:rPr>
          <w:rFonts w:hint="eastAsia" w:ascii="仿宋" w:hAnsi="仿宋" w:eastAsia="仿宋" w:cs="仿宋"/>
          <w:color w:val="auto"/>
          <w:sz w:val="32"/>
          <w:szCs w:val="32"/>
        </w:rPr>
        <w:t>；</w:t>
      </w:r>
    </w:p>
    <w:p w14:paraId="08B42B07">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（二）拟开展评价的职业（工种）与本单位主营业务相关；</w:t>
      </w:r>
    </w:p>
    <w:p w14:paraId="5DFB0E32">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（三）以用为本，</w:t>
      </w:r>
      <w:r>
        <w:rPr>
          <w:rFonts w:hint="eastAsia" w:ascii="仿宋" w:hAnsi="仿宋" w:eastAsia="仿宋" w:cs="仿宋"/>
          <w:color w:val="auto"/>
          <w:sz w:val="32"/>
          <w:szCs w:val="32"/>
          <w:lang w:eastAsia="zh-Hans"/>
        </w:rPr>
        <w:t>建</w:t>
      </w:r>
      <w:r>
        <w:rPr>
          <w:rFonts w:hint="eastAsia" w:ascii="仿宋" w:hAnsi="仿宋" w:eastAsia="仿宋" w:cs="仿宋"/>
          <w:color w:val="auto"/>
          <w:sz w:val="32"/>
          <w:szCs w:val="32"/>
        </w:rPr>
        <w:t>立健全培养与使用相结合、</w:t>
      </w:r>
      <w:r>
        <w:rPr>
          <w:rFonts w:hint="eastAsia" w:ascii="仿宋" w:hAnsi="仿宋" w:eastAsia="仿宋" w:cs="仿宋"/>
          <w:color w:val="auto"/>
          <w:sz w:val="32"/>
          <w:szCs w:val="32"/>
          <w:lang w:eastAsia="zh-Hans"/>
        </w:rPr>
        <w:t>评价与</w:t>
      </w:r>
      <w:r>
        <w:rPr>
          <w:rFonts w:hint="eastAsia" w:ascii="仿宋" w:hAnsi="仿宋" w:eastAsia="仿宋" w:cs="仿宋"/>
          <w:color w:val="auto"/>
          <w:sz w:val="32"/>
          <w:szCs w:val="32"/>
        </w:rPr>
        <w:t>激励相联系</w:t>
      </w:r>
      <w:r>
        <w:rPr>
          <w:rFonts w:hint="eastAsia" w:ascii="仿宋" w:hAnsi="仿宋" w:eastAsia="仿宋" w:cs="仿宋"/>
          <w:color w:val="auto"/>
          <w:sz w:val="32"/>
          <w:szCs w:val="32"/>
          <w:lang w:eastAsia="zh-Hans"/>
        </w:rPr>
        <w:t>的人才发展机制。</w:t>
      </w:r>
    </w:p>
    <w:p w14:paraId="5FE449A1">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sz w:val="32"/>
          <w:szCs w:val="32"/>
          <w:lang w:eastAsia="zh-Hans"/>
        </w:rPr>
        <w:t>第十条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Hans"/>
        </w:rPr>
        <w:t>备案面向本</w:t>
      </w:r>
      <w:r>
        <w:rPr>
          <w:rFonts w:hint="eastAsia" w:ascii="仿宋" w:hAnsi="仿宋" w:eastAsia="仿宋" w:cs="仿宋"/>
          <w:color w:val="auto"/>
          <w:sz w:val="32"/>
          <w:szCs w:val="32"/>
        </w:rPr>
        <w:t>院</w:t>
      </w:r>
      <w:r>
        <w:rPr>
          <w:rFonts w:hint="eastAsia" w:ascii="仿宋" w:hAnsi="仿宋" w:eastAsia="仿宋" w:cs="仿宋"/>
          <w:color w:val="auto"/>
          <w:sz w:val="32"/>
          <w:szCs w:val="32"/>
          <w:lang w:eastAsia="zh-Hans"/>
        </w:rPr>
        <w:t>校在籍学生开展职业技能等级认定</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Hans"/>
        </w:rPr>
        <w:t>用人单位</w:t>
      </w:r>
      <w:r>
        <w:rPr>
          <w:rFonts w:hint="eastAsia" w:ascii="仿宋" w:hAnsi="仿宋" w:eastAsia="仿宋" w:cs="仿宋"/>
          <w:color w:val="auto"/>
          <w:sz w:val="32"/>
          <w:szCs w:val="32"/>
        </w:rPr>
        <w:t>，开展认定的职业（工种）应与本院校已开设的专业相对应。</w:t>
      </w:r>
    </w:p>
    <w:p w14:paraId="3350AF17">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sz w:val="32"/>
          <w:szCs w:val="32"/>
          <w:lang w:eastAsia="zh-Hans"/>
        </w:rPr>
        <w:t>第十一条</w:t>
      </w:r>
      <w:r>
        <w:rPr>
          <w:rFonts w:hint="eastAsia" w:ascii="仿宋" w:hAnsi="仿宋" w:eastAsia="仿宋" w:cs="仿宋"/>
          <w:color w:val="auto"/>
          <w:sz w:val="32"/>
          <w:szCs w:val="32"/>
          <w:lang w:eastAsia="zh-Hans"/>
        </w:rPr>
        <w:t xml:space="preserve"> </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Hans"/>
        </w:rPr>
        <w:t>备案面向社会</w:t>
      </w:r>
      <w:r>
        <w:rPr>
          <w:rFonts w:hint="eastAsia" w:ascii="仿宋" w:hAnsi="仿宋" w:eastAsia="仿宋" w:cs="仿宋"/>
          <w:color w:val="auto"/>
          <w:sz w:val="32"/>
          <w:szCs w:val="32"/>
        </w:rPr>
        <w:t>劳动者开展职业技能等级认定的</w:t>
      </w:r>
      <w:r>
        <w:rPr>
          <w:rFonts w:hint="eastAsia" w:ascii="仿宋" w:hAnsi="仿宋" w:eastAsia="仿宋" w:cs="仿宋"/>
          <w:color w:val="auto"/>
          <w:sz w:val="32"/>
          <w:szCs w:val="32"/>
          <w:lang w:eastAsia="zh-Hans"/>
        </w:rPr>
        <w:t>社会培训评价组织</w:t>
      </w:r>
      <w:r>
        <w:rPr>
          <w:rFonts w:hint="eastAsia" w:ascii="仿宋" w:hAnsi="仿宋" w:eastAsia="仿宋" w:cs="仿宋"/>
          <w:color w:val="auto"/>
          <w:sz w:val="32"/>
          <w:szCs w:val="32"/>
        </w:rPr>
        <w:t>，应以人才培养培训服务为主要工作职责，具备登记或批准的培训或评价相关业务范围，且不得违反以下任意一项</w:t>
      </w:r>
      <w:r>
        <w:rPr>
          <w:rFonts w:hint="eastAsia" w:ascii="仿宋" w:hAnsi="仿宋" w:eastAsia="仿宋" w:cs="仿宋"/>
          <w:color w:val="auto"/>
          <w:sz w:val="32"/>
          <w:szCs w:val="32"/>
          <w:lang w:eastAsia="zh-Hans"/>
        </w:rPr>
        <w:t>禁止性规定</w:t>
      </w:r>
      <w:r>
        <w:rPr>
          <w:rFonts w:hint="eastAsia" w:ascii="仿宋" w:hAnsi="仿宋" w:eastAsia="仿宋" w:cs="仿宋"/>
          <w:color w:val="auto"/>
          <w:sz w:val="32"/>
          <w:szCs w:val="32"/>
        </w:rPr>
        <w:t>：</w:t>
      </w:r>
    </w:p>
    <w:p w14:paraId="485B05A4">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（一）属于</w:t>
      </w:r>
      <w:r>
        <w:rPr>
          <w:rFonts w:hint="eastAsia" w:ascii="仿宋" w:hAnsi="仿宋" w:eastAsia="仿宋" w:cs="仿宋"/>
          <w:color w:val="auto"/>
          <w:sz w:val="32"/>
          <w:szCs w:val="32"/>
          <w:lang w:eastAsia="zh-Hans"/>
        </w:rPr>
        <w:t>政府及其所属部门</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Hans"/>
        </w:rPr>
        <w:t>事业单位、未与政府部门脱钩的社会团体</w:t>
      </w:r>
      <w:r>
        <w:rPr>
          <w:rFonts w:hint="eastAsia" w:ascii="仿宋" w:hAnsi="仿宋" w:eastAsia="仿宋" w:cs="仿宋"/>
          <w:color w:val="auto"/>
          <w:sz w:val="32"/>
          <w:szCs w:val="32"/>
        </w:rPr>
        <w:t>。</w:t>
      </w:r>
    </w:p>
    <w:p w14:paraId="730D80AF">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（二）社会团体、民营非企业近3年内民政部门年审不合格或</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lang w:eastAsia="zh-Hans"/>
        </w:rPr>
        <w:t>民政部门</w:t>
      </w:r>
      <w:r>
        <w:rPr>
          <w:rFonts w:hint="eastAsia" w:ascii="仿宋" w:hAnsi="仿宋" w:eastAsia="仿宋" w:cs="仿宋"/>
          <w:color w:val="auto"/>
          <w:sz w:val="32"/>
          <w:szCs w:val="32"/>
        </w:rPr>
        <w:t>公布的</w:t>
      </w:r>
      <w:r>
        <w:rPr>
          <w:rFonts w:hint="eastAsia" w:ascii="仿宋" w:hAnsi="仿宋" w:eastAsia="仿宋" w:cs="仿宋"/>
          <w:color w:val="auto"/>
          <w:sz w:val="32"/>
          <w:szCs w:val="32"/>
          <w:lang w:eastAsia="zh-Hans"/>
        </w:rPr>
        <w:t>非法社会组织名单</w:t>
      </w:r>
      <w:r>
        <w:rPr>
          <w:rFonts w:hint="eastAsia" w:ascii="仿宋" w:hAnsi="仿宋" w:eastAsia="仿宋" w:cs="仿宋"/>
          <w:color w:val="auto"/>
          <w:sz w:val="32"/>
          <w:szCs w:val="32"/>
        </w:rPr>
        <w:t>中。</w:t>
      </w:r>
    </w:p>
    <w:p w14:paraId="2DCDAAD4">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企业3年内</w:t>
      </w:r>
      <w:r>
        <w:rPr>
          <w:rFonts w:hint="eastAsia" w:ascii="仿宋" w:hAnsi="仿宋" w:eastAsia="仿宋" w:cs="仿宋"/>
          <w:color w:val="auto"/>
          <w:sz w:val="32"/>
          <w:szCs w:val="32"/>
          <w:lang w:eastAsia="zh-Hans"/>
        </w:rPr>
        <w:t>在市场监管部门公布的</w:t>
      </w:r>
      <w:r>
        <w:rPr>
          <w:rFonts w:hint="eastAsia" w:ascii="仿宋" w:hAnsi="仿宋" w:eastAsia="仿宋" w:cs="仿宋"/>
          <w:color w:val="auto"/>
          <w:sz w:val="32"/>
          <w:szCs w:val="32"/>
        </w:rPr>
        <w:t>企业</w:t>
      </w:r>
      <w:r>
        <w:rPr>
          <w:rFonts w:hint="eastAsia" w:ascii="仿宋" w:hAnsi="仿宋" w:eastAsia="仿宋" w:cs="仿宋"/>
          <w:color w:val="auto"/>
          <w:sz w:val="32"/>
          <w:szCs w:val="32"/>
          <w:lang w:eastAsia="zh-Hans"/>
        </w:rPr>
        <w:t>异常经营目录</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w:t>
      </w:r>
    </w:p>
    <w:p w14:paraId="7BA4CA2A">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Hans"/>
        </w:rPr>
        <w:t>机构</w:t>
      </w:r>
      <w:r>
        <w:rPr>
          <w:rFonts w:hint="eastAsia" w:ascii="仿宋" w:hAnsi="仿宋" w:eastAsia="仿宋" w:cs="仿宋"/>
          <w:color w:val="auto"/>
          <w:sz w:val="32"/>
          <w:szCs w:val="32"/>
        </w:rPr>
        <w:t>或其</w:t>
      </w:r>
      <w:r>
        <w:rPr>
          <w:rFonts w:hint="eastAsia" w:ascii="仿宋" w:hAnsi="仿宋" w:eastAsia="仿宋" w:cs="仿宋"/>
          <w:color w:val="auto"/>
          <w:sz w:val="32"/>
          <w:szCs w:val="32"/>
          <w:lang w:eastAsia="zh-Hans"/>
        </w:rPr>
        <w:t>法定代表人在</w:t>
      </w:r>
      <w:r>
        <w:rPr>
          <w:rFonts w:hint="eastAsia" w:ascii="仿宋" w:hAnsi="仿宋" w:eastAsia="仿宋" w:cs="仿宋"/>
          <w:color w:val="auto"/>
          <w:sz w:val="32"/>
          <w:szCs w:val="32"/>
        </w:rPr>
        <w:t>技能</w:t>
      </w:r>
      <w:r>
        <w:rPr>
          <w:rFonts w:hint="eastAsia" w:ascii="仿宋" w:hAnsi="仿宋" w:eastAsia="仿宋" w:cs="仿宋"/>
          <w:color w:val="auto"/>
          <w:sz w:val="32"/>
          <w:szCs w:val="32"/>
          <w:lang w:eastAsia="zh-Hans"/>
        </w:rPr>
        <w:t>人才</w:t>
      </w:r>
      <w:r>
        <w:rPr>
          <w:rFonts w:hint="eastAsia" w:ascii="仿宋" w:hAnsi="仿宋" w:eastAsia="仿宋" w:cs="仿宋"/>
          <w:color w:val="auto"/>
          <w:sz w:val="32"/>
          <w:szCs w:val="32"/>
        </w:rPr>
        <w:t>培养、</w:t>
      </w:r>
      <w:r>
        <w:rPr>
          <w:rFonts w:hint="eastAsia" w:ascii="仿宋" w:hAnsi="仿宋" w:eastAsia="仿宋" w:cs="仿宋"/>
          <w:color w:val="auto"/>
          <w:sz w:val="32"/>
          <w:szCs w:val="32"/>
          <w:lang w:eastAsia="zh-Hans"/>
        </w:rPr>
        <w:t>评价领域有违法违规及失信行为或不良记录。</w:t>
      </w:r>
    </w:p>
    <w:p w14:paraId="49DC37DD">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sz w:val="32"/>
          <w:szCs w:val="32"/>
          <w:lang w:eastAsia="zh-Hans"/>
        </w:rPr>
        <w:t>第十</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Hans"/>
        </w:rPr>
        <w:t>条</w:t>
      </w:r>
      <w:r>
        <w:rPr>
          <w:rFonts w:hint="eastAsia" w:ascii="仿宋" w:hAnsi="仿宋" w:eastAsia="仿宋" w:cs="仿宋"/>
          <w:color w:val="auto"/>
          <w:sz w:val="32"/>
          <w:szCs w:val="32"/>
          <w:lang w:eastAsia="zh-Hans"/>
        </w:rPr>
        <w:t xml:space="preserve"> 评价机构备案流程：</w:t>
      </w:r>
    </w:p>
    <w:p w14:paraId="515ED3B9">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Hans"/>
        </w:rPr>
        <w:t>（一）备案申请。机构向所</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Hans"/>
        </w:rPr>
        <w:t>市州人力资源社会保障局提交《湖南省职业技能等级认定</w:t>
      </w:r>
      <w:r>
        <w:rPr>
          <w:rFonts w:hint="eastAsia" w:ascii="仿宋" w:hAnsi="仿宋" w:eastAsia="仿宋" w:cs="仿宋"/>
          <w:color w:val="auto"/>
          <w:sz w:val="32"/>
          <w:szCs w:val="32"/>
        </w:rPr>
        <w:t>机构</w:t>
      </w:r>
      <w:r>
        <w:rPr>
          <w:rFonts w:hint="eastAsia" w:ascii="仿宋" w:hAnsi="仿宋" w:eastAsia="仿宋" w:cs="仿宋"/>
          <w:color w:val="auto"/>
          <w:sz w:val="32"/>
          <w:szCs w:val="32"/>
          <w:lang w:eastAsia="zh-Hans"/>
        </w:rPr>
        <w:t>备案申报表》（附件1）及相关</w:t>
      </w:r>
      <w:r>
        <w:rPr>
          <w:rFonts w:hint="eastAsia" w:ascii="仿宋" w:hAnsi="仿宋" w:eastAsia="仿宋" w:cs="仿宋"/>
          <w:color w:val="auto"/>
          <w:sz w:val="32"/>
          <w:szCs w:val="32"/>
        </w:rPr>
        <w:t>申报</w:t>
      </w:r>
      <w:r>
        <w:rPr>
          <w:rFonts w:hint="eastAsia" w:ascii="仿宋" w:hAnsi="仿宋" w:eastAsia="仿宋" w:cs="仿宋"/>
          <w:color w:val="auto"/>
          <w:sz w:val="32"/>
          <w:szCs w:val="32"/>
          <w:lang w:eastAsia="zh-Hans"/>
        </w:rPr>
        <w:t>材料</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eastAsia="zh-Hans"/>
        </w:rPr>
        <w:t>全国性评价机构在湘分支机构、中央在湘企业、省属企业、</w:t>
      </w:r>
      <w:r>
        <w:rPr>
          <w:rFonts w:hint="eastAsia" w:ascii="仿宋" w:hAnsi="仿宋" w:eastAsia="仿宋" w:cs="仿宋"/>
          <w:color w:val="auto"/>
          <w:kern w:val="2"/>
          <w:sz w:val="32"/>
          <w:szCs w:val="32"/>
        </w:rPr>
        <w:t>省属</w:t>
      </w:r>
      <w:r>
        <w:rPr>
          <w:rFonts w:hint="eastAsia" w:ascii="仿宋" w:hAnsi="仿宋" w:eastAsia="仿宋" w:cs="仿宋"/>
          <w:color w:val="auto"/>
          <w:kern w:val="2"/>
          <w:sz w:val="32"/>
          <w:szCs w:val="32"/>
          <w:lang w:eastAsia="zh-Hans"/>
        </w:rPr>
        <w:t>院校、省属培训机构</w:t>
      </w:r>
      <w:r>
        <w:rPr>
          <w:rFonts w:hint="eastAsia" w:ascii="仿宋" w:hAnsi="仿宋" w:eastAsia="仿宋" w:cs="仿宋"/>
          <w:color w:val="auto"/>
          <w:kern w:val="2"/>
          <w:sz w:val="32"/>
          <w:szCs w:val="32"/>
        </w:rPr>
        <w:t>、省级</w:t>
      </w:r>
      <w:r>
        <w:rPr>
          <w:rFonts w:hint="eastAsia" w:ascii="仿宋" w:hAnsi="仿宋" w:eastAsia="仿宋" w:cs="仿宋"/>
          <w:color w:val="auto"/>
          <w:kern w:val="2"/>
          <w:sz w:val="32"/>
          <w:szCs w:val="32"/>
          <w:lang w:eastAsia="zh-Hans"/>
        </w:rPr>
        <w:t>行业协会（学会）</w:t>
      </w:r>
      <w:r>
        <w:rPr>
          <w:rFonts w:hint="eastAsia" w:ascii="仿宋" w:hAnsi="仿宋" w:eastAsia="仿宋" w:cs="仿宋"/>
          <w:color w:val="auto"/>
          <w:kern w:val="2"/>
          <w:sz w:val="32"/>
          <w:szCs w:val="32"/>
        </w:rPr>
        <w:t>经主管部门推荐，</w:t>
      </w:r>
      <w:r>
        <w:rPr>
          <w:rFonts w:hint="eastAsia" w:ascii="仿宋" w:hAnsi="仿宋" w:eastAsia="仿宋" w:cs="仿宋"/>
          <w:color w:val="auto"/>
          <w:kern w:val="2"/>
          <w:sz w:val="32"/>
          <w:szCs w:val="32"/>
          <w:lang w:eastAsia="zh-Hans"/>
        </w:rPr>
        <w:t>可直接向省人力资源社会保障厅提交申请。</w:t>
      </w:r>
      <w:r>
        <w:rPr>
          <w:rFonts w:hint="eastAsia" w:ascii="仿宋" w:hAnsi="仿宋" w:eastAsia="仿宋" w:cs="仿宋"/>
          <w:color w:val="auto"/>
          <w:kern w:val="2"/>
          <w:sz w:val="32"/>
          <w:szCs w:val="32"/>
          <w:lang w:val="en-US" w:eastAsia="zh-CN"/>
        </w:rPr>
        <w:t>申请开展职业技能等级认定工作的机构，需对其提交材料真实性、有效性、合法性负责。</w:t>
      </w:r>
    </w:p>
    <w:p w14:paraId="3795FAD5">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（二）评估遴选。人力资源社会保障部门通过材料核验、专家论证、现场考察等方式对申报机构的</w:t>
      </w:r>
      <w:r>
        <w:rPr>
          <w:rFonts w:hint="eastAsia" w:ascii="仿宋" w:hAnsi="仿宋" w:eastAsia="仿宋" w:cs="仿宋"/>
          <w:color w:val="auto"/>
          <w:sz w:val="32"/>
          <w:szCs w:val="32"/>
        </w:rPr>
        <w:t>条件</w:t>
      </w:r>
      <w:r>
        <w:rPr>
          <w:rFonts w:hint="eastAsia" w:ascii="仿宋" w:hAnsi="仿宋" w:eastAsia="仿宋" w:cs="仿宋"/>
          <w:color w:val="auto"/>
          <w:sz w:val="32"/>
          <w:szCs w:val="32"/>
          <w:lang w:eastAsia="zh-Hans"/>
        </w:rPr>
        <w:t>进行</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lang w:eastAsia="zh-Hans"/>
        </w:rPr>
        <w:t>评估。市州人力资源社会保障局将遴选机构名单和初审意见一并报省人力资源社会保障厅。</w:t>
      </w:r>
    </w:p>
    <w:p w14:paraId="66F26714">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（三）</w:t>
      </w:r>
      <w:r>
        <w:rPr>
          <w:rFonts w:hint="eastAsia" w:ascii="仿宋" w:hAnsi="仿宋" w:eastAsia="仿宋" w:cs="仿宋"/>
          <w:color w:val="auto"/>
          <w:sz w:val="32"/>
          <w:szCs w:val="32"/>
        </w:rPr>
        <w:t>资格核验</w:t>
      </w:r>
      <w:r>
        <w:rPr>
          <w:rFonts w:hint="eastAsia" w:ascii="仿宋" w:hAnsi="仿宋" w:eastAsia="仿宋" w:cs="仿宋"/>
          <w:color w:val="auto"/>
          <w:sz w:val="32"/>
          <w:szCs w:val="32"/>
          <w:lang w:eastAsia="zh-Hans"/>
        </w:rPr>
        <w:t>。省人力资源社会保障厅对市州人力资源社会保障局</w:t>
      </w:r>
      <w:r>
        <w:rPr>
          <w:rFonts w:hint="eastAsia" w:ascii="仿宋" w:hAnsi="仿宋" w:eastAsia="仿宋" w:cs="仿宋"/>
          <w:color w:val="auto"/>
          <w:sz w:val="32"/>
          <w:szCs w:val="32"/>
        </w:rPr>
        <w:t>或省级主管部门</w:t>
      </w:r>
      <w:r>
        <w:rPr>
          <w:rFonts w:hint="eastAsia" w:ascii="仿宋" w:hAnsi="仿宋" w:eastAsia="仿宋" w:cs="仿宋"/>
          <w:color w:val="auto"/>
          <w:sz w:val="32"/>
          <w:szCs w:val="32"/>
          <w:lang w:eastAsia="zh-Hans"/>
        </w:rPr>
        <w:t>遴选推荐机构的</w:t>
      </w:r>
      <w:r>
        <w:rPr>
          <w:rFonts w:hint="eastAsia" w:ascii="仿宋" w:hAnsi="仿宋" w:eastAsia="仿宋" w:cs="仿宋"/>
          <w:color w:val="auto"/>
          <w:sz w:val="32"/>
          <w:szCs w:val="32"/>
        </w:rPr>
        <w:t>条件</w:t>
      </w:r>
      <w:r>
        <w:rPr>
          <w:rFonts w:hint="eastAsia" w:ascii="仿宋" w:hAnsi="仿宋" w:eastAsia="仿宋" w:cs="仿宋"/>
          <w:color w:val="auto"/>
          <w:sz w:val="32"/>
          <w:szCs w:val="32"/>
          <w:lang w:eastAsia="zh-Hans"/>
        </w:rPr>
        <w:t>进行</w:t>
      </w:r>
      <w:r>
        <w:rPr>
          <w:rFonts w:hint="eastAsia" w:ascii="仿宋" w:hAnsi="仿宋" w:eastAsia="仿宋" w:cs="仿宋"/>
          <w:color w:val="auto"/>
          <w:sz w:val="32"/>
          <w:szCs w:val="32"/>
        </w:rPr>
        <w:t>核验</w:t>
      </w:r>
      <w:r>
        <w:rPr>
          <w:rFonts w:hint="eastAsia" w:ascii="仿宋" w:hAnsi="仿宋" w:eastAsia="仿宋" w:cs="仿宋"/>
          <w:color w:val="auto"/>
          <w:sz w:val="32"/>
          <w:szCs w:val="32"/>
          <w:lang w:eastAsia="zh-Hans"/>
        </w:rPr>
        <w:t>。</w:t>
      </w:r>
    </w:p>
    <w:p w14:paraId="0A408943">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（四）</w:t>
      </w:r>
      <w:r>
        <w:rPr>
          <w:rFonts w:hint="eastAsia" w:ascii="仿宋" w:hAnsi="仿宋" w:eastAsia="仿宋" w:cs="仿宋"/>
          <w:color w:val="auto"/>
          <w:sz w:val="32"/>
          <w:szCs w:val="32"/>
        </w:rPr>
        <w:t>信息</w:t>
      </w:r>
      <w:r>
        <w:rPr>
          <w:rFonts w:hint="eastAsia" w:ascii="仿宋" w:hAnsi="仿宋" w:eastAsia="仿宋" w:cs="仿宋"/>
          <w:color w:val="auto"/>
          <w:sz w:val="32"/>
          <w:szCs w:val="32"/>
          <w:lang w:eastAsia="zh-Hans"/>
        </w:rPr>
        <w:t>公示。</w:t>
      </w:r>
      <w:r>
        <w:rPr>
          <w:rFonts w:hint="eastAsia" w:ascii="仿宋" w:hAnsi="仿宋" w:eastAsia="仿宋" w:cs="仿宋"/>
          <w:color w:val="auto"/>
          <w:sz w:val="32"/>
          <w:szCs w:val="32"/>
        </w:rPr>
        <w:t>核验</w:t>
      </w:r>
      <w:r>
        <w:rPr>
          <w:rFonts w:hint="eastAsia" w:ascii="仿宋" w:hAnsi="仿宋" w:eastAsia="仿宋" w:cs="仿宋"/>
          <w:color w:val="auto"/>
          <w:sz w:val="32"/>
          <w:szCs w:val="32"/>
          <w:lang w:eastAsia="zh-Hans"/>
        </w:rPr>
        <w:t>通过的社会培训评价组织名单</w:t>
      </w:r>
      <w:r>
        <w:rPr>
          <w:rFonts w:hint="eastAsia" w:ascii="仿宋" w:hAnsi="仿宋" w:eastAsia="仿宋" w:cs="仿宋"/>
          <w:color w:val="auto"/>
          <w:sz w:val="32"/>
          <w:szCs w:val="32"/>
        </w:rPr>
        <w:t>及其评价职业（工种）范围</w:t>
      </w:r>
      <w:r>
        <w:rPr>
          <w:rFonts w:hint="eastAsia" w:ascii="仿宋" w:hAnsi="仿宋" w:eastAsia="仿宋" w:cs="仿宋"/>
          <w:color w:val="auto"/>
          <w:sz w:val="32"/>
          <w:szCs w:val="32"/>
          <w:lang w:eastAsia="zh-Hans"/>
        </w:rPr>
        <w:t>通过湖南省人力资源和社会保障厅门户网站向社会公示，公示期为5个工作日。</w:t>
      </w:r>
    </w:p>
    <w:p w14:paraId="21ABAECF">
      <w:pPr>
        <w:pStyle w:val="4"/>
        <w:keepNext w:val="0"/>
        <w:keepLines w:val="0"/>
        <w:pageBreakBefore w:val="0"/>
        <w:widowControl w:val="0"/>
        <w:kinsoku/>
        <w:wordWrap/>
        <w:overflowPunct/>
        <w:topLinePunct w:val="0"/>
        <w:autoSpaceDE/>
        <w:autoSpaceDN/>
        <w:bidi w:val="0"/>
        <w:adjustRightInd/>
        <w:spacing w:after="0" w:line="579" w:lineRule="exact"/>
        <w:ind w:firstLine="631"/>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五</w:t>
      </w:r>
      <w:r>
        <w:rPr>
          <w:rFonts w:hint="eastAsia" w:ascii="仿宋" w:hAnsi="仿宋" w:eastAsia="仿宋" w:cs="仿宋"/>
          <w:color w:val="auto"/>
          <w:sz w:val="32"/>
          <w:szCs w:val="32"/>
        </w:rPr>
        <w:t>）报部备案。</w:t>
      </w:r>
      <w:r>
        <w:rPr>
          <w:rFonts w:hint="eastAsia" w:ascii="仿宋" w:hAnsi="仿宋" w:eastAsia="仿宋" w:cs="仿宋"/>
          <w:color w:val="auto"/>
          <w:sz w:val="32"/>
          <w:szCs w:val="32"/>
          <w:lang w:eastAsia="zh-Hans"/>
        </w:rPr>
        <w:t>省人力资源社会保障厅将</w:t>
      </w:r>
      <w:r>
        <w:rPr>
          <w:rFonts w:hint="eastAsia" w:ascii="仿宋" w:hAnsi="仿宋" w:eastAsia="仿宋" w:cs="仿宋"/>
          <w:color w:val="auto"/>
          <w:sz w:val="32"/>
          <w:szCs w:val="32"/>
        </w:rPr>
        <w:t>拟备案评价</w:t>
      </w:r>
      <w:r>
        <w:rPr>
          <w:rFonts w:hint="eastAsia" w:ascii="仿宋" w:hAnsi="仿宋" w:eastAsia="仿宋" w:cs="仿宋"/>
          <w:color w:val="auto"/>
          <w:sz w:val="32"/>
          <w:szCs w:val="32"/>
          <w:lang w:eastAsia="zh-Hans"/>
        </w:rPr>
        <w:t>机构信息</w:t>
      </w:r>
      <w:r>
        <w:rPr>
          <w:rFonts w:hint="eastAsia" w:ascii="仿宋" w:hAnsi="仿宋" w:eastAsia="仿宋" w:cs="仿宋"/>
          <w:color w:val="auto"/>
          <w:sz w:val="32"/>
          <w:szCs w:val="32"/>
        </w:rPr>
        <w:t>和职业（工种）报人力资源社会保障部职业技能鉴定中心。</w:t>
      </w:r>
    </w:p>
    <w:p w14:paraId="722FDBA0">
      <w:pPr>
        <w:pStyle w:val="4"/>
        <w:keepNext w:val="0"/>
        <w:keepLines w:val="0"/>
        <w:pageBreakBefore w:val="0"/>
        <w:widowControl w:val="0"/>
        <w:kinsoku/>
        <w:wordWrap/>
        <w:overflowPunct/>
        <w:topLinePunct w:val="0"/>
        <w:autoSpaceDE/>
        <w:autoSpaceDN/>
        <w:bidi w:val="0"/>
        <w:adjustRightInd/>
        <w:spacing w:after="0"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六</w:t>
      </w:r>
      <w:r>
        <w:rPr>
          <w:rFonts w:hint="eastAsia" w:ascii="仿宋" w:hAnsi="仿宋" w:eastAsia="仿宋" w:cs="仿宋"/>
          <w:color w:val="auto"/>
          <w:sz w:val="32"/>
          <w:szCs w:val="32"/>
        </w:rPr>
        <w:t>）对外</w:t>
      </w:r>
      <w:r>
        <w:rPr>
          <w:rFonts w:hint="eastAsia" w:ascii="仿宋" w:hAnsi="仿宋" w:eastAsia="仿宋" w:cs="仿宋"/>
          <w:color w:val="auto"/>
          <w:sz w:val="32"/>
          <w:szCs w:val="32"/>
          <w:lang w:eastAsia="zh-Hans"/>
        </w:rPr>
        <w:t>公布</w:t>
      </w:r>
      <w:r>
        <w:rPr>
          <w:rFonts w:hint="eastAsia" w:ascii="仿宋" w:hAnsi="仿宋" w:eastAsia="仿宋" w:cs="仿宋"/>
          <w:color w:val="auto"/>
          <w:sz w:val="32"/>
          <w:szCs w:val="32"/>
        </w:rPr>
        <w:t>。省人力资源社会保障厅对备案通过的</w:t>
      </w:r>
      <w:r>
        <w:rPr>
          <w:rFonts w:hint="eastAsia" w:ascii="仿宋" w:hAnsi="仿宋" w:eastAsia="仿宋" w:cs="仿宋"/>
          <w:color w:val="auto"/>
          <w:sz w:val="32"/>
          <w:szCs w:val="32"/>
          <w:lang w:eastAsia="zh-Hans"/>
        </w:rPr>
        <w:t>评价机构</w:t>
      </w:r>
      <w:r>
        <w:rPr>
          <w:rFonts w:hint="eastAsia" w:ascii="仿宋" w:hAnsi="仿宋" w:eastAsia="仿宋" w:cs="仿宋"/>
          <w:color w:val="auto"/>
          <w:sz w:val="32"/>
          <w:szCs w:val="32"/>
        </w:rPr>
        <w:t>书面下达文书，将评价机构信息和备案职业（工种）范围对外公布。</w:t>
      </w:r>
    </w:p>
    <w:p w14:paraId="269EF0F5">
      <w:pPr>
        <w:pStyle w:val="4"/>
        <w:keepNext w:val="0"/>
        <w:keepLines w:val="0"/>
        <w:pageBreakBefore w:val="0"/>
        <w:widowControl w:val="0"/>
        <w:kinsoku/>
        <w:wordWrap/>
        <w:overflowPunct/>
        <w:topLinePunct w:val="0"/>
        <w:autoSpaceDE/>
        <w:autoSpaceDN/>
        <w:bidi w:val="0"/>
        <w:adjustRightInd/>
        <w:spacing w:after="0" w:line="579" w:lineRule="exact"/>
        <w:ind w:firstLine="631"/>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kern w:val="0"/>
          <w:sz w:val="32"/>
          <w:szCs w:val="32"/>
          <w:lang w:val="en-US" w:eastAsia="zh-Hans" w:bidi="ar-SA"/>
        </w:rPr>
        <w:t>第十</w:t>
      </w: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lang w:val="en-US" w:eastAsia="zh-Hans" w:bidi="ar-SA"/>
        </w:rPr>
        <w:t>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lang w:eastAsia="zh-Hans"/>
        </w:rPr>
        <w:t>评价机构备案有效期为3年，备案期内实行动态管理。备案期届满前3个月，有意愿继续开展职业技能等级认定工作的评价</w:t>
      </w:r>
      <w:r>
        <w:rPr>
          <w:rFonts w:hint="eastAsia" w:ascii="仿宋" w:hAnsi="仿宋" w:eastAsia="仿宋" w:cs="仿宋"/>
          <w:color w:val="auto"/>
          <w:sz w:val="32"/>
          <w:szCs w:val="32"/>
        </w:rPr>
        <w:t>机构</w:t>
      </w:r>
      <w:r>
        <w:rPr>
          <w:rFonts w:hint="eastAsia" w:ascii="仿宋" w:hAnsi="仿宋" w:eastAsia="仿宋" w:cs="仿宋"/>
          <w:color w:val="auto"/>
          <w:sz w:val="32"/>
          <w:szCs w:val="32"/>
          <w:lang w:eastAsia="zh-Hans"/>
        </w:rPr>
        <w:t>，向所属人力资源社会保障部门提交</w:t>
      </w:r>
      <w:r>
        <w:rPr>
          <w:rFonts w:hint="eastAsia" w:ascii="仿宋" w:hAnsi="仿宋" w:eastAsia="仿宋" w:cs="仿宋"/>
          <w:color w:val="auto"/>
          <w:sz w:val="32"/>
          <w:szCs w:val="32"/>
        </w:rPr>
        <w:t>《湖南省职业技能等级认定机构</w:t>
      </w:r>
      <w:r>
        <w:rPr>
          <w:rFonts w:hint="eastAsia" w:ascii="仿宋" w:hAnsi="仿宋" w:eastAsia="仿宋" w:cs="仿宋"/>
          <w:color w:val="auto"/>
          <w:sz w:val="32"/>
          <w:szCs w:val="32"/>
          <w:lang w:eastAsia="zh-Hans"/>
        </w:rPr>
        <w:t>备案续期申请表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（附件2），人力资源社会保障</w:t>
      </w:r>
      <w:r>
        <w:rPr>
          <w:rFonts w:hint="eastAsia" w:ascii="仿宋" w:hAnsi="仿宋" w:eastAsia="仿宋" w:cs="仿宋"/>
          <w:color w:val="auto"/>
          <w:sz w:val="32"/>
          <w:szCs w:val="32"/>
        </w:rPr>
        <w:t>部门</w:t>
      </w:r>
      <w:r>
        <w:rPr>
          <w:rFonts w:hint="eastAsia" w:ascii="仿宋" w:hAnsi="仿宋" w:eastAsia="仿宋" w:cs="仿宋"/>
          <w:color w:val="auto"/>
          <w:sz w:val="32"/>
          <w:szCs w:val="32"/>
          <w:lang w:eastAsia="zh-Hans"/>
        </w:rPr>
        <w:t>根据评价机构在备案期内评价开展情况、题库建设情况、制度建设情况</w:t>
      </w:r>
      <w:r>
        <w:rPr>
          <w:rFonts w:hint="eastAsia" w:ascii="仿宋" w:hAnsi="仿宋" w:eastAsia="仿宋" w:cs="仿宋"/>
          <w:color w:val="auto"/>
          <w:sz w:val="32"/>
          <w:szCs w:val="32"/>
        </w:rPr>
        <w:t>等进行综合评估，综合评估未通过或未提交《湖南省职业技能等级认定机构</w:t>
      </w:r>
      <w:r>
        <w:rPr>
          <w:rFonts w:hint="eastAsia" w:ascii="仿宋" w:hAnsi="仿宋" w:eastAsia="仿宋" w:cs="仿宋"/>
          <w:color w:val="auto"/>
          <w:sz w:val="32"/>
          <w:szCs w:val="32"/>
          <w:lang w:eastAsia="zh-Hans"/>
        </w:rPr>
        <w:t>备案续期申请表</w:t>
      </w:r>
      <w:r>
        <w:rPr>
          <w:rFonts w:hint="eastAsia" w:ascii="仿宋" w:hAnsi="仿宋" w:eastAsia="仿宋" w:cs="仿宋"/>
          <w:color w:val="auto"/>
          <w:sz w:val="32"/>
          <w:szCs w:val="32"/>
        </w:rPr>
        <w:t>》的机构，备案期届满时自动终止备案。</w:t>
      </w:r>
    </w:p>
    <w:p w14:paraId="5A51A168">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kern w:val="0"/>
          <w:sz w:val="32"/>
          <w:szCs w:val="32"/>
          <w:lang w:val="en-US" w:eastAsia="zh-Hans" w:bidi="ar-SA"/>
        </w:rPr>
        <w:t>第十</w:t>
      </w: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kern w:val="0"/>
          <w:sz w:val="32"/>
          <w:szCs w:val="32"/>
          <w:lang w:val="en-US" w:eastAsia="zh-Hans" w:bidi="ar-SA"/>
        </w:rPr>
        <w:t>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lang w:eastAsia="zh-Hans"/>
        </w:rPr>
        <w:t>评价机构按照“谁认定、谁发证、谁负责”原则</w:t>
      </w:r>
      <w:r>
        <w:rPr>
          <w:rFonts w:hint="eastAsia" w:ascii="仿宋" w:hAnsi="仿宋" w:eastAsia="仿宋" w:cs="仿宋"/>
          <w:color w:val="auto"/>
          <w:sz w:val="32"/>
          <w:szCs w:val="32"/>
        </w:rPr>
        <w:t>开展职业技能等级认定工作</w:t>
      </w:r>
      <w:r>
        <w:rPr>
          <w:rFonts w:hint="eastAsia" w:ascii="仿宋" w:hAnsi="仿宋" w:eastAsia="仿宋" w:cs="仿宋"/>
          <w:color w:val="auto"/>
          <w:sz w:val="32"/>
          <w:szCs w:val="32"/>
          <w:lang w:eastAsia="zh-Hans"/>
        </w:rPr>
        <w:t>并承担主体责任</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不得超范围和对象</w:t>
      </w:r>
      <w:r>
        <w:rPr>
          <w:rFonts w:hint="eastAsia" w:ascii="仿宋" w:hAnsi="仿宋" w:eastAsia="仿宋" w:cs="仿宋"/>
          <w:color w:val="auto"/>
          <w:sz w:val="32"/>
          <w:szCs w:val="32"/>
        </w:rPr>
        <w:t>开展职业技能等级</w:t>
      </w:r>
      <w:r>
        <w:rPr>
          <w:rFonts w:hint="eastAsia" w:ascii="仿宋" w:hAnsi="仿宋" w:eastAsia="仿宋" w:cs="仿宋"/>
          <w:color w:val="auto"/>
          <w:sz w:val="32"/>
          <w:szCs w:val="32"/>
          <w:lang w:eastAsia="zh-Hans"/>
        </w:rPr>
        <w:t>认定，不得将认定权限授权或委托、转让给其他机构。</w:t>
      </w:r>
    </w:p>
    <w:p w14:paraId="6CAE887A">
      <w:pPr>
        <w:pStyle w:val="4"/>
        <w:keepNext w:val="0"/>
        <w:keepLines w:val="0"/>
        <w:pageBreakBefore w:val="0"/>
        <w:widowControl w:val="0"/>
        <w:kinsoku/>
        <w:wordWrap/>
        <w:overflowPunct/>
        <w:topLinePunct w:val="0"/>
        <w:autoSpaceDE/>
        <w:autoSpaceDN/>
        <w:bidi w:val="0"/>
        <w:adjustRightInd/>
        <w:spacing w:after="0" w:line="579" w:lineRule="exact"/>
        <w:ind w:firstLine="640" w:firstLineChars="200"/>
        <w:jc w:val="both"/>
        <w:textAlignment w:val="auto"/>
        <w:outlineLvl w:val="1"/>
        <w:rPr>
          <w:rFonts w:hint="eastAsia" w:ascii="仿宋" w:hAnsi="仿宋" w:eastAsia="仿宋" w:cs="仿宋"/>
          <w:color w:val="auto"/>
          <w:lang w:eastAsia="zh-Hans"/>
        </w:rPr>
      </w:pPr>
      <w:r>
        <w:rPr>
          <w:rFonts w:hint="eastAsia" w:ascii="黑体" w:hAnsi="黑体" w:eastAsia="黑体" w:cs="黑体"/>
          <w:color w:val="auto"/>
          <w:kern w:val="0"/>
          <w:sz w:val="32"/>
          <w:szCs w:val="32"/>
          <w:lang w:val="en-US" w:eastAsia="zh-Hans" w:bidi="ar-SA"/>
        </w:rPr>
        <w:t>第十</w:t>
      </w:r>
      <w:r>
        <w:rPr>
          <w:rFonts w:hint="eastAsia" w:ascii="黑体" w:hAnsi="黑体" w:eastAsia="黑体" w:cs="黑体"/>
          <w:color w:val="auto"/>
          <w:kern w:val="0"/>
          <w:sz w:val="32"/>
          <w:szCs w:val="32"/>
          <w:lang w:val="en-US" w:eastAsia="zh-CN" w:bidi="ar-SA"/>
        </w:rPr>
        <w:t>五</w:t>
      </w:r>
      <w:r>
        <w:rPr>
          <w:rFonts w:hint="eastAsia" w:ascii="黑体" w:hAnsi="黑体" w:eastAsia="黑体" w:cs="黑体"/>
          <w:color w:val="auto"/>
          <w:kern w:val="0"/>
          <w:sz w:val="32"/>
          <w:szCs w:val="32"/>
          <w:lang w:val="en-US" w:eastAsia="zh-Hans" w:bidi="ar-SA"/>
        </w:rPr>
        <w:t>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lang w:eastAsia="zh-Hans"/>
        </w:rPr>
        <w:t>评价机构因违法违规</w:t>
      </w:r>
      <w:r>
        <w:rPr>
          <w:rFonts w:hint="eastAsia" w:ascii="仿宋" w:hAnsi="仿宋" w:eastAsia="仿宋" w:cs="仿宋"/>
          <w:color w:val="auto"/>
          <w:sz w:val="32"/>
          <w:szCs w:val="32"/>
        </w:rPr>
        <w:t>被责令</w:t>
      </w:r>
      <w:r>
        <w:rPr>
          <w:rFonts w:hint="eastAsia" w:ascii="仿宋" w:hAnsi="仿宋" w:eastAsia="仿宋" w:cs="仿宋"/>
          <w:color w:val="auto"/>
          <w:sz w:val="32"/>
          <w:szCs w:val="32"/>
          <w:lang w:eastAsia="zh-Hans"/>
        </w:rPr>
        <w:t>退出</w:t>
      </w:r>
      <w:r>
        <w:rPr>
          <w:rFonts w:hint="eastAsia" w:ascii="仿宋" w:hAnsi="仿宋" w:eastAsia="仿宋" w:cs="仿宋"/>
          <w:color w:val="auto"/>
          <w:sz w:val="32"/>
          <w:szCs w:val="32"/>
        </w:rPr>
        <w:t>职业技能等级认定工作</w:t>
      </w:r>
      <w:r>
        <w:rPr>
          <w:rFonts w:hint="eastAsia" w:ascii="仿宋" w:hAnsi="仿宋" w:eastAsia="仿宋" w:cs="仿宋"/>
          <w:color w:val="auto"/>
          <w:sz w:val="32"/>
          <w:szCs w:val="32"/>
          <w:lang w:eastAsia="zh-Hans"/>
        </w:rPr>
        <w:t>的，应妥善处理</w:t>
      </w:r>
      <w:r>
        <w:rPr>
          <w:rFonts w:hint="eastAsia" w:ascii="仿宋" w:hAnsi="仿宋" w:eastAsia="仿宋" w:cs="仿宋"/>
          <w:color w:val="auto"/>
          <w:sz w:val="32"/>
          <w:szCs w:val="32"/>
        </w:rPr>
        <w:t>完</w:t>
      </w:r>
      <w:r>
        <w:rPr>
          <w:rFonts w:hint="eastAsia" w:ascii="仿宋" w:hAnsi="仿宋" w:eastAsia="仿宋" w:cs="仿宋"/>
          <w:color w:val="auto"/>
          <w:sz w:val="32"/>
          <w:szCs w:val="32"/>
          <w:lang w:eastAsia="zh-Hans"/>
        </w:rPr>
        <w:t>后续工作</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承担因违法违规行为造成的后果</w:t>
      </w:r>
      <w:r>
        <w:rPr>
          <w:rFonts w:hint="eastAsia" w:ascii="仿宋" w:hAnsi="仿宋" w:eastAsia="仿宋" w:cs="仿宋"/>
          <w:color w:val="auto"/>
          <w:sz w:val="32"/>
          <w:szCs w:val="32"/>
        </w:rPr>
        <w:t>。</w:t>
      </w:r>
      <w:r>
        <w:rPr>
          <w:rFonts w:hint="eastAsia" w:ascii="仿宋" w:hAnsi="仿宋" w:eastAsia="仿宋" w:cs="仿宋"/>
          <w:color w:val="auto"/>
          <w:lang w:eastAsia="zh-Hans"/>
        </w:rPr>
        <w:t xml:space="preserve">  </w:t>
      </w:r>
    </w:p>
    <w:p w14:paraId="0700B034">
      <w:pPr>
        <w:pStyle w:val="5"/>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仿宋" w:hAnsi="仿宋" w:eastAsia="仿宋" w:cs="仿宋"/>
          <w:color w:val="auto"/>
          <w:lang w:eastAsia="zh-Hans"/>
        </w:rPr>
      </w:pPr>
    </w:p>
    <w:p w14:paraId="6C3DD4A1">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outlineLvl w:val="1"/>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第四章  职业技能等级认定程序</w:t>
      </w:r>
    </w:p>
    <w:p w14:paraId="7EFFC85A">
      <w:pPr>
        <w:keepNext w:val="0"/>
        <w:keepLines w:val="0"/>
        <w:pageBreakBefore w:val="0"/>
        <w:widowControl w:val="0"/>
        <w:shd w:val="clear" w:color="auto" w:fill="FFFFFF"/>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kern w:val="0"/>
          <w:sz w:val="32"/>
          <w:szCs w:val="32"/>
          <w:shd w:val="clear" w:color="auto" w:fill="FFFFFF"/>
          <w:lang w:bidi="ar"/>
        </w:rPr>
      </w:pPr>
      <w:r>
        <w:rPr>
          <w:rFonts w:hint="eastAsia" w:ascii="黑体" w:hAnsi="黑体" w:eastAsia="黑体" w:cs="黑体"/>
          <w:color w:val="auto"/>
          <w:kern w:val="0"/>
          <w:sz w:val="32"/>
          <w:szCs w:val="32"/>
          <w:lang w:val="en-US" w:eastAsia="zh-Hans" w:bidi="ar-SA"/>
        </w:rPr>
        <w:t>第十</w:t>
      </w:r>
      <w:r>
        <w:rPr>
          <w:rFonts w:hint="eastAsia" w:ascii="黑体" w:hAnsi="黑体" w:eastAsia="黑体" w:cs="黑体"/>
          <w:color w:val="auto"/>
          <w:kern w:val="0"/>
          <w:sz w:val="32"/>
          <w:szCs w:val="32"/>
          <w:lang w:val="en-US" w:eastAsia="zh-CN" w:bidi="ar-SA"/>
        </w:rPr>
        <w:t>六</w:t>
      </w:r>
      <w:r>
        <w:rPr>
          <w:rFonts w:hint="eastAsia" w:ascii="黑体" w:hAnsi="黑体" w:eastAsia="黑体" w:cs="黑体"/>
          <w:color w:val="auto"/>
          <w:kern w:val="0"/>
          <w:sz w:val="32"/>
          <w:szCs w:val="32"/>
          <w:lang w:val="en-US" w:eastAsia="zh-Hans" w:bidi="ar-SA"/>
        </w:rPr>
        <w:t>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rPr>
        <w:t>评价机构坚持以用为本</w:t>
      </w:r>
      <w:r>
        <w:rPr>
          <w:rFonts w:hint="eastAsia" w:ascii="仿宋" w:hAnsi="仿宋" w:eastAsia="仿宋" w:cs="仿宋"/>
          <w:color w:val="auto"/>
          <w:sz w:val="32"/>
          <w:szCs w:val="32"/>
          <w:lang w:eastAsia="zh-Hans"/>
        </w:rPr>
        <w:t>原则，客观公正</w:t>
      </w:r>
      <w:r>
        <w:rPr>
          <w:rFonts w:hint="eastAsia" w:ascii="仿宋" w:hAnsi="仿宋" w:eastAsia="仿宋" w:cs="仿宋"/>
          <w:color w:val="auto"/>
          <w:sz w:val="32"/>
          <w:szCs w:val="32"/>
        </w:rPr>
        <w:t>实施职业技能等级认定，认定结果要经得起市场检验，为社会广泛认可</w:t>
      </w:r>
      <w:r>
        <w:rPr>
          <w:rFonts w:hint="eastAsia" w:ascii="仿宋" w:hAnsi="仿宋" w:eastAsia="仿宋" w:cs="仿宋"/>
          <w:color w:val="auto"/>
          <w:kern w:val="0"/>
          <w:sz w:val="32"/>
          <w:szCs w:val="32"/>
          <w:shd w:val="clear" w:color="auto" w:fill="FFFFFF"/>
          <w:lang w:bidi="ar"/>
        </w:rPr>
        <w:t>。</w:t>
      </w:r>
    </w:p>
    <w:p w14:paraId="614A7934">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kern w:val="0"/>
          <w:sz w:val="32"/>
          <w:szCs w:val="32"/>
          <w:lang w:val="en-US" w:eastAsia="zh-Hans" w:bidi="ar-SA"/>
        </w:rPr>
        <w:t>第十</w:t>
      </w:r>
      <w:r>
        <w:rPr>
          <w:rFonts w:hint="eastAsia" w:ascii="黑体" w:hAnsi="黑体" w:eastAsia="黑体" w:cs="黑体"/>
          <w:color w:val="auto"/>
          <w:kern w:val="0"/>
          <w:sz w:val="32"/>
          <w:szCs w:val="32"/>
          <w:lang w:val="en-US" w:eastAsia="zh-CN" w:bidi="ar-SA"/>
        </w:rPr>
        <w:t>七</w:t>
      </w:r>
      <w:r>
        <w:rPr>
          <w:rFonts w:hint="eastAsia" w:ascii="黑体" w:hAnsi="黑体" w:eastAsia="黑体" w:cs="黑体"/>
          <w:color w:val="auto"/>
          <w:kern w:val="0"/>
          <w:sz w:val="32"/>
          <w:szCs w:val="32"/>
          <w:lang w:val="en-US" w:eastAsia="zh-Hans" w:bidi="ar-SA"/>
        </w:rPr>
        <w:t>条</w:t>
      </w:r>
      <w:r>
        <w:rPr>
          <w:rFonts w:hint="eastAsia" w:ascii="仿宋" w:hAnsi="仿宋" w:eastAsia="仿宋" w:cs="仿宋"/>
          <w:b/>
          <w:color w:val="auto"/>
          <w:sz w:val="32"/>
          <w:szCs w:val="32"/>
          <w:lang w:eastAsia="zh-Hans"/>
        </w:rPr>
        <w:t xml:space="preserve"> </w:t>
      </w:r>
      <w:r>
        <w:rPr>
          <w:rFonts w:hint="eastAsia" w:ascii="仿宋" w:hAnsi="仿宋" w:eastAsia="仿宋" w:cs="仿宋"/>
          <w:color w:val="auto"/>
          <w:sz w:val="32"/>
          <w:szCs w:val="32"/>
          <w:lang w:eastAsia="zh-Hans"/>
        </w:rPr>
        <w:t>职业技能等级认定</w:t>
      </w:r>
      <w:r>
        <w:rPr>
          <w:rFonts w:hint="eastAsia" w:ascii="仿宋" w:hAnsi="仿宋" w:eastAsia="仿宋" w:cs="仿宋"/>
          <w:color w:val="auto"/>
          <w:sz w:val="32"/>
          <w:szCs w:val="32"/>
        </w:rPr>
        <w:t>按以下程序实施：</w:t>
      </w:r>
    </w:p>
    <w:p w14:paraId="4443DA68">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Hans"/>
        </w:rPr>
        <w:t>提交计划</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评价机构</w:t>
      </w:r>
      <w:r>
        <w:rPr>
          <w:rFonts w:hint="eastAsia" w:ascii="仿宋" w:hAnsi="仿宋" w:eastAsia="仿宋" w:cs="仿宋"/>
          <w:color w:val="auto"/>
          <w:sz w:val="32"/>
          <w:szCs w:val="32"/>
        </w:rPr>
        <w:t>提前7个工作日，通过职业技能等级认定监管平台提交职业技能等级认定计划，认定计划内容应包括职业（工种）、技能等级、评价人数、评价时间、评价地点、评价方式等。</w:t>
      </w:r>
    </w:p>
    <w:p w14:paraId="2E0A0EFB">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（二）资格审查。</w:t>
      </w:r>
      <w:r>
        <w:rPr>
          <w:rFonts w:hint="eastAsia" w:ascii="仿宋" w:hAnsi="仿宋" w:eastAsia="仿宋" w:cs="仿宋"/>
          <w:color w:val="auto"/>
          <w:sz w:val="32"/>
          <w:szCs w:val="32"/>
          <w:lang w:eastAsia="zh-Hans"/>
        </w:rPr>
        <w:t>评价机构</w:t>
      </w:r>
      <w:r>
        <w:rPr>
          <w:rFonts w:hint="eastAsia" w:ascii="仿宋" w:hAnsi="仿宋" w:eastAsia="仿宋" w:cs="仿宋"/>
          <w:color w:val="auto"/>
          <w:sz w:val="32"/>
          <w:szCs w:val="32"/>
        </w:rPr>
        <w:t>根据国家和省有关规定，按照报名条件对考生资格进行审查。</w:t>
      </w:r>
    </w:p>
    <w:p w14:paraId="05F2FF3C">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三</w:t>
      </w:r>
      <w:r>
        <w:rPr>
          <w:rFonts w:hint="eastAsia" w:ascii="仿宋" w:hAnsi="仿宋" w:eastAsia="仿宋" w:cs="仿宋"/>
          <w:color w:val="auto"/>
          <w:sz w:val="32"/>
          <w:szCs w:val="32"/>
        </w:rPr>
        <w:t>）认定收费。</w:t>
      </w:r>
      <w:r>
        <w:rPr>
          <w:rFonts w:hint="eastAsia" w:ascii="仿宋" w:hAnsi="仿宋" w:eastAsia="仿宋" w:cs="仿宋"/>
          <w:color w:val="auto"/>
          <w:sz w:val="32"/>
          <w:szCs w:val="32"/>
          <w:lang w:eastAsia="zh-CN"/>
        </w:rPr>
        <w:t>评价机构应基于成本补偿原则确定收费项目和收费标准，并向社会公示公开，</w:t>
      </w:r>
      <w:r>
        <w:rPr>
          <w:rFonts w:hint="eastAsia" w:ascii="仿宋" w:hAnsi="仿宋" w:eastAsia="仿宋" w:cs="仿宋"/>
          <w:color w:val="auto"/>
          <w:sz w:val="32"/>
          <w:szCs w:val="32"/>
        </w:rPr>
        <w:t>突出技能人才评价工作公益性。</w:t>
      </w:r>
    </w:p>
    <w:p w14:paraId="78BBD4C7">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认定实施</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评价机构</w:t>
      </w:r>
      <w:r>
        <w:rPr>
          <w:rFonts w:hint="eastAsia" w:ascii="仿宋" w:hAnsi="仿宋" w:eastAsia="仿宋" w:cs="仿宋"/>
          <w:color w:val="auto"/>
          <w:sz w:val="32"/>
          <w:szCs w:val="32"/>
        </w:rPr>
        <w:t>根据认定计划制定考务方案，并依据考务方案实施职业技能等级认定。</w:t>
      </w:r>
      <w:r>
        <w:rPr>
          <w:rFonts w:hint="eastAsia" w:ascii="仿宋" w:hAnsi="仿宋" w:eastAsia="仿宋" w:cs="仿宋"/>
          <w:color w:val="auto"/>
          <w:sz w:val="32"/>
          <w:szCs w:val="32"/>
          <w:lang w:eastAsia="zh-Hans"/>
        </w:rPr>
        <w:t>认定实施中</w:t>
      </w:r>
      <w:r>
        <w:rPr>
          <w:rFonts w:hint="eastAsia" w:ascii="仿宋" w:hAnsi="仿宋" w:eastAsia="仿宋" w:cs="仿宋"/>
          <w:color w:val="auto"/>
          <w:sz w:val="32"/>
          <w:szCs w:val="32"/>
        </w:rPr>
        <w:t>应配备足量的工作人员、监考人员</w:t>
      </w:r>
      <w:r>
        <w:rPr>
          <w:rFonts w:hint="eastAsia" w:ascii="仿宋" w:hAnsi="仿宋" w:eastAsia="仿宋" w:cs="仿宋"/>
          <w:color w:val="auto"/>
          <w:sz w:val="32"/>
          <w:szCs w:val="32"/>
          <w:lang w:eastAsia="zh-Hans"/>
        </w:rPr>
        <w:t>和</w:t>
      </w:r>
      <w:r>
        <w:rPr>
          <w:rFonts w:hint="eastAsia" w:ascii="仿宋" w:hAnsi="仿宋" w:eastAsia="仿宋" w:cs="仿宋"/>
          <w:color w:val="auto"/>
          <w:sz w:val="32"/>
          <w:szCs w:val="32"/>
        </w:rPr>
        <w:t>考评员，按照分工负责各项考务工作。</w:t>
      </w:r>
    </w:p>
    <w:p w14:paraId="48E18431">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（五）质量督导。</w:t>
      </w:r>
      <w:r>
        <w:rPr>
          <w:rFonts w:hint="eastAsia" w:ascii="仿宋" w:hAnsi="仿宋" w:eastAsia="仿宋" w:cs="仿宋"/>
          <w:color w:val="auto"/>
          <w:sz w:val="32"/>
          <w:szCs w:val="32"/>
          <w:lang w:eastAsia="zh-Hans"/>
        </w:rPr>
        <w:t>评价机构对每批</w:t>
      </w:r>
      <w:r>
        <w:rPr>
          <w:rFonts w:hint="eastAsia" w:ascii="仿宋" w:hAnsi="仿宋" w:eastAsia="仿宋" w:cs="仿宋"/>
          <w:color w:val="auto"/>
          <w:sz w:val="32"/>
          <w:szCs w:val="32"/>
        </w:rPr>
        <w:t>次</w:t>
      </w:r>
      <w:r>
        <w:rPr>
          <w:rFonts w:hint="eastAsia" w:ascii="仿宋" w:hAnsi="仿宋" w:eastAsia="仿宋" w:cs="仿宋"/>
          <w:color w:val="auto"/>
          <w:sz w:val="32"/>
          <w:szCs w:val="32"/>
          <w:lang w:eastAsia="zh-Hans"/>
        </w:rPr>
        <w:t>认定委派</w:t>
      </w:r>
      <w:r>
        <w:rPr>
          <w:rFonts w:hint="eastAsia" w:ascii="仿宋" w:hAnsi="仿宋" w:eastAsia="仿宋" w:cs="仿宋"/>
          <w:color w:val="auto"/>
          <w:sz w:val="32"/>
          <w:szCs w:val="32"/>
        </w:rPr>
        <w:t>内部督导</w:t>
      </w:r>
      <w:r>
        <w:rPr>
          <w:rFonts w:hint="eastAsia" w:ascii="仿宋" w:hAnsi="仿宋" w:eastAsia="仿宋" w:cs="仿宋"/>
          <w:color w:val="auto"/>
          <w:sz w:val="32"/>
          <w:szCs w:val="32"/>
          <w:lang w:eastAsia="zh-Hans"/>
        </w:rPr>
        <w:t>员，</w:t>
      </w:r>
      <w:r>
        <w:rPr>
          <w:rFonts w:hint="eastAsia" w:ascii="仿宋" w:hAnsi="仿宋" w:eastAsia="仿宋" w:cs="仿宋"/>
          <w:color w:val="auto"/>
          <w:sz w:val="32"/>
          <w:szCs w:val="32"/>
        </w:rPr>
        <w:t>对职业技能等级认定</w:t>
      </w:r>
      <w:r>
        <w:rPr>
          <w:rFonts w:hint="eastAsia" w:ascii="仿宋" w:hAnsi="仿宋" w:eastAsia="仿宋" w:cs="仿宋"/>
          <w:color w:val="auto"/>
          <w:sz w:val="32"/>
          <w:szCs w:val="32"/>
          <w:lang w:eastAsia="zh-Hans"/>
        </w:rPr>
        <w:t>工作进行质量</w:t>
      </w:r>
      <w:r>
        <w:rPr>
          <w:rFonts w:hint="eastAsia" w:ascii="仿宋" w:hAnsi="仿宋" w:eastAsia="仿宋" w:cs="仿宋"/>
          <w:color w:val="auto"/>
          <w:sz w:val="32"/>
          <w:szCs w:val="32"/>
        </w:rPr>
        <w:t>督</w:t>
      </w:r>
      <w:r>
        <w:rPr>
          <w:rFonts w:hint="eastAsia" w:ascii="仿宋" w:hAnsi="仿宋" w:eastAsia="仿宋" w:cs="仿宋"/>
          <w:color w:val="auto"/>
          <w:sz w:val="32"/>
          <w:szCs w:val="32"/>
          <w:lang w:eastAsia="zh-Hans"/>
        </w:rPr>
        <w:t>导</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人力资源社会保障部门根据“双随机</w:t>
      </w:r>
      <w:r>
        <w:rPr>
          <w:rFonts w:hint="eastAsia" w:ascii="仿宋" w:hAnsi="仿宋" w:eastAsia="仿宋" w:cs="仿宋"/>
          <w:color w:val="auto"/>
          <w:sz w:val="32"/>
          <w:szCs w:val="32"/>
        </w:rPr>
        <w:t>、一公开</w:t>
      </w:r>
      <w:r>
        <w:rPr>
          <w:rFonts w:hint="eastAsia" w:ascii="仿宋" w:hAnsi="仿宋" w:eastAsia="仿宋" w:cs="仿宋"/>
          <w:color w:val="auto"/>
          <w:sz w:val="32"/>
          <w:szCs w:val="32"/>
          <w:lang w:eastAsia="zh-Hans"/>
        </w:rPr>
        <w:t>”原则，对</w:t>
      </w:r>
      <w:r>
        <w:rPr>
          <w:rFonts w:hint="eastAsia" w:ascii="仿宋" w:hAnsi="仿宋" w:eastAsia="仿宋" w:cs="仿宋"/>
          <w:color w:val="auto"/>
          <w:sz w:val="32"/>
          <w:szCs w:val="32"/>
        </w:rPr>
        <w:t>所属</w:t>
      </w:r>
      <w:r>
        <w:rPr>
          <w:rFonts w:hint="eastAsia" w:ascii="仿宋" w:hAnsi="仿宋" w:eastAsia="仿宋" w:cs="仿宋"/>
          <w:color w:val="auto"/>
          <w:sz w:val="32"/>
          <w:szCs w:val="32"/>
          <w:lang w:eastAsia="zh-Hans"/>
        </w:rPr>
        <w:t>评价机构开展职业技能等级认定委派</w:t>
      </w:r>
      <w:r>
        <w:rPr>
          <w:rFonts w:hint="eastAsia" w:ascii="仿宋" w:hAnsi="仿宋" w:eastAsia="仿宋" w:cs="仿宋"/>
          <w:color w:val="auto"/>
          <w:sz w:val="32"/>
          <w:szCs w:val="32"/>
        </w:rPr>
        <w:t>外部督导</w:t>
      </w:r>
      <w:r>
        <w:rPr>
          <w:rFonts w:hint="eastAsia" w:ascii="仿宋" w:hAnsi="仿宋" w:eastAsia="仿宋" w:cs="仿宋"/>
          <w:color w:val="auto"/>
          <w:sz w:val="32"/>
          <w:szCs w:val="32"/>
          <w:lang w:eastAsia="zh-Hans"/>
        </w:rPr>
        <w:t>员</w:t>
      </w:r>
      <w:r>
        <w:rPr>
          <w:rFonts w:hint="eastAsia" w:ascii="仿宋" w:hAnsi="仿宋" w:eastAsia="仿宋" w:cs="仿宋"/>
          <w:color w:val="auto"/>
          <w:sz w:val="32"/>
          <w:szCs w:val="32"/>
        </w:rPr>
        <w:t>。</w:t>
      </w:r>
    </w:p>
    <w:p w14:paraId="1EDBD334">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证书</w:t>
      </w:r>
      <w:r>
        <w:rPr>
          <w:rFonts w:hint="eastAsia" w:ascii="仿宋" w:hAnsi="仿宋" w:eastAsia="仿宋" w:cs="仿宋"/>
          <w:color w:val="auto"/>
          <w:sz w:val="32"/>
          <w:szCs w:val="32"/>
        </w:rPr>
        <w:t>核</w:t>
      </w:r>
      <w:r>
        <w:rPr>
          <w:rFonts w:hint="eastAsia" w:ascii="仿宋" w:hAnsi="仿宋" w:eastAsia="仿宋" w:cs="仿宋"/>
          <w:color w:val="auto"/>
          <w:sz w:val="32"/>
          <w:szCs w:val="32"/>
          <w:lang w:eastAsia="zh-Hans"/>
        </w:rPr>
        <w:t>发</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Hans"/>
        </w:rPr>
        <w:t>考</w:t>
      </w:r>
      <w:r>
        <w:rPr>
          <w:rFonts w:hint="eastAsia" w:ascii="仿宋" w:hAnsi="仿宋" w:eastAsia="仿宋" w:cs="仿宋"/>
          <w:color w:val="auto"/>
          <w:sz w:val="32"/>
          <w:szCs w:val="32"/>
        </w:rPr>
        <w:t>评</w:t>
      </w:r>
      <w:r>
        <w:rPr>
          <w:rFonts w:hint="eastAsia" w:ascii="仿宋" w:hAnsi="仿宋" w:eastAsia="仿宋" w:cs="仿宋"/>
          <w:color w:val="auto"/>
          <w:sz w:val="32"/>
          <w:szCs w:val="32"/>
          <w:lang w:eastAsia="zh-Hans"/>
        </w:rPr>
        <w:t>合格人员</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评价机构按照</w:t>
      </w:r>
      <w:r>
        <w:rPr>
          <w:rFonts w:hint="eastAsia" w:ascii="仿宋" w:hAnsi="仿宋" w:eastAsia="仿宋" w:cs="仿宋"/>
          <w:color w:val="auto"/>
          <w:sz w:val="32"/>
          <w:szCs w:val="32"/>
        </w:rPr>
        <w:t>统一规定的编码规则和参考样式要求（</w:t>
      </w:r>
      <w:r>
        <w:rPr>
          <w:rFonts w:hint="eastAsia" w:ascii="仿宋" w:hAnsi="仿宋" w:eastAsia="仿宋" w:cs="仿宋"/>
          <w:color w:val="auto"/>
          <w:sz w:val="32"/>
          <w:szCs w:val="32"/>
          <w:lang w:eastAsia="zh-Hans"/>
        </w:rPr>
        <w:t>附件3</w:t>
      </w:r>
      <w:r>
        <w:rPr>
          <w:rFonts w:hint="eastAsia" w:ascii="仿宋" w:hAnsi="仿宋" w:eastAsia="仿宋" w:cs="仿宋"/>
          <w:color w:val="auto"/>
          <w:sz w:val="32"/>
          <w:szCs w:val="32"/>
        </w:rPr>
        <w:t>）制作并</w:t>
      </w:r>
      <w:r>
        <w:rPr>
          <w:rFonts w:hint="eastAsia" w:ascii="仿宋" w:hAnsi="仿宋" w:eastAsia="仿宋" w:cs="仿宋"/>
          <w:color w:val="auto"/>
          <w:sz w:val="32"/>
          <w:szCs w:val="32"/>
          <w:lang w:eastAsia="zh-Hans"/>
        </w:rPr>
        <w:t>颁发相应职业技能等级证书。</w:t>
      </w:r>
    </w:p>
    <w:p w14:paraId="4A83192C">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数据上报。评价机构</w:t>
      </w:r>
      <w:r>
        <w:rPr>
          <w:rFonts w:hint="eastAsia" w:ascii="仿宋" w:hAnsi="仿宋" w:eastAsia="仿宋" w:cs="仿宋"/>
          <w:color w:val="auto"/>
          <w:sz w:val="32"/>
          <w:szCs w:val="32"/>
        </w:rPr>
        <w:t>应当自发证日期起30个工作日内</w:t>
      </w:r>
      <w:r>
        <w:rPr>
          <w:rFonts w:hint="eastAsia" w:ascii="仿宋" w:hAnsi="仿宋" w:eastAsia="仿宋" w:cs="仿宋"/>
          <w:color w:val="auto"/>
          <w:sz w:val="32"/>
          <w:szCs w:val="32"/>
          <w:lang w:eastAsia="zh-Hans"/>
        </w:rPr>
        <w:t>填写《</w:t>
      </w:r>
      <w:r>
        <w:rPr>
          <w:rFonts w:hint="eastAsia" w:ascii="仿宋" w:hAnsi="仿宋" w:eastAsia="仿宋" w:cs="仿宋"/>
          <w:color w:val="auto"/>
          <w:sz w:val="32"/>
          <w:szCs w:val="32"/>
        </w:rPr>
        <w:t>湖南省</w:t>
      </w:r>
      <w:r>
        <w:rPr>
          <w:rFonts w:hint="eastAsia" w:ascii="仿宋" w:hAnsi="仿宋" w:eastAsia="仿宋" w:cs="仿宋"/>
          <w:color w:val="auto"/>
          <w:sz w:val="32"/>
          <w:szCs w:val="32"/>
          <w:lang w:eastAsia="zh-Hans"/>
        </w:rPr>
        <w:t>职业技能等级证书数据合规审核表》（附件4）和《</w:t>
      </w:r>
      <w:r>
        <w:rPr>
          <w:rFonts w:hint="eastAsia" w:ascii="仿宋" w:hAnsi="仿宋" w:eastAsia="仿宋" w:cs="仿宋"/>
          <w:color w:val="auto"/>
          <w:sz w:val="32"/>
          <w:szCs w:val="32"/>
        </w:rPr>
        <w:t>湖南省</w:t>
      </w:r>
      <w:r>
        <w:rPr>
          <w:rFonts w:hint="eastAsia" w:ascii="仿宋" w:hAnsi="仿宋" w:eastAsia="仿宋" w:cs="仿宋"/>
          <w:color w:val="auto"/>
          <w:sz w:val="32"/>
          <w:szCs w:val="32"/>
          <w:lang w:eastAsia="zh-Hans"/>
        </w:rPr>
        <w:t>职业技能等级证书数据表》（附件5）</w:t>
      </w:r>
      <w:r>
        <w:rPr>
          <w:rFonts w:hint="eastAsia" w:ascii="仿宋" w:hAnsi="仿宋" w:eastAsia="仿宋" w:cs="仿宋"/>
          <w:color w:val="auto"/>
          <w:sz w:val="32"/>
          <w:szCs w:val="32"/>
        </w:rPr>
        <w:t>，将证书数据上报所属</w:t>
      </w:r>
      <w:r>
        <w:rPr>
          <w:rFonts w:hint="eastAsia" w:ascii="仿宋" w:hAnsi="仿宋" w:eastAsia="仿宋" w:cs="仿宋"/>
          <w:color w:val="auto"/>
          <w:sz w:val="32"/>
          <w:szCs w:val="32"/>
          <w:lang w:eastAsia="zh-Hans"/>
        </w:rPr>
        <w:t>人力资源社会保障部门</w:t>
      </w:r>
      <w:r>
        <w:rPr>
          <w:rFonts w:hint="eastAsia" w:ascii="仿宋" w:hAnsi="仿宋" w:eastAsia="仿宋" w:cs="仿宋"/>
          <w:color w:val="auto"/>
          <w:sz w:val="32"/>
          <w:szCs w:val="32"/>
        </w:rPr>
        <w:t>。市州人力资源社会保障部门应当自接收证书数据起15个工作日内对评价机构上报证书数据的真实性、合规性进行审核，并将审核通过的证书数据报省人力资源社会保障厅。</w:t>
      </w:r>
    </w:p>
    <w:p w14:paraId="793C9E91">
      <w:pPr>
        <w:pStyle w:val="4"/>
        <w:keepNext w:val="0"/>
        <w:keepLines w:val="0"/>
        <w:pageBreakBefore w:val="0"/>
        <w:widowControl w:val="0"/>
        <w:kinsoku/>
        <w:wordWrap/>
        <w:overflowPunct/>
        <w:topLinePunct w:val="0"/>
        <w:autoSpaceDE/>
        <w:autoSpaceDN/>
        <w:bidi w:val="0"/>
        <w:adjustRightInd/>
        <w:spacing w:after="0"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（八）资料存档。评价机构应妥善保管认定工作全过程资料，纸质材料保管不少于3年，电子材料不少于5年，评价过程和结果</w:t>
      </w:r>
      <w:r>
        <w:rPr>
          <w:rFonts w:hint="eastAsia" w:ascii="仿宋" w:hAnsi="仿宋" w:eastAsia="仿宋" w:cs="仿宋"/>
          <w:color w:val="auto"/>
          <w:sz w:val="32"/>
          <w:szCs w:val="32"/>
        </w:rPr>
        <w:t>做到</w:t>
      </w:r>
      <w:r>
        <w:rPr>
          <w:rFonts w:hint="eastAsia" w:ascii="仿宋" w:hAnsi="仿宋" w:eastAsia="仿宋" w:cs="仿宋"/>
          <w:color w:val="auto"/>
          <w:sz w:val="32"/>
          <w:szCs w:val="32"/>
          <w:lang w:eastAsia="zh-Hans"/>
        </w:rPr>
        <w:t>可追溯、可倒查。</w:t>
      </w:r>
    </w:p>
    <w:p w14:paraId="7B78B11C">
      <w:pPr>
        <w:pStyle w:val="4"/>
        <w:keepNext w:val="0"/>
        <w:keepLines w:val="0"/>
        <w:pageBreakBefore w:val="0"/>
        <w:widowControl w:val="0"/>
        <w:kinsoku/>
        <w:wordWrap/>
        <w:overflowPunct/>
        <w:topLinePunct w:val="0"/>
        <w:autoSpaceDE/>
        <w:autoSpaceDN/>
        <w:bidi w:val="0"/>
        <w:adjustRightInd/>
        <w:spacing w:after="0" w:line="579" w:lineRule="exact"/>
        <w:ind w:firstLine="640" w:firstLineChars="200"/>
        <w:jc w:val="both"/>
        <w:textAlignment w:val="auto"/>
        <w:outlineLvl w:val="1"/>
        <w:rPr>
          <w:rFonts w:hint="eastAsia" w:ascii="仿宋" w:hAnsi="仿宋" w:eastAsia="仿宋" w:cs="仿宋"/>
          <w:color w:val="auto"/>
          <w:sz w:val="32"/>
          <w:szCs w:val="32"/>
          <w:lang w:eastAsia="zh-Hans"/>
        </w:rPr>
      </w:pPr>
    </w:p>
    <w:p w14:paraId="3F8AAC03">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outlineLvl w:val="1"/>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第五章 服务与监管</w:t>
      </w:r>
    </w:p>
    <w:p w14:paraId="7695E2A4">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bCs/>
          <w:color w:val="auto"/>
          <w:sz w:val="32"/>
          <w:szCs w:val="32"/>
        </w:rPr>
      </w:pPr>
      <w:r>
        <w:rPr>
          <w:rFonts w:hint="eastAsia" w:ascii="黑体" w:hAnsi="黑体" w:eastAsia="黑体" w:cs="黑体"/>
          <w:color w:val="auto"/>
          <w:kern w:val="0"/>
          <w:sz w:val="32"/>
          <w:szCs w:val="32"/>
          <w:lang w:val="en-US" w:eastAsia="zh-CN" w:bidi="ar-SA"/>
        </w:rPr>
        <w:t>第十八条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我省建立完善政府监管、机构自律、社会监督的职业技能等级认定质量监督体系，保障评价结果的科学性、公平性和权威性。</w:t>
      </w:r>
    </w:p>
    <w:p w14:paraId="3C32546C">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kern w:val="0"/>
          <w:sz w:val="32"/>
          <w:szCs w:val="32"/>
          <w:lang w:val="en-US" w:eastAsia="zh-CN" w:bidi="ar-SA"/>
        </w:rPr>
        <w:t>第十九条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lang w:eastAsia="zh-Hans"/>
        </w:rPr>
        <w:t>省人力资源社会保障</w:t>
      </w:r>
      <w:r>
        <w:rPr>
          <w:rFonts w:hint="eastAsia" w:ascii="仿宋" w:hAnsi="仿宋" w:eastAsia="仿宋" w:cs="仿宋"/>
          <w:color w:val="auto"/>
          <w:sz w:val="32"/>
          <w:szCs w:val="32"/>
        </w:rPr>
        <w:t>厅按要求</w:t>
      </w:r>
      <w:r>
        <w:rPr>
          <w:rFonts w:hint="eastAsia" w:ascii="仿宋" w:hAnsi="仿宋" w:eastAsia="仿宋" w:cs="仿宋"/>
          <w:color w:val="auto"/>
          <w:sz w:val="32"/>
          <w:szCs w:val="32"/>
          <w:lang w:eastAsia="zh-Hans"/>
        </w:rPr>
        <w:t>将</w:t>
      </w:r>
      <w:r>
        <w:rPr>
          <w:rFonts w:hint="eastAsia" w:ascii="仿宋" w:hAnsi="仿宋" w:eastAsia="仿宋" w:cs="仿宋"/>
          <w:color w:val="auto"/>
          <w:sz w:val="32"/>
          <w:szCs w:val="32"/>
        </w:rPr>
        <w:t>评价机构信息和</w:t>
      </w:r>
      <w:r>
        <w:rPr>
          <w:rFonts w:hint="eastAsia" w:ascii="仿宋" w:hAnsi="仿宋" w:eastAsia="仿宋" w:cs="仿宋"/>
          <w:color w:val="auto"/>
          <w:sz w:val="32"/>
          <w:szCs w:val="32"/>
          <w:lang w:eastAsia="zh-Hans"/>
        </w:rPr>
        <w:t>证书数据</w:t>
      </w:r>
      <w:r>
        <w:rPr>
          <w:rFonts w:hint="eastAsia" w:ascii="仿宋" w:hAnsi="仿宋" w:eastAsia="仿宋" w:cs="仿宋"/>
          <w:color w:val="auto"/>
          <w:sz w:val="32"/>
          <w:szCs w:val="32"/>
        </w:rPr>
        <w:t>报</w:t>
      </w:r>
      <w:r>
        <w:rPr>
          <w:rFonts w:hint="eastAsia" w:ascii="仿宋" w:hAnsi="仿宋" w:eastAsia="仿宋" w:cs="仿宋"/>
          <w:color w:val="auto"/>
          <w:sz w:val="32"/>
          <w:szCs w:val="32"/>
          <w:lang w:eastAsia="zh-Hans"/>
        </w:rPr>
        <w:t>送人力资源社会保障部职业技能鉴定中心，</w:t>
      </w:r>
      <w:r>
        <w:rPr>
          <w:rFonts w:hint="eastAsia" w:ascii="仿宋" w:hAnsi="仿宋" w:eastAsia="仿宋" w:cs="仿宋"/>
          <w:color w:val="auto"/>
          <w:sz w:val="32"/>
          <w:szCs w:val="32"/>
        </w:rPr>
        <w:t>依托</w:t>
      </w:r>
      <w:r>
        <w:rPr>
          <w:rFonts w:hint="eastAsia" w:ascii="仿宋" w:hAnsi="仿宋" w:eastAsia="仿宋" w:cs="仿宋"/>
          <w:color w:val="auto"/>
          <w:sz w:val="32"/>
          <w:szCs w:val="32"/>
          <w:lang w:eastAsia="zh-Hans"/>
        </w:rPr>
        <w:t>“技能人才评价</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Hans"/>
        </w:rPr>
        <w:t>网”</w:t>
      </w:r>
      <w:r>
        <w:rPr>
          <w:rFonts w:hint="eastAsia" w:ascii="仿宋" w:hAnsi="仿宋" w:eastAsia="仿宋" w:cs="仿宋"/>
          <w:color w:val="auto"/>
          <w:sz w:val="32"/>
          <w:szCs w:val="32"/>
        </w:rPr>
        <w:t>向社会</w:t>
      </w:r>
      <w:r>
        <w:rPr>
          <w:rFonts w:hint="eastAsia" w:ascii="仿宋" w:hAnsi="仿宋" w:eastAsia="仿宋" w:cs="仿宋"/>
          <w:color w:val="auto"/>
          <w:sz w:val="32"/>
          <w:szCs w:val="32"/>
          <w:lang w:eastAsia="zh-Hans"/>
        </w:rPr>
        <w:t>提供</w:t>
      </w:r>
      <w:r>
        <w:rPr>
          <w:rFonts w:hint="eastAsia" w:ascii="仿宋" w:hAnsi="仿宋" w:eastAsia="仿宋" w:cs="仿宋"/>
          <w:color w:val="auto"/>
          <w:sz w:val="32"/>
          <w:szCs w:val="32"/>
        </w:rPr>
        <w:t>我省评价机构和</w:t>
      </w:r>
      <w:r>
        <w:rPr>
          <w:rFonts w:hint="eastAsia" w:ascii="仿宋" w:hAnsi="仿宋" w:eastAsia="仿宋" w:cs="仿宋"/>
          <w:color w:val="auto"/>
          <w:sz w:val="32"/>
          <w:szCs w:val="32"/>
          <w:lang w:eastAsia="zh-Hans"/>
        </w:rPr>
        <w:t>职业技能等级证书全国联网查询服务。</w:t>
      </w:r>
    </w:p>
    <w:p w14:paraId="5424A4F8">
      <w:pPr>
        <w:pStyle w:val="4"/>
        <w:keepNext w:val="0"/>
        <w:keepLines w:val="0"/>
        <w:pageBreakBefore w:val="0"/>
        <w:widowControl w:val="0"/>
        <w:kinsoku/>
        <w:wordWrap/>
        <w:overflowPunct/>
        <w:topLinePunct w:val="0"/>
        <w:autoSpaceDE/>
        <w:autoSpaceDN/>
        <w:bidi w:val="0"/>
        <w:adjustRightInd/>
        <w:spacing w:after="0"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kern w:val="0"/>
          <w:sz w:val="32"/>
          <w:szCs w:val="32"/>
          <w:lang w:val="en-US" w:eastAsia="zh-CN" w:bidi="ar-SA"/>
        </w:rPr>
        <w:t>第二十条</w:t>
      </w:r>
      <w:r>
        <w:rPr>
          <w:rFonts w:hint="eastAsia" w:ascii="仿宋" w:hAnsi="仿宋" w:eastAsia="仿宋" w:cs="仿宋"/>
          <w:color w:val="auto"/>
          <w:sz w:val="32"/>
          <w:szCs w:val="32"/>
        </w:rPr>
        <w:t xml:space="preserve"> 人力资源社会保障部门会同当地公安、市场监管等部门对评价机构及其开展的职业技能等级认定工作进行常态化监管。</w:t>
      </w:r>
    </w:p>
    <w:p w14:paraId="4F0CBE02">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kern w:val="0"/>
          <w:sz w:val="32"/>
          <w:szCs w:val="32"/>
          <w:lang w:val="en-US" w:eastAsia="zh-CN" w:bidi="ar-SA"/>
        </w:rPr>
        <w:t>第二十一条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lang w:eastAsia="zh-Hans"/>
        </w:rPr>
        <w:t>职业技能等级认定工作过程中</w:t>
      </w:r>
      <w:r>
        <w:rPr>
          <w:rFonts w:hint="eastAsia" w:ascii="仿宋" w:hAnsi="仿宋" w:eastAsia="仿宋" w:cs="仿宋"/>
          <w:color w:val="auto"/>
          <w:sz w:val="32"/>
          <w:szCs w:val="32"/>
        </w:rPr>
        <w:t>存在的违纪违规行为</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按技能人才评价</w:t>
      </w:r>
      <w:r>
        <w:rPr>
          <w:rFonts w:hint="eastAsia" w:ascii="仿宋" w:hAnsi="仿宋" w:eastAsia="仿宋" w:cs="仿宋"/>
          <w:color w:val="auto"/>
          <w:sz w:val="32"/>
          <w:szCs w:val="32"/>
          <w:lang w:eastAsia="zh-CN"/>
        </w:rPr>
        <w:t>相关文件</w:t>
      </w:r>
      <w:r>
        <w:rPr>
          <w:rFonts w:hint="eastAsia" w:ascii="仿宋" w:hAnsi="仿宋" w:eastAsia="仿宋" w:cs="仿宋"/>
          <w:color w:val="auto"/>
          <w:sz w:val="32"/>
          <w:szCs w:val="32"/>
        </w:rPr>
        <w:t>进行处理。</w:t>
      </w:r>
    </w:p>
    <w:p w14:paraId="04B34848">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kern w:val="0"/>
          <w:sz w:val="32"/>
          <w:szCs w:val="32"/>
          <w:lang w:val="en-US" w:eastAsia="zh-CN" w:bidi="ar-SA"/>
        </w:rPr>
        <w:t>第二十二条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Hans"/>
        </w:rPr>
        <w:t>人力资源社会保障部门及其工作人员要严格遵守纪律，认真履行职责。对影响公平公正</w:t>
      </w:r>
      <w:r>
        <w:rPr>
          <w:rFonts w:hint="eastAsia" w:ascii="仿宋" w:hAnsi="仿宋" w:eastAsia="仿宋" w:cs="仿宋"/>
          <w:color w:val="auto"/>
          <w:sz w:val="32"/>
          <w:szCs w:val="32"/>
        </w:rPr>
        <w:t>考评</w:t>
      </w:r>
      <w:r>
        <w:rPr>
          <w:rFonts w:hint="eastAsia" w:ascii="仿宋" w:hAnsi="仿宋" w:eastAsia="仿宋" w:cs="仿宋"/>
          <w:color w:val="auto"/>
          <w:sz w:val="32"/>
          <w:szCs w:val="32"/>
          <w:lang w:eastAsia="zh-Hans"/>
        </w:rPr>
        <w:t>和财政补贴资金安全的行为，按照有关规定追究相关责任主体责任。</w:t>
      </w:r>
    </w:p>
    <w:p w14:paraId="5ADD69F0">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lang w:eastAsia="zh-Hans"/>
        </w:rPr>
      </w:pPr>
      <w:r>
        <w:rPr>
          <w:rFonts w:hint="eastAsia" w:ascii="黑体" w:hAnsi="黑体" w:eastAsia="黑体" w:cs="黑体"/>
          <w:color w:val="auto"/>
          <w:kern w:val="0"/>
          <w:sz w:val="32"/>
          <w:szCs w:val="32"/>
          <w:lang w:val="en-US" w:eastAsia="zh-Hans" w:bidi="ar-SA"/>
        </w:rPr>
        <w:t>第二十三条</w:t>
      </w:r>
      <w:r>
        <w:rPr>
          <w:rFonts w:hint="eastAsia" w:ascii="仿宋" w:hAnsi="仿宋" w:eastAsia="仿宋" w:cs="仿宋"/>
          <w:color w:val="auto"/>
          <w:sz w:val="32"/>
          <w:szCs w:val="32"/>
          <w:lang w:eastAsia="zh-Hans"/>
        </w:rPr>
        <w:t xml:space="preserve"> 人力资源社会保障部门</w:t>
      </w:r>
      <w:r>
        <w:rPr>
          <w:rFonts w:hint="eastAsia" w:ascii="仿宋" w:hAnsi="仿宋" w:eastAsia="仿宋" w:cs="仿宋"/>
          <w:color w:val="auto"/>
          <w:sz w:val="32"/>
          <w:szCs w:val="32"/>
        </w:rPr>
        <w:t>对技能人才关键岗位人员要实行定期轮岗交流。</w:t>
      </w:r>
    </w:p>
    <w:p w14:paraId="51D2F4ED">
      <w:pPr>
        <w:pStyle w:val="4"/>
        <w:keepNext w:val="0"/>
        <w:keepLines w:val="0"/>
        <w:pageBreakBefore w:val="0"/>
        <w:widowControl w:val="0"/>
        <w:kinsoku/>
        <w:wordWrap/>
        <w:overflowPunct/>
        <w:topLinePunct w:val="0"/>
        <w:autoSpaceDE/>
        <w:autoSpaceDN/>
        <w:bidi w:val="0"/>
        <w:adjustRightInd/>
        <w:spacing w:after="0" w:line="579" w:lineRule="exact"/>
        <w:jc w:val="both"/>
        <w:textAlignment w:val="auto"/>
        <w:rPr>
          <w:rFonts w:hint="eastAsia" w:ascii="仿宋" w:hAnsi="仿宋" w:eastAsia="仿宋" w:cs="仿宋"/>
          <w:color w:val="auto"/>
          <w:lang w:eastAsia="zh-Hans"/>
        </w:rPr>
      </w:pPr>
    </w:p>
    <w:p w14:paraId="0B52F41A">
      <w:pPr>
        <w:pStyle w:val="9"/>
        <w:keepNext w:val="0"/>
        <w:keepLines w:val="0"/>
        <w:pageBreakBefore w:val="0"/>
        <w:widowControl w:val="0"/>
        <w:kinsoku/>
        <w:wordWrap/>
        <w:overflowPunct/>
        <w:topLinePunct w:val="0"/>
        <w:autoSpaceDE/>
        <w:autoSpaceDN/>
        <w:bidi w:val="0"/>
        <w:adjustRightInd/>
        <w:spacing w:line="579" w:lineRule="exact"/>
        <w:ind w:firstLine="640" w:firstLineChars="200"/>
        <w:jc w:val="center"/>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Hans"/>
        </w:rPr>
        <w:t>六</w:t>
      </w:r>
      <w:r>
        <w:rPr>
          <w:rFonts w:hint="eastAsia" w:ascii="黑体" w:hAnsi="黑体" w:eastAsia="黑体" w:cs="黑体"/>
          <w:color w:val="auto"/>
          <w:sz w:val="32"/>
          <w:szCs w:val="32"/>
        </w:rPr>
        <w:t>章  附则</w:t>
      </w:r>
    </w:p>
    <w:p w14:paraId="63731F4A">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黑体" w:hAnsi="黑体" w:eastAsia="黑体" w:cs="黑体"/>
          <w:color w:val="auto"/>
          <w:kern w:val="0"/>
          <w:sz w:val="32"/>
          <w:szCs w:val="32"/>
          <w:lang w:val="en-US" w:eastAsia="zh-CN" w:bidi="ar-SA"/>
        </w:rPr>
        <w:t>第</w:t>
      </w:r>
      <w:r>
        <w:rPr>
          <w:rFonts w:hint="eastAsia" w:ascii="黑体" w:hAnsi="黑体" w:eastAsia="黑体" w:cs="黑体"/>
          <w:color w:val="auto"/>
          <w:kern w:val="0"/>
          <w:sz w:val="32"/>
          <w:szCs w:val="32"/>
          <w:lang w:val="en-US" w:eastAsia="zh-Hans" w:bidi="ar-SA"/>
        </w:rPr>
        <w:t>二十</w:t>
      </w:r>
      <w:r>
        <w:rPr>
          <w:rFonts w:hint="eastAsia" w:ascii="黑体" w:hAnsi="黑体" w:eastAsia="黑体" w:cs="黑体"/>
          <w:color w:val="auto"/>
          <w:kern w:val="0"/>
          <w:sz w:val="32"/>
          <w:szCs w:val="32"/>
          <w:lang w:val="en-US" w:eastAsia="zh-CN" w:bidi="ar-SA"/>
        </w:rPr>
        <w:t>四条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本规程自2025年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日起施行，有效期5年。原《湖南省社会培训评价组织职业技能等级认定流程（试行）》《湖南省企业职业技能等级认定工作规程（试行）》和《湖南省技工院校职业技能等级认定工作规程（试行）》即行废止。</w:t>
      </w:r>
    </w:p>
    <w:p w14:paraId="042F49EC">
      <w:pPr>
        <w:pStyle w:val="4"/>
        <w:keepNext w:val="0"/>
        <w:keepLines w:val="0"/>
        <w:pageBreakBefore w:val="0"/>
        <w:widowControl w:val="0"/>
        <w:kinsoku/>
        <w:wordWrap/>
        <w:overflowPunct/>
        <w:topLinePunct w:val="0"/>
        <w:autoSpaceDE/>
        <w:autoSpaceDN/>
        <w:bidi w:val="0"/>
        <w:adjustRightInd/>
        <w:spacing w:after="0" w:line="579" w:lineRule="exact"/>
        <w:jc w:val="both"/>
        <w:textAlignment w:val="auto"/>
        <w:outlineLvl w:val="1"/>
        <w:rPr>
          <w:rFonts w:hint="eastAsia" w:ascii="仿宋" w:hAnsi="仿宋" w:eastAsia="仿宋" w:cs="仿宋"/>
          <w:color w:val="auto"/>
        </w:rPr>
      </w:pPr>
    </w:p>
    <w:p w14:paraId="28D36CC9">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附件：1.湖南省职业技能等级认定机构备案申报表</w:t>
      </w:r>
    </w:p>
    <w:p w14:paraId="15AFB0C7">
      <w:pPr>
        <w:keepNext w:val="0"/>
        <w:keepLines w:val="0"/>
        <w:pageBreakBefore w:val="0"/>
        <w:widowControl w:val="0"/>
        <w:kinsoku/>
        <w:wordWrap/>
        <w:overflowPunct/>
        <w:topLinePunct w:val="0"/>
        <w:autoSpaceDE/>
        <w:autoSpaceDN/>
        <w:bidi w:val="0"/>
        <w:adjustRightInd/>
        <w:spacing w:line="579" w:lineRule="exact"/>
        <w:ind w:firstLine="1600" w:firstLineChars="5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2.湖南省职业技能等级认定机构备案续期申请表</w:t>
      </w:r>
    </w:p>
    <w:p w14:paraId="2B18817D">
      <w:pPr>
        <w:keepNext w:val="0"/>
        <w:keepLines w:val="0"/>
        <w:pageBreakBefore w:val="0"/>
        <w:widowControl w:val="0"/>
        <w:kinsoku/>
        <w:wordWrap/>
        <w:overflowPunct/>
        <w:topLinePunct w:val="0"/>
        <w:autoSpaceDE/>
        <w:autoSpaceDN/>
        <w:bidi w:val="0"/>
        <w:adjustRightInd/>
        <w:spacing w:line="579" w:lineRule="exact"/>
        <w:ind w:firstLine="1600" w:firstLineChars="5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湖南省职业技能等级证书参考样式</w:t>
      </w:r>
    </w:p>
    <w:p w14:paraId="23CC4BC0">
      <w:pPr>
        <w:keepNext w:val="0"/>
        <w:keepLines w:val="0"/>
        <w:pageBreakBefore w:val="0"/>
        <w:widowControl w:val="0"/>
        <w:kinsoku/>
        <w:wordWrap/>
        <w:overflowPunct/>
        <w:topLinePunct w:val="0"/>
        <w:autoSpaceDE/>
        <w:autoSpaceDN/>
        <w:bidi w:val="0"/>
        <w:adjustRightInd/>
        <w:spacing w:line="579" w:lineRule="exact"/>
        <w:ind w:firstLine="1600" w:firstLineChars="5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4.湖南省职业技能等级证书数据合规审核表</w:t>
      </w:r>
    </w:p>
    <w:p w14:paraId="27F1AC82">
      <w:pPr>
        <w:keepNext w:val="0"/>
        <w:keepLines w:val="0"/>
        <w:pageBreakBefore w:val="0"/>
        <w:widowControl w:val="0"/>
        <w:kinsoku/>
        <w:wordWrap/>
        <w:overflowPunct/>
        <w:topLinePunct w:val="0"/>
        <w:autoSpaceDE/>
        <w:autoSpaceDN/>
        <w:bidi w:val="0"/>
        <w:adjustRightInd/>
        <w:spacing w:line="579" w:lineRule="exact"/>
        <w:ind w:firstLine="1600" w:firstLineChars="500"/>
        <w:jc w:val="both"/>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5.湖南省职业技能等级证书数据表</w:t>
      </w:r>
    </w:p>
    <w:p w14:paraId="20728B4F">
      <w:pPr>
        <w:spacing w:line="592" w:lineRule="exact"/>
        <w:outlineLvl w:val="1"/>
        <w:rPr>
          <w:rFonts w:ascii="仿宋_GB2312" w:hAnsi="Times New Roman" w:eastAsia="仿宋_GB2312" w:cs="Times New Roman"/>
          <w:color w:val="auto"/>
          <w:sz w:val="32"/>
          <w:szCs w:val="32"/>
        </w:rPr>
      </w:pPr>
    </w:p>
    <w:p w14:paraId="4CFDFF8D">
      <w:pPr>
        <w:pStyle w:val="9"/>
        <w:spacing w:line="592" w:lineRule="exact"/>
        <w:outlineLvl w:val="1"/>
        <w:rPr>
          <w:rFonts w:hint="eastAsia" w:ascii="Times New Roman Regular" w:hAnsi="Times New Roman Regular" w:eastAsia="仿宋_GB2312" w:cs="Times New Roman Regular"/>
          <w:b/>
          <w:color w:val="auto"/>
          <w:sz w:val="32"/>
          <w:szCs w:val="32"/>
          <w:lang w:eastAsia="zh-Hans" w:bidi="ar"/>
        </w:rPr>
        <w:sectPr>
          <w:footerReference r:id="rId8" w:type="first"/>
          <w:footerReference r:id="rId6" w:type="default"/>
          <w:headerReference r:id="rId5" w:type="even"/>
          <w:footerReference r:id="rId7" w:type="even"/>
          <w:pgSz w:w="11906" w:h="16838"/>
          <w:pgMar w:top="2098" w:right="1474" w:bottom="1984" w:left="1588" w:header="851" w:footer="1587" w:gutter="0"/>
          <w:pgNumType w:fmt="decimal"/>
          <w:cols w:space="0" w:num="1"/>
          <w:titlePg/>
          <w:rtlGutter w:val="0"/>
          <w:docGrid w:type="lines" w:linePitch="312" w:charSpace="0"/>
        </w:sectPr>
      </w:pPr>
      <w:bookmarkStart w:id="1" w:name="_GoBack"/>
      <w:bookmarkEnd w:id="1"/>
    </w:p>
    <w:p w14:paraId="07FEAA42">
      <w:pPr>
        <w:spacing w:line="592" w:lineRule="exact"/>
        <w:rPr>
          <w:rFonts w:hint="eastAsia" w:ascii="黑体" w:hAnsi="黑体" w:eastAsia="黑体" w:cs="黑体"/>
          <w:sz w:val="32"/>
          <w:szCs w:val="32"/>
        </w:rPr>
      </w:pPr>
      <w:r>
        <w:rPr>
          <w:rFonts w:hint="eastAsia" w:ascii="黑体" w:hAnsi="黑体" w:eastAsia="黑体" w:cs="黑体"/>
          <w:sz w:val="32"/>
          <w:szCs w:val="32"/>
        </w:rPr>
        <w:t>附件1</w:t>
      </w:r>
    </w:p>
    <w:p w14:paraId="6A86AC36">
      <w:pPr>
        <w:jc w:val="center"/>
        <w:rPr>
          <w:rFonts w:ascii="Times New Roman" w:hAnsi="Times New Roman" w:eastAsia="方正小标宋简体" w:cs="Times New Roman"/>
          <w:sz w:val="44"/>
          <w:szCs w:val="44"/>
        </w:rPr>
      </w:pPr>
    </w:p>
    <w:p w14:paraId="67143FF8">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湖南省职业技能等级认定</w:t>
      </w:r>
      <w:r>
        <w:rPr>
          <w:rFonts w:hint="eastAsia" w:ascii="Times New Roman" w:hAnsi="Times New Roman" w:eastAsia="方正小标宋简体" w:cs="Times New Roman"/>
          <w:sz w:val="44"/>
          <w:szCs w:val="44"/>
        </w:rPr>
        <w:t>机构</w:t>
      </w:r>
    </w:p>
    <w:p w14:paraId="48E8A9F7">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备案申报表</w:t>
      </w:r>
    </w:p>
    <w:p w14:paraId="111C0024">
      <w:pPr>
        <w:jc w:val="center"/>
        <w:rPr>
          <w:rFonts w:ascii="Times New Roman" w:hAnsi="Times New Roman" w:eastAsia="方正小标宋简体" w:cs="Times New Roman"/>
          <w:sz w:val="44"/>
          <w:szCs w:val="44"/>
        </w:rPr>
      </w:pPr>
    </w:p>
    <w:p w14:paraId="3C5CAE73">
      <w:pPr>
        <w:jc w:val="center"/>
        <w:rPr>
          <w:rFonts w:ascii="Times New Roman" w:hAnsi="Times New Roman" w:eastAsia="仿宋" w:cs="Times New Roman"/>
          <w:sz w:val="36"/>
          <w:szCs w:val="36"/>
        </w:rPr>
      </w:pPr>
    </w:p>
    <w:p w14:paraId="37468246">
      <w:pPr>
        <w:jc w:val="center"/>
        <w:rPr>
          <w:rFonts w:ascii="Times New Roman" w:hAnsi="Times New Roman" w:eastAsia="仿宋" w:cs="Times New Roman"/>
          <w:sz w:val="36"/>
          <w:szCs w:val="36"/>
        </w:rPr>
      </w:pPr>
    </w:p>
    <w:p w14:paraId="0498FF6C">
      <w:pPr>
        <w:pStyle w:val="4"/>
        <w:spacing w:after="0"/>
        <w:jc w:val="center"/>
        <w:rPr>
          <w:rFonts w:ascii="Times New Roman" w:hAnsi="Times New Roman"/>
        </w:rPr>
      </w:pPr>
    </w:p>
    <w:p w14:paraId="3541DFE5">
      <w:pPr>
        <w:pStyle w:val="4"/>
        <w:spacing w:after="0"/>
        <w:jc w:val="center"/>
        <w:rPr>
          <w:rFonts w:ascii="Times New Roman" w:hAnsi="Times New Roman"/>
        </w:rPr>
      </w:pPr>
    </w:p>
    <w:p w14:paraId="5E43571B">
      <w:pPr>
        <w:pStyle w:val="18"/>
        <w:tabs>
          <w:tab w:val="left" w:pos="7997"/>
        </w:tabs>
        <w:spacing w:after="0"/>
        <w:ind w:left="840" w:leftChars="400" w:firstLine="180" w:firstLineChars="50"/>
        <w:rPr>
          <w:rFonts w:ascii="Times New Roman" w:hAnsi="Times New Roman" w:eastAsia="PMingLiU" w:cs="Times New Roman"/>
          <w:color w:val="auto"/>
          <w:u w:val="single"/>
        </w:rPr>
      </w:pPr>
      <w:r>
        <w:rPr>
          <w:rFonts w:ascii="Times New Roman" w:hAnsi="Times New Roman" w:eastAsia="仿宋" w:cs="Times New Roman"/>
          <w:color w:val="auto"/>
        </w:rPr>
        <w:t>机构（全称）</w:t>
      </w:r>
      <w:r>
        <w:rPr>
          <w:rFonts w:ascii="Times New Roman" w:hAnsi="Times New Roman" w:eastAsia="仿宋" w:cs="Times New Roman"/>
          <w:color w:val="auto"/>
          <w:u w:val="single"/>
        </w:rPr>
        <w:t xml:space="preserve"> </w:t>
      </w:r>
      <w:r>
        <w:rPr>
          <w:rFonts w:ascii="Times New Roman" w:hAnsi="Times New Roman" w:eastAsia="PMingLiU" w:cs="Times New Roman"/>
          <w:color w:val="auto"/>
          <w:u w:val="single"/>
        </w:rPr>
        <w:t xml:space="preserve">                      </w:t>
      </w:r>
    </w:p>
    <w:p w14:paraId="45D319E7">
      <w:pPr>
        <w:pStyle w:val="18"/>
        <w:tabs>
          <w:tab w:val="left" w:pos="7997"/>
        </w:tabs>
        <w:spacing w:after="0"/>
        <w:ind w:left="840" w:leftChars="400" w:firstLine="180" w:firstLineChars="50"/>
        <w:rPr>
          <w:rFonts w:ascii="Times New Roman" w:hAnsi="Times New Roman" w:eastAsia="仿宋" w:cs="Times New Roman"/>
          <w:color w:val="auto"/>
        </w:rPr>
      </w:pPr>
      <w:r>
        <w:rPr>
          <w:rFonts w:ascii="Times New Roman" w:hAnsi="Times New Roman" w:eastAsia="仿宋" w:cs="Times New Roman"/>
          <w:color w:val="auto"/>
        </w:rPr>
        <w:t>法人代表</w:t>
      </w:r>
      <w:r>
        <w:rPr>
          <w:rFonts w:hint="eastAsia" w:ascii="Times New Roman" w:hAnsi="Times New Roman" w:eastAsia="仿宋" w:cs="Times New Roman"/>
          <w:color w:val="auto"/>
          <w:u w:val="single"/>
          <w:lang w:eastAsia="zh-CN"/>
        </w:rPr>
        <w:t xml:space="preserve"> </w:t>
      </w:r>
      <w:r>
        <w:rPr>
          <w:rFonts w:ascii="Times New Roman" w:hAnsi="Times New Roman" w:eastAsia="PMingLiU" w:cs="Times New Roman"/>
          <w:color w:val="auto"/>
          <w:u w:val="single"/>
        </w:rPr>
        <w:t xml:space="preserve">                         </w:t>
      </w:r>
      <w:r>
        <w:rPr>
          <w:rFonts w:hint="eastAsia" w:ascii="Times New Roman" w:hAnsi="Times New Roman" w:eastAsia="仿宋" w:cs="Times New Roman"/>
          <w:color w:val="auto"/>
          <w:u w:val="single"/>
          <w:lang w:eastAsia="zh-CN"/>
        </w:rPr>
        <w:t xml:space="preserve"> </w:t>
      </w:r>
      <w:r>
        <w:rPr>
          <w:rFonts w:ascii="Times New Roman" w:hAnsi="Times New Roman" w:eastAsia="PMingLiU" w:cs="Times New Roman"/>
          <w:color w:val="auto"/>
        </w:rPr>
        <w:t xml:space="preserve">   </w:t>
      </w:r>
      <w:r>
        <w:rPr>
          <w:rFonts w:ascii="Times New Roman" w:hAnsi="Times New Roman" w:eastAsia="仿宋" w:cs="Times New Roman"/>
          <w:color w:val="auto"/>
        </w:rPr>
        <w:t xml:space="preserve"> </w:t>
      </w:r>
    </w:p>
    <w:p w14:paraId="03CA7145">
      <w:pPr>
        <w:pStyle w:val="18"/>
        <w:tabs>
          <w:tab w:val="left" w:pos="7997"/>
        </w:tabs>
        <w:spacing w:after="0"/>
        <w:ind w:left="840" w:leftChars="400" w:firstLine="180" w:firstLineChars="50"/>
        <w:rPr>
          <w:rFonts w:ascii="Times New Roman" w:hAnsi="Times New Roman" w:eastAsia="PMingLiU" w:cs="Times New Roman"/>
          <w:color w:val="auto"/>
          <w:u w:val="single"/>
        </w:rPr>
      </w:pPr>
      <w:r>
        <w:rPr>
          <w:rFonts w:ascii="Times New Roman" w:hAnsi="Times New Roman" w:eastAsia="仿宋" w:cs="Times New Roman"/>
          <w:color w:val="auto"/>
        </w:rPr>
        <w:t>地址</w:t>
      </w:r>
      <w:r>
        <w:rPr>
          <w:rFonts w:hint="eastAsia" w:ascii="Times New Roman" w:hAnsi="Times New Roman" w:eastAsia="仿宋" w:cs="Times New Roman"/>
          <w:color w:val="auto"/>
          <w:lang w:eastAsia="zh-CN"/>
        </w:rPr>
        <w:t xml:space="preserve"> </w:t>
      </w:r>
      <w:r>
        <w:rPr>
          <w:rFonts w:ascii="Times New Roman" w:hAnsi="Times New Roman" w:eastAsia="PMingLiU" w:cs="Times New Roman"/>
          <w:color w:val="auto"/>
          <w:u w:val="single"/>
        </w:rPr>
        <w:t xml:space="preserve">                              </w:t>
      </w:r>
    </w:p>
    <w:p w14:paraId="39094F84">
      <w:pPr>
        <w:pStyle w:val="18"/>
        <w:tabs>
          <w:tab w:val="left" w:pos="7997"/>
        </w:tabs>
        <w:spacing w:after="0"/>
        <w:ind w:left="840" w:leftChars="400" w:firstLine="180" w:firstLineChars="50"/>
        <w:rPr>
          <w:rFonts w:ascii="Times New Roman" w:hAnsi="Times New Roman" w:eastAsia="仿宋" w:cs="Times New Roman"/>
        </w:rPr>
      </w:pPr>
      <w:r>
        <w:rPr>
          <w:rFonts w:ascii="Times New Roman" w:hAnsi="Times New Roman" w:eastAsia="仿宋" w:cs="Times New Roman"/>
          <w:color w:val="auto"/>
        </w:rPr>
        <w:t xml:space="preserve">电话 </w:t>
      </w:r>
      <w:r>
        <w:rPr>
          <w:rFonts w:ascii="Times New Roman" w:hAnsi="Times New Roman" w:eastAsia="仿宋"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eastAsia="仿宋" w:cs="Times New Roman"/>
          <w:color w:val="auto"/>
          <w:u w:val="single"/>
        </w:rPr>
        <w:t xml:space="preserve">   </w:t>
      </w:r>
    </w:p>
    <w:p w14:paraId="15CDE63C">
      <w:pPr>
        <w:pStyle w:val="4"/>
        <w:rPr>
          <w:rFonts w:ascii="Times New Roman" w:hAnsi="Times New Roman" w:eastAsia="仿宋"/>
          <w:sz w:val="36"/>
          <w:szCs w:val="36"/>
        </w:rPr>
      </w:pPr>
    </w:p>
    <w:p w14:paraId="538C11CF">
      <w:pPr>
        <w:pStyle w:val="5"/>
      </w:pPr>
    </w:p>
    <w:p w14:paraId="129E47BD">
      <w:pPr>
        <w:jc w:val="center"/>
        <w:rPr>
          <w:rFonts w:ascii="Times New Roman" w:hAnsi="Times New Roman" w:eastAsia="仿宋" w:cs="Times New Roman"/>
          <w:sz w:val="36"/>
          <w:szCs w:val="36"/>
        </w:rPr>
      </w:pPr>
    </w:p>
    <w:p w14:paraId="46070296">
      <w:pPr>
        <w:pStyle w:val="4"/>
      </w:pPr>
    </w:p>
    <w:p w14:paraId="526AA4D4">
      <w:pPr>
        <w:pStyle w:val="5"/>
      </w:pPr>
    </w:p>
    <w:p w14:paraId="64102F6C">
      <w:pPr>
        <w:jc w:val="center"/>
        <w:rPr>
          <w:rFonts w:ascii="Times New Roman" w:hAnsi="Times New Roman" w:eastAsia="仿宋" w:cs="Times New Roman"/>
          <w:sz w:val="36"/>
          <w:szCs w:val="36"/>
        </w:rPr>
      </w:pPr>
      <w:r>
        <w:rPr>
          <w:rFonts w:ascii="Times New Roman" w:hAnsi="Times New Roman" w:eastAsia="仿宋" w:cs="Times New Roman"/>
          <w:sz w:val="36"/>
          <w:szCs w:val="36"/>
        </w:rPr>
        <w:t xml:space="preserve">       申报日期：</w:t>
      </w:r>
      <w:r>
        <w:rPr>
          <w:rFonts w:ascii="Times New Roman" w:hAnsi="Times New Roman" w:eastAsia="仿宋" w:cs="Times New Roman"/>
          <w:sz w:val="36"/>
          <w:szCs w:val="36"/>
          <w:u w:val="single"/>
        </w:rPr>
        <w:t xml:space="preserve"> </w:t>
      </w:r>
      <w:r>
        <w:rPr>
          <w:rFonts w:ascii="Times New Roman" w:hAnsi="Times New Roman" w:eastAsia="仿宋" w:cs="Times New Roman"/>
          <w:sz w:val="36"/>
          <w:szCs w:val="36"/>
          <w:u w:val="single"/>
        </w:rPr>
        <w:tab/>
      </w:r>
      <w:r>
        <w:rPr>
          <w:rFonts w:ascii="Times New Roman" w:hAnsi="Times New Roman" w:eastAsia="仿宋" w:cs="Times New Roman"/>
          <w:sz w:val="36"/>
          <w:szCs w:val="36"/>
          <w:u w:val="single"/>
        </w:rPr>
        <w:t xml:space="preserve">   </w:t>
      </w:r>
      <w:r>
        <w:rPr>
          <w:rFonts w:ascii="Times New Roman" w:hAnsi="Times New Roman" w:eastAsia="仿宋" w:cs="Times New Roman"/>
          <w:sz w:val="36"/>
          <w:szCs w:val="36"/>
        </w:rPr>
        <w:t xml:space="preserve">年 </w:t>
      </w:r>
      <w:r>
        <w:rPr>
          <w:rFonts w:ascii="Times New Roman" w:hAnsi="Times New Roman" w:eastAsia="仿宋" w:cs="Times New Roman"/>
          <w:sz w:val="36"/>
          <w:szCs w:val="36"/>
          <w:u w:val="single"/>
        </w:rPr>
        <w:tab/>
      </w:r>
      <w:r>
        <w:rPr>
          <w:rFonts w:ascii="Times New Roman" w:hAnsi="Times New Roman" w:eastAsia="仿宋" w:cs="Times New Roman"/>
          <w:sz w:val="36"/>
          <w:szCs w:val="36"/>
          <w:u w:val="single"/>
        </w:rPr>
        <w:t xml:space="preserve">  </w:t>
      </w:r>
      <w:r>
        <w:rPr>
          <w:rFonts w:ascii="Times New Roman" w:hAnsi="Times New Roman" w:eastAsia="仿宋" w:cs="Times New Roman"/>
          <w:sz w:val="36"/>
          <w:szCs w:val="36"/>
        </w:rPr>
        <w:t>月</w:t>
      </w:r>
      <w:r>
        <w:rPr>
          <w:rFonts w:ascii="Times New Roman" w:hAnsi="Times New Roman" w:eastAsia="仿宋" w:cs="Times New Roman"/>
          <w:sz w:val="36"/>
          <w:szCs w:val="36"/>
          <w:u w:val="single"/>
        </w:rPr>
        <w:t xml:space="preserve">  </w:t>
      </w:r>
      <w:r>
        <w:rPr>
          <w:rFonts w:ascii="Times New Roman" w:hAnsi="Times New Roman" w:eastAsia="仿宋" w:cs="Times New Roman"/>
          <w:sz w:val="36"/>
          <w:szCs w:val="36"/>
          <w:u w:val="single"/>
        </w:rPr>
        <w:tab/>
      </w:r>
      <w:r>
        <w:rPr>
          <w:rFonts w:ascii="Times New Roman" w:hAnsi="Times New Roman" w:eastAsia="仿宋" w:cs="Times New Roman"/>
          <w:sz w:val="36"/>
          <w:szCs w:val="36"/>
        </w:rPr>
        <w:t>日</w:t>
      </w:r>
    </w:p>
    <w:p w14:paraId="42DDD356">
      <w:pPr>
        <w:rPr>
          <w:rFonts w:ascii="Times New Roman" w:hAnsi="Times New Roman" w:eastAsia="方正小标宋简体" w:cs="Times New Roman"/>
          <w:sz w:val="36"/>
          <w:szCs w:val="36"/>
          <w:lang w:val="zh"/>
        </w:rPr>
      </w:pPr>
      <w:r>
        <w:rPr>
          <w:rFonts w:ascii="Times New Roman" w:hAnsi="Times New Roman" w:eastAsia="方正小标宋简体" w:cs="Times New Roman"/>
          <w:sz w:val="36"/>
          <w:szCs w:val="36"/>
          <w:lang w:val="zh"/>
        </w:rPr>
        <w:br w:type="page"/>
      </w:r>
    </w:p>
    <w:p w14:paraId="76592A7D">
      <w:pPr>
        <w:rPr>
          <w:rFonts w:ascii="黑体" w:hAnsi="黑体" w:eastAsia="黑体" w:cs="Times New Roman"/>
          <w:b/>
          <w:sz w:val="24"/>
        </w:rPr>
      </w:pPr>
    </w:p>
    <w:tbl>
      <w:tblPr>
        <w:tblStyle w:val="10"/>
        <w:tblW w:w="9259" w:type="dxa"/>
        <w:jc w:val="center"/>
        <w:tblLayout w:type="fixed"/>
        <w:tblCellMar>
          <w:top w:w="0" w:type="dxa"/>
          <w:left w:w="10" w:type="dxa"/>
          <w:bottom w:w="0" w:type="dxa"/>
          <w:right w:w="10" w:type="dxa"/>
        </w:tblCellMar>
      </w:tblPr>
      <w:tblGrid>
        <w:gridCol w:w="1019"/>
        <w:gridCol w:w="1018"/>
        <w:gridCol w:w="992"/>
        <w:gridCol w:w="290"/>
        <w:gridCol w:w="993"/>
        <w:gridCol w:w="418"/>
        <w:gridCol w:w="1445"/>
        <w:gridCol w:w="114"/>
        <w:gridCol w:w="1096"/>
        <w:gridCol w:w="180"/>
        <w:gridCol w:w="1694"/>
      </w:tblGrid>
      <w:tr w14:paraId="51CC4736">
        <w:tblPrEx>
          <w:tblCellMar>
            <w:top w:w="0" w:type="dxa"/>
            <w:left w:w="10" w:type="dxa"/>
            <w:bottom w:w="0" w:type="dxa"/>
            <w:right w:w="10" w:type="dxa"/>
          </w:tblCellMar>
        </w:tblPrEx>
        <w:trPr>
          <w:trHeight w:val="546" w:hRule="atLeast"/>
          <w:jc w:val="center"/>
        </w:trPr>
        <w:tc>
          <w:tcPr>
            <w:tcW w:w="9259" w:type="dxa"/>
            <w:gridSpan w:val="11"/>
            <w:tcBorders>
              <w:top w:val="single" w:color="auto" w:sz="4" w:space="0"/>
              <w:left w:val="single" w:color="auto" w:sz="4" w:space="0"/>
              <w:right w:val="single" w:color="auto" w:sz="4" w:space="0"/>
            </w:tcBorders>
            <w:shd w:val="clear" w:color="auto" w:fill="FFFFFF"/>
            <w:vAlign w:val="center"/>
          </w:tcPr>
          <w:p w14:paraId="2A54353E">
            <w:pPr>
              <w:ind w:firstLine="240" w:firstLineChars="100"/>
              <w:rPr>
                <w:rFonts w:ascii="黑体" w:hAnsi="黑体" w:eastAsia="黑体" w:cs="Times New Roman"/>
                <w:b w:val="0"/>
                <w:bCs/>
                <w:sz w:val="24"/>
              </w:rPr>
            </w:pPr>
            <w:r>
              <w:rPr>
                <w:rFonts w:ascii="黑体" w:hAnsi="黑体" w:eastAsia="黑体" w:cs="Times New Roman"/>
                <w:b w:val="0"/>
                <w:bCs/>
                <w:sz w:val="24"/>
              </w:rPr>
              <w:br w:type="page"/>
            </w:r>
            <w:r>
              <w:rPr>
                <w:rFonts w:ascii="黑体" w:hAnsi="黑体" w:eastAsia="黑体" w:cs="Times New Roman"/>
                <w:b w:val="0"/>
                <w:bCs/>
                <w:sz w:val="24"/>
              </w:rPr>
              <w:t>一、基本信息</w:t>
            </w:r>
          </w:p>
        </w:tc>
      </w:tr>
      <w:tr w14:paraId="3E1EB4DD">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492D88FE">
            <w:pPr>
              <w:jc w:val="center"/>
              <w:rPr>
                <w:rFonts w:hint="eastAsia" w:ascii="Times New Roman" w:hAnsi="Times New Roman" w:eastAsia="仿宋" w:cs="Times New Roman"/>
                <w:b w:val="0"/>
                <w:bCs/>
                <w:sz w:val="24"/>
                <w:lang w:val="en-US" w:eastAsia="zh-CN"/>
              </w:rPr>
            </w:pPr>
            <w:r>
              <w:rPr>
                <w:rFonts w:ascii="Times New Roman" w:hAnsi="Times New Roman" w:eastAsia="仿宋" w:cs="Times New Roman"/>
                <w:b w:val="0"/>
                <w:bCs/>
                <w:sz w:val="24"/>
              </w:rPr>
              <w:t>机构</w:t>
            </w:r>
            <w:r>
              <w:rPr>
                <w:rFonts w:hint="eastAsia" w:ascii="Times New Roman" w:hAnsi="Times New Roman" w:eastAsia="仿宋" w:cs="Times New Roman"/>
                <w:b w:val="0"/>
                <w:bCs/>
                <w:sz w:val="24"/>
                <w:lang w:eastAsia="zh-CN"/>
              </w:rPr>
              <w:t>名称</w:t>
            </w:r>
          </w:p>
        </w:tc>
        <w:tc>
          <w:tcPr>
            <w:tcW w:w="4138" w:type="dxa"/>
            <w:gridSpan w:val="5"/>
            <w:tcBorders>
              <w:top w:val="single" w:color="auto" w:sz="4" w:space="0"/>
              <w:left w:val="single" w:color="auto" w:sz="4" w:space="0"/>
            </w:tcBorders>
            <w:shd w:val="clear" w:color="auto" w:fill="FFFFFF"/>
          </w:tcPr>
          <w:p w14:paraId="66E57C96">
            <w:pPr>
              <w:jc w:val="center"/>
              <w:rPr>
                <w:rFonts w:ascii="Times New Roman" w:hAnsi="Times New Roman" w:eastAsia="仿宋" w:cs="Times New Roman"/>
                <w:b w:val="0"/>
                <w:bCs/>
                <w:sz w:val="24"/>
              </w:rPr>
            </w:pPr>
          </w:p>
        </w:tc>
        <w:tc>
          <w:tcPr>
            <w:tcW w:w="1210" w:type="dxa"/>
            <w:gridSpan w:val="2"/>
            <w:tcBorders>
              <w:top w:val="single" w:color="auto" w:sz="4" w:space="0"/>
              <w:left w:val="single" w:color="auto" w:sz="4" w:space="0"/>
            </w:tcBorders>
            <w:shd w:val="clear" w:color="auto" w:fill="FFFFFF"/>
            <w:vAlign w:val="center"/>
          </w:tcPr>
          <w:p w14:paraId="58900125">
            <w:pPr>
              <w:jc w:val="center"/>
              <w:rPr>
                <w:rFonts w:ascii="Times New Roman" w:hAnsi="Times New Roman" w:eastAsia="仿宋" w:cs="Times New Roman"/>
                <w:b w:val="0"/>
                <w:bCs/>
                <w:sz w:val="24"/>
              </w:rPr>
            </w:pPr>
            <w:r>
              <w:rPr>
                <w:rFonts w:ascii="Times New Roman" w:hAnsi="Times New Roman" w:eastAsia="仿宋" w:cs="Times New Roman"/>
                <w:b w:val="0"/>
                <w:bCs/>
                <w:sz w:val="24"/>
              </w:rPr>
              <w:t>单位性质</w:t>
            </w:r>
          </w:p>
        </w:tc>
        <w:tc>
          <w:tcPr>
            <w:tcW w:w="1874" w:type="dxa"/>
            <w:gridSpan w:val="2"/>
            <w:tcBorders>
              <w:top w:val="single" w:color="auto" w:sz="4" w:space="0"/>
              <w:left w:val="single" w:color="auto" w:sz="4" w:space="0"/>
              <w:right w:val="single" w:color="auto" w:sz="4" w:space="0"/>
            </w:tcBorders>
            <w:shd w:val="clear" w:color="auto" w:fill="FFFFFF"/>
          </w:tcPr>
          <w:p w14:paraId="612F6C2A">
            <w:pPr>
              <w:rPr>
                <w:rFonts w:ascii="Times New Roman" w:hAnsi="Times New Roman" w:eastAsia="仿宋" w:cs="Times New Roman"/>
                <w:b w:val="0"/>
                <w:bCs/>
                <w:sz w:val="24"/>
              </w:rPr>
            </w:pPr>
          </w:p>
        </w:tc>
      </w:tr>
      <w:tr w14:paraId="5363C2C4">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76108998">
            <w:pPr>
              <w:jc w:val="center"/>
              <w:rPr>
                <w:rFonts w:ascii="Times New Roman" w:hAnsi="Times New Roman" w:eastAsia="仿宋" w:cs="Times New Roman"/>
                <w:b w:val="0"/>
                <w:bCs/>
                <w:sz w:val="24"/>
              </w:rPr>
            </w:pPr>
            <w:r>
              <w:rPr>
                <w:rFonts w:hint="eastAsia" w:ascii="Times New Roman" w:hAnsi="Times New Roman" w:eastAsia="仿宋" w:cs="Times New Roman"/>
                <w:b w:val="0"/>
                <w:bCs/>
                <w:sz w:val="24"/>
              </w:rPr>
              <w:t>统一社会信用代码</w:t>
            </w:r>
          </w:p>
        </w:tc>
        <w:tc>
          <w:tcPr>
            <w:tcW w:w="7222" w:type="dxa"/>
            <w:gridSpan w:val="9"/>
            <w:tcBorders>
              <w:top w:val="single" w:color="auto" w:sz="4" w:space="0"/>
              <w:left w:val="single" w:color="auto" w:sz="4" w:space="0"/>
              <w:right w:val="single" w:color="auto" w:sz="4" w:space="0"/>
            </w:tcBorders>
            <w:shd w:val="clear" w:color="auto" w:fill="FFFFFF"/>
          </w:tcPr>
          <w:p w14:paraId="0DE1EE82">
            <w:pPr>
              <w:rPr>
                <w:rFonts w:ascii="Times New Roman" w:hAnsi="Times New Roman" w:eastAsia="仿宋" w:cs="Times New Roman"/>
                <w:b w:val="0"/>
                <w:bCs/>
                <w:sz w:val="24"/>
              </w:rPr>
            </w:pPr>
          </w:p>
        </w:tc>
      </w:tr>
      <w:tr w14:paraId="0935E1B5">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314C8533">
            <w:pPr>
              <w:jc w:val="center"/>
              <w:rPr>
                <w:rFonts w:ascii="Times New Roman" w:hAnsi="Times New Roman" w:eastAsia="仿宋" w:cs="Times New Roman"/>
                <w:b w:val="0"/>
                <w:bCs/>
                <w:sz w:val="24"/>
              </w:rPr>
            </w:pPr>
            <w:r>
              <w:rPr>
                <w:rFonts w:hint="eastAsia" w:ascii="Times New Roman" w:hAnsi="Times New Roman" w:eastAsia="仿宋" w:cs="Times New Roman"/>
                <w:b w:val="0"/>
                <w:bCs/>
                <w:sz w:val="24"/>
              </w:rPr>
              <w:t>注册</w:t>
            </w:r>
            <w:r>
              <w:rPr>
                <w:rFonts w:ascii="Times New Roman" w:hAnsi="Times New Roman" w:eastAsia="仿宋" w:cs="Times New Roman"/>
                <w:b w:val="0"/>
                <w:bCs/>
                <w:sz w:val="24"/>
              </w:rPr>
              <w:t>地址</w:t>
            </w:r>
          </w:p>
        </w:tc>
        <w:tc>
          <w:tcPr>
            <w:tcW w:w="4138" w:type="dxa"/>
            <w:gridSpan w:val="5"/>
            <w:tcBorders>
              <w:top w:val="single" w:color="auto" w:sz="4" w:space="0"/>
              <w:left w:val="single" w:color="auto" w:sz="4" w:space="0"/>
            </w:tcBorders>
            <w:shd w:val="clear" w:color="auto" w:fill="FFFFFF"/>
            <w:vAlign w:val="center"/>
          </w:tcPr>
          <w:p w14:paraId="3060A4C8">
            <w:pPr>
              <w:jc w:val="center"/>
              <w:rPr>
                <w:rFonts w:ascii="Times New Roman" w:hAnsi="Times New Roman" w:eastAsia="仿宋" w:cs="Times New Roman"/>
                <w:b w:val="0"/>
                <w:bCs/>
                <w:sz w:val="24"/>
              </w:rPr>
            </w:pPr>
          </w:p>
        </w:tc>
        <w:tc>
          <w:tcPr>
            <w:tcW w:w="1210" w:type="dxa"/>
            <w:gridSpan w:val="2"/>
            <w:tcBorders>
              <w:top w:val="single" w:color="auto" w:sz="4" w:space="0"/>
              <w:left w:val="single" w:color="auto" w:sz="4" w:space="0"/>
            </w:tcBorders>
            <w:shd w:val="clear" w:color="auto" w:fill="FFFFFF"/>
            <w:vAlign w:val="center"/>
          </w:tcPr>
          <w:p w14:paraId="2B8FEA0E">
            <w:pPr>
              <w:jc w:val="center"/>
              <w:rPr>
                <w:rFonts w:ascii="Times New Roman" w:hAnsi="Times New Roman" w:eastAsia="仿宋" w:cs="Times New Roman"/>
                <w:b w:val="0"/>
                <w:bCs/>
                <w:sz w:val="24"/>
              </w:rPr>
            </w:pPr>
            <w:r>
              <w:rPr>
                <w:rFonts w:ascii="Times New Roman" w:hAnsi="Times New Roman" w:eastAsia="仿宋" w:cs="Times New Roman"/>
                <w:b w:val="0"/>
                <w:bCs/>
                <w:sz w:val="24"/>
              </w:rPr>
              <w:t>邮政编码</w:t>
            </w:r>
          </w:p>
        </w:tc>
        <w:tc>
          <w:tcPr>
            <w:tcW w:w="1874" w:type="dxa"/>
            <w:gridSpan w:val="2"/>
            <w:tcBorders>
              <w:top w:val="single" w:color="auto" w:sz="4" w:space="0"/>
              <w:left w:val="single" w:color="auto" w:sz="4" w:space="0"/>
              <w:right w:val="single" w:color="auto" w:sz="4" w:space="0"/>
            </w:tcBorders>
            <w:shd w:val="clear" w:color="auto" w:fill="FFFFFF"/>
            <w:vAlign w:val="center"/>
          </w:tcPr>
          <w:p w14:paraId="3646F55B">
            <w:pPr>
              <w:rPr>
                <w:rFonts w:ascii="Times New Roman" w:hAnsi="Times New Roman" w:eastAsia="仿宋" w:cs="Times New Roman"/>
                <w:b w:val="0"/>
                <w:bCs/>
                <w:sz w:val="24"/>
              </w:rPr>
            </w:pPr>
          </w:p>
        </w:tc>
      </w:tr>
      <w:tr w14:paraId="554A28C3">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574F727B">
            <w:pPr>
              <w:jc w:val="center"/>
              <w:rPr>
                <w:rFonts w:ascii="Times New Roman" w:hAnsi="Times New Roman" w:eastAsia="仿宋" w:cs="Times New Roman"/>
                <w:b w:val="0"/>
                <w:bCs/>
                <w:sz w:val="24"/>
              </w:rPr>
            </w:pPr>
            <w:r>
              <w:rPr>
                <w:rFonts w:ascii="Times New Roman" w:hAnsi="Times New Roman" w:eastAsia="仿宋" w:cs="Times New Roman"/>
                <w:b w:val="0"/>
                <w:bCs/>
                <w:sz w:val="24"/>
              </w:rPr>
              <w:t>法人代表</w:t>
            </w:r>
          </w:p>
        </w:tc>
        <w:tc>
          <w:tcPr>
            <w:tcW w:w="1282" w:type="dxa"/>
            <w:gridSpan w:val="2"/>
            <w:tcBorders>
              <w:top w:val="single" w:color="auto" w:sz="4" w:space="0"/>
              <w:left w:val="single" w:color="auto" w:sz="4" w:space="0"/>
            </w:tcBorders>
            <w:shd w:val="clear" w:color="auto" w:fill="FFFFFF"/>
            <w:vAlign w:val="center"/>
          </w:tcPr>
          <w:p w14:paraId="7812447D">
            <w:pPr>
              <w:jc w:val="center"/>
              <w:rPr>
                <w:rFonts w:ascii="Times New Roman" w:hAnsi="Times New Roman" w:eastAsia="仿宋" w:cs="Times New Roman"/>
                <w:b w:val="0"/>
                <w:bCs/>
                <w:sz w:val="24"/>
              </w:rPr>
            </w:pPr>
          </w:p>
        </w:tc>
        <w:tc>
          <w:tcPr>
            <w:tcW w:w="993" w:type="dxa"/>
            <w:tcBorders>
              <w:top w:val="single" w:color="auto" w:sz="4" w:space="0"/>
              <w:left w:val="single" w:color="auto" w:sz="4" w:space="0"/>
            </w:tcBorders>
            <w:shd w:val="clear" w:color="auto" w:fill="FFFFFF"/>
            <w:vAlign w:val="center"/>
          </w:tcPr>
          <w:p w14:paraId="621519CE">
            <w:pPr>
              <w:jc w:val="center"/>
              <w:rPr>
                <w:rFonts w:ascii="Times New Roman" w:hAnsi="Times New Roman" w:eastAsia="仿宋" w:cs="Times New Roman"/>
                <w:b w:val="0"/>
                <w:bCs/>
                <w:sz w:val="24"/>
              </w:rPr>
            </w:pPr>
            <w:r>
              <w:rPr>
                <w:rFonts w:ascii="Times New Roman" w:hAnsi="Times New Roman" w:eastAsia="仿宋" w:cs="Times New Roman"/>
                <w:b w:val="0"/>
                <w:bCs/>
                <w:sz w:val="24"/>
              </w:rPr>
              <w:t>手机号码</w:t>
            </w:r>
          </w:p>
        </w:tc>
        <w:tc>
          <w:tcPr>
            <w:tcW w:w="1863" w:type="dxa"/>
            <w:gridSpan w:val="2"/>
            <w:tcBorders>
              <w:top w:val="single" w:color="auto" w:sz="4" w:space="0"/>
              <w:left w:val="single" w:color="auto" w:sz="4" w:space="0"/>
            </w:tcBorders>
            <w:shd w:val="clear" w:color="auto" w:fill="FFFFFF"/>
            <w:vAlign w:val="center"/>
          </w:tcPr>
          <w:p w14:paraId="77205DC3">
            <w:pPr>
              <w:jc w:val="center"/>
              <w:rPr>
                <w:rFonts w:ascii="Times New Roman" w:hAnsi="Times New Roman" w:eastAsia="仿宋" w:cs="Times New Roman"/>
                <w:b w:val="0"/>
                <w:bCs/>
                <w:sz w:val="24"/>
              </w:rPr>
            </w:pPr>
          </w:p>
        </w:tc>
        <w:tc>
          <w:tcPr>
            <w:tcW w:w="1210" w:type="dxa"/>
            <w:gridSpan w:val="2"/>
            <w:tcBorders>
              <w:top w:val="single" w:color="auto" w:sz="4" w:space="0"/>
              <w:left w:val="single" w:color="auto" w:sz="4" w:space="0"/>
            </w:tcBorders>
            <w:shd w:val="clear" w:color="auto" w:fill="FFFFFF"/>
            <w:vAlign w:val="center"/>
          </w:tcPr>
          <w:p w14:paraId="461851CC">
            <w:pPr>
              <w:jc w:val="center"/>
              <w:rPr>
                <w:rFonts w:ascii="Times New Roman" w:hAnsi="Times New Roman" w:eastAsia="仿宋" w:cs="Times New Roman"/>
                <w:b w:val="0"/>
                <w:bCs/>
                <w:sz w:val="24"/>
              </w:rPr>
            </w:pPr>
            <w:r>
              <w:rPr>
                <w:rFonts w:ascii="Times New Roman" w:hAnsi="Times New Roman" w:eastAsia="仿宋" w:cs="Times New Roman"/>
                <w:b w:val="0"/>
                <w:bCs/>
                <w:sz w:val="24"/>
              </w:rPr>
              <w:t>办公电话</w:t>
            </w:r>
          </w:p>
        </w:tc>
        <w:tc>
          <w:tcPr>
            <w:tcW w:w="1874" w:type="dxa"/>
            <w:gridSpan w:val="2"/>
            <w:tcBorders>
              <w:top w:val="single" w:color="auto" w:sz="4" w:space="0"/>
              <w:left w:val="single" w:color="auto" w:sz="4" w:space="0"/>
              <w:right w:val="single" w:color="auto" w:sz="4" w:space="0"/>
            </w:tcBorders>
            <w:shd w:val="clear" w:color="auto" w:fill="FFFFFF"/>
            <w:vAlign w:val="center"/>
          </w:tcPr>
          <w:p w14:paraId="130AF6E1">
            <w:pPr>
              <w:rPr>
                <w:rFonts w:ascii="Times New Roman" w:hAnsi="Times New Roman" w:eastAsia="仿宋" w:cs="Times New Roman"/>
                <w:b w:val="0"/>
                <w:bCs/>
                <w:sz w:val="24"/>
              </w:rPr>
            </w:pPr>
          </w:p>
        </w:tc>
      </w:tr>
      <w:tr w14:paraId="330DA895">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2C5E8CA4">
            <w:pPr>
              <w:jc w:val="center"/>
              <w:rPr>
                <w:rFonts w:ascii="Times New Roman" w:hAnsi="Times New Roman" w:eastAsia="仿宋" w:cs="Times New Roman"/>
                <w:b w:val="0"/>
                <w:bCs/>
                <w:sz w:val="24"/>
              </w:rPr>
            </w:pPr>
            <w:r>
              <w:rPr>
                <w:rFonts w:ascii="Times New Roman" w:hAnsi="Times New Roman" w:eastAsia="仿宋" w:cs="Times New Roman"/>
                <w:b w:val="0"/>
                <w:bCs/>
                <w:sz w:val="24"/>
              </w:rPr>
              <w:t>机构负责人</w:t>
            </w:r>
          </w:p>
        </w:tc>
        <w:tc>
          <w:tcPr>
            <w:tcW w:w="1282" w:type="dxa"/>
            <w:gridSpan w:val="2"/>
            <w:tcBorders>
              <w:top w:val="single" w:color="auto" w:sz="4" w:space="0"/>
              <w:left w:val="single" w:color="auto" w:sz="4" w:space="0"/>
            </w:tcBorders>
            <w:shd w:val="clear" w:color="auto" w:fill="FFFFFF"/>
            <w:vAlign w:val="center"/>
          </w:tcPr>
          <w:p w14:paraId="44DB08BF">
            <w:pPr>
              <w:jc w:val="center"/>
              <w:rPr>
                <w:rFonts w:ascii="Times New Roman" w:hAnsi="Times New Roman" w:eastAsia="仿宋" w:cs="Times New Roman"/>
                <w:b w:val="0"/>
                <w:bCs/>
                <w:sz w:val="24"/>
              </w:rPr>
            </w:pPr>
          </w:p>
        </w:tc>
        <w:tc>
          <w:tcPr>
            <w:tcW w:w="993" w:type="dxa"/>
            <w:tcBorders>
              <w:top w:val="single" w:color="auto" w:sz="4" w:space="0"/>
              <w:left w:val="single" w:color="auto" w:sz="4" w:space="0"/>
            </w:tcBorders>
            <w:shd w:val="clear" w:color="auto" w:fill="FFFFFF"/>
            <w:vAlign w:val="center"/>
          </w:tcPr>
          <w:p w14:paraId="7D96A793">
            <w:pPr>
              <w:jc w:val="center"/>
              <w:rPr>
                <w:rFonts w:ascii="Times New Roman" w:hAnsi="Times New Roman" w:eastAsia="仿宋" w:cs="Times New Roman"/>
                <w:b w:val="0"/>
                <w:bCs/>
                <w:sz w:val="24"/>
              </w:rPr>
            </w:pPr>
            <w:r>
              <w:rPr>
                <w:rFonts w:ascii="Times New Roman" w:hAnsi="Times New Roman" w:eastAsia="仿宋" w:cs="Times New Roman"/>
                <w:b w:val="0"/>
                <w:bCs/>
                <w:sz w:val="24"/>
              </w:rPr>
              <w:t>手机号码</w:t>
            </w:r>
          </w:p>
        </w:tc>
        <w:tc>
          <w:tcPr>
            <w:tcW w:w="1863" w:type="dxa"/>
            <w:gridSpan w:val="2"/>
            <w:tcBorders>
              <w:top w:val="single" w:color="auto" w:sz="4" w:space="0"/>
              <w:left w:val="single" w:color="auto" w:sz="4" w:space="0"/>
            </w:tcBorders>
            <w:shd w:val="clear" w:color="auto" w:fill="FFFFFF"/>
            <w:vAlign w:val="center"/>
          </w:tcPr>
          <w:p w14:paraId="766054DE">
            <w:pPr>
              <w:jc w:val="center"/>
              <w:rPr>
                <w:rFonts w:ascii="Times New Roman" w:hAnsi="Times New Roman" w:eastAsia="仿宋" w:cs="Times New Roman"/>
                <w:b w:val="0"/>
                <w:bCs/>
                <w:sz w:val="24"/>
              </w:rPr>
            </w:pPr>
          </w:p>
        </w:tc>
        <w:tc>
          <w:tcPr>
            <w:tcW w:w="1210" w:type="dxa"/>
            <w:gridSpan w:val="2"/>
            <w:tcBorders>
              <w:top w:val="single" w:color="auto" w:sz="4" w:space="0"/>
              <w:left w:val="single" w:color="auto" w:sz="4" w:space="0"/>
            </w:tcBorders>
            <w:shd w:val="clear" w:color="auto" w:fill="FFFFFF"/>
            <w:vAlign w:val="center"/>
          </w:tcPr>
          <w:p w14:paraId="0E68AB19">
            <w:pPr>
              <w:jc w:val="center"/>
              <w:rPr>
                <w:rFonts w:ascii="Times New Roman" w:hAnsi="Times New Roman" w:eastAsia="仿宋" w:cs="Times New Roman"/>
                <w:b w:val="0"/>
                <w:bCs/>
                <w:sz w:val="24"/>
              </w:rPr>
            </w:pPr>
            <w:r>
              <w:rPr>
                <w:rFonts w:ascii="Times New Roman" w:hAnsi="Times New Roman" w:eastAsia="仿宋" w:cs="Times New Roman"/>
                <w:b w:val="0"/>
                <w:bCs/>
                <w:sz w:val="24"/>
              </w:rPr>
              <w:t>办公电话</w:t>
            </w:r>
          </w:p>
        </w:tc>
        <w:tc>
          <w:tcPr>
            <w:tcW w:w="1874" w:type="dxa"/>
            <w:gridSpan w:val="2"/>
            <w:tcBorders>
              <w:top w:val="single" w:color="auto" w:sz="4" w:space="0"/>
              <w:left w:val="single" w:color="auto" w:sz="4" w:space="0"/>
              <w:right w:val="single" w:color="auto" w:sz="4" w:space="0"/>
            </w:tcBorders>
            <w:shd w:val="clear" w:color="auto" w:fill="FFFFFF"/>
            <w:vAlign w:val="center"/>
          </w:tcPr>
          <w:p w14:paraId="5D100AA8">
            <w:pPr>
              <w:rPr>
                <w:rFonts w:ascii="Times New Roman" w:hAnsi="Times New Roman" w:eastAsia="仿宋" w:cs="Times New Roman"/>
                <w:b w:val="0"/>
                <w:bCs/>
                <w:sz w:val="24"/>
              </w:rPr>
            </w:pPr>
          </w:p>
        </w:tc>
      </w:tr>
      <w:tr w14:paraId="5EF4F4C8">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7591A0BF">
            <w:pPr>
              <w:jc w:val="center"/>
              <w:rPr>
                <w:rFonts w:ascii="Times New Roman" w:hAnsi="Times New Roman" w:eastAsia="仿宋" w:cs="Times New Roman"/>
                <w:b w:val="0"/>
                <w:bCs/>
                <w:sz w:val="24"/>
              </w:rPr>
            </w:pPr>
            <w:r>
              <w:rPr>
                <w:rFonts w:ascii="Times New Roman" w:hAnsi="Times New Roman" w:eastAsia="仿宋" w:cs="Times New Roman"/>
                <w:b w:val="0"/>
                <w:bCs/>
                <w:sz w:val="24"/>
              </w:rPr>
              <w:t>联系人</w:t>
            </w:r>
          </w:p>
        </w:tc>
        <w:tc>
          <w:tcPr>
            <w:tcW w:w="1282" w:type="dxa"/>
            <w:gridSpan w:val="2"/>
            <w:tcBorders>
              <w:top w:val="single" w:color="auto" w:sz="4" w:space="0"/>
              <w:left w:val="single" w:color="auto" w:sz="4" w:space="0"/>
            </w:tcBorders>
            <w:shd w:val="clear" w:color="auto" w:fill="FFFFFF"/>
            <w:vAlign w:val="center"/>
          </w:tcPr>
          <w:p w14:paraId="7089EF35">
            <w:pPr>
              <w:jc w:val="center"/>
              <w:rPr>
                <w:rFonts w:ascii="Times New Roman" w:hAnsi="Times New Roman" w:eastAsia="仿宋" w:cs="Times New Roman"/>
                <w:b w:val="0"/>
                <w:bCs/>
                <w:sz w:val="24"/>
              </w:rPr>
            </w:pPr>
          </w:p>
        </w:tc>
        <w:tc>
          <w:tcPr>
            <w:tcW w:w="993" w:type="dxa"/>
            <w:tcBorders>
              <w:top w:val="single" w:color="auto" w:sz="4" w:space="0"/>
              <w:left w:val="single" w:color="auto" w:sz="4" w:space="0"/>
            </w:tcBorders>
            <w:shd w:val="clear" w:color="auto" w:fill="FFFFFF"/>
            <w:vAlign w:val="center"/>
          </w:tcPr>
          <w:p w14:paraId="1B7A895D">
            <w:pPr>
              <w:jc w:val="center"/>
              <w:rPr>
                <w:rFonts w:ascii="Times New Roman" w:hAnsi="Times New Roman" w:eastAsia="仿宋" w:cs="Times New Roman"/>
                <w:b w:val="0"/>
                <w:bCs/>
                <w:sz w:val="24"/>
              </w:rPr>
            </w:pPr>
            <w:r>
              <w:rPr>
                <w:rFonts w:ascii="Times New Roman" w:hAnsi="Times New Roman" w:eastAsia="仿宋" w:cs="Times New Roman"/>
                <w:b w:val="0"/>
                <w:bCs/>
                <w:sz w:val="24"/>
              </w:rPr>
              <w:t>手机号码</w:t>
            </w:r>
          </w:p>
        </w:tc>
        <w:tc>
          <w:tcPr>
            <w:tcW w:w="1863" w:type="dxa"/>
            <w:gridSpan w:val="2"/>
            <w:tcBorders>
              <w:top w:val="single" w:color="auto" w:sz="4" w:space="0"/>
              <w:left w:val="single" w:color="auto" w:sz="4" w:space="0"/>
            </w:tcBorders>
            <w:shd w:val="clear" w:color="auto" w:fill="FFFFFF"/>
            <w:vAlign w:val="center"/>
          </w:tcPr>
          <w:p w14:paraId="08B7EB1E">
            <w:pPr>
              <w:jc w:val="center"/>
              <w:rPr>
                <w:rFonts w:ascii="Times New Roman" w:hAnsi="Times New Roman" w:eastAsia="仿宋" w:cs="Times New Roman"/>
                <w:b w:val="0"/>
                <w:bCs/>
                <w:sz w:val="24"/>
              </w:rPr>
            </w:pPr>
          </w:p>
        </w:tc>
        <w:tc>
          <w:tcPr>
            <w:tcW w:w="1210" w:type="dxa"/>
            <w:gridSpan w:val="2"/>
            <w:tcBorders>
              <w:top w:val="single" w:color="auto" w:sz="4" w:space="0"/>
              <w:left w:val="single" w:color="auto" w:sz="4" w:space="0"/>
            </w:tcBorders>
            <w:shd w:val="clear" w:color="auto" w:fill="FFFFFF"/>
            <w:vAlign w:val="center"/>
          </w:tcPr>
          <w:p w14:paraId="6202BAFA">
            <w:pPr>
              <w:jc w:val="center"/>
              <w:rPr>
                <w:rFonts w:ascii="Times New Roman" w:hAnsi="Times New Roman" w:eastAsia="仿宋" w:cs="Times New Roman"/>
                <w:b w:val="0"/>
                <w:bCs/>
                <w:sz w:val="24"/>
              </w:rPr>
            </w:pPr>
            <w:r>
              <w:rPr>
                <w:rFonts w:ascii="Times New Roman" w:hAnsi="Times New Roman" w:eastAsia="仿宋" w:cs="Times New Roman"/>
                <w:b w:val="0"/>
                <w:bCs/>
                <w:sz w:val="24"/>
              </w:rPr>
              <w:t>办公电话</w:t>
            </w:r>
          </w:p>
        </w:tc>
        <w:tc>
          <w:tcPr>
            <w:tcW w:w="1874" w:type="dxa"/>
            <w:gridSpan w:val="2"/>
            <w:tcBorders>
              <w:top w:val="single" w:color="auto" w:sz="4" w:space="0"/>
              <w:left w:val="single" w:color="auto" w:sz="4" w:space="0"/>
              <w:right w:val="single" w:color="auto" w:sz="4" w:space="0"/>
            </w:tcBorders>
            <w:shd w:val="clear" w:color="auto" w:fill="FFFFFF"/>
            <w:vAlign w:val="center"/>
          </w:tcPr>
          <w:p w14:paraId="101B3EF4">
            <w:pPr>
              <w:rPr>
                <w:rFonts w:ascii="Times New Roman" w:hAnsi="Times New Roman" w:eastAsia="仿宋" w:cs="Times New Roman"/>
                <w:b w:val="0"/>
                <w:bCs/>
                <w:sz w:val="24"/>
              </w:rPr>
            </w:pPr>
          </w:p>
        </w:tc>
      </w:tr>
      <w:tr w14:paraId="117F4D10">
        <w:tblPrEx>
          <w:tblCellMar>
            <w:top w:w="0" w:type="dxa"/>
            <w:left w:w="10" w:type="dxa"/>
            <w:bottom w:w="0" w:type="dxa"/>
            <w:right w:w="10" w:type="dxa"/>
          </w:tblCellMar>
        </w:tblPrEx>
        <w:trPr>
          <w:trHeight w:val="546" w:hRule="atLeast"/>
          <w:jc w:val="center"/>
        </w:trPr>
        <w:tc>
          <w:tcPr>
            <w:tcW w:w="2037" w:type="dxa"/>
            <w:gridSpan w:val="2"/>
            <w:tcBorders>
              <w:top w:val="single" w:color="auto" w:sz="4" w:space="0"/>
              <w:left w:val="single" w:color="auto" w:sz="4" w:space="0"/>
            </w:tcBorders>
            <w:shd w:val="clear" w:color="auto" w:fill="FFFFFF"/>
            <w:vAlign w:val="center"/>
          </w:tcPr>
          <w:p w14:paraId="115F87D4">
            <w:pPr>
              <w:jc w:val="center"/>
              <w:rPr>
                <w:rFonts w:ascii="Times New Roman" w:hAnsi="Times New Roman" w:eastAsia="仿宋" w:cs="Times New Roman"/>
                <w:b w:val="0"/>
                <w:bCs/>
                <w:sz w:val="24"/>
              </w:rPr>
            </w:pPr>
            <w:r>
              <w:rPr>
                <w:rFonts w:ascii="Times New Roman" w:hAnsi="Times New Roman" w:eastAsia="仿宋" w:cs="Times New Roman"/>
                <w:b w:val="0"/>
                <w:bCs/>
                <w:sz w:val="24"/>
              </w:rPr>
              <w:t>电子邮箱</w:t>
            </w:r>
          </w:p>
        </w:tc>
        <w:tc>
          <w:tcPr>
            <w:tcW w:w="7222" w:type="dxa"/>
            <w:gridSpan w:val="9"/>
            <w:tcBorders>
              <w:top w:val="single" w:color="auto" w:sz="4" w:space="0"/>
              <w:left w:val="single" w:color="auto" w:sz="4" w:space="0"/>
              <w:right w:val="single" w:color="auto" w:sz="4" w:space="0"/>
            </w:tcBorders>
            <w:shd w:val="clear" w:color="auto" w:fill="FFFFFF"/>
          </w:tcPr>
          <w:p w14:paraId="74192FE6">
            <w:pPr>
              <w:rPr>
                <w:rFonts w:ascii="Times New Roman" w:hAnsi="Times New Roman" w:eastAsia="仿宋" w:cs="Times New Roman"/>
                <w:b w:val="0"/>
                <w:bCs/>
                <w:sz w:val="24"/>
              </w:rPr>
            </w:pPr>
          </w:p>
        </w:tc>
      </w:tr>
      <w:tr w14:paraId="75858AC6">
        <w:tblPrEx>
          <w:tblCellMar>
            <w:top w:w="0" w:type="dxa"/>
            <w:left w:w="10" w:type="dxa"/>
            <w:bottom w:w="0" w:type="dxa"/>
            <w:right w:w="10" w:type="dxa"/>
          </w:tblCellMar>
        </w:tblPrEx>
        <w:trPr>
          <w:trHeight w:val="662" w:hRule="atLeast"/>
          <w:jc w:val="center"/>
        </w:trPr>
        <w:tc>
          <w:tcPr>
            <w:tcW w:w="9259" w:type="dxa"/>
            <w:gridSpan w:val="11"/>
            <w:tcBorders>
              <w:top w:val="single" w:color="auto" w:sz="4" w:space="0"/>
              <w:left w:val="single" w:color="auto" w:sz="4" w:space="0"/>
              <w:right w:val="single" w:color="auto" w:sz="4" w:space="0"/>
            </w:tcBorders>
            <w:shd w:val="clear" w:color="auto" w:fill="FFFFFF"/>
            <w:vAlign w:val="center"/>
          </w:tcPr>
          <w:p w14:paraId="7EC7D5F8">
            <w:pPr>
              <w:rPr>
                <w:rFonts w:ascii="Times New Roman" w:hAnsi="Times New Roman" w:eastAsia="仿宋" w:cs="Times New Roman"/>
                <w:b w:val="0"/>
                <w:bCs/>
                <w:sz w:val="24"/>
              </w:rPr>
            </w:pPr>
            <w:r>
              <w:rPr>
                <w:rFonts w:hint="eastAsia" w:ascii="Times New Roman" w:hAnsi="Times New Roman" w:eastAsia="仿宋" w:cs="Times New Roman"/>
                <w:b w:val="0"/>
                <w:bCs/>
                <w:sz w:val="24"/>
              </w:rPr>
              <w:t>规章制度文件（另附）</w:t>
            </w:r>
          </w:p>
        </w:tc>
      </w:tr>
      <w:tr w14:paraId="0343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jc w:val="center"/>
        </w:trPr>
        <w:tc>
          <w:tcPr>
            <w:tcW w:w="9259" w:type="dxa"/>
            <w:gridSpan w:val="11"/>
            <w:vAlign w:val="center"/>
          </w:tcPr>
          <w:p w14:paraId="394B7459">
            <w:pPr>
              <w:ind w:firstLine="240" w:firstLineChars="100"/>
              <w:rPr>
                <w:rFonts w:ascii="Times New Roman" w:hAnsi="Times New Roman" w:eastAsia="黑体"/>
                <w:b w:val="0"/>
                <w:bCs/>
                <w:sz w:val="30"/>
                <w:szCs w:val="30"/>
              </w:rPr>
            </w:pPr>
            <w:r>
              <w:rPr>
                <w:rFonts w:ascii="黑体" w:hAnsi="黑体" w:eastAsia="黑体" w:cs="Times New Roman"/>
                <w:b w:val="0"/>
                <w:bCs/>
                <w:sz w:val="24"/>
              </w:rPr>
              <w:t>二、申请开展评价的职业（工种）</w:t>
            </w:r>
          </w:p>
        </w:tc>
      </w:tr>
      <w:tr w14:paraId="47EF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6" w:hRule="atLeast"/>
          <w:jc w:val="center"/>
        </w:trPr>
        <w:tc>
          <w:tcPr>
            <w:tcW w:w="1019" w:type="dxa"/>
            <w:vAlign w:val="center"/>
          </w:tcPr>
          <w:p w14:paraId="44F50DDE">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序号</w:t>
            </w:r>
          </w:p>
        </w:tc>
        <w:tc>
          <w:tcPr>
            <w:tcW w:w="2010" w:type="dxa"/>
            <w:gridSpan w:val="2"/>
            <w:vAlign w:val="center"/>
          </w:tcPr>
          <w:p w14:paraId="26838161">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职业名称</w:t>
            </w:r>
          </w:p>
        </w:tc>
        <w:tc>
          <w:tcPr>
            <w:tcW w:w="1701" w:type="dxa"/>
            <w:gridSpan w:val="3"/>
            <w:vAlign w:val="center"/>
          </w:tcPr>
          <w:p w14:paraId="069198DF">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职业编码</w:t>
            </w:r>
          </w:p>
        </w:tc>
        <w:tc>
          <w:tcPr>
            <w:tcW w:w="1559" w:type="dxa"/>
            <w:gridSpan w:val="2"/>
            <w:vAlign w:val="center"/>
          </w:tcPr>
          <w:p w14:paraId="0F898F5C">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工种名称</w:t>
            </w:r>
          </w:p>
        </w:tc>
        <w:tc>
          <w:tcPr>
            <w:tcW w:w="1276" w:type="dxa"/>
            <w:gridSpan w:val="2"/>
            <w:vAlign w:val="center"/>
          </w:tcPr>
          <w:p w14:paraId="0DE18BE3">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等级</w:t>
            </w:r>
          </w:p>
        </w:tc>
        <w:tc>
          <w:tcPr>
            <w:tcW w:w="1694" w:type="dxa"/>
            <w:vAlign w:val="center"/>
          </w:tcPr>
          <w:p w14:paraId="6E181442">
            <w:pPr>
              <w:widowControl/>
              <w:jc w:val="center"/>
              <w:textAlignment w:val="center"/>
              <w:rPr>
                <w:rFonts w:ascii="Times New Roman" w:hAnsi="Times New Roman" w:eastAsia="黑体"/>
                <w:b w:val="0"/>
                <w:bCs/>
                <w:kern w:val="0"/>
                <w:sz w:val="22"/>
                <w:lang w:bidi="ar"/>
              </w:rPr>
            </w:pPr>
            <w:r>
              <w:rPr>
                <w:rFonts w:ascii="Times New Roman" w:hAnsi="Times New Roman" w:eastAsia="黑体"/>
                <w:b w:val="0"/>
                <w:bCs/>
                <w:kern w:val="0"/>
                <w:sz w:val="22"/>
                <w:lang w:bidi="ar"/>
              </w:rPr>
              <w:t>认定依据</w:t>
            </w:r>
          </w:p>
          <w:p w14:paraId="307C63F8">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（职业标准情况）</w:t>
            </w:r>
          </w:p>
        </w:tc>
      </w:tr>
      <w:tr w14:paraId="6523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019" w:type="dxa"/>
            <w:vAlign w:val="center"/>
          </w:tcPr>
          <w:p w14:paraId="4B2C8901">
            <w:pPr>
              <w:widowControl/>
              <w:jc w:val="center"/>
              <w:textAlignment w:val="center"/>
              <w:rPr>
                <w:rFonts w:ascii="Times New Roman" w:hAnsi="Times New Roman" w:eastAsia="黑体"/>
                <w:b w:val="0"/>
                <w:bCs/>
                <w:sz w:val="23"/>
                <w:szCs w:val="23"/>
              </w:rPr>
            </w:pPr>
            <w:r>
              <w:rPr>
                <w:rFonts w:ascii="Times New Roman" w:hAnsi="Times New Roman" w:eastAsia="黑体"/>
                <w:b w:val="0"/>
                <w:bCs/>
                <w:kern w:val="0"/>
                <w:sz w:val="23"/>
                <w:szCs w:val="23"/>
                <w:lang w:bidi="ar"/>
              </w:rPr>
              <w:t>1</w:t>
            </w:r>
          </w:p>
        </w:tc>
        <w:tc>
          <w:tcPr>
            <w:tcW w:w="2010" w:type="dxa"/>
            <w:gridSpan w:val="2"/>
            <w:vAlign w:val="center"/>
          </w:tcPr>
          <w:p w14:paraId="73C61964">
            <w:pPr>
              <w:rPr>
                <w:rFonts w:ascii="Times New Roman" w:hAnsi="Times New Roman" w:eastAsia="黑体"/>
                <w:b w:val="0"/>
                <w:bCs/>
                <w:sz w:val="28"/>
                <w:szCs w:val="28"/>
              </w:rPr>
            </w:pPr>
          </w:p>
        </w:tc>
        <w:tc>
          <w:tcPr>
            <w:tcW w:w="1701" w:type="dxa"/>
            <w:gridSpan w:val="3"/>
            <w:vAlign w:val="center"/>
          </w:tcPr>
          <w:p w14:paraId="22FD1F8B">
            <w:pPr>
              <w:rPr>
                <w:rFonts w:ascii="Times New Roman" w:hAnsi="Times New Roman" w:eastAsia="黑体"/>
                <w:b w:val="0"/>
                <w:bCs/>
                <w:sz w:val="28"/>
                <w:szCs w:val="28"/>
              </w:rPr>
            </w:pPr>
          </w:p>
        </w:tc>
        <w:tc>
          <w:tcPr>
            <w:tcW w:w="1559" w:type="dxa"/>
            <w:gridSpan w:val="2"/>
            <w:vAlign w:val="center"/>
          </w:tcPr>
          <w:p w14:paraId="77E429E7">
            <w:pPr>
              <w:rPr>
                <w:rFonts w:ascii="Times New Roman" w:hAnsi="Times New Roman" w:eastAsia="黑体"/>
                <w:b w:val="0"/>
                <w:bCs/>
                <w:sz w:val="28"/>
                <w:szCs w:val="28"/>
              </w:rPr>
            </w:pPr>
          </w:p>
        </w:tc>
        <w:tc>
          <w:tcPr>
            <w:tcW w:w="1276" w:type="dxa"/>
            <w:gridSpan w:val="2"/>
            <w:vAlign w:val="center"/>
          </w:tcPr>
          <w:p w14:paraId="7479222D">
            <w:pPr>
              <w:rPr>
                <w:rFonts w:ascii="Times New Roman" w:hAnsi="Times New Roman" w:eastAsia="黑体"/>
                <w:b w:val="0"/>
                <w:bCs/>
                <w:sz w:val="28"/>
                <w:szCs w:val="28"/>
              </w:rPr>
            </w:pPr>
          </w:p>
        </w:tc>
        <w:tc>
          <w:tcPr>
            <w:tcW w:w="1694" w:type="dxa"/>
            <w:vAlign w:val="center"/>
          </w:tcPr>
          <w:p w14:paraId="221B7F60">
            <w:pPr>
              <w:rPr>
                <w:rFonts w:ascii="Times New Roman" w:hAnsi="Times New Roman" w:eastAsia="黑体"/>
                <w:b w:val="0"/>
                <w:bCs/>
                <w:sz w:val="28"/>
                <w:szCs w:val="28"/>
              </w:rPr>
            </w:pPr>
          </w:p>
        </w:tc>
      </w:tr>
      <w:tr w14:paraId="00D6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019" w:type="dxa"/>
            <w:vAlign w:val="center"/>
          </w:tcPr>
          <w:p w14:paraId="0829D1D6">
            <w:pPr>
              <w:widowControl/>
              <w:jc w:val="center"/>
              <w:textAlignment w:val="center"/>
              <w:rPr>
                <w:rFonts w:ascii="Times New Roman" w:hAnsi="Times New Roman" w:eastAsia="黑体"/>
                <w:b w:val="0"/>
                <w:bCs/>
                <w:sz w:val="22"/>
              </w:rPr>
            </w:pPr>
            <w:r>
              <w:rPr>
                <w:rFonts w:ascii="Times New Roman" w:hAnsi="Times New Roman" w:eastAsia="黑体"/>
                <w:b w:val="0"/>
                <w:bCs/>
                <w:kern w:val="0"/>
                <w:sz w:val="22"/>
                <w:lang w:bidi="ar"/>
              </w:rPr>
              <w:t>2</w:t>
            </w:r>
          </w:p>
        </w:tc>
        <w:tc>
          <w:tcPr>
            <w:tcW w:w="2010" w:type="dxa"/>
            <w:gridSpan w:val="2"/>
            <w:vAlign w:val="center"/>
          </w:tcPr>
          <w:p w14:paraId="5D3431C3">
            <w:pPr>
              <w:rPr>
                <w:rFonts w:ascii="Times New Roman" w:hAnsi="Times New Roman" w:eastAsia="黑体"/>
                <w:b w:val="0"/>
                <w:bCs/>
                <w:sz w:val="30"/>
                <w:szCs w:val="30"/>
              </w:rPr>
            </w:pPr>
          </w:p>
        </w:tc>
        <w:tc>
          <w:tcPr>
            <w:tcW w:w="1701" w:type="dxa"/>
            <w:gridSpan w:val="3"/>
            <w:vAlign w:val="center"/>
          </w:tcPr>
          <w:p w14:paraId="37F37BE5">
            <w:pPr>
              <w:rPr>
                <w:rFonts w:ascii="Times New Roman" w:hAnsi="Times New Roman" w:eastAsia="黑体"/>
                <w:b w:val="0"/>
                <w:bCs/>
                <w:sz w:val="30"/>
                <w:szCs w:val="30"/>
              </w:rPr>
            </w:pPr>
          </w:p>
        </w:tc>
        <w:tc>
          <w:tcPr>
            <w:tcW w:w="1559" w:type="dxa"/>
            <w:gridSpan w:val="2"/>
            <w:vAlign w:val="center"/>
          </w:tcPr>
          <w:p w14:paraId="55D19A06">
            <w:pPr>
              <w:rPr>
                <w:rFonts w:ascii="Times New Roman" w:hAnsi="Times New Roman" w:eastAsia="黑体"/>
                <w:b w:val="0"/>
                <w:bCs/>
                <w:sz w:val="30"/>
                <w:szCs w:val="30"/>
              </w:rPr>
            </w:pPr>
          </w:p>
        </w:tc>
        <w:tc>
          <w:tcPr>
            <w:tcW w:w="1276" w:type="dxa"/>
            <w:gridSpan w:val="2"/>
            <w:vAlign w:val="center"/>
          </w:tcPr>
          <w:p w14:paraId="0727F8E9">
            <w:pPr>
              <w:rPr>
                <w:rFonts w:ascii="Times New Roman" w:hAnsi="Times New Roman" w:eastAsia="黑体"/>
                <w:b w:val="0"/>
                <w:bCs/>
                <w:sz w:val="30"/>
                <w:szCs w:val="30"/>
              </w:rPr>
            </w:pPr>
          </w:p>
        </w:tc>
        <w:tc>
          <w:tcPr>
            <w:tcW w:w="1694" w:type="dxa"/>
            <w:vAlign w:val="center"/>
          </w:tcPr>
          <w:p w14:paraId="3E3DBD4B">
            <w:pPr>
              <w:rPr>
                <w:rFonts w:ascii="Times New Roman" w:hAnsi="Times New Roman" w:eastAsia="黑体"/>
                <w:b w:val="0"/>
                <w:bCs/>
                <w:sz w:val="30"/>
                <w:szCs w:val="30"/>
              </w:rPr>
            </w:pPr>
          </w:p>
        </w:tc>
      </w:tr>
      <w:tr w14:paraId="2074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019" w:type="dxa"/>
            <w:vAlign w:val="center"/>
          </w:tcPr>
          <w:p w14:paraId="138544F2">
            <w:pPr>
              <w:widowControl/>
              <w:jc w:val="center"/>
              <w:textAlignment w:val="center"/>
              <w:rPr>
                <w:rFonts w:ascii="Times New Roman" w:hAnsi="Times New Roman" w:eastAsia="黑体"/>
                <w:b w:val="0"/>
                <w:bCs/>
                <w:kern w:val="0"/>
                <w:sz w:val="22"/>
                <w:lang w:bidi="ar"/>
              </w:rPr>
            </w:pPr>
            <w:r>
              <w:rPr>
                <w:rFonts w:hint="eastAsia" w:ascii="Times New Roman" w:hAnsi="Times New Roman" w:eastAsia="黑体"/>
                <w:b w:val="0"/>
                <w:bCs/>
                <w:kern w:val="0"/>
                <w:sz w:val="22"/>
                <w:lang w:bidi="ar"/>
              </w:rPr>
              <w:t>3</w:t>
            </w:r>
          </w:p>
        </w:tc>
        <w:tc>
          <w:tcPr>
            <w:tcW w:w="2010" w:type="dxa"/>
            <w:gridSpan w:val="2"/>
            <w:vAlign w:val="center"/>
          </w:tcPr>
          <w:p w14:paraId="110CA471">
            <w:pPr>
              <w:rPr>
                <w:rFonts w:ascii="Times New Roman" w:hAnsi="Times New Roman" w:eastAsia="黑体"/>
                <w:b w:val="0"/>
                <w:bCs/>
                <w:sz w:val="30"/>
                <w:szCs w:val="30"/>
              </w:rPr>
            </w:pPr>
          </w:p>
        </w:tc>
        <w:tc>
          <w:tcPr>
            <w:tcW w:w="1701" w:type="dxa"/>
            <w:gridSpan w:val="3"/>
            <w:vAlign w:val="center"/>
          </w:tcPr>
          <w:p w14:paraId="6EB94557">
            <w:pPr>
              <w:rPr>
                <w:rFonts w:ascii="Times New Roman" w:hAnsi="Times New Roman" w:eastAsia="黑体"/>
                <w:b w:val="0"/>
                <w:bCs/>
                <w:sz w:val="30"/>
                <w:szCs w:val="30"/>
              </w:rPr>
            </w:pPr>
          </w:p>
        </w:tc>
        <w:tc>
          <w:tcPr>
            <w:tcW w:w="1559" w:type="dxa"/>
            <w:gridSpan w:val="2"/>
            <w:vAlign w:val="center"/>
          </w:tcPr>
          <w:p w14:paraId="13F86A8C">
            <w:pPr>
              <w:rPr>
                <w:rFonts w:ascii="Times New Roman" w:hAnsi="Times New Roman" w:eastAsia="黑体"/>
                <w:b w:val="0"/>
                <w:bCs/>
                <w:sz w:val="30"/>
                <w:szCs w:val="30"/>
              </w:rPr>
            </w:pPr>
          </w:p>
        </w:tc>
        <w:tc>
          <w:tcPr>
            <w:tcW w:w="1276" w:type="dxa"/>
            <w:gridSpan w:val="2"/>
            <w:vAlign w:val="center"/>
          </w:tcPr>
          <w:p w14:paraId="5AA48574">
            <w:pPr>
              <w:rPr>
                <w:rFonts w:ascii="Times New Roman" w:hAnsi="Times New Roman" w:eastAsia="黑体"/>
                <w:b w:val="0"/>
                <w:bCs/>
                <w:sz w:val="30"/>
                <w:szCs w:val="30"/>
              </w:rPr>
            </w:pPr>
          </w:p>
        </w:tc>
        <w:tc>
          <w:tcPr>
            <w:tcW w:w="1694" w:type="dxa"/>
            <w:vAlign w:val="center"/>
          </w:tcPr>
          <w:p w14:paraId="15547B57">
            <w:pPr>
              <w:rPr>
                <w:rFonts w:ascii="Times New Roman" w:hAnsi="Times New Roman" w:eastAsia="黑体"/>
                <w:b w:val="0"/>
                <w:bCs/>
                <w:sz w:val="30"/>
                <w:szCs w:val="30"/>
              </w:rPr>
            </w:pPr>
          </w:p>
        </w:tc>
      </w:tr>
      <w:tr w14:paraId="5820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019" w:type="dxa"/>
            <w:vAlign w:val="center"/>
          </w:tcPr>
          <w:p w14:paraId="7D20B49B">
            <w:pPr>
              <w:widowControl/>
              <w:jc w:val="center"/>
              <w:textAlignment w:val="center"/>
              <w:rPr>
                <w:rFonts w:ascii="Times New Roman" w:hAnsi="Times New Roman" w:eastAsia="黑体"/>
                <w:b w:val="0"/>
                <w:bCs/>
                <w:kern w:val="0"/>
                <w:sz w:val="22"/>
                <w:lang w:bidi="ar"/>
              </w:rPr>
            </w:pPr>
            <w:r>
              <w:rPr>
                <w:rFonts w:hint="eastAsia" w:ascii="Times New Roman" w:hAnsi="Times New Roman" w:eastAsia="黑体"/>
                <w:b w:val="0"/>
                <w:bCs/>
                <w:kern w:val="0"/>
                <w:sz w:val="22"/>
                <w:lang w:bidi="ar"/>
              </w:rPr>
              <w:t>4</w:t>
            </w:r>
          </w:p>
        </w:tc>
        <w:tc>
          <w:tcPr>
            <w:tcW w:w="2010" w:type="dxa"/>
            <w:gridSpan w:val="2"/>
            <w:vAlign w:val="center"/>
          </w:tcPr>
          <w:p w14:paraId="01FDCAA1">
            <w:pPr>
              <w:rPr>
                <w:rFonts w:ascii="Times New Roman" w:hAnsi="Times New Roman" w:eastAsia="黑体"/>
                <w:b w:val="0"/>
                <w:bCs/>
                <w:sz w:val="30"/>
                <w:szCs w:val="30"/>
              </w:rPr>
            </w:pPr>
          </w:p>
        </w:tc>
        <w:tc>
          <w:tcPr>
            <w:tcW w:w="1701" w:type="dxa"/>
            <w:gridSpan w:val="3"/>
            <w:vAlign w:val="center"/>
          </w:tcPr>
          <w:p w14:paraId="29DF47A3">
            <w:pPr>
              <w:rPr>
                <w:rFonts w:ascii="Times New Roman" w:hAnsi="Times New Roman" w:eastAsia="黑体"/>
                <w:b w:val="0"/>
                <w:bCs/>
                <w:sz w:val="30"/>
                <w:szCs w:val="30"/>
              </w:rPr>
            </w:pPr>
          </w:p>
        </w:tc>
        <w:tc>
          <w:tcPr>
            <w:tcW w:w="1559" w:type="dxa"/>
            <w:gridSpan w:val="2"/>
            <w:vAlign w:val="center"/>
          </w:tcPr>
          <w:p w14:paraId="5E0C8A93">
            <w:pPr>
              <w:rPr>
                <w:rFonts w:ascii="Times New Roman" w:hAnsi="Times New Roman" w:eastAsia="黑体"/>
                <w:b w:val="0"/>
                <w:bCs/>
                <w:sz w:val="30"/>
                <w:szCs w:val="30"/>
              </w:rPr>
            </w:pPr>
          </w:p>
        </w:tc>
        <w:tc>
          <w:tcPr>
            <w:tcW w:w="1276" w:type="dxa"/>
            <w:gridSpan w:val="2"/>
            <w:vAlign w:val="center"/>
          </w:tcPr>
          <w:p w14:paraId="2B7E1F8C">
            <w:pPr>
              <w:rPr>
                <w:rFonts w:ascii="Times New Roman" w:hAnsi="Times New Roman" w:eastAsia="黑体"/>
                <w:b w:val="0"/>
                <w:bCs/>
                <w:sz w:val="30"/>
                <w:szCs w:val="30"/>
              </w:rPr>
            </w:pPr>
          </w:p>
        </w:tc>
        <w:tc>
          <w:tcPr>
            <w:tcW w:w="1694" w:type="dxa"/>
            <w:vAlign w:val="center"/>
          </w:tcPr>
          <w:p w14:paraId="2D7BFA6C">
            <w:pPr>
              <w:rPr>
                <w:rFonts w:ascii="Times New Roman" w:hAnsi="Times New Roman" w:eastAsia="黑体"/>
                <w:b w:val="0"/>
                <w:bCs/>
                <w:sz w:val="30"/>
                <w:szCs w:val="30"/>
              </w:rPr>
            </w:pPr>
          </w:p>
        </w:tc>
      </w:tr>
      <w:tr w14:paraId="6BEA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019" w:type="dxa"/>
            <w:vAlign w:val="center"/>
          </w:tcPr>
          <w:p w14:paraId="1E23D4F3">
            <w:pPr>
              <w:widowControl/>
              <w:jc w:val="center"/>
              <w:textAlignment w:val="center"/>
              <w:rPr>
                <w:rFonts w:ascii="Times New Roman" w:hAnsi="Times New Roman" w:eastAsia="黑体"/>
                <w:b w:val="0"/>
                <w:bCs/>
                <w:sz w:val="15"/>
                <w:szCs w:val="15"/>
              </w:rPr>
            </w:pPr>
            <w:r>
              <w:rPr>
                <w:rFonts w:hint="eastAsia" w:ascii="Times New Roman" w:hAnsi="Times New Roman" w:eastAsia="黑体"/>
                <w:b w:val="0"/>
                <w:bCs/>
                <w:kern w:val="0"/>
                <w:sz w:val="16"/>
                <w:szCs w:val="16"/>
                <w:lang w:bidi="ar"/>
              </w:rPr>
              <w:t>……</w:t>
            </w:r>
          </w:p>
        </w:tc>
        <w:tc>
          <w:tcPr>
            <w:tcW w:w="2010" w:type="dxa"/>
            <w:gridSpan w:val="2"/>
            <w:vAlign w:val="center"/>
          </w:tcPr>
          <w:p w14:paraId="6F441B03">
            <w:pPr>
              <w:rPr>
                <w:rFonts w:ascii="Times New Roman" w:hAnsi="Times New Roman" w:eastAsia="黑体"/>
                <w:b w:val="0"/>
                <w:bCs/>
                <w:sz w:val="28"/>
                <w:szCs w:val="28"/>
              </w:rPr>
            </w:pPr>
          </w:p>
        </w:tc>
        <w:tc>
          <w:tcPr>
            <w:tcW w:w="1701" w:type="dxa"/>
            <w:gridSpan w:val="3"/>
            <w:vAlign w:val="center"/>
          </w:tcPr>
          <w:p w14:paraId="3A5742A8">
            <w:pPr>
              <w:rPr>
                <w:rFonts w:ascii="Times New Roman" w:hAnsi="Times New Roman" w:eastAsia="黑体"/>
                <w:b w:val="0"/>
                <w:bCs/>
                <w:sz w:val="28"/>
                <w:szCs w:val="28"/>
              </w:rPr>
            </w:pPr>
          </w:p>
        </w:tc>
        <w:tc>
          <w:tcPr>
            <w:tcW w:w="1559" w:type="dxa"/>
            <w:gridSpan w:val="2"/>
            <w:vAlign w:val="center"/>
          </w:tcPr>
          <w:p w14:paraId="499332D8">
            <w:pPr>
              <w:rPr>
                <w:rFonts w:ascii="Times New Roman" w:hAnsi="Times New Roman" w:eastAsia="黑体"/>
                <w:b w:val="0"/>
                <w:bCs/>
                <w:sz w:val="28"/>
                <w:szCs w:val="28"/>
              </w:rPr>
            </w:pPr>
          </w:p>
        </w:tc>
        <w:tc>
          <w:tcPr>
            <w:tcW w:w="1276" w:type="dxa"/>
            <w:gridSpan w:val="2"/>
            <w:vAlign w:val="center"/>
          </w:tcPr>
          <w:p w14:paraId="11621F67">
            <w:pPr>
              <w:rPr>
                <w:rFonts w:ascii="Times New Roman" w:hAnsi="Times New Roman" w:eastAsia="黑体"/>
                <w:b w:val="0"/>
                <w:bCs/>
                <w:sz w:val="28"/>
                <w:szCs w:val="28"/>
              </w:rPr>
            </w:pPr>
          </w:p>
        </w:tc>
        <w:tc>
          <w:tcPr>
            <w:tcW w:w="1694" w:type="dxa"/>
            <w:vAlign w:val="center"/>
          </w:tcPr>
          <w:p w14:paraId="30E851A7">
            <w:pPr>
              <w:rPr>
                <w:rFonts w:ascii="Times New Roman" w:hAnsi="Times New Roman" w:eastAsia="黑体"/>
                <w:b w:val="0"/>
                <w:bCs/>
                <w:sz w:val="28"/>
                <w:szCs w:val="28"/>
              </w:rPr>
            </w:pPr>
          </w:p>
        </w:tc>
      </w:tr>
      <w:tr w14:paraId="11A9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76" w:hRule="atLeast"/>
          <w:jc w:val="center"/>
        </w:trPr>
        <w:tc>
          <w:tcPr>
            <w:tcW w:w="9259" w:type="dxa"/>
            <w:gridSpan w:val="11"/>
            <w:vAlign w:val="center"/>
          </w:tcPr>
          <w:p w14:paraId="73ABD62E">
            <w:pPr>
              <w:widowControl/>
              <w:ind w:firstLine="420" w:firstLineChars="200"/>
              <w:textAlignment w:val="center"/>
              <w:rPr>
                <w:rFonts w:ascii="Times New Roman" w:hAnsi="Times New Roman" w:eastAsia="楷体_GB2312" w:cs="Times New Roman"/>
                <w:b w:val="0"/>
                <w:bCs/>
                <w:kern w:val="0"/>
                <w:szCs w:val="21"/>
                <w:lang w:bidi="ar"/>
              </w:rPr>
            </w:pPr>
            <w:r>
              <w:rPr>
                <w:rFonts w:ascii="Times New Roman" w:hAnsi="Times New Roman" w:eastAsia="楷体_GB2312" w:cs="Times New Roman"/>
                <w:b w:val="0"/>
                <w:bCs/>
                <w:kern w:val="0"/>
                <w:szCs w:val="21"/>
                <w:lang w:bidi="ar"/>
              </w:rPr>
              <w:t>注：1.职业编码采用现行《中华人民共和国职业分类大典》中的技能类职业（工种）职业对应的编码；</w:t>
            </w:r>
          </w:p>
          <w:p w14:paraId="43852E19">
            <w:pPr>
              <w:widowControl/>
              <w:ind w:firstLine="420" w:firstLineChars="200"/>
              <w:textAlignment w:val="center"/>
              <w:rPr>
                <w:rFonts w:ascii="Times New Roman" w:hAnsi="Times New Roman" w:eastAsia="楷体_GB2312" w:cs="Times New Roman"/>
                <w:b w:val="0"/>
                <w:bCs/>
                <w:kern w:val="0"/>
                <w:szCs w:val="21"/>
                <w:lang w:bidi="ar"/>
              </w:rPr>
            </w:pPr>
            <w:r>
              <w:rPr>
                <w:rFonts w:ascii="Times New Roman" w:hAnsi="Times New Roman" w:eastAsia="楷体_GB2312" w:cs="Times New Roman"/>
                <w:b w:val="0"/>
                <w:bCs/>
                <w:kern w:val="0"/>
                <w:szCs w:val="21"/>
                <w:lang w:bidi="ar"/>
              </w:rPr>
              <w:t>2.职业下设工种的，原则上需填报工种，工种名称以《中华人民共和国职业分类大典》（2022年版）和最新颁布的国家职业技能标准中所列为准；职业下没有工种的，工种栏为空；</w:t>
            </w:r>
          </w:p>
          <w:p w14:paraId="6A8233B7">
            <w:pPr>
              <w:widowControl/>
              <w:ind w:firstLine="420" w:firstLineChars="200"/>
              <w:textAlignment w:val="center"/>
              <w:rPr>
                <w:rFonts w:ascii="Times New Roman" w:hAnsi="Times New Roman" w:eastAsia="楷体_GB2312" w:cs="Times New Roman"/>
                <w:b w:val="0"/>
                <w:bCs/>
                <w:kern w:val="0"/>
                <w:szCs w:val="21"/>
                <w:lang w:bidi="ar"/>
              </w:rPr>
            </w:pPr>
            <w:r>
              <w:rPr>
                <w:rFonts w:ascii="Times New Roman" w:hAnsi="Times New Roman" w:eastAsia="楷体_GB2312" w:cs="Times New Roman"/>
                <w:b w:val="0"/>
                <w:bCs/>
                <w:kern w:val="0"/>
                <w:szCs w:val="21"/>
                <w:lang w:bidi="ar"/>
              </w:rPr>
              <w:t>3.级别用阿拉伯数字表示，级别之间用“、”分隔，如“5、4、3”，以最新颁布的国家职业技能标准中设置的级别为准；</w:t>
            </w:r>
          </w:p>
          <w:p w14:paraId="5D04AAC0">
            <w:pPr>
              <w:widowControl/>
              <w:ind w:firstLine="420" w:firstLineChars="200"/>
              <w:textAlignment w:val="center"/>
              <w:rPr>
                <w:rFonts w:ascii="Times New Roman" w:hAnsi="Times New Roman" w:eastAsia="楷体_GB2312" w:cs="Times New Roman"/>
                <w:b w:val="0"/>
                <w:bCs/>
                <w:kern w:val="0"/>
                <w:szCs w:val="21"/>
                <w:lang w:bidi="ar"/>
              </w:rPr>
            </w:pPr>
            <w:r>
              <w:rPr>
                <w:rFonts w:ascii="Times New Roman" w:hAnsi="Times New Roman" w:eastAsia="楷体_GB2312" w:cs="Times New Roman"/>
                <w:b w:val="0"/>
                <w:bCs/>
                <w:kern w:val="0"/>
                <w:szCs w:val="21"/>
                <w:lang w:bidi="ar"/>
              </w:rPr>
              <w:t>4.一个工种一行记录，相同职业和职业编码不需要进行单元格合并操作。</w:t>
            </w:r>
          </w:p>
          <w:p w14:paraId="0E0E1860">
            <w:pPr>
              <w:pStyle w:val="4"/>
              <w:rPr>
                <w:b w:val="0"/>
                <w:bCs/>
              </w:rPr>
            </w:pPr>
          </w:p>
        </w:tc>
      </w:tr>
    </w:tbl>
    <w:tbl>
      <w:tblPr>
        <w:tblStyle w:val="10"/>
        <w:tblpPr w:leftFromText="180" w:rightFromText="180" w:vertAnchor="text" w:horzAnchor="margin" w:tblpXSpec="center" w:tblpY="402"/>
        <w:tblOverlap w:val="never"/>
        <w:tblW w:w="9079" w:type="dxa"/>
        <w:tblInd w:w="0" w:type="dxa"/>
        <w:tblLayout w:type="fixed"/>
        <w:tblCellMar>
          <w:top w:w="15" w:type="dxa"/>
          <w:left w:w="15" w:type="dxa"/>
          <w:bottom w:w="15" w:type="dxa"/>
          <w:right w:w="15" w:type="dxa"/>
        </w:tblCellMar>
      </w:tblPr>
      <w:tblGrid>
        <w:gridCol w:w="1297"/>
        <w:gridCol w:w="1297"/>
        <w:gridCol w:w="2594"/>
        <w:gridCol w:w="1297"/>
        <w:gridCol w:w="1297"/>
        <w:gridCol w:w="1297"/>
      </w:tblGrid>
      <w:tr w14:paraId="1C40CBC3">
        <w:tblPrEx>
          <w:tblCellMar>
            <w:top w:w="15" w:type="dxa"/>
            <w:left w:w="15" w:type="dxa"/>
            <w:bottom w:w="15" w:type="dxa"/>
            <w:right w:w="15" w:type="dxa"/>
          </w:tblCellMar>
        </w:tblPrEx>
        <w:trPr>
          <w:trHeight w:val="455"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18BBCB50">
            <w:pPr>
              <w:ind w:firstLine="240" w:firstLineChars="100"/>
              <w:rPr>
                <w:rFonts w:ascii="Times New Roman" w:hAnsi="Times New Roman" w:eastAsia="黑体"/>
                <w:b w:val="0"/>
                <w:bCs/>
                <w:kern w:val="0"/>
                <w:sz w:val="26"/>
                <w:szCs w:val="26"/>
                <w:lang w:bidi="ar"/>
              </w:rPr>
            </w:pPr>
            <w:r>
              <w:rPr>
                <w:rFonts w:ascii="黑体" w:hAnsi="黑体" w:eastAsia="黑体" w:cs="Times New Roman"/>
                <w:b w:val="0"/>
                <w:bCs/>
                <w:sz w:val="24"/>
              </w:rPr>
              <w:t>三、</w:t>
            </w:r>
            <w:r>
              <w:rPr>
                <w:rFonts w:hint="eastAsia" w:ascii="黑体" w:hAnsi="黑体" w:eastAsia="黑体" w:cs="Times New Roman"/>
                <w:b w:val="0"/>
                <w:bCs/>
                <w:sz w:val="24"/>
                <w:lang w:val="en-US" w:eastAsia="zh-CN"/>
              </w:rPr>
              <w:t>机构主营业务（</w:t>
            </w:r>
            <w:r>
              <w:rPr>
                <w:rFonts w:ascii="黑体" w:hAnsi="黑体" w:eastAsia="黑体" w:cs="Times New Roman"/>
                <w:b w:val="0"/>
                <w:bCs/>
                <w:sz w:val="24"/>
              </w:rPr>
              <w:t>主干专业</w:t>
            </w:r>
            <w:r>
              <w:rPr>
                <w:rFonts w:hint="eastAsia" w:ascii="黑体" w:hAnsi="黑体" w:eastAsia="黑体" w:cs="Times New Roman"/>
                <w:b w:val="0"/>
                <w:bCs/>
                <w:sz w:val="24"/>
                <w:lang w:val="en-US" w:eastAsia="zh-CN"/>
              </w:rPr>
              <w:t>）</w:t>
            </w:r>
            <w:r>
              <w:rPr>
                <w:rFonts w:ascii="黑体" w:hAnsi="黑体" w:eastAsia="黑体" w:cs="Times New Roman"/>
                <w:b w:val="0"/>
                <w:bCs/>
                <w:sz w:val="24"/>
              </w:rPr>
              <w:t>范围及具备的组织优势、专业优势等</w:t>
            </w:r>
          </w:p>
        </w:tc>
      </w:tr>
      <w:tr w14:paraId="4C901AD6">
        <w:tblPrEx>
          <w:tblCellMar>
            <w:top w:w="15" w:type="dxa"/>
            <w:left w:w="15" w:type="dxa"/>
            <w:bottom w:w="15" w:type="dxa"/>
            <w:right w:w="15" w:type="dxa"/>
          </w:tblCellMar>
        </w:tblPrEx>
        <w:trPr>
          <w:trHeight w:val="2310"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455F5D71">
            <w:pPr>
              <w:rPr>
                <w:rFonts w:ascii="Times New Roman" w:hAnsi="Times New Roman" w:eastAsia="黑体"/>
                <w:b w:val="0"/>
                <w:bCs/>
                <w:sz w:val="22"/>
              </w:rPr>
            </w:pPr>
          </w:p>
        </w:tc>
      </w:tr>
      <w:tr w14:paraId="3E03CF14">
        <w:tblPrEx>
          <w:tblCellMar>
            <w:top w:w="15" w:type="dxa"/>
            <w:left w:w="15" w:type="dxa"/>
            <w:bottom w:w="15" w:type="dxa"/>
            <w:right w:w="15" w:type="dxa"/>
          </w:tblCellMar>
        </w:tblPrEx>
        <w:trPr>
          <w:trHeight w:val="509"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0BB7FDCB">
            <w:pPr>
              <w:widowControl/>
              <w:ind w:firstLine="240" w:firstLineChars="100"/>
              <w:jc w:val="left"/>
              <w:textAlignment w:val="center"/>
              <w:rPr>
                <w:rFonts w:ascii="Times New Roman" w:hAnsi="Times New Roman" w:eastAsia="黑体"/>
                <w:b w:val="0"/>
                <w:bCs/>
                <w:sz w:val="22"/>
              </w:rPr>
            </w:pPr>
            <w:r>
              <w:rPr>
                <w:rFonts w:ascii="黑体" w:hAnsi="黑体" w:eastAsia="黑体" w:cs="Times New Roman"/>
                <w:b w:val="0"/>
                <w:bCs/>
                <w:sz w:val="24"/>
              </w:rPr>
              <w:t>四、场地设备等情况（权属证明材料另附）</w:t>
            </w:r>
          </w:p>
        </w:tc>
      </w:tr>
      <w:tr w14:paraId="31B73704">
        <w:tblPrEx>
          <w:tblCellMar>
            <w:top w:w="15" w:type="dxa"/>
            <w:left w:w="15" w:type="dxa"/>
            <w:bottom w:w="15" w:type="dxa"/>
            <w:right w:w="15" w:type="dxa"/>
          </w:tblCellMar>
        </w:tblPrEx>
        <w:trPr>
          <w:trHeight w:val="491"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13F87277">
            <w:pPr>
              <w:widowControl/>
              <w:jc w:val="left"/>
              <w:textAlignment w:val="center"/>
              <w:rPr>
                <w:rFonts w:ascii="Times New Roman" w:hAnsi="Times New Roman" w:eastAsia="黑体"/>
                <w:b w:val="0"/>
                <w:bCs/>
                <w:sz w:val="20"/>
                <w:szCs w:val="20"/>
              </w:rPr>
            </w:pPr>
            <w:r>
              <w:rPr>
                <w:rFonts w:ascii="Times New Roman" w:hAnsi="Times New Roman" w:eastAsia="黑体"/>
                <w:b w:val="0"/>
                <w:bCs/>
                <w:kern w:val="0"/>
                <w:szCs w:val="21"/>
                <w:lang w:bidi="ar"/>
              </w:rPr>
              <w:t>（一）场地情况</w:t>
            </w:r>
          </w:p>
        </w:tc>
      </w:tr>
      <w:tr w14:paraId="403EC53F">
        <w:tblPrEx>
          <w:tblCellMar>
            <w:top w:w="15" w:type="dxa"/>
            <w:left w:w="15" w:type="dxa"/>
            <w:bottom w:w="15" w:type="dxa"/>
            <w:right w:w="15" w:type="dxa"/>
          </w:tblCellMar>
        </w:tblPrEx>
        <w:trPr>
          <w:trHeight w:val="2088"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0623603C">
            <w:pPr>
              <w:widowControl/>
              <w:textAlignment w:val="center"/>
              <w:rPr>
                <w:rFonts w:ascii="Times New Roman" w:hAnsi="Times New Roman" w:eastAsia="黑体"/>
                <w:b w:val="0"/>
                <w:bCs/>
                <w:sz w:val="72"/>
                <w:szCs w:val="72"/>
              </w:rPr>
            </w:pPr>
          </w:p>
        </w:tc>
      </w:tr>
      <w:tr w14:paraId="1DCBD68F">
        <w:tblPrEx>
          <w:tblCellMar>
            <w:top w:w="15" w:type="dxa"/>
            <w:left w:w="15" w:type="dxa"/>
            <w:bottom w:w="15" w:type="dxa"/>
            <w:right w:w="15" w:type="dxa"/>
          </w:tblCellMar>
        </w:tblPrEx>
        <w:trPr>
          <w:trHeight w:val="491"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77F7C7E3">
            <w:pPr>
              <w:rPr>
                <w:rFonts w:ascii="Times New Roman" w:hAnsi="Times New Roman" w:eastAsia="黑体"/>
                <w:b w:val="0"/>
                <w:bCs/>
                <w:sz w:val="22"/>
              </w:rPr>
            </w:pPr>
            <w:r>
              <w:rPr>
                <w:rFonts w:ascii="Times New Roman" w:hAnsi="Times New Roman" w:eastAsia="黑体"/>
                <w:b w:val="0"/>
                <w:bCs/>
                <w:kern w:val="0"/>
                <w:szCs w:val="21"/>
                <w:lang w:bidi="ar"/>
              </w:rPr>
              <w:t>（二）设施设备情况</w:t>
            </w:r>
          </w:p>
        </w:tc>
      </w:tr>
      <w:tr w14:paraId="1B3C0D45">
        <w:tblPrEx>
          <w:tblCellMar>
            <w:top w:w="15" w:type="dxa"/>
            <w:left w:w="15" w:type="dxa"/>
            <w:bottom w:w="15" w:type="dxa"/>
            <w:right w:w="15" w:type="dxa"/>
          </w:tblCellMar>
        </w:tblPrEx>
        <w:trPr>
          <w:trHeight w:val="455" w:hRule="atLeast"/>
        </w:trPr>
        <w:tc>
          <w:tcPr>
            <w:tcW w:w="1297" w:type="dxa"/>
            <w:tcBorders>
              <w:top w:val="single" w:color="000000" w:sz="4" w:space="0"/>
              <w:left w:val="single" w:color="000000" w:sz="4" w:space="0"/>
              <w:bottom w:val="single" w:color="000000" w:sz="4" w:space="0"/>
              <w:right w:val="single" w:color="000000" w:sz="4" w:space="0"/>
            </w:tcBorders>
            <w:vAlign w:val="center"/>
          </w:tcPr>
          <w:p w14:paraId="6EF010CF">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序号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41D37652">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名称</w:t>
            </w:r>
          </w:p>
        </w:tc>
        <w:tc>
          <w:tcPr>
            <w:tcW w:w="2594" w:type="dxa"/>
            <w:tcBorders>
              <w:top w:val="single" w:color="000000" w:sz="4" w:space="0"/>
              <w:left w:val="single" w:color="000000" w:sz="4" w:space="0"/>
              <w:bottom w:val="single" w:color="000000" w:sz="4" w:space="0"/>
              <w:right w:val="single" w:color="000000" w:sz="4" w:space="0"/>
            </w:tcBorders>
            <w:vAlign w:val="center"/>
          </w:tcPr>
          <w:p w14:paraId="54EBEA50">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品牌</w:t>
            </w:r>
          </w:p>
        </w:tc>
        <w:tc>
          <w:tcPr>
            <w:tcW w:w="1297" w:type="dxa"/>
            <w:tcBorders>
              <w:top w:val="single" w:color="000000" w:sz="4" w:space="0"/>
              <w:left w:val="single" w:color="000000" w:sz="4" w:space="0"/>
              <w:bottom w:val="single" w:color="000000" w:sz="4" w:space="0"/>
              <w:right w:val="single" w:color="000000" w:sz="4" w:space="0"/>
            </w:tcBorders>
            <w:vAlign w:val="center"/>
          </w:tcPr>
          <w:p w14:paraId="39046807">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规格</w:t>
            </w:r>
            <w:r>
              <w:rPr>
                <w:rFonts w:ascii="Times New Roman" w:hAnsi="Times New Roman" w:eastAsia="黑体"/>
                <w:b w:val="0"/>
                <w:bCs/>
                <w:kern w:val="0"/>
                <w:sz w:val="22"/>
                <w:lang w:bidi="ar"/>
              </w:rPr>
              <w:t>／</w:t>
            </w:r>
            <w:r>
              <w:rPr>
                <w:rFonts w:ascii="Times New Roman" w:hAnsi="Times New Roman" w:eastAsia="黑体"/>
                <w:b w:val="0"/>
                <w:bCs/>
                <w:kern w:val="0"/>
                <w:sz w:val="20"/>
                <w:szCs w:val="20"/>
                <w:lang w:bidi="ar"/>
              </w:rPr>
              <w:t>型号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54606355">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数量</w:t>
            </w:r>
          </w:p>
        </w:tc>
        <w:tc>
          <w:tcPr>
            <w:tcW w:w="1297" w:type="dxa"/>
            <w:tcBorders>
              <w:top w:val="single" w:color="000000" w:sz="4" w:space="0"/>
              <w:left w:val="single" w:color="000000" w:sz="4" w:space="0"/>
              <w:bottom w:val="single" w:color="000000" w:sz="4" w:space="0"/>
              <w:right w:val="single" w:color="000000" w:sz="4" w:space="0"/>
            </w:tcBorders>
            <w:vAlign w:val="center"/>
          </w:tcPr>
          <w:p w14:paraId="214334A7">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所有权归属</w:t>
            </w:r>
          </w:p>
        </w:tc>
      </w:tr>
      <w:tr w14:paraId="6FC5F0F9">
        <w:tblPrEx>
          <w:tblCellMar>
            <w:top w:w="15" w:type="dxa"/>
            <w:left w:w="15" w:type="dxa"/>
            <w:bottom w:w="15" w:type="dxa"/>
            <w:right w:w="15" w:type="dxa"/>
          </w:tblCellMar>
        </w:tblPrEx>
        <w:trPr>
          <w:trHeight w:val="455" w:hRule="atLeast"/>
        </w:trPr>
        <w:tc>
          <w:tcPr>
            <w:tcW w:w="1297" w:type="dxa"/>
            <w:tcBorders>
              <w:top w:val="single" w:color="000000" w:sz="4" w:space="0"/>
              <w:left w:val="single" w:color="000000" w:sz="4" w:space="0"/>
              <w:bottom w:val="single" w:color="000000" w:sz="4" w:space="0"/>
              <w:right w:val="single" w:color="000000" w:sz="4" w:space="0"/>
            </w:tcBorders>
            <w:vAlign w:val="center"/>
          </w:tcPr>
          <w:p w14:paraId="44C8D93B">
            <w:pPr>
              <w:widowControl/>
              <w:jc w:val="center"/>
              <w:textAlignment w:val="center"/>
              <w:rPr>
                <w:rFonts w:ascii="Times New Roman" w:hAnsi="Times New Roman" w:eastAsia="黑体"/>
                <w:b w:val="0"/>
                <w:bCs/>
                <w:szCs w:val="21"/>
              </w:rPr>
            </w:pPr>
            <w:r>
              <w:rPr>
                <w:rFonts w:ascii="Times New Roman" w:hAnsi="Times New Roman" w:eastAsia="黑体"/>
                <w:b w:val="0"/>
                <w:bCs/>
                <w:kern w:val="0"/>
                <w:szCs w:val="21"/>
                <w:lang w:bidi="ar"/>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3B6C20C7">
            <w:pPr>
              <w:rPr>
                <w:rFonts w:ascii="Times New Roman" w:hAnsi="Times New Roman" w:eastAsia="黑体"/>
                <w:b w:val="0"/>
                <w:bCs/>
                <w:sz w:val="16"/>
                <w:szCs w:val="16"/>
              </w:rPr>
            </w:pPr>
          </w:p>
        </w:tc>
        <w:tc>
          <w:tcPr>
            <w:tcW w:w="2594" w:type="dxa"/>
            <w:tcBorders>
              <w:top w:val="single" w:color="000000" w:sz="4" w:space="0"/>
              <w:left w:val="single" w:color="000000" w:sz="4" w:space="0"/>
              <w:bottom w:val="single" w:color="000000" w:sz="4" w:space="0"/>
              <w:right w:val="single" w:color="000000" w:sz="4" w:space="0"/>
            </w:tcBorders>
            <w:vAlign w:val="center"/>
          </w:tcPr>
          <w:p w14:paraId="369C1B76">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D691CD6">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DC94E6C">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17740C7">
            <w:pPr>
              <w:rPr>
                <w:rFonts w:ascii="Times New Roman" w:hAnsi="Times New Roman" w:eastAsia="黑体"/>
                <w:b w:val="0"/>
                <w:bCs/>
                <w:sz w:val="16"/>
                <w:szCs w:val="16"/>
              </w:rPr>
            </w:pPr>
          </w:p>
        </w:tc>
      </w:tr>
      <w:tr w14:paraId="5F407459">
        <w:tblPrEx>
          <w:tblCellMar>
            <w:top w:w="15" w:type="dxa"/>
            <w:left w:w="15" w:type="dxa"/>
            <w:bottom w:w="15" w:type="dxa"/>
            <w:right w:w="15" w:type="dxa"/>
          </w:tblCellMar>
        </w:tblPrEx>
        <w:trPr>
          <w:trHeight w:val="455" w:hRule="atLeast"/>
        </w:trPr>
        <w:tc>
          <w:tcPr>
            <w:tcW w:w="1297" w:type="dxa"/>
            <w:tcBorders>
              <w:top w:val="single" w:color="000000" w:sz="4" w:space="0"/>
              <w:left w:val="single" w:color="000000" w:sz="4" w:space="0"/>
              <w:bottom w:val="single" w:color="000000" w:sz="4" w:space="0"/>
              <w:right w:val="single" w:color="000000" w:sz="4" w:space="0"/>
            </w:tcBorders>
            <w:vAlign w:val="center"/>
          </w:tcPr>
          <w:p w14:paraId="03EA488F">
            <w:pPr>
              <w:widowControl/>
              <w:jc w:val="center"/>
              <w:textAlignment w:val="center"/>
              <w:rPr>
                <w:rFonts w:ascii="Times New Roman" w:hAnsi="Times New Roman" w:eastAsia="黑体"/>
                <w:b w:val="0"/>
                <w:bCs/>
                <w:sz w:val="20"/>
                <w:szCs w:val="20"/>
              </w:rPr>
            </w:pPr>
            <w:r>
              <w:rPr>
                <w:rFonts w:ascii="Times New Roman" w:hAnsi="Times New Roman" w:eastAsia="黑体"/>
                <w:b w:val="0"/>
                <w:bCs/>
                <w:kern w:val="0"/>
                <w:sz w:val="20"/>
                <w:szCs w:val="20"/>
                <w:lang w:bidi="ar"/>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59DB18E1">
            <w:pPr>
              <w:rPr>
                <w:rFonts w:ascii="Times New Roman" w:hAnsi="Times New Roman" w:eastAsia="黑体"/>
                <w:b w:val="0"/>
                <w:bCs/>
                <w:sz w:val="16"/>
                <w:szCs w:val="16"/>
              </w:rPr>
            </w:pPr>
          </w:p>
        </w:tc>
        <w:tc>
          <w:tcPr>
            <w:tcW w:w="2594" w:type="dxa"/>
            <w:tcBorders>
              <w:top w:val="single" w:color="000000" w:sz="4" w:space="0"/>
              <w:left w:val="single" w:color="000000" w:sz="4" w:space="0"/>
              <w:bottom w:val="single" w:color="000000" w:sz="4" w:space="0"/>
              <w:right w:val="single" w:color="000000" w:sz="4" w:space="0"/>
            </w:tcBorders>
            <w:vAlign w:val="center"/>
          </w:tcPr>
          <w:p w14:paraId="3A049AF8">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696C123">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147A8FE">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D5F06BB">
            <w:pPr>
              <w:rPr>
                <w:rFonts w:ascii="Times New Roman" w:hAnsi="Times New Roman" w:eastAsia="黑体"/>
                <w:b w:val="0"/>
                <w:bCs/>
                <w:sz w:val="16"/>
                <w:szCs w:val="16"/>
              </w:rPr>
            </w:pPr>
          </w:p>
        </w:tc>
      </w:tr>
      <w:tr w14:paraId="100F2468">
        <w:tblPrEx>
          <w:tblCellMar>
            <w:top w:w="15" w:type="dxa"/>
            <w:left w:w="15" w:type="dxa"/>
            <w:bottom w:w="15" w:type="dxa"/>
            <w:right w:w="15" w:type="dxa"/>
          </w:tblCellMar>
        </w:tblPrEx>
        <w:trPr>
          <w:trHeight w:val="455" w:hRule="atLeast"/>
        </w:trPr>
        <w:tc>
          <w:tcPr>
            <w:tcW w:w="1297" w:type="dxa"/>
            <w:tcBorders>
              <w:top w:val="single" w:color="000000" w:sz="4" w:space="0"/>
              <w:left w:val="single" w:color="000000" w:sz="4" w:space="0"/>
              <w:bottom w:val="single" w:color="000000" w:sz="4" w:space="0"/>
              <w:right w:val="single" w:color="000000" w:sz="4" w:space="0"/>
            </w:tcBorders>
            <w:vAlign w:val="center"/>
          </w:tcPr>
          <w:p w14:paraId="7A5F8491">
            <w:pPr>
              <w:widowControl/>
              <w:jc w:val="center"/>
              <w:textAlignment w:val="center"/>
              <w:rPr>
                <w:rFonts w:ascii="Times New Roman" w:hAnsi="Times New Roman" w:eastAsia="黑体"/>
                <w:b w:val="0"/>
                <w:bCs/>
                <w:szCs w:val="21"/>
              </w:rPr>
            </w:pPr>
            <w:r>
              <w:rPr>
                <w:rFonts w:ascii="Times New Roman" w:hAnsi="Times New Roman" w:eastAsia="黑体"/>
                <w:b w:val="0"/>
                <w:bCs/>
                <w:kern w:val="0"/>
                <w:szCs w:val="21"/>
                <w:lang w:bidi="ar"/>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1B9D37E4">
            <w:pPr>
              <w:rPr>
                <w:rFonts w:ascii="Times New Roman" w:hAnsi="Times New Roman" w:eastAsia="黑体"/>
                <w:b w:val="0"/>
                <w:bCs/>
                <w:sz w:val="16"/>
                <w:szCs w:val="16"/>
              </w:rPr>
            </w:pPr>
          </w:p>
        </w:tc>
        <w:tc>
          <w:tcPr>
            <w:tcW w:w="2594" w:type="dxa"/>
            <w:tcBorders>
              <w:top w:val="single" w:color="000000" w:sz="4" w:space="0"/>
              <w:left w:val="single" w:color="000000" w:sz="4" w:space="0"/>
              <w:bottom w:val="single" w:color="000000" w:sz="4" w:space="0"/>
              <w:right w:val="single" w:color="000000" w:sz="4" w:space="0"/>
            </w:tcBorders>
            <w:vAlign w:val="center"/>
          </w:tcPr>
          <w:p w14:paraId="4ADBD46E">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DC05326">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529C15B">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004D6FF">
            <w:pPr>
              <w:rPr>
                <w:rFonts w:ascii="Times New Roman" w:hAnsi="Times New Roman" w:eastAsia="黑体"/>
                <w:b w:val="0"/>
                <w:bCs/>
                <w:sz w:val="16"/>
                <w:szCs w:val="16"/>
              </w:rPr>
            </w:pPr>
          </w:p>
        </w:tc>
      </w:tr>
      <w:tr w14:paraId="3C1A5329">
        <w:tblPrEx>
          <w:tblCellMar>
            <w:top w:w="15" w:type="dxa"/>
            <w:left w:w="15" w:type="dxa"/>
            <w:bottom w:w="15" w:type="dxa"/>
            <w:right w:w="15" w:type="dxa"/>
          </w:tblCellMar>
        </w:tblPrEx>
        <w:trPr>
          <w:trHeight w:val="455" w:hRule="atLeast"/>
        </w:trPr>
        <w:tc>
          <w:tcPr>
            <w:tcW w:w="1297" w:type="dxa"/>
            <w:tcBorders>
              <w:top w:val="single" w:color="000000" w:sz="4" w:space="0"/>
              <w:left w:val="single" w:color="000000" w:sz="4" w:space="0"/>
              <w:bottom w:val="single" w:color="000000" w:sz="4" w:space="0"/>
              <w:right w:val="single" w:color="000000" w:sz="4" w:space="0"/>
            </w:tcBorders>
            <w:vAlign w:val="center"/>
          </w:tcPr>
          <w:p w14:paraId="0D3B3938">
            <w:pPr>
              <w:widowControl/>
              <w:jc w:val="center"/>
              <w:textAlignment w:val="center"/>
              <w:rPr>
                <w:rFonts w:ascii="Times New Roman" w:hAnsi="Times New Roman" w:eastAsia="黑体"/>
                <w:b w:val="0"/>
                <w:bCs/>
                <w:sz w:val="11"/>
                <w:szCs w:val="11"/>
              </w:rPr>
            </w:pPr>
            <w:r>
              <w:rPr>
                <w:rFonts w:hint="eastAsia" w:ascii="Times New Roman" w:hAnsi="Times New Roman" w:eastAsia="黑体"/>
                <w:b w:val="0"/>
                <w:bCs/>
                <w:kern w:val="0"/>
                <w:sz w:val="16"/>
                <w:szCs w:val="16"/>
                <w:lang w:bidi="ar"/>
              </w:rPr>
              <w:t>……</w:t>
            </w:r>
          </w:p>
        </w:tc>
        <w:tc>
          <w:tcPr>
            <w:tcW w:w="1297" w:type="dxa"/>
            <w:tcBorders>
              <w:top w:val="single" w:color="000000" w:sz="4" w:space="0"/>
              <w:left w:val="single" w:color="000000" w:sz="4" w:space="0"/>
              <w:bottom w:val="single" w:color="000000" w:sz="4" w:space="0"/>
              <w:right w:val="single" w:color="000000" w:sz="4" w:space="0"/>
            </w:tcBorders>
            <w:vAlign w:val="center"/>
          </w:tcPr>
          <w:p w14:paraId="3CF8BB71">
            <w:pPr>
              <w:rPr>
                <w:rFonts w:ascii="Times New Roman" w:hAnsi="Times New Roman" w:eastAsia="黑体"/>
                <w:b w:val="0"/>
                <w:bCs/>
                <w:sz w:val="16"/>
                <w:szCs w:val="16"/>
              </w:rPr>
            </w:pPr>
          </w:p>
        </w:tc>
        <w:tc>
          <w:tcPr>
            <w:tcW w:w="2594" w:type="dxa"/>
            <w:tcBorders>
              <w:top w:val="single" w:color="000000" w:sz="4" w:space="0"/>
              <w:left w:val="single" w:color="000000" w:sz="4" w:space="0"/>
              <w:bottom w:val="single" w:color="000000" w:sz="4" w:space="0"/>
              <w:right w:val="single" w:color="000000" w:sz="4" w:space="0"/>
            </w:tcBorders>
            <w:vAlign w:val="center"/>
          </w:tcPr>
          <w:p w14:paraId="59BD0F7F">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A7F3297">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127B488">
            <w:pPr>
              <w:rPr>
                <w:rFonts w:ascii="Times New Roman" w:hAnsi="Times New Roman" w:eastAsia="黑体"/>
                <w:b w:val="0"/>
                <w:bCs/>
                <w:sz w:val="16"/>
                <w:szCs w:val="16"/>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71E7416">
            <w:pPr>
              <w:rPr>
                <w:rFonts w:ascii="Times New Roman" w:hAnsi="Times New Roman" w:eastAsia="黑体"/>
                <w:b w:val="0"/>
                <w:bCs/>
                <w:sz w:val="16"/>
                <w:szCs w:val="16"/>
              </w:rPr>
            </w:pPr>
          </w:p>
        </w:tc>
      </w:tr>
      <w:tr w14:paraId="762C399D">
        <w:tblPrEx>
          <w:tblCellMar>
            <w:top w:w="15" w:type="dxa"/>
            <w:left w:w="15" w:type="dxa"/>
            <w:bottom w:w="15" w:type="dxa"/>
            <w:right w:w="15" w:type="dxa"/>
          </w:tblCellMar>
        </w:tblPrEx>
        <w:trPr>
          <w:trHeight w:val="455"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346E361A">
            <w:pPr>
              <w:rPr>
                <w:rFonts w:ascii="Times New Roman" w:hAnsi="Times New Roman" w:eastAsia="黑体"/>
                <w:b w:val="0"/>
                <w:bCs/>
                <w:sz w:val="16"/>
                <w:szCs w:val="16"/>
              </w:rPr>
            </w:pPr>
            <w:r>
              <w:rPr>
                <w:rFonts w:ascii="Times New Roman" w:hAnsi="Times New Roman" w:eastAsia="黑体"/>
                <w:b w:val="0"/>
                <w:bCs/>
                <w:kern w:val="0"/>
                <w:szCs w:val="21"/>
                <w:lang w:bidi="ar"/>
              </w:rPr>
              <w:t>（三）考务管理及视频监控设备配置情况</w:t>
            </w:r>
          </w:p>
        </w:tc>
      </w:tr>
      <w:tr w14:paraId="2C89884F">
        <w:tblPrEx>
          <w:tblCellMar>
            <w:top w:w="15" w:type="dxa"/>
            <w:left w:w="15" w:type="dxa"/>
            <w:bottom w:w="15" w:type="dxa"/>
            <w:right w:w="15" w:type="dxa"/>
          </w:tblCellMar>
        </w:tblPrEx>
        <w:trPr>
          <w:trHeight w:val="2699" w:hRule="atLeast"/>
        </w:trPr>
        <w:tc>
          <w:tcPr>
            <w:tcW w:w="9079" w:type="dxa"/>
            <w:gridSpan w:val="6"/>
            <w:tcBorders>
              <w:top w:val="single" w:color="000000" w:sz="4" w:space="0"/>
              <w:left w:val="single" w:color="000000" w:sz="4" w:space="0"/>
              <w:bottom w:val="single" w:color="000000" w:sz="4" w:space="0"/>
              <w:right w:val="single" w:color="000000" w:sz="4" w:space="0"/>
            </w:tcBorders>
            <w:vAlign w:val="center"/>
          </w:tcPr>
          <w:p w14:paraId="26575F52">
            <w:pPr>
              <w:rPr>
                <w:rFonts w:ascii="Times New Roman" w:hAnsi="Times New Roman" w:eastAsia="黑体"/>
                <w:b w:val="0"/>
                <w:bCs/>
                <w:sz w:val="22"/>
              </w:rPr>
            </w:pPr>
          </w:p>
        </w:tc>
      </w:tr>
    </w:tbl>
    <w:p w14:paraId="00C85027">
      <w:pPr>
        <w:pStyle w:val="9"/>
        <w:widowControl/>
        <w:spacing w:line="592" w:lineRule="exact"/>
        <w:rPr>
          <w:rFonts w:hint="eastAsia" w:ascii="Times New Roman Regular" w:hAnsi="Times New Roman Regular" w:eastAsia="仿宋_GB2312" w:cs="Times New Roman Regular"/>
          <w:b w:val="0"/>
          <w:bCs/>
          <w:sz w:val="32"/>
          <w:szCs w:val="32"/>
          <w:lang w:eastAsia="zh-Hans" w:bidi="ar"/>
        </w:rPr>
      </w:pPr>
    </w:p>
    <w:tbl>
      <w:tblPr>
        <w:tblStyle w:val="10"/>
        <w:tblpPr w:leftFromText="180" w:rightFromText="180" w:vertAnchor="text" w:horzAnchor="margin" w:tblpXSpec="center" w:tblpY="-234"/>
        <w:tblOverlap w:val="never"/>
        <w:tblW w:w="9328" w:type="dxa"/>
        <w:jc w:val="center"/>
        <w:tblLayout w:type="fixed"/>
        <w:tblCellMar>
          <w:top w:w="15" w:type="dxa"/>
          <w:left w:w="15" w:type="dxa"/>
          <w:bottom w:w="15" w:type="dxa"/>
          <w:right w:w="15" w:type="dxa"/>
        </w:tblCellMar>
      </w:tblPr>
      <w:tblGrid>
        <w:gridCol w:w="937"/>
        <w:gridCol w:w="1023"/>
        <w:gridCol w:w="2107"/>
        <w:gridCol w:w="126"/>
        <w:gridCol w:w="1126"/>
        <w:gridCol w:w="767"/>
        <w:gridCol w:w="290"/>
        <w:gridCol w:w="1053"/>
        <w:gridCol w:w="962"/>
        <w:gridCol w:w="937"/>
      </w:tblGrid>
      <w:tr w14:paraId="21B70F93">
        <w:tblPrEx>
          <w:tblCellMar>
            <w:top w:w="15" w:type="dxa"/>
            <w:left w:w="15" w:type="dxa"/>
            <w:bottom w:w="15" w:type="dxa"/>
            <w:right w:w="15" w:type="dxa"/>
          </w:tblCellMar>
        </w:tblPrEx>
        <w:trPr>
          <w:trHeight w:val="567" w:hRule="exact"/>
          <w:jc w:val="center"/>
        </w:trPr>
        <w:tc>
          <w:tcPr>
            <w:tcW w:w="9328" w:type="dxa"/>
            <w:gridSpan w:val="10"/>
            <w:tcBorders>
              <w:top w:val="single" w:color="000000" w:sz="4" w:space="0"/>
              <w:left w:val="single" w:color="000000" w:sz="4" w:space="0"/>
              <w:bottom w:val="single" w:color="000000" w:sz="4" w:space="0"/>
              <w:right w:val="single" w:color="000000" w:sz="4" w:space="0"/>
            </w:tcBorders>
            <w:vAlign w:val="center"/>
          </w:tcPr>
          <w:p w14:paraId="66BE1401">
            <w:pPr>
              <w:ind w:firstLine="240" w:firstLineChars="100"/>
              <w:rPr>
                <w:rFonts w:ascii="Times New Roman" w:hAnsi="Times New Roman" w:eastAsia="黑体"/>
                <w:b w:val="0"/>
                <w:bCs/>
                <w:sz w:val="22"/>
              </w:rPr>
            </w:pPr>
            <w:r>
              <w:rPr>
                <w:rFonts w:ascii="黑体" w:hAnsi="黑体" w:eastAsia="黑体" w:cs="Times New Roman"/>
                <w:b w:val="0"/>
                <w:bCs/>
                <w:sz w:val="24"/>
              </w:rPr>
              <w:t>五、人员情况（技术技能水平证明复印件另附）</w:t>
            </w:r>
          </w:p>
        </w:tc>
      </w:tr>
      <w:tr w14:paraId="33F41D07">
        <w:tblPrEx>
          <w:tblCellMar>
            <w:top w:w="15" w:type="dxa"/>
            <w:left w:w="15" w:type="dxa"/>
            <w:bottom w:w="15" w:type="dxa"/>
            <w:right w:w="15" w:type="dxa"/>
          </w:tblCellMar>
        </w:tblPrEx>
        <w:trPr>
          <w:trHeight w:val="567" w:hRule="exact"/>
          <w:jc w:val="center"/>
        </w:trPr>
        <w:tc>
          <w:tcPr>
            <w:tcW w:w="9328" w:type="dxa"/>
            <w:gridSpan w:val="10"/>
            <w:tcBorders>
              <w:top w:val="single" w:color="000000" w:sz="4" w:space="0"/>
              <w:left w:val="single" w:color="000000" w:sz="4" w:space="0"/>
              <w:bottom w:val="single" w:color="000000" w:sz="4" w:space="0"/>
              <w:right w:val="single" w:color="000000" w:sz="4" w:space="0"/>
            </w:tcBorders>
            <w:vAlign w:val="center"/>
          </w:tcPr>
          <w:p w14:paraId="3BB4045D">
            <w:pPr>
              <w:widowControl/>
              <w:jc w:val="left"/>
              <w:textAlignment w:val="center"/>
              <w:rPr>
                <w:rFonts w:ascii="Times New Roman" w:hAnsi="Times New Roman" w:eastAsia="黑体"/>
                <w:sz w:val="20"/>
                <w:szCs w:val="20"/>
              </w:rPr>
            </w:pPr>
            <w:r>
              <w:rPr>
                <w:rFonts w:ascii="Times New Roman" w:hAnsi="Times New Roman" w:eastAsia="黑体"/>
                <w:kern w:val="0"/>
                <w:szCs w:val="21"/>
                <w:lang w:bidi="ar"/>
              </w:rPr>
              <w:t>（一）专职工作人员情况</w:t>
            </w:r>
          </w:p>
        </w:tc>
      </w:tr>
      <w:tr w14:paraId="08ADD6DC">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6E85C4AB">
            <w:pPr>
              <w:widowControl/>
              <w:jc w:val="center"/>
              <w:textAlignment w:val="center"/>
              <w:rPr>
                <w:rFonts w:ascii="Times New Roman" w:hAnsi="Times New Roman" w:eastAsia="黑体"/>
                <w:sz w:val="22"/>
              </w:rPr>
            </w:pPr>
            <w:r>
              <w:rPr>
                <w:rFonts w:ascii="Times New Roman" w:hAnsi="Times New Roman" w:eastAsia="黑体"/>
                <w:kern w:val="0"/>
                <w:sz w:val="22"/>
                <w:lang w:bidi="ar"/>
              </w:rPr>
              <w:t>序号</w:t>
            </w:r>
          </w:p>
        </w:tc>
        <w:tc>
          <w:tcPr>
            <w:tcW w:w="1023" w:type="dxa"/>
            <w:tcBorders>
              <w:top w:val="single" w:color="000000" w:sz="4" w:space="0"/>
              <w:left w:val="single" w:color="000000" w:sz="4" w:space="0"/>
              <w:bottom w:val="single" w:color="000000" w:sz="4" w:space="0"/>
              <w:right w:val="single" w:color="000000" w:sz="4" w:space="0"/>
            </w:tcBorders>
            <w:vAlign w:val="center"/>
          </w:tcPr>
          <w:p w14:paraId="26960447">
            <w:pPr>
              <w:widowControl/>
              <w:jc w:val="center"/>
              <w:textAlignment w:val="center"/>
              <w:rPr>
                <w:rFonts w:ascii="Times New Roman" w:hAnsi="Times New Roman" w:eastAsia="黑体"/>
                <w:sz w:val="22"/>
              </w:rPr>
            </w:pPr>
            <w:r>
              <w:rPr>
                <w:rFonts w:ascii="Times New Roman" w:hAnsi="Times New Roman" w:eastAsia="黑体"/>
                <w:kern w:val="0"/>
                <w:sz w:val="22"/>
                <w:lang w:bidi="ar"/>
              </w:rPr>
              <w:t>姓名</w:t>
            </w:r>
          </w:p>
        </w:tc>
        <w:tc>
          <w:tcPr>
            <w:tcW w:w="2107" w:type="dxa"/>
            <w:tcBorders>
              <w:top w:val="single" w:color="000000" w:sz="4" w:space="0"/>
              <w:left w:val="single" w:color="000000" w:sz="4" w:space="0"/>
              <w:bottom w:val="single" w:color="000000" w:sz="4" w:space="0"/>
              <w:right w:val="single" w:color="000000" w:sz="4" w:space="0"/>
            </w:tcBorders>
            <w:vAlign w:val="center"/>
          </w:tcPr>
          <w:p w14:paraId="25C1960F">
            <w:pPr>
              <w:widowControl/>
              <w:jc w:val="center"/>
              <w:textAlignment w:val="center"/>
              <w:rPr>
                <w:rFonts w:ascii="Times New Roman" w:hAnsi="Times New Roman" w:eastAsia="黑体"/>
                <w:sz w:val="20"/>
                <w:szCs w:val="20"/>
              </w:rPr>
            </w:pPr>
            <w:r>
              <w:rPr>
                <w:rFonts w:ascii="Times New Roman" w:hAnsi="Times New Roman" w:eastAsia="黑体"/>
                <w:kern w:val="0"/>
                <w:sz w:val="20"/>
                <w:szCs w:val="20"/>
                <w:lang w:bidi="ar"/>
              </w:rPr>
              <w:t>身份证号</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6B2F46DD">
            <w:pPr>
              <w:widowControl/>
              <w:jc w:val="center"/>
              <w:textAlignment w:val="center"/>
              <w:rPr>
                <w:rFonts w:ascii="Times New Roman" w:hAnsi="Times New Roman" w:eastAsia="黑体"/>
                <w:sz w:val="22"/>
              </w:rPr>
            </w:pPr>
            <w:r>
              <w:rPr>
                <w:rFonts w:ascii="Times New Roman" w:hAnsi="Times New Roman" w:eastAsia="黑体"/>
                <w:kern w:val="0"/>
                <w:sz w:val="22"/>
                <w:lang w:bidi="ar"/>
              </w:rPr>
              <w:t>职务／职称</w:t>
            </w:r>
          </w:p>
        </w:tc>
        <w:tc>
          <w:tcPr>
            <w:tcW w:w="1057" w:type="dxa"/>
            <w:gridSpan w:val="2"/>
            <w:tcBorders>
              <w:top w:val="single" w:color="000000" w:sz="4" w:space="0"/>
              <w:left w:val="single" w:color="000000" w:sz="4" w:space="0"/>
              <w:bottom w:val="single" w:color="000000" w:sz="4" w:space="0"/>
              <w:right w:val="single" w:color="000000" w:sz="4" w:space="0"/>
            </w:tcBorders>
            <w:vAlign w:val="center"/>
          </w:tcPr>
          <w:p w14:paraId="0A06660C">
            <w:pPr>
              <w:widowControl/>
              <w:jc w:val="center"/>
              <w:textAlignment w:val="center"/>
              <w:rPr>
                <w:rFonts w:ascii="Times New Roman" w:hAnsi="Times New Roman" w:eastAsia="黑体"/>
                <w:sz w:val="20"/>
                <w:szCs w:val="20"/>
              </w:rPr>
            </w:pPr>
            <w:r>
              <w:rPr>
                <w:rFonts w:ascii="Times New Roman" w:hAnsi="Times New Roman" w:eastAsia="黑体"/>
                <w:kern w:val="0"/>
                <w:sz w:val="20"/>
                <w:szCs w:val="20"/>
                <w:lang w:bidi="ar"/>
              </w:rPr>
              <w:t>学历</w:t>
            </w:r>
          </w:p>
        </w:tc>
        <w:tc>
          <w:tcPr>
            <w:tcW w:w="2952" w:type="dxa"/>
            <w:gridSpan w:val="3"/>
            <w:tcBorders>
              <w:top w:val="single" w:color="000000" w:sz="4" w:space="0"/>
              <w:left w:val="single" w:color="000000" w:sz="4" w:space="0"/>
              <w:bottom w:val="single" w:color="000000" w:sz="4" w:space="0"/>
              <w:right w:val="single" w:color="000000" w:sz="4" w:space="0"/>
            </w:tcBorders>
            <w:vAlign w:val="center"/>
          </w:tcPr>
          <w:p w14:paraId="7D6BE15C">
            <w:pPr>
              <w:jc w:val="center"/>
              <w:rPr>
                <w:rFonts w:ascii="Times New Roman" w:hAnsi="Times New Roman" w:eastAsia="黑体"/>
                <w:sz w:val="22"/>
              </w:rPr>
            </w:pPr>
            <w:r>
              <w:rPr>
                <w:rFonts w:ascii="Times New Roman" w:hAnsi="Times New Roman" w:eastAsia="黑体"/>
                <w:kern w:val="0"/>
                <w:sz w:val="20"/>
                <w:szCs w:val="20"/>
                <w:lang w:bidi="ar"/>
              </w:rPr>
              <w:t>主要工作职责</w:t>
            </w:r>
          </w:p>
        </w:tc>
      </w:tr>
      <w:tr w14:paraId="011C1314">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10C24AD5">
            <w:pPr>
              <w:widowControl/>
              <w:jc w:val="center"/>
              <w:textAlignment w:val="center"/>
              <w:rPr>
                <w:rFonts w:ascii="Times New Roman" w:hAnsi="Times New Roman" w:eastAsia="黑体"/>
                <w:sz w:val="23"/>
                <w:szCs w:val="23"/>
              </w:rPr>
            </w:pPr>
            <w:r>
              <w:rPr>
                <w:rFonts w:ascii="Times New Roman" w:hAnsi="Times New Roman" w:eastAsia="黑体"/>
                <w:kern w:val="0"/>
                <w:sz w:val="23"/>
                <w:szCs w:val="23"/>
                <w:lang w:bidi="ar"/>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413BA336">
            <w:pPr>
              <w:rPr>
                <w:rFonts w:ascii="Times New Roman" w:hAnsi="Times New Roman" w:eastAsia="黑体"/>
                <w:sz w:val="20"/>
                <w:szCs w:val="20"/>
              </w:rPr>
            </w:pPr>
          </w:p>
        </w:tc>
        <w:tc>
          <w:tcPr>
            <w:tcW w:w="2107" w:type="dxa"/>
            <w:tcBorders>
              <w:top w:val="single" w:color="000000" w:sz="4" w:space="0"/>
              <w:left w:val="single" w:color="000000" w:sz="4" w:space="0"/>
              <w:bottom w:val="single" w:color="000000" w:sz="4" w:space="0"/>
              <w:right w:val="single" w:color="000000" w:sz="4" w:space="0"/>
            </w:tcBorders>
            <w:vAlign w:val="center"/>
          </w:tcPr>
          <w:p w14:paraId="283ED221">
            <w:pPr>
              <w:rPr>
                <w:rFonts w:ascii="Times New Roman" w:hAnsi="Times New Roman" w:eastAsia="黑体"/>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782D75A6">
            <w:pPr>
              <w:rPr>
                <w:rFonts w:ascii="Times New Roman" w:hAnsi="Times New Roman" w:eastAsia="黑体"/>
                <w:sz w:val="20"/>
                <w:szCs w:val="20"/>
              </w:rPr>
            </w:pPr>
          </w:p>
        </w:tc>
        <w:tc>
          <w:tcPr>
            <w:tcW w:w="1057" w:type="dxa"/>
            <w:gridSpan w:val="2"/>
            <w:tcBorders>
              <w:top w:val="single" w:color="000000" w:sz="4" w:space="0"/>
              <w:left w:val="single" w:color="000000" w:sz="4" w:space="0"/>
              <w:bottom w:val="single" w:color="000000" w:sz="4" w:space="0"/>
              <w:right w:val="single" w:color="000000" w:sz="4" w:space="0"/>
            </w:tcBorders>
            <w:vAlign w:val="center"/>
          </w:tcPr>
          <w:p w14:paraId="6F9B3FBC">
            <w:pPr>
              <w:rPr>
                <w:rFonts w:ascii="Times New Roman" w:hAnsi="Times New Roman" w:eastAsia="黑体"/>
                <w:sz w:val="20"/>
                <w:szCs w:val="20"/>
              </w:rPr>
            </w:pPr>
          </w:p>
        </w:tc>
        <w:tc>
          <w:tcPr>
            <w:tcW w:w="2952" w:type="dxa"/>
            <w:gridSpan w:val="3"/>
            <w:tcBorders>
              <w:top w:val="single" w:color="000000" w:sz="4" w:space="0"/>
              <w:left w:val="single" w:color="000000" w:sz="4" w:space="0"/>
              <w:bottom w:val="single" w:color="000000" w:sz="4" w:space="0"/>
              <w:right w:val="single" w:color="000000" w:sz="4" w:space="0"/>
            </w:tcBorders>
            <w:vAlign w:val="center"/>
          </w:tcPr>
          <w:p w14:paraId="7C25D791">
            <w:pPr>
              <w:rPr>
                <w:rFonts w:ascii="Times New Roman" w:hAnsi="Times New Roman" w:eastAsia="黑体"/>
                <w:sz w:val="20"/>
                <w:szCs w:val="20"/>
              </w:rPr>
            </w:pPr>
          </w:p>
        </w:tc>
      </w:tr>
      <w:tr w14:paraId="787DCD35">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783BED7B">
            <w:pPr>
              <w:widowControl/>
              <w:jc w:val="center"/>
              <w:textAlignment w:val="center"/>
              <w:rPr>
                <w:rFonts w:ascii="Times New Roman" w:hAnsi="Times New Roman" w:eastAsia="黑体"/>
                <w:sz w:val="22"/>
              </w:rPr>
            </w:pPr>
            <w:r>
              <w:rPr>
                <w:rFonts w:ascii="Times New Roman" w:hAnsi="Times New Roman" w:eastAsia="黑体"/>
                <w:kern w:val="0"/>
                <w:sz w:val="22"/>
                <w:lang w:bidi="ar"/>
              </w:rPr>
              <w:t>2</w:t>
            </w:r>
          </w:p>
        </w:tc>
        <w:tc>
          <w:tcPr>
            <w:tcW w:w="1023" w:type="dxa"/>
            <w:tcBorders>
              <w:top w:val="single" w:color="000000" w:sz="4" w:space="0"/>
              <w:left w:val="single" w:color="000000" w:sz="4" w:space="0"/>
              <w:bottom w:val="single" w:color="000000" w:sz="4" w:space="0"/>
              <w:right w:val="single" w:color="000000" w:sz="4" w:space="0"/>
            </w:tcBorders>
            <w:vAlign w:val="center"/>
          </w:tcPr>
          <w:p w14:paraId="4C6823E6">
            <w:pPr>
              <w:rPr>
                <w:rFonts w:ascii="Times New Roman" w:hAnsi="Times New Roman" w:eastAsia="黑体"/>
                <w:sz w:val="20"/>
                <w:szCs w:val="20"/>
              </w:rPr>
            </w:pPr>
          </w:p>
        </w:tc>
        <w:tc>
          <w:tcPr>
            <w:tcW w:w="2107" w:type="dxa"/>
            <w:tcBorders>
              <w:top w:val="single" w:color="000000" w:sz="4" w:space="0"/>
              <w:left w:val="single" w:color="000000" w:sz="4" w:space="0"/>
              <w:bottom w:val="single" w:color="000000" w:sz="4" w:space="0"/>
              <w:right w:val="single" w:color="000000" w:sz="4" w:space="0"/>
            </w:tcBorders>
            <w:vAlign w:val="center"/>
          </w:tcPr>
          <w:p w14:paraId="51BD6020">
            <w:pPr>
              <w:rPr>
                <w:rFonts w:ascii="Times New Roman" w:hAnsi="Times New Roman" w:eastAsia="黑体"/>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5BC72D03">
            <w:pPr>
              <w:rPr>
                <w:rFonts w:ascii="Times New Roman" w:hAnsi="Times New Roman" w:eastAsia="黑体"/>
                <w:sz w:val="20"/>
                <w:szCs w:val="20"/>
              </w:rPr>
            </w:pPr>
          </w:p>
        </w:tc>
        <w:tc>
          <w:tcPr>
            <w:tcW w:w="1057" w:type="dxa"/>
            <w:gridSpan w:val="2"/>
            <w:tcBorders>
              <w:top w:val="single" w:color="000000" w:sz="4" w:space="0"/>
              <w:left w:val="single" w:color="000000" w:sz="4" w:space="0"/>
              <w:bottom w:val="single" w:color="000000" w:sz="4" w:space="0"/>
              <w:right w:val="single" w:color="000000" w:sz="4" w:space="0"/>
            </w:tcBorders>
            <w:vAlign w:val="center"/>
          </w:tcPr>
          <w:p w14:paraId="419AD1EB">
            <w:pPr>
              <w:rPr>
                <w:rFonts w:ascii="Times New Roman" w:hAnsi="Times New Roman" w:eastAsia="黑体"/>
                <w:sz w:val="20"/>
                <w:szCs w:val="20"/>
              </w:rPr>
            </w:pPr>
          </w:p>
        </w:tc>
        <w:tc>
          <w:tcPr>
            <w:tcW w:w="2952" w:type="dxa"/>
            <w:gridSpan w:val="3"/>
            <w:tcBorders>
              <w:top w:val="single" w:color="000000" w:sz="4" w:space="0"/>
              <w:left w:val="single" w:color="000000" w:sz="4" w:space="0"/>
              <w:bottom w:val="single" w:color="000000" w:sz="4" w:space="0"/>
              <w:right w:val="single" w:color="000000" w:sz="4" w:space="0"/>
            </w:tcBorders>
            <w:vAlign w:val="center"/>
          </w:tcPr>
          <w:p w14:paraId="69D2256E">
            <w:pPr>
              <w:rPr>
                <w:rFonts w:ascii="Times New Roman" w:hAnsi="Times New Roman" w:eastAsia="黑体"/>
                <w:sz w:val="20"/>
                <w:szCs w:val="20"/>
              </w:rPr>
            </w:pPr>
          </w:p>
        </w:tc>
      </w:tr>
      <w:tr w14:paraId="7A7EDAC6">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03D918C6">
            <w:pPr>
              <w:widowControl/>
              <w:jc w:val="center"/>
              <w:textAlignment w:val="center"/>
              <w:rPr>
                <w:rFonts w:ascii="Times New Roman" w:hAnsi="Times New Roman" w:eastAsia="黑体"/>
                <w:sz w:val="23"/>
                <w:szCs w:val="23"/>
              </w:rPr>
            </w:pPr>
            <w:r>
              <w:rPr>
                <w:rFonts w:ascii="Times New Roman" w:hAnsi="Times New Roman" w:eastAsia="黑体"/>
                <w:kern w:val="0"/>
                <w:sz w:val="23"/>
                <w:szCs w:val="23"/>
                <w:lang w:bidi="ar"/>
              </w:rPr>
              <w:t>3</w:t>
            </w:r>
          </w:p>
        </w:tc>
        <w:tc>
          <w:tcPr>
            <w:tcW w:w="1023" w:type="dxa"/>
            <w:tcBorders>
              <w:top w:val="single" w:color="000000" w:sz="4" w:space="0"/>
              <w:left w:val="single" w:color="000000" w:sz="4" w:space="0"/>
              <w:bottom w:val="single" w:color="000000" w:sz="4" w:space="0"/>
              <w:right w:val="single" w:color="000000" w:sz="4" w:space="0"/>
            </w:tcBorders>
            <w:vAlign w:val="center"/>
          </w:tcPr>
          <w:p w14:paraId="620085F1">
            <w:pPr>
              <w:rPr>
                <w:rFonts w:ascii="Times New Roman" w:hAnsi="Times New Roman" w:eastAsia="黑体"/>
                <w:sz w:val="20"/>
                <w:szCs w:val="20"/>
              </w:rPr>
            </w:pPr>
          </w:p>
        </w:tc>
        <w:tc>
          <w:tcPr>
            <w:tcW w:w="2107" w:type="dxa"/>
            <w:tcBorders>
              <w:top w:val="single" w:color="000000" w:sz="4" w:space="0"/>
              <w:left w:val="single" w:color="000000" w:sz="4" w:space="0"/>
              <w:bottom w:val="single" w:color="000000" w:sz="4" w:space="0"/>
              <w:right w:val="single" w:color="000000" w:sz="4" w:space="0"/>
            </w:tcBorders>
            <w:vAlign w:val="center"/>
          </w:tcPr>
          <w:p w14:paraId="45B2D48E">
            <w:pPr>
              <w:rPr>
                <w:rFonts w:ascii="Times New Roman" w:hAnsi="Times New Roman" w:eastAsia="黑体"/>
                <w:sz w:val="20"/>
                <w:szCs w:val="20"/>
              </w:rPr>
            </w:pP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56BFB016">
            <w:pPr>
              <w:rPr>
                <w:rFonts w:ascii="Times New Roman" w:hAnsi="Times New Roman" w:eastAsia="黑体"/>
                <w:sz w:val="20"/>
                <w:szCs w:val="20"/>
              </w:rPr>
            </w:pPr>
          </w:p>
        </w:tc>
        <w:tc>
          <w:tcPr>
            <w:tcW w:w="1057" w:type="dxa"/>
            <w:gridSpan w:val="2"/>
            <w:tcBorders>
              <w:top w:val="single" w:color="000000" w:sz="4" w:space="0"/>
              <w:left w:val="single" w:color="000000" w:sz="4" w:space="0"/>
              <w:bottom w:val="single" w:color="000000" w:sz="4" w:space="0"/>
              <w:right w:val="single" w:color="000000" w:sz="4" w:space="0"/>
            </w:tcBorders>
            <w:vAlign w:val="center"/>
          </w:tcPr>
          <w:p w14:paraId="0E69C1EC">
            <w:pPr>
              <w:rPr>
                <w:rFonts w:ascii="Times New Roman" w:hAnsi="Times New Roman" w:eastAsia="黑体"/>
                <w:sz w:val="20"/>
                <w:szCs w:val="20"/>
              </w:rPr>
            </w:pPr>
          </w:p>
        </w:tc>
        <w:tc>
          <w:tcPr>
            <w:tcW w:w="2952" w:type="dxa"/>
            <w:gridSpan w:val="3"/>
            <w:tcBorders>
              <w:top w:val="single" w:color="000000" w:sz="4" w:space="0"/>
              <w:left w:val="single" w:color="000000" w:sz="4" w:space="0"/>
              <w:bottom w:val="single" w:color="000000" w:sz="4" w:space="0"/>
              <w:right w:val="single" w:color="000000" w:sz="4" w:space="0"/>
            </w:tcBorders>
            <w:vAlign w:val="center"/>
          </w:tcPr>
          <w:p w14:paraId="1B7FF677">
            <w:pPr>
              <w:rPr>
                <w:rFonts w:ascii="Times New Roman" w:hAnsi="Times New Roman" w:eastAsia="黑体"/>
                <w:sz w:val="20"/>
                <w:szCs w:val="20"/>
              </w:rPr>
            </w:pPr>
          </w:p>
        </w:tc>
      </w:tr>
      <w:tr w14:paraId="3F119D19">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59112462">
            <w:pPr>
              <w:widowControl/>
              <w:jc w:val="center"/>
              <w:textAlignment w:val="center"/>
              <w:rPr>
                <w:rFonts w:ascii="Times New Roman" w:hAnsi="Times New Roman" w:eastAsia="黑体"/>
                <w:szCs w:val="21"/>
              </w:rPr>
            </w:pPr>
            <w:r>
              <w:rPr>
                <w:rFonts w:hint="eastAsia" w:ascii="Times New Roman" w:hAnsi="Times New Roman" w:eastAsia="黑体"/>
                <w:kern w:val="0"/>
                <w:sz w:val="16"/>
                <w:szCs w:val="16"/>
                <w:lang w:bidi="ar"/>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374D99A1">
            <w:pPr>
              <w:rPr>
                <w:rFonts w:ascii="Times New Roman" w:hAnsi="Times New Roman" w:eastAsia="黑体"/>
                <w:sz w:val="19"/>
                <w:szCs w:val="19"/>
              </w:rPr>
            </w:pPr>
          </w:p>
        </w:tc>
        <w:tc>
          <w:tcPr>
            <w:tcW w:w="2107" w:type="dxa"/>
            <w:tcBorders>
              <w:top w:val="single" w:color="000000" w:sz="4" w:space="0"/>
              <w:left w:val="single" w:color="000000" w:sz="4" w:space="0"/>
              <w:bottom w:val="single" w:color="000000" w:sz="4" w:space="0"/>
              <w:right w:val="single" w:color="000000" w:sz="4" w:space="0"/>
            </w:tcBorders>
            <w:vAlign w:val="center"/>
          </w:tcPr>
          <w:p w14:paraId="7E888DA3">
            <w:pPr>
              <w:rPr>
                <w:rFonts w:ascii="Times New Roman" w:hAnsi="Times New Roman" w:eastAsia="黑体"/>
                <w:sz w:val="19"/>
                <w:szCs w:val="19"/>
              </w:rPr>
            </w:pP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1B84E8F2">
            <w:pPr>
              <w:rPr>
                <w:rFonts w:ascii="Times New Roman" w:hAnsi="Times New Roman" w:eastAsia="黑体"/>
                <w:sz w:val="19"/>
                <w:szCs w:val="19"/>
              </w:rPr>
            </w:pPr>
          </w:p>
        </w:tc>
        <w:tc>
          <w:tcPr>
            <w:tcW w:w="1057" w:type="dxa"/>
            <w:gridSpan w:val="2"/>
            <w:tcBorders>
              <w:top w:val="single" w:color="000000" w:sz="4" w:space="0"/>
              <w:left w:val="single" w:color="000000" w:sz="4" w:space="0"/>
              <w:bottom w:val="single" w:color="000000" w:sz="4" w:space="0"/>
              <w:right w:val="single" w:color="000000" w:sz="4" w:space="0"/>
            </w:tcBorders>
            <w:vAlign w:val="center"/>
          </w:tcPr>
          <w:p w14:paraId="136BDAB3">
            <w:pPr>
              <w:rPr>
                <w:rFonts w:ascii="Times New Roman" w:hAnsi="Times New Roman" w:eastAsia="黑体"/>
                <w:sz w:val="19"/>
                <w:szCs w:val="19"/>
              </w:rPr>
            </w:pPr>
          </w:p>
        </w:tc>
        <w:tc>
          <w:tcPr>
            <w:tcW w:w="2952" w:type="dxa"/>
            <w:gridSpan w:val="3"/>
            <w:tcBorders>
              <w:top w:val="single" w:color="000000" w:sz="4" w:space="0"/>
              <w:left w:val="single" w:color="000000" w:sz="4" w:space="0"/>
              <w:bottom w:val="single" w:color="000000" w:sz="4" w:space="0"/>
              <w:right w:val="single" w:color="000000" w:sz="4" w:space="0"/>
            </w:tcBorders>
            <w:vAlign w:val="center"/>
          </w:tcPr>
          <w:p w14:paraId="2365D502">
            <w:pPr>
              <w:rPr>
                <w:rFonts w:ascii="Times New Roman" w:hAnsi="Times New Roman" w:eastAsia="黑体"/>
                <w:sz w:val="19"/>
                <w:szCs w:val="19"/>
              </w:rPr>
            </w:pPr>
          </w:p>
        </w:tc>
      </w:tr>
      <w:tr w14:paraId="066E2D0E">
        <w:tblPrEx>
          <w:tblCellMar>
            <w:top w:w="15" w:type="dxa"/>
            <w:left w:w="15" w:type="dxa"/>
            <w:bottom w:w="15" w:type="dxa"/>
            <w:right w:w="15" w:type="dxa"/>
          </w:tblCellMar>
        </w:tblPrEx>
        <w:trPr>
          <w:trHeight w:val="567" w:hRule="exact"/>
          <w:jc w:val="center"/>
        </w:trPr>
        <w:tc>
          <w:tcPr>
            <w:tcW w:w="9328" w:type="dxa"/>
            <w:gridSpan w:val="10"/>
            <w:tcBorders>
              <w:top w:val="single" w:color="000000" w:sz="4" w:space="0"/>
              <w:left w:val="single" w:color="000000" w:sz="4" w:space="0"/>
              <w:bottom w:val="single" w:color="000000" w:sz="4" w:space="0"/>
              <w:right w:val="single" w:color="000000" w:sz="4" w:space="0"/>
            </w:tcBorders>
            <w:vAlign w:val="center"/>
          </w:tcPr>
          <w:p w14:paraId="208957B3">
            <w:pPr>
              <w:widowControl/>
              <w:jc w:val="left"/>
              <w:textAlignment w:val="center"/>
              <w:rPr>
                <w:rFonts w:ascii="Times New Roman" w:hAnsi="Times New Roman" w:eastAsia="黑体"/>
                <w:sz w:val="20"/>
                <w:szCs w:val="20"/>
              </w:rPr>
            </w:pPr>
            <w:r>
              <w:rPr>
                <w:rFonts w:ascii="Times New Roman" w:hAnsi="Times New Roman" w:eastAsia="黑体"/>
                <w:kern w:val="0"/>
                <w:szCs w:val="21"/>
                <w:lang w:bidi="ar"/>
              </w:rPr>
              <w:t>（二）专家情况</w:t>
            </w:r>
          </w:p>
        </w:tc>
      </w:tr>
      <w:tr w14:paraId="593B305B">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177219C0">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序号</w:t>
            </w:r>
          </w:p>
        </w:tc>
        <w:tc>
          <w:tcPr>
            <w:tcW w:w="1023" w:type="dxa"/>
            <w:tcBorders>
              <w:top w:val="single" w:color="000000" w:sz="4" w:space="0"/>
              <w:left w:val="single" w:color="000000" w:sz="4" w:space="0"/>
              <w:bottom w:val="single" w:color="000000" w:sz="4" w:space="0"/>
              <w:right w:val="single" w:color="000000" w:sz="4" w:space="0"/>
            </w:tcBorders>
            <w:vAlign w:val="center"/>
          </w:tcPr>
          <w:p w14:paraId="5A42B1BD">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姓名</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7F8EB72C">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身份证号</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214C29A3">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所在单位</w:t>
            </w: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6B0D0A24">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职</w:t>
            </w:r>
            <w:r>
              <w:rPr>
                <w:rFonts w:hint="eastAsia" w:ascii="Times New Roman" w:hAnsi="Times New Roman" w:eastAsia="黑体"/>
                <w:kern w:val="0"/>
                <w:sz w:val="22"/>
                <w:lang w:val="en-US" w:eastAsia="zh-CN" w:bidi="ar"/>
              </w:rPr>
              <w:t>称</w:t>
            </w:r>
            <w:r>
              <w:rPr>
                <w:rFonts w:ascii="Times New Roman" w:hAnsi="Times New Roman" w:eastAsia="黑体"/>
                <w:kern w:val="0"/>
                <w:sz w:val="22"/>
                <w:lang w:bidi="ar"/>
              </w:rPr>
              <w:t>／职</w:t>
            </w:r>
            <w:r>
              <w:rPr>
                <w:rFonts w:hint="eastAsia" w:ascii="Times New Roman" w:hAnsi="Times New Roman" w:eastAsia="黑体"/>
                <w:kern w:val="0"/>
                <w:sz w:val="22"/>
                <w:lang w:val="en-US" w:eastAsia="zh-CN" w:bidi="ar"/>
              </w:rPr>
              <w:t>业</w:t>
            </w:r>
            <w:r>
              <w:rPr>
                <w:rFonts w:ascii="Times New Roman" w:hAnsi="Times New Roman" w:eastAsia="黑体"/>
                <w:kern w:val="0"/>
                <w:sz w:val="22"/>
                <w:lang w:bidi="ar"/>
              </w:rPr>
              <w:t>技能等级</w:t>
            </w:r>
          </w:p>
        </w:tc>
        <w:tc>
          <w:tcPr>
            <w:tcW w:w="962" w:type="dxa"/>
            <w:tcBorders>
              <w:top w:val="single" w:color="000000" w:sz="4" w:space="0"/>
              <w:left w:val="single" w:color="000000" w:sz="4" w:space="0"/>
              <w:bottom w:val="single" w:color="000000" w:sz="4" w:space="0"/>
              <w:right w:val="single" w:color="000000" w:sz="4" w:space="0"/>
            </w:tcBorders>
            <w:vAlign w:val="center"/>
          </w:tcPr>
          <w:p w14:paraId="30F94CB2">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学历</w:t>
            </w:r>
          </w:p>
        </w:tc>
        <w:tc>
          <w:tcPr>
            <w:tcW w:w="937" w:type="dxa"/>
            <w:tcBorders>
              <w:top w:val="single" w:color="000000" w:sz="4" w:space="0"/>
              <w:left w:val="single" w:color="000000" w:sz="4" w:space="0"/>
              <w:bottom w:val="single" w:color="000000" w:sz="4" w:space="0"/>
              <w:right w:val="single" w:color="000000" w:sz="4" w:space="0"/>
            </w:tcBorders>
            <w:vAlign w:val="center"/>
          </w:tcPr>
          <w:p w14:paraId="7A92F939">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专业方向</w:t>
            </w:r>
          </w:p>
        </w:tc>
      </w:tr>
      <w:tr w14:paraId="2FEB1976">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74127D5C">
            <w:pPr>
              <w:widowControl/>
              <w:jc w:val="center"/>
              <w:textAlignment w:val="center"/>
              <w:rPr>
                <w:rFonts w:ascii="Times New Roman" w:hAnsi="Times New Roman" w:eastAsia="黑体"/>
                <w:sz w:val="23"/>
                <w:szCs w:val="23"/>
              </w:rPr>
            </w:pPr>
            <w:r>
              <w:rPr>
                <w:rFonts w:ascii="Times New Roman" w:hAnsi="Times New Roman" w:eastAsia="黑体"/>
                <w:kern w:val="0"/>
                <w:sz w:val="23"/>
                <w:szCs w:val="23"/>
                <w:lang w:bidi="ar"/>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40497A8C">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3BC0FAD4">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69244E13">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5D13E6B6">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D1E9177">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67F56EDC">
            <w:pPr>
              <w:rPr>
                <w:rFonts w:ascii="Times New Roman" w:hAnsi="Times New Roman" w:eastAsia="黑体"/>
                <w:sz w:val="20"/>
                <w:szCs w:val="20"/>
              </w:rPr>
            </w:pPr>
          </w:p>
        </w:tc>
      </w:tr>
      <w:tr w14:paraId="1ECC7670">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567B76EF">
            <w:pPr>
              <w:widowControl/>
              <w:jc w:val="center"/>
              <w:textAlignment w:val="center"/>
              <w:rPr>
                <w:rFonts w:ascii="Times New Roman" w:hAnsi="Times New Roman" w:eastAsia="黑体"/>
                <w:sz w:val="22"/>
              </w:rPr>
            </w:pPr>
            <w:r>
              <w:rPr>
                <w:rFonts w:ascii="Times New Roman" w:hAnsi="Times New Roman" w:eastAsia="黑体"/>
                <w:kern w:val="0"/>
                <w:sz w:val="22"/>
                <w:lang w:bidi="ar"/>
              </w:rPr>
              <w:t>2</w:t>
            </w:r>
          </w:p>
        </w:tc>
        <w:tc>
          <w:tcPr>
            <w:tcW w:w="1023" w:type="dxa"/>
            <w:tcBorders>
              <w:top w:val="single" w:color="000000" w:sz="4" w:space="0"/>
              <w:left w:val="single" w:color="000000" w:sz="4" w:space="0"/>
              <w:bottom w:val="single" w:color="000000" w:sz="4" w:space="0"/>
              <w:right w:val="single" w:color="000000" w:sz="4" w:space="0"/>
            </w:tcBorders>
            <w:vAlign w:val="center"/>
          </w:tcPr>
          <w:p w14:paraId="00997A23">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1FCB3185">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2AC03503">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4EA265F6">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5C93194C">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23309816">
            <w:pPr>
              <w:rPr>
                <w:rFonts w:ascii="Times New Roman" w:hAnsi="Times New Roman" w:eastAsia="黑体"/>
                <w:sz w:val="20"/>
                <w:szCs w:val="20"/>
              </w:rPr>
            </w:pPr>
          </w:p>
        </w:tc>
      </w:tr>
      <w:tr w14:paraId="0ABBB74D">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3A263B67">
            <w:pPr>
              <w:widowControl/>
              <w:jc w:val="center"/>
              <w:textAlignment w:val="center"/>
              <w:rPr>
                <w:rFonts w:ascii="Times New Roman" w:hAnsi="Times New Roman" w:eastAsia="黑体"/>
                <w:sz w:val="23"/>
                <w:szCs w:val="23"/>
              </w:rPr>
            </w:pPr>
            <w:r>
              <w:rPr>
                <w:rFonts w:ascii="Times New Roman" w:hAnsi="Times New Roman" w:eastAsia="黑体"/>
                <w:kern w:val="0"/>
                <w:sz w:val="23"/>
                <w:szCs w:val="23"/>
                <w:lang w:bidi="ar"/>
              </w:rPr>
              <w:t>3</w:t>
            </w:r>
          </w:p>
        </w:tc>
        <w:tc>
          <w:tcPr>
            <w:tcW w:w="1023" w:type="dxa"/>
            <w:tcBorders>
              <w:top w:val="single" w:color="000000" w:sz="4" w:space="0"/>
              <w:left w:val="single" w:color="000000" w:sz="4" w:space="0"/>
              <w:bottom w:val="single" w:color="000000" w:sz="4" w:space="0"/>
              <w:right w:val="single" w:color="000000" w:sz="4" w:space="0"/>
            </w:tcBorders>
            <w:vAlign w:val="center"/>
          </w:tcPr>
          <w:p w14:paraId="7E59AE4A">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49606B59">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004B5ACB">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6B97EE20">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2996836C">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2B382B82">
            <w:pPr>
              <w:rPr>
                <w:rFonts w:ascii="Times New Roman" w:hAnsi="Times New Roman" w:eastAsia="黑体"/>
                <w:sz w:val="20"/>
                <w:szCs w:val="20"/>
              </w:rPr>
            </w:pPr>
          </w:p>
        </w:tc>
      </w:tr>
      <w:tr w14:paraId="1475A4FF">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3B4045CD">
            <w:pPr>
              <w:widowControl/>
              <w:jc w:val="center"/>
              <w:textAlignment w:val="center"/>
              <w:rPr>
                <w:rFonts w:ascii="Times New Roman" w:hAnsi="Times New Roman" w:eastAsia="黑体"/>
                <w:sz w:val="16"/>
                <w:szCs w:val="16"/>
              </w:rPr>
            </w:pPr>
            <w:r>
              <w:rPr>
                <w:rFonts w:hint="eastAsia" w:ascii="Times New Roman" w:hAnsi="Times New Roman" w:eastAsia="黑体"/>
                <w:kern w:val="0"/>
                <w:sz w:val="16"/>
                <w:szCs w:val="16"/>
                <w:lang w:bidi="ar"/>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5399B09">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4A182B51">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5F0F6CB2">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41DDF95A">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18D79618">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5FDF58D6">
            <w:pPr>
              <w:rPr>
                <w:rFonts w:ascii="Times New Roman" w:hAnsi="Times New Roman" w:eastAsia="黑体"/>
                <w:sz w:val="20"/>
                <w:szCs w:val="20"/>
              </w:rPr>
            </w:pPr>
          </w:p>
        </w:tc>
      </w:tr>
      <w:tr w14:paraId="28A83414">
        <w:tblPrEx>
          <w:tblCellMar>
            <w:top w:w="15" w:type="dxa"/>
            <w:left w:w="15" w:type="dxa"/>
            <w:bottom w:w="15" w:type="dxa"/>
            <w:right w:w="15" w:type="dxa"/>
          </w:tblCellMar>
        </w:tblPrEx>
        <w:trPr>
          <w:trHeight w:val="567" w:hRule="exact"/>
          <w:jc w:val="center"/>
        </w:trPr>
        <w:tc>
          <w:tcPr>
            <w:tcW w:w="9328" w:type="dxa"/>
            <w:gridSpan w:val="10"/>
            <w:tcBorders>
              <w:top w:val="single" w:color="000000" w:sz="4" w:space="0"/>
              <w:left w:val="single" w:color="000000" w:sz="4" w:space="0"/>
              <w:bottom w:val="single" w:color="000000" w:sz="4" w:space="0"/>
              <w:right w:val="single" w:color="000000" w:sz="4" w:space="0"/>
            </w:tcBorders>
            <w:vAlign w:val="center"/>
          </w:tcPr>
          <w:p w14:paraId="679EF9B0">
            <w:pPr>
              <w:widowControl/>
              <w:jc w:val="left"/>
              <w:textAlignment w:val="center"/>
              <w:rPr>
                <w:rFonts w:ascii="Times New Roman" w:hAnsi="Times New Roman" w:eastAsia="黑体"/>
                <w:sz w:val="20"/>
                <w:szCs w:val="20"/>
              </w:rPr>
            </w:pPr>
            <w:r>
              <w:rPr>
                <w:rFonts w:ascii="Times New Roman" w:hAnsi="Times New Roman" w:eastAsia="黑体"/>
                <w:kern w:val="0"/>
                <w:szCs w:val="21"/>
                <w:lang w:bidi="ar"/>
              </w:rPr>
              <w:t>（三）考评人员情况</w:t>
            </w:r>
          </w:p>
        </w:tc>
      </w:tr>
      <w:tr w14:paraId="6E094BCA">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1F3CC602">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序号</w:t>
            </w:r>
          </w:p>
        </w:tc>
        <w:tc>
          <w:tcPr>
            <w:tcW w:w="1023" w:type="dxa"/>
            <w:tcBorders>
              <w:top w:val="single" w:color="000000" w:sz="4" w:space="0"/>
              <w:left w:val="single" w:color="000000" w:sz="4" w:space="0"/>
              <w:bottom w:val="single" w:color="000000" w:sz="4" w:space="0"/>
              <w:right w:val="single" w:color="000000" w:sz="4" w:space="0"/>
            </w:tcBorders>
            <w:vAlign w:val="center"/>
          </w:tcPr>
          <w:p w14:paraId="7B6D5469">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姓名</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0E3F0A32">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身份证号</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1879F6A9">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所在单位</w:t>
            </w: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61A319ED">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职</w:t>
            </w:r>
            <w:r>
              <w:rPr>
                <w:rFonts w:hint="eastAsia" w:ascii="Times New Roman" w:hAnsi="Times New Roman" w:eastAsia="黑体"/>
                <w:kern w:val="0"/>
                <w:sz w:val="22"/>
                <w:lang w:val="en-US" w:eastAsia="zh-CN" w:bidi="ar"/>
              </w:rPr>
              <w:t>称</w:t>
            </w:r>
            <w:r>
              <w:rPr>
                <w:rFonts w:ascii="Times New Roman" w:hAnsi="Times New Roman" w:eastAsia="黑体"/>
                <w:kern w:val="0"/>
                <w:sz w:val="22"/>
                <w:lang w:bidi="ar"/>
              </w:rPr>
              <w:t>／职</w:t>
            </w:r>
            <w:r>
              <w:rPr>
                <w:rFonts w:hint="eastAsia" w:ascii="Times New Roman" w:hAnsi="Times New Roman" w:eastAsia="黑体"/>
                <w:kern w:val="0"/>
                <w:sz w:val="22"/>
                <w:lang w:val="en-US" w:eastAsia="zh-CN" w:bidi="ar"/>
              </w:rPr>
              <w:t>业</w:t>
            </w:r>
            <w:r>
              <w:rPr>
                <w:rFonts w:ascii="Times New Roman" w:hAnsi="Times New Roman" w:eastAsia="黑体"/>
                <w:kern w:val="0"/>
                <w:sz w:val="22"/>
                <w:lang w:bidi="ar"/>
              </w:rPr>
              <w:t>技能等级</w:t>
            </w:r>
          </w:p>
        </w:tc>
        <w:tc>
          <w:tcPr>
            <w:tcW w:w="962" w:type="dxa"/>
            <w:tcBorders>
              <w:top w:val="single" w:color="000000" w:sz="4" w:space="0"/>
              <w:left w:val="single" w:color="000000" w:sz="4" w:space="0"/>
              <w:bottom w:val="single" w:color="000000" w:sz="4" w:space="0"/>
              <w:right w:val="single" w:color="000000" w:sz="4" w:space="0"/>
            </w:tcBorders>
            <w:vAlign w:val="center"/>
          </w:tcPr>
          <w:p w14:paraId="1F777498">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学历</w:t>
            </w:r>
          </w:p>
        </w:tc>
        <w:tc>
          <w:tcPr>
            <w:tcW w:w="937" w:type="dxa"/>
            <w:tcBorders>
              <w:top w:val="single" w:color="000000" w:sz="4" w:space="0"/>
              <w:left w:val="single" w:color="000000" w:sz="4" w:space="0"/>
              <w:bottom w:val="single" w:color="000000" w:sz="4" w:space="0"/>
              <w:right w:val="single" w:color="000000" w:sz="4" w:space="0"/>
            </w:tcBorders>
            <w:vAlign w:val="center"/>
          </w:tcPr>
          <w:p w14:paraId="444801E4">
            <w:pPr>
              <w:widowControl/>
              <w:jc w:val="center"/>
              <w:textAlignment w:val="center"/>
              <w:rPr>
                <w:rFonts w:ascii="Times New Roman" w:hAnsi="Times New Roman" w:eastAsia="黑体"/>
                <w:kern w:val="0"/>
                <w:sz w:val="22"/>
                <w:lang w:bidi="ar"/>
              </w:rPr>
            </w:pPr>
            <w:r>
              <w:rPr>
                <w:rFonts w:ascii="Times New Roman" w:hAnsi="Times New Roman" w:eastAsia="黑体"/>
                <w:kern w:val="0"/>
                <w:sz w:val="22"/>
                <w:lang w:bidi="ar"/>
              </w:rPr>
              <w:t>考评职业领域</w:t>
            </w:r>
          </w:p>
        </w:tc>
      </w:tr>
      <w:tr w14:paraId="6C3293FF">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01D0D2C4">
            <w:pPr>
              <w:widowControl/>
              <w:jc w:val="center"/>
              <w:textAlignment w:val="center"/>
              <w:rPr>
                <w:rFonts w:ascii="Times New Roman" w:hAnsi="Times New Roman" w:eastAsia="黑体"/>
                <w:sz w:val="23"/>
                <w:szCs w:val="23"/>
              </w:rPr>
            </w:pPr>
            <w:r>
              <w:rPr>
                <w:rFonts w:ascii="Times New Roman" w:hAnsi="Times New Roman" w:eastAsia="黑体"/>
                <w:kern w:val="0"/>
                <w:sz w:val="23"/>
                <w:szCs w:val="23"/>
                <w:lang w:bidi="ar"/>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384C7772">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21736484">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26B9A62D">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577D29B9">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0938348">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255EDA22">
            <w:pPr>
              <w:rPr>
                <w:rFonts w:ascii="Times New Roman" w:hAnsi="Times New Roman" w:eastAsia="黑体"/>
                <w:sz w:val="20"/>
                <w:szCs w:val="20"/>
              </w:rPr>
            </w:pPr>
          </w:p>
        </w:tc>
      </w:tr>
      <w:tr w14:paraId="1FC0F7A4">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13A5BFC5">
            <w:pPr>
              <w:widowControl/>
              <w:jc w:val="center"/>
              <w:textAlignment w:val="center"/>
              <w:rPr>
                <w:rFonts w:ascii="Times New Roman" w:hAnsi="Times New Roman" w:eastAsia="黑体"/>
                <w:sz w:val="22"/>
              </w:rPr>
            </w:pPr>
            <w:r>
              <w:rPr>
                <w:rFonts w:ascii="Times New Roman" w:hAnsi="Times New Roman" w:eastAsia="黑体"/>
                <w:kern w:val="0"/>
                <w:sz w:val="22"/>
                <w:lang w:bidi="ar"/>
              </w:rPr>
              <w:t>2</w:t>
            </w:r>
          </w:p>
        </w:tc>
        <w:tc>
          <w:tcPr>
            <w:tcW w:w="1023" w:type="dxa"/>
            <w:tcBorders>
              <w:top w:val="single" w:color="000000" w:sz="4" w:space="0"/>
              <w:left w:val="single" w:color="000000" w:sz="4" w:space="0"/>
              <w:bottom w:val="single" w:color="000000" w:sz="4" w:space="0"/>
              <w:right w:val="single" w:color="000000" w:sz="4" w:space="0"/>
            </w:tcBorders>
            <w:vAlign w:val="center"/>
          </w:tcPr>
          <w:p w14:paraId="018B0477">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1D366568">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3A29A670">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58841E72">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269B77F8">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1F022A7C">
            <w:pPr>
              <w:rPr>
                <w:rFonts w:ascii="Times New Roman" w:hAnsi="Times New Roman" w:eastAsia="黑体"/>
                <w:sz w:val="20"/>
                <w:szCs w:val="20"/>
              </w:rPr>
            </w:pPr>
          </w:p>
        </w:tc>
      </w:tr>
      <w:tr w14:paraId="60585E1F">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2F738100">
            <w:pPr>
              <w:widowControl/>
              <w:jc w:val="center"/>
              <w:textAlignment w:val="center"/>
              <w:rPr>
                <w:rFonts w:ascii="Times New Roman" w:hAnsi="Times New Roman" w:eastAsia="黑体"/>
                <w:kern w:val="0"/>
                <w:sz w:val="22"/>
                <w:lang w:bidi="ar"/>
              </w:rPr>
            </w:pPr>
            <w:r>
              <w:rPr>
                <w:rFonts w:hint="eastAsia" w:ascii="Times New Roman" w:hAnsi="Times New Roman" w:eastAsia="黑体"/>
                <w:kern w:val="0"/>
                <w:sz w:val="22"/>
                <w:lang w:bidi="ar"/>
              </w:rPr>
              <w:t>3</w:t>
            </w:r>
          </w:p>
        </w:tc>
        <w:tc>
          <w:tcPr>
            <w:tcW w:w="1023" w:type="dxa"/>
            <w:tcBorders>
              <w:top w:val="single" w:color="000000" w:sz="4" w:space="0"/>
              <w:left w:val="single" w:color="000000" w:sz="4" w:space="0"/>
              <w:bottom w:val="single" w:color="000000" w:sz="4" w:space="0"/>
              <w:right w:val="single" w:color="000000" w:sz="4" w:space="0"/>
            </w:tcBorders>
            <w:vAlign w:val="center"/>
          </w:tcPr>
          <w:p w14:paraId="63A2AFE4">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370745BE">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3BA292EB">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51B324F9">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CF8B40A">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2D6795D1">
            <w:pPr>
              <w:rPr>
                <w:rFonts w:ascii="Times New Roman" w:hAnsi="Times New Roman" w:eastAsia="黑体"/>
                <w:sz w:val="20"/>
                <w:szCs w:val="20"/>
              </w:rPr>
            </w:pPr>
          </w:p>
        </w:tc>
      </w:tr>
      <w:tr w14:paraId="432DF3C7">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6C7B9083">
            <w:pPr>
              <w:widowControl/>
              <w:jc w:val="center"/>
              <w:textAlignment w:val="center"/>
              <w:rPr>
                <w:rFonts w:ascii="Times New Roman" w:hAnsi="Times New Roman" w:eastAsia="黑体"/>
                <w:kern w:val="0"/>
                <w:sz w:val="22"/>
                <w:lang w:bidi="ar"/>
              </w:rPr>
            </w:pPr>
            <w:r>
              <w:rPr>
                <w:rFonts w:hint="eastAsia" w:ascii="Times New Roman" w:hAnsi="Times New Roman" w:eastAsia="黑体"/>
                <w:kern w:val="0"/>
                <w:sz w:val="22"/>
                <w:lang w:bidi="ar"/>
              </w:rPr>
              <w:t>4</w:t>
            </w:r>
          </w:p>
        </w:tc>
        <w:tc>
          <w:tcPr>
            <w:tcW w:w="1023" w:type="dxa"/>
            <w:tcBorders>
              <w:top w:val="single" w:color="000000" w:sz="4" w:space="0"/>
              <w:left w:val="single" w:color="000000" w:sz="4" w:space="0"/>
              <w:bottom w:val="single" w:color="000000" w:sz="4" w:space="0"/>
              <w:right w:val="single" w:color="000000" w:sz="4" w:space="0"/>
            </w:tcBorders>
            <w:vAlign w:val="center"/>
          </w:tcPr>
          <w:p w14:paraId="63945857">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310D030D">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735F30E6">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6CD14DE9">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35624185">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3717CFB8">
            <w:pPr>
              <w:rPr>
                <w:rFonts w:ascii="Times New Roman" w:hAnsi="Times New Roman" w:eastAsia="黑体"/>
                <w:sz w:val="20"/>
                <w:szCs w:val="20"/>
              </w:rPr>
            </w:pPr>
          </w:p>
        </w:tc>
      </w:tr>
      <w:tr w14:paraId="5BF1AE24">
        <w:tblPrEx>
          <w:tblCellMar>
            <w:top w:w="15" w:type="dxa"/>
            <w:left w:w="15" w:type="dxa"/>
            <w:bottom w:w="15" w:type="dxa"/>
            <w:right w:w="15" w:type="dxa"/>
          </w:tblCellMar>
        </w:tblPrEx>
        <w:trPr>
          <w:trHeight w:val="567" w:hRule="exac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2A261E0C">
            <w:pPr>
              <w:widowControl/>
              <w:jc w:val="center"/>
              <w:textAlignment w:val="center"/>
              <w:rPr>
                <w:rFonts w:ascii="Times New Roman" w:hAnsi="Times New Roman" w:eastAsia="黑体"/>
                <w:sz w:val="25"/>
                <w:szCs w:val="25"/>
              </w:rPr>
            </w:pPr>
            <w:r>
              <w:rPr>
                <w:rFonts w:hint="eastAsia" w:ascii="Times New Roman" w:hAnsi="Times New Roman" w:eastAsia="黑体"/>
                <w:kern w:val="0"/>
                <w:sz w:val="16"/>
                <w:szCs w:val="16"/>
                <w:lang w:bidi="ar"/>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779A435">
            <w:pPr>
              <w:rPr>
                <w:rFonts w:ascii="Times New Roman" w:hAnsi="Times New Roman" w:eastAsia="黑体"/>
                <w:sz w:val="20"/>
                <w:szCs w:val="20"/>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14:paraId="7A173D81">
            <w:pPr>
              <w:rPr>
                <w:rFonts w:ascii="Times New Roman" w:hAnsi="Times New Roman" w:eastAsia="黑体"/>
                <w:sz w:val="20"/>
                <w:szCs w:val="20"/>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285795B7">
            <w:pPr>
              <w:rPr>
                <w:rFonts w:ascii="Times New Roman" w:hAnsi="Times New Roman" w:eastAsia="黑体"/>
                <w:sz w:val="20"/>
                <w:szCs w:val="20"/>
              </w:rPr>
            </w:pP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14:paraId="2F32236A">
            <w:pPr>
              <w:rPr>
                <w:rFonts w:ascii="Times New Roman" w:hAnsi="Times New Roman" w:eastAsia="黑体"/>
                <w:sz w:val="20"/>
                <w:szCs w:val="20"/>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3943437B">
            <w:pPr>
              <w:rPr>
                <w:rFonts w:ascii="Times New Roman" w:hAnsi="Times New Roman" w:eastAsia="黑体"/>
                <w:sz w:val="20"/>
                <w:szCs w:val="20"/>
              </w:rPr>
            </w:pPr>
          </w:p>
        </w:tc>
        <w:tc>
          <w:tcPr>
            <w:tcW w:w="937" w:type="dxa"/>
            <w:tcBorders>
              <w:top w:val="single" w:color="000000" w:sz="4" w:space="0"/>
              <w:left w:val="single" w:color="000000" w:sz="4" w:space="0"/>
              <w:bottom w:val="single" w:color="000000" w:sz="4" w:space="0"/>
              <w:right w:val="single" w:color="000000" w:sz="4" w:space="0"/>
            </w:tcBorders>
            <w:vAlign w:val="center"/>
          </w:tcPr>
          <w:p w14:paraId="443AE282">
            <w:pPr>
              <w:rPr>
                <w:rFonts w:ascii="Times New Roman" w:hAnsi="Times New Roman" w:eastAsia="黑体"/>
                <w:sz w:val="20"/>
                <w:szCs w:val="20"/>
              </w:rPr>
            </w:pPr>
          </w:p>
        </w:tc>
      </w:tr>
    </w:tbl>
    <w:tbl>
      <w:tblPr>
        <w:tblStyle w:val="10"/>
        <w:tblW w:w="9220" w:type="dxa"/>
        <w:jc w:val="center"/>
        <w:tblLayout w:type="fixed"/>
        <w:tblCellMar>
          <w:top w:w="0" w:type="dxa"/>
          <w:left w:w="10" w:type="dxa"/>
          <w:bottom w:w="0" w:type="dxa"/>
          <w:right w:w="10" w:type="dxa"/>
        </w:tblCellMar>
      </w:tblPr>
      <w:tblGrid>
        <w:gridCol w:w="1989"/>
        <w:gridCol w:w="7231"/>
      </w:tblGrid>
      <w:tr w14:paraId="729B9214">
        <w:tblPrEx>
          <w:tblCellMar>
            <w:top w:w="0" w:type="dxa"/>
            <w:left w:w="10" w:type="dxa"/>
            <w:bottom w:w="0" w:type="dxa"/>
            <w:right w:w="10" w:type="dxa"/>
          </w:tblCellMar>
        </w:tblPrEx>
        <w:trPr>
          <w:trHeight w:val="3837" w:hRule="exact"/>
          <w:jc w:val="center"/>
        </w:trPr>
        <w:tc>
          <w:tcPr>
            <w:tcW w:w="1989" w:type="dxa"/>
            <w:tcBorders>
              <w:top w:val="single" w:color="auto" w:sz="4" w:space="0"/>
              <w:left w:val="single" w:color="auto" w:sz="4" w:space="0"/>
            </w:tcBorders>
            <w:shd w:val="clear" w:color="auto" w:fill="FFFFFF"/>
            <w:vAlign w:val="center"/>
          </w:tcPr>
          <w:p w14:paraId="60924904">
            <w:pPr>
              <w:jc w:val="center"/>
              <w:rPr>
                <w:rFonts w:ascii="Times New Roman" w:hAnsi="Times New Roman" w:eastAsia="仿宋"/>
                <w:b w:val="0"/>
                <w:bCs/>
                <w:sz w:val="24"/>
              </w:rPr>
            </w:pPr>
            <w:r>
              <w:rPr>
                <w:rFonts w:ascii="Times New Roman" w:hAnsi="Times New Roman" w:eastAsia="仿宋"/>
                <w:b w:val="0"/>
                <w:bCs/>
                <w:sz w:val="24"/>
              </w:rPr>
              <w:t>申请单位承诺</w:t>
            </w:r>
          </w:p>
        </w:tc>
        <w:tc>
          <w:tcPr>
            <w:tcW w:w="7231" w:type="dxa"/>
            <w:tcBorders>
              <w:top w:val="single" w:color="auto" w:sz="4" w:space="0"/>
              <w:left w:val="single" w:color="auto" w:sz="4" w:space="0"/>
              <w:right w:val="single" w:color="auto" w:sz="4" w:space="0"/>
            </w:tcBorders>
            <w:shd w:val="clear" w:color="auto" w:fill="FFFFFF"/>
            <w:vAlign w:val="center"/>
          </w:tcPr>
          <w:p w14:paraId="27D94BDE">
            <w:pPr>
              <w:ind w:firstLine="480" w:firstLineChars="200"/>
              <w:rPr>
                <w:rFonts w:hint="default" w:ascii="Times New Roman" w:hAnsi="Times New Roman" w:eastAsia="仿宋"/>
                <w:b w:val="0"/>
                <w:bCs/>
                <w:sz w:val="24"/>
                <w:lang w:val="en-US" w:eastAsia="zh-CN"/>
              </w:rPr>
            </w:pPr>
            <w:r>
              <w:rPr>
                <w:rFonts w:ascii="Times New Roman" w:hAnsi="Times New Roman" w:eastAsia="仿宋"/>
                <w:b w:val="0"/>
                <w:bCs/>
                <w:sz w:val="24"/>
              </w:rPr>
              <w:t>本单位承诺</w:t>
            </w:r>
            <w:r>
              <w:rPr>
                <w:rFonts w:hint="eastAsia" w:ascii="Times New Roman" w:hAnsi="Times New Roman" w:eastAsia="仿宋"/>
                <w:b w:val="0"/>
                <w:bCs/>
                <w:sz w:val="24"/>
                <w:lang w:val="en-US" w:eastAsia="zh-CN"/>
              </w:rPr>
              <w:t>对所提交材料的真实性、有效性、合法性负责。</w:t>
            </w:r>
          </w:p>
          <w:p w14:paraId="3751EA36">
            <w:pPr>
              <w:ind w:firstLine="480" w:firstLineChars="200"/>
              <w:rPr>
                <w:rFonts w:ascii="Times New Roman" w:hAnsi="Times New Roman" w:eastAsia="仿宋"/>
                <w:b w:val="0"/>
                <w:bCs/>
                <w:sz w:val="24"/>
              </w:rPr>
            </w:pPr>
          </w:p>
          <w:p w14:paraId="000D0D2C">
            <w:pPr>
              <w:rPr>
                <w:rFonts w:ascii="Times New Roman" w:hAnsi="Times New Roman" w:eastAsia="仿宋"/>
                <w:b w:val="0"/>
                <w:bCs/>
                <w:sz w:val="24"/>
              </w:rPr>
            </w:pPr>
          </w:p>
          <w:p w14:paraId="07A5B1AA">
            <w:pPr>
              <w:rPr>
                <w:rFonts w:ascii="Times New Roman" w:hAnsi="Times New Roman" w:eastAsia="仿宋"/>
                <w:b w:val="0"/>
                <w:bCs/>
                <w:sz w:val="24"/>
              </w:rPr>
            </w:pPr>
          </w:p>
          <w:p w14:paraId="5C771517">
            <w:pPr>
              <w:pStyle w:val="4"/>
              <w:rPr>
                <w:b w:val="0"/>
                <w:bCs/>
              </w:rPr>
            </w:pPr>
          </w:p>
          <w:p w14:paraId="19ADC0F7">
            <w:pPr>
              <w:ind w:right="480"/>
              <w:jc w:val="center"/>
              <w:rPr>
                <w:rFonts w:ascii="Times New Roman" w:hAnsi="Times New Roman" w:eastAsia="仿宋"/>
                <w:b w:val="0"/>
                <w:bCs/>
                <w:sz w:val="24"/>
              </w:rPr>
            </w:pPr>
            <w:r>
              <w:rPr>
                <w:rFonts w:hint="eastAsia" w:ascii="Times New Roman" w:hAnsi="Times New Roman" w:eastAsia="仿宋"/>
                <w:b w:val="0"/>
                <w:bCs/>
                <w:sz w:val="24"/>
              </w:rPr>
              <w:t xml:space="preserve">                         </w:t>
            </w:r>
            <w:r>
              <w:rPr>
                <w:rFonts w:ascii="Times New Roman" w:hAnsi="Times New Roman" w:eastAsia="仿宋"/>
                <w:b w:val="0"/>
                <w:bCs/>
                <w:sz w:val="24"/>
              </w:rPr>
              <w:t>单位（盖章） 年 月 日</w:t>
            </w:r>
          </w:p>
        </w:tc>
      </w:tr>
      <w:tr w14:paraId="0B89210C">
        <w:tblPrEx>
          <w:tblCellMar>
            <w:top w:w="0" w:type="dxa"/>
            <w:left w:w="10" w:type="dxa"/>
            <w:bottom w:w="0" w:type="dxa"/>
            <w:right w:w="10" w:type="dxa"/>
          </w:tblCellMar>
        </w:tblPrEx>
        <w:trPr>
          <w:trHeight w:val="3692" w:hRule="exact"/>
          <w:jc w:val="center"/>
        </w:trPr>
        <w:tc>
          <w:tcPr>
            <w:tcW w:w="1989" w:type="dxa"/>
            <w:tcBorders>
              <w:top w:val="single" w:color="auto" w:sz="4" w:space="0"/>
              <w:left w:val="single" w:color="auto" w:sz="4" w:space="0"/>
            </w:tcBorders>
            <w:shd w:val="clear" w:color="auto" w:fill="FFFFFF"/>
            <w:vAlign w:val="center"/>
          </w:tcPr>
          <w:p w14:paraId="7F0F059B">
            <w:pPr>
              <w:jc w:val="center"/>
              <w:rPr>
                <w:rFonts w:ascii="Times New Roman" w:hAnsi="Times New Roman" w:eastAsia="仿宋"/>
                <w:b w:val="0"/>
                <w:bCs/>
                <w:sz w:val="24"/>
              </w:rPr>
            </w:pPr>
            <w:r>
              <w:rPr>
                <w:rFonts w:hint="eastAsia" w:ascii="仿宋_GB2312" w:eastAsia="仿宋_GB2312"/>
                <w:b w:val="0"/>
                <w:bCs/>
                <w:sz w:val="24"/>
              </w:rPr>
              <w:t>市州人力资源</w:t>
            </w:r>
            <w:r>
              <w:rPr>
                <w:rFonts w:ascii="仿宋_GB2312" w:eastAsia="仿宋_GB2312"/>
                <w:b w:val="0"/>
                <w:bCs/>
                <w:sz w:val="24"/>
              </w:rPr>
              <w:t>社会保障</w:t>
            </w:r>
            <w:r>
              <w:rPr>
                <w:rFonts w:hint="eastAsia" w:ascii="仿宋_GB2312" w:eastAsia="仿宋_GB2312"/>
                <w:b w:val="0"/>
                <w:bCs/>
                <w:sz w:val="24"/>
              </w:rPr>
              <w:t>部门或省级主管部门意见</w:t>
            </w:r>
          </w:p>
        </w:tc>
        <w:tc>
          <w:tcPr>
            <w:tcW w:w="7231" w:type="dxa"/>
            <w:tcBorders>
              <w:top w:val="single" w:color="auto" w:sz="4" w:space="0"/>
              <w:left w:val="single" w:color="auto" w:sz="4" w:space="0"/>
              <w:right w:val="single" w:color="auto" w:sz="4" w:space="0"/>
            </w:tcBorders>
            <w:shd w:val="clear" w:color="auto" w:fill="FFFFFF"/>
            <w:vAlign w:val="center"/>
          </w:tcPr>
          <w:p w14:paraId="71F4EDE6">
            <w:pPr>
              <w:jc w:val="right"/>
              <w:rPr>
                <w:rFonts w:ascii="Times New Roman" w:hAnsi="Times New Roman" w:eastAsia="仿宋"/>
                <w:b w:val="0"/>
                <w:bCs/>
                <w:sz w:val="24"/>
              </w:rPr>
            </w:pPr>
          </w:p>
          <w:p w14:paraId="774E5F0F">
            <w:pPr>
              <w:jc w:val="right"/>
              <w:rPr>
                <w:rFonts w:ascii="Times New Roman" w:hAnsi="Times New Roman" w:eastAsia="仿宋"/>
                <w:b w:val="0"/>
                <w:bCs/>
                <w:sz w:val="24"/>
              </w:rPr>
            </w:pPr>
          </w:p>
          <w:p w14:paraId="14E14B56">
            <w:pPr>
              <w:jc w:val="right"/>
              <w:rPr>
                <w:rFonts w:ascii="Times New Roman" w:hAnsi="Times New Roman" w:eastAsia="仿宋"/>
                <w:b w:val="0"/>
                <w:bCs/>
                <w:sz w:val="24"/>
              </w:rPr>
            </w:pPr>
          </w:p>
          <w:p w14:paraId="096204BB">
            <w:pPr>
              <w:jc w:val="right"/>
              <w:rPr>
                <w:rFonts w:ascii="Times New Roman" w:hAnsi="Times New Roman" w:eastAsia="仿宋"/>
                <w:b w:val="0"/>
                <w:bCs/>
                <w:sz w:val="24"/>
              </w:rPr>
            </w:pPr>
          </w:p>
          <w:p w14:paraId="4705AB14">
            <w:pPr>
              <w:jc w:val="right"/>
              <w:rPr>
                <w:rFonts w:ascii="Times New Roman" w:hAnsi="Times New Roman" w:eastAsia="仿宋"/>
                <w:b w:val="0"/>
                <w:bCs/>
                <w:sz w:val="24"/>
              </w:rPr>
            </w:pPr>
          </w:p>
          <w:p w14:paraId="39FAB6A3">
            <w:pPr>
              <w:ind w:right="480" w:firstLine="3960" w:firstLineChars="1650"/>
              <w:rPr>
                <w:rFonts w:ascii="Times New Roman" w:hAnsi="Times New Roman" w:eastAsia="仿宋"/>
                <w:b w:val="0"/>
                <w:bCs/>
                <w:sz w:val="24"/>
              </w:rPr>
            </w:pPr>
            <w:r>
              <w:rPr>
                <w:rFonts w:ascii="Times New Roman" w:hAnsi="Times New Roman" w:eastAsia="仿宋"/>
                <w:b w:val="0"/>
                <w:bCs/>
                <w:sz w:val="24"/>
              </w:rPr>
              <w:t>（盖章） 年 月 日</w:t>
            </w:r>
          </w:p>
        </w:tc>
      </w:tr>
      <w:tr w14:paraId="7984E2B7">
        <w:tblPrEx>
          <w:tblCellMar>
            <w:top w:w="0" w:type="dxa"/>
            <w:left w:w="10" w:type="dxa"/>
            <w:bottom w:w="0" w:type="dxa"/>
            <w:right w:w="10" w:type="dxa"/>
          </w:tblCellMar>
        </w:tblPrEx>
        <w:trPr>
          <w:trHeight w:val="4772" w:hRule="exact"/>
          <w:jc w:val="center"/>
        </w:trPr>
        <w:tc>
          <w:tcPr>
            <w:tcW w:w="1989" w:type="dxa"/>
            <w:tcBorders>
              <w:top w:val="single" w:color="auto" w:sz="4" w:space="0"/>
              <w:left w:val="single" w:color="auto" w:sz="4" w:space="0"/>
              <w:bottom w:val="single" w:color="auto" w:sz="4" w:space="0"/>
            </w:tcBorders>
            <w:shd w:val="clear" w:color="auto" w:fill="FFFFFF"/>
            <w:vAlign w:val="center"/>
          </w:tcPr>
          <w:p w14:paraId="4F4EF70F">
            <w:pPr>
              <w:jc w:val="center"/>
              <w:rPr>
                <w:rFonts w:hint="eastAsia" w:ascii="Times New Roman" w:hAnsi="Times New Roman" w:eastAsia="仿宋"/>
                <w:b w:val="0"/>
                <w:bCs/>
                <w:sz w:val="24"/>
              </w:rPr>
            </w:pPr>
            <w:r>
              <w:rPr>
                <w:rFonts w:ascii="Times New Roman" w:hAnsi="Times New Roman" w:eastAsia="仿宋"/>
                <w:b w:val="0"/>
                <w:bCs/>
                <w:sz w:val="24"/>
              </w:rPr>
              <w:t>省</w:t>
            </w:r>
            <w:r>
              <w:rPr>
                <w:rFonts w:hint="eastAsia" w:ascii="Times New Roman" w:hAnsi="Times New Roman" w:eastAsia="仿宋"/>
                <w:b w:val="0"/>
                <w:bCs/>
                <w:sz w:val="24"/>
              </w:rPr>
              <w:t>人力资源</w:t>
            </w:r>
          </w:p>
          <w:p w14:paraId="134092D9">
            <w:pPr>
              <w:jc w:val="center"/>
              <w:rPr>
                <w:rFonts w:ascii="Times New Roman" w:hAnsi="Times New Roman" w:eastAsia="仿宋"/>
                <w:b w:val="0"/>
                <w:bCs/>
                <w:sz w:val="24"/>
              </w:rPr>
            </w:pPr>
            <w:r>
              <w:rPr>
                <w:rFonts w:ascii="Times New Roman" w:hAnsi="Times New Roman" w:eastAsia="仿宋"/>
                <w:b w:val="0"/>
                <w:bCs/>
                <w:sz w:val="24"/>
              </w:rPr>
              <w:t>社会保障厅意见</w:t>
            </w:r>
          </w:p>
        </w:tc>
        <w:tc>
          <w:tcPr>
            <w:tcW w:w="7231" w:type="dxa"/>
            <w:tcBorders>
              <w:top w:val="single" w:color="auto" w:sz="4" w:space="0"/>
              <w:left w:val="single" w:color="auto" w:sz="4" w:space="0"/>
              <w:bottom w:val="single" w:color="auto" w:sz="4" w:space="0"/>
              <w:right w:val="single" w:color="auto" w:sz="4" w:space="0"/>
            </w:tcBorders>
            <w:shd w:val="clear" w:color="auto" w:fill="FFFFFF"/>
            <w:vAlign w:val="center"/>
          </w:tcPr>
          <w:p w14:paraId="52BEB06B">
            <w:pPr>
              <w:jc w:val="right"/>
              <w:rPr>
                <w:rFonts w:ascii="Times New Roman" w:hAnsi="Times New Roman" w:eastAsia="仿宋"/>
                <w:b w:val="0"/>
                <w:bCs/>
                <w:sz w:val="24"/>
              </w:rPr>
            </w:pPr>
          </w:p>
          <w:p w14:paraId="668EB5AC">
            <w:pPr>
              <w:pStyle w:val="4"/>
              <w:rPr>
                <w:b w:val="0"/>
                <w:bCs/>
              </w:rPr>
            </w:pPr>
          </w:p>
          <w:p w14:paraId="3703540B">
            <w:pPr>
              <w:pStyle w:val="5"/>
              <w:rPr>
                <w:b w:val="0"/>
                <w:bCs/>
              </w:rPr>
            </w:pPr>
          </w:p>
          <w:p w14:paraId="6FA3D011">
            <w:pPr>
              <w:pStyle w:val="3"/>
              <w:rPr>
                <w:b w:val="0"/>
                <w:bCs/>
              </w:rPr>
            </w:pPr>
          </w:p>
          <w:p w14:paraId="35085EB8">
            <w:pPr>
              <w:jc w:val="right"/>
              <w:rPr>
                <w:rFonts w:ascii="Times New Roman" w:hAnsi="Times New Roman" w:eastAsia="仿宋"/>
                <w:b w:val="0"/>
                <w:bCs/>
                <w:sz w:val="24"/>
              </w:rPr>
            </w:pPr>
          </w:p>
          <w:p w14:paraId="5EB56084">
            <w:pPr>
              <w:jc w:val="right"/>
              <w:rPr>
                <w:rFonts w:ascii="Times New Roman" w:hAnsi="Times New Roman" w:eastAsia="仿宋"/>
                <w:b w:val="0"/>
                <w:bCs/>
                <w:sz w:val="24"/>
              </w:rPr>
            </w:pPr>
          </w:p>
          <w:p w14:paraId="075329D7">
            <w:pPr>
              <w:jc w:val="right"/>
              <w:rPr>
                <w:rFonts w:ascii="Times New Roman" w:hAnsi="Times New Roman" w:eastAsia="仿宋"/>
                <w:b w:val="0"/>
                <w:bCs/>
                <w:sz w:val="24"/>
              </w:rPr>
            </w:pPr>
          </w:p>
          <w:p w14:paraId="373CBEA4">
            <w:pPr>
              <w:ind w:right="480"/>
              <w:jc w:val="center"/>
              <w:rPr>
                <w:rFonts w:ascii="Times New Roman" w:hAnsi="Times New Roman" w:eastAsia="仿宋"/>
                <w:b w:val="0"/>
                <w:bCs/>
                <w:sz w:val="24"/>
              </w:rPr>
            </w:pPr>
            <w:r>
              <w:rPr>
                <w:rFonts w:hint="eastAsia" w:ascii="Times New Roman" w:hAnsi="Times New Roman" w:eastAsia="仿宋"/>
                <w:b w:val="0"/>
                <w:bCs/>
                <w:sz w:val="24"/>
              </w:rPr>
              <w:t xml:space="preserve">                         </w:t>
            </w:r>
            <w:r>
              <w:rPr>
                <w:rFonts w:ascii="Times New Roman" w:hAnsi="Times New Roman" w:eastAsia="仿宋"/>
                <w:b w:val="0"/>
                <w:bCs/>
                <w:sz w:val="24"/>
              </w:rPr>
              <w:t>（盖章） 年 月 日</w:t>
            </w:r>
          </w:p>
        </w:tc>
      </w:tr>
    </w:tbl>
    <w:p w14:paraId="0FA9A7B1">
      <w:pPr>
        <w:spacing w:line="550" w:lineRule="exact"/>
        <w:rPr>
          <w:rFonts w:hint="eastAsia" w:ascii="黑体" w:hAnsi="黑体" w:eastAsia="黑体" w:cs="黑体"/>
          <w:sz w:val="32"/>
          <w:szCs w:val="32"/>
        </w:rPr>
      </w:pPr>
      <w:r>
        <w:rPr>
          <w:rFonts w:hint="eastAsia" w:ascii="黑体" w:hAnsi="黑体" w:eastAsia="黑体" w:cs="黑体"/>
          <w:sz w:val="32"/>
          <w:szCs w:val="32"/>
        </w:rPr>
        <w:t>附件2</w:t>
      </w:r>
    </w:p>
    <w:p w14:paraId="1066343F">
      <w:pPr>
        <w:pStyle w:val="2"/>
        <w:rPr>
          <w:rFonts w:hint="eastAsia"/>
        </w:rPr>
      </w:pPr>
    </w:p>
    <w:p w14:paraId="0828EB51">
      <w:pPr>
        <w:spacing w:line="560" w:lineRule="exact"/>
        <w:jc w:val="center"/>
        <w:rPr>
          <w:rFonts w:eastAsia="方正小标宋简体" w:cs="方正小标宋简体"/>
          <w:sz w:val="44"/>
          <w:szCs w:val="44"/>
        </w:rPr>
      </w:pPr>
      <w:r>
        <w:rPr>
          <w:rFonts w:hint="eastAsia" w:eastAsia="方正小标宋简体" w:cs="方正小标宋简体"/>
          <w:sz w:val="44"/>
          <w:szCs w:val="44"/>
        </w:rPr>
        <w:t>湖南省职业技能等级认定机构备案续期申请表</w:t>
      </w:r>
    </w:p>
    <w:p w14:paraId="3470EE82">
      <w:pPr>
        <w:spacing w:line="240" w:lineRule="exact"/>
        <w:jc w:val="center"/>
        <w:rPr>
          <w:rFonts w:eastAsia="方正小标宋简体" w:cs="方正小标宋简体"/>
          <w:sz w:val="44"/>
          <w:szCs w:val="44"/>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633"/>
        <w:gridCol w:w="321"/>
        <w:gridCol w:w="1203"/>
        <w:gridCol w:w="754"/>
        <w:gridCol w:w="756"/>
        <w:gridCol w:w="1509"/>
        <w:gridCol w:w="928"/>
        <w:gridCol w:w="1096"/>
      </w:tblGrid>
      <w:tr w14:paraId="0944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9"/>
            <w:vAlign w:val="center"/>
          </w:tcPr>
          <w:p w14:paraId="6F413044">
            <w:pPr>
              <w:widowControl/>
              <w:spacing w:line="360" w:lineRule="exact"/>
              <w:rPr>
                <w:rFonts w:eastAsia="黑体"/>
                <w:sz w:val="24"/>
              </w:rPr>
            </w:pPr>
            <w:r>
              <w:rPr>
                <w:rFonts w:eastAsia="黑体"/>
                <w:sz w:val="24"/>
              </w:rPr>
              <w:t>一、</w:t>
            </w:r>
            <w:r>
              <w:rPr>
                <w:rFonts w:hint="eastAsia" w:eastAsia="黑体"/>
                <w:sz w:val="24"/>
              </w:rPr>
              <w:t>机构</w:t>
            </w:r>
            <w:r>
              <w:rPr>
                <w:rFonts w:eastAsia="黑体"/>
                <w:sz w:val="24"/>
              </w:rPr>
              <w:t>基本信息</w:t>
            </w:r>
          </w:p>
        </w:tc>
      </w:tr>
      <w:tr w14:paraId="5021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758B06E1">
            <w:pPr>
              <w:widowControl/>
              <w:spacing w:line="360" w:lineRule="exact"/>
              <w:jc w:val="center"/>
              <w:rPr>
                <w:rFonts w:ascii="仿宋_GB2312" w:eastAsia="仿宋_GB2312" w:cs="宋体"/>
                <w:sz w:val="24"/>
              </w:rPr>
            </w:pPr>
            <w:r>
              <w:rPr>
                <w:rFonts w:hint="eastAsia" w:ascii="仿宋_GB2312" w:eastAsia="仿宋_GB2312" w:cs="宋体"/>
                <w:sz w:val="24"/>
              </w:rPr>
              <w:t>机构名称</w:t>
            </w:r>
          </w:p>
        </w:tc>
        <w:tc>
          <w:tcPr>
            <w:tcW w:w="3623" w:type="pct"/>
            <w:gridSpan w:val="7"/>
            <w:vAlign w:val="center"/>
          </w:tcPr>
          <w:p w14:paraId="6CC0A6F5">
            <w:pPr>
              <w:widowControl/>
              <w:spacing w:line="360" w:lineRule="exact"/>
              <w:jc w:val="center"/>
              <w:rPr>
                <w:rFonts w:ascii="仿宋_GB2312" w:eastAsia="仿宋_GB2312" w:cs="宋体"/>
                <w:sz w:val="24"/>
              </w:rPr>
            </w:pPr>
            <w:r>
              <w:rPr>
                <w:rFonts w:hint="eastAsia" w:ascii="仿宋_GB2312" w:eastAsia="仿宋_GB2312" w:cs="宋体"/>
                <w:sz w:val="24"/>
              </w:rPr>
              <w:t xml:space="preserve">                            </w:t>
            </w:r>
          </w:p>
        </w:tc>
      </w:tr>
      <w:tr w14:paraId="6A4A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72157920">
            <w:pPr>
              <w:widowControl/>
              <w:spacing w:line="360" w:lineRule="exact"/>
              <w:jc w:val="center"/>
              <w:rPr>
                <w:rFonts w:ascii="仿宋_GB2312" w:eastAsia="仿宋_GB2312" w:cs="宋体"/>
                <w:sz w:val="24"/>
              </w:rPr>
            </w:pPr>
            <w:r>
              <w:rPr>
                <w:rFonts w:hint="eastAsia" w:ascii="仿宋_GB2312" w:eastAsia="仿宋_GB2312" w:cs="宋体"/>
                <w:sz w:val="24"/>
              </w:rPr>
              <w:t>注册地址</w:t>
            </w:r>
          </w:p>
        </w:tc>
        <w:tc>
          <w:tcPr>
            <w:tcW w:w="3623" w:type="pct"/>
            <w:gridSpan w:val="7"/>
            <w:vAlign w:val="center"/>
          </w:tcPr>
          <w:p w14:paraId="61EC9879">
            <w:pPr>
              <w:widowControl/>
              <w:spacing w:line="360" w:lineRule="exact"/>
              <w:jc w:val="center"/>
              <w:rPr>
                <w:rFonts w:ascii="仿宋_GB2312" w:eastAsia="仿宋_GB2312" w:cs="宋体"/>
                <w:sz w:val="24"/>
              </w:rPr>
            </w:pPr>
          </w:p>
        </w:tc>
      </w:tr>
      <w:tr w14:paraId="306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7B262DCC">
            <w:pPr>
              <w:widowControl/>
              <w:spacing w:line="360" w:lineRule="exact"/>
              <w:jc w:val="center"/>
              <w:rPr>
                <w:rFonts w:ascii="仿宋_GB2312" w:eastAsia="仿宋_GB2312" w:cs="宋体"/>
                <w:sz w:val="24"/>
              </w:rPr>
            </w:pPr>
            <w:r>
              <w:rPr>
                <w:rFonts w:hint="eastAsia" w:ascii="仿宋_GB2312" w:eastAsia="仿宋_GB2312" w:cs="宋体"/>
                <w:sz w:val="24"/>
              </w:rPr>
              <w:t>机构负责人</w:t>
            </w:r>
          </w:p>
        </w:tc>
        <w:tc>
          <w:tcPr>
            <w:tcW w:w="841" w:type="pct"/>
            <w:gridSpan w:val="2"/>
            <w:vAlign w:val="center"/>
          </w:tcPr>
          <w:p w14:paraId="25439EC5">
            <w:pPr>
              <w:widowControl/>
              <w:spacing w:line="360" w:lineRule="exact"/>
              <w:jc w:val="center"/>
              <w:rPr>
                <w:rFonts w:ascii="仿宋_GB2312" w:eastAsia="仿宋_GB2312" w:cs="宋体"/>
                <w:sz w:val="24"/>
              </w:rPr>
            </w:pPr>
          </w:p>
        </w:tc>
        <w:tc>
          <w:tcPr>
            <w:tcW w:w="1666" w:type="pct"/>
            <w:gridSpan w:val="3"/>
            <w:vAlign w:val="center"/>
          </w:tcPr>
          <w:p w14:paraId="26B2CB72">
            <w:pPr>
              <w:widowControl/>
              <w:spacing w:line="360" w:lineRule="exact"/>
              <w:jc w:val="center"/>
              <w:rPr>
                <w:rFonts w:ascii="仿宋_GB2312" w:eastAsia="仿宋_GB2312" w:cs="宋体"/>
                <w:sz w:val="24"/>
              </w:rPr>
            </w:pPr>
            <w:r>
              <w:rPr>
                <w:rFonts w:hint="eastAsia" w:ascii="仿宋_GB2312" w:eastAsia="仿宋_GB2312" w:cs="宋体"/>
                <w:sz w:val="24"/>
              </w:rPr>
              <w:t>手机号码</w:t>
            </w:r>
          </w:p>
        </w:tc>
        <w:tc>
          <w:tcPr>
            <w:tcW w:w="1115" w:type="pct"/>
            <w:gridSpan w:val="2"/>
            <w:vAlign w:val="center"/>
          </w:tcPr>
          <w:p w14:paraId="6284F593">
            <w:pPr>
              <w:widowControl/>
              <w:spacing w:line="360" w:lineRule="exact"/>
              <w:jc w:val="center"/>
              <w:rPr>
                <w:rFonts w:ascii="仿宋_GB2312" w:eastAsia="仿宋_GB2312" w:cs="宋体"/>
                <w:sz w:val="24"/>
              </w:rPr>
            </w:pPr>
          </w:p>
        </w:tc>
      </w:tr>
      <w:tr w14:paraId="61BC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0928CF92">
            <w:pPr>
              <w:widowControl/>
              <w:spacing w:line="360" w:lineRule="exact"/>
              <w:jc w:val="center"/>
              <w:rPr>
                <w:rFonts w:ascii="仿宋_GB2312" w:eastAsia="仿宋_GB2312" w:cs="宋体"/>
                <w:sz w:val="24"/>
              </w:rPr>
            </w:pPr>
            <w:r>
              <w:rPr>
                <w:rFonts w:hint="eastAsia" w:ascii="仿宋_GB2312" w:eastAsia="仿宋_GB2312" w:cs="宋体"/>
                <w:sz w:val="24"/>
              </w:rPr>
              <w:t>机构联系人</w:t>
            </w:r>
          </w:p>
        </w:tc>
        <w:tc>
          <w:tcPr>
            <w:tcW w:w="841" w:type="pct"/>
            <w:gridSpan w:val="2"/>
            <w:vAlign w:val="center"/>
          </w:tcPr>
          <w:p w14:paraId="4386D2D2">
            <w:pPr>
              <w:widowControl/>
              <w:spacing w:line="360" w:lineRule="exact"/>
              <w:jc w:val="center"/>
              <w:rPr>
                <w:rFonts w:ascii="仿宋_GB2312" w:eastAsia="仿宋_GB2312" w:cs="宋体"/>
                <w:sz w:val="24"/>
              </w:rPr>
            </w:pPr>
          </w:p>
        </w:tc>
        <w:tc>
          <w:tcPr>
            <w:tcW w:w="1666" w:type="pct"/>
            <w:gridSpan w:val="3"/>
            <w:vAlign w:val="center"/>
          </w:tcPr>
          <w:p w14:paraId="4DE76261">
            <w:pPr>
              <w:widowControl/>
              <w:spacing w:line="360" w:lineRule="exact"/>
              <w:jc w:val="center"/>
              <w:rPr>
                <w:rFonts w:ascii="仿宋_GB2312" w:eastAsia="仿宋_GB2312" w:cs="宋体"/>
                <w:sz w:val="24"/>
              </w:rPr>
            </w:pPr>
            <w:r>
              <w:rPr>
                <w:rFonts w:hint="eastAsia" w:ascii="仿宋_GB2312" w:eastAsia="仿宋_GB2312" w:cs="宋体"/>
                <w:sz w:val="24"/>
              </w:rPr>
              <w:t>手机号码</w:t>
            </w:r>
          </w:p>
        </w:tc>
        <w:tc>
          <w:tcPr>
            <w:tcW w:w="1115" w:type="pct"/>
            <w:gridSpan w:val="2"/>
            <w:vAlign w:val="center"/>
          </w:tcPr>
          <w:p w14:paraId="5880FF31">
            <w:pPr>
              <w:widowControl/>
              <w:spacing w:line="360" w:lineRule="exact"/>
              <w:jc w:val="center"/>
              <w:rPr>
                <w:rFonts w:ascii="仿宋_GB2312" w:eastAsia="仿宋_GB2312" w:cs="宋体"/>
                <w:sz w:val="24"/>
              </w:rPr>
            </w:pPr>
          </w:p>
        </w:tc>
      </w:tr>
      <w:tr w14:paraId="5EA0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66082D74">
            <w:pPr>
              <w:widowControl/>
              <w:spacing w:line="360" w:lineRule="exact"/>
              <w:jc w:val="center"/>
              <w:rPr>
                <w:rFonts w:ascii="仿宋_GB2312" w:eastAsia="仿宋_GB2312" w:cs="宋体"/>
                <w:sz w:val="24"/>
              </w:rPr>
            </w:pPr>
            <w:r>
              <w:rPr>
                <w:rFonts w:hint="eastAsia" w:ascii="仿宋_GB2312" w:eastAsia="仿宋_GB2312" w:cs="宋体"/>
                <w:sz w:val="24"/>
              </w:rPr>
              <w:t>机构备案号</w:t>
            </w:r>
          </w:p>
        </w:tc>
        <w:tc>
          <w:tcPr>
            <w:tcW w:w="841" w:type="pct"/>
            <w:gridSpan w:val="2"/>
            <w:vAlign w:val="center"/>
          </w:tcPr>
          <w:p w14:paraId="36FC8A15">
            <w:pPr>
              <w:widowControl/>
              <w:spacing w:line="360" w:lineRule="exact"/>
              <w:jc w:val="center"/>
              <w:rPr>
                <w:rFonts w:ascii="仿宋_GB2312" w:eastAsia="仿宋_GB2312" w:cs="宋体"/>
                <w:sz w:val="24"/>
              </w:rPr>
            </w:pPr>
          </w:p>
        </w:tc>
        <w:tc>
          <w:tcPr>
            <w:tcW w:w="1666" w:type="pct"/>
            <w:gridSpan w:val="3"/>
            <w:vAlign w:val="center"/>
          </w:tcPr>
          <w:p w14:paraId="7E9ED4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eastAsia="仿宋_GB2312" w:cs="宋体"/>
                <w:sz w:val="24"/>
              </w:rPr>
            </w:pPr>
            <w:r>
              <w:rPr>
                <w:rFonts w:hint="eastAsia" w:ascii="仿宋_GB2312" w:eastAsia="仿宋_GB2312" w:cs="宋体"/>
                <w:sz w:val="24"/>
              </w:rPr>
              <w:t>备案职业（工种）数</w:t>
            </w:r>
          </w:p>
        </w:tc>
        <w:tc>
          <w:tcPr>
            <w:tcW w:w="1115" w:type="pct"/>
            <w:gridSpan w:val="2"/>
            <w:vAlign w:val="center"/>
          </w:tcPr>
          <w:p w14:paraId="6E3602D7">
            <w:pPr>
              <w:widowControl/>
              <w:spacing w:line="360" w:lineRule="exact"/>
              <w:jc w:val="center"/>
              <w:rPr>
                <w:rFonts w:ascii="仿宋_GB2312" w:eastAsia="仿宋_GB2312" w:cs="宋体"/>
                <w:sz w:val="24"/>
              </w:rPr>
            </w:pPr>
          </w:p>
        </w:tc>
      </w:tr>
      <w:tr w14:paraId="0E95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1AF28BDE">
            <w:pPr>
              <w:widowControl/>
              <w:spacing w:line="360" w:lineRule="exact"/>
              <w:jc w:val="center"/>
              <w:rPr>
                <w:rFonts w:ascii="仿宋_GB2312" w:eastAsia="仿宋_GB2312" w:cs="宋体"/>
                <w:sz w:val="24"/>
              </w:rPr>
            </w:pPr>
            <w:r>
              <w:rPr>
                <w:rFonts w:hint="eastAsia" w:ascii="仿宋_GB2312" w:eastAsia="仿宋_GB2312" w:cs="宋体"/>
                <w:sz w:val="24"/>
              </w:rPr>
              <w:t>备案有效期</w:t>
            </w:r>
          </w:p>
        </w:tc>
        <w:tc>
          <w:tcPr>
            <w:tcW w:w="3623" w:type="pct"/>
            <w:gridSpan w:val="7"/>
            <w:vAlign w:val="center"/>
          </w:tcPr>
          <w:p w14:paraId="452A22E6">
            <w:pPr>
              <w:widowControl/>
              <w:spacing w:line="360" w:lineRule="exact"/>
              <w:jc w:val="center"/>
              <w:rPr>
                <w:rFonts w:ascii="仿宋_GB2312" w:eastAsia="仿宋_GB2312" w:cs="宋体"/>
                <w:sz w:val="24"/>
              </w:rPr>
            </w:pPr>
            <w:r>
              <w:rPr>
                <w:rFonts w:hint="eastAsia" w:ascii="仿宋_GB2312" w:eastAsia="仿宋_GB2312" w:cs="宋体"/>
                <w:sz w:val="24"/>
              </w:rPr>
              <w:t>自</w:t>
            </w:r>
            <w:r>
              <w:rPr>
                <w:rFonts w:hint="eastAsia" w:ascii="仿宋_GB2312" w:eastAsia="仿宋_GB2312" w:cs="宋体"/>
                <w:sz w:val="24"/>
                <w:u w:val="single"/>
              </w:rPr>
              <w:t xml:space="preserve">        </w:t>
            </w:r>
            <w:r>
              <w:rPr>
                <w:rFonts w:hint="eastAsia" w:ascii="仿宋_GB2312" w:eastAsia="仿宋_GB2312" w:cs="宋体"/>
                <w:sz w:val="24"/>
              </w:rPr>
              <w:t>年</w:t>
            </w:r>
            <w:r>
              <w:rPr>
                <w:rFonts w:hint="eastAsia" w:ascii="仿宋_GB2312" w:eastAsia="仿宋_GB2312" w:cs="宋体"/>
                <w:sz w:val="24"/>
                <w:u w:val="single"/>
              </w:rPr>
              <w:t xml:space="preserve">    </w:t>
            </w:r>
            <w:r>
              <w:rPr>
                <w:rFonts w:hint="eastAsia" w:ascii="仿宋_GB2312" w:eastAsia="仿宋_GB2312" w:cs="宋体"/>
                <w:sz w:val="24"/>
              </w:rPr>
              <w:t>月至</w:t>
            </w:r>
            <w:r>
              <w:rPr>
                <w:rFonts w:hint="eastAsia" w:ascii="仿宋_GB2312" w:eastAsia="仿宋_GB2312" w:cs="宋体"/>
                <w:sz w:val="24"/>
                <w:u w:val="single"/>
              </w:rPr>
              <w:t xml:space="preserve">        </w:t>
            </w:r>
            <w:r>
              <w:rPr>
                <w:rFonts w:hint="eastAsia" w:ascii="仿宋_GB2312" w:eastAsia="仿宋_GB2312" w:cs="宋体"/>
                <w:sz w:val="24"/>
              </w:rPr>
              <w:t>年</w:t>
            </w:r>
            <w:r>
              <w:rPr>
                <w:rFonts w:hint="eastAsia" w:ascii="仿宋_GB2312" w:eastAsia="仿宋_GB2312" w:cs="宋体"/>
                <w:sz w:val="24"/>
                <w:u w:val="single"/>
              </w:rPr>
              <w:t xml:space="preserve">    </w:t>
            </w:r>
            <w:r>
              <w:rPr>
                <w:rFonts w:hint="eastAsia" w:ascii="仿宋_GB2312" w:eastAsia="仿宋_GB2312" w:cs="宋体"/>
                <w:sz w:val="24"/>
              </w:rPr>
              <w:t>月</w:t>
            </w:r>
          </w:p>
        </w:tc>
      </w:tr>
      <w:tr w14:paraId="7EAF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9"/>
            <w:vAlign w:val="center"/>
          </w:tcPr>
          <w:p w14:paraId="5E44481B">
            <w:pPr>
              <w:widowControl/>
              <w:spacing w:line="360" w:lineRule="exact"/>
              <w:rPr>
                <w:sz w:val="24"/>
              </w:rPr>
            </w:pPr>
            <w:r>
              <w:rPr>
                <w:rFonts w:eastAsia="黑体"/>
                <w:sz w:val="24"/>
              </w:rPr>
              <w:t>二、</w:t>
            </w:r>
            <w:r>
              <w:rPr>
                <w:rFonts w:hint="eastAsia" w:eastAsia="黑体"/>
                <w:sz w:val="24"/>
              </w:rPr>
              <w:t>备案有效期内</w:t>
            </w:r>
            <w:r>
              <w:rPr>
                <w:rFonts w:eastAsia="黑体"/>
                <w:sz w:val="24"/>
              </w:rPr>
              <w:t>开展</w:t>
            </w:r>
            <w:r>
              <w:rPr>
                <w:rFonts w:hint="eastAsia" w:eastAsia="黑体"/>
                <w:sz w:val="24"/>
              </w:rPr>
              <w:t>职业技能等级认定情况</w:t>
            </w:r>
          </w:p>
        </w:tc>
      </w:tr>
      <w:tr w14:paraId="364E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62997A89">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年度</w:t>
            </w:r>
          </w:p>
        </w:tc>
        <w:tc>
          <w:tcPr>
            <w:tcW w:w="901" w:type="pct"/>
            <w:vAlign w:val="center"/>
          </w:tcPr>
          <w:p w14:paraId="186AEB66">
            <w:pPr>
              <w:widowControl/>
              <w:spacing w:line="300" w:lineRule="exact"/>
              <w:jc w:val="center"/>
              <w:rPr>
                <w:rFonts w:ascii="黑体" w:hAnsi="黑体" w:eastAsia="黑体" w:cs="宋体"/>
                <w:spacing w:val="-10"/>
                <w:sz w:val="22"/>
                <w:szCs w:val="22"/>
              </w:rPr>
            </w:pPr>
            <w:r>
              <w:rPr>
                <w:rFonts w:hint="eastAsia" w:ascii="黑体" w:hAnsi="黑体" w:eastAsia="黑体" w:cs="宋体"/>
                <w:spacing w:val="-10"/>
                <w:sz w:val="22"/>
                <w:szCs w:val="22"/>
              </w:rPr>
              <w:t>已开展认定职业</w:t>
            </w:r>
          </w:p>
          <w:p w14:paraId="6A8F327F">
            <w:pPr>
              <w:widowControl/>
              <w:spacing w:line="300" w:lineRule="exact"/>
              <w:jc w:val="center"/>
              <w:rPr>
                <w:rFonts w:hint="eastAsia" w:ascii="黑体" w:hAnsi="黑体" w:eastAsia="黑体" w:cs="宋体"/>
                <w:sz w:val="22"/>
                <w:szCs w:val="22"/>
                <w:lang w:eastAsia="zh-CN"/>
              </w:rPr>
            </w:pPr>
            <w:r>
              <w:rPr>
                <w:rFonts w:hint="eastAsia" w:ascii="黑体" w:hAnsi="黑体" w:eastAsia="黑体" w:cs="宋体"/>
                <w:spacing w:val="-10"/>
                <w:sz w:val="22"/>
                <w:szCs w:val="22"/>
              </w:rPr>
              <w:t>（工种）数（个</w:t>
            </w:r>
            <w:r>
              <w:rPr>
                <w:rFonts w:hint="eastAsia" w:ascii="黑体" w:hAnsi="黑体" w:eastAsia="黑体" w:cs="宋体"/>
                <w:spacing w:val="-10"/>
                <w:sz w:val="22"/>
                <w:szCs w:val="22"/>
                <w:lang w:eastAsia="zh-CN"/>
              </w:rPr>
              <w:t>）</w:t>
            </w:r>
          </w:p>
        </w:tc>
        <w:tc>
          <w:tcPr>
            <w:tcW w:w="841" w:type="pct"/>
            <w:gridSpan w:val="2"/>
            <w:vAlign w:val="center"/>
          </w:tcPr>
          <w:p w14:paraId="3D15493E">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认定数</w:t>
            </w:r>
          </w:p>
          <w:p w14:paraId="27A0AA1A">
            <w:pPr>
              <w:widowControl/>
              <w:spacing w:line="300" w:lineRule="exact"/>
              <w:jc w:val="center"/>
              <w:rPr>
                <w:rFonts w:ascii="黑体" w:hAnsi="黑体" w:eastAsia="黑体" w:cs="宋体"/>
                <w:spacing w:val="-10"/>
                <w:sz w:val="22"/>
                <w:szCs w:val="22"/>
              </w:rPr>
            </w:pPr>
            <w:r>
              <w:rPr>
                <w:rFonts w:hint="eastAsia" w:ascii="黑体" w:hAnsi="黑体" w:eastAsia="黑体" w:cs="宋体"/>
                <w:sz w:val="22"/>
                <w:szCs w:val="22"/>
              </w:rPr>
              <w:t>（人次）</w:t>
            </w:r>
          </w:p>
        </w:tc>
        <w:tc>
          <w:tcPr>
            <w:tcW w:w="833" w:type="pct"/>
            <w:gridSpan w:val="2"/>
            <w:vAlign w:val="center"/>
          </w:tcPr>
          <w:p w14:paraId="25CC6B98">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颁发证书数</w:t>
            </w:r>
          </w:p>
          <w:p w14:paraId="57A7713A">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（人次）</w:t>
            </w:r>
          </w:p>
        </w:tc>
        <w:tc>
          <w:tcPr>
            <w:tcW w:w="832" w:type="pct"/>
            <w:vAlign w:val="center"/>
          </w:tcPr>
          <w:p w14:paraId="15BCCA8A">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已上网证书数（人次）</w:t>
            </w:r>
          </w:p>
        </w:tc>
        <w:tc>
          <w:tcPr>
            <w:tcW w:w="1115" w:type="pct"/>
            <w:gridSpan w:val="2"/>
            <w:vAlign w:val="center"/>
          </w:tcPr>
          <w:p w14:paraId="3044690E">
            <w:pPr>
              <w:widowControl/>
              <w:spacing w:line="300" w:lineRule="exact"/>
              <w:jc w:val="center"/>
              <w:rPr>
                <w:rFonts w:hint="default" w:ascii="黑体" w:hAnsi="黑体" w:eastAsia="黑体" w:cs="宋体"/>
                <w:sz w:val="22"/>
                <w:szCs w:val="22"/>
                <w:lang w:val="en-US" w:eastAsia="zh-CN"/>
              </w:rPr>
            </w:pPr>
            <w:r>
              <w:rPr>
                <w:rFonts w:hint="eastAsia" w:ascii="黑体" w:hAnsi="黑体" w:eastAsia="黑体" w:cs="宋体"/>
                <w:sz w:val="22"/>
                <w:szCs w:val="22"/>
                <w:lang w:val="en-US" w:eastAsia="zh-CN"/>
              </w:rPr>
              <w:t>未开展</w:t>
            </w:r>
            <w:r>
              <w:rPr>
                <w:rFonts w:hint="eastAsia" w:ascii="黑体" w:hAnsi="黑体" w:eastAsia="黑体" w:cs="宋体"/>
                <w:spacing w:val="-10"/>
                <w:sz w:val="22"/>
                <w:szCs w:val="22"/>
              </w:rPr>
              <w:t>认定</w:t>
            </w:r>
            <w:r>
              <w:rPr>
                <w:rFonts w:hint="eastAsia" w:ascii="黑体" w:hAnsi="黑体" w:eastAsia="黑体" w:cs="宋体"/>
                <w:sz w:val="22"/>
                <w:szCs w:val="22"/>
                <w:lang w:val="en-US" w:eastAsia="zh-CN"/>
              </w:rPr>
              <w:t>职业（工种）数（个）</w:t>
            </w:r>
          </w:p>
        </w:tc>
      </w:tr>
      <w:tr w14:paraId="7363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31D592CC">
            <w:pPr>
              <w:widowControl/>
              <w:spacing w:line="360" w:lineRule="exact"/>
              <w:jc w:val="center"/>
              <w:rPr>
                <w:rFonts w:ascii="仿宋_GB2312" w:eastAsia="仿宋_GB2312" w:cs="宋体"/>
                <w:sz w:val="24"/>
              </w:rPr>
            </w:pPr>
          </w:p>
        </w:tc>
        <w:tc>
          <w:tcPr>
            <w:tcW w:w="901" w:type="pct"/>
            <w:vAlign w:val="center"/>
          </w:tcPr>
          <w:p w14:paraId="1B9F17F1">
            <w:pPr>
              <w:widowControl/>
              <w:spacing w:line="360" w:lineRule="exact"/>
              <w:jc w:val="center"/>
              <w:rPr>
                <w:rFonts w:ascii="仿宋_GB2312" w:eastAsia="仿宋_GB2312" w:cs="宋体"/>
                <w:sz w:val="24"/>
              </w:rPr>
            </w:pPr>
          </w:p>
        </w:tc>
        <w:tc>
          <w:tcPr>
            <w:tcW w:w="841" w:type="pct"/>
            <w:gridSpan w:val="2"/>
            <w:vAlign w:val="center"/>
          </w:tcPr>
          <w:p w14:paraId="3DAFB241">
            <w:pPr>
              <w:widowControl/>
              <w:spacing w:line="360" w:lineRule="exact"/>
              <w:jc w:val="center"/>
              <w:rPr>
                <w:rFonts w:ascii="仿宋_GB2312" w:eastAsia="仿宋_GB2312" w:cs="宋体"/>
                <w:sz w:val="24"/>
              </w:rPr>
            </w:pPr>
          </w:p>
        </w:tc>
        <w:tc>
          <w:tcPr>
            <w:tcW w:w="833" w:type="pct"/>
            <w:gridSpan w:val="2"/>
            <w:vAlign w:val="center"/>
          </w:tcPr>
          <w:p w14:paraId="3C48F812">
            <w:pPr>
              <w:widowControl/>
              <w:spacing w:line="360" w:lineRule="exact"/>
              <w:jc w:val="center"/>
              <w:rPr>
                <w:rFonts w:ascii="仿宋_GB2312" w:eastAsia="仿宋_GB2312" w:cs="宋体"/>
                <w:sz w:val="24"/>
              </w:rPr>
            </w:pPr>
          </w:p>
        </w:tc>
        <w:tc>
          <w:tcPr>
            <w:tcW w:w="832" w:type="pct"/>
            <w:vAlign w:val="center"/>
          </w:tcPr>
          <w:p w14:paraId="48D32CD1">
            <w:pPr>
              <w:widowControl/>
              <w:spacing w:line="360" w:lineRule="exact"/>
              <w:jc w:val="center"/>
              <w:rPr>
                <w:rFonts w:ascii="仿宋_GB2312" w:eastAsia="仿宋_GB2312" w:cs="宋体"/>
                <w:sz w:val="24"/>
              </w:rPr>
            </w:pPr>
          </w:p>
        </w:tc>
        <w:tc>
          <w:tcPr>
            <w:tcW w:w="1115" w:type="pct"/>
            <w:gridSpan w:val="2"/>
            <w:vAlign w:val="center"/>
          </w:tcPr>
          <w:p w14:paraId="1C507EAC">
            <w:pPr>
              <w:widowControl/>
              <w:spacing w:line="360" w:lineRule="exact"/>
              <w:jc w:val="center"/>
              <w:rPr>
                <w:rFonts w:ascii="仿宋_GB2312" w:eastAsia="仿宋_GB2312" w:cs="宋体"/>
                <w:sz w:val="24"/>
              </w:rPr>
            </w:pPr>
          </w:p>
        </w:tc>
      </w:tr>
      <w:tr w14:paraId="76B8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74D4CE11">
            <w:pPr>
              <w:widowControl/>
              <w:spacing w:line="360" w:lineRule="exact"/>
              <w:jc w:val="center"/>
              <w:rPr>
                <w:rFonts w:ascii="仿宋_GB2312" w:eastAsia="仿宋_GB2312" w:cs="宋体"/>
                <w:sz w:val="24"/>
              </w:rPr>
            </w:pPr>
          </w:p>
        </w:tc>
        <w:tc>
          <w:tcPr>
            <w:tcW w:w="901" w:type="pct"/>
            <w:vAlign w:val="center"/>
          </w:tcPr>
          <w:p w14:paraId="5CCC7FF5">
            <w:pPr>
              <w:widowControl/>
              <w:spacing w:line="360" w:lineRule="exact"/>
              <w:jc w:val="center"/>
              <w:rPr>
                <w:rFonts w:ascii="仿宋_GB2312" w:eastAsia="仿宋_GB2312" w:cs="宋体"/>
                <w:sz w:val="24"/>
              </w:rPr>
            </w:pPr>
          </w:p>
        </w:tc>
        <w:tc>
          <w:tcPr>
            <w:tcW w:w="841" w:type="pct"/>
            <w:gridSpan w:val="2"/>
            <w:vAlign w:val="center"/>
          </w:tcPr>
          <w:p w14:paraId="09745960">
            <w:pPr>
              <w:widowControl/>
              <w:spacing w:line="360" w:lineRule="exact"/>
              <w:jc w:val="center"/>
              <w:rPr>
                <w:rFonts w:ascii="仿宋_GB2312" w:eastAsia="仿宋_GB2312" w:cs="宋体"/>
                <w:sz w:val="24"/>
              </w:rPr>
            </w:pPr>
          </w:p>
        </w:tc>
        <w:tc>
          <w:tcPr>
            <w:tcW w:w="833" w:type="pct"/>
            <w:gridSpan w:val="2"/>
            <w:vAlign w:val="center"/>
          </w:tcPr>
          <w:p w14:paraId="7923EDCD">
            <w:pPr>
              <w:widowControl/>
              <w:spacing w:line="360" w:lineRule="exact"/>
              <w:jc w:val="center"/>
              <w:rPr>
                <w:rFonts w:ascii="仿宋_GB2312" w:eastAsia="仿宋_GB2312" w:cs="宋体"/>
                <w:sz w:val="24"/>
              </w:rPr>
            </w:pPr>
          </w:p>
        </w:tc>
        <w:tc>
          <w:tcPr>
            <w:tcW w:w="832" w:type="pct"/>
            <w:vAlign w:val="center"/>
          </w:tcPr>
          <w:p w14:paraId="36F4377B">
            <w:pPr>
              <w:widowControl/>
              <w:spacing w:line="360" w:lineRule="exact"/>
              <w:jc w:val="center"/>
              <w:rPr>
                <w:rFonts w:ascii="仿宋_GB2312" w:eastAsia="仿宋_GB2312" w:cs="宋体"/>
                <w:sz w:val="24"/>
              </w:rPr>
            </w:pPr>
          </w:p>
        </w:tc>
        <w:tc>
          <w:tcPr>
            <w:tcW w:w="1115" w:type="pct"/>
            <w:gridSpan w:val="2"/>
            <w:vAlign w:val="center"/>
          </w:tcPr>
          <w:p w14:paraId="32A2EE16">
            <w:pPr>
              <w:widowControl/>
              <w:spacing w:line="360" w:lineRule="exact"/>
              <w:jc w:val="center"/>
              <w:rPr>
                <w:rFonts w:ascii="仿宋_GB2312" w:eastAsia="仿宋_GB2312" w:cs="宋体"/>
                <w:sz w:val="24"/>
              </w:rPr>
            </w:pPr>
          </w:p>
        </w:tc>
      </w:tr>
      <w:tr w14:paraId="36A2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7A759D87">
            <w:pPr>
              <w:widowControl/>
              <w:spacing w:line="360" w:lineRule="exact"/>
              <w:jc w:val="center"/>
              <w:rPr>
                <w:rFonts w:ascii="仿宋_GB2312" w:eastAsia="仿宋_GB2312" w:cs="宋体"/>
                <w:sz w:val="24"/>
              </w:rPr>
            </w:pPr>
          </w:p>
        </w:tc>
        <w:tc>
          <w:tcPr>
            <w:tcW w:w="901" w:type="pct"/>
            <w:vAlign w:val="center"/>
          </w:tcPr>
          <w:p w14:paraId="589AFA85">
            <w:pPr>
              <w:widowControl/>
              <w:spacing w:line="360" w:lineRule="exact"/>
              <w:jc w:val="center"/>
              <w:rPr>
                <w:rFonts w:ascii="仿宋_GB2312" w:eastAsia="仿宋_GB2312" w:cs="宋体"/>
                <w:sz w:val="24"/>
              </w:rPr>
            </w:pPr>
          </w:p>
        </w:tc>
        <w:tc>
          <w:tcPr>
            <w:tcW w:w="841" w:type="pct"/>
            <w:gridSpan w:val="2"/>
            <w:vAlign w:val="center"/>
          </w:tcPr>
          <w:p w14:paraId="6B9C5F40">
            <w:pPr>
              <w:widowControl/>
              <w:spacing w:line="360" w:lineRule="exact"/>
              <w:jc w:val="center"/>
              <w:rPr>
                <w:rFonts w:ascii="仿宋_GB2312" w:eastAsia="仿宋_GB2312" w:cs="宋体"/>
                <w:sz w:val="24"/>
              </w:rPr>
            </w:pPr>
          </w:p>
        </w:tc>
        <w:tc>
          <w:tcPr>
            <w:tcW w:w="833" w:type="pct"/>
            <w:gridSpan w:val="2"/>
            <w:vAlign w:val="center"/>
          </w:tcPr>
          <w:p w14:paraId="34EE4903">
            <w:pPr>
              <w:widowControl/>
              <w:spacing w:line="360" w:lineRule="exact"/>
              <w:jc w:val="center"/>
              <w:rPr>
                <w:rFonts w:ascii="仿宋_GB2312" w:eastAsia="仿宋_GB2312" w:cs="宋体"/>
                <w:sz w:val="24"/>
              </w:rPr>
            </w:pPr>
          </w:p>
        </w:tc>
        <w:tc>
          <w:tcPr>
            <w:tcW w:w="832" w:type="pct"/>
            <w:vAlign w:val="center"/>
          </w:tcPr>
          <w:p w14:paraId="0C88C963">
            <w:pPr>
              <w:widowControl/>
              <w:spacing w:line="360" w:lineRule="exact"/>
              <w:jc w:val="center"/>
              <w:rPr>
                <w:rFonts w:ascii="仿宋_GB2312" w:eastAsia="仿宋_GB2312" w:cs="宋体"/>
                <w:sz w:val="24"/>
              </w:rPr>
            </w:pPr>
          </w:p>
        </w:tc>
        <w:tc>
          <w:tcPr>
            <w:tcW w:w="1115" w:type="pct"/>
            <w:gridSpan w:val="2"/>
            <w:vAlign w:val="center"/>
          </w:tcPr>
          <w:p w14:paraId="178C18E6">
            <w:pPr>
              <w:widowControl/>
              <w:spacing w:line="360" w:lineRule="exact"/>
              <w:jc w:val="center"/>
              <w:rPr>
                <w:rFonts w:ascii="仿宋_GB2312" w:eastAsia="仿宋_GB2312" w:cs="宋体"/>
                <w:sz w:val="24"/>
              </w:rPr>
            </w:pPr>
          </w:p>
        </w:tc>
      </w:tr>
      <w:tr w14:paraId="5E87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7C1C17C5">
            <w:pPr>
              <w:widowControl/>
              <w:spacing w:line="360" w:lineRule="exact"/>
              <w:jc w:val="center"/>
              <w:rPr>
                <w:rFonts w:ascii="仿宋_GB2312" w:eastAsia="仿宋_GB2312" w:cs="宋体"/>
                <w:sz w:val="24"/>
              </w:rPr>
            </w:pPr>
            <w:r>
              <w:rPr>
                <w:rFonts w:hint="eastAsia" w:ascii="仿宋_GB2312" w:eastAsia="仿宋_GB2312" w:cs="宋体"/>
                <w:sz w:val="24"/>
              </w:rPr>
              <w:t>合计</w:t>
            </w:r>
          </w:p>
        </w:tc>
        <w:tc>
          <w:tcPr>
            <w:tcW w:w="901" w:type="pct"/>
            <w:vAlign w:val="center"/>
          </w:tcPr>
          <w:p w14:paraId="50B72BF7">
            <w:pPr>
              <w:widowControl/>
              <w:spacing w:line="360" w:lineRule="exact"/>
              <w:jc w:val="center"/>
              <w:rPr>
                <w:rFonts w:ascii="仿宋_GB2312" w:eastAsia="仿宋_GB2312" w:cs="宋体"/>
                <w:sz w:val="24"/>
              </w:rPr>
            </w:pPr>
          </w:p>
        </w:tc>
        <w:tc>
          <w:tcPr>
            <w:tcW w:w="841" w:type="pct"/>
            <w:gridSpan w:val="2"/>
            <w:vAlign w:val="center"/>
          </w:tcPr>
          <w:p w14:paraId="0D5D505B">
            <w:pPr>
              <w:widowControl/>
              <w:spacing w:line="360" w:lineRule="exact"/>
              <w:jc w:val="center"/>
              <w:rPr>
                <w:rFonts w:ascii="仿宋_GB2312" w:eastAsia="仿宋_GB2312" w:cs="宋体"/>
                <w:sz w:val="24"/>
              </w:rPr>
            </w:pPr>
          </w:p>
        </w:tc>
        <w:tc>
          <w:tcPr>
            <w:tcW w:w="833" w:type="pct"/>
            <w:gridSpan w:val="2"/>
            <w:vAlign w:val="center"/>
          </w:tcPr>
          <w:p w14:paraId="7065A9B2">
            <w:pPr>
              <w:widowControl/>
              <w:spacing w:line="360" w:lineRule="exact"/>
              <w:jc w:val="center"/>
              <w:rPr>
                <w:rFonts w:ascii="仿宋_GB2312" w:eastAsia="仿宋_GB2312" w:cs="宋体"/>
                <w:sz w:val="24"/>
              </w:rPr>
            </w:pPr>
          </w:p>
        </w:tc>
        <w:tc>
          <w:tcPr>
            <w:tcW w:w="832" w:type="pct"/>
            <w:vAlign w:val="center"/>
          </w:tcPr>
          <w:p w14:paraId="07521F1D">
            <w:pPr>
              <w:widowControl/>
              <w:spacing w:line="360" w:lineRule="exact"/>
              <w:jc w:val="center"/>
              <w:rPr>
                <w:rFonts w:ascii="仿宋_GB2312" w:eastAsia="仿宋_GB2312" w:cs="宋体"/>
                <w:sz w:val="24"/>
              </w:rPr>
            </w:pPr>
          </w:p>
        </w:tc>
        <w:tc>
          <w:tcPr>
            <w:tcW w:w="1115" w:type="pct"/>
            <w:gridSpan w:val="2"/>
            <w:vAlign w:val="center"/>
          </w:tcPr>
          <w:p w14:paraId="3F257F9E">
            <w:pPr>
              <w:widowControl/>
              <w:spacing w:line="360" w:lineRule="exact"/>
              <w:jc w:val="center"/>
              <w:rPr>
                <w:rFonts w:ascii="仿宋_GB2312" w:eastAsia="仿宋_GB2312" w:cs="宋体"/>
                <w:sz w:val="24"/>
              </w:rPr>
            </w:pPr>
          </w:p>
        </w:tc>
      </w:tr>
      <w:tr w14:paraId="56DD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9"/>
            <w:vAlign w:val="center"/>
          </w:tcPr>
          <w:p w14:paraId="239D7B0A">
            <w:pPr>
              <w:widowControl/>
              <w:spacing w:line="360" w:lineRule="exact"/>
              <w:rPr>
                <w:rFonts w:eastAsia="宋体" w:cs="宋体"/>
                <w:sz w:val="24"/>
              </w:rPr>
            </w:pPr>
            <w:r>
              <w:rPr>
                <w:rFonts w:hint="eastAsia" w:ascii="Times New Roman" w:hAnsi="Times New Roman" w:eastAsia="黑体" w:cs="Times New Roman"/>
                <w:sz w:val="24"/>
                <w:szCs w:val="32"/>
              </w:rPr>
              <w:t>三、</w:t>
            </w:r>
            <w:r>
              <w:rPr>
                <w:rFonts w:hint="eastAsia" w:eastAsia="黑体"/>
                <w:sz w:val="24"/>
              </w:rPr>
              <w:t>已</w:t>
            </w:r>
            <w:r>
              <w:rPr>
                <w:rFonts w:hint="eastAsia" w:ascii="Times New Roman" w:hAnsi="Times New Roman" w:eastAsia="黑体" w:cs="Times New Roman"/>
                <w:sz w:val="24"/>
                <w:szCs w:val="32"/>
              </w:rPr>
              <w:t>备案职业</w:t>
            </w:r>
            <w:r>
              <w:rPr>
                <w:rFonts w:hint="eastAsia" w:eastAsia="黑体"/>
                <w:sz w:val="24"/>
              </w:rPr>
              <w:t>（工种）续期</w:t>
            </w:r>
            <w:r>
              <w:rPr>
                <w:rFonts w:hint="eastAsia" w:ascii="Times New Roman" w:hAnsi="Times New Roman" w:eastAsia="黑体" w:cs="Times New Roman"/>
                <w:sz w:val="24"/>
                <w:szCs w:val="32"/>
              </w:rPr>
              <w:t>申请情况（需将本机构所有已备案职业</w:t>
            </w:r>
            <w:r>
              <w:rPr>
                <w:rFonts w:hint="eastAsia" w:eastAsia="黑体"/>
                <w:sz w:val="24"/>
              </w:rPr>
              <w:t>（工种）</w:t>
            </w:r>
            <w:r>
              <w:rPr>
                <w:rFonts w:hint="eastAsia" w:ascii="Times New Roman" w:hAnsi="Times New Roman" w:eastAsia="黑体" w:cs="Times New Roman"/>
                <w:sz w:val="24"/>
                <w:szCs w:val="32"/>
              </w:rPr>
              <w:t>列举）</w:t>
            </w:r>
          </w:p>
        </w:tc>
      </w:tr>
      <w:tr w14:paraId="596E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10D6C9E9">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序号</w:t>
            </w:r>
          </w:p>
        </w:tc>
        <w:tc>
          <w:tcPr>
            <w:tcW w:w="1078" w:type="pct"/>
            <w:gridSpan w:val="2"/>
            <w:vAlign w:val="center"/>
          </w:tcPr>
          <w:p w14:paraId="7CE6DC03">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职业名称</w:t>
            </w:r>
          </w:p>
        </w:tc>
        <w:tc>
          <w:tcPr>
            <w:tcW w:w="1080" w:type="pct"/>
            <w:gridSpan w:val="2"/>
            <w:vAlign w:val="center"/>
          </w:tcPr>
          <w:p w14:paraId="37D0C49C">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职业代码</w:t>
            </w:r>
          </w:p>
        </w:tc>
        <w:tc>
          <w:tcPr>
            <w:tcW w:w="1250" w:type="pct"/>
            <w:gridSpan w:val="2"/>
            <w:vAlign w:val="center"/>
          </w:tcPr>
          <w:p w14:paraId="04F9DDA2">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工种名称</w:t>
            </w:r>
          </w:p>
        </w:tc>
        <w:tc>
          <w:tcPr>
            <w:tcW w:w="1115" w:type="pct"/>
            <w:gridSpan w:val="2"/>
            <w:vAlign w:val="center"/>
          </w:tcPr>
          <w:p w14:paraId="6A468823">
            <w:pPr>
              <w:widowControl/>
              <w:spacing w:line="300" w:lineRule="exact"/>
              <w:jc w:val="center"/>
              <w:rPr>
                <w:rFonts w:ascii="黑体" w:hAnsi="黑体" w:eastAsia="黑体" w:cs="宋体"/>
                <w:sz w:val="22"/>
                <w:szCs w:val="22"/>
              </w:rPr>
            </w:pPr>
            <w:r>
              <w:rPr>
                <w:rFonts w:hint="eastAsia" w:ascii="黑体" w:hAnsi="黑体" w:eastAsia="黑体" w:cs="宋体"/>
                <w:sz w:val="22"/>
                <w:szCs w:val="22"/>
              </w:rPr>
              <w:t>自愿申请</w:t>
            </w:r>
          </w:p>
        </w:tc>
      </w:tr>
      <w:tr w14:paraId="1A30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3F1AA014">
            <w:pPr>
              <w:widowControl/>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1</w:t>
            </w:r>
          </w:p>
        </w:tc>
        <w:tc>
          <w:tcPr>
            <w:tcW w:w="1078" w:type="pct"/>
            <w:gridSpan w:val="2"/>
            <w:vAlign w:val="center"/>
          </w:tcPr>
          <w:p w14:paraId="23E935CA">
            <w:pPr>
              <w:widowControl/>
              <w:rPr>
                <w:rFonts w:ascii="仿宋_GB2312" w:hAnsi="仿宋" w:eastAsia="仿宋_GB2312" w:cs="仿宋"/>
                <w:sz w:val="24"/>
              </w:rPr>
            </w:pPr>
          </w:p>
        </w:tc>
        <w:tc>
          <w:tcPr>
            <w:tcW w:w="1080" w:type="pct"/>
            <w:gridSpan w:val="2"/>
            <w:vAlign w:val="center"/>
          </w:tcPr>
          <w:p w14:paraId="43FDBF1C">
            <w:pPr>
              <w:widowControl/>
              <w:rPr>
                <w:rFonts w:ascii="仿宋_GB2312" w:hAnsi="仿宋" w:eastAsia="仿宋_GB2312" w:cs="仿宋"/>
                <w:sz w:val="24"/>
              </w:rPr>
            </w:pPr>
          </w:p>
        </w:tc>
        <w:tc>
          <w:tcPr>
            <w:tcW w:w="1250" w:type="pct"/>
            <w:gridSpan w:val="2"/>
            <w:vAlign w:val="center"/>
          </w:tcPr>
          <w:p w14:paraId="29700B95">
            <w:pPr>
              <w:widowControl/>
              <w:spacing w:line="300" w:lineRule="exact"/>
              <w:jc w:val="center"/>
              <w:rPr>
                <w:rFonts w:ascii="黑体" w:hAnsi="黑体" w:eastAsia="黑体" w:cs="宋体"/>
                <w:sz w:val="22"/>
                <w:szCs w:val="22"/>
              </w:rPr>
            </w:pPr>
          </w:p>
        </w:tc>
        <w:tc>
          <w:tcPr>
            <w:tcW w:w="512" w:type="pct"/>
            <w:vAlign w:val="center"/>
          </w:tcPr>
          <w:p w14:paraId="6D326481">
            <w:pPr>
              <w:widowControl/>
              <w:rPr>
                <w:rFonts w:ascii="仿宋_GB2312" w:hAnsi="仿宋" w:eastAsia="仿宋_GB2312" w:cs="仿宋"/>
                <w:sz w:val="22"/>
                <w:szCs w:val="22"/>
              </w:rPr>
            </w:pPr>
            <w:r>
              <w:rPr>
                <w:rFonts w:hint="eastAsia" w:ascii="仿宋_GB2312" w:hAnsi="仿宋" w:eastAsia="仿宋_GB2312" w:cs="仿宋"/>
                <w:sz w:val="22"/>
                <w:szCs w:val="22"/>
              </w:rPr>
              <w:t>续期□</w:t>
            </w:r>
          </w:p>
        </w:tc>
        <w:tc>
          <w:tcPr>
            <w:tcW w:w="603" w:type="pct"/>
            <w:tcFitText/>
            <w:vAlign w:val="center"/>
          </w:tcPr>
          <w:p w14:paraId="2D2A57D4">
            <w:pPr>
              <w:widowControl/>
              <w:rPr>
                <w:rFonts w:ascii="仿宋_GB2312" w:hAnsi="仿宋" w:eastAsia="仿宋_GB2312" w:cs="仿宋"/>
                <w:spacing w:val="0"/>
                <w:sz w:val="22"/>
                <w:szCs w:val="22"/>
              </w:rPr>
            </w:pPr>
            <w:r>
              <w:rPr>
                <w:rFonts w:hint="eastAsia" w:ascii="仿宋_GB2312" w:hAnsi="仿宋" w:eastAsia="仿宋_GB2312" w:cs="仿宋"/>
                <w:spacing w:val="1"/>
                <w:w w:val="98"/>
                <w:sz w:val="22"/>
                <w:szCs w:val="22"/>
              </w:rPr>
              <w:t>不续期</w:t>
            </w:r>
            <w:r>
              <w:rPr>
                <w:rFonts w:hint="eastAsia" w:ascii="仿宋_GB2312" w:hAnsi="仿宋" w:eastAsia="仿宋_GB2312" w:cs="仿宋"/>
                <w:spacing w:val="0"/>
                <w:w w:val="98"/>
                <w:sz w:val="22"/>
                <w:szCs w:val="22"/>
              </w:rPr>
              <w:t>□</w:t>
            </w:r>
          </w:p>
        </w:tc>
      </w:tr>
      <w:tr w14:paraId="509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259C4A16">
            <w:pPr>
              <w:widowControl/>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2</w:t>
            </w:r>
          </w:p>
        </w:tc>
        <w:tc>
          <w:tcPr>
            <w:tcW w:w="1078" w:type="pct"/>
            <w:gridSpan w:val="2"/>
            <w:vAlign w:val="center"/>
          </w:tcPr>
          <w:p w14:paraId="3278857A">
            <w:pPr>
              <w:widowControl/>
              <w:rPr>
                <w:rFonts w:ascii="仿宋_GB2312" w:hAnsi="仿宋" w:eastAsia="仿宋_GB2312" w:cs="仿宋"/>
                <w:sz w:val="24"/>
              </w:rPr>
            </w:pPr>
          </w:p>
        </w:tc>
        <w:tc>
          <w:tcPr>
            <w:tcW w:w="1080" w:type="pct"/>
            <w:gridSpan w:val="2"/>
            <w:vAlign w:val="center"/>
          </w:tcPr>
          <w:p w14:paraId="693C5C94">
            <w:pPr>
              <w:widowControl/>
              <w:rPr>
                <w:rFonts w:ascii="仿宋_GB2312" w:hAnsi="仿宋" w:eastAsia="仿宋_GB2312" w:cs="仿宋"/>
                <w:sz w:val="24"/>
              </w:rPr>
            </w:pPr>
          </w:p>
        </w:tc>
        <w:tc>
          <w:tcPr>
            <w:tcW w:w="1250" w:type="pct"/>
            <w:gridSpan w:val="2"/>
            <w:vAlign w:val="center"/>
          </w:tcPr>
          <w:p w14:paraId="41413AB9">
            <w:pPr>
              <w:widowControl/>
              <w:rPr>
                <w:rFonts w:ascii="仿宋_GB2312" w:hAnsi="仿宋" w:eastAsia="仿宋_GB2312" w:cs="仿宋"/>
                <w:sz w:val="24"/>
              </w:rPr>
            </w:pPr>
          </w:p>
        </w:tc>
        <w:tc>
          <w:tcPr>
            <w:tcW w:w="512" w:type="pct"/>
            <w:vAlign w:val="center"/>
          </w:tcPr>
          <w:p w14:paraId="4AE7E14B">
            <w:pPr>
              <w:widowControl/>
              <w:rPr>
                <w:rFonts w:hint="eastAsia" w:ascii="仿宋_GB2312" w:hAnsi="仿宋" w:eastAsia="仿宋_GB2312" w:cs="仿宋"/>
                <w:sz w:val="22"/>
                <w:szCs w:val="22"/>
                <w:lang w:eastAsia="zh-CN"/>
              </w:rPr>
            </w:pPr>
            <w:r>
              <w:rPr>
                <w:rFonts w:hint="eastAsia" w:ascii="仿宋_GB2312" w:hAnsi="仿宋" w:eastAsia="仿宋_GB2312" w:cs="仿宋"/>
                <w:sz w:val="22"/>
                <w:szCs w:val="22"/>
              </w:rPr>
              <w:t>续期</w:t>
            </w:r>
            <w:r>
              <w:rPr>
                <w:rFonts w:hint="eastAsia" w:ascii="仿宋_GB2312" w:hAnsi="仿宋" w:eastAsia="仿宋_GB2312" w:cs="仿宋"/>
                <w:sz w:val="22"/>
                <w:szCs w:val="22"/>
                <w:lang w:eastAsia="zh-CN"/>
              </w:rPr>
              <w:t>□</w:t>
            </w:r>
          </w:p>
        </w:tc>
        <w:tc>
          <w:tcPr>
            <w:tcW w:w="603" w:type="pct"/>
            <w:tcFitText/>
            <w:vAlign w:val="center"/>
          </w:tcPr>
          <w:p w14:paraId="7C242E6F">
            <w:pPr>
              <w:widowControl/>
              <w:rPr>
                <w:rFonts w:ascii="仿宋_GB2312" w:hAnsi="仿宋" w:eastAsia="仿宋_GB2312" w:cs="仿宋"/>
                <w:spacing w:val="0"/>
                <w:sz w:val="22"/>
                <w:szCs w:val="22"/>
              </w:rPr>
            </w:pPr>
            <w:r>
              <w:rPr>
                <w:rFonts w:hint="eastAsia" w:ascii="仿宋_GB2312" w:hAnsi="仿宋" w:eastAsia="仿宋_GB2312" w:cs="仿宋"/>
                <w:w w:val="98"/>
                <w:sz w:val="22"/>
                <w:szCs w:val="22"/>
              </w:rPr>
              <w:t>不续期□</w:t>
            </w:r>
          </w:p>
        </w:tc>
      </w:tr>
      <w:tr w14:paraId="0A90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pct"/>
            <w:vAlign w:val="center"/>
          </w:tcPr>
          <w:p w14:paraId="611B1342">
            <w:pPr>
              <w:widowControl/>
              <w:rPr>
                <w:rFonts w:ascii="仿宋_GB2312" w:hAnsi="仿宋" w:eastAsia="仿宋_GB2312" w:cs="仿宋"/>
                <w:sz w:val="24"/>
              </w:rPr>
            </w:pPr>
            <w:r>
              <w:rPr>
                <w:rFonts w:hint="eastAsia" w:ascii="仿宋_GB2312" w:hAnsi="仿宋" w:eastAsia="仿宋_GB2312" w:cs="仿宋"/>
                <w:sz w:val="24"/>
              </w:rPr>
              <w:t>……</w:t>
            </w:r>
          </w:p>
        </w:tc>
        <w:tc>
          <w:tcPr>
            <w:tcW w:w="1078" w:type="pct"/>
            <w:gridSpan w:val="2"/>
            <w:vAlign w:val="center"/>
          </w:tcPr>
          <w:p w14:paraId="12EF8159">
            <w:pPr>
              <w:widowControl/>
              <w:rPr>
                <w:rFonts w:ascii="仿宋_GB2312" w:hAnsi="仿宋" w:eastAsia="仿宋_GB2312" w:cs="仿宋"/>
                <w:sz w:val="24"/>
              </w:rPr>
            </w:pPr>
          </w:p>
        </w:tc>
        <w:tc>
          <w:tcPr>
            <w:tcW w:w="1080" w:type="pct"/>
            <w:gridSpan w:val="2"/>
            <w:vAlign w:val="center"/>
          </w:tcPr>
          <w:p w14:paraId="452E656E">
            <w:pPr>
              <w:widowControl/>
              <w:rPr>
                <w:rFonts w:ascii="仿宋_GB2312" w:hAnsi="仿宋" w:eastAsia="仿宋_GB2312" w:cs="仿宋"/>
                <w:sz w:val="24"/>
              </w:rPr>
            </w:pPr>
          </w:p>
        </w:tc>
        <w:tc>
          <w:tcPr>
            <w:tcW w:w="1250" w:type="pct"/>
            <w:gridSpan w:val="2"/>
            <w:vAlign w:val="center"/>
          </w:tcPr>
          <w:p w14:paraId="3C01F260">
            <w:pPr>
              <w:widowControl/>
              <w:rPr>
                <w:rFonts w:ascii="仿宋_GB2312" w:hAnsi="仿宋" w:eastAsia="仿宋_GB2312" w:cs="仿宋"/>
                <w:sz w:val="24"/>
              </w:rPr>
            </w:pPr>
          </w:p>
        </w:tc>
        <w:tc>
          <w:tcPr>
            <w:tcW w:w="512" w:type="pct"/>
            <w:vAlign w:val="center"/>
          </w:tcPr>
          <w:p w14:paraId="0D54E9C6">
            <w:pPr>
              <w:widowControl/>
              <w:rPr>
                <w:rFonts w:ascii="仿宋_GB2312" w:hAnsi="仿宋" w:eastAsia="仿宋_GB2312" w:cs="仿宋"/>
                <w:sz w:val="24"/>
              </w:rPr>
            </w:pPr>
          </w:p>
        </w:tc>
        <w:tc>
          <w:tcPr>
            <w:tcW w:w="603" w:type="pct"/>
            <w:vAlign w:val="center"/>
          </w:tcPr>
          <w:p w14:paraId="3B8C1B98">
            <w:pPr>
              <w:widowControl/>
              <w:rPr>
                <w:rFonts w:ascii="仿宋_GB2312" w:hAnsi="仿宋" w:eastAsia="仿宋_GB2312" w:cs="仿宋"/>
                <w:sz w:val="24"/>
              </w:rPr>
            </w:pPr>
          </w:p>
        </w:tc>
      </w:tr>
      <w:tr w14:paraId="37EE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tcPr>
          <w:p w14:paraId="2E09CA07">
            <w:pPr>
              <w:widowControl/>
              <w:spacing w:line="360" w:lineRule="exact"/>
              <w:jc w:val="left"/>
              <w:rPr>
                <w:rFonts w:hint="eastAsia" w:ascii="仿宋_GB2312" w:eastAsia="仿宋_GB2312"/>
                <w:b/>
                <w:sz w:val="24"/>
              </w:rPr>
            </w:pPr>
          </w:p>
          <w:p w14:paraId="18DB1ED5">
            <w:pPr>
              <w:widowControl/>
              <w:spacing w:line="360" w:lineRule="exact"/>
              <w:jc w:val="left"/>
              <w:rPr>
                <w:rFonts w:ascii="仿宋_GB2312" w:eastAsia="仿宋_GB2312"/>
                <w:b/>
                <w:sz w:val="24"/>
              </w:rPr>
            </w:pPr>
          </w:p>
          <w:p w14:paraId="3B7EFB55">
            <w:pPr>
              <w:widowControl/>
              <w:spacing w:line="360" w:lineRule="exact"/>
              <w:jc w:val="left"/>
              <w:rPr>
                <w:rFonts w:ascii="仿宋_GB2312" w:eastAsia="仿宋_GB2312"/>
                <w:b/>
                <w:sz w:val="24"/>
              </w:rPr>
            </w:pPr>
          </w:p>
          <w:p w14:paraId="556CEAF7">
            <w:pPr>
              <w:widowControl/>
              <w:spacing w:line="360" w:lineRule="exact"/>
              <w:jc w:val="left"/>
              <w:rPr>
                <w:rFonts w:ascii="仿宋_GB2312" w:eastAsia="仿宋_GB2312"/>
                <w:b/>
                <w:sz w:val="24"/>
              </w:rPr>
            </w:pPr>
          </w:p>
          <w:p w14:paraId="3FB2D6EF">
            <w:pPr>
              <w:widowControl/>
              <w:spacing w:line="360" w:lineRule="exact"/>
              <w:jc w:val="center"/>
              <w:rPr>
                <w:rFonts w:ascii="仿宋_GB2312" w:eastAsia="仿宋_GB2312"/>
                <w:b/>
                <w:sz w:val="24"/>
              </w:rPr>
            </w:pPr>
            <w:r>
              <w:rPr>
                <w:rFonts w:hint="eastAsia" w:ascii="仿宋_GB2312" w:eastAsia="仿宋_GB2312"/>
                <w:b/>
                <w:sz w:val="24"/>
              </w:rPr>
              <w:t>申请单位承诺</w:t>
            </w:r>
          </w:p>
        </w:tc>
        <w:tc>
          <w:tcPr>
            <w:tcW w:w="3623" w:type="pct"/>
            <w:gridSpan w:val="7"/>
          </w:tcPr>
          <w:p w14:paraId="0E072B61">
            <w:pPr>
              <w:widowControl/>
              <w:spacing w:line="360" w:lineRule="exact"/>
              <w:ind w:firstLine="480" w:firstLineChars="200"/>
              <w:jc w:val="left"/>
              <w:rPr>
                <w:rFonts w:ascii="仿宋_GB2312" w:eastAsia="仿宋_GB2312"/>
                <w:sz w:val="24"/>
              </w:rPr>
            </w:pPr>
          </w:p>
          <w:p w14:paraId="341D6528">
            <w:pPr>
              <w:pStyle w:val="9"/>
              <w:spacing w:line="592" w:lineRule="exact"/>
              <w:ind w:firstLine="480" w:firstLineChars="200"/>
              <w:outlineLvl w:val="1"/>
              <w:rPr>
                <w:rFonts w:hint="default" w:ascii="仿宋_GB2312" w:eastAsia="仿宋_GB2312"/>
                <w:sz w:val="24"/>
                <w:lang w:val="en-US" w:eastAsia="zh-CN"/>
              </w:rPr>
            </w:pPr>
            <w:r>
              <w:rPr>
                <w:rFonts w:hint="eastAsia" w:ascii="仿宋_GB2312" w:eastAsia="仿宋_GB2312"/>
                <w:sz w:val="24"/>
              </w:rPr>
              <w:t>本单位自愿申请续期评价机构备案资质，且确定符合续期要求基本条件，承诺</w:t>
            </w:r>
            <w:r>
              <w:rPr>
                <w:rFonts w:hint="eastAsia" w:ascii="仿宋_GB2312" w:eastAsia="仿宋_GB2312"/>
                <w:sz w:val="24"/>
                <w:lang w:val="en-US" w:eastAsia="zh-CN"/>
              </w:rPr>
              <w:t>对所提交材料的真实性、有效性、合法性负责。</w:t>
            </w:r>
          </w:p>
          <w:p w14:paraId="523290A0">
            <w:pPr>
              <w:widowControl/>
              <w:spacing w:line="360" w:lineRule="exact"/>
              <w:ind w:firstLine="480" w:firstLineChars="200"/>
              <w:jc w:val="left"/>
              <w:rPr>
                <w:rFonts w:eastAsia="黑体"/>
                <w:sz w:val="24"/>
              </w:rPr>
            </w:pPr>
            <w:r>
              <w:rPr>
                <w:rFonts w:hint="eastAsia" w:eastAsia="黑体"/>
                <w:sz w:val="24"/>
              </w:rPr>
              <w:t xml:space="preserve">               </w:t>
            </w:r>
          </w:p>
          <w:p w14:paraId="58C854AE">
            <w:pPr>
              <w:widowControl/>
              <w:spacing w:line="360" w:lineRule="exact"/>
              <w:ind w:firstLine="480" w:firstLineChars="200"/>
              <w:jc w:val="left"/>
              <w:rPr>
                <w:rFonts w:eastAsia="黑体"/>
                <w:sz w:val="24"/>
              </w:rPr>
            </w:pPr>
          </w:p>
          <w:p w14:paraId="7CEDBA96">
            <w:pPr>
              <w:widowControl/>
              <w:spacing w:line="360" w:lineRule="exact"/>
              <w:ind w:firstLine="1680" w:firstLineChars="700"/>
              <w:jc w:val="left"/>
              <w:rPr>
                <w:rFonts w:ascii="仿宋_GB2312" w:eastAsia="仿宋_GB2312"/>
                <w:sz w:val="24"/>
              </w:rPr>
            </w:pPr>
            <w:r>
              <w:rPr>
                <w:rFonts w:hint="eastAsia" w:ascii="仿宋_GB2312" w:eastAsia="仿宋_GB2312"/>
                <w:sz w:val="24"/>
              </w:rPr>
              <w:t>法定代表人 （签字）：</w:t>
            </w:r>
          </w:p>
          <w:p w14:paraId="1908850A">
            <w:pPr>
              <w:widowControl/>
              <w:spacing w:line="360" w:lineRule="exact"/>
              <w:ind w:firstLine="1680" w:firstLineChars="700"/>
              <w:jc w:val="left"/>
              <w:rPr>
                <w:rFonts w:ascii="仿宋_GB2312" w:eastAsia="仿宋_GB2312"/>
                <w:sz w:val="24"/>
              </w:rPr>
            </w:pPr>
            <w:r>
              <w:rPr>
                <w:rFonts w:hint="eastAsia" w:ascii="仿宋_GB2312" w:eastAsia="仿宋_GB2312"/>
                <w:sz w:val="24"/>
              </w:rPr>
              <w:t>单 位 名 称（公章）：</w:t>
            </w:r>
          </w:p>
          <w:p w14:paraId="32FC5BD0">
            <w:pPr>
              <w:pStyle w:val="4"/>
            </w:pPr>
          </w:p>
          <w:p w14:paraId="110518AD">
            <w:pPr>
              <w:widowControl/>
              <w:spacing w:line="360" w:lineRule="exact"/>
              <w:jc w:val="left"/>
              <w:rPr>
                <w:rFonts w:ascii="黑体" w:hAnsi="黑体" w:eastAsia="黑体"/>
                <w:sz w:val="24"/>
              </w:rPr>
            </w:pPr>
            <w:r>
              <w:rPr>
                <w:rFonts w:hint="eastAsia" w:eastAsia="黑体"/>
                <w:sz w:val="24"/>
              </w:rPr>
              <w:t xml:space="preserve">                           </w:t>
            </w:r>
            <w:r>
              <w:rPr>
                <w:rFonts w:eastAsia="黑体"/>
                <w:sz w:val="24"/>
              </w:rPr>
              <w:t xml:space="preserve">      </w:t>
            </w:r>
            <w:r>
              <w:rPr>
                <w:rFonts w:hint="eastAsia" w:ascii="黑体" w:hAnsi="黑体" w:eastAsia="黑体"/>
                <w:sz w:val="24"/>
              </w:rPr>
              <w:t xml:space="preserve"> 年     月     日</w:t>
            </w:r>
          </w:p>
        </w:tc>
      </w:tr>
      <w:tr w14:paraId="474B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6C6293BA">
            <w:pPr>
              <w:widowControl/>
              <w:spacing w:line="360" w:lineRule="exact"/>
              <w:jc w:val="center"/>
              <w:rPr>
                <w:rFonts w:ascii="仿宋_GB2312" w:eastAsia="仿宋_GB2312"/>
                <w:b/>
                <w:sz w:val="24"/>
              </w:rPr>
            </w:pPr>
            <w:r>
              <w:rPr>
                <w:rFonts w:hint="eastAsia" w:ascii="仿宋_GB2312" w:eastAsia="仿宋_GB2312"/>
                <w:b/>
                <w:sz w:val="24"/>
              </w:rPr>
              <w:t>市州人力资源</w:t>
            </w:r>
            <w:r>
              <w:rPr>
                <w:rFonts w:ascii="仿宋_GB2312" w:eastAsia="仿宋_GB2312"/>
                <w:b/>
                <w:sz w:val="24"/>
              </w:rPr>
              <w:t>社会保障</w:t>
            </w:r>
            <w:r>
              <w:rPr>
                <w:rFonts w:hint="eastAsia" w:ascii="仿宋_GB2312" w:eastAsia="仿宋_GB2312"/>
                <w:b/>
                <w:sz w:val="24"/>
              </w:rPr>
              <w:t>部门或省级主管部门意见</w:t>
            </w:r>
          </w:p>
        </w:tc>
        <w:tc>
          <w:tcPr>
            <w:tcW w:w="3623" w:type="pct"/>
            <w:gridSpan w:val="7"/>
          </w:tcPr>
          <w:p w14:paraId="5721A4EE">
            <w:pPr>
              <w:widowControl/>
              <w:spacing w:line="360" w:lineRule="exact"/>
              <w:jc w:val="left"/>
              <w:rPr>
                <w:rFonts w:eastAsia="黑体"/>
                <w:sz w:val="24"/>
              </w:rPr>
            </w:pPr>
          </w:p>
          <w:p w14:paraId="6CDC52C0">
            <w:pPr>
              <w:widowControl/>
              <w:spacing w:line="360" w:lineRule="exact"/>
              <w:jc w:val="left"/>
              <w:rPr>
                <w:rFonts w:eastAsia="黑体"/>
                <w:sz w:val="24"/>
              </w:rPr>
            </w:pPr>
          </w:p>
          <w:p w14:paraId="20DA3EBE">
            <w:pPr>
              <w:widowControl/>
              <w:spacing w:line="360" w:lineRule="exact"/>
              <w:jc w:val="left"/>
              <w:rPr>
                <w:rFonts w:eastAsia="黑体"/>
                <w:sz w:val="24"/>
              </w:rPr>
            </w:pPr>
          </w:p>
          <w:p w14:paraId="04F115AF">
            <w:pPr>
              <w:widowControl/>
              <w:spacing w:line="360" w:lineRule="exact"/>
              <w:jc w:val="left"/>
              <w:rPr>
                <w:rFonts w:eastAsia="黑体"/>
                <w:sz w:val="24"/>
              </w:rPr>
            </w:pPr>
          </w:p>
          <w:p w14:paraId="22E92D28">
            <w:pPr>
              <w:widowControl/>
              <w:spacing w:line="360" w:lineRule="exact"/>
              <w:jc w:val="left"/>
              <w:rPr>
                <w:rFonts w:eastAsia="黑体"/>
                <w:sz w:val="24"/>
              </w:rPr>
            </w:pPr>
          </w:p>
          <w:p w14:paraId="1DF34520">
            <w:pPr>
              <w:widowControl/>
              <w:spacing w:line="360" w:lineRule="exact"/>
              <w:jc w:val="left"/>
              <w:rPr>
                <w:rFonts w:eastAsia="黑体"/>
                <w:sz w:val="24"/>
              </w:rPr>
            </w:pPr>
          </w:p>
          <w:p w14:paraId="18DE948E">
            <w:pPr>
              <w:widowControl/>
              <w:spacing w:line="360" w:lineRule="exact"/>
              <w:jc w:val="left"/>
              <w:rPr>
                <w:rFonts w:eastAsia="黑体"/>
                <w:sz w:val="24"/>
              </w:rPr>
            </w:pPr>
          </w:p>
          <w:p w14:paraId="790C1527">
            <w:pPr>
              <w:widowControl/>
              <w:spacing w:line="360" w:lineRule="exact"/>
              <w:jc w:val="left"/>
              <w:rPr>
                <w:rFonts w:eastAsia="黑体"/>
                <w:sz w:val="24"/>
              </w:rPr>
            </w:pPr>
          </w:p>
          <w:p w14:paraId="34A8F591">
            <w:pPr>
              <w:widowControl/>
              <w:spacing w:line="360" w:lineRule="exact"/>
              <w:jc w:val="left"/>
              <w:rPr>
                <w:rFonts w:eastAsia="黑体"/>
                <w:sz w:val="24"/>
              </w:rPr>
            </w:pPr>
            <w:r>
              <w:rPr>
                <w:rFonts w:hint="eastAsia" w:eastAsia="黑体"/>
                <w:sz w:val="24"/>
              </w:rPr>
              <w:t xml:space="preserve">                                  </w:t>
            </w:r>
          </w:p>
          <w:p w14:paraId="3A338BA3">
            <w:pPr>
              <w:widowControl/>
              <w:spacing w:line="360" w:lineRule="exact"/>
              <w:ind w:firstLine="3240" w:firstLineChars="1350"/>
              <w:jc w:val="left"/>
              <w:rPr>
                <w:rFonts w:eastAsia="黑体"/>
                <w:sz w:val="24"/>
              </w:rPr>
            </w:pPr>
            <w:r>
              <w:rPr>
                <w:rFonts w:hint="eastAsia" w:eastAsia="黑体"/>
                <w:sz w:val="24"/>
              </w:rPr>
              <w:t xml:space="preserve">（盖章）   年 </w:t>
            </w:r>
            <w:r>
              <w:rPr>
                <w:rFonts w:eastAsia="黑体"/>
                <w:sz w:val="24"/>
              </w:rPr>
              <w:t xml:space="preserve">  </w:t>
            </w:r>
            <w:r>
              <w:rPr>
                <w:rFonts w:hint="eastAsia" w:eastAsia="黑体"/>
                <w:sz w:val="24"/>
              </w:rPr>
              <w:t>月   日</w:t>
            </w:r>
          </w:p>
          <w:p w14:paraId="01BA8470">
            <w:pPr>
              <w:widowControl/>
              <w:spacing w:line="360" w:lineRule="exact"/>
              <w:jc w:val="left"/>
              <w:rPr>
                <w:rFonts w:eastAsia="黑体"/>
                <w:sz w:val="24"/>
              </w:rPr>
            </w:pPr>
          </w:p>
        </w:tc>
      </w:tr>
      <w:tr w14:paraId="6941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6" w:type="pct"/>
            <w:gridSpan w:val="2"/>
            <w:vAlign w:val="center"/>
          </w:tcPr>
          <w:p w14:paraId="52F9457D">
            <w:pPr>
              <w:widowControl/>
              <w:spacing w:line="360" w:lineRule="exact"/>
              <w:jc w:val="center"/>
              <w:rPr>
                <w:rFonts w:ascii="仿宋_GB2312" w:eastAsia="仿宋_GB2312"/>
                <w:b/>
                <w:sz w:val="24"/>
              </w:rPr>
            </w:pPr>
            <w:r>
              <w:rPr>
                <w:rFonts w:hint="eastAsia" w:ascii="仿宋_GB2312" w:eastAsia="仿宋_GB2312"/>
                <w:b/>
                <w:sz w:val="24"/>
              </w:rPr>
              <w:t>省人力</w:t>
            </w:r>
            <w:r>
              <w:rPr>
                <w:rFonts w:ascii="仿宋_GB2312" w:eastAsia="仿宋_GB2312"/>
                <w:b/>
                <w:sz w:val="24"/>
              </w:rPr>
              <w:t>资源社会</w:t>
            </w:r>
            <w:r>
              <w:rPr>
                <w:rFonts w:hint="eastAsia" w:ascii="仿宋_GB2312" w:eastAsia="仿宋_GB2312"/>
                <w:b/>
                <w:sz w:val="24"/>
              </w:rPr>
              <w:t>保障</w:t>
            </w:r>
            <w:r>
              <w:rPr>
                <w:rFonts w:ascii="仿宋_GB2312" w:eastAsia="仿宋_GB2312"/>
                <w:b/>
                <w:sz w:val="24"/>
              </w:rPr>
              <w:t>厅</w:t>
            </w:r>
            <w:r>
              <w:rPr>
                <w:rFonts w:hint="eastAsia" w:ascii="仿宋_GB2312" w:eastAsia="仿宋_GB2312"/>
                <w:b/>
                <w:sz w:val="24"/>
              </w:rPr>
              <w:t>意见</w:t>
            </w:r>
          </w:p>
        </w:tc>
        <w:tc>
          <w:tcPr>
            <w:tcW w:w="3623" w:type="pct"/>
            <w:gridSpan w:val="7"/>
          </w:tcPr>
          <w:p w14:paraId="4D3E4753">
            <w:pPr>
              <w:widowControl/>
              <w:spacing w:line="360" w:lineRule="exact"/>
              <w:ind w:firstLine="3600" w:firstLineChars="1500"/>
              <w:jc w:val="left"/>
              <w:rPr>
                <w:rFonts w:eastAsia="黑体"/>
                <w:sz w:val="24"/>
              </w:rPr>
            </w:pPr>
          </w:p>
          <w:p w14:paraId="0BE437E9">
            <w:pPr>
              <w:widowControl/>
              <w:spacing w:line="360" w:lineRule="exact"/>
              <w:ind w:firstLine="3600" w:firstLineChars="1500"/>
              <w:jc w:val="left"/>
              <w:rPr>
                <w:rFonts w:eastAsia="黑体"/>
                <w:sz w:val="24"/>
              </w:rPr>
            </w:pPr>
          </w:p>
          <w:p w14:paraId="0CE48F84">
            <w:pPr>
              <w:widowControl/>
              <w:spacing w:line="360" w:lineRule="exact"/>
              <w:ind w:firstLine="3600" w:firstLineChars="1500"/>
              <w:jc w:val="left"/>
              <w:rPr>
                <w:rFonts w:eastAsia="黑体"/>
                <w:sz w:val="24"/>
              </w:rPr>
            </w:pPr>
          </w:p>
          <w:p w14:paraId="0B24AE69">
            <w:pPr>
              <w:widowControl/>
              <w:spacing w:line="360" w:lineRule="exact"/>
              <w:ind w:firstLine="3600" w:firstLineChars="1500"/>
              <w:jc w:val="left"/>
              <w:rPr>
                <w:rFonts w:eastAsia="黑体"/>
                <w:sz w:val="24"/>
              </w:rPr>
            </w:pPr>
          </w:p>
          <w:p w14:paraId="4C4E34CD">
            <w:pPr>
              <w:widowControl/>
              <w:spacing w:line="360" w:lineRule="exact"/>
              <w:ind w:firstLine="3600" w:firstLineChars="1500"/>
              <w:jc w:val="left"/>
              <w:rPr>
                <w:rFonts w:eastAsia="黑体"/>
                <w:sz w:val="24"/>
              </w:rPr>
            </w:pPr>
          </w:p>
          <w:p w14:paraId="29A169E6">
            <w:pPr>
              <w:widowControl/>
              <w:spacing w:line="360" w:lineRule="exact"/>
              <w:ind w:firstLine="3600" w:firstLineChars="1500"/>
              <w:jc w:val="left"/>
              <w:rPr>
                <w:rFonts w:eastAsia="黑体"/>
                <w:sz w:val="24"/>
              </w:rPr>
            </w:pPr>
          </w:p>
          <w:p w14:paraId="3F82B090">
            <w:pPr>
              <w:widowControl/>
              <w:spacing w:line="360" w:lineRule="exact"/>
              <w:ind w:firstLine="3600" w:firstLineChars="1500"/>
              <w:jc w:val="left"/>
              <w:rPr>
                <w:rFonts w:eastAsia="黑体"/>
                <w:sz w:val="24"/>
              </w:rPr>
            </w:pPr>
          </w:p>
          <w:p w14:paraId="4A93147A">
            <w:pPr>
              <w:widowControl/>
              <w:spacing w:line="360" w:lineRule="exact"/>
              <w:ind w:firstLine="3600" w:firstLineChars="1500"/>
              <w:jc w:val="left"/>
              <w:rPr>
                <w:rFonts w:eastAsia="黑体"/>
                <w:sz w:val="24"/>
              </w:rPr>
            </w:pPr>
          </w:p>
          <w:p w14:paraId="24DB441C">
            <w:pPr>
              <w:widowControl/>
              <w:spacing w:line="360" w:lineRule="exact"/>
              <w:jc w:val="left"/>
              <w:rPr>
                <w:rFonts w:eastAsia="黑体"/>
                <w:sz w:val="24"/>
              </w:rPr>
            </w:pPr>
          </w:p>
          <w:p w14:paraId="5896D845">
            <w:pPr>
              <w:widowControl/>
              <w:spacing w:line="360" w:lineRule="exact"/>
              <w:ind w:firstLine="3000" w:firstLineChars="1250"/>
              <w:jc w:val="left"/>
              <w:rPr>
                <w:rFonts w:eastAsia="黑体"/>
                <w:sz w:val="24"/>
              </w:rPr>
            </w:pPr>
            <w:r>
              <w:rPr>
                <w:rFonts w:hint="eastAsia" w:eastAsia="黑体"/>
                <w:sz w:val="24"/>
              </w:rPr>
              <w:t xml:space="preserve"> （盖章）   年 </w:t>
            </w:r>
            <w:r>
              <w:rPr>
                <w:rFonts w:eastAsia="黑体"/>
                <w:sz w:val="24"/>
              </w:rPr>
              <w:t xml:space="preserve">  </w:t>
            </w:r>
            <w:r>
              <w:rPr>
                <w:rFonts w:hint="eastAsia" w:eastAsia="黑体"/>
                <w:sz w:val="24"/>
              </w:rPr>
              <w:t>月   日</w:t>
            </w:r>
          </w:p>
          <w:p w14:paraId="4D78A7C3">
            <w:pPr>
              <w:widowControl/>
              <w:spacing w:line="360" w:lineRule="exact"/>
              <w:jc w:val="left"/>
              <w:rPr>
                <w:rFonts w:eastAsia="黑体"/>
                <w:sz w:val="24"/>
              </w:rPr>
            </w:pPr>
          </w:p>
        </w:tc>
      </w:tr>
    </w:tbl>
    <w:p w14:paraId="3EDCF76C"/>
    <w:p w14:paraId="4F1947EF">
      <w:pPr>
        <w:pStyle w:val="9"/>
        <w:widowControl/>
        <w:spacing w:line="592" w:lineRule="exact"/>
        <w:rPr>
          <w:rFonts w:hint="eastAsia" w:ascii="Times New Roman Regular" w:hAnsi="Times New Roman Regular" w:eastAsia="仿宋_GB2312" w:cs="Times New Roman Regular"/>
          <w:b/>
          <w:sz w:val="32"/>
          <w:szCs w:val="32"/>
          <w:lang w:eastAsia="zh" w:bidi="ar"/>
        </w:rPr>
        <w:sectPr>
          <w:pgSz w:w="11906" w:h="16838"/>
          <w:pgMar w:top="2098" w:right="1474" w:bottom="1984" w:left="1588" w:header="851" w:footer="1587" w:gutter="0"/>
          <w:pgNumType w:fmt="decimal"/>
          <w:cols w:space="0" w:num="1"/>
          <w:rtlGutter w:val="0"/>
          <w:docGrid w:type="lines" w:linePitch="312" w:charSpace="0"/>
        </w:sectPr>
      </w:pPr>
    </w:p>
    <w:p w14:paraId="257DE5C1">
      <w:pPr>
        <w:rPr>
          <w:rFonts w:hint="eastAsia" w:ascii="黑体" w:hAnsi="黑体" w:eastAsia="黑体" w:cs="黑体"/>
          <w:sz w:val="32"/>
          <w:szCs w:val="32"/>
          <w:lang w:val="zh" w:eastAsia="zh-TW"/>
        </w:rPr>
      </w:pPr>
      <w:r>
        <w:rPr>
          <w:rFonts w:hint="eastAsia" w:ascii="黑体" w:hAnsi="黑体" w:eastAsia="黑体" w:cs="黑体"/>
          <w:sz w:val="32"/>
          <w:szCs w:val="32"/>
          <w:lang w:val="zh"/>
        </w:rPr>
        <w:t>附件</w:t>
      </w:r>
      <w:r>
        <w:rPr>
          <w:rFonts w:hint="eastAsia" w:ascii="黑体" w:hAnsi="黑体" w:eastAsia="黑体" w:cs="黑体"/>
          <w:sz w:val="32"/>
          <w:szCs w:val="32"/>
          <w:lang w:val="zh" w:eastAsia="zh-TW"/>
        </w:rPr>
        <w:t>3</w:t>
      </w:r>
    </w:p>
    <w:p w14:paraId="6A91E126">
      <w:pPr>
        <w:pStyle w:val="4"/>
        <w:spacing w:after="0"/>
        <w:jc w:val="center"/>
        <w:rPr>
          <w:rFonts w:ascii="Times New Roman" w:hAnsi="Times New Roman" w:eastAsia="方正小标宋简体"/>
          <w:sz w:val="44"/>
          <w:szCs w:val="44"/>
        </w:rPr>
      </w:pPr>
      <w:r>
        <w:rPr>
          <w:rFonts w:hint="eastAsia" w:ascii="Times New Roman" w:hAnsi="Times New Roman" w:eastAsia="方正小标宋简体"/>
          <w:sz w:val="44"/>
          <w:szCs w:val="44"/>
        </w:rPr>
        <w:t>湖南省</w:t>
      </w:r>
      <w:r>
        <w:rPr>
          <w:rFonts w:ascii="Times New Roman" w:hAnsi="Times New Roman" w:eastAsia="方正小标宋简体"/>
          <w:sz w:val="44"/>
          <w:szCs w:val="44"/>
        </w:rPr>
        <w:t>职业技能等级证书参考样式（一）</w:t>
      </w:r>
    </w:p>
    <w:p w14:paraId="418258C3">
      <w:pPr>
        <w:pStyle w:val="5"/>
        <w:rPr>
          <w:lang w:val="zh"/>
        </w:rPr>
      </w:pPr>
      <w:r>
        <w:drawing>
          <wp:anchor distT="0" distB="0" distL="114300" distR="114300" simplePos="0" relativeHeight="251660288" behindDoc="1" locked="0" layoutInCell="1" allowOverlap="1">
            <wp:simplePos x="0" y="0"/>
            <wp:positionH relativeFrom="column">
              <wp:posOffset>1199515</wp:posOffset>
            </wp:positionH>
            <wp:positionV relativeFrom="paragraph">
              <wp:posOffset>-12700</wp:posOffset>
            </wp:positionV>
            <wp:extent cx="6649720" cy="4487545"/>
            <wp:effectExtent l="0" t="0" r="0" b="8255"/>
            <wp:wrapTight wrapText="bothSides">
              <wp:wrapPolygon>
                <wp:start x="0" y="0"/>
                <wp:lineTo x="0" y="21548"/>
                <wp:lineTo x="21536" y="21548"/>
                <wp:lineTo x="21536" y="0"/>
                <wp:lineTo x="0" y="0"/>
              </wp:wrapPolygon>
            </wp:wrapTight>
            <wp:docPr id="4" name="图片 4" descr="C:\Users\USER\Desktop\微信图片_20210112105844.jpg微信图片_2021011210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USER\Desktop\微信图片_20210112105844.jpg微信图片_202101121058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651981" cy="4489242"/>
                    </a:xfrm>
                    <a:prstGeom prst="rect">
                      <a:avLst/>
                    </a:prstGeom>
                    <a:noFill/>
                    <a:ln>
                      <a:noFill/>
                    </a:ln>
                  </pic:spPr>
                </pic:pic>
              </a:graphicData>
            </a:graphic>
          </wp:anchor>
        </w:drawing>
      </w:r>
    </w:p>
    <w:p w14:paraId="52D5FEF1">
      <w:pPr>
        <w:jc w:val="center"/>
        <w:rPr>
          <w:lang w:eastAsia="zh"/>
        </w:rPr>
      </w:pPr>
    </w:p>
    <w:p w14:paraId="38DF3ADF">
      <w:pPr>
        <w:pStyle w:val="4"/>
        <w:spacing w:after="0"/>
        <w:rPr>
          <w:lang w:eastAsia="zh"/>
        </w:rPr>
      </w:pPr>
    </w:p>
    <w:p w14:paraId="5D5E399E">
      <w:pPr>
        <w:pStyle w:val="5"/>
        <w:rPr>
          <w:lang w:eastAsia="zh"/>
        </w:rPr>
      </w:pPr>
    </w:p>
    <w:p w14:paraId="1BCE7BBD">
      <w:pPr>
        <w:pStyle w:val="3"/>
        <w:ind w:left="0"/>
        <w:rPr>
          <w:lang w:eastAsia="zh"/>
        </w:rPr>
      </w:pPr>
    </w:p>
    <w:p w14:paraId="0797E872">
      <w:pPr>
        <w:rPr>
          <w:lang w:eastAsia="zh"/>
        </w:rPr>
      </w:pPr>
    </w:p>
    <w:p w14:paraId="341070DF">
      <w:pPr>
        <w:pStyle w:val="4"/>
        <w:spacing w:after="0"/>
        <w:rPr>
          <w:lang w:eastAsia="zh"/>
        </w:rPr>
      </w:pPr>
    </w:p>
    <w:p w14:paraId="0EF0D566">
      <w:pPr>
        <w:pStyle w:val="5"/>
        <w:rPr>
          <w:lang w:eastAsia="zh"/>
        </w:rPr>
      </w:pPr>
    </w:p>
    <w:p w14:paraId="322D53A9">
      <w:pPr>
        <w:pStyle w:val="3"/>
        <w:ind w:left="0"/>
        <w:rPr>
          <w:lang w:eastAsia="zh"/>
        </w:rPr>
      </w:pPr>
    </w:p>
    <w:p w14:paraId="12D223E8">
      <w:pPr>
        <w:rPr>
          <w:lang w:eastAsia="zh"/>
        </w:rPr>
      </w:pPr>
    </w:p>
    <w:p w14:paraId="071438FF">
      <w:pPr>
        <w:pStyle w:val="4"/>
        <w:spacing w:after="0"/>
        <w:rPr>
          <w:lang w:eastAsia="zh"/>
        </w:rPr>
      </w:pPr>
    </w:p>
    <w:p w14:paraId="5BBA457E">
      <w:pPr>
        <w:pStyle w:val="5"/>
        <w:rPr>
          <w:lang w:eastAsia="zh"/>
        </w:rPr>
      </w:pPr>
    </w:p>
    <w:p w14:paraId="2134641F">
      <w:pPr>
        <w:pStyle w:val="3"/>
        <w:ind w:left="0"/>
        <w:rPr>
          <w:lang w:eastAsia="zh"/>
        </w:rPr>
      </w:pPr>
    </w:p>
    <w:p w14:paraId="79BDBD8C">
      <w:pPr>
        <w:rPr>
          <w:lang w:eastAsia="zh"/>
        </w:rPr>
      </w:pPr>
    </w:p>
    <w:p w14:paraId="057A18E2">
      <w:pPr>
        <w:pStyle w:val="4"/>
        <w:spacing w:after="0"/>
        <w:jc w:val="center"/>
        <w:rPr>
          <w:rFonts w:ascii="方正小标宋简体" w:eastAsia="方正小标宋简体"/>
          <w:sz w:val="36"/>
          <w:szCs w:val="36"/>
          <w:lang w:eastAsia="zh"/>
        </w:rPr>
      </w:pPr>
    </w:p>
    <w:p w14:paraId="7EC4A21D">
      <w:pPr>
        <w:pStyle w:val="4"/>
        <w:spacing w:after="0"/>
        <w:jc w:val="center"/>
        <w:rPr>
          <w:rFonts w:ascii="方正小标宋简体" w:eastAsia="方正小标宋简体"/>
          <w:sz w:val="36"/>
          <w:szCs w:val="36"/>
          <w:lang w:eastAsia="zh"/>
        </w:rPr>
      </w:pPr>
    </w:p>
    <w:p w14:paraId="1D74F167">
      <w:pPr>
        <w:pStyle w:val="4"/>
        <w:spacing w:after="0"/>
        <w:jc w:val="center"/>
        <w:rPr>
          <w:rFonts w:ascii="方正小标宋简体" w:eastAsia="方正小标宋简体"/>
          <w:sz w:val="36"/>
          <w:szCs w:val="36"/>
          <w:lang w:eastAsia="zh"/>
        </w:rPr>
      </w:pPr>
    </w:p>
    <w:p w14:paraId="18B6E840">
      <w:pPr>
        <w:pStyle w:val="4"/>
        <w:spacing w:after="0"/>
        <w:jc w:val="center"/>
        <w:rPr>
          <w:rFonts w:ascii="方正小标宋简体" w:eastAsia="方正小标宋简体"/>
          <w:sz w:val="36"/>
          <w:szCs w:val="36"/>
          <w:lang w:eastAsia="zh"/>
        </w:rPr>
      </w:pPr>
    </w:p>
    <w:p w14:paraId="0E5ACEBB">
      <w:pPr>
        <w:pStyle w:val="4"/>
        <w:spacing w:after="0"/>
        <w:jc w:val="center"/>
        <w:rPr>
          <w:rFonts w:ascii="方正小标宋简体" w:eastAsia="方正小标宋简体"/>
          <w:sz w:val="44"/>
          <w:szCs w:val="44"/>
          <w:lang w:eastAsia="zh"/>
        </w:rPr>
      </w:pPr>
      <w:r>
        <w:rPr>
          <w:rFonts w:hint="eastAsia" w:ascii="方正小标宋简体" w:eastAsia="方正小标宋简体"/>
          <w:sz w:val="44"/>
          <w:szCs w:val="44"/>
          <w:lang w:eastAsia="zh"/>
        </w:rPr>
        <w:t>湖南省职业技能等级证书参考样式（二）</w:t>
      </w:r>
    </w:p>
    <w:p w14:paraId="7C56FCBC">
      <w:pPr>
        <w:pStyle w:val="5"/>
        <w:rPr>
          <w:lang w:eastAsia="zh"/>
        </w:rPr>
      </w:pPr>
      <w:r>
        <w:rPr>
          <w:rFonts w:hint="eastAsia"/>
        </w:rPr>
        <w:drawing>
          <wp:anchor distT="0" distB="0" distL="114300" distR="114300" simplePos="0" relativeHeight="251659264" behindDoc="1" locked="0" layoutInCell="1" allowOverlap="1">
            <wp:simplePos x="0" y="0"/>
            <wp:positionH relativeFrom="column">
              <wp:posOffset>697230</wp:posOffset>
            </wp:positionH>
            <wp:positionV relativeFrom="paragraph">
              <wp:posOffset>90170</wp:posOffset>
            </wp:positionV>
            <wp:extent cx="6782435" cy="4702810"/>
            <wp:effectExtent l="0" t="0" r="0" b="2540"/>
            <wp:wrapTight wrapText="bothSides">
              <wp:wrapPolygon>
                <wp:start x="0" y="0"/>
                <wp:lineTo x="0" y="21524"/>
                <wp:lineTo x="21537" y="21524"/>
                <wp:lineTo x="21537" y="0"/>
                <wp:lineTo x="0" y="0"/>
              </wp:wrapPolygon>
            </wp:wrapTight>
            <wp:docPr id="5" name="图片 5" descr="C:\Users\taolili\Desktop\原电脑桌面\证书有关事项文\图片(20210108)\证书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taolili\Desktop\原电脑桌面\证书有关事项文\图片(20210108)\证书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782435" cy="4702810"/>
                    </a:xfrm>
                    <a:prstGeom prst="rect">
                      <a:avLst/>
                    </a:prstGeom>
                    <a:noFill/>
                    <a:ln>
                      <a:noFill/>
                    </a:ln>
                  </pic:spPr>
                </pic:pic>
              </a:graphicData>
            </a:graphic>
          </wp:anchor>
        </w:drawing>
      </w:r>
    </w:p>
    <w:p w14:paraId="396813E2">
      <w:pPr>
        <w:rPr>
          <w:lang w:eastAsia="zh"/>
        </w:rPr>
      </w:pPr>
    </w:p>
    <w:p w14:paraId="1356BE1A">
      <w:pPr>
        <w:rPr>
          <w:lang w:eastAsia="zh"/>
        </w:rPr>
      </w:pPr>
    </w:p>
    <w:p w14:paraId="1D8CE6EE">
      <w:pPr>
        <w:rPr>
          <w:lang w:eastAsia="zh"/>
        </w:rPr>
      </w:pPr>
    </w:p>
    <w:p w14:paraId="3277B563">
      <w:pPr>
        <w:rPr>
          <w:lang w:eastAsia="zh"/>
        </w:rPr>
      </w:pPr>
    </w:p>
    <w:p w14:paraId="41EC65E1">
      <w:pPr>
        <w:rPr>
          <w:lang w:eastAsia="zh"/>
        </w:rPr>
      </w:pPr>
    </w:p>
    <w:p w14:paraId="3A60A56F">
      <w:pPr>
        <w:rPr>
          <w:lang w:eastAsia="zh"/>
        </w:rPr>
      </w:pPr>
    </w:p>
    <w:p w14:paraId="148364C1">
      <w:pPr>
        <w:rPr>
          <w:lang w:eastAsia="zh"/>
        </w:rPr>
      </w:pPr>
    </w:p>
    <w:p w14:paraId="710C2004">
      <w:pPr>
        <w:rPr>
          <w:lang w:eastAsia="zh"/>
        </w:rPr>
      </w:pPr>
    </w:p>
    <w:p w14:paraId="37926279">
      <w:pPr>
        <w:rPr>
          <w:lang w:eastAsia="zh"/>
        </w:rPr>
      </w:pPr>
    </w:p>
    <w:p w14:paraId="7C61CC71">
      <w:pPr>
        <w:rPr>
          <w:lang w:eastAsia="zh"/>
        </w:rPr>
      </w:pPr>
    </w:p>
    <w:p w14:paraId="13BECD1A">
      <w:pPr>
        <w:rPr>
          <w:lang w:eastAsia="zh"/>
        </w:rPr>
      </w:pPr>
    </w:p>
    <w:p w14:paraId="0BC9BDA1">
      <w:pPr>
        <w:rPr>
          <w:lang w:eastAsia="zh"/>
        </w:rPr>
      </w:pPr>
    </w:p>
    <w:p w14:paraId="100D86A4">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3687732">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55F12F31">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185F3C6A">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142FCFB2">
      <w:pPr>
        <w:pStyle w:val="9"/>
        <w:widowControl/>
        <w:spacing w:line="592" w:lineRule="exact"/>
        <w:rPr>
          <w:rFonts w:hint="eastAsia" w:ascii="Times New Roman Regular" w:hAnsi="Times New Roman Regular" w:eastAsia="仿宋_GB2312" w:cs="Times New Roman Regular"/>
          <w:b/>
          <w:sz w:val="32"/>
          <w:szCs w:val="32"/>
          <w:lang w:eastAsia="zh" w:bidi="ar"/>
        </w:rPr>
        <w:sectPr>
          <w:pgSz w:w="16838" w:h="11906" w:orient="landscape"/>
          <w:pgMar w:top="1797" w:right="1440" w:bottom="1797" w:left="1440" w:header="851" w:footer="992" w:gutter="0"/>
          <w:pgNumType w:fmt="decimal"/>
          <w:cols w:space="425" w:num="1"/>
          <w:docGrid w:type="linesAndChars" w:linePitch="312" w:charSpace="0"/>
        </w:sectPr>
      </w:pPr>
    </w:p>
    <w:p w14:paraId="75215794">
      <w:pPr>
        <w:pStyle w:val="16"/>
        <w:spacing w:line="560" w:lineRule="exact"/>
        <w:textAlignment w:val="baseline"/>
        <w:rPr>
          <w:rFonts w:hint="eastAsia" w:ascii="黑体" w:hAnsi="黑体" w:eastAsia="黑体" w:cs="黑体"/>
          <w:sz w:val="32"/>
          <w:szCs w:val="32"/>
          <w:lang w:bidi="zh-TW"/>
        </w:rPr>
      </w:pPr>
      <w:r>
        <w:rPr>
          <w:rFonts w:hint="eastAsia" w:ascii="黑体" w:hAnsi="黑体" w:eastAsia="黑体" w:cs="黑体"/>
          <w:sz w:val="32"/>
          <w:szCs w:val="32"/>
          <w:lang w:val="zh"/>
        </w:rPr>
        <w:t>附件</w:t>
      </w:r>
      <w:r>
        <w:rPr>
          <w:rFonts w:hint="eastAsia" w:ascii="黑体" w:hAnsi="黑体" w:eastAsia="黑体" w:cs="黑体"/>
          <w:sz w:val="32"/>
          <w:szCs w:val="32"/>
        </w:rPr>
        <w:t>4</w:t>
      </w:r>
    </w:p>
    <w:p w14:paraId="2A2BA534">
      <w:pPr>
        <w:pStyle w:val="4"/>
        <w:spacing w:after="0" w:line="530" w:lineRule="exact"/>
        <w:rPr>
          <w:rFonts w:ascii="Times New Roman" w:hAnsi="Times New Roman" w:eastAsia="方正小标宋简体"/>
          <w:sz w:val="36"/>
          <w:szCs w:val="36"/>
        </w:rPr>
      </w:pPr>
    </w:p>
    <w:p w14:paraId="29252F28">
      <w:pPr>
        <w:pStyle w:val="4"/>
        <w:spacing w:after="0" w:line="53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湖南省</w:t>
      </w:r>
      <w:r>
        <w:rPr>
          <w:rFonts w:ascii="Times New Roman" w:hAnsi="Times New Roman" w:eastAsia="方正小标宋简体"/>
          <w:sz w:val="44"/>
          <w:szCs w:val="44"/>
        </w:rPr>
        <w:t>职业技能等级证书数据合规审核表</w:t>
      </w:r>
    </w:p>
    <w:p w14:paraId="0488A405">
      <w:pPr>
        <w:pStyle w:val="4"/>
        <w:spacing w:after="0" w:line="530" w:lineRule="exact"/>
        <w:jc w:val="center"/>
        <w:rPr>
          <w:rFonts w:ascii="Times New Roman" w:hAnsi="Times New Roman" w:eastAsia="方正小标宋简体"/>
          <w:sz w:val="36"/>
          <w:szCs w:val="36"/>
          <w:lang w:val="zh"/>
        </w:rPr>
      </w:pPr>
    </w:p>
    <w:tbl>
      <w:tblPr>
        <w:tblStyle w:val="10"/>
        <w:tblW w:w="0" w:type="auto"/>
        <w:jc w:val="center"/>
        <w:tblLayout w:type="fixed"/>
        <w:tblCellMar>
          <w:top w:w="15" w:type="dxa"/>
          <w:left w:w="15" w:type="dxa"/>
          <w:bottom w:w="15" w:type="dxa"/>
          <w:right w:w="15" w:type="dxa"/>
        </w:tblCellMar>
      </w:tblPr>
      <w:tblGrid>
        <w:gridCol w:w="946"/>
        <w:gridCol w:w="2582"/>
        <w:gridCol w:w="3649"/>
        <w:gridCol w:w="1524"/>
        <w:gridCol w:w="1519"/>
      </w:tblGrid>
      <w:tr w14:paraId="1E3822B1">
        <w:tblPrEx>
          <w:tblCellMar>
            <w:top w:w="15" w:type="dxa"/>
            <w:left w:w="15" w:type="dxa"/>
            <w:bottom w:w="15" w:type="dxa"/>
            <w:right w:w="15" w:type="dxa"/>
          </w:tblCellMar>
        </w:tblPrEx>
        <w:trPr>
          <w:trHeight w:val="578" w:hRule="atLeast"/>
          <w:jc w:val="center"/>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E963E4">
            <w:pPr>
              <w:widowControl/>
              <w:jc w:val="center"/>
              <w:textAlignment w:val="center"/>
              <w:rPr>
                <w:rFonts w:ascii="Times New Roman" w:hAnsi="Times New Roman" w:eastAsia="黑体"/>
                <w:sz w:val="24"/>
              </w:rPr>
            </w:pPr>
            <w:r>
              <w:rPr>
                <w:rFonts w:ascii="Times New Roman" w:hAnsi="Times New Roman" w:eastAsia="黑体"/>
                <w:kern w:val="0"/>
                <w:sz w:val="24"/>
                <w:lang w:bidi="ar"/>
              </w:rPr>
              <w:t>上传单位（盖章）：</w:t>
            </w:r>
          </w:p>
        </w:tc>
        <w:tc>
          <w:tcPr>
            <w:tcW w:w="66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4F6BCA">
            <w:pPr>
              <w:jc w:val="center"/>
              <w:rPr>
                <w:rFonts w:ascii="Times New Roman" w:hAnsi="Times New Roman" w:eastAsia="黑体"/>
                <w:sz w:val="22"/>
              </w:rPr>
            </w:pPr>
          </w:p>
        </w:tc>
      </w:tr>
      <w:tr w14:paraId="35A17274">
        <w:tblPrEx>
          <w:tblCellMar>
            <w:top w:w="15" w:type="dxa"/>
            <w:left w:w="15" w:type="dxa"/>
            <w:bottom w:w="15" w:type="dxa"/>
            <w:right w:w="15" w:type="dxa"/>
          </w:tblCellMar>
        </w:tblPrEx>
        <w:trPr>
          <w:trHeight w:val="578" w:hRule="atLeast"/>
          <w:jc w:val="center"/>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5EE54D">
            <w:pPr>
              <w:widowControl/>
              <w:jc w:val="center"/>
              <w:textAlignment w:val="center"/>
              <w:rPr>
                <w:rFonts w:ascii="Times New Roman" w:hAnsi="Times New Roman" w:eastAsia="黑体"/>
                <w:sz w:val="24"/>
              </w:rPr>
            </w:pPr>
            <w:r>
              <w:rPr>
                <w:rFonts w:ascii="Times New Roman" w:hAnsi="Times New Roman" w:eastAsia="黑体"/>
                <w:kern w:val="0"/>
                <w:sz w:val="24"/>
                <w:lang w:bidi="ar"/>
              </w:rPr>
              <w:t>上传文件名：</w:t>
            </w:r>
          </w:p>
        </w:tc>
        <w:tc>
          <w:tcPr>
            <w:tcW w:w="66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D2DAEE">
            <w:pPr>
              <w:jc w:val="center"/>
              <w:rPr>
                <w:rFonts w:ascii="Times New Roman" w:hAnsi="Times New Roman" w:eastAsia="黑体"/>
                <w:sz w:val="22"/>
              </w:rPr>
            </w:pPr>
          </w:p>
        </w:tc>
      </w:tr>
      <w:tr w14:paraId="51181F3F">
        <w:tblPrEx>
          <w:tblCellMar>
            <w:top w:w="15" w:type="dxa"/>
            <w:left w:w="15" w:type="dxa"/>
            <w:bottom w:w="15" w:type="dxa"/>
            <w:right w:w="15" w:type="dxa"/>
          </w:tblCellMar>
        </w:tblPrEx>
        <w:trPr>
          <w:trHeight w:val="57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919B8">
            <w:pPr>
              <w:widowControl/>
              <w:jc w:val="center"/>
              <w:textAlignment w:val="center"/>
              <w:rPr>
                <w:rFonts w:ascii="Times New Roman" w:hAnsi="Times New Roman" w:eastAsia="黑体"/>
                <w:sz w:val="22"/>
              </w:rPr>
            </w:pPr>
            <w:r>
              <w:rPr>
                <w:rFonts w:ascii="Times New Roman" w:hAnsi="Times New Roman" w:eastAsia="黑体"/>
                <w:kern w:val="0"/>
                <w:sz w:val="22"/>
                <w:lang w:bidi="ar"/>
              </w:rPr>
              <w:t>序号</w:t>
            </w:r>
          </w:p>
        </w:tc>
        <w:tc>
          <w:tcPr>
            <w:tcW w:w="2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66A3">
            <w:pPr>
              <w:widowControl/>
              <w:jc w:val="center"/>
              <w:textAlignment w:val="center"/>
              <w:rPr>
                <w:rFonts w:ascii="Times New Roman" w:hAnsi="Times New Roman" w:eastAsia="黑体"/>
                <w:sz w:val="22"/>
              </w:rPr>
            </w:pPr>
            <w:r>
              <w:rPr>
                <w:rFonts w:ascii="Times New Roman" w:hAnsi="Times New Roman" w:eastAsia="黑体"/>
                <w:kern w:val="0"/>
                <w:sz w:val="22"/>
                <w:lang w:bidi="ar"/>
              </w:rPr>
              <w:t>职业名称</w:t>
            </w:r>
          </w:p>
        </w:tc>
        <w:tc>
          <w:tcPr>
            <w:tcW w:w="3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A154">
            <w:pPr>
              <w:widowControl/>
              <w:jc w:val="center"/>
              <w:textAlignment w:val="center"/>
              <w:rPr>
                <w:rFonts w:ascii="Times New Roman" w:hAnsi="Times New Roman" w:eastAsia="黑体"/>
                <w:sz w:val="22"/>
              </w:rPr>
            </w:pPr>
            <w:r>
              <w:rPr>
                <w:rFonts w:ascii="Times New Roman" w:hAnsi="Times New Roman" w:eastAsia="黑体"/>
                <w:kern w:val="0"/>
                <w:sz w:val="22"/>
                <w:lang w:bidi="ar"/>
              </w:rPr>
              <w:t>工种名称</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D093E">
            <w:pPr>
              <w:widowControl/>
              <w:jc w:val="center"/>
              <w:textAlignment w:val="center"/>
              <w:rPr>
                <w:rFonts w:ascii="Times New Roman" w:hAnsi="Times New Roman" w:eastAsia="黑体"/>
                <w:sz w:val="22"/>
              </w:rPr>
            </w:pPr>
            <w:r>
              <w:rPr>
                <w:rFonts w:ascii="Times New Roman" w:hAnsi="Times New Roman" w:eastAsia="黑体"/>
                <w:kern w:val="0"/>
                <w:sz w:val="22"/>
                <w:lang w:bidi="ar"/>
              </w:rPr>
              <w:t>等级</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CC7C">
            <w:pPr>
              <w:widowControl/>
              <w:jc w:val="center"/>
              <w:textAlignment w:val="center"/>
              <w:rPr>
                <w:rFonts w:ascii="Times New Roman" w:hAnsi="Times New Roman" w:eastAsia="黑体"/>
                <w:sz w:val="22"/>
              </w:rPr>
            </w:pPr>
            <w:r>
              <w:rPr>
                <w:rFonts w:ascii="Times New Roman" w:hAnsi="Times New Roman" w:eastAsia="黑体"/>
                <w:kern w:val="0"/>
                <w:sz w:val="22"/>
                <w:lang w:bidi="ar"/>
              </w:rPr>
              <w:t>数量</w:t>
            </w:r>
          </w:p>
        </w:tc>
      </w:tr>
      <w:tr w14:paraId="0AB50E2E">
        <w:tblPrEx>
          <w:tblCellMar>
            <w:top w:w="15" w:type="dxa"/>
            <w:left w:w="15" w:type="dxa"/>
            <w:bottom w:w="15" w:type="dxa"/>
            <w:right w:w="15" w:type="dxa"/>
          </w:tblCellMar>
        </w:tblPrEx>
        <w:trPr>
          <w:trHeight w:val="57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27EA6">
            <w:pPr>
              <w:jc w:val="center"/>
              <w:rPr>
                <w:rFonts w:ascii="Times New Roman" w:hAnsi="Times New Roman" w:eastAsia="黑体"/>
                <w:sz w:val="22"/>
              </w:rPr>
            </w:pPr>
          </w:p>
        </w:tc>
        <w:tc>
          <w:tcPr>
            <w:tcW w:w="2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16C5">
            <w:pPr>
              <w:jc w:val="center"/>
              <w:rPr>
                <w:rFonts w:ascii="Times New Roman" w:hAnsi="Times New Roman" w:eastAsia="黑体"/>
                <w:sz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0019E">
            <w:pPr>
              <w:jc w:val="center"/>
              <w:rPr>
                <w:rFonts w:ascii="Times New Roman" w:hAnsi="Times New Roman" w:eastAsia="黑体"/>
                <w:sz w:val="22"/>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C461">
            <w:pPr>
              <w:jc w:val="center"/>
              <w:rPr>
                <w:rFonts w:ascii="Times New Roman" w:hAnsi="Times New Roman" w:eastAsia="黑体"/>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EF49">
            <w:pPr>
              <w:jc w:val="center"/>
              <w:rPr>
                <w:rFonts w:ascii="Times New Roman" w:hAnsi="Times New Roman" w:eastAsia="黑体"/>
                <w:sz w:val="22"/>
              </w:rPr>
            </w:pPr>
          </w:p>
        </w:tc>
      </w:tr>
      <w:tr w14:paraId="41928108">
        <w:tblPrEx>
          <w:tblCellMar>
            <w:top w:w="15" w:type="dxa"/>
            <w:left w:w="15" w:type="dxa"/>
            <w:bottom w:w="15" w:type="dxa"/>
            <w:right w:w="15" w:type="dxa"/>
          </w:tblCellMar>
        </w:tblPrEx>
        <w:trPr>
          <w:trHeight w:val="57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3835">
            <w:pPr>
              <w:jc w:val="center"/>
              <w:rPr>
                <w:rFonts w:ascii="Times New Roman" w:hAnsi="Times New Roman" w:eastAsia="黑体"/>
                <w:sz w:val="22"/>
              </w:rPr>
            </w:pPr>
          </w:p>
        </w:tc>
        <w:tc>
          <w:tcPr>
            <w:tcW w:w="2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DA441">
            <w:pPr>
              <w:jc w:val="center"/>
              <w:rPr>
                <w:rFonts w:ascii="Times New Roman" w:hAnsi="Times New Roman" w:eastAsia="黑体"/>
                <w:sz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378E6">
            <w:pPr>
              <w:jc w:val="center"/>
              <w:rPr>
                <w:rFonts w:ascii="Times New Roman" w:hAnsi="Times New Roman" w:eastAsia="黑体"/>
                <w:sz w:val="22"/>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3EAC">
            <w:pPr>
              <w:jc w:val="center"/>
              <w:rPr>
                <w:rFonts w:ascii="Times New Roman" w:hAnsi="Times New Roman" w:eastAsia="黑体"/>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4776">
            <w:pPr>
              <w:jc w:val="center"/>
              <w:rPr>
                <w:rFonts w:ascii="Times New Roman" w:hAnsi="Times New Roman" w:eastAsia="黑体"/>
                <w:sz w:val="22"/>
              </w:rPr>
            </w:pPr>
          </w:p>
        </w:tc>
      </w:tr>
      <w:tr w14:paraId="2FC7365A">
        <w:tblPrEx>
          <w:tblCellMar>
            <w:top w:w="15" w:type="dxa"/>
            <w:left w:w="15" w:type="dxa"/>
            <w:bottom w:w="15" w:type="dxa"/>
            <w:right w:w="15" w:type="dxa"/>
          </w:tblCellMar>
        </w:tblPrEx>
        <w:trPr>
          <w:trHeight w:val="57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C9EA0">
            <w:pPr>
              <w:jc w:val="center"/>
              <w:rPr>
                <w:rFonts w:ascii="Times New Roman" w:hAnsi="Times New Roman" w:eastAsia="黑体"/>
                <w:sz w:val="22"/>
              </w:rPr>
            </w:pPr>
          </w:p>
        </w:tc>
        <w:tc>
          <w:tcPr>
            <w:tcW w:w="2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E7E30">
            <w:pPr>
              <w:jc w:val="center"/>
              <w:rPr>
                <w:rFonts w:ascii="Times New Roman" w:hAnsi="Times New Roman" w:eastAsia="黑体"/>
                <w:sz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84962">
            <w:pPr>
              <w:jc w:val="center"/>
              <w:rPr>
                <w:rFonts w:ascii="Times New Roman" w:hAnsi="Times New Roman" w:eastAsia="黑体"/>
                <w:sz w:val="22"/>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F7A8">
            <w:pPr>
              <w:jc w:val="center"/>
              <w:rPr>
                <w:rFonts w:ascii="Times New Roman" w:hAnsi="Times New Roman" w:eastAsia="黑体"/>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7A05">
            <w:pPr>
              <w:jc w:val="center"/>
              <w:rPr>
                <w:rFonts w:ascii="Times New Roman" w:hAnsi="Times New Roman" w:eastAsia="黑体"/>
                <w:sz w:val="22"/>
              </w:rPr>
            </w:pPr>
          </w:p>
        </w:tc>
      </w:tr>
      <w:tr w14:paraId="5D8900CE">
        <w:tblPrEx>
          <w:tblCellMar>
            <w:top w:w="15" w:type="dxa"/>
            <w:left w:w="15" w:type="dxa"/>
            <w:bottom w:w="15" w:type="dxa"/>
            <w:right w:w="15" w:type="dxa"/>
          </w:tblCellMar>
        </w:tblPrEx>
        <w:trPr>
          <w:trHeight w:val="57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AE1F">
            <w:pPr>
              <w:jc w:val="center"/>
              <w:rPr>
                <w:rFonts w:ascii="Times New Roman" w:hAnsi="Times New Roman" w:eastAsia="黑体"/>
                <w:sz w:val="22"/>
              </w:rPr>
            </w:pPr>
          </w:p>
        </w:tc>
        <w:tc>
          <w:tcPr>
            <w:tcW w:w="2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64F2">
            <w:pPr>
              <w:jc w:val="center"/>
              <w:rPr>
                <w:rFonts w:ascii="Times New Roman" w:hAnsi="Times New Roman" w:eastAsia="黑体"/>
                <w:sz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42A3">
            <w:pPr>
              <w:jc w:val="center"/>
              <w:rPr>
                <w:rFonts w:ascii="Times New Roman" w:hAnsi="Times New Roman" w:eastAsia="黑体"/>
                <w:sz w:val="22"/>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5AB1B">
            <w:pPr>
              <w:jc w:val="center"/>
              <w:rPr>
                <w:rFonts w:ascii="Times New Roman" w:hAnsi="Times New Roman" w:eastAsia="黑体"/>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BDA52">
            <w:pPr>
              <w:jc w:val="center"/>
              <w:rPr>
                <w:rFonts w:ascii="Times New Roman" w:hAnsi="Times New Roman" w:eastAsia="黑体"/>
                <w:sz w:val="22"/>
              </w:rPr>
            </w:pPr>
          </w:p>
        </w:tc>
      </w:tr>
      <w:tr w14:paraId="17C16385">
        <w:tblPrEx>
          <w:tblCellMar>
            <w:top w:w="15" w:type="dxa"/>
            <w:left w:w="15" w:type="dxa"/>
            <w:bottom w:w="15" w:type="dxa"/>
            <w:right w:w="15" w:type="dxa"/>
          </w:tblCellMar>
        </w:tblPrEx>
        <w:trPr>
          <w:trHeight w:val="628"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739BE">
            <w:pPr>
              <w:rPr>
                <w:rFonts w:ascii="Times New Roman" w:hAnsi="Times New Roman" w:eastAsia="黑体"/>
                <w:sz w:val="22"/>
              </w:rPr>
            </w:pPr>
          </w:p>
        </w:tc>
        <w:tc>
          <w:tcPr>
            <w:tcW w:w="2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E6DD2">
            <w:pPr>
              <w:jc w:val="center"/>
              <w:rPr>
                <w:rFonts w:ascii="Times New Roman" w:hAnsi="Times New Roman" w:eastAsia="黑体"/>
                <w:sz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6DD8B">
            <w:pPr>
              <w:jc w:val="center"/>
              <w:rPr>
                <w:rFonts w:ascii="Times New Roman" w:hAnsi="Times New Roman" w:eastAsia="黑体"/>
                <w:sz w:val="22"/>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12593">
            <w:pPr>
              <w:jc w:val="center"/>
              <w:rPr>
                <w:rFonts w:ascii="Times New Roman" w:hAnsi="Times New Roman" w:eastAsia="黑体"/>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91DE">
            <w:pPr>
              <w:jc w:val="center"/>
              <w:rPr>
                <w:rFonts w:ascii="Times New Roman" w:hAnsi="Times New Roman" w:eastAsia="黑体"/>
                <w:sz w:val="22"/>
              </w:rPr>
            </w:pPr>
          </w:p>
        </w:tc>
      </w:tr>
    </w:tbl>
    <w:p w14:paraId="4994B2D3">
      <w:pPr>
        <w:pStyle w:val="9"/>
        <w:widowControl/>
        <w:spacing w:line="592" w:lineRule="exact"/>
        <w:rPr>
          <w:rFonts w:ascii="Times New Roman" w:hAnsi="Times New Roman" w:eastAsia="黑体"/>
          <w:w w:val="92"/>
          <w:lang w:val="zh"/>
        </w:rPr>
      </w:pPr>
      <w:r>
        <w:rPr>
          <w:rFonts w:ascii="Times New Roman" w:hAnsi="Times New Roman" w:eastAsia="黑体"/>
          <w:w w:val="92"/>
          <w:lang w:val="zh"/>
        </w:rPr>
        <w:t>填报人：</w:t>
      </w:r>
      <w:r>
        <w:rPr>
          <w:rFonts w:ascii="Times New Roman" w:hAnsi="Times New Roman" w:eastAsia="黑体"/>
          <w:w w:val="92"/>
        </w:rPr>
        <w:t xml:space="preserve">                    </w:t>
      </w:r>
      <w:r>
        <w:rPr>
          <w:rFonts w:ascii="Times New Roman" w:hAnsi="Times New Roman" w:eastAsia="黑体"/>
          <w:w w:val="92"/>
          <w:lang w:val="zh"/>
        </w:rPr>
        <w:t>联系电话：</w:t>
      </w:r>
      <w:r>
        <w:rPr>
          <w:rFonts w:ascii="Times New Roman" w:hAnsi="Times New Roman" w:eastAsia="黑体"/>
          <w:w w:val="92"/>
        </w:rPr>
        <w:t xml:space="preserve">                       </w:t>
      </w:r>
      <w:r>
        <w:rPr>
          <w:rFonts w:ascii="Times New Roman" w:hAnsi="Times New Roman" w:eastAsia="黑体"/>
          <w:w w:val="92"/>
          <w:lang w:val="zh"/>
        </w:rPr>
        <w:t>上报日期：</w:t>
      </w:r>
    </w:p>
    <w:p w14:paraId="3434052E">
      <w:pPr>
        <w:pStyle w:val="9"/>
        <w:widowControl/>
        <w:spacing w:line="592" w:lineRule="exact"/>
        <w:rPr>
          <w:rFonts w:ascii="Times New Roman" w:hAnsi="Times New Roman" w:eastAsia="黑体"/>
          <w:w w:val="92"/>
          <w:lang w:val="zh"/>
        </w:rPr>
      </w:pPr>
    </w:p>
    <w:p w14:paraId="133C7AF5">
      <w:pPr>
        <w:pStyle w:val="9"/>
        <w:widowControl/>
        <w:spacing w:line="592" w:lineRule="exact"/>
        <w:rPr>
          <w:rFonts w:hint="eastAsia" w:ascii="Times New Roman Regular" w:hAnsi="Times New Roman Regular" w:eastAsia="仿宋_GB2312" w:cs="Times New Roman Regular"/>
          <w:b/>
          <w:sz w:val="32"/>
          <w:szCs w:val="32"/>
          <w:lang w:eastAsia="zh" w:bidi="ar"/>
        </w:rPr>
        <w:sectPr>
          <w:pgSz w:w="11906" w:h="16838"/>
          <w:pgMar w:top="1440" w:right="1797" w:bottom="1440" w:left="1797" w:header="851" w:footer="992" w:gutter="0"/>
          <w:pgNumType w:fmt="decimal"/>
          <w:cols w:space="425" w:num="1"/>
          <w:docGrid w:type="lines" w:linePitch="312" w:charSpace="0"/>
        </w:sectPr>
      </w:pPr>
    </w:p>
    <w:p w14:paraId="1F15F604">
      <w:pPr>
        <w:rPr>
          <w:rFonts w:ascii="Times New Roman" w:hAnsi="Times New Roman" w:eastAsia="仿宋_GB2312"/>
          <w:sz w:val="44"/>
          <w:szCs w:val="44"/>
          <w:lang w:val="zh"/>
        </w:rPr>
      </w:pPr>
      <w:r>
        <w:rPr>
          <w:rFonts w:ascii="黑体" w:hAnsi="黑体" w:eastAsia="黑体"/>
          <w:sz w:val="32"/>
          <w:szCs w:val="32"/>
          <w:lang w:val="zh"/>
        </w:rPr>
        <w:t>附件</w:t>
      </w:r>
      <w:r>
        <w:rPr>
          <w:rFonts w:ascii="Times New Roman" w:hAnsi="Times New Roman" w:eastAsia="仿宋_GB2312"/>
          <w:sz w:val="32"/>
          <w:szCs w:val="32"/>
        </w:rPr>
        <w:t>5</w:t>
      </w:r>
    </w:p>
    <w:p w14:paraId="45CB4EB9">
      <w:pPr>
        <w:pStyle w:val="4"/>
        <w:jc w:val="center"/>
        <w:rPr>
          <w:sz w:val="44"/>
          <w:szCs w:val="44"/>
          <w:lang w:val="zh"/>
        </w:rPr>
      </w:pPr>
      <w:r>
        <w:rPr>
          <w:rFonts w:hint="eastAsia" w:ascii="Times New Roman" w:hAnsi="Times New Roman" w:eastAsia="方正小标宋简体"/>
          <w:sz w:val="44"/>
          <w:szCs w:val="44"/>
        </w:rPr>
        <w:t>湖南省</w:t>
      </w:r>
      <w:r>
        <w:rPr>
          <w:rFonts w:ascii="Times New Roman" w:hAnsi="Times New Roman" w:eastAsia="方正小标宋简体"/>
          <w:sz w:val="44"/>
          <w:szCs w:val="44"/>
        </w:rPr>
        <w:t>职业技能等级证书数据表</w:t>
      </w:r>
    </w:p>
    <w:tbl>
      <w:tblPr>
        <w:tblStyle w:val="10"/>
        <w:tblpPr w:leftFromText="180" w:rightFromText="180" w:vertAnchor="text" w:horzAnchor="page" w:tblpX="1090" w:tblpY="295"/>
        <w:tblOverlap w:val="never"/>
        <w:tblW w:w="14540" w:type="dxa"/>
        <w:tblInd w:w="0" w:type="dxa"/>
        <w:tblLayout w:type="fixed"/>
        <w:tblCellMar>
          <w:top w:w="15" w:type="dxa"/>
          <w:left w:w="15" w:type="dxa"/>
          <w:bottom w:w="15" w:type="dxa"/>
          <w:right w:w="15" w:type="dxa"/>
        </w:tblCellMar>
      </w:tblPr>
      <w:tblGrid>
        <w:gridCol w:w="1263"/>
        <w:gridCol w:w="1375"/>
        <w:gridCol w:w="1507"/>
        <w:gridCol w:w="1265"/>
        <w:gridCol w:w="1263"/>
        <w:gridCol w:w="1265"/>
        <w:gridCol w:w="1546"/>
        <w:gridCol w:w="1265"/>
        <w:gridCol w:w="1263"/>
        <w:gridCol w:w="1265"/>
        <w:gridCol w:w="1263"/>
      </w:tblGrid>
      <w:tr w14:paraId="6E40B547">
        <w:tblPrEx>
          <w:tblCellMar>
            <w:top w:w="15" w:type="dxa"/>
            <w:left w:w="15" w:type="dxa"/>
            <w:bottom w:w="15" w:type="dxa"/>
            <w:right w:w="15" w:type="dxa"/>
          </w:tblCellMar>
        </w:tblPrEx>
        <w:trPr>
          <w:trHeight w:val="657"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6B013C64">
            <w:pPr>
              <w:widowControl/>
              <w:jc w:val="center"/>
              <w:textAlignment w:val="center"/>
              <w:rPr>
                <w:rFonts w:ascii="Times New Roman" w:hAnsi="Times New Roman" w:eastAsia="黑体"/>
                <w:sz w:val="22"/>
              </w:rPr>
            </w:pPr>
            <w:r>
              <w:rPr>
                <w:rFonts w:ascii="Times New Roman" w:hAnsi="Times New Roman" w:eastAsia="黑体"/>
                <w:kern w:val="0"/>
                <w:sz w:val="22"/>
                <w:lang w:bidi="ar"/>
              </w:rPr>
              <w:t>姓名</w:t>
            </w:r>
          </w:p>
        </w:tc>
        <w:tc>
          <w:tcPr>
            <w:tcW w:w="1375" w:type="dxa"/>
            <w:tcBorders>
              <w:top w:val="single" w:color="000000" w:sz="4" w:space="0"/>
              <w:left w:val="single" w:color="000000" w:sz="4" w:space="0"/>
              <w:bottom w:val="single" w:color="000000" w:sz="4" w:space="0"/>
              <w:right w:val="single" w:color="000000" w:sz="4" w:space="0"/>
            </w:tcBorders>
            <w:vAlign w:val="center"/>
          </w:tcPr>
          <w:p w14:paraId="213956F2">
            <w:pPr>
              <w:widowControl/>
              <w:jc w:val="center"/>
              <w:textAlignment w:val="center"/>
              <w:rPr>
                <w:rFonts w:ascii="Times New Roman" w:hAnsi="Times New Roman" w:eastAsia="黑体"/>
                <w:sz w:val="22"/>
              </w:rPr>
            </w:pPr>
            <w:r>
              <w:rPr>
                <w:rFonts w:ascii="Times New Roman" w:hAnsi="Times New Roman" w:eastAsia="黑体"/>
                <w:kern w:val="0"/>
                <w:sz w:val="22"/>
                <w:lang w:bidi="ar"/>
              </w:rPr>
              <w:t>证件类型</w:t>
            </w:r>
          </w:p>
        </w:tc>
        <w:tc>
          <w:tcPr>
            <w:tcW w:w="1507" w:type="dxa"/>
            <w:tcBorders>
              <w:top w:val="single" w:color="000000" w:sz="4" w:space="0"/>
              <w:left w:val="single" w:color="000000" w:sz="4" w:space="0"/>
              <w:bottom w:val="single" w:color="000000" w:sz="4" w:space="0"/>
              <w:right w:val="single" w:color="000000" w:sz="4" w:space="0"/>
            </w:tcBorders>
            <w:vAlign w:val="center"/>
          </w:tcPr>
          <w:p w14:paraId="43F21BA1">
            <w:pPr>
              <w:widowControl/>
              <w:jc w:val="center"/>
              <w:textAlignment w:val="center"/>
              <w:rPr>
                <w:rFonts w:ascii="Times New Roman" w:hAnsi="Times New Roman" w:eastAsia="黑体"/>
                <w:sz w:val="22"/>
              </w:rPr>
            </w:pPr>
            <w:r>
              <w:rPr>
                <w:rFonts w:ascii="Times New Roman" w:hAnsi="Times New Roman" w:eastAsia="黑体"/>
                <w:kern w:val="0"/>
                <w:sz w:val="22"/>
                <w:lang w:bidi="ar"/>
              </w:rPr>
              <w:t>证件号码</w:t>
            </w:r>
          </w:p>
        </w:tc>
        <w:tc>
          <w:tcPr>
            <w:tcW w:w="1265" w:type="dxa"/>
            <w:tcBorders>
              <w:top w:val="single" w:color="000000" w:sz="4" w:space="0"/>
              <w:left w:val="single" w:color="000000" w:sz="4" w:space="0"/>
              <w:bottom w:val="single" w:color="000000" w:sz="4" w:space="0"/>
              <w:right w:val="single" w:color="000000" w:sz="4" w:space="0"/>
            </w:tcBorders>
            <w:vAlign w:val="center"/>
          </w:tcPr>
          <w:p w14:paraId="09F52C00">
            <w:pPr>
              <w:widowControl/>
              <w:jc w:val="center"/>
              <w:textAlignment w:val="center"/>
              <w:rPr>
                <w:rFonts w:ascii="Times New Roman" w:hAnsi="Times New Roman" w:eastAsia="黑体"/>
                <w:sz w:val="22"/>
              </w:rPr>
            </w:pPr>
            <w:r>
              <w:rPr>
                <w:rFonts w:ascii="Times New Roman" w:hAnsi="Times New Roman" w:eastAsia="黑体"/>
                <w:kern w:val="0"/>
                <w:sz w:val="22"/>
                <w:lang w:bidi="ar"/>
              </w:rPr>
              <w:t>所在单位</w:t>
            </w:r>
          </w:p>
        </w:tc>
        <w:tc>
          <w:tcPr>
            <w:tcW w:w="1263" w:type="dxa"/>
            <w:tcBorders>
              <w:top w:val="single" w:color="000000" w:sz="4" w:space="0"/>
              <w:left w:val="single" w:color="000000" w:sz="4" w:space="0"/>
              <w:bottom w:val="single" w:color="000000" w:sz="4" w:space="0"/>
              <w:right w:val="single" w:color="000000" w:sz="4" w:space="0"/>
            </w:tcBorders>
            <w:vAlign w:val="center"/>
          </w:tcPr>
          <w:p w14:paraId="3F72E380">
            <w:pPr>
              <w:widowControl/>
              <w:jc w:val="center"/>
              <w:textAlignment w:val="center"/>
              <w:rPr>
                <w:rFonts w:ascii="Times New Roman" w:hAnsi="Times New Roman" w:eastAsia="黑体"/>
                <w:sz w:val="22"/>
              </w:rPr>
            </w:pPr>
            <w:r>
              <w:rPr>
                <w:rFonts w:ascii="Times New Roman" w:hAnsi="Times New Roman" w:eastAsia="黑体"/>
                <w:kern w:val="0"/>
                <w:sz w:val="22"/>
                <w:lang w:bidi="ar"/>
              </w:rPr>
              <w:t>职业名称</w:t>
            </w:r>
          </w:p>
        </w:tc>
        <w:tc>
          <w:tcPr>
            <w:tcW w:w="1265" w:type="dxa"/>
            <w:tcBorders>
              <w:top w:val="single" w:color="000000" w:sz="4" w:space="0"/>
              <w:left w:val="single" w:color="000000" w:sz="4" w:space="0"/>
              <w:bottom w:val="single" w:color="000000" w:sz="4" w:space="0"/>
              <w:right w:val="single" w:color="000000" w:sz="4" w:space="0"/>
            </w:tcBorders>
            <w:vAlign w:val="center"/>
          </w:tcPr>
          <w:p w14:paraId="67BFBFA9">
            <w:pPr>
              <w:widowControl/>
              <w:jc w:val="center"/>
              <w:textAlignment w:val="center"/>
              <w:rPr>
                <w:rFonts w:ascii="Times New Roman" w:hAnsi="Times New Roman" w:eastAsia="黑体"/>
                <w:sz w:val="22"/>
              </w:rPr>
            </w:pPr>
            <w:r>
              <w:rPr>
                <w:rFonts w:ascii="Times New Roman" w:hAnsi="Times New Roman" w:eastAsia="黑体"/>
                <w:kern w:val="0"/>
                <w:sz w:val="22"/>
                <w:lang w:bidi="ar"/>
              </w:rPr>
              <w:t>工种名称</w:t>
            </w:r>
          </w:p>
        </w:tc>
        <w:tc>
          <w:tcPr>
            <w:tcW w:w="1546" w:type="dxa"/>
            <w:tcBorders>
              <w:top w:val="single" w:color="000000" w:sz="4" w:space="0"/>
              <w:left w:val="single" w:color="000000" w:sz="4" w:space="0"/>
              <w:bottom w:val="single" w:color="000000" w:sz="4" w:space="0"/>
              <w:right w:val="single" w:color="000000" w:sz="4" w:space="0"/>
            </w:tcBorders>
            <w:vAlign w:val="center"/>
          </w:tcPr>
          <w:p w14:paraId="6EDBF329">
            <w:pPr>
              <w:widowControl/>
              <w:jc w:val="center"/>
              <w:textAlignment w:val="center"/>
              <w:rPr>
                <w:rFonts w:ascii="Times New Roman" w:hAnsi="Times New Roman" w:eastAsia="黑体"/>
                <w:sz w:val="22"/>
              </w:rPr>
            </w:pPr>
            <w:r>
              <w:rPr>
                <w:rFonts w:ascii="Times New Roman" w:hAnsi="Times New Roman" w:eastAsia="黑体"/>
                <w:kern w:val="0"/>
                <w:sz w:val="22"/>
                <w:lang w:bidi="ar"/>
              </w:rPr>
              <w:t>职业技能等级</w:t>
            </w:r>
          </w:p>
        </w:tc>
        <w:tc>
          <w:tcPr>
            <w:tcW w:w="1265" w:type="dxa"/>
            <w:tcBorders>
              <w:top w:val="single" w:color="000000" w:sz="4" w:space="0"/>
              <w:left w:val="single" w:color="000000" w:sz="4" w:space="0"/>
              <w:bottom w:val="single" w:color="000000" w:sz="4" w:space="0"/>
              <w:right w:val="single" w:color="000000" w:sz="4" w:space="0"/>
            </w:tcBorders>
            <w:vAlign w:val="center"/>
          </w:tcPr>
          <w:p w14:paraId="4BA6A9E8">
            <w:pPr>
              <w:widowControl/>
              <w:jc w:val="center"/>
              <w:textAlignment w:val="center"/>
              <w:rPr>
                <w:rFonts w:ascii="Times New Roman" w:hAnsi="Times New Roman" w:eastAsia="黑体"/>
                <w:sz w:val="22"/>
              </w:rPr>
            </w:pPr>
            <w:r>
              <w:rPr>
                <w:rFonts w:ascii="Times New Roman" w:hAnsi="Times New Roman" w:eastAsia="黑体"/>
                <w:kern w:val="0"/>
                <w:sz w:val="22"/>
                <w:lang w:bidi="ar"/>
              </w:rPr>
              <w:t>证书编号</w:t>
            </w:r>
          </w:p>
        </w:tc>
        <w:tc>
          <w:tcPr>
            <w:tcW w:w="1263" w:type="dxa"/>
            <w:tcBorders>
              <w:top w:val="single" w:color="000000" w:sz="4" w:space="0"/>
              <w:left w:val="single" w:color="000000" w:sz="4" w:space="0"/>
              <w:bottom w:val="single" w:color="000000" w:sz="4" w:space="0"/>
              <w:right w:val="single" w:color="000000" w:sz="4" w:space="0"/>
            </w:tcBorders>
            <w:vAlign w:val="center"/>
          </w:tcPr>
          <w:p w14:paraId="433E5254">
            <w:pPr>
              <w:widowControl/>
              <w:jc w:val="center"/>
              <w:textAlignment w:val="center"/>
              <w:rPr>
                <w:rFonts w:ascii="Times New Roman" w:hAnsi="Times New Roman" w:eastAsia="黑体"/>
                <w:sz w:val="22"/>
              </w:rPr>
            </w:pPr>
            <w:r>
              <w:rPr>
                <w:rFonts w:ascii="Times New Roman" w:hAnsi="Times New Roman" w:eastAsia="黑体"/>
                <w:kern w:val="0"/>
                <w:sz w:val="22"/>
                <w:lang w:bidi="ar"/>
              </w:rPr>
              <w:t>发证日期</w:t>
            </w:r>
          </w:p>
        </w:tc>
        <w:tc>
          <w:tcPr>
            <w:tcW w:w="1265" w:type="dxa"/>
            <w:tcBorders>
              <w:top w:val="single" w:color="000000" w:sz="4" w:space="0"/>
              <w:left w:val="single" w:color="000000" w:sz="4" w:space="0"/>
              <w:bottom w:val="single" w:color="000000" w:sz="4" w:space="0"/>
              <w:right w:val="single" w:color="000000" w:sz="4" w:space="0"/>
            </w:tcBorders>
            <w:vAlign w:val="center"/>
          </w:tcPr>
          <w:p w14:paraId="63801663">
            <w:pPr>
              <w:widowControl/>
              <w:jc w:val="center"/>
              <w:textAlignment w:val="center"/>
              <w:rPr>
                <w:rFonts w:ascii="Times New Roman" w:hAnsi="Times New Roman" w:eastAsia="黑体"/>
                <w:sz w:val="22"/>
              </w:rPr>
            </w:pPr>
            <w:r>
              <w:rPr>
                <w:rFonts w:ascii="Times New Roman" w:hAnsi="Times New Roman" w:eastAsia="黑体"/>
                <w:kern w:val="0"/>
                <w:sz w:val="22"/>
                <w:lang w:bidi="ar"/>
              </w:rPr>
              <w:t>评价机构</w:t>
            </w:r>
          </w:p>
        </w:tc>
        <w:tc>
          <w:tcPr>
            <w:tcW w:w="1263" w:type="dxa"/>
            <w:tcBorders>
              <w:top w:val="single" w:color="000000" w:sz="4" w:space="0"/>
              <w:left w:val="single" w:color="000000" w:sz="4" w:space="0"/>
              <w:bottom w:val="single" w:color="000000" w:sz="4" w:space="0"/>
              <w:right w:val="single" w:color="000000" w:sz="4" w:space="0"/>
            </w:tcBorders>
            <w:vAlign w:val="center"/>
          </w:tcPr>
          <w:p w14:paraId="30E6CAA3">
            <w:pPr>
              <w:widowControl/>
              <w:jc w:val="center"/>
              <w:textAlignment w:val="center"/>
              <w:rPr>
                <w:rFonts w:ascii="Times New Roman" w:hAnsi="Times New Roman" w:eastAsia="黑体"/>
                <w:sz w:val="22"/>
              </w:rPr>
            </w:pPr>
            <w:r>
              <w:rPr>
                <w:rFonts w:ascii="Times New Roman" w:hAnsi="Times New Roman" w:eastAsia="黑体"/>
                <w:kern w:val="0"/>
                <w:sz w:val="22"/>
                <w:lang w:bidi="ar"/>
              </w:rPr>
              <w:t>发证机构</w:t>
            </w:r>
          </w:p>
        </w:tc>
      </w:tr>
      <w:tr w14:paraId="3FEA4E4E">
        <w:tblPrEx>
          <w:tblCellMar>
            <w:top w:w="15" w:type="dxa"/>
            <w:left w:w="15" w:type="dxa"/>
            <w:bottom w:w="15" w:type="dxa"/>
            <w:right w:w="15" w:type="dxa"/>
          </w:tblCellMar>
        </w:tblPrEx>
        <w:trPr>
          <w:trHeight w:val="598"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1EC56BD8">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375" w:type="dxa"/>
            <w:tcBorders>
              <w:top w:val="single" w:color="000000" w:sz="4" w:space="0"/>
              <w:left w:val="single" w:color="000000" w:sz="4" w:space="0"/>
              <w:bottom w:val="single" w:color="000000" w:sz="4" w:space="0"/>
              <w:right w:val="single" w:color="000000" w:sz="4" w:space="0"/>
            </w:tcBorders>
            <w:vAlign w:val="center"/>
          </w:tcPr>
          <w:p w14:paraId="681ABDD0">
            <w:pPr>
              <w:widowControl/>
              <w:jc w:val="center"/>
              <w:textAlignment w:val="center"/>
              <w:rPr>
                <w:rFonts w:ascii="Times New Roman" w:hAnsi="Times New Roman" w:eastAsia="黑体"/>
                <w:sz w:val="22"/>
              </w:rPr>
            </w:pPr>
            <w:r>
              <w:rPr>
                <w:rFonts w:ascii="Times New Roman" w:hAnsi="Times New Roman" w:eastAsia="黑体"/>
                <w:kern w:val="0"/>
                <w:sz w:val="22"/>
                <w:lang w:bidi="ar"/>
              </w:rPr>
              <w:t>居民身份证</w:t>
            </w:r>
          </w:p>
        </w:tc>
        <w:tc>
          <w:tcPr>
            <w:tcW w:w="1507" w:type="dxa"/>
            <w:tcBorders>
              <w:top w:val="single" w:color="000000" w:sz="4" w:space="0"/>
              <w:left w:val="single" w:color="000000" w:sz="4" w:space="0"/>
              <w:bottom w:val="single" w:color="000000" w:sz="4" w:space="0"/>
              <w:right w:val="single" w:color="000000" w:sz="4" w:space="0"/>
            </w:tcBorders>
            <w:vAlign w:val="center"/>
          </w:tcPr>
          <w:p w14:paraId="0F09F81C">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5" w:type="dxa"/>
            <w:tcBorders>
              <w:top w:val="single" w:color="000000" w:sz="4" w:space="0"/>
              <w:left w:val="single" w:color="000000" w:sz="4" w:space="0"/>
              <w:bottom w:val="single" w:color="000000" w:sz="4" w:space="0"/>
              <w:right w:val="single" w:color="000000" w:sz="4" w:space="0"/>
            </w:tcBorders>
            <w:vAlign w:val="center"/>
          </w:tcPr>
          <w:p w14:paraId="6BD7C2A7">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031D4DC8">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5" w:type="dxa"/>
            <w:tcBorders>
              <w:top w:val="single" w:color="000000" w:sz="4" w:space="0"/>
              <w:left w:val="single" w:color="000000" w:sz="4" w:space="0"/>
              <w:bottom w:val="single" w:color="000000" w:sz="4" w:space="0"/>
              <w:right w:val="single" w:color="000000" w:sz="4" w:space="0"/>
            </w:tcBorders>
            <w:vAlign w:val="center"/>
          </w:tcPr>
          <w:p w14:paraId="04F5C191">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546" w:type="dxa"/>
            <w:tcBorders>
              <w:top w:val="single" w:color="000000" w:sz="4" w:space="0"/>
              <w:left w:val="single" w:color="000000" w:sz="4" w:space="0"/>
              <w:bottom w:val="single" w:color="000000" w:sz="4" w:space="0"/>
              <w:right w:val="single" w:color="000000" w:sz="4" w:space="0"/>
            </w:tcBorders>
            <w:vAlign w:val="center"/>
          </w:tcPr>
          <w:p w14:paraId="197BC9E2">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5" w:type="dxa"/>
            <w:tcBorders>
              <w:top w:val="single" w:color="000000" w:sz="4" w:space="0"/>
              <w:left w:val="single" w:color="000000" w:sz="4" w:space="0"/>
              <w:bottom w:val="single" w:color="000000" w:sz="4" w:space="0"/>
              <w:right w:val="single" w:color="000000" w:sz="4" w:space="0"/>
            </w:tcBorders>
            <w:vAlign w:val="center"/>
          </w:tcPr>
          <w:p w14:paraId="2EF0BAC9">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3FE93FBE">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5" w:type="dxa"/>
            <w:tcBorders>
              <w:top w:val="single" w:color="000000" w:sz="4" w:space="0"/>
              <w:left w:val="single" w:color="000000" w:sz="4" w:space="0"/>
              <w:bottom w:val="single" w:color="000000" w:sz="4" w:space="0"/>
              <w:right w:val="single" w:color="000000" w:sz="4" w:space="0"/>
            </w:tcBorders>
            <w:vAlign w:val="center"/>
          </w:tcPr>
          <w:p w14:paraId="1DCBFFD0">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c>
          <w:tcPr>
            <w:tcW w:w="1263" w:type="dxa"/>
            <w:tcBorders>
              <w:top w:val="single" w:color="000000" w:sz="4" w:space="0"/>
              <w:left w:val="single" w:color="000000" w:sz="4" w:space="0"/>
              <w:bottom w:val="single" w:color="000000" w:sz="4" w:space="0"/>
              <w:right w:val="single" w:color="000000" w:sz="4" w:space="0"/>
            </w:tcBorders>
            <w:vAlign w:val="center"/>
          </w:tcPr>
          <w:p w14:paraId="3ECEFC62">
            <w:pPr>
              <w:widowControl/>
              <w:jc w:val="center"/>
              <w:textAlignment w:val="center"/>
              <w:rPr>
                <w:rFonts w:ascii="Times New Roman" w:hAnsi="Times New Roman" w:eastAsia="黑体"/>
                <w:sz w:val="22"/>
              </w:rPr>
            </w:pPr>
            <w:r>
              <w:rPr>
                <w:rFonts w:ascii="Times New Roman" w:hAnsi="Times New Roman" w:eastAsia="黑体"/>
                <w:kern w:val="0"/>
                <w:sz w:val="22"/>
                <w:lang w:bidi="ar"/>
              </w:rPr>
              <w:t>******</w:t>
            </w:r>
          </w:p>
        </w:tc>
      </w:tr>
      <w:tr w14:paraId="4BE7A8E1">
        <w:tblPrEx>
          <w:tblCellMar>
            <w:top w:w="15" w:type="dxa"/>
            <w:left w:w="15" w:type="dxa"/>
            <w:bottom w:w="15" w:type="dxa"/>
            <w:right w:w="15" w:type="dxa"/>
          </w:tblCellMar>
        </w:tblPrEx>
        <w:trPr>
          <w:trHeight w:val="404"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7652E980">
            <w:pPr>
              <w:jc w:val="center"/>
              <w:rPr>
                <w:rFonts w:ascii="Times New Roman" w:hAnsi="Times New Roman" w:eastAsia="黑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5717DE">
            <w:pPr>
              <w:jc w:val="center"/>
              <w:rPr>
                <w:rFonts w:ascii="Times New Roman" w:hAnsi="Times New Roman" w:eastAsia="黑体"/>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14:paraId="436EC1BD">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645528A9">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50425B">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6E45914E">
            <w:pPr>
              <w:jc w:val="center"/>
              <w:rPr>
                <w:rFonts w:ascii="Times New Roman" w:hAnsi="Times New Roman" w:eastAsia="黑体"/>
                <w:sz w:val="22"/>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744F5665">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347A9677">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EE32937">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4CDFDCDD">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0FEF45">
            <w:pPr>
              <w:jc w:val="center"/>
              <w:rPr>
                <w:rFonts w:ascii="Times New Roman" w:hAnsi="Times New Roman" w:eastAsia="黑体"/>
                <w:sz w:val="22"/>
              </w:rPr>
            </w:pPr>
          </w:p>
        </w:tc>
      </w:tr>
      <w:tr w14:paraId="0D4031F7">
        <w:tblPrEx>
          <w:tblCellMar>
            <w:top w:w="15" w:type="dxa"/>
            <w:left w:w="15" w:type="dxa"/>
            <w:bottom w:w="15" w:type="dxa"/>
            <w:right w:w="15" w:type="dxa"/>
          </w:tblCellMar>
        </w:tblPrEx>
        <w:trPr>
          <w:trHeight w:val="404"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5F5F12C0">
            <w:pPr>
              <w:jc w:val="center"/>
              <w:rPr>
                <w:rFonts w:ascii="Times New Roman" w:hAnsi="Times New Roman" w:eastAsia="黑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52F9EFE">
            <w:pPr>
              <w:jc w:val="center"/>
              <w:rPr>
                <w:rFonts w:ascii="Times New Roman" w:hAnsi="Times New Roman" w:eastAsia="黑体"/>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14:paraId="3795598C">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56624E25">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2031756">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205A1687">
            <w:pPr>
              <w:jc w:val="center"/>
              <w:rPr>
                <w:rFonts w:ascii="Times New Roman" w:hAnsi="Times New Roman" w:eastAsia="黑体"/>
                <w:sz w:val="22"/>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6175CBC1">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3B0A2545">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1D9CEC">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178C326E">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E18EA8">
            <w:pPr>
              <w:jc w:val="center"/>
              <w:rPr>
                <w:rFonts w:ascii="Times New Roman" w:hAnsi="Times New Roman" w:eastAsia="黑体"/>
                <w:sz w:val="22"/>
              </w:rPr>
            </w:pPr>
          </w:p>
        </w:tc>
      </w:tr>
      <w:tr w14:paraId="6D9EB014">
        <w:tblPrEx>
          <w:tblCellMar>
            <w:top w:w="15" w:type="dxa"/>
            <w:left w:w="15" w:type="dxa"/>
            <w:bottom w:w="15" w:type="dxa"/>
            <w:right w:w="15" w:type="dxa"/>
          </w:tblCellMar>
        </w:tblPrEx>
        <w:trPr>
          <w:trHeight w:val="404"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5EB7C01A">
            <w:pPr>
              <w:jc w:val="center"/>
              <w:rPr>
                <w:rFonts w:ascii="Times New Roman" w:hAnsi="Times New Roman" w:eastAsia="黑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BC0F61">
            <w:pPr>
              <w:jc w:val="center"/>
              <w:rPr>
                <w:rFonts w:ascii="Times New Roman" w:hAnsi="Times New Roman" w:eastAsia="黑体"/>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14:paraId="3DC252FF">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2D2413DC">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E858460">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11779E10">
            <w:pPr>
              <w:jc w:val="center"/>
              <w:rPr>
                <w:rFonts w:ascii="Times New Roman" w:hAnsi="Times New Roman" w:eastAsia="黑体"/>
                <w:sz w:val="22"/>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15F3962E">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6A32741A">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D81F21">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11489E02">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8204C8">
            <w:pPr>
              <w:jc w:val="center"/>
              <w:rPr>
                <w:rFonts w:ascii="Times New Roman" w:hAnsi="Times New Roman" w:eastAsia="黑体"/>
                <w:sz w:val="22"/>
              </w:rPr>
            </w:pPr>
          </w:p>
        </w:tc>
      </w:tr>
      <w:tr w14:paraId="6F33D461">
        <w:tblPrEx>
          <w:tblCellMar>
            <w:top w:w="15" w:type="dxa"/>
            <w:left w:w="15" w:type="dxa"/>
            <w:bottom w:w="15" w:type="dxa"/>
            <w:right w:w="15" w:type="dxa"/>
          </w:tblCellMar>
        </w:tblPrEx>
        <w:trPr>
          <w:trHeight w:val="404"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00F5E3A7">
            <w:pPr>
              <w:jc w:val="center"/>
              <w:rPr>
                <w:rFonts w:ascii="Times New Roman" w:hAnsi="Times New Roman" w:eastAsia="黑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27021D0">
            <w:pPr>
              <w:jc w:val="center"/>
              <w:rPr>
                <w:rFonts w:ascii="Times New Roman" w:hAnsi="Times New Roman" w:eastAsia="黑体"/>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14:paraId="157F7CC6">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7B8539E0">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9378A8">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18E0F2C3">
            <w:pPr>
              <w:jc w:val="center"/>
              <w:rPr>
                <w:rFonts w:ascii="Times New Roman" w:hAnsi="Times New Roman" w:eastAsia="黑体"/>
                <w:sz w:val="22"/>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5E93537F">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5631D91B">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69B9C9">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7DCAA668">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7209ED">
            <w:pPr>
              <w:jc w:val="center"/>
              <w:rPr>
                <w:rFonts w:ascii="Times New Roman" w:hAnsi="Times New Roman" w:eastAsia="黑体"/>
                <w:sz w:val="22"/>
              </w:rPr>
            </w:pPr>
          </w:p>
        </w:tc>
      </w:tr>
      <w:tr w14:paraId="7AEB32A1">
        <w:tblPrEx>
          <w:tblCellMar>
            <w:top w:w="15" w:type="dxa"/>
            <w:left w:w="15" w:type="dxa"/>
            <w:bottom w:w="15" w:type="dxa"/>
            <w:right w:w="15" w:type="dxa"/>
          </w:tblCellMar>
        </w:tblPrEx>
        <w:trPr>
          <w:trHeight w:val="404"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5370FD9A">
            <w:pPr>
              <w:jc w:val="center"/>
              <w:rPr>
                <w:rFonts w:ascii="Times New Roman" w:hAnsi="Times New Roman" w:eastAsia="黑体"/>
                <w:sz w:val="22"/>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C9295E">
            <w:pPr>
              <w:jc w:val="center"/>
              <w:rPr>
                <w:rFonts w:ascii="Times New Roman" w:hAnsi="Times New Roman" w:eastAsia="黑体"/>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14:paraId="6973ABBB">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5EE9ACCD">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C9F8CD">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0D531CA0">
            <w:pPr>
              <w:jc w:val="center"/>
              <w:rPr>
                <w:rFonts w:ascii="Times New Roman" w:hAnsi="Times New Roman" w:eastAsia="黑体"/>
                <w:sz w:val="22"/>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11B6A9F6">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01166E81">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452C4B">
            <w:pPr>
              <w:jc w:val="center"/>
              <w:rPr>
                <w:rFonts w:ascii="Times New Roman" w:hAnsi="Times New Roman" w:eastAsia="黑体"/>
                <w:sz w:val="22"/>
              </w:rPr>
            </w:pPr>
          </w:p>
        </w:tc>
        <w:tc>
          <w:tcPr>
            <w:tcW w:w="1265" w:type="dxa"/>
            <w:tcBorders>
              <w:top w:val="single" w:color="000000" w:sz="4" w:space="0"/>
              <w:left w:val="single" w:color="000000" w:sz="4" w:space="0"/>
              <w:bottom w:val="single" w:color="000000" w:sz="4" w:space="0"/>
              <w:right w:val="single" w:color="000000" w:sz="4" w:space="0"/>
            </w:tcBorders>
            <w:vAlign w:val="center"/>
          </w:tcPr>
          <w:p w14:paraId="55D251D1">
            <w:pPr>
              <w:jc w:val="center"/>
              <w:rPr>
                <w:rFonts w:ascii="Times New Roman" w:hAnsi="Times New Roman" w:eastAsia="黑体"/>
                <w:sz w:val="22"/>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F57EF8">
            <w:pPr>
              <w:jc w:val="center"/>
              <w:rPr>
                <w:rFonts w:ascii="Times New Roman" w:hAnsi="Times New Roman" w:eastAsia="黑体"/>
                <w:sz w:val="22"/>
              </w:rPr>
            </w:pPr>
          </w:p>
        </w:tc>
      </w:tr>
      <w:tr w14:paraId="5DCCEDAE">
        <w:tblPrEx>
          <w:tblCellMar>
            <w:top w:w="15" w:type="dxa"/>
            <w:left w:w="15" w:type="dxa"/>
            <w:bottom w:w="15" w:type="dxa"/>
            <w:right w:w="15" w:type="dxa"/>
          </w:tblCellMar>
        </w:tblPrEx>
        <w:trPr>
          <w:trHeight w:val="2007" w:hRule="atLeast"/>
        </w:trPr>
        <w:tc>
          <w:tcPr>
            <w:tcW w:w="14540" w:type="dxa"/>
            <w:gridSpan w:val="11"/>
            <w:tcBorders>
              <w:top w:val="single" w:color="000000" w:sz="4" w:space="0"/>
              <w:left w:val="single" w:color="000000" w:sz="4" w:space="0"/>
              <w:bottom w:val="single" w:color="000000" w:sz="4" w:space="0"/>
              <w:right w:val="single" w:color="000000" w:sz="4" w:space="0"/>
            </w:tcBorders>
            <w:vAlign w:val="center"/>
          </w:tcPr>
          <w:p w14:paraId="0A460717">
            <w:pPr>
              <w:spacing w:line="360" w:lineRule="exact"/>
              <w:jc w:val="left"/>
              <w:rPr>
                <w:rFonts w:ascii="Times New Roman" w:hAnsi="Times New Roman" w:eastAsia="楷体_GB2312"/>
                <w:sz w:val="20"/>
                <w:szCs w:val="20"/>
              </w:rPr>
            </w:pPr>
            <w:r>
              <w:rPr>
                <w:rFonts w:ascii="Times New Roman" w:hAnsi="Times New Roman" w:eastAsia="楷体_GB2312"/>
                <w:sz w:val="22"/>
              </w:rPr>
              <w:t>证件类型为：</w:t>
            </w:r>
            <w:r>
              <w:rPr>
                <w:rFonts w:ascii="Times New Roman" w:hAnsi="Times New Roman" w:eastAsia="楷体_GB2312"/>
                <w:sz w:val="20"/>
                <w:szCs w:val="20"/>
              </w:rPr>
              <w:t>201=居民身份证；227=中国护照；210=港澳居民来往内地通行证；237=港澳居民居住证；213=台湾居民来往大陆通行证；238=台湾居民居住证；</w:t>
            </w:r>
          </w:p>
          <w:p w14:paraId="7A3A6681">
            <w:pPr>
              <w:spacing w:line="360" w:lineRule="exact"/>
              <w:jc w:val="left"/>
              <w:rPr>
                <w:rFonts w:ascii="Times New Roman" w:hAnsi="Times New Roman" w:eastAsia="楷体_GB2312"/>
                <w:sz w:val="20"/>
                <w:szCs w:val="20"/>
              </w:rPr>
            </w:pPr>
            <w:r>
              <w:rPr>
                <w:rFonts w:ascii="Times New Roman" w:hAnsi="Times New Roman" w:eastAsia="楷体_GB2312"/>
                <w:sz w:val="20"/>
                <w:szCs w:val="20"/>
              </w:rPr>
              <w:t>208=外国护照；233=外国人永久居留身份证；239=《中华人民共和国外国人工作许可证》（A类）</w:t>
            </w:r>
            <w:r>
              <w:rPr>
                <w:rFonts w:hint="eastAsia" w:ascii="Times New Roman" w:hAnsi="Times New Roman" w:eastAsia="楷体_GB2312"/>
                <w:sz w:val="20"/>
                <w:szCs w:val="20"/>
                <w:lang w:eastAsia="zh-CN"/>
              </w:rPr>
              <w:t>；</w:t>
            </w:r>
            <w:r>
              <w:rPr>
                <w:rFonts w:ascii="Times New Roman" w:hAnsi="Times New Roman" w:eastAsia="楷体_GB2312"/>
                <w:sz w:val="20"/>
                <w:szCs w:val="20"/>
              </w:rPr>
              <w:t>240=《中华人民共和国外国人工作许可证》（B类）</w:t>
            </w:r>
            <w:r>
              <w:rPr>
                <w:rFonts w:hint="eastAsia" w:ascii="Times New Roman" w:hAnsi="Times New Roman" w:eastAsia="楷体_GB2312"/>
                <w:sz w:val="20"/>
                <w:szCs w:val="20"/>
                <w:lang w:eastAsia="zh-CN"/>
              </w:rPr>
              <w:t>；</w:t>
            </w:r>
          </w:p>
          <w:p w14:paraId="58380B61">
            <w:pPr>
              <w:spacing w:line="360" w:lineRule="exact"/>
              <w:jc w:val="left"/>
              <w:rPr>
                <w:rFonts w:ascii="Times New Roman" w:hAnsi="Times New Roman" w:eastAsia="楷体_GB2312"/>
                <w:sz w:val="22"/>
              </w:rPr>
            </w:pPr>
            <w:r>
              <w:rPr>
                <w:rFonts w:ascii="Times New Roman" w:hAnsi="Times New Roman" w:eastAsia="楷体_GB2312"/>
                <w:sz w:val="22"/>
              </w:rPr>
              <w:t>241=《中华人民共和国外国人工作许可证》（C类）</w:t>
            </w:r>
            <w:r>
              <w:rPr>
                <w:rFonts w:hint="eastAsia" w:ascii="Times New Roman" w:hAnsi="Times New Roman" w:eastAsia="楷体_GB2312"/>
                <w:sz w:val="20"/>
                <w:szCs w:val="20"/>
                <w:lang w:eastAsia="zh-CN"/>
              </w:rPr>
              <w:t>；</w:t>
            </w:r>
            <w:r>
              <w:rPr>
                <w:rFonts w:ascii="Times New Roman" w:hAnsi="Times New Roman" w:eastAsia="楷体_GB2312"/>
                <w:sz w:val="22"/>
              </w:rPr>
              <w:t>299=其他个人证件</w:t>
            </w:r>
          </w:p>
          <w:p w14:paraId="7C7503E3">
            <w:pPr>
              <w:spacing w:line="360" w:lineRule="exact"/>
              <w:jc w:val="left"/>
              <w:rPr>
                <w:rFonts w:ascii="Times New Roman" w:hAnsi="Times New Roman" w:eastAsia="楷体_GB2312"/>
                <w:sz w:val="22"/>
              </w:rPr>
            </w:pPr>
            <w:r>
              <w:rPr>
                <w:rFonts w:ascii="Times New Roman" w:hAnsi="Times New Roman" w:eastAsia="楷体_GB2312"/>
                <w:sz w:val="22"/>
              </w:rPr>
              <w:t>职业技能等级为：1=一级或高级技师；2=二级或技师；3=三级或高级工；4=四级或中级工；5=五级或初级工</w:t>
            </w:r>
          </w:p>
          <w:p w14:paraId="02BD461C">
            <w:pPr>
              <w:spacing w:line="360" w:lineRule="exact"/>
              <w:rPr>
                <w:rFonts w:ascii="Times New Roman" w:hAnsi="Times New Roman" w:eastAsia="黑体"/>
                <w:sz w:val="22"/>
              </w:rPr>
            </w:pPr>
            <w:r>
              <w:rPr>
                <w:rFonts w:ascii="Times New Roman" w:hAnsi="Times New Roman" w:eastAsia="楷体_GB2312"/>
                <w:sz w:val="22"/>
              </w:rPr>
              <w:t>发证日期为：YYYY-MM-DD格式</w:t>
            </w:r>
          </w:p>
        </w:tc>
      </w:tr>
    </w:tbl>
    <w:p w14:paraId="3776295C">
      <w:pPr>
        <w:rPr>
          <w:rFonts w:hint="eastAsia" w:ascii="Times New Roman Regular" w:hAnsi="Times New Roman Regular" w:eastAsia="仿宋_GB2312" w:cs="Times New Roman Regular"/>
          <w:b/>
          <w:sz w:val="32"/>
          <w:szCs w:val="32"/>
          <w:lang w:eastAsia="zh" w:bidi="ar"/>
        </w:rPr>
        <w:sectPr>
          <w:pgSz w:w="16838" w:h="11906" w:orient="landscape"/>
          <w:pgMar w:top="1797" w:right="1440" w:bottom="1797" w:left="1440" w:header="851" w:footer="1417" w:gutter="0"/>
          <w:pgNumType w:fmt="decimal"/>
          <w:cols w:space="0" w:num="1"/>
          <w:rtlGutter w:val="0"/>
          <w:docGrid w:type="linesAndChars" w:linePitch="312" w:charSpace="0"/>
        </w:sectPr>
      </w:pPr>
    </w:p>
    <w:p w14:paraId="6D17A3DB">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8F7BD7C">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5D9B0018">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00CEA62E">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75750846">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576FB5AD">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19A13E2">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7813871B">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E9089B2">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19D75C85">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785B51AA">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04ED3974">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3C92CB83">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385210E5">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096C2223">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32D2FA12">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093C30C9">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2D2E08A">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75925D14">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105D4F2">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EB82A14">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1C67926">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58FBFECF">
      <w:pPr>
        <w:pStyle w:val="9"/>
        <w:widowControl/>
        <w:spacing w:line="592" w:lineRule="exact"/>
        <w:rPr>
          <w:rFonts w:hint="eastAsia" w:ascii="Times New Roman Regular" w:hAnsi="Times New Roman Regular" w:eastAsia="仿宋_GB2312" w:cs="Times New Roman Regular"/>
          <w:b/>
          <w:sz w:val="32"/>
          <w:szCs w:val="32"/>
          <w:lang w:eastAsia="zh" w:bidi="ar"/>
        </w:rPr>
        <w:sectPr>
          <w:footerReference r:id="rId9" w:type="default"/>
          <w:pgSz w:w="11906" w:h="16838"/>
          <w:pgMar w:top="1984" w:right="1418" w:bottom="1474" w:left="1588" w:header="851" w:footer="992" w:gutter="0"/>
          <w:pgNumType w:fmt="decimal"/>
          <w:cols w:space="0" w:num="1"/>
          <w:titlePg/>
          <w:docGrid w:type="lines" w:linePitch="312" w:charSpace="0"/>
        </w:sectPr>
      </w:pPr>
    </w:p>
    <w:p w14:paraId="24877A35">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5488B6E">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4DF82E7">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5D61C9AE">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3862EB4">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3FD16EC8">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3B9F895">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0D4B00F8">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35512899">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17F65733">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42627C9E">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556FE279">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286ED67">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292E106B">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64D85D02">
      <w:pPr>
        <w:pStyle w:val="9"/>
        <w:widowControl/>
        <w:spacing w:line="592" w:lineRule="exact"/>
        <w:rPr>
          <w:rFonts w:hint="eastAsia" w:ascii="Times New Roman Regular" w:hAnsi="Times New Roman Regular" w:eastAsia="仿宋_GB2312" w:cs="Times New Roman Regular"/>
          <w:b/>
          <w:sz w:val="32"/>
          <w:szCs w:val="32"/>
          <w:lang w:eastAsia="zh" w:bidi="ar"/>
        </w:rPr>
      </w:pPr>
    </w:p>
    <w:p w14:paraId="67F65E95">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117F57A7">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0C1E1A4C">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2787143D">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5A243DB4">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7632E805">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02BA9735">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6885BCE6">
      <w:pPr>
        <w:pBdr>
          <w:top w:val="single" w:color="auto" w:sz="4" w:space="0"/>
          <w:left w:val="none" w:color="auto" w:sz="0" w:space="0"/>
          <w:bottom w:val="single" w:color="auto" w:sz="4" w:space="0"/>
          <w:right w:val="none" w:color="auto" w:sz="0" w:space="0"/>
          <w:between w:val="single" w:color="auto" w:sz="4" w:space="0"/>
        </w:pBdr>
        <w:spacing w:line="400" w:lineRule="exact"/>
        <w:outlineLvl w:val="9"/>
        <w:rPr>
          <w:rFonts w:hint="eastAsia" w:ascii="仿宋" w:hAnsi="仿宋" w:eastAsia="仿宋" w:cs="仿宋"/>
          <w:color w:val="auto"/>
          <w:highlight w:val="none"/>
          <w:shd w:val="clear" w:color="auto" w:fill="auto"/>
          <w:lang w:val="en" w:eastAsia="zh"/>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11" w:type="first"/>
      <w:footerReference r:id="rId10" w:type="default"/>
      <w:pgSz w:w="11906" w:h="16838"/>
      <w:pgMar w:top="1984" w:right="1418" w:bottom="1474" w:left="1588" w:header="851" w:footer="992" w:gutter="0"/>
      <w:pgNumType w:fmt="decimal"/>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embedRegular r:id="rId1" w:fontKey="{F0354CF1-821F-4C5B-B3A5-6B981BABA411}"/>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BC631CD-230A-4DE0-8D59-A4EB571CE77D}"/>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B79914C-6292-414B-A584-2B0E0EC8737A}"/>
  </w:font>
  <w:font w:name="Times New Roman Regular">
    <w:altName w:val="Times New Roman"/>
    <w:panose1 w:val="00000000000000000000"/>
    <w:charset w:val="00"/>
    <w:family w:val="auto"/>
    <w:pitch w:val="default"/>
    <w:sig w:usb0="00000000" w:usb1="00000000" w:usb2="00000000" w:usb3="00000000" w:csb0="00000000" w:csb1="00000000"/>
    <w:embedRegular r:id="rId4" w:fontKey="{BE3A8030-BD61-493A-8B2A-B8C5E1EAEE9D}"/>
  </w:font>
  <w:font w:name="PMingLiU">
    <w:panose1 w:val="02020500000000000000"/>
    <w:charset w:val="88"/>
    <w:family w:val="roman"/>
    <w:pitch w:val="default"/>
    <w:sig w:usb0="A00002FF" w:usb1="28CFFCFA" w:usb2="00000016" w:usb3="00000000" w:csb0="00100001" w:csb1="00000000"/>
    <w:embedRegular r:id="rId5" w:fontKey="{4FD9BCA0-C404-4F53-914A-1B6CC2669973}"/>
  </w:font>
  <w:font w:name="楷体_GB2312">
    <w:panose1 w:val="02010609030101010101"/>
    <w:charset w:val="86"/>
    <w:family w:val="modern"/>
    <w:pitch w:val="default"/>
    <w:sig w:usb0="00000001" w:usb1="080E0000" w:usb2="00000000" w:usb3="00000000" w:csb0="00040000" w:csb1="00000000"/>
    <w:embedRegular r:id="rId6" w:fontKey="{51CCA57A-DA29-4E23-B4BB-B455E4BAD9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EA6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05205" cy="2368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0520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52BC3">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79.15pt;mso-position-horizontal:outside;mso-position-horizontal-relative:margin;z-index:251661312;mso-width-relative:page;mso-height-relative:page;" filled="f" stroked="f" coordsize="21600,21600" o:gfxdata="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h7x6dQAAAAEAQAADwAAAAAAAAABACAAAAAiAAAAZHJzL2Rvd25yZXYu&#10;eG1sUEsBAhQAFAAAAAgAh07iQDRsaMc4AgAAYgQAAA4AAAAAAAAAAQAgAAAAIwEAAGRycy9lMm9E&#10;b2MueG1sUEsFBgAAAAAGAAYAWQEAAM0FAAAAAA==&#10;">
              <v:fill on="f" focussize="0,0"/>
              <v:stroke on="f" weight="0.5pt"/>
              <v:imagedata o:title=""/>
              <o:lock v:ext="edit" aspectratio="f"/>
              <v:textbox inset="0mm,0mm,0mm,0mm">
                <w:txbxContent>
                  <w:p w14:paraId="73A52BC3">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4243">
    <w:pPr>
      <w:pStyle w:val="5"/>
      <w:rPr>
        <w:rFonts w:ascii="Times New Roman" w:hAnsi="Times New Roman"/>
        <w:sz w:val="32"/>
        <w:szCs w:val="3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E1383">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AE1383">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sdt>
      <w:sdtPr>
        <w:id w:val="1772196137"/>
        <w:showingPlcHdr/>
      </w:sdtPr>
      <w:sdtEndPr>
        <w:rPr>
          <w:rFonts w:ascii="Times New Roman" w:hAnsi="Times New Roman"/>
          <w:sz w:val="32"/>
          <w:szCs w:val="32"/>
        </w:rPr>
      </w:sdtEndPr>
      <w:sdtContent>
        <w:r>
          <w:t xml:space="preserve">     </w:t>
        </w:r>
      </w:sdtContent>
    </w:sdt>
  </w:p>
  <w:p w14:paraId="78E70BA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774708"/>
    </w:sdtPr>
    <w:sdtEndPr>
      <w:rPr>
        <w:rFonts w:ascii="Times New Roman" w:hAnsi="Times New Roman"/>
        <w:sz w:val="32"/>
        <w:szCs w:val="32"/>
      </w:rPr>
    </w:sdtEndPr>
    <w:sdtContent>
      <w:p w14:paraId="31766B0E">
        <w:pPr>
          <w:pStyle w:val="5"/>
          <w:jc w:val="right"/>
          <w:rPr>
            <w:rFonts w:ascii="Times New Roman" w:hAnsi="Times New Roman"/>
            <w:sz w:val="32"/>
            <w:szCs w:val="32"/>
          </w:rPr>
        </w:pPr>
      </w:p>
    </w:sdtContent>
  </w:sdt>
  <w:p w14:paraId="050827D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76B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8536B">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28536B">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909B">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030"/>
    </w:sdtPr>
    <w:sdtEndPr>
      <w:rPr>
        <w:rFonts w:ascii="Times New Roman" w:hAnsi="Times New Roman"/>
        <w:sz w:val="32"/>
        <w:szCs w:val="32"/>
      </w:rPr>
    </w:sdtEndPr>
    <w:sdtContent>
      <w:p w14:paraId="3048A641">
        <w:pPr>
          <w:pStyle w:val="5"/>
          <w:jc w:val="right"/>
          <w:rPr>
            <w:rFonts w:ascii="Times New Roman" w:hAnsi="Times New Roman"/>
            <w:sz w:val="32"/>
            <w:szCs w:val="32"/>
          </w:rPr>
        </w:pPr>
      </w:p>
    </w:sdtContent>
  </w:sdt>
  <w:p w14:paraId="383253A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F7F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D2DC"/>
    <w:multiLevelType w:val="singleLevel"/>
    <w:tmpl w:val="CF76D2DC"/>
    <w:lvl w:ilvl="0" w:tentative="0">
      <w:start w:val="1"/>
      <w:numFmt w:val="chineseCounting"/>
      <w:suff w:val="nothing"/>
      <w:lvlText w:val="（%1）"/>
      <w:lvlJc w:val="left"/>
      <w:rPr>
        <w:rFonts w:hint="eastAsia"/>
      </w:rPr>
    </w:lvl>
  </w:abstractNum>
  <w:abstractNum w:abstractNumId="1">
    <w:nsid w:val="163E4937"/>
    <w:multiLevelType w:val="singleLevel"/>
    <w:tmpl w:val="163E4937"/>
    <w:lvl w:ilvl="0" w:tentative="0">
      <w:start w:val="1"/>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hOGJmNjMwNzMxODJiMmNmMmJjYWM4MDZiMzE1NDIifQ=="/>
  </w:docVars>
  <w:rsids>
    <w:rsidRoot w:val="6E97BBAC"/>
    <w:rsid w:val="000060F7"/>
    <w:rsid w:val="00046023"/>
    <w:rsid w:val="00062B85"/>
    <w:rsid w:val="0009313B"/>
    <w:rsid w:val="00095ED7"/>
    <w:rsid w:val="00097403"/>
    <w:rsid w:val="000B0B4A"/>
    <w:rsid w:val="000C4113"/>
    <w:rsid w:val="000D14E0"/>
    <w:rsid w:val="000D6CC7"/>
    <w:rsid w:val="000F2C23"/>
    <w:rsid w:val="000F3F8F"/>
    <w:rsid w:val="00152DA1"/>
    <w:rsid w:val="001807C4"/>
    <w:rsid w:val="001A5696"/>
    <w:rsid w:val="001B39B8"/>
    <w:rsid w:val="001C4E1F"/>
    <w:rsid w:val="001F2254"/>
    <w:rsid w:val="001F6DE8"/>
    <w:rsid w:val="0020675E"/>
    <w:rsid w:val="00216EBD"/>
    <w:rsid w:val="002273D1"/>
    <w:rsid w:val="00237A1E"/>
    <w:rsid w:val="00250037"/>
    <w:rsid w:val="00256705"/>
    <w:rsid w:val="00260A91"/>
    <w:rsid w:val="00266343"/>
    <w:rsid w:val="0028112C"/>
    <w:rsid w:val="00281BE6"/>
    <w:rsid w:val="00292CD2"/>
    <w:rsid w:val="002B128D"/>
    <w:rsid w:val="002B44D7"/>
    <w:rsid w:val="002C586C"/>
    <w:rsid w:val="002D5E52"/>
    <w:rsid w:val="002E3F0E"/>
    <w:rsid w:val="0031011D"/>
    <w:rsid w:val="003372E3"/>
    <w:rsid w:val="003441FF"/>
    <w:rsid w:val="003507CB"/>
    <w:rsid w:val="003548C6"/>
    <w:rsid w:val="003912FA"/>
    <w:rsid w:val="00395D2B"/>
    <w:rsid w:val="003C012F"/>
    <w:rsid w:val="003D5B00"/>
    <w:rsid w:val="003F7EF3"/>
    <w:rsid w:val="0040440F"/>
    <w:rsid w:val="004250ED"/>
    <w:rsid w:val="004745EC"/>
    <w:rsid w:val="0047498D"/>
    <w:rsid w:val="00474DB8"/>
    <w:rsid w:val="00475ED0"/>
    <w:rsid w:val="0048442F"/>
    <w:rsid w:val="004B09F2"/>
    <w:rsid w:val="004B5CC8"/>
    <w:rsid w:val="004D3584"/>
    <w:rsid w:val="004E5042"/>
    <w:rsid w:val="004E5554"/>
    <w:rsid w:val="00521F2B"/>
    <w:rsid w:val="005267F6"/>
    <w:rsid w:val="005378AC"/>
    <w:rsid w:val="00541545"/>
    <w:rsid w:val="00541A9E"/>
    <w:rsid w:val="00542439"/>
    <w:rsid w:val="005424F4"/>
    <w:rsid w:val="00582A5B"/>
    <w:rsid w:val="00584A61"/>
    <w:rsid w:val="005C7360"/>
    <w:rsid w:val="00617903"/>
    <w:rsid w:val="006640CA"/>
    <w:rsid w:val="00684A38"/>
    <w:rsid w:val="00690111"/>
    <w:rsid w:val="00690B7D"/>
    <w:rsid w:val="006A0ECE"/>
    <w:rsid w:val="006B05F2"/>
    <w:rsid w:val="006B4EEC"/>
    <w:rsid w:val="006B7702"/>
    <w:rsid w:val="00734151"/>
    <w:rsid w:val="0076589D"/>
    <w:rsid w:val="0076774E"/>
    <w:rsid w:val="00791F31"/>
    <w:rsid w:val="007941EE"/>
    <w:rsid w:val="007C5095"/>
    <w:rsid w:val="007C73B7"/>
    <w:rsid w:val="007E2BB0"/>
    <w:rsid w:val="00867715"/>
    <w:rsid w:val="00887267"/>
    <w:rsid w:val="008D3327"/>
    <w:rsid w:val="0096486A"/>
    <w:rsid w:val="00982E2A"/>
    <w:rsid w:val="009910DE"/>
    <w:rsid w:val="009C1FE5"/>
    <w:rsid w:val="009C4A43"/>
    <w:rsid w:val="009C4BAF"/>
    <w:rsid w:val="009C7DA4"/>
    <w:rsid w:val="009E086E"/>
    <w:rsid w:val="00A122DC"/>
    <w:rsid w:val="00A24F2D"/>
    <w:rsid w:val="00A54249"/>
    <w:rsid w:val="00B048AD"/>
    <w:rsid w:val="00B14D06"/>
    <w:rsid w:val="00B83414"/>
    <w:rsid w:val="00B90ED0"/>
    <w:rsid w:val="00B979F6"/>
    <w:rsid w:val="00BB5E67"/>
    <w:rsid w:val="00BE4DBA"/>
    <w:rsid w:val="00BE7D09"/>
    <w:rsid w:val="00C05A3E"/>
    <w:rsid w:val="00C37A6E"/>
    <w:rsid w:val="00C563A5"/>
    <w:rsid w:val="00C70F1D"/>
    <w:rsid w:val="00CB3925"/>
    <w:rsid w:val="00CC0435"/>
    <w:rsid w:val="00CD1652"/>
    <w:rsid w:val="00D01F79"/>
    <w:rsid w:val="00D03E47"/>
    <w:rsid w:val="00D114D3"/>
    <w:rsid w:val="00D11C9A"/>
    <w:rsid w:val="00D249AC"/>
    <w:rsid w:val="00D46977"/>
    <w:rsid w:val="00D62939"/>
    <w:rsid w:val="00D80DB9"/>
    <w:rsid w:val="00DD6261"/>
    <w:rsid w:val="00DF5484"/>
    <w:rsid w:val="00DF6F11"/>
    <w:rsid w:val="00E36645"/>
    <w:rsid w:val="00E75C7F"/>
    <w:rsid w:val="00EB01FD"/>
    <w:rsid w:val="00EB32E0"/>
    <w:rsid w:val="00EB5D53"/>
    <w:rsid w:val="00ED33E5"/>
    <w:rsid w:val="00F04952"/>
    <w:rsid w:val="00F15E25"/>
    <w:rsid w:val="00F33D5D"/>
    <w:rsid w:val="00F56F9D"/>
    <w:rsid w:val="00FA2983"/>
    <w:rsid w:val="00FA7D97"/>
    <w:rsid w:val="00FB5E0D"/>
    <w:rsid w:val="00FC51A2"/>
    <w:rsid w:val="0FFBCC17"/>
    <w:rsid w:val="134B4C0C"/>
    <w:rsid w:val="1FC93A32"/>
    <w:rsid w:val="207204C8"/>
    <w:rsid w:val="2652471E"/>
    <w:rsid w:val="2B6860BD"/>
    <w:rsid w:val="334B381F"/>
    <w:rsid w:val="3CD679EA"/>
    <w:rsid w:val="3F53DD59"/>
    <w:rsid w:val="4690429D"/>
    <w:rsid w:val="491D5A61"/>
    <w:rsid w:val="52DF6047"/>
    <w:rsid w:val="57C97B0F"/>
    <w:rsid w:val="57D72266"/>
    <w:rsid w:val="5E547F68"/>
    <w:rsid w:val="67970405"/>
    <w:rsid w:val="68686577"/>
    <w:rsid w:val="6BE259F0"/>
    <w:rsid w:val="6E97BBAC"/>
    <w:rsid w:val="72240372"/>
    <w:rsid w:val="752357F5"/>
    <w:rsid w:val="7BDC4980"/>
    <w:rsid w:val="7BDF5F4C"/>
    <w:rsid w:val="7CC72F0E"/>
    <w:rsid w:val="7D3F7F27"/>
    <w:rsid w:val="7FF7D6A7"/>
    <w:rsid w:val="7FFFD595"/>
    <w:rsid w:val="9EFF5DAF"/>
    <w:rsid w:val="ABF3FA77"/>
    <w:rsid w:val="DB7E2EBE"/>
    <w:rsid w:val="DCB87E29"/>
    <w:rsid w:val="DFAFBBBD"/>
    <w:rsid w:val="DFDE0948"/>
    <w:rsid w:val="E2DF0E8F"/>
    <w:rsid w:val="EDD7B40C"/>
    <w:rsid w:val="FB3EBABD"/>
    <w:rsid w:val="FDEF44D5"/>
    <w:rsid w:val="FFBD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3">
    <w:name w:val="index 5"/>
    <w:basedOn w:val="1"/>
    <w:next w:val="1"/>
    <w:qFormat/>
    <w:uiPriority w:val="0"/>
    <w:pPr>
      <w:ind w:left="1680"/>
    </w:pPr>
    <w:rPr>
      <w:rFonts w:ascii="Calibri" w:hAnsi="Calibri" w:eastAsia="等线" w:cs="Times New Roman"/>
    </w:rPr>
  </w:style>
  <w:style w:type="paragraph" w:styleId="4">
    <w:name w:val="Body Text"/>
    <w:basedOn w:val="1"/>
    <w:next w:val="5"/>
    <w:qFormat/>
    <w:uiPriority w:val="0"/>
    <w:pPr>
      <w:spacing w:after="120"/>
    </w:pPr>
    <w:rPr>
      <w:rFonts w:ascii="Calibri" w:hAnsi="Calibri" w:eastAsia="等线" w:cs="Times New Roman"/>
    </w:rPr>
  </w:style>
  <w:style w:type="paragraph" w:styleId="5">
    <w:name w:val="footer"/>
    <w:basedOn w:val="1"/>
    <w:next w:val="3"/>
    <w:link w:val="17"/>
    <w:qFormat/>
    <w:uiPriority w:val="99"/>
    <w:pPr>
      <w:tabs>
        <w:tab w:val="center" w:pos="4153"/>
        <w:tab w:val="right" w:pos="8306"/>
      </w:tabs>
      <w:snapToGrid w:val="0"/>
      <w:jc w:val="left"/>
    </w:pPr>
    <w:rPr>
      <w:rFonts w:ascii="Calibri" w:hAnsi="Calibri" w:eastAsia="等线" w:cs="Times New Roman"/>
      <w:sz w:val="18"/>
      <w:szCs w:val="18"/>
    </w:rPr>
  </w:style>
  <w:style w:type="paragraph" w:styleId="6">
    <w:name w:val="Balloon Text"/>
    <w:basedOn w:val="1"/>
    <w:link w:val="20"/>
    <w:qFormat/>
    <w:uiPriority w:val="0"/>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rFonts w:eastAsia="宋体"/>
    </w:rPr>
  </w:style>
  <w:style w:type="paragraph" w:styleId="9">
    <w:name w:val="Normal (Web)"/>
    <w:basedOn w:val="1"/>
    <w:qFormat/>
    <w:uiPriority w:val="0"/>
    <w:rPr>
      <w:rFonts w:cs="Times New Roman"/>
      <w:kern w:val="0"/>
      <w:sz w:val="24"/>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页眉 字符"/>
    <w:basedOn w:val="12"/>
    <w:link w:val="7"/>
    <w:qFormat/>
    <w:uiPriority w:val="0"/>
    <w:rPr>
      <w:rFonts w:asciiTheme="minorHAnsi" w:hAnsiTheme="minorHAnsi" w:eastAsiaTheme="minorEastAsia" w:cstheme="minorBidi"/>
      <w:kern w:val="2"/>
      <w:sz w:val="18"/>
      <w:szCs w:val="18"/>
    </w:rPr>
  </w:style>
  <w:style w:type="character" w:customStyle="1" w:styleId="15">
    <w:name w:val="font31"/>
    <w:qFormat/>
    <w:uiPriority w:val="0"/>
    <w:rPr>
      <w:rFonts w:hint="default" w:ascii="Times New Roman" w:hAnsi="Times New Roman" w:eastAsia="等线" w:cs="Times New Roman"/>
      <w:color w:val="000000"/>
      <w:sz w:val="20"/>
      <w:szCs w:val="20"/>
      <w:u w:val="none"/>
    </w:rPr>
  </w:style>
  <w:style w:type="paragraph" w:customStyle="1" w:styleId="16">
    <w:name w:val="Style"/>
    <w:qFormat/>
    <w:uiPriority w:val="0"/>
    <w:pPr>
      <w:widowControl w:val="0"/>
      <w:autoSpaceDE w:val="0"/>
      <w:autoSpaceDN w:val="0"/>
      <w:adjustRightInd w:val="0"/>
    </w:pPr>
    <w:rPr>
      <w:rFonts w:ascii="Calibri" w:hAnsi="Calibri" w:eastAsia="等线" w:cs="Times New Roman"/>
      <w:sz w:val="24"/>
      <w:szCs w:val="24"/>
      <w:lang w:val="en-US" w:eastAsia="zh-CN" w:bidi="ar-SA"/>
    </w:rPr>
  </w:style>
  <w:style w:type="character" w:customStyle="1" w:styleId="17">
    <w:name w:val="页脚 字符"/>
    <w:basedOn w:val="12"/>
    <w:link w:val="5"/>
    <w:qFormat/>
    <w:uiPriority w:val="99"/>
    <w:rPr>
      <w:rFonts w:ascii="Calibri" w:hAnsi="Calibri" w:eastAsia="等线"/>
      <w:kern w:val="2"/>
      <w:sz w:val="18"/>
      <w:szCs w:val="18"/>
    </w:rPr>
  </w:style>
  <w:style w:type="paragraph" w:customStyle="1" w:styleId="18">
    <w:name w:val="Body text|3"/>
    <w:basedOn w:val="1"/>
    <w:qFormat/>
    <w:uiPriority w:val="0"/>
    <w:pPr>
      <w:spacing w:after="1960" w:line="594" w:lineRule="exact"/>
    </w:pPr>
    <w:rPr>
      <w:rFonts w:ascii="宋体" w:hAnsi="宋体" w:eastAsia="等线" w:cs="宋体"/>
      <w:color w:val="222124"/>
      <w:sz w:val="36"/>
      <w:szCs w:val="36"/>
      <w:lang w:val="zh-TW" w:eastAsia="zh-TW" w:bidi="zh-TW"/>
    </w:rPr>
  </w:style>
  <w:style w:type="character" w:customStyle="1" w:styleId="19">
    <w:name w:val="NormalCharacter"/>
    <w:qFormat/>
    <w:uiPriority w:val="0"/>
  </w:style>
  <w:style w:type="character" w:customStyle="1" w:styleId="20">
    <w:name w:val="批注框文本 字符"/>
    <w:basedOn w:val="12"/>
    <w:link w:val="6"/>
    <w:qFormat/>
    <w:uiPriority w:val="0"/>
    <w:rPr>
      <w:rFonts w:asciiTheme="minorHAnsi" w:hAnsiTheme="minorHAnsi" w:eastAsiaTheme="minorEastAsia" w:cstheme="minorBidi"/>
      <w:kern w:val="2"/>
      <w:sz w:val="18"/>
      <w:szCs w:val="18"/>
    </w:rPr>
  </w:style>
  <w:style w:type="paragraph" w:styleId="21">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5422</Words>
  <Characters>5479</Characters>
  <Lines>19</Lines>
  <Paragraphs>5</Paragraphs>
  <TotalTime>179</TotalTime>
  <ScaleCrop>false</ScaleCrop>
  <LinksUpToDate>false</LinksUpToDate>
  <CharactersWithSpaces>5794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2025-05-20T01:55:00Z</dcterms:created>
  <dc:creator>噜噜</dc:creator>
  <cp:lastModifiedBy>莉莉田</cp:lastModifiedBy>
  <cp:lastPrinted>2025-08-12T04:10:00Z</cp:lastPrinted>
  <dcterms:modified xsi:type="dcterms:W3CDTF">2025-08-15T09:21:45Z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BB2D64B2512646378760AFB26A9CB719_13</vt:lpwstr>
  </property>
  <property fmtid="{D5CDD505-2E9C-101B-9397-08002B2CF9AE}" pid="4" name="KSOTemplateDocerSaveRecord">
    <vt:lpwstr>eyJoZGlkIjoiYmVhMzMzMjZlYjAyMGJjOWMyZDYzNTI3OGQ0YzBiNTciLCJ1c2VySWQiOiIzOTU5MTk0ODUifQ==</vt:lpwstr>
  </property>
</Properties>
</file>