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6EF39">
      <w:pPr>
        <w:pStyle w:val="2"/>
        <w:spacing w:before="94" w:line="222" w:lineRule="auto"/>
        <w:ind w:left="114"/>
        <w:rPr>
          <w:rFonts w:cs="黑体" w:asciiTheme="minorEastAsia" w:hAnsiTheme="minorEastAsia" w:eastAsiaTheme="minorEastAsia"/>
          <w:b/>
          <w:spacing w:val="27"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/>
          <w:spacing w:val="27"/>
          <w:sz w:val="32"/>
          <w:szCs w:val="32"/>
        </w:rPr>
        <w:t>附件1</w:t>
      </w:r>
    </w:p>
    <w:p w14:paraId="734C42F8">
      <w:pPr>
        <w:spacing w:before="85" w:line="221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部门整体支出绩效评价基础数据表</w:t>
      </w:r>
    </w:p>
    <w:p w14:paraId="6A2A0A76">
      <w:pPr>
        <w:spacing w:before="56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编制单位：</w:t>
      </w:r>
      <w:r>
        <w:rPr>
          <w:rFonts w:hint="eastAsia" w:ascii="宋体" w:hAnsi="宋体" w:eastAsia="宋体" w:cs="宋体"/>
          <w:spacing w:val="-2"/>
          <w:sz w:val="20"/>
          <w:szCs w:val="20"/>
          <w:lang w:eastAsia="zh-CN"/>
        </w:rPr>
        <w:t>怀化市人力资源和社会保障局</w:t>
      </w:r>
    </w:p>
    <w:tbl>
      <w:tblPr>
        <w:tblStyle w:val="5"/>
        <w:tblpPr w:leftFromText="180" w:rightFromText="180" w:vertAnchor="text" w:tblpXSpec="center" w:tblpY="1"/>
        <w:tblOverlap w:val="never"/>
        <w:tblW w:w="88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8"/>
        <w:gridCol w:w="877"/>
        <w:gridCol w:w="877"/>
        <w:gridCol w:w="877"/>
        <w:gridCol w:w="877"/>
        <w:gridCol w:w="878"/>
        <w:gridCol w:w="878"/>
      </w:tblGrid>
      <w:tr w14:paraId="739AF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财政供养人员情况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编制数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2024年实际在职人数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控制率</w:t>
            </w:r>
          </w:p>
        </w:tc>
      </w:tr>
      <w:tr w14:paraId="1591F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2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93.56%</w:t>
            </w:r>
          </w:p>
        </w:tc>
      </w:tr>
      <w:tr w14:paraId="3D6B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经费控制情况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2023年决算数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2024年预算数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2024年决算数</w:t>
            </w:r>
          </w:p>
        </w:tc>
      </w:tr>
      <w:tr w14:paraId="33F34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84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三公经费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2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18.15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2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1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20.19</w:t>
            </w:r>
          </w:p>
        </w:tc>
      </w:tr>
      <w:tr w14:paraId="07AE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DC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1、公务用车购置和维护经费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9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15.97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A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1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17.07</w:t>
            </w:r>
          </w:p>
        </w:tc>
      </w:tr>
      <w:tr w14:paraId="436E3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B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其中：公车购置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0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  <w:r>
              <w:rPr>
                <w:rStyle w:val="14"/>
                <w:snapToGrid w:val="0"/>
                <w:color w:val="000000"/>
                <w:lang w:val="en-US" w:eastAsia="zh-CN" w:bidi="ar"/>
              </w:rPr>
              <w:t xml:space="preserve">-   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C32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3E8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825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B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公车运行维护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8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15.97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E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6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17.07</w:t>
            </w:r>
          </w:p>
        </w:tc>
      </w:tr>
      <w:tr w14:paraId="6FDC5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0E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2、出国经费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7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  <w:r>
              <w:rPr>
                <w:rStyle w:val="14"/>
                <w:snapToGrid w:val="0"/>
                <w:color w:val="000000"/>
                <w:lang w:val="en-US" w:eastAsia="zh-CN" w:bidi="ar"/>
              </w:rPr>
              <w:t xml:space="preserve">-   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149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693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3B6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17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3、公务接待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3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2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1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3.11</w:t>
            </w:r>
          </w:p>
        </w:tc>
      </w:tr>
      <w:tr w14:paraId="06011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14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项目支出：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3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1117.87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E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952.34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7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1036.96</w:t>
            </w:r>
          </w:p>
        </w:tc>
      </w:tr>
      <w:tr w14:paraId="29A22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48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1、业务工作经费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F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  <w:r>
              <w:rPr>
                <w:rStyle w:val="14"/>
                <w:snapToGrid w:val="0"/>
                <w:color w:val="000000"/>
                <w:lang w:val="en-US" w:eastAsia="zh-CN" w:bidi="ar"/>
              </w:rPr>
              <w:t xml:space="preserve">-   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FC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C0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68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C0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2、运行维护经费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D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  <w:r>
              <w:rPr>
                <w:rStyle w:val="14"/>
                <w:snapToGrid w:val="0"/>
                <w:color w:val="000000"/>
                <w:lang w:val="en-US" w:eastAsia="zh-CN" w:bidi="ar"/>
              </w:rPr>
              <w:t xml:space="preserve">-   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5D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B4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B0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4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3、市级专项资金 (一个专项一行）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1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  <w:r>
              <w:rPr>
                <w:rStyle w:val="14"/>
                <w:snapToGrid w:val="0"/>
                <w:color w:val="000000"/>
                <w:lang w:val="en-US" w:eastAsia="zh-CN" w:bidi="ar"/>
              </w:rPr>
              <w:t xml:space="preserve">-   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EB9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632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32B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B3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highlight w:val="none"/>
                <w:lang w:eastAsia="zh-CN"/>
              </w:rPr>
              <w:t>2024年高校毕业生“三支一扶”计划补助资金</w:t>
            </w:r>
            <w:r>
              <w:rPr>
                <w:rFonts w:hint="eastAsia" w:ascii="仿宋" w:hAnsi="仿宋" w:eastAsia="仿宋" w:cs="宋体"/>
                <w:snapToGrid/>
                <w:sz w:val="13"/>
                <w:szCs w:val="13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napToGrid/>
                <w:sz w:val="13"/>
                <w:szCs w:val="13"/>
                <w:highlight w:val="none"/>
                <w:lang w:val="en-US" w:eastAsia="zh-CN"/>
              </w:rPr>
              <w:t>2023年名称为：</w:t>
            </w:r>
            <w:r>
              <w:rPr>
                <w:rFonts w:hint="eastAsia" w:ascii="仿宋" w:hAnsi="仿宋" w:eastAsia="仿宋" w:cs="宋体"/>
                <w:color w:val="000000"/>
                <w:w w:val="100"/>
                <w:kern w:val="0"/>
                <w:sz w:val="13"/>
                <w:szCs w:val="13"/>
              </w:rPr>
              <w:t>2020</w:t>
            </w:r>
            <w:r>
              <w:rPr>
                <w:rFonts w:hint="eastAsia" w:ascii="仿宋" w:hAnsi="仿宋" w:eastAsia="仿宋" w:cs="宋体"/>
                <w:color w:val="000000"/>
                <w:w w:val="100"/>
                <w:kern w:val="0"/>
                <w:sz w:val="13"/>
                <w:szCs w:val="13"/>
                <w:lang w:val="en-US" w:eastAsia="zh-CN"/>
              </w:rPr>
              <w:t>-2023</w:t>
            </w:r>
            <w:r>
              <w:rPr>
                <w:rFonts w:hint="eastAsia" w:ascii="仿宋" w:hAnsi="仿宋" w:eastAsia="仿宋" w:cs="宋体"/>
                <w:color w:val="000000"/>
                <w:w w:val="100"/>
                <w:kern w:val="0"/>
                <w:sz w:val="13"/>
                <w:szCs w:val="13"/>
              </w:rPr>
              <w:t>年高校毕业生“三支一扶”计划补助资金</w:t>
            </w:r>
            <w:r>
              <w:rPr>
                <w:rFonts w:hint="eastAsia" w:ascii="仿宋" w:hAnsi="仿宋" w:eastAsia="仿宋" w:cs="宋体"/>
                <w:snapToGrid/>
                <w:sz w:val="13"/>
                <w:szCs w:val="13"/>
                <w:highlight w:val="none"/>
                <w:lang w:eastAsia="zh-CN"/>
              </w:rPr>
              <w:t>）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0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30.16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AA0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3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11.81</w:t>
            </w:r>
          </w:p>
        </w:tc>
      </w:tr>
      <w:tr w14:paraId="5FB99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D4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2022年真抓实干督查激励个人奖励金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9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F17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7FC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F2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1D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安全隐患整治经费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6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34F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4DA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519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CB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毕业生档案管理经费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1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1FD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547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6B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B1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档案管理经费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C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B5B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0D7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8F1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9E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公务员考试运行支出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9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 xml:space="preserve"> 15</w:t>
            </w: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val="en-US" w:eastAsia="zh-CN"/>
              </w:rPr>
              <w:t>1.75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D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156.75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0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150.98</w:t>
            </w:r>
          </w:p>
        </w:tc>
      </w:tr>
      <w:tr w14:paraId="5517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83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公益性岗位及社保补贴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9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11.62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6C6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7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4.98</w:t>
            </w:r>
          </w:p>
        </w:tc>
      </w:tr>
      <w:tr w14:paraId="6814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CF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构建和谐劳动关系等项目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0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E3C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5A6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9F9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CF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国有资产管理运行费用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1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5.64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3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E9E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2B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91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劳动能力鉴定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F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7.98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A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D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33.02</w:t>
            </w:r>
          </w:p>
        </w:tc>
      </w:tr>
      <w:tr w14:paraId="34473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4C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企业社保基金双轨核算、稽核、发放；机关事业单位社保基金运营、发放等工作经费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0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D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1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 w14:paraId="39DF2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A2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人才资源开展专项资金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6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F28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0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81.28</w:t>
            </w:r>
          </w:p>
        </w:tc>
      </w:tr>
      <w:tr w14:paraId="1F7A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8B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人力资源和社会保障管理服务经费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E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145.02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1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137.5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3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134.78</w:t>
            </w:r>
          </w:p>
        </w:tc>
      </w:tr>
      <w:tr w14:paraId="7AEB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60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人事考试工作目标管理奖励经费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D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E76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0A3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EEE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12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社保基金监督举报和奖励、教育培训以及信息化建设等工作经费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E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366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9BF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BD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1C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社保基金监管经费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1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3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E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 w14:paraId="756A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BF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市直单位事业编制招聘考试经费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D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1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8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 w14:paraId="167E2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46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职称评审费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1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1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D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</w:tr>
      <w:tr w14:paraId="238C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00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组织“三支一扶”考试经费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4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9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A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0D40E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B9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职业资格类考试运行支出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757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 xml:space="preserve">22.56 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8F5D1">
            <w:pPr>
              <w:kinsoku/>
              <w:autoSpaceDE/>
              <w:autoSpaceDN/>
              <w:adjustRightInd/>
              <w:snapToGrid/>
              <w:ind w:firstLine="540" w:firstLineChars="3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 xml:space="preserve">139.65 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DAD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 xml:space="preserve">  55.22 </w:t>
            </w:r>
          </w:p>
        </w:tc>
      </w:tr>
      <w:tr w14:paraId="4F85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2E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建国初期退休干部医疗补贴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4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1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F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</w:tr>
      <w:tr w14:paraId="38710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C3E6E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>工伤认定档案经费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E9F9B5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FB2EBE">
            <w:pPr>
              <w:kinsoku/>
              <w:autoSpaceDE/>
              <w:autoSpaceDN/>
              <w:adjustRightInd/>
              <w:snapToGrid/>
              <w:ind w:firstLine="540" w:firstLineChars="300"/>
              <w:jc w:val="both"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 xml:space="preserve">20.00 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15BE9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 xml:space="preserve"> 20.00 </w:t>
            </w:r>
          </w:p>
        </w:tc>
      </w:tr>
      <w:tr w14:paraId="7DCF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2CF38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>农民工就业创业工作经费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86BD4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B942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 xml:space="preserve">20.00 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F241D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 xml:space="preserve">  20.00 </w:t>
            </w:r>
          </w:p>
        </w:tc>
      </w:tr>
      <w:tr w14:paraId="2F9C9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9D850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>信息化建设费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9150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4C00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61EB5D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 xml:space="preserve">              </w:t>
            </w:r>
          </w:p>
        </w:tc>
      </w:tr>
      <w:tr w14:paraId="2D07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4790E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>民生可感行动工作经费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3936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0D5E9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95B8A2">
            <w:pPr>
              <w:kinsoku/>
              <w:autoSpaceDE/>
              <w:autoSpaceDN/>
              <w:adjustRightInd/>
              <w:snapToGrid/>
              <w:ind w:firstLine="540" w:firstLineChars="300"/>
              <w:jc w:val="both"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 xml:space="preserve">8.00 </w:t>
            </w:r>
          </w:p>
        </w:tc>
      </w:tr>
      <w:tr w14:paraId="169B4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1EE85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>职业技能鉴定等考试运行支出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A4DB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0EB96C2">
            <w:pPr>
              <w:kinsoku/>
              <w:autoSpaceDE/>
              <w:autoSpaceDN/>
              <w:adjustRightInd/>
              <w:snapToGrid/>
              <w:ind w:firstLine="540" w:firstLineChars="300"/>
              <w:jc w:val="both"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 xml:space="preserve"> 14.25 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1216AB">
            <w:pPr>
              <w:kinsoku/>
              <w:autoSpaceDE/>
              <w:autoSpaceDN/>
              <w:adjustRightInd/>
              <w:snapToGrid/>
              <w:ind w:firstLine="540" w:firstLineChars="300"/>
              <w:jc w:val="both"/>
              <w:textAlignment w:val="auto"/>
              <w:rPr>
                <w:rFonts w:hint="eastAsia" w:ascii="仿宋" w:hAnsi="仿宋" w:eastAsia="仿宋" w:cs="宋体"/>
                <w:snapToGrid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/>
                <w:sz w:val="18"/>
                <w:szCs w:val="18"/>
                <w:lang w:eastAsia="zh-CN"/>
              </w:rPr>
              <w:t xml:space="preserve">0.40 </w:t>
            </w:r>
          </w:p>
        </w:tc>
      </w:tr>
      <w:tr w14:paraId="3AE9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DD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社保经办机构工作经费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4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105.61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2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4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104.55</w:t>
            </w:r>
          </w:p>
        </w:tc>
      </w:tr>
      <w:tr w14:paraId="4CF2D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E8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社会保险基金防风险堵漏洞经费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1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5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6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3F228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07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工伤工作专项业务费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A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27.49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C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E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</w:t>
            </w:r>
          </w:p>
        </w:tc>
      </w:tr>
      <w:tr w14:paraId="55F4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73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工伤预防经费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3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6.02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9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7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0330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05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公益性岗位及社保补贴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7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16.09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8CD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5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10.67</w:t>
            </w:r>
          </w:p>
        </w:tc>
      </w:tr>
      <w:tr w14:paraId="544F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6C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8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C20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A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5FDB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13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住房公积金单位部分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E57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570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3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</w:t>
            </w:r>
          </w:p>
        </w:tc>
      </w:tr>
      <w:tr w14:paraId="537D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31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社会保险基金运行及管理工作经费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6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DDA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en-US" w:bidi="ar-SA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0EF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CE70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0E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湖南省财政厅关于下达2023年人力资源和社会保障经费（第一批）的通知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A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A3F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457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9B2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DE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2022年12月工资代扣个人社保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E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707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18A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A4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98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失业动态监测（失业预警）工作和失业保险稳定就业工作经费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7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B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 w14:paraId="579D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C6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流动人员档案管理经费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C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0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6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</w:tr>
      <w:tr w14:paraId="74E07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C7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2023年创业担保贷款奖补资金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FC4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D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4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164C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6E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农民工就业工作经费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D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C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6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5704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01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国家基层科普行动计划专项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99E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B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9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C5E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D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市级企业用工保障服务专项经费及大学生就业专项工作经费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086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7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  <w:bookmarkStart w:id="0" w:name="_GoBack"/>
            <w:bookmarkEnd w:id="0"/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5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2971C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3F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失业保险金违规领取追回工作经费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1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03A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20F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CA8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02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市级企业用工保障服务专项经费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D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28.27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FF4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4B4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DC3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9F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高校毕业生招聘工作经费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F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19.76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650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575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81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60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公益性岗位人员工资及社保补贴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7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12.44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B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15.78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E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15.78</w:t>
            </w:r>
          </w:p>
        </w:tc>
      </w:tr>
      <w:tr w14:paraId="3D835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5A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国有资产出租缴纳相关费用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055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2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2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</w:tr>
      <w:tr w14:paraId="11355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1F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2024年住房公积金财政配套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0F6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8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2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</w:tr>
      <w:tr w14:paraId="55EB1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32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就业见习补贴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B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CB4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B85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2C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E5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C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82D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1BD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75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31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非税拨款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C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896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509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0A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D2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2021年创业担保贷款奖补资金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E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0A1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8C5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AC4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5C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农民工工资维权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4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393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220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121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C9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劳动保障监察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0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C5D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EF2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8C5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BC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农民工工资领导小组工作经费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A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E31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8C4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CA9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4B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农民工工资维权和农民工工资领导小组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7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725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CB99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24.31</w:t>
            </w:r>
          </w:p>
        </w:tc>
      </w:tr>
      <w:tr w14:paraId="01708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2F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构建和谐劳动关系和公益性岗位补贴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8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3B5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1D43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9.41</w:t>
            </w:r>
          </w:p>
        </w:tc>
      </w:tr>
      <w:tr w14:paraId="3FD4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4C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F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429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C7A8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</w:tr>
      <w:tr w14:paraId="0F5A4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D8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仲裁专项业务（工作）经费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B7E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B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C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</w:t>
            </w:r>
          </w:p>
        </w:tc>
      </w:tr>
      <w:tr w14:paraId="4BCE0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03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4、其他事业类发展资金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0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  <w:r>
              <w:rPr>
                <w:rStyle w:val="14"/>
                <w:snapToGrid w:val="0"/>
                <w:color w:val="000000"/>
                <w:lang w:val="en-US" w:eastAsia="zh-CN" w:bidi="ar"/>
              </w:rPr>
              <w:t xml:space="preserve">-   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9D5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9B4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479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A2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6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404.15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C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389.13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0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309.49</w:t>
            </w:r>
          </w:p>
        </w:tc>
      </w:tr>
      <w:tr w14:paraId="3F618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46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其中：办公费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9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5.86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BD2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9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6.91</w:t>
            </w:r>
          </w:p>
        </w:tc>
      </w:tr>
      <w:tr w14:paraId="5F25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00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水费、电费、差旅费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3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4D9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F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8.01</w:t>
            </w:r>
          </w:p>
        </w:tc>
      </w:tr>
      <w:tr w14:paraId="22E18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67B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会议费、培训费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7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926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3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</w:tr>
      <w:tr w14:paraId="2FBC9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C2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政府采购金额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E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34.25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27A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5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32.09</w:t>
            </w:r>
          </w:p>
        </w:tc>
      </w:tr>
      <w:tr w14:paraId="308F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部门基本支出预算调整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E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5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5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483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8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批复规模</w:t>
            </w:r>
          </w:p>
        </w:tc>
        <w:tc>
          <w:tcPr>
            <w:tcW w:w="17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实际规模(m²)</w:t>
            </w: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规模控制率</w:t>
            </w:r>
          </w:p>
        </w:tc>
      </w:tr>
      <w:tr w14:paraId="2E1B9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楼堂馆所控制情况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(m²)　</w:t>
            </w:r>
          </w:p>
        </w:tc>
        <w:tc>
          <w:tcPr>
            <w:tcW w:w="17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A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9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992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(2024年完工情况)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8F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F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A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DA5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F4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6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C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7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预算投资</w:t>
            </w:r>
          </w:p>
          <w:p w14:paraId="1103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(万元)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实际投</w:t>
            </w:r>
          </w:p>
          <w:p w14:paraId="5F60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资(万元)　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投资概</w:t>
            </w:r>
          </w:p>
          <w:p w14:paraId="260B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算控制</w:t>
            </w:r>
          </w:p>
          <w:p w14:paraId="5497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</w:tr>
      <w:tr w14:paraId="5350F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66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E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C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2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EE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4F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B0F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厉行节约保障措施</w:t>
            </w:r>
          </w:p>
        </w:tc>
        <w:tc>
          <w:tcPr>
            <w:tcW w:w="5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一步规范财务报账审批程序、合同协议审批程序、费用结算程序，明确院内物资、项目采购要求、流程，特别是对院内实施的工程项目严格按照财政相关项目评审、公开公平竞价等规定开展，在所有采购和项目实施过程中严格按相关财政要求执行，坚持勤俭节约、非必要不采购和廉洁自律纪律要求。</w:t>
            </w:r>
          </w:p>
        </w:tc>
      </w:tr>
    </w:tbl>
    <w:p w14:paraId="32A8ADD8">
      <w:pPr>
        <w:spacing w:before="62" w:line="250" w:lineRule="auto"/>
        <w:ind w:right="400"/>
        <w:rPr>
          <w:rFonts w:ascii="仿宋" w:hAnsi="仿宋" w:eastAsia="仿宋" w:cs="仿宋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说明：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“</w:t>
      </w:r>
      <w:r>
        <w:rPr>
          <w:rFonts w:ascii="宋体" w:hAnsi="宋体" w:eastAsia="宋体" w:cs="宋体"/>
          <w:sz w:val="18"/>
          <w:szCs w:val="18"/>
        </w:rPr>
        <w:t>项目支出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”</w:t>
      </w:r>
      <w:r>
        <w:rPr>
          <w:rFonts w:ascii="宋体" w:hAnsi="宋体" w:eastAsia="宋体" w:cs="宋体"/>
          <w:sz w:val="18"/>
          <w:szCs w:val="18"/>
        </w:rPr>
        <w:t>需要填报基本支出以外的所有项目支出情</w:t>
      </w:r>
      <w:r>
        <w:rPr>
          <w:rFonts w:ascii="宋体" w:hAnsi="宋体" w:eastAsia="宋体" w:cs="宋体"/>
          <w:spacing w:val="-1"/>
          <w:sz w:val="18"/>
          <w:szCs w:val="18"/>
        </w:rPr>
        <w:t>况，“公用经费”填报基本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支出中的一般商品和服务支出。</w:t>
      </w:r>
    </w:p>
    <w:p w14:paraId="547603B4">
      <w:pPr>
        <w:pStyle w:val="13"/>
        <w:shd w:val="clear" w:color="auto" w:fill="auto"/>
        <w:spacing w:line="240" w:lineRule="auto"/>
        <w:jc w:val="center"/>
        <w:rPr>
          <w:rFonts w:eastAsia="仿宋"/>
        </w:rPr>
      </w:pPr>
      <w:r>
        <w:rPr>
          <w:rStyle w:val="11"/>
          <w:rFonts w:hint="eastAsia" w:ascii="仿宋" w:hAnsi="仿宋" w:eastAsia="仿宋"/>
        </w:rPr>
        <w:t>填表人：邓洁           填报日期：2025/6/20        联系电话：</w:t>
      </w:r>
      <w:r>
        <w:rPr>
          <w:rStyle w:val="11"/>
          <w:rFonts w:ascii="仿宋" w:hAnsi="仿宋" w:eastAsia="仿宋"/>
        </w:rPr>
        <w:t>2713080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30D80">
    <w:pPr>
      <w:spacing w:line="169" w:lineRule="auto"/>
      <w:rPr>
        <w:rFonts w:ascii="Times New Roman" w:hAnsi="Times New Roman" w:eastAsia="Times New Roman" w:cs="Times New Roman"/>
        <w:sz w:val="13"/>
        <w:szCs w:val="1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D42B5"/>
    <w:rsid w:val="00195083"/>
    <w:rsid w:val="002F490B"/>
    <w:rsid w:val="00374817"/>
    <w:rsid w:val="00410E3F"/>
    <w:rsid w:val="004B7ED2"/>
    <w:rsid w:val="005A78CC"/>
    <w:rsid w:val="00616392"/>
    <w:rsid w:val="0077080F"/>
    <w:rsid w:val="007E6041"/>
    <w:rsid w:val="0080559F"/>
    <w:rsid w:val="008F3306"/>
    <w:rsid w:val="009F530E"/>
    <w:rsid w:val="00BA54CD"/>
    <w:rsid w:val="00BA673E"/>
    <w:rsid w:val="00C86A1D"/>
    <w:rsid w:val="00C90FDA"/>
    <w:rsid w:val="00D76D8D"/>
    <w:rsid w:val="00E9152A"/>
    <w:rsid w:val="00E9778B"/>
    <w:rsid w:val="00F13D82"/>
    <w:rsid w:val="088D380A"/>
    <w:rsid w:val="0B7051DA"/>
    <w:rsid w:val="0F8E02F6"/>
    <w:rsid w:val="11E86FA8"/>
    <w:rsid w:val="123A26F4"/>
    <w:rsid w:val="1858669F"/>
    <w:rsid w:val="1DED42B5"/>
    <w:rsid w:val="276022E1"/>
    <w:rsid w:val="2B5B7BB1"/>
    <w:rsid w:val="2D1C583C"/>
    <w:rsid w:val="3565646D"/>
    <w:rsid w:val="3BC74C5D"/>
    <w:rsid w:val="3F1949CD"/>
    <w:rsid w:val="45FB28E9"/>
    <w:rsid w:val="468D16C1"/>
    <w:rsid w:val="492922CA"/>
    <w:rsid w:val="4B433992"/>
    <w:rsid w:val="559E5ACB"/>
    <w:rsid w:val="57CD0ED1"/>
    <w:rsid w:val="61C51EB2"/>
    <w:rsid w:val="625C11AF"/>
    <w:rsid w:val="67135656"/>
    <w:rsid w:val="6B7457A6"/>
    <w:rsid w:val="6BD12BF8"/>
    <w:rsid w:val="6DE27220"/>
    <w:rsid w:val="7DB41595"/>
    <w:rsid w:val="7DC7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页眉 Char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MSG_EN_FONT_STYLE_NAME_TEMPLATE_ROLE_NUMBER MSG_EN_FONT_STYLE_NAME_BY_ROLE_TEXT 7 Exact"/>
    <w:basedOn w:val="6"/>
    <w:qFormat/>
    <w:uiPriority w:val="0"/>
    <w:rPr>
      <w:rFonts w:ascii="宋体" w:hAnsi="宋体" w:eastAsia="宋体" w:cs="宋体"/>
      <w:sz w:val="22"/>
      <w:szCs w:val="22"/>
      <w:u w:val="none"/>
    </w:rPr>
  </w:style>
  <w:style w:type="character" w:customStyle="1" w:styleId="12">
    <w:name w:val="MSG_EN_FONT_STYLE_NAME_TEMPLATE_ROLE_NUMBER MSG_EN_FONT_STYLE_NAME_BY_ROLE_TEXT 7_"/>
    <w:basedOn w:val="6"/>
    <w:link w:val="13"/>
    <w:qFormat/>
    <w:uiPriority w:val="0"/>
    <w:rPr>
      <w:rFonts w:ascii="宋体" w:hAnsi="宋体" w:eastAsia="宋体" w:cs="宋体"/>
      <w:sz w:val="22"/>
      <w:shd w:val="clear" w:color="auto" w:fill="FFFFFF"/>
    </w:rPr>
  </w:style>
  <w:style w:type="paragraph" w:customStyle="1" w:styleId="13">
    <w:name w:val="MSG_EN_FONT_STYLE_NAME_TEMPLATE_ROLE_NUMBER MSG_EN_FONT_STYLE_NAME_BY_ROLE_TEXT 7"/>
    <w:basedOn w:val="1"/>
    <w:link w:val="12"/>
    <w:qFormat/>
    <w:uiPriority w:val="0"/>
    <w:pPr>
      <w:widowControl w:val="0"/>
      <w:shd w:val="clear" w:color="auto" w:fill="FFFFFF"/>
      <w:kinsoku/>
      <w:autoSpaceDE/>
      <w:autoSpaceDN/>
      <w:adjustRightInd/>
      <w:snapToGrid/>
      <w:spacing w:line="220" w:lineRule="exact"/>
      <w:textAlignment w:val="auto"/>
    </w:pPr>
    <w:rPr>
      <w:rFonts w:ascii="宋体" w:hAnsi="宋体" w:eastAsia="宋体" w:cs="宋体"/>
      <w:snapToGrid/>
      <w:color w:val="auto"/>
      <w:sz w:val="22"/>
      <w:szCs w:val="20"/>
      <w:lang w:eastAsia="zh-CN"/>
    </w:rPr>
  </w:style>
  <w:style w:type="character" w:customStyle="1" w:styleId="14">
    <w:name w:val="font21"/>
    <w:basedOn w:val="6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1377</Words>
  <Characters>1804</Characters>
  <Lines>16</Lines>
  <Paragraphs>5</Paragraphs>
  <TotalTime>28</TotalTime>
  <ScaleCrop>false</ScaleCrop>
  <LinksUpToDate>false</LinksUpToDate>
  <CharactersWithSpaces>1979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2025-06-23T12:10:00Z</dcterms:created>
  <dc:creator>Yiaree</dc:creator>
  <cp:lastModifiedBy>dj</cp:lastModifiedBy>
  <dcterms:modified xsi:type="dcterms:W3CDTF">2025-08-15T03:27:20Z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16FF4A4A79C644CE86BB655725BF6D89_11</vt:lpwstr>
  </property>
  <property fmtid="{D5CDD505-2E9C-101B-9397-08002B2CF9AE}" pid="4" name="KSOTemplateDocerSaveRecord">
    <vt:lpwstr>eyJoZGlkIjoiYzhmNWM0MzM0YjMyZTJlN2MxZmM0YzBlNWJkZGFlYTUiLCJ1c2VySWQiOiI3MjI1NzQyODgifQ==</vt:lpwstr>
  </property>
</Properties>
</file>