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20" w:rsidRPr="0087799D" w:rsidRDefault="00DE1420" w:rsidP="00DE1420">
      <w:pPr>
        <w:spacing w:line="500" w:lineRule="exact"/>
        <w:ind w:firstLineChars="0" w:firstLine="0"/>
        <w:jc w:val="left"/>
        <w:rPr>
          <w:rFonts w:eastAsia="黑体"/>
          <w:szCs w:val="32"/>
        </w:rPr>
      </w:pPr>
      <w:r w:rsidRPr="0087799D">
        <w:rPr>
          <w:rFonts w:eastAsia="黑体" w:hAnsi="黑体"/>
          <w:szCs w:val="32"/>
        </w:rPr>
        <w:t>附件</w:t>
      </w:r>
      <w:r w:rsidRPr="0087799D">
        <w:rPr>
          <w:rFonts w:eastAsia="黑体"/>
          <w:szCs w:val="32"/>
        </w:rPr>
        <w:t>1</w:t>
      </w:r>
    </w:p>
    <w:p w:rsidR="00DE1420" w:rsidRDefault="00DE1420" w:rsidP="00DE1420">
      <w:pPr>
        <w:pStyle w:val="1"/>
        <w:spacing w:line="700" w:lineRule="exact"/>
        <w:rPr>
          <w:kern w:val="2"/>
          <w:sz w:val="36"/>
          <w:szCs w:val="36"/>
        </w:rPr>
      </w:pPr>
      <w:r w:rsidRPr="0087799D">
        <w:rPr>
          <w:kern w:val="2"/>
          <w:sz w:val="36"/>
          <w:szCs w:val="36"/>
        </w:rPr>
        <w:t>2018</w:t>
      </w:r>
      <w:r w:rsidRPr="0087799D">
        <w:rPr>
          <w:kern w:val="2"/>
          <w:sz w:val="36"/>
          <w:szCs w:val="36"/>
        </w:rPr>
        <w:t>年度全省休闲农业示范县、示范点申报控制数</w:t>
      </w:r>
    </w:p>
    <w:p w:rsidR="00DE1420" w:rsidRPr="00154A75" w:rsidRDefault="00DE1420" w:rsidP="00DE1420">
      <w:pPr>
        <w:spacing w:line="240" w:lineRule="exact"/>
        <w:ind w:firstLine="640"/>
      </w:pPr>
    </w:p>
    <w:tbl>
      <w:tblPr>
        <w:tblW w:w="8923" w:type="dxa"/>
        <w:jc w:val="center"/>
        <w:tblInd w:w="137" w:type="dxa"/>
        <w:tblLayout w:type="fixed"/>
        <w:tblLook w:val="0000"/>
      </w:tblPr>
      <w:tblGrid>
        <w:gridCol w:w="1953"/>
        <w:gridCol w:w="1829"/>
        <w:gridCol w:w="2424"/>
        <w:gridCol w:w="2717"/>
      </w:tblGrid>
      <w:tr w:rsidR="00DE1420" w:rsidRPr="0087799D" w:rsidTr="00870AA2">
        <w:trPr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黑体"/>
                <w:bCs/>
                <w:szCs w:val="32"/>
              </w:rPr>
            </w:pPr>
            <w:r w:rsidRPr="0087799D">
              <w:rPr>
                <w:rFonts w:eastAsia="黑体" w:hAnsi="黑体"/>
                <w:bCs/>
                <w:sz w:val="21"/>
                <w:szCs w:val="21"/>
              </w:rPr>
              <w:t>市</w:t>
            </w:r>
            <w:r w:rsidRPr="0087799D">
              <w:rPr>
                <w:rFonts w:eastAsia="黑体"/>
                <w:bCs/>
                <w:sz w:val="21"/>
                <w:szCs w:val="21"/>
              </w:rPr>
              <w:t xml:space="preserve">  </w:t>
            </w:r>
            <w:r w:rsidRPr="0087799D">
              <w:rPr>
                <w:rFonts w:eastAsia="黑体" w:hAnsi="黑体"/>
                <w:bCs/>
                <w:sz w:val="21"/>
                <w:szCs w:val="21"/>
              </w:rPr>
              <w:t>州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黑体"/>
                <w:bCs/>
                <w:szCs w:val="32"/>
              </w:rPr>
            </w:pPr>
            <w:r w:rsidRPr="0087799D">
              <w:rPr>
                <w:rFonts w:eastAsia="黑体" w:hAnsi="黑体"/>
                <w:bCs/>
                <w:sz w:val="21"/>
                <w:szCs w:val="21"/>
              </w:rPr>
              <w:t>示范县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黑体"/>
                <w:bCs/>
                <w:szCs w:val="32"/>
              </w:rPr>
            </w:pPr>
            <w:r w:rsidRPr="0087799D">
              <w:rPr>
                <w:rFonts w:eastAsia="黑体" w:hAnsi="黑体"/>
                <w:bCs/>
                <w:sz w:val="21"/>
                <w:szCs w:val="21"/>
              </w:rPr>
              <w:t>示范点</w:t>
            </w:r>
          </w:p>
        </w:tc>
      </w:tr>
      <w:tr w:rsidR="00DE1420" w:rsidRPr="0087799D" w:rsidTr="00870AA2">
        <w:trPr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560" w:lineRule="exact"/>
              <w:ind w:firstLineChars="0" w:firstLine="0"/>
              <w:jc w:val="left"/>
              <w:textAlignment w:val="center"/>
              <w:rPr>
                <w:rFonts w:eastAsia="黑体"/>
                <w:bCs/>
                <w:szCs w:val="32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560" w:lineRule="exact"/>
              <w:ind w:firstLineChars="0" w:firstLine="0"/>
              <w:jc w:val="left"/>
              <w:textAlignment w:val="center"/>
              <w:rPr>
                <w:rFonts w:eastAsia="黑体"/>
                <w:bCs/>
                <w:szCs w:val="3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黑体"/>
                <w:bCs/>
                <w:szCs w:val="32"/>
              </w:rPr>
            </w:pPr>
            <w:r w:rsidRPr="0087799D">
              <w:rPr>
                <w:rFonts w:eastAsia="黑体" w:hAnsi="黑体"/>
                <w:bCs/>
                <w:sz w:val="21"/>
                <w:szCs w:val="21"/>
              </w:rPr>
              <w:t>示范村镇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黑体"/>
                <w:bCs/>
                <w:szCs w:val="32"/>
              </w:rPr>
            </w:pPr>
            <w:r w:rsidRPr="0087799D">
              <w:rPr>
                <w:rFonts w:eastAsia="黑体" w:hAnsi="黑体"/>
                <w:bCs/>
                <w:sz w:val="21"/>
                <w:szCs w:val="21"/>
              </w:rPr>
              <w:t>示范农庄等</w:t>
            </w:r>
          </w:p>
        </w:tc>
      </w:tr>
      <w:tr w:rsidR="00DE1420" w:rsidRPr="0087799D" w:rsidTr="00870AA2">
        <w:trPr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 w:hAnsi="宋体"/>
                <w:sz w:val="21"/>
                <w:szCs w:val="21"/>
              </w:rPr>
              <w:t>长沙市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8</w:t>
            </w:r>
          </w:p>
        </w:tc>
      </w:tr>
      <w:tr w:rsidR="00DE1420" w:rsidRPr="0087799D" w:rsidTr="00870AA2">
        <w:trPr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 w:hAnsi="宋体"/>
                <w:sz w:val="21"/>
                <w:szCs w:val="21"/>
              </w:rPr>
              <w:t>衡阳市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5</w:t>
            </w:r>
          </w:p>
        </w:tc>
      </w:tr>
      <w:tr w:rsidR="00DE1420" w:rsidRPr="0087799D" w:rsidTr="00870AA2">
        <w:trPr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 w:hAnsi="宋体"/>
                <w:sz w:val="21"/>
                <w:szCs w:val="21"/>
              </w:rPr>
              <w:t>株洲市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6</w:t>
            </w:r>
          </w:p>
        </w:tc>
      </w:tr>
      <w:tr w:rsidR="00DE1420" w:rsidRPr="0087799D" w:rsidTr="00870AA2">
        <w:trPr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 w:hAnsi="宋体"/>
                <w:sz w:val="21"/>
                <w:szCs w:val="21"/>
              </w:rPr>
              <w:t>湘潭市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4</w:t>
            </w:r>
          </w:p>
        </w:tc>
      </w:tr>
      <w:tr w:rsidR="00DE1420" w:rsidRPr="0087799D" w:rsidTr="00870AA2">
        <w:trPr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 w:hAnsi="宋体"/>
                <w:sz w:val="21"/>
                <w:szCs w:val="21"/>
              </w:rPr>
              <w:t>邵阳市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5</w:t>
            </w:r>
          </w:p>
        </w:tc>
      </w:tr>
      <w:tr w:rsidR="00DE1420" w:rsidRPr="0087799D" w:rsidTr="00870AA2">
        <w:trPr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 w:hAnsi="宋体"/>
                <w:sz w:val="21"/>
                <w:szCs w:val="21"/>
              </w:rPr>
              <w:t>岳阳市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6</w:t>
            </w:r>
          </w:p>
        </w:tc>
      </w:tr>
      <w:tr w:rsidR="00DE1420" w:rsidRPr="0087799D" w:rsidTr="00870AA2">
        <w:trPr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 w:hAnsi="宋体"/>
                <w:sz w:val="21"/>
                <w:szCs w:val="21"/>
              </w:rPr>
              <w:t>常德市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6</w:t>
            </w:r>
          </w:p>
        </w:tc>
      </w:tr>
      <w:tr w:rsidR="00DE1420" w:rsidRPr="0087799D" w:rsidTr="00870AA2">
        <w:trPr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 w:hAnsi="宋体"/>
                <w:sz w:val="21"/>
                <w:szCs w:val="21"/>
              </w:rPr>
              <w:t>张家界市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3</w:t>
            </w:r>
          </w:p>
        </w:tc>
      </w:tr>
      <w:tr w:rsidR="00DE1420" w:rsidRPr="0087799D" w:rsidTr="00870AA2">
        <w:trPr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 w:hAnsi="宋体"/>
                <w:sz w:val="21"/>
                <w:szCs w:val="21"/>
              </w:rPr>
              <w:t>益阳市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4</w:t>
            </w:r>
          </w:p>
        </w:tc>
      </w:tr>
      <w:tr w:rsidR="00DE1420" w:rsidRPr="0087799D" w:rsidTr="00870AA2">
        <w:trPr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 w:hAnsi="宋体"/>
                <w:sz w:val="21"/>
                <w:szCs w:val="21"/>
              </w:rPr>
              <w:t>郴州市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5</w:t>
            </w:r>
          </w:p>
        </w:tc>
      </w:tr>
      <w:tr w:rsidR="00DE1420" w:rsidRPr="0087799D" w:rsidTr="00870AA2">
        <w:trPr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 w:hAnsi="宋体"/>
                <w:sz w:val="21"/>
                <w:szCs w:val="21"/>
              </w:rPr>
              <w:t>永州市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6</w:t>
            </w:r>
          </w:p>
        </w:tc>
      </w:tr>
      <w:tr w:rsidR="00DE1420" w:rsidRPr="0087799D" w:rsidTr="00870AA2">
        <w:trPr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 w:hAnsi="宋体"/>
                <w:sz w:val="21"/>
                <w:szCs w:val="21"/>
              </w:rPr>
              <w:t>怀化市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5</w:t>
            </w:r>
          </w:p>
        </w:tc>
      </w:tr>
      <w:tr w:rsidR="00DE1420" w:rsidRPr="0087799D" w:rsidTr="00870AA2">
        <w:trPr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 w:hAnsi="宋体"/>
                <w:sz w:val="21"/>
                <w:szCs w:val="21"/>
              </w:rPr>
              <w:t>娄底市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4</w:t>
            </w:r>
          </w:p>
        </w:tc>
      </w:tr>
      <w:tr w:rsidR="00DE1420" w:rsidRPr="0087799D" w:rsidTr="00870AA2">
        <w:trPr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 w:hAnsi="宋体"/>
                <w:sz w:val="21"/>
                <w:szCs w:val="21"/>
              </w:rPr>
              <w:t>湘西自治州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3</w:t>
            </w:r>
          </w:p>
        </w:tc>
      </w:tr>
      <w:tr w:rsidR="00DE1420" w:rsidRPr="0087799D" w:rsidTr="00870AA2">
        <w:trPr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 w:hAnsi="宋体"/>
                <w:sz w:val="21"/>
                <w:szCs w:val="21"/>
              </w:rPr>
              <w:t>合</w:t>
            </w:r>
            <w:r w:rsidRPr="0087799D">
              <w:rPr>
                <w:rFonts w:eastAsia="宋体"/>
                <w:sz w:val="21"/>
                <w:szCs w:val="21"/>
              </w:rPr>
              <w:t xml:space="preserve">  </w:t>
            </w:r>
            <w:r w:rsidRPr="0087799D">
              <w:rPr>
                <w:rFonts w:eastAsia="宋体" w:hAnsi="宋体"/>
                <w:sz w:val="21"/>
                <w:szCs w:val="21"/>
              </w:rPr>
              <w:t>计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40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560" w:lineRule="exact"/>
              <w:ind w:firstLineChars="0" w:firstLine="0"/>
              <w:jc w:val="center"/>
              <w:textAlignment w:val="center"/>
              <w:rPr>
                <w:rFonts w:eastAsia="宋体"/>
                <w:szCs w:val="32"/>
              </w:rPr>
            </w:pPr>
            <w:r w:rsidRPr="0087799D">
              <w:rPr>
                <w:rFonts w:eastAsia="宋体"/>
                <w:sz w:val="21"/>
                <w:szCs w:val="21"/>
              </w:rPr>
              <w:t>70</w:t>
            </w:r>
          </w:p>
        </w:tc>
      </w:tr>
    </w:tbl>
    <w:p w:rsidR="00DE1420" w:rsidRPr="0087799D" w:rsidRDefault="00DE1420" w:rsidP="00DE1420">
      <w:pPr>
        <w:widowControl/>
        <w:spacing w:line="540" w:lineRule="exact"/>
        <w:ind w:firstLineChars="0" w:firstLine="0"/>
        <w:jc w:val="left"/>
        <w:outlineLvl w:val="0"/>
        <w:rPr>
          <w:rFonts w:eastAsia="黑体"/>
          <w:szCs w:val="32"/>
        </w:rPr>
      </w:pPr>
    </w:p>
    <w:p w:rsidR="00DE1420" w:rsidRPr="0087799D" w:rsidRDefault="00DE1420" w:rsidP="00DE1420">
      <w:pPr>
        <w:widowControl/>
        <w:spacing w:line="500" w:lineRule="exact"/>
        <w:ind w:firstLineChars="0" w:firstLine="0"/>
        <w:jc w:val="left"/>
        <w:outlineLvl w:val="0"/>
        <w:rPr>
          <w:rFonts w:eastAsia="黑体"/>
          <w:szCs w:val="32"/>
        </w:rPr>
      </w:pPr>
      <w:r w:rsidRPr="0087799D">
        <w:rPr>
          <w:rFonts w:eastAsia="黑体" w:hAnsi="黑体"/>
          <w:szCs w:val="32"/>
        </w:rPr>
        <w:lastRenderedPageBreak/>
        <w:t>附件</w:t>
      </w:r>
      <w:r w:rsidRPr="0087799D">
        <w:rPr>
          <w:rFonts w:eastAsia="黑体"/>
          <w:szCs w:val="32"/>
        </w:rPr>
        <w:t>2</w:t>
      </w:r>
    </w:p>
    <w:p w:rsidR="00DE1420" w:rsidRPr="0087799D" w:rsidRDefault="00DE1420" w:rsidP="00DE1420">
      <w:pPr>
        <w:spacing w:line="540" w:lineRule="exact"/>
        <w:ind w:firstLineChars="0" w:firstLine="0"/>
        <w:jc w:val="left"/>
        <w:rPr>
          <w:rFonts w:eastAsia="宋体"/>
          <w:sz w:val="21"/>
          <w:szCs w:val="21"/>
        </w:rPr>
      </w:pPr>
      <w:r w:rsidRPr="0087799D">
        <w:rPr>
          <w:rFonts w:eastAsia="宋体"/>
          <w:sz w:val="21"/>
          <w:szCs w:val="21"/>
        </w:rPr>
        <w:t xml:space="preserve"> </w:t>
      </w:r>
    </w:p>
    <w:p w:rsidR="00DE1420" w:rsidRPr="0087799D" w:rsidRDefault="00DE1420" w:rsidP="00DE1420">
      <w:pPr>
        <w:spacing w:line="900" w:lineRule="atLeast"/>
        <w:ind w:firstLineChars="0" w:firstLine="0"/>
        <w:jc w:val="center"/>
        <w:rPr>
          <w:rFonts w:eastAsia="方正小标宋简体"/>
          <w:sz w:val="48"/>
          <w:szCs w:val="48"/>
        </w:rPr>
      </w:pPr>
      <w:r w:rsidRPr="0087799D">
        <w:rPr>
          <w:rFonts w:eastAsia="方正小标宋简体"/>
          <w:sz w:val="48"/>
          <w:szCs w:val="48"/>
        </w:rPr>
        <w:t>湖南省休闲农业和乡村旅游示范县（市、区）</w:t>
      </w:r>
    </w:p>
    <w:p w:rsidR="00DE1420" w:rsidRPr="0087799D" w:rsidRDefault="00DE1420" w:rsidP="00DE1420">
      <w:pPr>
        <w:spacing w:line="900" w:lineRule="atLeast"/>
        <w:ind w:firstLineChars="0" w:firstLine="0"/>
        <w:jc w:val="center"/>
        <w:rPr>
          <w:rFonts w:eastAsia="方正小标宋简体"/>
          <w:sz w:val="52"/>
          <w:szCs w:val="52"/>
        </w:rPr>
      </w:pPr>
      <w:r w:rsidRPr="0087799D">
        <w:rPr>
          <w:rFonts w:eastAsia="方正小标宋简体"/>
          <w:sz w:val="52"/>
          <w:szCs w:val="52"/>
        </w:rPr>
        <w:t>申</w:t>
      </w:r>
      <w:r w:rsidRPr="0087799D">
        <w:rPr>
          <w:rFonts w:eastAsia="方正小标宋简体"/>
          <w:sz w:val="52"/>
          <w:szCs w:val="52"/>
        </w:rPr>
        <w:t xml:space="preserve">   </w:t>
      </w:r>
      <w:r w:rsidRPr="0087799D">
        <w:rPr>
          <w:rFonts w:eastAsia="方正小标宋简体"/>
          <w:sz w:val="52"/>
          <w:szCs w:val="52"/>
        </w:rPr>
        <w:t>报</w:t>
      </w:r>
      <w:r w:rsidRPr="0087799D">
        <w:rPr>
          <w:rFonts w:eastAsia="方正小标宋简体"/>
          <w:sz w:val="52"/>
          <w:szCs w:val="52"/>
        </w:rPr>
        <w:t xml:space="preserve">   </w:t>
      </w:r>
      <w:r w:rsidRPr="0087799D">
        <w:rPr>
          <w:rFonts w:eastAsia="方正小标宋简体"/>
          <w:sz w:val="52"/>
          <w:szCs w:val="52"/>
        </w:rPr>
        <w:t>表</w:t>
      </w:r>
    </w:p>
    <w:p w:rsidR="00DE1420" w:rsidRPr="0087799D" w:rsidRDefault="00DE1420" w:rsidP="00DE1420">
      <w:pPr>
        <w:spacing w:line="540" w:lineRule="exact"/>
        <w:ind w:firstLineChars="0" w:firstLine="640"/>
        <w:jc w:val="left"/>
        <w:rPr>
          <w:rFonts w:eastAsia="华文中宋"/>
          <w:szCs w:val="32"/>
        </w:rPr>
      </w:pPr>
      <w:r w:rsidRPr="0087799D">
        <w:rPr>
          <w:rFonts w:eastAsia="华文中宋"/>
        </w:rPr>
        <w:t xml:space="preserve"> </w:t>
      </w:r>
    </w:p>
    <w:p w:rsidR="00DE1420" w:rsidRPr="0087799D" w:rsidRDefault="00DE1420" w:rsidP="00DE1420">
      <w:pPr>
        <w:spacing w:line="540" w:lineRule="exact"/>
        <w:ind w:firstLineChars="0" w:firstLine="640"/>
        <w:jc w:val="left"/>
        <w:rPr>
          <w:sz w:val="21"/>
          <w:szCs w:val="21"/>
        </w:rPr>
      </w:pPr>
      <w:r w:rsidRPr="0087799D">
        <w:rPr>
          <w:sz w:val="21"/>
          <w:szCs w:val="21"/>
        </w:rPr>
        <w:t xml:space="preserve"> </w:t>
      </w:r>
    </w:p>
    <w:p w:rsidR="00DE1420" w:rsidRPr="0087799D" w:rsidRDefault="00DE1420" w:rsidP="00DE1420">
      <w:pPr>
        <w:spacing w:line="540" w:lineRule="exact"/>
        <w:ind w:firstLineChars="0" w:firstLine="640"/>
        <w:jc w:val="left"/>
        <w:rPr>
          <w:rFonts w:eastAsia="宋体"/>
          <w:sz w:val="21"/>
          <w:szCs w:val="21"/>
        </w:rPr>
      </w:pPr>
      <w:r w:rsidRPr="0087799D">
        <w:rPr>
          <w:rFonts w:eastAsia="宋体"/>
          <w:sz w:val="21"/>
          <w:szCs w:val="21"/>
        </w:rPr>
        <w:t xml:space="preserve"> </w:t>
      </w:r>
    </w:p>
    <w:p w:rsidR="00DE1420" w:rsidRPr="0087799D" w:rsidRDefault="00DE1420" w:rsidP="00DE1420">
      <w:pPr>
        <w:spacing w:line="540" w:lineRule="exact"/>
        <w:ind w:firstLineChars="0" w:firstLine="640"/>
        <w:jc w:val="left"/>
        <w:rPr>
          <w:rFonts w:eastAsia="宋体"/>
          <w:sz w:val="21"/>
          <w:szCs w:val="21"/>
        </w:rPr>
      </w:pPr>
      <w:r w:rsidRPr="0087799D">
        <w:rPr>
          <w:rFonts w:eastAsia="宋体"/>
          <w:sz w:val="21"/>
          <w:szCs w:val="21"/>
        </w:rPr>
        <w:t xml:space="preserve"> </w:t>
      </w:r>
    </w:p>
    <w:p w:rsidR="00DE1420" w:rsidRPr="0087799D" w:rsidRDefault="00DE1420" w:rsidP="00DE1420">
      <w:pPr>
        <w:spacing w:line="540" w:lineRule="exact"/>
        <w:ind w:firstLineChars="0" w:firstLine="640"/>
        <w:jc w:val="left"/>
        <w:rPr>
          <w:rFonts w:eastAsia="宋体"/>
          <w:sz w:val="21"/>
          <w:szCs w:val="21"/>
        </w:rPr>
      </w:pPr>
      <w:r w:rsidRPr="0087799D">
        <w:rPr>
          <w:rFonts w:eastAsia="宋体"/>
          <w:sz w:val="21"/>
          <w:szCs w:val="21"/>
        </w:rPr>
        <w:t xml:space="preserve"> </w:t>
      </w:r>
    </w:p>
    <w:p w:rsidR="00DE1420" w:rsidRPr="0087799D" w:rsidRDefault="00DE1420" w:rsidP="00DE1420">
      <w:pPr>
        <w:spacing w:line="540" w:lineRule="exact"/>
        <w:ind w:firstLineChars="0" w:firstLine="640"/>
        <w:jc w:val="left"/>
        <w:rPr>
          <w:rFonts w:eastAsia="宋体"/>
          <w:sz w:val="21"/>
          <w:szCs w:val="21"/>
        </w:rPr>
      </w:pPr>
      <w:r w:rsidRPr="0087799D">
        <w:rPr>
          <w:rFonts w:eastAsia="宋体"/>
          <w:sz w:val="21"/>
          <w:szCs w:val="21"/>
        </w:rPr>
        <w:t xml:space="preserve"> </w:t>
      </w:r>
    </w:p>
    <w:p w:rsidR="00DE1420" w:rsidRPr="0087799D" w:rsidRDefault="00DE1420" w:rsidP="00DE1420">
      <w:pPr>
        <w:spacing w:line="540" w:lineRule="exact"/>
        <w:ind w:firstLineChars="0" w:firstLine="640"/>
        <w:jc w:val="left"/>
        <w:rPr>
          <w:rFonts w:eastAsia="宋体"/>
          <w:sz w:val="21"/>
          <w:szCs w:val="21"/>
        </w:rPr>
      </w:pPr>
      <w:r w:rsidRPr="0087799D">
        <w:rPr>
          <w:rFonts w:eastAsia="宋体"/>
          <w:sz w:val="21"/>
          <w:szCs w:val="21"/>
        </w:rPr>
        <w:t xml:space="preserve"> </w:t>
      </w:r>
    </w:p>
    <w:p w:rsidR="00DE1420" w:rsidRPr="0087799D" w:rsidRDefault="00DE1420" w:rsidP="00DE1420">
      <w:pPr>
        <w:spacing w:line="540" w:lineRule="exact"/>
        <w:ind w:firstLineChars="0" w:firstLine="640"/>
        <w:jc w:val="left"/>
        <w:rPr>
          <w:rFonts w:eastAsia="宋体"/>
          <w:sz w:val="21"/>
          <w:szCs w:val="21"/>
        </w:rPr>
      </w:pPr>
      <w:r w:rsidRPr="0087799D">
        <w:rPr>
          <w:rFonts w:eastAsia="宋体"/>
          <w:sz w:val="21"/>
          <w:szCs w:val="21"/>
        </w:rPr>
        <w:t xml:space="preserve"> </w:t>
      </w:r>
    </w:p>
    <w:p w:rsidR="00DE1420" w:rsidRPr="0087799D" w:rsidRDefault="00DE1420" w:rsidP="00DE1420">
      <w:pPr>
        <w:spacing w:line="540" w:lineRule="exact"/>
        <w:ind w:firstLineChars="0" w:firstLine="640"/>
        <w:jc w:val="left"/>
        <w:rPr>
          <w:rFonts w:eastAsia="仿宋"/>
          <w:sz w:val="21"/>
          <w:szCs w:val="21"/>
        </w:rPr>
      </w:pPr>
      <w:r w:rsidRPr="0087799D">
        <w:rPr>
          <w:rFonts w:eastAsia="仿宋"/>
          <w:sz w:val="21"/>
          <w:szCs w:val="21"/>
        </w:rPr>
        <w:t xml:space="preserve"> </w:t>
      </w:r>
    </w:p>
    <w:p w:rsidR="00DE1420" w:rsidRPr="0087799D" w:rsidRDefault="00DE1420" w:rsidP="00DE1420">
      <w:pPr>
        <w:spacing w:line="540" w:lineRule="exact"/>
        <w:ind w:firstLineChars="1250" w:firstLine="2625"/>
        <w:jc w:val="left"/>
        <w:rPr>
          <w:rFonts w:eastAsia="黑体"/>
          <w:sz w:val="21"/>
          <w:szCs w:val="21"/>
        </w:rPr>
      </w:pPr>
      <w:r w:rsidRPr="0087799D">
        <w:rPr>
          <w:rFonts w:eastAsia="黑体" w:hAnsi="黑体"/>
          <w:sz w:val="21"/>
          <w:szCs w:val="21"/>
        </w:rPr>
        <w:t>申报单位：</w:t>
      </w:r>
      <w:r w:rsidRPr="0087799D">
        <w:rPr>
          <w:rFonts w:eastAsia="黑体"/>
          <w:sz w:val="21"/>
          <w:szCs w:val="21"/>
          <w:u w:val="single"/>
        </w:rPr>
        <w:t xml:space="preserve">       </w:t>
      </w:r>
      <w:r w:rsidRPr="0087799D">
        <w:rPr>
          <w:rFonts w:eastAsia="黑体"/>
          <w:sz w:val="21"/>
          <w:szCs w:val="21"/>
        </w:rPr>
        <w:t xml:space="preserve"> </w:t>
      </w:r>
      <w:r w:rsidRPr="0087799D">
        <w:rPr>
          <w:rFonts w:eastAsia="黑体" w:hAnsi="黑体"/>
          <w:sz w:val="21"/>
          <w:szCs w:val="21"/>
        </w:rPr>
        <w:t>市</w:t>
      </w:r>
      <w:r w:rsidRPr="0087799D">
        <w:rPr>
          <w:rFonts w:eastAsia="黑体"/>
          <w:sz w:val="21"/>
          <w:szCs w:val="21"/>
          <w:u w:val="single"/>
        </w:rPr>
        <w:t xml:space="preserve">       </w:t>
      </w:r>
      <w:r w:rsidRPr="0087799D">
        <w:rPr>
          <w:rFonts w:eastAsia="黑体" w:hAnsi="黑体"/>
          <w:sz w:val="21"/>
          <w:szCs w:val="21"/>
        </w:rPr>
        <w:t>县（市、区）</w:t>
      </w:r>
    </w:p>
    <w:p w:rsidR="00DE1420" w:rsidRPr="0087799D" w:rsidRDefault="00DE1420" w:rsidP="002E63D6">
      <w:pPr>
        <w:spacing w:beforeLines="50" w:line="540" w:lineRule="exact"/>
        <w:ind w:firstLineChars="1250" w:firstLine="2625"/>
        <w:jc w:val="left"/>
        <w:rPr>
          <w:rFonts w:eastAsia="仿宋"/>
          <w:sz w:val="21"/>
          <w:szCs w:val="21"/>
        </w:rPr>
      </w:pPr>
      <w:r w:rsidRPr="0087799D">
        <w:rPr>
          <w:rFonts w:eastAsia="黑体" w:hAnsi="黑体"/>
          <w:sz w:val="21"/>
          <w:szCs w:val="21"/>
        </w:rPr>
        <w:t>申报时间：</w:t>
      </w:r>
      <w:r w:rsidRPr="0087799D">
        <w:rPr>
          <w:rFonts w:eastAsia="黑体"/>
          <w:sz w:val="21"/>
          <w:szCs w:val="21"/>
          <w:u w:val="single"/>
        </w:rPr>
        <w:t xml:space="preserve">            </w:t>
      </w:r>
      <w:r w:rsidRPr="0087799D">
        <w:rPr>
          <w:rFonts w:eastAsia="黑体"/>
          <w:sz w:val="21"/>
          <w:szCs w:val="21"/>
        </w:rPr>
        <w:t xml:space="preserve"> </w:t>
      </w:r>
      <w:r w:rsidRPr="0087799D">
        <w:rPr>
          <w:rFonts w:eastAsia="黑体" w:hAnsi="黑体"/>
          <w:sz w:val="21"/>
          <w:szCs w:val="21"/>
        </w:rPr>
        <w:t>年</w:t>
      </w:r>
      <w:r w:rsidRPr="0087799D">
        <w:rPr>
          <w:rFonts w:eastAsia="黑体"/>
          <w:sz w:val="21"/>
          <w:szCs w:val="21"/>
        </w:rPr>
        <w:t xml:space="preserve"> </w:t>
      </w:r>
      <w:r w:rsidRPr="0087799D">
        <w:rPr>
          <w:rFonts w:eastAsia="黑体"/>
          <w:sz w:val="21"/>
          <w:szCs w:val="21"/>
          <w:u w:val="single"/>
        </w:rPr>
        <w:t xml:space="preserve">  </w:t>
      </w:r>
      <w:r>
        <w:rPr>
          <w:rFonts w:eastAsia="黑体" w:hint="eastAsia"/>
          <w:sz w:val="21"/>
          <w:szCs w:val="21"/>
          <w:u w:val="single"/>
        </w:rPr>
        <w:t xml:space="preserve">  </w:t>
      </w:r>
      <w:r w:rsidRPr="0087799D">
        <w:rPr>
          <w:rFonts w:eastAsia="黑体"/>
          <w:sz w:val="21"/>
          <w:szCs w:val="21"/>
          <w:u w:val="single"/>
        </w:rPr>
        <w:t xml:space="preserve">     </w:t>
      </w:r>
      <w:r w:rsidRPr="0087799D">
        <w:rPr>
          <w:rFonts w:eastAsia="黑体" w:hAnsi="黑体"/>
          <w:sz w:val="21"/>
          <w:szCs w:val="21"/>
        </w:rPr>
        <w:t>月</w:t>
      </w:r>
    </w:p>
    <w:p w:rsidR="00DE1420" w:rsidRPr="0087799D" w:rsidRDefault="00DE1420" w:rsidP="00DE1420">
      <w:pPr>
        <w:spacing w:line="540" w:lineRule="exact"/>
        <w:ind w:firstLineChars="0" w:firstLine="640"/>
        <w:jc w:val="left"/>
        <w:rPr>
          <w:rFonts w:eastAsia="黑体"/>
          <w:sz w:val="21"/>
          <w:szCs w:val="21"/>
        </w:rPr>
      </w:pPr>
      <w:r w:rsidRPr="0087799D">
        <w:rPr>
          <w:rFonts w:eastAsia="黑体"/>
          <w:sz w:val="21"/>
          <w:szCs w:val="21"/>
        </w:rPr>
        <w:t xml:space="preserve"> </w:t>
      </w:r>
    </w:p>
    <w:p w:rsidR="00DE1420" w:rsidRPr="0087799D" w:rsidRDefault="00DE1420" w:rsidP="00DE1420">
      <w:pPr>
        <w:spacing w:line="540" w:lineRule="exact"/>
        <w:ind w:firstLineChars="0" w:firstLine="640"/>
        <w:jc w:val="left"/>
        <w:rPr>
          <w:rFonts w:eastAsia="黑体"/>
          <w:sz w:val="21"/>
          <w:szCs w:val="21"/>
        </w:rPr>
      </w:pPr>
      <w:r w:rsidRPr="0087799D">
        <w:rPr>
          <w:rFonts w:eastAsia="黑体"/>
          <w:sz w:val="21"/>
          <w:szCs w:val="21"/>
        </w:rPr>
        <w:t xml:space="preserve"> </w:t>
      </w:r>
    </w:p>
    <w:p w:rsidR="00DE1420" w:rsidRPr="0087799D" w:rsidRDefault="00DE1420" w:rsidP="00DE1420">
      <w:pPr>
        <w:spacing w:line="540" w:lineRule="exact"/>
        <w:ind w:firstLineChars="0" w:firstLine="640"/>
        <w:jc w:val="left"/>
        <w:rPr>
          <w:rFonts w:eastAsia="黑体"/>
          <w:sz w:val="21"/>
          <w:szCs w:val="21"/>
        </w:rPr>
      </w:pPr>
      <w:r w:rsidRPr="0087799D">
        <w:rPr>
          <w:rFonts w:eastAsia="黑体"/>
          <w:sz w:val="21"/>
          <w:szCs w:val="21"/>
        </w:rPr>
        <w:t xml:space="preserve"> </w:t>
      </w:r>
    </w:p>
    <w:p w:rsidR="00DE1420" w:rsidRPr="0087799D" w:rsidRDefault="00DE1420" w:rsidP="00DE1420">
      <w:pPr>
        <w:spacing w:line="540" w:lineRule="exact"/>
        <w:ind w:firstLineChars="0" w:firstLine="0"/>
        <w:jc w:val="center"/>
        <w:rPr>
          <w:rFonts w:eastAsia="黑体"/>
          <w:sz w:val="21"/>
          <w:szCs w:val="21"/>
        </w:rPr>
      </w:pPr>
      <w:r w:rsidRPr="0087799D">
        <w:rPr>
          <w:rFonts w:eastAsia="黑体" w:hAnsi="黑体"/>
          <w:sz w:val="21"/>
          <w:szCs w:val="21"/>
        </w:rPr>
        <w:t>湖南省农业委员会制</w:t>
      </w:r>
    </w:p>
    <w:p w:rsidR="00DE1420" w:rsidRPr="0087799D" w:rsidRDefault="00DE1420" w:rsidP="00DE1420">
      <w:pPr>
        <w:spacing w:line="240" w:lineRule="exact"/>
        <w:ind w:firstLineChars="0" w:firstLine="640"/>
        <w:jc w:val="left"/>
        <w:rPr>
          <w:rFonts w:eastAsia="黑体"/>
          <w:sz w:val="21"/>
          <w:szCs w:val="21"/>
        </w:rPr>
      </w:pPr>
      <w:r w:rsidRPr="0087799D">
        <w:rPr>
          <w:rFonts w:eastAsia="黑体"/>
          <w:sz w:val="21"/>
          <w:szCs w:val="21"/>
        </w:rPr>
        <w:br w:type="page"/>
      </w:r>
    </w:p>
    <w:tbl>
      <w:tblPr>
        <w:tblW w:w="8956" w:type="dxa"/>
        <w:jc w:val="center"/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/>
      </w:tblPr>
      <w:tblGrid>
        <w:gridCol w:w="1047"/>
        <w:gridCol w:w="6"/>
        <w:gridCol w:w="1112"/>
        <w:gridCol w:w="1559"/>
        <w:gridCol w:w="665"/>
        <w:gridCol w:w="403"/>
        <w:gridCol w:w="1293"/>
        <w:gridCol w:w="865"/>
        <w:gridCol w:w="2006"/>
      </w:tblGrid>
      <w:tr w:rsidR="00DE1420" w:rsidRPr="0087799D" w:rsidTr="00870AA2">
        <w:trPr>
          <w:trHeight w:val="511"/>
          <w:jc w:val="center"/>
        </w:trPr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lastRenderedPageBreak/>
              <w:t>申报县（市、区）名称</w:t>
            </w:r>
          </w:p>
        </w:tc>
        <w:tc>
          <w:tcPr>
            <w:tcW w:w="6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</w:tr>
      <w:tr w:rsidR="00DE1420" w:rsidRPr="0087799D" w:rsidTr="00870AA2">
        <w:trPr>
          <w:trHeight w:val="511"/>
          <w:jc w:val="center"/>
        </w:trPr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联系单位</w:t>
            </w:r>
          </w:p>
        </w:tc>
        <w:tc>
          <w:tcPr>
            <w:tcW w:w="6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</w:tr>
      <w:tr w:rsidR="00DE1420" w:rsidRPr="0087799D" w:rsidTr="00870AA2">
        <w:trPr>
          <w:trHeight w:val="511"/>
          <w:jc w:val="center"/>
        </w:trPr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联系人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电话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手机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</w:tr>
      <w:tr w:rsidR="00DE1420" w:rsidRPr="0087799D" w:rsidTr="00870AA2">
        <w:trPr>
          <w:trHeight w:val="511"/>
          <w:jc w:val="center"/>
        </w:trPr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通讯地址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邮编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</w:tr>
      <w:tr w:rsidR="00DE1420" w:rsidRPr="0087799D" w:rsidTr="00870AA2">
        <w:trPr>
          <w:trHeight w:val="511"/>
          <w:jc w:val="center"/>
        </w:trPr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休闲农业和乡村旅游特色项目（列举</w:t>
            </w:r>
            <w:r w:rsidRPr="0087799D">
              <w:rPr>
                <w:rFonts w:eastAsia="宋体"/>
                <w:sz w:val="21"/>
                <w:szCs w:val="21"/>
              </w:rPr>
              <w:t>8</w:t>
            </w:r>
            <w:r w:rsidRPr="0087799D">
              <w:rPr>
                <w:rFonts w:eastAsia="宋体"/>
                <w:sz w:val="21"/>
                <w:szCs w:val="21"/>
              </w:rPr>
              <w:t>个）</w:t>
            </w:r>
          </w:p>
        </w:tc>
        <w:tc>
          <w:tcPr>
            <w:tcW w:w="6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</w:tr>
      <w:tr w:rsidR="00DE1420" w:rsidRPr="0087799D" w:rsidTr="00870AA2">
        <w:trPr>
          <w:trHeight w:val="390"/>
          <w:jc w:val="center"/>
        </w:trPr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全县（市、区）总人口（万人）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全县（市、区）农业人口</w:t>
            </w: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（万人）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</w:tr>
      <w:tr w:rsidR="00DE1420" w:rsidRPr="0087799D" w:rsidTr="00870AA2">
        <w:trPr>
          <w:trHeight w:val="511"/>
          <w:jc w:val="center"/>
        </w:trPr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全县（市、区）农村经济总收入（万元）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农村经济总收入近三年平均增速（</w:t>
            </w:r>
            <w:r w:rsidRPr="0087799D">
              <w:rPr>
                <w:rFonts w:eastAsia="宋体"/>
                <w:sz w:val="21"/>
                <w:szCs w:val="21"/>
              </w:rPr>
              <w:t>%</w:t>
            </w:r>
            <w:r w:rsidRPr="0087799D">
              <w:rPr>
                <w:rFonts w:eastAsia="宋体"/>
                <w:sz w:val="21"/>
                <w:szCs w:val="21"/>
              </w:rPr>
              <w:t>）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</w:tr>
      <w:tr w:rsidR="00DE1420" w:rsidRPr="0087799D" w:rsidTr="00870AA2">
        <w:trPr>
          <w:trHeight w:val="511"/>
          <w:jc w:val="center"/>
        </w:trPr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休闲农业和乡村旅游年总收入（万元）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休闲农业和乡村旅游总收入近三年平均增速（</w:t>
            </w:r>
            <w:r w:rsidRPr="0087799D">
              <w:rPr>
                <w:rFonts w:eastAsia="宋体"/>
                <w:sz w:val="21"/>
                <w:szCs w:val="21"/>
              </w:rPr>
              <w:t>%</w:t>
            </w:r>
            <w:r w:rsidRPr="0087799D">
              <w:rPr>
                <w:rFonts w:eastAsia="宋体"/>
                <w:sz w:val="21"/>
                <w:szCs w:val="21"/>
              </w:rPr>
              <w:t>）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</w:tr>
      <w:tr w:rsidR="00DE1420" w:rsidRPr="0087799D" w:rsidTr="00870AA2">
        <w:trPr>
          <w:trHeight w:val="511"/>
          <w:jc w:val="center"/>
        </w:trPr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休闲农业和乡村旅游年接待人次（万人次）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接待人次近三年</w:t>
            </w: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平均增速（</w:t>
            </w:r>
            <w:r w:rsidRPr="0087799D">
              <w:rPr>
                <w:rFonts w:eastAsia="宋体"/>
                <w:sz w:val="21"/>
                <w:szCs w:val="21"/>
              </w:rPr>
              <w:t>%</w:t>
            </w:r>
            <w:r w:rsidRPr="0087799D">
              <w:rPr>
                <w:rFonts w:eastAsia="宋体"/>
                <w:sz w:val="21"/>
                <w:szCs w:val="21"/>
              </w:rPr>
              <w:t>）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</w:tr>
      <w:tr w:rsidR="00DE1420" w:rsidRPr="0087799D" w:rsidTr="00870AA2">
        <w:trPr>
          <w:trHeight w:val="511"/>
          <w:jc w:val="center"/>
        </w:trPr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休闲农业聚集村（个）</w:t>
            </w: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(</w:t>
            </w:r>
            <w:r w:rsidRPr="0087799D">
              <w:rPr>
                <w:rFonts w:eastAsia="宋体"/>
                <w:sz w:val="21"/>
                <w:szCs w:val="21"/>
              </w:rPr>
              <w:t>全村从事农户占比</w:t>
            </w:r>
            <w:r w:rsidRPr="0087799D">
              <w:rPr>
                <w:rFonts w:eastAsia="宋体"/>
                <w:sz w:val="21"/>
                <w:szCs w:val="21"/>
              </w:rPr>
              <w:t>30%</w:t>
            </w:r>
            <w:r w:rsidRPr="0087799D">
              <w:rPr>
                <w:rFonts w:eastAsia="宋体"/>
                <w:sz w:val="21"/>
                <w:szCs w:val="21"/>
              </w:rPr>
              <w:t>以上</w:t>
            </w:r>
            <w:r w:rsidRPr="0087799D">
              <w:rPr>
                <w:rFonts w:eastAsia="宋体"/>
                <w:sz w:val="21"/>
                <w:szCs w:val="21"/>
              </w:rPr>
              <w:t>)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聚集村数量占全县自然村总数的百分比（</w:t>
            </w:r>
            <w:r w:rsidRPr="0087799D">
              <w:rPr>
                <w:rFonts w:eastAsia="宋体"/>
                <w:sz w:val="21"/>
                <w:szCs w:val="21"/>
              </w:rPr>
              <w:t>%</w:t>
            </w:r>
            <w:r w:rsidRPr="0087799D">
              <w:rPr>
                <w:rFonts w:eastAsia="宋体"/>
                <w:sz w:val="21"/>
                <w:szCs w:val="21"/>
              </w:rPr>
              <w:t>）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</w:tr>
      <w:tr w:rsidR="00DE1420" w:rsidRPr="0087799D" w:rsidTr="00870AA2">
        <w:trPr>
          <w:trHeight w:val="355"/>
          <w:jc w:val="center"/>
        </w:trPr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休闲农庄与园区（个）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农家乐（农家经营户）（个）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</w:tr>
      <w:tr w:rsidR="00DE1420" w:rsidRPr="0087799D" w:rsidTr="00870AA2">
        <w:trPr>
          <w:trHeight w:val="511"/>
          <w:jc w:val="center"/>
        </w:trPr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休闲农业和乡村旅游从业人数（人）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其中：农民从业人数（人）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</w:tr>
      <w:tr w:rsidR="00DE1420" w:rsidRPr="0087799D" w:rsidTr="00870AA2">
        <w:trPr>
          <w:trHeight w:val="239"/>
          <w:jc w:val="center"/>
        </w:trPr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全县（市、区）农民人均纯收入（元）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全县（市、区）农民人均纯收入近三年平均增速（</w:t>
            </w:r>
            <w:r w:rsidRPr="0087799D">
              <w:rPr>
                <w:rFonts w:eastAsia="宋体"/>
                <w:sz w:val="21"/>
                <w:szCs w:val="21"/>
              </w:rPr>
              <w:t>%</w:t>
            </w:r>
            <w:r w:rsidRPr="0087799D">
              <w:rPr>
                <w:rFonts w:eastAsia="宋体"/>
                <w:sz w:val="21"/>
                <w:szCs w:val="21"/>
              </w:rPr>
              <w:t>）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</w:tr>
      <w:tr w:rsidR="00DE1420" w:rsidRPr="0087799D" w:rsidTr="00870AA2">
        <w:trPr>
          <w:trHeight w:val="511"/>
          <w:jc w:val="center"/>
        </w:trPr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lastRenderedPageBreak/>
              <w:t>农民人均从休闲农业和乡村旅游获得收入（元）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农民人均从休闲农业和乡村旅游获得收入近三年平均增速（</w:t>
            </w:r>
            <w:r w:rsidRPr="0087799D">
              <w:rPr>
                <w:rFonts w:eastAsia="宋体"/>
                <w:sz w:val="21"/>
                <w:szCs w:val="21"/>
              </w:rPr>
              <w:t>%</w:t>
            </w:r>
            <w:r w:rsidRPr="0087799D">
              <w:rPr>
                <w:rFonts w:eastAsia="宋体"/>
                <w:sz w:val="21"/>
                <w:szCs w:val="21"/>
              </w:rPr>
              <w:t>）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</w:tr>
      <w:tr w:rsidR="00DE1420" w:rsidRPr="0087799D" w:rsidTr="00870AA2">
        <w:trPr>
          <w:trHeight w:val="4729"/>
          <w:jc w:val="center"/>
        </w:trPr>
        <w:tc>
          <w:tcPr>
            <w:tcW w:w="8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全县（市、区）休闲农业和乡村旅游发展基本情况摘要（主要包括发展成效、做法、经验，发展规划、政策规定、管理体制机制、基础设施等）（可附页）</w:t>
            </w: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24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</w:tr>
      <w:tr w:rsidR="00DE1420" w:rsidRPr="0087799D" w:rsidTr="00870AA2">
        <w:trPr>
          <w:trHeight w:val="1677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lastRenderedPageBreak/>
              <w:t>市级</w:t>
            </w: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主管</w:t>
            </w: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部门</w:t>
            </w: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意见</w:t>
            </w:r>
          </w:p>
        </w:tc>
        <w:tc>
          <w:tcPr>
            <w:tcW w:w="79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                                        </w:t>
            </w:r>
            <w:r w:rsidRPr="0087799D">
              <w:rPr>
                <w:rFonts w:eastAsia="宋体"/>
                <w:sz w:val="21"/>
                <w:szCs w:val="21"/>
              </w:rPr>
              <w:t>农业部门（盖章）</w:t>
            </w:r>
            <w:r w:rsidRPr="0087799D">
              <w:rPr>
                <w:rFonts w:eastAsia="宋体"/>
                <w:sz w:val="21"/>
                <w:szCs w:val="21"/>
              </w:rPr>
              <w:t xml:space="preserve">  </w:t>
            </w: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righ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                                                   </w:t>
            </w:r>
            <w:r w:rsidRPr="0087799D">
              <w:rPr>
                <w:rFonts w:eastAsia="宋体"/>
                <w:sz w:val="21"/>
                <w:szCs w:val="21"/>
              </w:rPr>
              <w:t>年</w:t>
            </w:r>
            <w:r w:rsidRPr="0087799D">
              <w:rPr>
                <w:rFonts w:eastAsia="宋体"/>
                <w:sz w:val="21"/>
                <w:szCs w:val="21"/>
              </w:rPr>
              <w:t xml:space="preserve">   </w:t>
            </w:r>
            <w:r w:rsidRPr="0087799D">
              <w:rPr>
                <w:rFonts w:eastAsia="宋体"/>
                <w:sz w:val="21"/>
                <w:szCs w:val="21"/>
              </w:rPr>
              <w:t>月</w:t>
            </w:r>
            <w:r w:rsidRPr="0087799D">
              <w:rPr>
                <w:rFonts w:eastAsia="宋体"/>
                <w:sz w:val="21"/>
                <w:szCs w:val="21"/>
              </w:rPr>
              <w:t xml:space="preserve">   </w:t>
            </w:r>
            <w:r w:rsidRPr="0087799D"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DE1420" w:rsidRPr="0087799D" w:rsidTr="00870AA2">
        <w:trPr>
          <w:trHeight w:val="1769"/>
          <w:jc w:val="center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省级</w:t>
            </w: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农业</w:t>
            </w: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农村</w:t>
            </w: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部门</w:t>
            </w: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审核</w:t>
            </w: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意见</w:t>
            </w:r>
          </w:p>
        </w:tc>
        <w:tc>
          <w:tcPr>
            <w:tcW w:w="79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1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3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DE1420" w:rsidRPr="0087799D" w:rsidRDefault="00DE1420" w:rsidP="00DE1420">
      <w:pPr>
        <w:spacing w:line="400" w:lineRule="atLeast"/>
        <w:ind w:firstLineChars="100" w:firstLine="210"/>
        <w:jc w:val="left"/>
        <w:rPr>
          <w:rFonts w:eastAsia="宋体"/>
          <w:sz w:val="21"/>
          <w:szCs w:val="21"/>
        </w:rPr>
      </w:pPr>
      <w:r w:rsidRPr="0087799D">
        <w:rPr>
          <w:rFonts w:eastAsia="宋体" w:hAnsi="宋体"/>
          <w:sz w:val="21"/>
          <w:szCs w:val="21"/>
        </w:rPr>
        <w:t>注：表中数据用上年实际数。</w:t>
      </w:r>
    </w:p>
    <w:p w:rsidR="00DE1420" w:rsidRPr="0087799D" w:rsidRDefault="00DE1420" w:rsidP="00DE1420">
      <w:pPr>
        <w:widowControl/>
        <w:ind w:firstLineChars="0" w:firstLine="0"/>
        <w:jc w:val="left"/>
        <w:rPr>
          <w:rFonts w:eastAsia="楷体_GB2312"/>
          <w:sz w:val="21"/>
          <w:szCs w:val="21"/>
        </w:rPr>
        <w:sectPr w:rsidR="00DE1420" w:rsidRPr="0087799D" w:rsidSect="008332E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19"/>
          <w:pgMar w:top="2098" w:right="1474" w:bottom="1985" w:left="1588" w:header="851" w:footer="1588" w:gutter="0"/>
          <w:cols w:space="720"/>
        </w:sectPr>
      </w:pPr>
    </w:p>
    <w:p w:rsidR="00DE1420" w:rsidRPr="0087799D" w:rsidRDefault="00DE1420" w:rsidP="00DE1420">
      <w:pPr>
        <w:spacing w:line="500" w:lineRule="exact"/>
        <w:ind w:firstLineChars="0" w:firstLine="0"/>
        <w:jc w:val="left"/>
        <w:rPr>
          <w:rFonts w:eastAsia="黑体"/>
          <w:szCs w:val="32"/>
        </w:rPr>
      </w:pPr>
      <w:r w:rsidRPr="0087799D">
        <w:rPr>
          <w:rFonts w:eastAsia="黑体" w:hAnsi="黑体"/>
          <w:szCs w:val="32"/>
        </w:rPr>
        <w:lastRenderedPageBreak/>
        <w:t>附表</w:t>
      </w:r>
      <w:r w:rsidRPr="0087799D">
        <w:rPr>
          <w:rFonts w:eastAsia="黑体"/>
          <w:szCs w:val="32"/>
        </w:rPr>
        <w:t>3</w:t>
      </w:r>
    </w:p>
    <w:p w:rsidR="00DE1420" w:rsidRPr="0087799D" w:rsidRDefault="00DE1420" w:rsidP="00DE1420">
      <w:pPr>
        <w:pStyle w:val="1"/>
        <w:rPr>
          <w:sz w:val="36"/>
          <w:szCs w:val="36"/>
        </w:rPr>
      </w:pPr>
      <w:r w:rsidRPr="0087799D">
        <w:rPr>
          <w:sz w:val="36"/>
          <w:szCs w:val="36"/>
        </w:rPr>
        <w:t>湖南省休闲农业示范点（含示范村镇）申报表</w:t>
      </w:r>
    </w:p>
    <w:p w:rsidR="00DE1420" w:rsidRPr="0087799D" w:rsidRDefault="00DE1420" w:rsidP="002E63D6">
      <w:pPr>
        <w:spacing w:beforeLines="50" w:line="440" w:lineRule="exact"/>
        <w:ind w:firstLineChars="0" w:firstLine="0"/>
        <w:jc w:val="left"/>
        <w:rPr>
          <w:sz w:val="22"/>
          <w:szCs w:val="22"/>
        </w:rPr>
      </w:pPr>
      <w:r w:rsidRPr="0087799D">
        <w:rPr>
          <w:rFonts w:eastAsia="宋体" w:hAnsi="宋体"/>
          <w:sz w:val="22"/>
          <w:szCs w:val="22"/>
        </w:rPr>
        <w:t>申报单位</w:t>
      </w:r>
      <w:r w:rsidRPr="0087799D">
        <w:rPr>
          <w:rFonts w:eastAsia="宋体"/>
          <w:sz w:val="22"/>
          <w:szCs w:val="22"/>
        </w:rPr>
        <w:t>(</w:t>
      </w:r>
      <w:r w:rsidRPr="0087799D">
        <w:rPr>
          <w:rFonts w:eastAsia="宋体" w:hAnsi="宋体"/>
          <w:sz w:val="22"/>
          <w:szCs w:val="22"/>
        </w:rPr>
        <w:t>盖章</w:t>
      </w:r>
      <w:r w:rsidRPr="0087799D">
        <w:rPr>
          <w:rFonts w:eastAsia="宋体"/>
          <w:sz w:val="22"/>
          <w:szCs w:val="22"/>
        </w:rPr>
        <w:t>)</w:t>
      </w:r>
      <w:r w:rsidRPr="0087799D">
        <w:rPr>
          <w:rFonts w:eastAsia="宋体" w:hAnsi="宋体"/>
          <w:sz w:val="22"/>
          <w:szCs w:val="22"/>
        </w:rPr>
        <w:t>：</w:t>
      </w:r>
      <w:r w:rsidRPr="0087799D">
        <w:rPr>
          <w:rFonts w:eastAsia="宋体"/>
          <w:sz w:val="22"/>
          <w:szCs w:val="22"/>
          <w:u w:val="single"/>
        </w:rPr>
        <w:t xml:space="preserve">                 </w:t>
      </w:r>
      <w:r w:rsidRPr="0087799D">
        <w:rPr>
          <w:rFonts w:eastAsia="宋体"/>
          <w:sz w:val="22"/>
          <w:szCs w:val="22"/>
        </w:rPr>
        <w:t xml:space="preserve">    </w:t>
      </w:r>
      <w:r w:rsidRPr="0087799D">
        <w:rPr>
          <w:rFonts w:eastAsia="宋体" w:hAnsi="宋体"/>
          <w:sz w:val="22"/>
          <w:szCs w:val="22"/>
        </w:rPr>
        <w:t>特色融合类型：</w:t>
      </w:r>
      <w:r w:rsidRPr="0087799D">
        <w:rPr>
          <w:rFonts w:eastAsia="宋体"/>
          <w:sz w:val="22"/>
          <w:szCs w:val="22"/>
          <w:u w:val="single"/>
        </w:rPr>
        <w:t xml:space="preserve">                   </w:t>
      </w:r>
      <w:r w:rsidRPr="0087799D">
        <w:rPr>
          <w:rFonts w:eastAsia="宋体" w:hAnsi="宋体"/>
          <w:sz w:val="22"/>
          <w:szCs w:val="22"/>
        </w:rPr>
        <w:t>所在地区：</w:t>
      </w:r>
      <w:r w:rsidRPr="0087799D">
        <w:rPr>
          <w:rFonts w:eastAsia="宋体"/>
          <w:sz w:val="22"/>
          <w:szCs w:val="22"/>
          <w:u w:val="single"/>
        </w:rPr>
        <w:t xml:space="preserve">              </w:t>
      </w:r>
      <w:r w:rsidRPr="0087799D">
        <w:rPr>
          <w:rFonts w:eastAsia="宋体" w:hAnsi="宋体"/>
          <w:sz w:val="22"/>
          <w:szCs w:val="22"/>
        </w:rPr>
        <w:t>市（州）</w:t>
      </w:r>
      <w:r w:rsidRPr="0087799D">
        <w:rPr>
          <w:rFonts w:eastAsia="宋体"/>
          <w:sz w:val="22"/>
          <w:szCs w:val="22"/>
          <w:u w:val="single"/>
        </w:rPr>
        <w:t xml:space="preserve">             </w:t>
      </w:r>
      <w:r w:rsidRPr="0087799D">
        <w:rPr>
          <w:rFonts w:eastAsia="宋体" w:hAnsi="宋体"/>
          <w:sz w:val="22"/>
          <w:szCs w:val="22"/>
        </w:rPr>
        <w:t>县（市、区）</w:t>
      </w:r>
    </w:p>
    <w:p w:rsidR="00DE1420" w:rsidRPr="0087799D" w:rsidRDefault="00DE1420" w:rsidP="00DE1420">
      <w:pPr>
        <w:spacing w:line="440" w:lineRule="exact"/>
        <w:ind w:firstLineChars="0" w:firstLine="0"/>
        <w:jc w:val="left"/>
        <w:rPr>
          <w:rFonts w:eastAsia="宋体"/>
          <w:sz w:val="22"/>
          <w:szCs w:val="22"/>
          <w:u w:val="single"/>
        </w:rPr>
      </w:pPr>
      <w:r w:rsidRPr="0087799D">
        <w:rPr>
          <w:rFonts w:eastAsia="宋体" w:hAnsi="宋体"/>
          <w:sz w:val="22"/>
          <w:szCs w:val="22"/>
        </w:rPr>
        <w:t>联</w:t>
      </w:r>
      <w:r w:rsidRPr="0087799D">
        <w:rPr>
          <w:rFonts w:eastAsia="宋体"/>
          <w:sz w:val="22"/>
          <w:szCs w:val="22"/>
        </w:rPr>
        <w:t xml:space="preserve"> </w:t>
      </w:r>
      <w:r w:rsidRPr="0087799D">
        <w:rPr>
          <w:rFonts w:eastAsia="宋体" w:hAnsi="宋体"/>
          <w:sz w:val="22"/>
          <w:szCs w:val="22"/>
        </w:rPr>
        <w:t>系</w:t>
      </w:r>
      <w:r w:rsidRPr="0087799D">
        <w:rPr>
          <w:rFonts w:eastAsia="宋体"/>
          <w:sz w:val="22"/>
          <w:szCs w:val="22"/>
        </w:rPr>
        <w:t xml:space="preserve"> </w:t>
      </w:r>
      <w:r w:rsidRPr="0087799D">
        <w:rPr>
          <w:rFonts w:eastAsia="宋体" w:hAnsi="宋体"/>
          <w:sz w:val="22"/>
          <w:szCs w:val="22"/>
        </w:rPr>
        <w:t>人：</w:t>
      </w:r>
      <w:r w:rsidRPr="0087799D">
        <w:rPr>
          <w:rFonts w:eastAsia="宋体"/>
          <w:sz w:val="22"/>
          <w:szCs w:val="22"/>
          <w:u w:val="single"/>
        </w:rPr>
        <w:t xml:space="preserve">                      </w:t>
      </w:r>
      <w:r w:rsidRPr="0087799D">
        <w:rPr>
          <w:rFonts w:eastAsia="宋体"/>
          <w:sz w:val="22"/>
          <w:szCs w:val="22"/>
        </w:rPr>
        <w:t xml:space="preserve">    </w:t>
      </w:r>
      <w:r w:rsidRPr="0087799D">
        <w:rPr>
          <w:rFonts w:eastAsia="宋体" w:hAnsi="宋体"/>
          <w:sz w:val="22"/>
          <w:szCs w:val="22"/>
        </w:rPr>
        <w:t>职</w:t>
      </w:r>
      <w:r w:rsidRPr="0087799D">
        <w:rPr>
          <w:rFonts w:eastAsia="宋体"/>
          <w:sz w:val="22"/>
          <w:szCs w:val="22"/>
        </w:rPr>
        <w:t xml:space="preserve">  </w:t>
      </w:r>
      <w:r w:rsidRPr="0087799D">
        <w:rPr>
          <w:rFonts w:eastAsia="宋体" w:hAnsi="宋体"/>
          <w:sz w:val="22"/>
          <w:szCs w:val="22"/>
        </w:rPr>
        <w:t>务：</w:t>
      </w:r>
      <w:r w:rsidRPr="0087799D">
        <w:rPr>
          <w:rFonts w:eastAsia="宋体"/>
          <w:sz w:val="22"/>
          <w:szCs w:val="22"/>
          <w:u w:val="single"/>
        </w:rPr>
        <w:t xml:space="preserve">                         </w:t>
      </w:r>
      <w:r w:rsidRPr="0087799D">
        <w:rPr>
          <w:rFonts w:eastAsia="宋体"/>
          <w:sz w:val="22"/>
          <w:szCs w:val="22"/>
        </w:rPr>
        <w:t xml:space="preserve"> </w:t>
      </w:r>
      <w:r w:rsidRPr="0087799D">
        <w:rPr>
          <w:rFonts w:eastAsia="宋体" w:hAnsi="宋体"/>
          <w:sz w:val="22"/>
          <w:szCs w:val="22"/>
        </w:rPr>
        <w:t>联系电话：</w:t>
      </w:r>
    </w:p>
    <w:p w:rsidR="00DE1420" w:rsidRPr="0087799D" w:rsidRDefault="00DE1420" w:rsidP="00DE1420">
      <w:pPr>
        <w:spacing w:line="440" w:lineRule="exact"/>
        <w:ind w:firstLineChars="0" w:firstLine="0"/>
        <w:jc w:val="left"/>
        <w:rPr>
          <w:rFonts w:eastAsia="黑体"/>
          <w:sz w:val="28"/>
          <w:szCs w:val="28"/>
        </w:rPr>
      </w:pPr>
      <w:r w:rsidRPr="0087799D">
        <w:rPr>
          <w:rFonts w:eastAsia="黑体"/>
          <w:sz w:val="28"/>
          <w:szCs w:val="28"/>
        </w:rPr>
        <w:t xml:space="preserve"> </w:t>
      </w:r>
    </w:p>
    <w:p w:rsidR="00DE1420" w:rsidRPr="0087799D" w:rsidRDefault="00DE1420" w:rsidP="00DE1420">
      <w:pPr>
        <w:spacing w:line="440" w:lineRule="exact"/>
        <w:ind w:firstLineChars="0" w:firstLine="0"/>
        <w:jc w:val="center"/>
        <w:rPr>
          <w:rFonts w:eastAsia="黑体"/>
          <w:sz w:val="28"/>
          <w:szCs w:val="28"/>
        </w:rPr>
      </w:pPr>
      <w:r w:rsidRPr="0087799D">
        <w:rPr>
          <w:rFonts w:eastAsia="黑体" w:hAnsi="黑体"/>
          <w:sz w:val="28"/>
          <w:szCs w:val="28"/>
        </w:rPr>
        <w:t>基</w:t>
      </w:r>
      <w:r w:rsidRPr="0087799D">
        <w:rPr>
          <w:rFonts w:eastAsia="黑体"/>
          <w:sz w:val="28"/>
          <w:szCs w:val="28"/>
        </w:rPr>
        <w:t xml:space="preserve"> </w:t>
      </w:r>
      <w:r w:rsidRPr="0087799D">
        <w:rPr>
          <w:rFonts w:eastAsia="黑体" w:hAnsi="黑体"/>
          <w:sz w:val="28"/>
          <w:szCs w:val="28"/>
        </w:rPr>
        <w:t>本</w:t>
      </w:r>
      <w:r w:rsidRPr="0087799D">
        <w:rPr>
          <w:rFonts w:eastAsia="黑体"/>
          <w:sz w:val="28"/>
          <w:szCs w:val="28"/>
        </w:rPr>
        <w:t xml:space="preserve"> </w:t>
      </w:r>
      <w:r w:rsidRPr="0087799D">
        <w:rPr>
          <w:rFonts w:eastAsia="黑体" w:hAnsi="黑体"/>
          <w:sz w:val="28"/>
          <w:szCs w:val="28"/>
        </w:rPr>
        <w:t>情</w:t>
      </w:r>
      <w:r w:rsidRPr="0087799D">
        <w:rPr>
          <w:rFonts w:eastAsia="黑体"/>
          <w:sz w:val="28"/>
          <w:szCs w:val="28"/>
        </w:rPr>
        <w:t xml:space="preserve"> </w:t>
      </w:r>
      <w:r w:rsidRPr="0087799D">
        <w:rPr>
          <w:rFonts w:eastAsia="黑体" w:hAnsi="黑体"/>
          <w:sz w:val="28"/>
          <w:szCs w:val="28"/>
        </w:rPr>
        <w:t>况</w:t>
      </w:r>
    </w:p>
    <w:tbl>
      <w:tblPr>
        <w:tblW w:w="1411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26"/>
        <w:gridCol w:w="487"/>
        <w:gridCol w:w="487"/>
        <w:gridCol w:w="560"/>
        <w:gridCol w:w="561"/>
        <w:gridCol w:w="561"/>
        <w:gridCol w:w="507"/>
        <w:gridCol w:w="507"/>
        <w:gridCol w:w="668"/>
        <w:gridCol w:w="561"/>
        <w:gridCol w:w="561"/>
        <w:gridCol w:w="561"/>
        <w:gridCol w:w="431"/>
        <w:gridCol w:w="470"/>
        <w:gridCol w:w="612"/>
        <w:gridCol w:w="431"/>
        <w:gridCol w:w="453"/>
        <w:gridCol w:w="561"/>
        <w:gridCol w:w="431"/>
        <w:gridCol w:w="561"/>
        <w:gridCol w:w="488"/>
        <w:gridCol w:w="633"/>
        <w:gridCol w:w="615"/>
        <w:gridCol w:w="561"/>
        <w:gridCol w:w="561"/>
        <w:gridCol w:w="561"/>
      </w:tblGrid>
      <w:tr w:rsidR="00DE1420" w:rsidRPr="0087799D" w:rsidTr="00870AA2">
        <w:trPr>
          <w:trHeight w:val="397"/>
          <w:jc w:val="center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项目</w:t>
            </w:r>
          </w:p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年度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总面积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建设用地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流转租赁地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固定资产投资规模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开发乡村民宿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从业人数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营业收入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特色</w:t>
            </w:r>
            <w:r w:rsidRPr="0087799D">
              <w:rPr>
                <w:rFonts w:eastAsia="宋体"/>
                <w:sz w:val="21"/>
                <w:szCs w:val="21"/>
              </w:rPr>
              <w:br/>
            </w:r>
            <w:r w:rsidRPr="0087799D">
              <w:rPr>
                <w:rFonts w:eastAsia="宋体"/>
                <w:sz w:val="21"/>
                <w:szCs w:val="21"/>
              </w:rPr>
              <w:t>种养加面积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农产品销售收入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实现利润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接待人数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特色</w:t>
            </w:r>
          </w:p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种植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特色养殖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餐饮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住宿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观光体验娱乐项目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安置周边村镇劳动力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发放工资总额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从业人员平均年收入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当地农民人均年收入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产量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加工量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产量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加工量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日接待能力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销售收入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床位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销售收入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数量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销售收入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亩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亩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亩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户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个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亩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万人次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吨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吨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尾、羽、头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吨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人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个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个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元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2016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2017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41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spacing w:line="300" w:lineRule="exact"/>
              <w:ind w:firstLineChars="0" w:firstLine="0"/>
              <w:jc w:val="left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获得荣誉、奖励：</w:t>
            </w:r>
          </w:p>
        </w:tc>
      </w:tr>
    </w:tbl>
    <w:p w:rsidR="00DE1420" w:rsidRPr="0087799D" w:rsidRDefault="00DE1420" w:rsidP="00DE1420">
      <w:pPr>
        <w:spacing w:line="360" w:lineRule="exact"/>
        <w:ind w:firstLineChars="0" w:firstLine="420"/>
        <w:jc w:val="left"/>
        <w:rPr>
          <w:szCs w:val="32"/>
        </w:rPr>
      </w:pPr>
      <w:r w:rsidRPr="0087799D">
        <w:rPr>
          <w:rFonts w:eastAsia="宋体" w:hAnsi="宋体"/>
          <w:sz w:val="21"/>
          <w:szCs w:val="21"/>
        </w:rPr>
        <w:t>注：</w:t>
      </w:r>
      <w:r w:rsidRPr="0087799D">
        <w:rPr>
          <w:rFonts w:eastAsia="宋体"/>
          <w:sz w:val="21"/>
          <w:szCs w:val="21"/>
        </w:rPr>
        <w:t>1</w:t>
      </w:r>
      <w:r w:rsidRPr="0087799D">
        <w:rPr>
          <w:rFonts w:eastAsia="宋体" w:hAnsi="宋体"/>
          <w:sz w:val="21"/>
          <w:szCs w:val="21"/>
        </w:rPr>
        <w:t>、表格一式四份，县、市级各存一份，报省级两份。</w:t>
      </w:r>
    </w:p>
    <w:p w:rsidR="00DE1420" w:rsidRPr="0087799D" w:rsidRDefault="00DE1420" w:rsidP="00DE1420">
      <w:pPr>
        <w:spacing w:line="240" w:lineRule="exact"/>
        <w:ind w:firstLineChars="0" w:firstLine="0"/>
        <w:jc w:val="left"/>
        <w:rPr>
          <w:rFonts w:eastAsia="宋体"/>
          <w:sz w:val="21"/>
          <w:szCs w:val="21"/>
        </w:rPr>
      </w:pPr>
    </w:p>
    <w:tbl>
      <w:tblPr>
        <w:tblW w:w="14218" w:type="dxa"/>
        <w:jc w:val="center"/>
        <w:tblLayout w:type="fixed"/>
        <w:tblLook w:val="0000"/>
      </w:tblPr>
      <w:tblGrid>
        <w:gridCol w:w="7603"/>
        <w:gridCol w:w="6615"/>
      </w:tblGrid>
      <w:tr w:rsidR="00DE1420" w:rsidRPr="0087799D" w:rsidTr="00870AA2">
        <w:trPr>
          <w:trHeight w:val="938"/>
          <w:jc w:val="center"/>
        </w:trPr>
        <w:tc>
          <w:tcPr>
            <w:tcW w:w="7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20" w:rsidRPr="0087799D" w:rsidRDefault="00DE1420" w:rsidP="00870AA2">
            <w:pPr>
              <w:widowControl/>
              <w:ind w:firstLineChars="0" w:firstLine="0"/>
              <w:jc w:val="left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休闲农业点发展情况摘要（建设与营运时间、主要特色与成效等）：</w:t>
            </w:r>
          </w:p>
        </w:tc>
        <w:tc>
          <w:tcPr>
            <w:tcW w:w="66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E1420" w:rsidRPr="0087799D" w:rsidRDefault="00DE1420" w:rsidP="00870AA2">
            <w:pPr>
              <w:widowControl/>
              <w:ind w:firstLineChars="0" w:firstLine="0"/>
              <w:jc w:val="left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县（市、区）农业农村主管部门意见：</w:t>
            </w:r>
          </w:p>
          <w:p w:rsidR="00DE1420" w:rsidRPr="0087799D" w:rsidRDefault="00DE1420" w:rsidP="00870AA2">
            <w:pPr>
              <w:widowControl/>
              <w:ind w:firstLineChars="0" w:firstLine="0"/>
              <w:jc w:val="left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widowControl/>
              <w:ind w:firstLineChars="0" w:firstLine="0"/>
              <w:jc w:val="left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widowControl/>
              <w:ind w:firstLineChars="0" w:firstLine="0"/>
              <w:jc w:val="left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widowControl/>
              <w:ind w:firstLineChars="0" w:firstLine="0"/>
              <w:jc w:val="left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签字（盖章</w:t>
            </w:r>
            <w:r w:rsidRPr="0087799D">
              <w:rPr>
                <w:rFonts w:eastAsia="宋体"/>
                <w:sz w:val="21"/>
                <w:szCs w:val="21"/>
              </w:rPr>
              <w:t> </w:t>
            </w:r>
            <w:r w:rsidRPr="0087799D">
              <w:rPr>
                <w:rFonts w:eastAsia="宋体"/>
                <w:sz w:val="21"/>
                <w:szCs w:val="21"/>
              </w:rPr>
              <w:t>）</w:t>
            </w:r>
            <w:r w:rsidRPr="0087799D">
              <w:rPr>
                <w:rFonts w:eastAsia="宋体"/>
                <w:sz w:val="21"/>
                <w:szCs w:val="21"/>
              </w:rPr>
              <w:t xml:space="preserve">         </w:t>
            </w:r>
            <w:r w:rsidRPr="0087799D">
              <w:rPr>
                <w:rFonts w:eastAsia="宋体"/>
                <w:sz w:val="21"/>
                <w:szCs w:val="21"/>
              </w:rPr>
              <w:t>年</w:t>
            </w:r>
            <w:r w:rsidRPr="0087799D">
              <w:rPr>
                <w:rFonts w:eastAsia="宋体"/>
                <w:sz w:val="21"/>
                <w:szCs w:val="21"/>
              </w:rPr>
              <w:t xml:space="preserve">     </w:t>
            </w:r>
            <w:r w:rsidRPr="0087799D">
              <w:rPr>
                <w:rFonts w:eastAsia="宋体"/>
                <w:sz w:val="21"/>
                <w:szCs w:val="21"/>
              </w:rPr>
              <w:t>月</w:t>
            </w:r>
            <w:r w:rsidRPr="0087799D">
              <w:rPr>
                <w:rFonts w:eastAsia="宋体"/>
                <w:sz w:val="21"/>
                <w:szCs w:val="21"/>
              </w:rPr>
              <w:t xml:space="preserve">     </w:t>
            </w:r>
            <w:r w:rsidRPr="0087799D"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DE1420" w:rsidRPr="0087799D" w:rsidTr="00870AA2">
        <w:trPr>
          <w:trHeight w:val="938"/>
          <w:jc w:val="center"/>
        </w:trPr>
        <w:tc>
          <w:tcPr>
            <w:tcW w:w="7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1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DE1420" w:rsidRPr="0087799D" w:rsidTr="00870AA2">
        <w:trPr>
          <w:trHeight w:val="938"/>
          <w:jc w:val="center"/>
        </w:trPr>
        <w:tc>
          <w:tcPr>
            <w:tcW w:w="7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1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DE1420" w:rsidRPr="0087799D" w:rsidTr="00870AA2">
        <w:trPr>
          <w:trHeight w:val="938"/>
          <w:jc w:val="center"/>
        </w:trPr>
        <w:tc>
          <w:tcPr>
            <w:tcW w:w="7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ind w:firstLineChars="0" w:firstLine="0"/>
              <w:jc w:val="left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市（州）农业农村主管部门意见：</w:t>
            </w:r>
          </w:p>
        </w:tc>
      </w:tr>
      <w:tr w:rsidR="00DE1420" w:rsidRPr="0087799D" w:rsidTr="00870AA2">
        <w:trPr>
          <w:trHeight w:val="270"/>
          <w:jc w:val="center"/>
        </w:trPr>
        <w:tc>
          <w:tcPr>
            <w:tcW w:w="7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ind w:firstLineChars="0" w:firstLine="0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DE1420" w:rsidRPr="0087799D" w:rsidTr="00870AA2">
        <w:trPr>
          <w:trHeight w:val="938"/>
          <w:jc w:val="center"/>
        </w:trPr>
        <w:tc>
          <w:tcPr>
            <w:tcW w:w="7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ind w:firstLineChars="0" w:firstLine="0"/>
              <w:jc w:val="left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widowControl/>
              <w:ind w:firstLineChars="0" w:firstLine="0"/>
              <w:jc w:val="left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签字（盖章</w:t>
            </w:r>
            <w:r w:rsidRPr="0087799D">
              <w:rPr>
                <w:rFonts w:eastAsia="宋体"/>
                <w:sz w:val="21"/>
                <w:szCs w:val="21"/>
              </w:rPr>
              <w:t> </w:t>
            </w:r>
            <w:r w:rsidRPr="0087799D">
              <w:rPr>
                <w:rFonts w:eastAsia="宋体"/>
                <w:sz w:val="21"/>
                <w:szCs w:val="21"/>
              </w:rPr>
              <w:t>）</w:t>
            </w:r>
            <w:r w:rsidRPr="0087799D">
              <w:rPr>
                <w:rFonts w:eastAsia="宋体"/>
                <w:sz w:val="21"/>
                <w:szCs w:val="21"/>
              </w:rPr>
              <w:t xml:space="preserve">         </w:t>
            </w:r>
            <w:r w:rsidRPr="0087799D">
              <w:rPr>
                <w:rFonts w:eastAsia="宋体"/>
                <w:sz w:val="21"/>
                <w:szCs w:val="21"/>
              </w:rPr>
              <w:t>年</w:t>
            </w:r>
            <w:r w:rsidRPr="0087799D">
              <w:rPr>
                <w:rFonts w:eastAsia="宋体"/>
                <w:sz w:val="21"/>
                <w:szCs w:val="21"/>
              </w:rPr>
              <w:t xml:space="preserve">     </w:t>
            </w:r>
            <w:r w:rsidRPr="0087799D">
              <w:rPr>
                <w:rFonts w:eastAsia="宋体"/>
                <w:sz w:val="21"/>
                <w:szCs w:val="21"/>
              </w:rPr>
              <w:t>月</w:t>
            </w:r>
            <w:r w:rsidRPr="0087799D">
              <w:rPr>
                <w:rFonts w:eastAsia="宋体"/>
                <w:sz w:val="21"/>
                <w:szCs w:val="21"/>
              </w:rPr>
              <w:t xml:space="preserve">     </w:t>
            </w:r>
            <w:r w:rsidRPr="0087799D"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DE1420" w:rsidRPr="0087799D" w:rsidTr="00870AA2">
        <w:trPr>
          <w:trHeight w:val="845"/>
          <w:jc w:val="center"/>
        </w:trPr>
        <w:tc>
          <w:tcPr>
            <w:tcW w:w="7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ind w:firstLineChars="0" w:firstLine="0"/>
              <w:jc w:val="left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省农业农村部门审核意见：</w:t>
            </w:r>
          </w:p>
        </w:tc>
      </w:tr>
      <w:tr w:rsidR="00DE1420" w:rsidRPr="0087799D" w:rsidTr="00870AA2">
        <w:trPr>
          <w:trHeight w:val="1335"/>
          <w:jc w:val="center"/>
        </w:trPr>
        <w:tc>
          <w:tcPr>
            <w:tcW w:w="7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ind w:firstLineChars="0" w:firstLine="0"/>
              <w:jc w:val="left"/>
              <w:rPr>
                <w:rFonts w:eastAsia="宋体"/>
                <w:sz w:val="21"/>
                <w:szCs w:val="21"/>
              </w:rPr>
            </w:pPr>
          </w:p>
          <w:p w:rsidR="00DE1420" w:rsidRPr="0087799D" w:rsidRDefault="00DE1420" w:rsidP="00870AA2">
            <w:pPr>
              <w:widowControl/>
              <w:ind w:firstLineChars="0" w:firstLine="0"/>
              <w:jc w:val="left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签字（盖章</w:t>
            </w:r>
            <w:r w:rsidRPr="0087799D">
              <w:rPr>
                <w:rFonts w:eastAsia="宋体"/>
                <w:sz w:val="21"/>
                <w:szCs w:val="21"/>
              </w:rPr>
              <w:t> </w:t>
            </w:r>
            <w:r w:rsidRPr="0087799D">
              <w:rPr>
                <w:rFonts w:eastAsia="宋体"/>
                <w:sz w:val="21"/>
                <w:szCs w:val="21"/>
              </w:rPr>
              <w:t>）</w:t>
            </w:r>
            <w:r w:rsidRPr="0087799D">
              <w:rPr>
                <w:rFonts w:eastAsia="宋体"/>
                <w:sz w:val="21"/>
                <w:szCs w:val="21"/>
              </w:rPr>
              <w:t xml:space="preserve">         </w:t>
            </w:r>
            <w:r w:rsidRPr="0087799D">
              <w:rPr>
                <w:rFonts w:eastAsia="宋体"/>
                <w:sz w:val="21"/>
                <w:szCs w:val="21"/>
              </w:rPr>
              <w:t>年</w:t>
            </w:r>
            <w:r w:rsidRPr="0087799D">
              <w:rPr>
                <w:rFonts w:eastAsia="宋体"/>
                <w:sz w:val="21"/>
                <w:szCs w:val="21"/>
              </w:rPr>
              <w:t xml:space="preserve">     </w:t>
            </w:r>
            <w:r w:rsidRPr="0087799D">
              <w:rPr>
                <w:rFonts w:eastAsia="宋体"/>
                <w:sz w:val="21"/>
                <w:szCs w:val="21"/>
              </w:rPr>
              <w:t>月</w:t>
            </w:r>
            <w:r w:rsidRPr="0087799D">
              <w:rPr>
                <w:rFonts w:eastAsia="宋体"/>
                <w:sz w:val="21"/>
                <w:szCs w:val="21"/>
              </w:rPr>
              <w:t xml:space="preserve">     </w:t>
            </w:r>
            <w:r w:rsidRPr="0087799D">
              <w:rPr>
                <w:rFonts w:eastAsia="宋体"/>
                <w:sz w:val="21"/>
                <w:szCs w:val="21"/>
              </w:rPr>
              <w:t>日</w:t>
            </w:r>
          </w:p>
        </w:tc>
      </w:tr>
    </w:tbl>
    <w:p w:rsidR="00DE1420" w:rsidRPr="0087799D" w:rsidRDefault="00DE1420" w:rsidP="00DE1420">
      <w:pPr>
        <w:spacing w:line="460" w:lineRule="atLeast"/>
        <w:ind w:firstLineChars="0" w:firstLine="0"/>
        <w:rPr>
          <w:rFonts w:eastAsia="华文仿宋"/>
          <w:color w:val="000000"/>
          <w:szCs w:val="32"/>
        </w:rPr>
        <w:sectPr w:rsidR="00DE1420" w:rsidRPr="0087799D" w:rsidSect="0097587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588" w:right="1588" w:bottom="1588" w:left="1588" w:header="851" w:footer="1418" w:gutter="0"/>
          <w:cols w:space="425"/>
          <w:docGrid w:type="linesAndChars" w:linePitch="579"/>
        </w:sectPr>
      </w:pPr>
    </w:p>
    <w:p w:rsidR="00DE1420" w:rsidRPr="0087799D" w:rsidRDefault="00DE1420" w:rsidP="00DE1420">
      <w:pPr>
        <w:spacing w:line="500" w:lineRule="exact"/>
        <w:ind w:firstLineChars="0" w:firstLine="0"/>
        <w:jc w:val="left"/>
        <w:rPr>
          <w:rFonts w:eastAsia="黑体"/>
          <w:szCs w:val="32"/>
        </w:rPr>
      </w:pPr>
      <w:r w:rsidRPr="0087799D">
        <w:rPr>
          <w:rFonts w:eastAsia="黑体" w:hAnsi="黑体"/>
          <w:szCs w:val="32"/>
        </w:rPr>
        <w:lastRenderedPageBreak/>
        <w:t>附表</w:t>
      </w:r>
      <w:r w:rsidRPr="0087799D">
        <w:rPr>
          <w:rFonts w:eastAsia="黑体"/>
          <w:szCs w:val="32"/>
        </w:rPr>
        <w:t>4</w:t>
      </w:r>
    </w:p>
    <w:p w:rsidR="00DE1420" w:rsidRDefault="00DE1420" w:rsidP="00DE1420">
      <w:pPr>
        <w:pStyle w:val="1"/>
        <w:spacing w:line="560" w:lineRule="exact"/>
        <w:rPr>
          <w:sz w:val="36"/>
          <w:szCs w:val="36"/>
        </w:rPr>
      </w:pPr>
      <w:r w:rsidRPr="0087799D">
        <w:rPr>
          <w:sz w:val="36"/>
          <w:szCs w:val="36"/>
        </w:rPr>
        <w:t>湖南省休闲农业示范点评价指标</w:t>
      </w:r>
    </w:p>
    <w:p w:rsidR="00DE1420" w:rsidRPr="00154A75" w:rsidRDefault="00DE1420" w:rsidP="00DE1420">
      <w:pPr>
        <w:spacing w:line="120" w:lineRule="exact"/>
        <w:ind w:firstLine="640"/>
      </w:pPr>
    </w:p>
    <w:tbl>
      <w:tblPr>
        <w:tblW w:w="8522" w:type="dxa"/>
        <w:jc w:val="center"/>
        <w:tblLayout w:type="fixed"/>
        <w:tblLook w:val="0000"/>
      </w:tblPr>
      <w:tblGrid>
        <w:gridCol w:w="1111"/>
        <w:gridCol w:w="680"/>
        <w:gridCol w:w="5914"/>
        <w:gridCol w:w="817"/>
      </w:tblGrid>
      <w:tr w:rsidR="00DE1420" w:rsidRPr="0087799D" w:rsidTr="00870AA2">
        <w:trPr>
          <w:trHeight w:val="397"/>
          <w:tblHeader/>
          <w:jc w:val="center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spacing w:line="270" w:lineRule="exact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  <w:r w:rsidRPr="0087799D">
              <w:rPr>
                <w:rFonts w:eastAsia="黑体" w:hAnsi="黑体"/>
                <w:sz w:val="21"/>
                <w:szCs w:val="21"/>
              </w:rPr>
              <w:t>类别与分值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70" w:lineRule="exact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  <w:r w:rsidRPr="0087799D">
              <w:rPr>
                <w:rFonts w:eastAsia="黑体" w:hAnsi="黑体"/>
                <w:sz w:val="21"/>
                <w:szCs w:val="21"/>
              </w:rPr>
              <w:t>评</w:t>
            </w:r>
            <w:r w:rsidRPr="0087799D">
              <w:rPr>
                <w:rFonts w:eastAsia="黑体"/>
                <w:sz w:val="21"/>
                <w:szCs w:val="21"/>
              </w:rPr>
              <w:t xml:space="preserve">   </w:t>
            </w:r>
            <w:r w:rsidRPr="0087799D">
              <w:rPr>
                <w:rFonts w:eastAsia="黑体" w:hAnsi="黑体"/>
                <w:sz w:val="21"/>
                <w:szCs w:val="21"/>
              </w:rPr>
              <w:t>价</w:t>
            </w:r>
            <w:r w:rsidRPr="0087799D">
              <w:rPr>
                <w:rFonts w:eastAsia="黑体"/>
                <w:sz w:val="21"/>
                <w:szCs w:val="21"/>
              </w:rPr>
              <w:t xml:space="preserve">   </w:t>
            </w:r>
            <w:r w:rsidRPr="0087799D">
              <w:rPr>
                <w:rFonts w:eastAsia="黑体" w:hAnsi="黑体"/>
                <w:sz w:val="21"/>
                <w:szCs w:val="21"/>
              </w:rPr>
              <w:t>指</w:t>
            </w:r>
            <w:r w:rsidRPr="0087799D">
              <w:rPr>
                <w:rFonts w:eastAsia="黑体"/>
                <w:sz w:val="21"/>
                <w:szCs w:val="21"/>
              </w:rPr>
              <w:t xml:space="preserve">   </w:t>
            </w:r>
            <w:r w:rsidRPr="0087799D">
              <w:rPr>
                <w:rFonts w:eastAsia="黑体" w:hAnsi="黑体"/>
                <w:sz w:val="21"/>
                <w:szCs w:val="21"/>
              </w:rPr>
              <w:t>标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70" w:lineRule="exact"/>
              <w:ind w:firstLineChars="0" w:firstLine="0"/>
              <w:jc w:val="center"/>
              <w:textAlignment w:val="center"/>
              <w:rPr>
                <w:rFonts w:eastAsia="黑体"/>
                <w:sz w:val="21"/>
                <w:szCs w:val="21"/>
              </w:rPr>
            </w:pPr>
            <w:r w:rsidRPr="0087799D">
              <w:rPr>
                <w:rFonts w:eastAsia="黑体" w:hAnsi="黑体"/>
                <w:sz w:val="21"/>
                <w:szCs w:val="21"/>
              </w:rPr>
              <w:t>权重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1</w:t>
            </w:r>
            <w:r w:rsidRPr="0087799D">
              <w:rPr>
                <w:rFonts w:eastAsia="宋体" w:hAnsi="宋体"/>
                <w:sz w:val="21"/>
                <w:szCs w:val="21"/>
              </w:rPr>
              <w:t>、规划布局</w:t>
            </w:r>
            <w:r w:rsidRPr="0087799D">
              <w:rPr>
                <w:rFonts w:eastAsia="宋体"/>
                <w:sz w:val="21"/>
                <w:szCs w:val="21"/>
              </w:rPr>
              <w:br/>
            </w:r>
            <w:r w:rsidRPr="0087799D">
              <w:rPr>
                <w:rFonts w:eastAsia="宋体" w:hAnsi="宋体"/>
                <w:sz w:val="21"/>
                <w:szCs w:val="21"/>
              </w:rPr>
              <w:t>（</w:t>
            </w:r>
            <w:r w:rsidRPr="0087799D">
              <w:rPr>
                <w:rFonts w:eastAsia="宋体"/>
                <w:sz w:val="21"/>
                <w:szCs w:val="21"/>
              </w:rPr>
              <w:t>80</w:t>
            </w:r>
            <w:r w:rsidRPr="0087799D">
              <w:rPr>
                <w:rFonts w:eastAsia="宋体" w:hAnsi="宋体"/>
                <w:sz w:val="21"/>
                <w:szCs w:val="21"/>
              </w:rPr>
              <w:t>分）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1</w:t>
            </w:r>
            <w:r w:rsidRPr="0087799D">
              <w:rPr>
                <w:rFonts w:eastAsia="宋体" w:hAnsi="宋体"/>
                <w:sz w:val="21"/>
                <w:szCs w:val="21"/>
              </w:rPr>
              <w:t>、</w:t>
            </w:r>
            <w:r w:rsidRPr="0087799D">
              <w:rPr>
                <w:rFonts w:eastAsia="宋体" w:hAnsi="宋体"/>
                <w:spacing w:val="-8"/>
                <w:sz w:val="21"/>
                <w:szCs w:val="21"/>
              </w:rPr>
              <w:t>园区规划符合当地产业规划布局和相关要求，并得到相关部门批准。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20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2</w:t>
            </w:r>
            <w:r w:rsidRPr="0087799D">
              <w:rPr>
                <w:rFonts w:eastAsia="宋体" w:hAnsi="宋体"/>
                <w:sz w:val="21"/>
                <w:szCs w:val="21"/>
              </w:rPr>
              <w:t>、规划布局合理，生产要素组合科学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15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3</w:t>
            </w:r>
            <w:r w:rsidRPr="0087799D">
              <w:rPr>
                <w:rFonts w:eastAsia="宋体" w:hAnsi="宋体"/>
                <w:sz w:val="21"/>
                <w:szCs w:val="21"/>
              </w:rPr>
              <w:t>、比较优势发挥良好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15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4</w:t>
            </w:r>
            <w:r w:rsidRPr="0087799D">
              <w:rPr>
                <w:rFonts w:eastAsia="宋体" w:hAnsi="宋体"/>
                <w:sz w:val="21"/>
                <w:szCs w:val="21"/>
              </w:rPr>
              <w:t>、农旅融合协调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15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5</w:t>
            </w:r>
            <w:r w:rsidRPr="0087799D">
              <w:rPr>
                <w:rFonts w:eastAsia="宋体" w:hAnsi="宋体"/>
                <w:sz w:val="21"/>
                <w:szCs w:val="21"/>
              </w:rPr>
              <w:t>、投入产出比高。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15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bookmarkStart w:id="0" w:name="RANGE!A9:A14"/>
            <w:r w:rsidRPr="0087799D">
              <w:rPr>
                <w:rFonts w:eastAsia="宋体"/>
                <w:sz w:val="21"/>
                <w:szCs w:val="21"/>
              </w:rPr>
              <w:t>2</w:t>
            </w:r>
            <w:r w:rsidRPr="0087799D">
              <w:rPr>
                <w:rFonts w:eastAsia="宋体" w:hAnsi="宋体"/>
                <w:sz w:val="21"/>
                <w:szCs w:val="21"/>
              </w:rPr>
              <w:t>、特色融合发展（</w:t>
            </w:r>
            <w:r w:rsidRPr="0087799D">
              <w:rPr>
                <w:rFonts w:eastAsia="宋体"/>
                <w:sz w:val="21"/>
                <w:szCs w:val="21"/>
              </w:rPr>
              <w:t>320</w:t>
            </w:r>
            <w:r w:rsidRPr="0087799D">
              <w:rPr>
                <w:rFonts w:eastAsia="宋体" w:hAnsi="宋体"/>
                <w:sz w:val="21"/>
                <w:szCs w:val="21"/>
              </w:rPr>
              <w:t>分）</w:t>
            </w:r>
            <w:bookmarkEnd w:id="0"/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 w:hAnsi="宋体"/>
                <w:sz w:val="21"/>
                <w:szCs w:val="21"/>
              </w:rPr>
              <w:t>特色产业融合型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1</w:t>
            </w:r>
            <w:r w:rsidRPr="0087799D">
              <w:rPr>
                <w:rFonts w:eastAsia="宋体" w:hAnsi="宋体"/>
                <w:sz w:val="21"/>
                <w:szCs w:val="21"/>
              </w:rPr>
              <w:t>、特色农产品优势突出，休闲旅游载体效应明显。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60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2</w:t>
            </w:r>
            <w:r w:rsidRPr="0087799D">
              <w:rPr>
                <w:rFonts w:eastAsia="宋体" w:hAnsi="宋体"/>
                <w:sz w:val="21"/>
                <w:szCs w:val="21"/>
              </w:rPr>
              <w:t>、特色种养面积</w:t>
            </w:r>
            <w:r w:rsidRPr="0087799D">
              <w:rPr>
                <w:rFonts w:eastAsia="宋体"/>
                <w:sz w:val="21"/>
                <w:szCs w:val="21"/>
              </w:rPr>
              <w:t>300</w:t>
            </w:r>
            <w:r w:rsidRPr="0087799D">
              <w:rPr>
                <w:rFonts w:eastAsia="宋体" w:hAnsi="宋体"/>
                <w:sz w:val="21"/>
                <w:szCs w:val="21"/>
              </w:rPr>
              <w:t>亩以上，低于</w:t>
            </w:r>
            <w:r w:rsidRPr="0087799D">
              <w:rPr>
                <w:rFonts w:eastAsia="宋体"/>
                <w:sz w:val="21"/>
                <w:szCs w:val="21"/>
              </w:rPr>
              <w:t>100</w:t>
            </w:r>
            <w:r w:rsidRPr="0087799D">
              <w:rPr>
                <w:rFonts w:eastAsia="宋体" w:hAnsi="宋体"/>
                <w:sz w:val="21"/>
                <w:szCs w:val="21"/>
              </w:rPr>
              <w:t>亩不计分。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40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3</w:t>
            </w:r>
            <w:r w:rsidRPr="0087799D">
              <w:rPr>
                <w:rFonts w:eastAsia="宋体" w:hAnsi="宋体"/>
                <w:sz w:val="21"/>
                <w:szCs w:val="21"/>
              </w:rPr>
              <w:t>、特色农产品销售收入占休闲农业经营收入的</w:t>
            </w:r>
            <w:r w:rsidRPr="0087799D">
              <w:rPr>
                <w:rFonts w:eastAsia="宋体"/>
                <w:sz w:val="21"/>
                <w:szCs w:val="21"/>
              </w:rPr>
              <w:t>20%</w:t>
            </w:r>
            <w:r w:rsidRPr="0087799D">
              <w:rPr>
                <w:rFonts w:eastAsia="宋体" w:hAnsi="宋体"/>
                <w:sz w:val="21"/>
                <w:szCs w:val="21"/>
              </w:rPr>
              <w:t>以上，每少</w:t>
            </w:r>
            <w:r w:rsidRPr="0087799D">
              <w:rPr>
                <w:rFonts w:eastAsia="宋体"/>
                <w:sz w:val="21"/>
                <w:szCs w:val="21"/>
              </w:rPr>
              <w:t>1%</w:t>
            </w:r>
            <w:r w:rsidRPr="0087799D">
              <w:rPr>
                <w:rFonts w:eastAsia="宋体" w:hAnsi="宋体"/>
                <w:sz w:val="21"/>
                <w:szCs w:val="21"/>
              </w:rPr>
              <w:t>减</w:t>
            </w:r>
            <w:r w:rsidRPr="0087799D">
              <w:rPr>
                <w:rFonts w:eastAsia="宋体"/>
                <w:sz w:val="21"/>
                <w:szCs w:val="21"/>
              </w:rPr>
              <w:t>3</w:t>
            </w:r>
            <w:r w:rsidRPr="0087799D">
              <w:rPr>
                <w:rFonts w:eastAsia="宋体" w:hAnsi="宋体"/>
                <w:sz w:val="21"/>
                <w:szCs w:val="21"/>
              </w:rPr>
              <w:t>分，占比低于</w:t>
            </w:r>
            <w:r w:rsidRPr="0087799D">
              <w:rPr>
                <w:rFonts w:eastAsia="宋体"/>
                <w:sz w:val="21"/>
                <w:szCs w:val="21"/>
              </w:rPr>
              <w:t>10%</w:t>
            </w:r>
            <w:r w:rsidRPr="0087799D">
              <w:rPr>
                <w:rFonts w:eastAsia="宋体" w:hAnsi="宋体"/>
                <w:sz w:val="21"/>
                <w:szCs w:val="21"/>
              </w:rPr>
              <w:t>不计分。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60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4</w:t>
            </w:r>
            <w:r w:rsidRPr="0087799D">
              <w:rPr>
                <w:rFonts w:eastAsia="宋体" w:hAnsi="宋体"/>
                <w:sz w:val="21"/>
                <w:szCs w:val="21"/>
              </w:rPr>
              <w:t>、特色农产品市场认知度高，通过无公害农产品、绿色食品、有机农产品标准认证或地理标志认证。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50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5</w:t>
            </w:r>
            <w:r w:rsidRPr="0087799D">
              <w:rPr>
                <w:rFonts w:eastAsia="宋体" w:hAnsi="宋体"/>
                <w:sz w:val="21"/>
                <w:szCs w:val="21"/>
              </w:rPr>
              <w:t>、有特色农产品加工设备（如烘干、腌制、储藏、分级、包装、配送等），加工转化率达</w:t>
            </w:r>
            <w:r w:rsidRPr="0087799D">
              <w:rPr>
                <w:rFonts w:eastAsia="宋体"/>
                <w:sz w:val="21"/>
                <w:szCs w:val="21"/>
              </w:rPr>
              <w:t>20%</w:t>
            </w:r>
            <w:r w:rsidRPr="0087799D">
              <w:rPr>
                <w:rFonts w:eastAsia="宋体" w:hAnsi="宋体"/>
                <w:sz w:val="21"/>
                <w:szCs w:val="21"/>
              </w:rPr>
              <w:t>以上。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60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6</w:t>
            </w:r>
            <w:r w:rsidRPr="0087799D">
              <w:rPr>
                <w:rFonts w:eastAsia="宋体" w:hAnsi="宋体"/>
                <w:sz w:val="21"/>
                <w:szCs w:val="21"/>
              </w:rPr>
              <w:t>、农业功能拓展体验项目</w:t>
            </w:r>
            <w:r w:rsidRPr="0087799D">
              <w:rPr>
                <w:rFonts w:eastAsia="宋体"/>
                <w:sz w:val="21"/>
                <w:szCs w:val="21"/>
              </w:rPr>
              <w:t>6</w:t>
            </w:r>
            <w:r w:rsidRPr="0087799D">
              <w:rPr>
                <w:rFonts w:eastAsia="宋体" w:hAnsi="宋体"/>
                <w:sz w:val="21"/>
                <w:szCs w:val="21"/>
              </w:rPr>
              <w:t>个以上，且农味厚重。不够酌情扣分。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50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 w:hAnsi="宋体"/>
                <w:sz w:val="21"/>
                <w:szCs w:val="21"/>
              </w:rPr>
              <w:t>生态资源融合型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1</w:t>
            </w:r>
            <w:r w:rsidRPr="0087799D">
              <w:rPr>
                <w:rFonts w:eastAsia="宋体" w:hAnsi="宋体"/>
                <w:sz w:val="21"/>
                <w:szCs w:val="21"/>
              </w:rPr>
              <w:t>、生态独特，环境优美，空气清新，乡土风情浓郁。功能区分布合理，资源开发与环境保护结合良好。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40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2</w:t>
            </w:r>
            <w:r w:rsidRPr="0087799D">
              <w:rPr>
                <w:rFonts w:eastAsia="宋体" w:hAnsi="宋体"/>
                <w:sz w:val="21"/>
                <w:szCs w:val="21"/>
              </w:rPr>
              <w:t>、生态观光面积</w:t>
            </w:r>
            <w:r w:rsidRPr="0087799D">
              <w:rPr>
                <w:rFonts w:eastAsia="宋体"/>
                <w:sz w:val="21"/>
                <w:szCs w:val="21"/>
              </w:rPr>
              <w:t>2000</w:t>
            </w:r>
            <w:r w:rsidRPr="0087799D">
              <w:rPr>
                <w:rFonts w:eastAsia="宋体" w:hAnsi="宋体"/>
                <w:sz w:val="21"/>
                <w:szCs w:val="21"/>
              </w:rPr>
              <w:t>亩以上，不够酌情扣分，少于</w:t>
            </w:r>
            <w:r w:rsidRPr="0087799D">
              <w:rPr>
                <w:rFonts w:eastAsia="宋体"/>
                <w:sz w:val="21"/>
                <w:szCs w:val="21"/>
              </w:rPr>
              <w:t>800</w:t>
            </w:r>
            <w:r w:rsidRPr="0087799D">
              <w:rPr>
                <w:rFonts w:eastAsia="宋体" w:hAnsi="宋体"/>
                <w:sz w:val="21"/>
                <w:szCs w:val="21"/>
              </w:rPr>
              <w:t>亩不计分。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50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3</w:t>
            </w:r>
            <w:r w:rsidRPr="0087799D">
              <w:rPr>
                <w:rFonts w:eastAsia="宋体" w:hAnsi="宋体"/>
                <w:sz w:val="21"/>
                <w:szCs w:val="21"/>
              </w:rPr>
              <w:t>、发展特色种养加产业良好，种养加产业面积</w:t>
            </w:r>
            <w:r w:rsidRPr="0087799D">
              <w:rPr>
                <w:rFonts w:eastAsia="宋体"/>
                <w:sz w:val="21"/>
                <w:szCs w:val="21"/>
              </w:rPr>
              <w:t>200</w:t>
            </w:r>
            <w:r w:rsidRPr="0087799D">
              <w:rPr>
                <w:rFonts w:eastAsia="宋体" w:hAnsi="宋体"/>
                <w:sz w:val="21"/>
                <w:szCs w:val="21"/>
              </w:rPr>
              <w:t>亩以上，少于</w:t>
            </w:r>
            <w:r w:rsidRPr="0087799D">
              <w:rPr>
                <w:rFonts w:eastAsia="宋体"/>
                <w:sz w:val="21"/>
                <w:szCs w:val="21"/>
              </w:rPr>
              <w:t>100</w:t>
            </w:r>
            <w:r w:rsidRPr="0087799D">
              <w:rPr>
                <w:rFonts w:eastAsia="宋体" w:hAnsi="宋体"/>
                <w:sz w:val="21"/>
                <w:szCs w:val="21"/>
              </w:rPr>
              <w:t>亩不计分。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50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4</w:t>
            </w:r>
            <w:r w:rsidRPr="0087799D">
              <w:rPr>
                <w:rFonts w:eastAsia="宋体" w:hAnsi="宋体"/>
                <w:sz w:val="21"/>
                <w:szCs w:val="21"/>
              </w:rPr>
              <w:t>、农产品市场认知度高，主要农产品通过绿色标准认定等。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50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5</w:t>
            </w:r>
            <w:r w:rsidRPr="0087799D">
              <w:rPr>
                <w:rFonts w:eastAsia="宋体" w:hAnsi="宋体"/>
                <w:sz w:val="21"/>
                <w:szCs w:val="21"/>
              </w:rPr>
              <w:t>、农产品销售收入占经营总收入的</w:t>
            </w:r>
            <w:r w:rsidRPr="0087799D">
              <w:rPr>
                <w:rFonts w:eastAsia="宋体"/>
                <w:sz w:val="21"/>
                <w:szCs w:val="21"/>
              </w:rPr>
              <w:t>20%</w:t>
            </w:r>
            <w:r w:rsidRPr="0087799D">
              <w:rPr>
                <w:rFonts w:eastAsia="宋体" w:hAnsi="宋体"/>
                <w:sz w:val="21"/>
                <w:szCs w:val="21"/>
              </w:rPr>
              <w:t>以上，低于</w:t>
            </w:r>
            <w:r w:rsidRPr="0087799D">
              <w:rPr>
                <w:rFonts w:eastAsia="宋体"/>
                <w:sz w:val="21"/>
                <w:szCs w:val="21"/>
              </w:rPr>
              <w:t>10%</w:t>
            </w:r>
            <w:r w:rsidRPr="0087799D">
              <w:rPr>
                <w:rFonts w:eastAsia="宋体" w:hAnsi="宋体"/>
                <w:sz w:val="21"/>
                <w:szCs w:val="21"/>
              </w:rPr>
              <w:t>不计分。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50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6</w:t>
            </w:r>
            <w:r w:rsidRPr="0087799D">
              <w:rPr>
                <w:rFonts w:eastAsia="宋体" w:hAnsi="宋体"/>
                <w:sz w:val="21"/>
                <w:szCs w:val="21"/>
              </w:rPr>
              <w:t>、农庄建筑物与当地自然景观相协调，吃住行、游娱购、体养康等元素与生态环境有机融合。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80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 w:hAnsi="宋体"/>
                <w:sz w:val="21"/>
                <w:szCs w:val="21"/>
              </w:rPr>
              <w:t>民居村镇融合型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1</w:t>
            </w:r>
            <w:r w:rsidRPr="0087799D">
              <w:rPr>
                <w:rFonts w:eastAsia="宋体" w:hAnsi="宋体"/>
                <w:sz w:val="21"/>
                <w:szCs w:val="21"/>
              </w:rPr>
              <w:t>、乡村生态环境优美、民俗文化底蕴深厚、基础设施完善。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40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2</w:t>
            </w:r>
            <w:r w:rsidRPr="0087799D">
              <w:rPr>
                <w:rFonts w:eastAsia="宋体" w:hAnsi="宋体"/>
                <w:sz w:val="21"/>
                <w:szCs w:val="21"/>
              </w:rPr>
              <w:t>、实现了规划、品牌、营销、管理四统一，有集中成片的民俗民宿接待户</w:t>
            </w:r>
            <w:r w:rsidRPr="0087799D">
              <w:rPr>
                <w:rFonts w:eastAsia="宋体"/>
                <w:sz w:val="21"/>
                <w:szCs w:val="21"/>
              </w:rPr>
              <w:t>30</w:t>
            </w:r>
            <w:r w:rsidRPr="0087799D">
              <w:rPr>
                <w:rFonts w:eastAsia="宋体" w:hAnsi="宋体"/>
                <w:sz w:val="21"/>
                <w:szCs w:val="21"/>
              </w:rPr>
              <w:t>户以上。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80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3</w:t>
            </w:r>
            <w:r w:rsidRPr="0087799D">
              <w:rPr>
                <w:rFonts w:eastAsia="宋体" w:hAnsi="宋体"/>
                <w:sz w:val="21"/>
                <w:szCs w:val="21"/>
              </w:rPr>
              <w:t>、核心区经营面积</w:t>
            </w:r>
            <w:r w:rsidRPr="0087799D">
              <w:rPr>
                <w:rFonts w:eastAsia="宋体"/>
                <w:sz w:val="21"/>
                <w:szCs w:val="21"/>
              </w:rPr>
              <w:t>100</w:t>
            </w:r>
            <w:r w:rsidRPr="0087799D">
              <w:rPr>
                <w:rFonts w:eastAsia="宋体" w:hAnsi="宋体"/>
                <w:sz w:val="21"/>
                <w:szCs w:val="21"/>
              </w:rPr>
              <w:t>亩以上，辐射带动休闲农业面积</w:t>
            </w:r>
            <w:r w:rsidRPr="0087799D">
              <w:rPr>
                <w:rFonts w:eastAsia="宋体"/>
                <w:sz w:val="21"/>
                <w:szCs w:val="21"/>
              </w:rPr>
              <w:t>800</w:t>
            </w:r>
            <w:r w:rsidRPr="0087799D">
              <w:rPr>
                <w:rFonts w:eastAsia="宋体" w:hAnsi="宋体"/>
                <w:sz w:val="21"/>
                <w:szCs w:val="21"/>
              </w:rPr>
              <w:t>亩以上。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50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4</w:t>
            </w:r>
            <w:r w:rsidRPr="0087799D">
              <w:rPr>
                <w:rFonts w:eastAsia="宋体" w:hAnsi="宋体"/>
                <w:sz w:val="21"/>
                <w:szCs w:val="21"/>
              </w:rPr>
              <w:t>、特色农产品通过绿色食品等标准认定，且农产品销售收入占综合收入的</w:t>
            </w:r>
            <w:r w:rsidRPr="0087799D">
              <w:rPr>
                <w:rFonts w:eastAsia="宋体"/>
                <w:sz w:val="21"/>
                <w:szCs w:val="21"/>
              </w:rPr>
              <w:t>20%</w:t>
            </w:r>
            <w:r w:rsidRPr="0087799D">
              <w:rPr>
                <w:rFonts w:eastAsia="宋体" w:hAnsi="宋体"/>
                <w:sz w:val="21"/>
                <w:szCs w:val="21"/>
              </w:rPr>
              <w:t>以上。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50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5</w:t>
            </w:r>
            <w:r w:rsidRPr="0087799D">
              <w:rPr>
                <w:rFonts w:eastAsia="宋体" w:hAnsi="宋体"/>
                <w:sz w:val="21"/>
                <w:szCs w:val="21"/>
              </w:rPr>
              <w:t>、围绕当地农业生产过程、农民劳动生活、农村乡土人情、民俗风情、农耕文化开发休闲旅游产品（有体验项目</w:t>
            </w:r>
            <w:r w:rsidRPr="0087799D">
              <w:rPr>
                <w:rFonts w:eastAsia="宋体"/>
                <w:sz w:val="21"/>
                <w:szCs w:val="21"/>
              </w:rPr>
              <w:t>6</w:t>
            </w:r>
            <w:r w:rsidRPr="0087799D">
              <w:rPr>
                <w:rFonts w:eastAsia="宋体" w:hAnsi="宋体"/>
                <w:sz w:val="21"/>
                <w:szCs w:val="21"/>
              </w:rPr>
              <w:t>个以上）；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40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6</w:t>
            </w:r>
            <w:r w:rsidRPr="0087799D">
              <w:rPr>
                <w:rFonts w:eastAsia="宋体" w:hAnsi="宋体"/>
                <w:sz w:val="21"/>
                <w:szCs w:val="21"/>
              </w:rPr>
              <w:t>、农民与经营主体形成了紧密的资产合作与利益共享关系。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60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lastRenderedPageBreak/>
              <w:t>3</w:t>
            </w:r>
            <w:r w:rsidRPr="0087799D">
              <w:rPr>
                <w:rFonts w:eastAsia="宋体" w:hAnsi="宋体"/>
                <w:sz w:val="21"/>
                <w:szCs w:val="21"/>
              </w:rPr>
              <w:t>、基础设施</w:t>
            </w:r>
          </w:p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 w:hAnsi="宋体"/>
                <w:sz w:val="21"/>
                <w:szCs w:val="21"/>
              </w:rPr>
              <w:t>（</w:t>
            </w:r>
            <w:r w:rsidRPr="0087799D">
              <w:rPr>
                <w:rFonts w:eastAsia="宋体"/>
                <w:sz w:val="21"/>
                <w:szCs w:val="21"/>
              </w:rPr>
              <w:t>150</w:t>
            </w:r>
            <w:r w:rsidRPr="0087799D">
              <w:rPr>
                <w:rFonts w:eastAsia="宋体" w:hAnsi="宋体"/>
                <w:sz w:val="21"/>
                <w:szCs w:val="21"/>
              </w:rPr>
              <w:t>分）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1</w:t>
            </w:r>
            <w:r w:rsidRPr="0087799D">
              <w:rPr>
                <w:rFonts w:eastAsia="宋体" w:hAnsi="宋体"/>
                <w:sz w:val="21"/>
                <w:szCs w:val="21"/>
              </w:rPr>
              <w:t>、道路硬化、通畅，路标、指示牌、路灯、停车场健全。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30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2</w:t>
            </w:r>
            <w:r w:rsidRPr="0087799D">
              <w:rPr>
                <w:rFonts w:eastAsia="宋体" w:hAnsi="宋体"/>
                <w:sz w:val="21"/>
                <w:szCs w:val="21"/>
              </w:rPr>
              <w:t>、客房、餐厅干净整洁，卫生设施齐全，符合国家规定；同时接待用餐人数</w:t>
            </w:r>
            <w:r w:rsidRPr="0087799D">
              <w:rPr>
                <w:rFonts w:eastAsia="宋体"/>
                <w:sz w:val="21"/>
                <w:szCs w:val="21"/>
              </w:rPr>
              <w:t>150</w:t>
            </w:r>
            <w:r w:rsidRPr="0087799D">
              <w:rPr>
                <w:rFonts w:eastAsia="宋体" w:hAnsi="宋体"/>
                <w:sz w:val="21"/>
                <w:szCs w:val="21"/>
              </w:rPr>
              <w:t>人以上；客房住宿床位</w:t>
            </w:r>
            <w:r w:rsidRPr="0087799D">
              <w:rPr>
                <w:rFonts w:eastAsia="宋体"/>
                <w:sz w:val="21"/>
                <w:szCs w:val="21"/>
              </w:rPr>
              <w:t>50</w:t>
            </w:r>
            <w:r w:rsidRPr="0087799D">
              <w:rPr>
                <w:rFonts w:eastAsia="宋体" w:hAnsi="宋体"/>
                <w:sz w:val="21"/>
                <w:szCs w:val="21"/>
              </w:rPr>
              <w:t>张以上。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40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3</w:t>
            </w:r>
            <w:r w:rsidRPr="0087799D">
              <w:rPr>
                <w:rFonts w:eastAsia="宋体" w:hAnsi="宋体"/>
                <w:sz w:val="21"/>
                <w:szCs w:val="21"/>
              </w:rPr>
              <w:t>、建立了符合环保标准的污水和生活垃圾处理设施，生产和生活垃圾实现无害化处理。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30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4</w:t>
            </w:r>
            <w:r w:rsidRPr="0087799D">
              <w:rPr>
                <w:rFonts w:eastAsia="宋体" w:hAnsi="宋体"/>
                <w:sz w:val="21"/>
                <w:szCs w:val="21"/>
              </w:rPr>
              <w:t>、水、电、通讯等设施完善，通达率</w:t>
            </w:r>
            <w:r w:rsidRPr="0087799D">
              <w:rPr>
                <w:rFonts w:eastAsia="宋体"/>
                <w:sz w:val="21"/>
                <w:szCs w:val="21"/>
              </w:rPr>
              <w:t>100%</w:t>
            </w:r>
            <w:r w:rsidRPr="0087799D">
              <w:rPr>
                <w:rFonts w:eastAsia="宋体" w:hAnsi="宋体"/>
                <w:sz w:val="21"/>
                <w:szCs w:val="21"/>
              </w:rPr>
              <w:t>；消费服务点有无线</w:t>
            </w:r>
            <w:r w:rsidRPr="0087799D">
              <w:rPr>
                <w:rFonts w:eastAsia="宋体"/>
                <w:sz w:val="21"/>
                <w:szCs w:val="21"/>
              </w:rPr>
              <w:t>wifi</w:t>
            </w:r>
            <w:r w:rsidRPr="0087799D">
              <w:rPr>
                <w:rFonts w:eastAsia="宋体" w:hAnsi="宋体"/>
                <w:sz w:val="21"/>
                <w:szCs w:val="21"/>
              </w:rPr>
              <w:t>网络。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30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5</w:t>
            </w:r>
            <w:r w:rsidRPr="0087799D">
              <w:rPr>
                <w:rFonts w:eastAsia="宋体" w:hAnsi="宋体"/>
                <w:sz w:val="21"/>
                <w:szCs w:val="21"/>
              </w:rPr>
              <w:t>、消防、安防、游览、娱乐等设备完好，运行正常，无安全隐患。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20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4</w:t>
            </w:r>
            <w:r w:rsidRPr="0087799D">
              <w:rPr>
                <w:rFonts w:eastAsia="宋体" w:hAnsi="宋体"/>
                <w:sz w:val="21"/>
                <w:szCs w:val="21"/>
              </w:rPr>
              <w:t>、经营管理</w:t>
            </w:r>
          </w:p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 w:hAnsi="宋体"/>
                <w:sz w:val="21"/>
                <w:szCs w:val="21"/>
              </w:rPr>
              <w:t>（</w:t>
            </w:r>
            <w:r w:rsidRPr="0087799D">
              <w:rPr>
                <w:rFonts w:eastAsia="宋体"/>
                <w:sz w:val="21"/>
                <w:szCs w:val="21"/>
              </w:rPr>
              <w:t>150</w:t>
            </w:r>
            <w:r w:rsidRPr="0087799D">
              <w:rPr>
                <w:rFonts w:eastAsia="宋体" w:hAnsi="宋体"/>
                <w:sz w:val="21"/>
                <w:szCs w:val="21"/>
              </w:rPr>
              <w:t>分）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1</w:t>
            </w:r>
            <w:r w:rsidRPr="0087799D">
              <w:rPr>
                <w:rFonts w:eastAsia="宋体" w:hAnsi="宋体"/>
                <w:sz w:val="21"/>
                <w:szCs w:val="21"/>
              </w:rPr>
              <w:t>、经营证照齐全，诚信经营，依法纳税。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15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2</w:t>
            </w:r>
            <w:r w:rsidRPr="0087799D">
              <w:rPr>
                <w:rFonts w:eastAsia="宋体" w:hAnsi="宋体"/>
                <w:sz w:val="21"/>
                <w:szCs w:val="21"/>
              </w:rPr>
              <w:t>、机构、制度健全，人员岗位责任明确，有突发事件处理预案。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25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3</w:t>
            </w:r>
            <w:r w:rsidRPr="0087799D">
              <w:rPr>
                <w:rFonts w:eastAsia="宋体" w:hAnsi="宋体"/>
                <w:sz w:val="21"/>
                <w:szCs w:val="21"/>
              </w:rPr>
              <w:t>、接待服务规范。有为游客提供咨询、预订、讲解等服务的接待处或中心，各种旅游设施干净整洁、安全达标无隐患。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30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4</w:t>
            </w:r>
            <w:r w:rsidRPr="0087799D">
              <w:rPr>
                <w:rFonts w:eastAsia="宋体" w:hAnsi="宋体"/>
                <w:sz w:val="21"/>
                <w:szCs w:val="21"/>
              </w:rPr>
              <w:t>、有宣传促销市场管理团队，有介绍休闲项目的小册子或折页等宣传载体，市场营销方式新颖。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20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5</w:t>
            </w:r>
            <w:r w:rsidRPr="0087799D">
              <w:rPr>
                <w:rFonts w:eastAsia="宋体" w:hAnsi="宋体"/>
                <w:sz w:val="21"/>
                <w:szCs w:val="21"/>
              </w:rPr>
              <w:t>、互联网</w:t>
            </w:r>
            <w:r w:rsidRPr="0087799D">
              <w:rPr>
                <w:rFonts w:eastAsia="宋体"/>
                <w:sz w:val="21"/>
                <w:szCs w:val="21"/>
              </w:rPr>
              <w:t>+</w:t>
            </w:r>
            <w:r w:rsidRPr="0087799D">
              <w:rPr>
                <w:rFonts w:eastAsia="宋体" w:hAnsi="宋体"/>
                <w:sz w:val="21"/>
                <w:szCs w:val="21"/>
              </w:rPr>
              <w:t>应用广泛，有农庄宣传网站、网络销售店铺、智慧旅游（微信关注号、微博、公共技术服务</w:t>
            </w:r>
            <w:r w:rsidRPr="0087799D">
              <w:rPr>
                <w:rFonts w:eastAsia="宋体"/>
                <w:sz w:val="21"/>
                <w:szCs w:val="21"/>
              </w:rPr>
              <w:t>App</w:t>
            </w:r>
            <w:r w:rsidRPr="0087799D">
              <w:rPr>
                <w:rFonts w:eastAsia="宋体" w:hAnsi="宋体"/>
                <w:sz w:val="21"/>
                <w:szCs w:val="21"/>
              </w:rPr>
              <w:t>等）等。（各计</w:t>
            </w:r>
            <w:r w:rsidRPr="0087799D">
              <w:rPr>
                <w:rFonts w:eastAsia="宋体"/>
                <w:sz w:val="21"/>
                <w:szCs w:val="21"/>
              </w:rPr>
              <w:t>3</w:t>
            </w:r>
            <w:r w:rsidRPr="0087799D">
              <w:rPr>
                <w:rFonts w:eastAsia="宋体" w:hAnsi="宋体"/>
                <w:sz w:val="21"/>
                <w:szCs w:val="21"/>
              </w:rPr>
              <w:t>分，最多不超过</w:t>
            </w:r>
            <w:r w:rsidRPr="0087799D">
              <w:rPr>
                <w:rFonts w:eastAsia="宋体"/>
                <w:sz w:val="21"/>
                <w:szCs w:val="21"/>
              </w:rPr>
              <w:t>15</w:t>
            </w:r>
            <w:r w:rsidRPr="0087799D">
              <w:rPr>
                <w:rFonts w:eastAsia="宋体" w:hAnsi="宋体"/>
                <w:sz w:val="21"/>
                <w:szCs w:val="21"/>
              </w:rPr>
              <w:t>分）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20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6</w:t>
            </w:r>
            <w:r w:rsidRPr="0087799D">
              <w:rPr>
                <w:rFonts w:eastAsia="宋体" w:hAnsi="宋体"/>
                <w:sz w:val="21"/>
                <w:szCs w:val="21"/>
              </w:rPr>
              <w:t>、规范安全使用农业投入品</w:t>
            </w:r>
            <w:r w:rsidRPr="0087799D">
              <w:rPr>
                <w:rFonts w:eastAsia="宋体"/>
                <w:sz w:val="21"/>
                <w:szCs w:val="21"/>
              </w:rPr>
              <w:t>,</w:t>
            </w:r>
            <w:r w:rsidRPr="0087799D">
              <w:rPr>
                <w:rFonts w:eastAsia="宋体" w:hAnsi="宋体"/>
                <w:sz w:val="21"/>
                <w:szCs w:val="21"/>
              </w:rPr>
              <w:t>无农业面源污染</w:t>
            </w:r>
            <w:r w:rsidRPr="0087799D">
              <w:rPr>
                <w:rFonts w:eastAsia="宋体"/>
                <w:sz w:val="21"/>
                <w:szCs w:val="21"/>
              </w:rPr>
              <w:t>,</w:t>
            </w:r>
            <w:r w:rsidRPr="0087799D">
              <w:rPr>
                <w:rFonts w:eastAsia="宋体" w:hAnsi="宋体"/>
                <w:sz w:val="21"/>
                <w:szCs w:val="21"/>
              </w:rPr>
              <w:t>农药使用零增长；农庄周边环境和谐，无污染单位和脏乱差问题。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20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7</w:t>
            </w:r>
            <w:r w:rsidRPr="0087799D">
              <w:rPr>
                <w:rFonts w:eastAsia="宋体" w:hAnsi="宋体"/>
                <w:sz w:val="21"/>
                <w:szCs w:val="21"/>
              </w:rPr>
              <w:t>、遵纪守法，热心公益，社会形象好。近</w:t>
            </w:r>
            <w:r w:rsidRPr="0087799D">
              <w:rPr>
                <w:rFonts w:eastAsia="宋体"/>
                <w:sz w:val="21"/>
                <w:szCs w:val="21"/>
              </w:rPr>
              <w:t>2</w:t>
            </w:r>
            <w:r w:rsidRPr="0087799D">
              <w:rPr>
                <w:rFonts w:eastAsia="宋体" w:hAnsi="宋体"/>
                <w:sz w:val="21"/>
                <w:szCs w:val="21"/>
              </w:rPr>
              <w:t>年内没有发生重大安全生产事故和食品质量安全事故，无拖欠员工工资和损害员工合法权益现象。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20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5</w:t>
            </w:r>
            <w:r w:rsidRPr="0087799D">
              <w:rPr>
                <w:rFonts w:eastAsia="宋体" w:hAnsi="宋体"/>
                <w:sz w:val="21"/>
                <w:szCs w:val="21"/>
              </w:rPr>
              <w:t>、人员素质</w:t>
            </w:r>
          </w:p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 w:hAnsi="宋体"/>
                <w:sz w:val="21"/>
                <w:szCs w:val="21"/>
              </w:rPr>
              <w:t>（</w:t>
            </w:r>
            <w:r w:rsidRPr="0087799D">
              <w:rPr>
                <w:rFonts w:eastAsia="宋体"/>
                <w:sz w:val="21"/>
                <w:szCs w:val="21"/>
              </w:rPr>
              <w:t>100</w:t>
            </w:r>
            <w:r w:rsidRPr="0087799D">
              <w:rPr>
                <w:rFonts w:eastAsia="宋体" w:hAnsi="宋体"/>
                <w:sz w:val="21"/>
                <w:szCs w:val="21"/>
              </w:rPr>
              <w:t>分）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1</w:t>
            </w:r>
            <w:r w:rsidRPr="0087799D">
              <w:rPr>
                <w:rFonts w:eastAsia="宋体" w:hAnsi="宋体"/>
                <w:sz w:val="21"/>
                <w:szCs w:val="21"/>
              </w:rPr>
              <w:t>、重视员工素质提升，有健全的员工教育培训制度。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20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2</w:t>
            </w:r>
            <w:r w:rsidRPr="0087799D">
              <w:rPr>
                <w:rFonts w:eastAsia="宋体" w:hAnsi="宋体"/>
                <w:sz w:val="21"/>
                <w:szCs w:val="21"/>
              </w:rPr>
              <w:t>、上岗人员培训率达</w:t>
            </w:r>
            <w:r w:rsidRPr="0087799D">
              <w:rPr>
                <w:rFonts w:eastAsia="宋体"/>
                <w:sz w:val="21"/>
                <w:szCs w:val="21"/>
              </w:rPr>
              <w:t>100</w:t>
            </w:r>
            <w:r w:rsidRPr="0087799D">
              <w:rPr>
                <w:rFonts w:eastAsia="宋体" w:hAnsi="宋体"/>
                <w:sz w:val="21"/>
                <w:szCs w:val="21"/>
              </w:rPr>
              <w:t>％，关键和重点岗位人员持证上岗。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20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3</w:t>
            </w:r>
            <w:r w:rsidRPr="0087799D">
              <w:rPr>
                <w:rFonts w:eastAsia="宋体" w:hAnsi="宋体"/>
                <w:sz w:val="21"/>
                <w:szCs w:val="21"/>
              </w:rPr>
              <w:t>、员工守法纪、讲诚信，有较浓的企业归属感，团队协作精神强。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30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4</w:t>
            </w:r>
            <w:r w:rsidRPr="0087799D">
              <w:rPr>
                <w:rFonts w:eastAsia="宋体" w:hAnsi="宋体"/>
                <w:sz w:val="21"/>
                <w:szCs w:val="21"/>
              </w:rPr>
              <w:t>、员工统一着装，举止文明，注重礼仪礼节，服务水平较高。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30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6</w:t>
            </w:r>
            <w:r w:rsidRPr="0087799D">
              <w:rPr>
                <w:rFonts w:eastAsia="宋体" w:hAnsi="宋体"/>
                <w:sz w:val="21"/>
                <w:szCs w:val="21"/>
              </w:rPr>
              <w:t>、综合效益</w:t>
            </w:r>
          </w:p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 w:hAnsi="宋体"/>
                <w:sz w:val="21"/>
                <w:szCs w:val="21"/>
              </w:rPr>
              <w:t>（</w:t>
            </w:r>
            <w:r w:rsidRPr="0087799D">
              <w:rPr>
                <w:rFonts w:eastAsia="宋体"/>
                <w:sz w:val="21"/>
                <w:szCs w:val="21"/>
              </w:rPr>
              <w:t>200</w:t>
            </w:r>
            <w:r w:rsidRPr="0087799D">
              <w:rPr>
                <w:rFonts w:eastAsia="宋体" w:hAnsi="宋体"/>
                <w:sz w:val="21"/>
                <w:szCs w:val="21"/>
              </w:rPr>
              <w:t>分）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1</w:t>
            </w:r>
            <w:r w:rsidRPr="0087799D">
              <w:rPr>
                <w:rFonts w:eastAsia="宋体" w:hAnsi="宋体"/>
                <w:sz w:val="21"/>
                <w:szCs w:val="21"/>
              </w:rPr>
              <w:t>、近</w:t>
            </w:r>
            <w:r w:rsidRPr="0087799D">
              <w:rPr>
                <w:rFonts w:eastAsia="宋体"/>
                <w:sz w:val="21"/>
                <w:szCs w:val="21"/>
              </w:rPr>
              <w:t>2</w:t>
            </w:r>
            <w:r w:rsidRPr="0087799D">
              <w:rPr>
                <w:rFonts w:eastAsia="宋体" w:hAnsi="宋体"/>
                <w:sz w:val="21"/>
                <w:szCs w:val="21"/>
              </w:rPr>
              <w:t>年年均营业收入</w:t>
            </w:r>
            <w:r w:rsidRPr="0087799D">
              <w:rPr>
                <w:rFonts w:eastAsia="宋体"/>
                <w:sz w:val="21"/>
                <w:szCs w:val="21"/>
              </w:rPr>
              <w:t>800</w:t>
            </w:r>
            <w:r w:rsidRPr="0087799D">
              <w:rPr>
                <w:rFonts w:eastAsia="宋体" w:hAnsi="宋体"/>
                <w:sz w:val="21"/>
                <w:szCs w:val="21"/>
              </w:rPr>
              <w:t>万元以上，近两年递增</w:t>
            </w:r>
            <w:r w:rsidRPr="0087799D">
              <w:rPr>
                <w:rFonts w:eastAsia="宋体"/>
                <w:sz w:val="21"/>
                <w:szCs w:val="21"/>
              </w:rPr>
              <w:t>10%</w:t>
            </w:r>
            <w:r w:rsidRPr="0087799D">
              <w:rPr>
                <w:rFonts w:eastAsia="宋体" w:hAnsi="宋体"/>
                <w:sz w:val="21"/>
                <w:szCs w:val="21"/>
              </w:rPr>
              <w:t>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50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2</w:t>
            </w:r>
            <w:r w:rsidRPr="0087799D">
              <w:rPr>
                <w:rFonts w:eastAsia="宋体" w:hAnsi="宋体"/>
                <w:sz w:val="21"/>
                <w:szCs w:val="21"/>
              </w:rPr>
              <w:t>、税后利润达</w:t>
            </w:r>
            <w:r w:rsidRPr="0087799D">
              <w:rPr>
                <w:rFonts w:eastAsia="宋体"/>
                <w:sz w:val="21"/>
                <w:szCs w:val="21"/>
              </w:rPr>
              <w:t>12%</w:t>
            </w:r>
            <w:r w:rsidRPr="0087799D">
              <w:rPr>
                <w:rFonts w:eastAsia="宋体" w:hAnsi="宋体"/>
                <w:sz w:val="21"/>
                <w:szCs w:val="21"/>
              </w:rPr>
              <w:t>以上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20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3</w:t>
            </w:r>
            <w:r w:rsidRPr="0087799D">
              <w:rPr>
                <w:rFonts w:eastAsia="宋体" w:hAnsi="宋体"/>
                <w:sz w:val="21"/>
                <w:szCs w:val="21"/>
              </w:rPr>
              <w:t>、近两年年均接待游客</w:t>
            </w:r>
            <w:r w:rsidRPr="0087799D">
              <w:rPr>
                <w:rFonts w:eastAsia="宋体"/>
                <w:sz w:val="21"/>
                <w:szCs w:val="21"/>
              </w:rPr>
              <w:t>4</w:t>
            </w:r>
            <w:r w:rsidRPr="0087799D">
              <w:rPr>
                <w:rFonts w:eastAsia="宋体" w:hAnsi="宋体"/>
                <w:sz w:val="21"/>
                <w:szCs w:val="21"/>
              </w:rPr>
              <w:t>万人次以上。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30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4</w:t>
            </w:r>
            <w:r w:rsidRPr="0087799D">
              <w:rPr>
                <w:rFonts w:eastAsia="宋体" w:hAnsi="宋体"/>
                <w:sz w:val="21"/>
                <w:szCs w:val="21"/>
              </w:rPr>
              <w:t>、吸纳当地农村劳动力占职工总人数的</w:t>
            </w:r>
            <w:r w:rsidRPr="0087799D">
              <w:rPr>
                <w:rFonts w:eastAsia="宋体"/>
                <w:sz w:val="21"/>
                <w:szCs w:val="21"/>
              </w:rPr>
              <w:t>60%</w:t>
            </w:r>
            <w:r w:rsidRPr="0087799D">
              <w:rPr>
                <w:rFonts w:eastAsia="宋体" w:hAnsi="宋体"/>
                <w:sz w:val="21"/>
                <w:szCs w:val="21"/>
              </w:rPr>
              <w:t>以上，发放农民工工资总额近两年递增</w:t>
            </w:r>
            <w:r w:rsidRPr="0087799D">
              <w:rPr>
                <w:rFonts w:eastAsia="宋体"/>
                <w:sz w:val="21"/>
                <w:szCs w:val="21"/>
              </w:rPr>
              <w:t>10%</w:t>
            </w:r>
            <w:r w:rsidRPr="0087799D">
              <w:rPr>
                <w:rFonts w:eastAsia="宋体" w:hAnsi="宋体"/>
                <w:sz w:val="21"/>
                <w:szCs w:val="21"/>
              </w:rPr>
              <w:t>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30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5</w:t>
            </w:r>
            <w:r w:rsidRPr="0087799D">
              <w:rPr>
                <w:rFonts w:eastAsia="宋体" w:hAnsi="宋体"/>
                <w:sz w:val="21"/>
                <w:szCs w:val="21"/>
              </w:rPr>
              <w:t>、带动周边</w:t>
            </w:r>
            <w:r w:rsidRPr="0087799D">
              <w:rPr>
                <w:rFonts w:eastAsia="宋体"/>
                <w:sz w:val="21"/>
                <w:szCs w:val="21"/>
              </w:rPr>
              <w:t>30%</w:t>
            </w:r>
            <w:r w:rsidRPr="0087799D">
              <w:rPr>
                <w:rFonts w:eastAsia="宋体" w:hAnsi="宋体"/>
                <w:sz w:val="21"/>
                <w:szCs w:val="21"/>
              </w:rPr>
              <w:t>以上农户广泛参与和直接受益，有效促进当地农民增收。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40</w:t>
            </w:r>
          </w:p>
        </w:tc>
      </w:tr>
      <w:tr w:rsidR="00DE1420" w:rsidRPr="0087799D" w:rsidTr="00870AA2">
        <w:trPr>
          <w:trHeight w:val="397"/>
          <w:jc w:val="center"/>
        </w:trPr>
        <w:tc>
          <w:tcPr>
            <w:tcW w:w="1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E1420" w:rsidRPr="0087799D" w:rsidRDefault="00DE1420" w:rsidP="00870AA2">
            <w:pPr>
              <w:widowControl/>
              <w:snapToGri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 w:rsidRPr="0087799D">
              <w:rPr>
                <w:rFonts w:eastAsia="宋体"/>
                <w:color w:val="000000"/>
                <w:sz w:val="21"/>
                <w:szCs w:val="21"/>
              </w:rPr>
              <w:t>6</w:t>
            </w:r>
            <w:r w:rsidRPr="0087799D">
              <w:rPr>
                <w:rFonts w:eastAsia="宋体" w:hAnsi="宋体"/>
                <w:color w:val="000000"/>
                <w:sz w:val="21"/>
                <w:szCs w:val="21"/>
              </w:rPr>
              <w:t>、对当地经济发展、农民就业增收和新农村建设辐射带动效果明显。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420" w:rsidRPr="0087799D" w:rsidRDefault="00DE1420" w:rsidP="00870AA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87799D">
              <w:rPr>
                <w:rFonts w:eastAsia="宋体"/>
                <w:sz w:val="21"/>
                <w:szCs w:val="21"/>
              </w:rPr>
              <w:t>30</w:t>
            </w:r>
          </w:p>
        </w:tc>
      </w:tr>
    </w:tbl>
    <w:p w:rsidR="00DE1420" w:rsidRPr="0087799D" w:rsidRDefault="00DE1420" w:rsidP="00DE1420">
      <w:pPr>
        <w:ind w:firstLineChars="0" w:firstLine="0"/>
        <w:rPr>
          <w:color w:val="000000"/>
        </w:rPr>
      </w:pPr>
    </w:p>
    <w:sectPr w:rsidR="00DE1420" w:rsidRPr="0087799D" w:rsidSect="00975879">
      <w:pgSz w:w="11906" w:h="16838" w:code="9"/>
      <w:pgMar w:top="2098" w:right="1474" w:bottom="1985" w:left="1588" w:header="851" w:footer="1588" w:gutter="0"/>
      <w:cols w:space="425"/>
      <w:docGrid w:type="linesAndChar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56C" w:rsidRDefault="009B256C" w:rsidP="00DE1420">
      <w:pPr>
        <w:spacing w:line="240" w:lineRule="auto"/>
        <w:ind w:firstLine="640"/>
      </w:pPr>
      <w:r>
        <w:separator/>
      </w:r>
    </w:p>
  </w:endnote>
  <w:endnote w:type="continuationSeparator" w:id="0">
    <w:p w:rsidR="009B256C" w:rsidRDefault="009B256C" w:rsidP="00DE142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20" w:rsidRDefault="00D7284F" w:rsidP="00B02B1C">
    <w:pPr>
      <w:pStyle w:val="a4"/>
      <w:framePr w:wrap="around" w:vAnchor="text" w:hAnchor="margin" w:xAlign="outside" w:y="1"/>
      <w:ind w:firstLine="360"/>
      <w:rPr>
        <w:rStyle w:val="a5"/>
      </w:rPr>
    </w:pPr>
    <w:r>
      <w:rPr>
        <w:rStyle w:val="a5"/>
      </w:rPr>
      <w:fldChar w:fldCharType="begin"/>
    </w:r>
    <w:r w:rsidR="00DE14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1420" w:rsidRDefault="00DE1420" w:rsidP="008332E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20" w:rsidRPr="008332E8" w:rsidRDefault="00DE1420" w:rsidP="008332E8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8332E8">
      <w:rPr>
        <w:rStyle w:val="a5"/>
        <w:sz w:val="28"/>
        <w:szCs w:val="28"/>
      </w:rPr>
      <w:t>—</w:t>
    </w:r>
    <w:r w:rsidR="00D7284F" w:rsidRPr="008332E8">
      <w:rPr>
        <w:rStyle w:val="a5"/>
        <w:sz w:val="28"/>
        <w:szCs w:val="28"/>
      </w:rPr>
      <w:fldChar w:fldCharType="begin"/>
    </w:r>
    <w:r w:rsidRPr="008332E8">
      <w:rPr>
        <w:rStyle w:val="a5"/>
        <w:sz w:val="28"/>
        <w:szCs w:val="28"/>
      </w:rPr>
      <w:instrText xml:space="preserve">PAGE  </w:instrText>
    </w:r>
    <w:r w:rsidR="00D7284F" w:rsidRPr="008332E8">
      <w:rPr>
        <w:rStyle w:val="a5"/>
        <w:sz w:val="28"/>
        <w:szCs w:val="28"/>
      </w:rPr>
      <w:fldChar w:fldCharType="separate"/>
    </w:r>
    <w:r w:rsidR="002E63D6">
      <w:rPr>
        <w:rStyle w:val="a5"/>
        <w:noProof/>
        <w:sz w:val="28"/>
        <w:szCs w:val="28"/>
      </w:rPr>
      <w:t>1</w:t>
    </w:r>
    <w:r w:rsidR="00D7284F" w:rsidRPr="008332E8">
      <w:rPr>
        <w:rStyle w:val="a5"/>
        <w:sz w:val="28"/>
        <w:szCs w:val="28"/>
      </w:rPr>
      <w:fldChar w:fldCharType="end"/>
    </w:r>
    <w:r w:rsidRPr="008332E8">
      <w:rPr>
        <w:rStyle w:val="a5"/>
        <w:sz w:val="28"/>
        <w:szCs w:val="28"/>
      </w:rPr>
      <w:t>—</w:t>
    </w:r>
  </w:p>
  <w:p w:rsidR="00DE1420" w:rsidRDefault="00DE1420" w:rsidP="008332E8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20" w:rsidRDefault="00DE1420" w:rsidP="008332E8">
    <w:pPr>
      <w:pStyle w:val="a4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20" w:rsidRDefault="00D7284F" w:rsidP="00BD741D">
    <w:pPr>
      <w:pStyle w:val="a4"/>
      <w:framePr w:wrap="around" w:vAnchor="text" w:hAnchor="margin" w:xAlign="outside" w:y="1"/>
      <w:ind w:firstLine="360"/>
      <w:rPr>
        <w:rStyle w:val="a5"/>
      </w:rPr>
    </w:pPr>
    <w:r>
      <w:rPr>
        <w:rStyle w:val="a5"/>
      </w:rPr>
      <w:fldChar w:fldCharType="begin"/>
    </w:r>
    <w:r w:rsidR="00DE14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1420">
      <w:rPr>
        <w:rStyle w:val="a5"/>
        <w:noProof/>
      </w:rPr>
      <w:t>2</w:t>
    </w:r>
    <w:r>
      <w:rPr>
        <w:rStyle w:val="a5"/>
      </w:rPr>
      <w:fldChar w:fldCharType="end"/>
    </w:r>
  </w:p>
  <w:p w:rsidR="00DE1420" w:rsidRDefault="00DE1420" w:rsidP="006C1E2E">
    <w:pPr>
      <w:pStyle w:val="a4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20" w:rsidRPr="006C1E2E" w:rsidRDefault="00DE1420" w:rsidP="00BD741D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 w:rsidR="00D7284F" w:rsidRPr="006C1E2E">
      <w:rPr>
        <w:rStyle w:val="a5"/>
        <w:sz w:val="28"/>
        <w:szCs w:val="28"/>
      </w:rPr>
      <w:fldChar w:fldCharType="begin"/>
    </w:r>
    <w:r w:rsidRPr="006C1E2E">
      <w:rPr>
        <w:rStyle w:val="a5"/>
        <w:sz w:val="28"/>
        <w:szCs w:val="28"/>
      </w:rPr>
      <w:instrText xml:space="preserve">PAGE  </w:instrText>
    </w:r>
    <w:r w:rsidR="00D7284F" w:rsidRPr="006C1E2E">
      <w:rPr>
        <w:rStyle w:val="a5"/>
        <w:sz w:val="28"/>
        <w:szCs w:val="28"/>
      </w:rPr>
      <w:fldChar w:fldCharType="separate"/>
    </w:r>
    <w:r w:rsidR="002E63D6">
      <w:rPr>
        <w:rStyle w:val="a5"/>
        <w:noProof/>
        <w:sz w:val="28"/>
        <w:szCs w:val="28"/>
      </w:rPr>
      <w:t>6</w:t>
    </w:r>
    <w:r w:rsidR="00D7284F" w:rsidRPr="006C1E2E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—</w:t>
    </w:r>
  </w:p>
  <w:p w:rsidR="00DE1420" w:rsidRDefault="00DE1420" w:rsidP="006C1E2E">
    <w:pPr>
      <w:pStyle w:val="a4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20" w:rsidRDefault="00DE1420" w:rsidP="00BA7C7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56C" w:rsidRDefault="009B256C" w:rsidP="00DE1420">
      <w:pPr>
        <w:spacing w:line="240" w:lineRule="auto"/>
        <w:ind w:firstLine="640"/>
      </w:pPr>
      <w:r>
        <w:separator/>
      </w:r>
    </w:p>
  </w:footnote>
  <w:footnote w:type="continuationSeparator" w:id="0">
    <w:p w:rsidR="009B256C" w:rsidRDefault="009B256C" w:rsidP="00DE142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20" w:rsidRDefault="00DE1420" w:rsidP="008332E8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20" w:rsidRDefault="00DE1420" w:rsidP="008332E8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20" w:rsidRDefault="00DE1420" w:rsidP="008332E8">
    <w:pPr>
      <w:pStyle w:val="a3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20" w:rsidRDefault="00DE1420" w:rsidP="00BA7C79">
    <w:pPr>
      <w:pStyle w:val="a3"/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20" w:rsidRDefault="00DE1420" w:rsidP="00BA7C79">
    <w:pPr>
      <w:pStyle w:val="a3"/>
      <w:pBdr>
        <w:bottom w:val="none" w:sz="0" w:space="0" w:color="auto"/>
      </w:pBdr>
      <w:ind w:firstLine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20" w:rsidRDefault="00DE1420" w:rsidP="001F7E44">
    <w:pPr>
      <w:pStyle w:val="a3"/>
      <w:pBdr>
        <w:bottom w:val="none" w:sz="0" w:space="0" w:color="auto"/>
      </w:pBdr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420"/>
    <w:rsid w:val="00225200"/>
    <w:rsid w:val="002E63D6"/>
    <w:rsid w:val="009B256C"/>
    <w:rsid w:val="00D7284F"/>
    <w:rsid w:val="00DE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20"/>
    <w:pPr>
      <w:widowControl w:val="0"/>
      <w:adjustRightInd w:val="0"/>
      <w:snapToGrid w:val="0"/>
      <w:spacing w:line="579" w:lineRule="atLeas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DE1420"/>
    <w:pPr>
      <w:keepNext/>
      <w:keepLines/>
      <w:spacing w:line="76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E1420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semiHidden/>
    <w:rsid w:val="00DE1420"/>
    <w:rPr>
      <w:sz w:val="18"/>
      <w:szCs w:val="18"/>
    </w:rPr>
  </w:style>
  <w:style w:type="paragraph" w:styleId="a4">
    <w:name w:val="footer"/>
    <w:basedOn w:val="a"/>
    <w:link w:val="Char0"/>
    <w:unhideWhenUsed/>
    <w:rsid w:val="00DE1420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semiHidden/>
    <w:rsid w:val="00DE1420"/>
    <w:rPr>
      <w:sz w:val="18"/>
      <w:szCs w:val="18"/>
    </w:rPr>
  </w:style>
  <w:style w:type="character" w:customStyle="1" w:styleId="1Char">
    <w:name w:val="标题 1 Char"/>
    <w:basedOn w:val="a0"/>
    <w:link w:val="1"/>
    <w:rsid w:val="00DE1420"/>
    <w:rPr>
      <w:rFonts w:ascii="Times New Roman" w:eastAsia="方正小标宋简体" w:hAnsi="Times New Roman" w:cs="Times New Roman"/>
      <w:bCs/>
      <w:kern w:val="44"/>
      <w:sz w:val="44"/>
      <w:szCs w:val="44"/>
    </w:rPr>
  </w:style>
  <w:style w:type="character" w:styleId="a5">
    <w:name w:val="page number"/>
    <w:basedOn w:val="a0"/>
    <w:rsid w:val="00DE1420"/>
  </w:style>
  <w:style w:type="character" w:customStyle="1" w:styleId="Char1">
    <w:name w:val="纯文本 Char"/>
    <w:basedOn w:val="a0"/>
    <w:link w:val="a6"/>
    <w:locked/>
    <w:rsid w:val="00DE1420"/>
    <w:rPr>
      <w:rFonts w:ascii="宋体" w:eastAsia="宋体" w:hAnsi="Courier New" w:cs="Courier New"/>
      <w:szCs w:val="21"/>
    </w:rPr>
  </w:style>
  <w:style w:type="paragraph" w:styleId="a6">
    <w:name w:val="Plain Text"/>
    <w:basedOn w:val="a"/>
    <w:link w:val="Char1"/>
    <w:rsid w:val="00DE1420"/>
    <w:pPr>
      <w:adjustRightInd/>
      <w:snapToGrid/>
      <w:spacing w:line="240" w:lineRule="auto"/>
      <w:ind w:firstLineChars="0" w:firstLine="0"/>
    </w:pPr>
    <w:rPr>
      <w:rFonts w:ascii="宋体" w:eastAsia="宋体" w:hAnsi="Courier New" w:cs="Courier New"/>
      <w:sz w:val="21"/>
      <w:szCs w:val="21"/>
    </w:rPr>
  </w:style>
  <w:style w:type="character" w:customStyle="1" w:styleId="Char10">
    <w:name w:val="纯文本 Char1"/>
    <w:basedOn w:val="a0"/>
    <w:link w:val="a6"/>
    <w:uiPriority w:val="99"/>
    <w:semiHidden/>
    <w:rsid w:val="00DE142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王雅</cp:lastModifiedBy>
  <cp:revision>2</cp:revision>
  <dcterms:created xsi:type="dcterms:W3CDTF">2018-06-14T10:11:00Z</dcterms:created>
  <dcterms:modified xsi:type="dcterms:W3CDTF">2018-06-14T10:11:00Z</dcterms:modified>
</cp:coreProperties>
</file>