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2024年度怀化市民族宗教事务局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一、</w:t>
      </w:r>
      <w:r>
        <w:rPr>
          <w:rFonts w:hint="eastAsia" w:ascii="黑体" w:hAnsi="黑体" w:eastAsia="黑体" w:cs="黑体"/>
          <w:b/>
          <w:bCs/>
          <w:i w:val="0"/>
          <w:iCs w:val="0"/>
          <w:caps w:val="0"/>
          <w:color w:val="000000"/>
          <w:spacing w:val="0"/>
          <w:sz w:val="32"/>
          <w:szCs w:val="32"/>
          <w:shd w:val="clear" w:fill="FFFFFF"/>
        </w:rPr>
        <w:t>部门、单位</w:t>
      </w:r>
      <w:r>
        <w:rPr>
          <w:rFonts w:hint="eastAsia" w:ascii="黑体" w:hAnsi="黑体" w:eastAsia="黑体" w:cs="黑体"/>
          <w:b/>
          <w:bCs/>
          <w:i w:val="0"/>
          <w:iCs w:val="0"/>
          <w:caps w:val="0"/>
          <w:color w:val="000000"/>
          <w:spacing w:val="0"/>
          <w:sz w:val="32"/>
          <w:szCs w:val="32"/>
          <w:shd w:val="clear" w:fill="FFFFFF"/>
          <w:lang w:eastAsia="zh-CN"/>
        </w:rPr>
        <w:t>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lang w:eastAsia="zh-CN"/>
        </w:rPr>
        <w:t>部门（单位）基本</w:t>
      </w:r>
      <w:r>
        <w:rPr>
          <w:rFonts w:hint="default" w:ascii="楷体_GB2312" w:eastAsia="楷体_GB2312" w:cs="楷体_GB2312"/>
          <w:i w:val="0"/>
          <w:iCs w:val="0"/>
          <w:caps w:val="0"/>
          <w:color w:val="000000"/>
          <w:spacing w:val="0"/>
          <w:sz w:val="32"/>
          <w:szCs w:val="32"/>
          <w:shd w:val="clear" w:fill="FFFFFF"/>
        </w:rPr>
        <w:t>情况</w:t>
      </w:r>
    </w:p>
    <w:p>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机构设置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怀化市民族宗教事务局</w:t>
      </w:r>
      <w:r>
        <w:rPr>
          <w:rFonts w:hint="eastAsia" w:ascii="仿宋_GB2312" w:hAnsi="仿宋_GB2312" w:eastAsia="仿宋_GB2312" w:cs="仿宋_GB2312"/>
          <w:b w:val="0"/>
          <w:bCs w:val="0"/>
          <w:sz w:val="32"/>
          <w:szCs w:val="32"/>
          <w:lang w:val="en-US" w:eastAsia="zh-CN"/>
        </w:rPr>
        <w:t>(简称市民宗局）</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个内设机构（办公室、政策法规</w:t>
      </w:r>
      <w:r>
        <w:rPr>
          <w:rFonts w:hint="eastAsia" w:ascii="仿宋_GB2312" w:hAnsi="仿宋_GB2312" w:eastAsia="仿宋_GB2312" w:cs="仿宋_GB2312"/>
          <w:sz w:val="32"/>
          <w:szCs w:val="32"/>
          <w:lang w:eastAsia="zh-CN"/>
        </w:rPr>
        <w:t>科（行政审批服务科）</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和创建</w:t>
      </w:r>
      <w:r>
        <w:rPr>
          <w:rFonts w:hint="eastAsia" w:ascii="仿宋_GB2312" w:hAnsi="仿宋_GB2312" w:eastAsia="仿宋_GB2312" w:cs="仿宋_GB2312"/>
          <w:sz w:val="32"/>
          <w:szCs w:val="32"/>
        </w:rPr>
        <w:t>科、民族科、宗教科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）及一个非独立核算的二级</w:t>
      </w:r>
      <w:r>
        <w:rPr>
          <w:rFonts w:hint="eastAsia" w:ascii="仿宋_GB2312" w:hAnsi="仿宋_GB2312" w:eastAsia="仿宋_GB2312" w:cs="仿宋_GB2312"/>
          <w:sz w:val="32"/>
          <w:szCs w:val="32"/>
          <w:lang w:eastAsia="zh-CN"/>
        </w:rPr>
        <w:t>机构怀化市民族研究和宗教事务中心</w:t>
      </w:r>
      <w:r>
        <w:rPr>
          <w:rFonts w:hint="eastAsia" w:ascii="仿宋_GB2312" w:hAnsi="仿宋_GB2312" w:eastAsia="仿宋_GB2312" w:cs="仿宋_GB2312"/>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市民宗局现有在职人员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2、协调推动有关部门履行民族宗教工作相关职责，对各地各部门贯彻落实党中央关于民族宗教工作的决策部署和省委、市委关于民族宗教工作的部署要求、民族宗教法律法规开展指导和督促检查。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4、研究提出全市推进中华民族共有精神家园建设的政策建议。参与中华文化符号和中华民族形象建设。协调推动少数民族优秀文化传承保护和创新整合。指导民族古籍的搜集、整理、研究、出版工作。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5、研究提出促进各民族交往交流交融的政策建议，组织开展民族领域示范创建工作，协调推动民族地区互嵌式社会结构和社区环境建设工作。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7、研究提出协调民族关系、宗教关系的政策建议，协调处理民族关系、宗教关系中的重大事项，负责全市民族宗教领域重大风险隐患防范化解工作，维护国家统一、民族团结、社会稳定。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9、指导所辖县市区民族宗教事务部门依法履行管理职责，防范利用民族宗教进行的非法、违法活动，抵御境外势力利用民族宗教进行的分裂、渗透、破坏活动。配合有关部门做好防范和处理邪教工作。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10、组织协调全市民族宗教领域有关对外和对港澳台的交流与合作。参与涉及民族宗教事务的对外宣传工作。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11、依法履行宗教事务管理职责，依法保护公民宗教信仰自由和正常的宗教活动，维护宗教界合法权益，促进宗教关系和谐。依法治理宗教领域的突出问题。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12、指导宗教团体依法依规依章程开展工作，支持宗教团体加强自身建设，推动宗教界加强自我教育。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14、依照有关法律法规，在职责范围内对本行业、本领域的安全生产工作实施监督管理。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16、承办市委、市政府交办的其他任务。</w:t>
      </w:r>
    </w:p>
    <w:p>
      <w:pPr>
        <w:pStyle w:val="8"/>
        <w:ind w:left="0" w:leftChars="0" w:firstLine="640" w:firstLineChars="200"/>
        <w:rPr>
          <w:rFonts w:hint="eastAsia"/>
          <w:lang w:val="en-US" w:eastAsia="zh-CN"/>
        </w:rPr>
      </w:pPr>
      <w:r>
        <w:rPr>
          <w:rFonts w:hint="eastAsia" w:ascii="仿宋_GB2312" w:hAnsi="仿宋_GB2312" w:eastAsia="仿宋_GB2312" w:cs="仿宋_GB2312"/>
          <w:sz w:val="32"/>
          <w:szCs w:val="32"/>
          <w:lang w:val="en-US" w:eastAsia="zh-CN"/>
        </w:rPr>
        <w:t>（二）部门（单位）整体支出规模、使用方向和主要内容、涉及范围等。</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9548.69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年度支出合计</w:t>
      </w:r>
      <w:r>
        <w:rPr>
          <w:rFonts w:hint="eastAsia" w:ascii="仿宋_GB2312" w:hAnsi="仿宋_GB2312" w:eastAsia="仿宋_GB2312" w:cs="仿宋_GB2312"/>
          <w:color w:val="auto"/>
          <w:sz w:val="32"/>
          <w:szCs w:val="32"/>
          <w:lang w:val="en-US" w:eastAsia="zh-CN"/>
        </w:rPr>
        <w:t>954.87</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463.93.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lang w:val="en-US" w:eastAsia="zh-CN"/>
        </w:rPr>
        <w:t>48.59</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51.41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基本支出用于支付人员工资，人员社会保险费，住房公积金及保障机关运行的公用经费的开支。项目支出主要包括：省民族运动会专项资金，创建全国民族团结进步示范市工作经费，少数民族工作专项经费，宗教事务经费，少数民族文化发展资金，创建工作科技馆项目，创建工作经费。这些支出都是围绕民族宗教工作开展的。为完成本局的职责职能而开展的。</w:t>
      </w:r>
    </w:p>
    <w:p>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二、一般公共预算支出情况</w:t>
      </w:r>
    </w:p>
    <w:p>
      <w:pPr>
        <w:pStyle w:val="8"/>
        <w:numPr>
          <w:ilvl w:val="0"/>
          <w:numId w:val="0"/>
        </w:numPr>
        <w:ind w:firstLine="280" w:firstLineChars="100"/>
        <w:rPr>
          <w:rFonts w:hint="eastAsia"/>
          <w:lang w:eastAsia="zh-CN"/>
        </w:rPr>
      </w:pPr>
      <w:r>
        <w:rPr>
          <w:rFonts w:hint="eastAsia"/>
          <w:lang w:eastAsia="zh-CN"/>
        </w:rPr>
        <w:t>（一）基本支出</w:t>
      </w:r>
    </w:p>
    <w:p>
      <w:pPr>
        <w:pStyle w:val="8"/>
        <w:numPr>
          <w:ilvl w:val="0"/>
          <w:numId w:val="0"/>
        </w:numPr>
        <w:ind w:firstLine="560" w:firstLineChars="200"/>
        <w:rPr>
          <w:rFonts w:hint="eastAsia" w:ascii="仿宋_GB2312" w:hAnsi="仿宋_GB2312" w:eastAsia="仿宋_GB2312" w:cs="仿宋_GB2312"/>
          <w:color w:val="auto"/>
          <w:kern w:val="0"/>
          <w:sz w:val="32"/>
          <w:szCs w:val="32"/>
          <w:lang w:val="en-US" w:eastAsia="zh-CN" w:bidi="ar-SA"/>
        </w:rPr>
      </w:pPr>
      <w:r>
        <w:rPr>
          <w:rFonts w:hint="eastAsia"/>
          <w:lang w:val="en-US" w:eastAsia="zh-CN"/>
        </w:rPr>
        <w:t>2024年度的基本支出463.96万元，包括人员经费和公用经费，人员经费用于</w:t>
      </w:r>
      <w:r>
        <w:rPr>
          <w:rFonts w:hint="eastAsia" w:ascii="仿宋_GB2312" w:hAnsi="仿宋_GB2312" w:eastAsia="仿宋_GB2312" w:cs="仿宋_GB2312"/>
          <w:color w:val="auto"/>
          <w:sz w:val="32"/>
          <w:szCs w:val="32"/>
          <w:lang w:eastAsia="zh-CN"/>
        </w:rPr>
        <w:t>支付人员工资，人员社会保险费，住房公积金等，公用经费主要用于保障机关运行的各项开支：</w:t>
      </w:r>
      <w:r>
        <w:rPr>
          <w:rFonts w:hint="eastAsia" w:ascii="仿宋_GB2312" w:hAnsi="仿宋_GB2312" w:eastAsia="仿宋_GB2312" w:cs="仿宋_GB2312"/>
          <w:color w:val="auto"/>
          <w:kern w:val="0"/>
          <w:sz w:val="32"/>
          <w:szCs w:val="32"/>
          <w:lang w:val="en-US" w:eastAsia="zh-CN" w:bidi="ar-SA"/>
        </w:rPr>
        <w:t>包括办公及印刷费、电费、差旅费、福利费、日常维修费、办公用房用水费、办公用房取暖费、办公用房物业管理费、公务用车运行维护费以及其他费用。对相关的基本支出的开支，本局制定了相关各类费用支出的的各项管理办法。三公经费管理办法具体为：《怀化市民宗局招待费管理办法》，《怀化市民宗局公务用车管理办法》《怀化市民宗局财务报账管理办法》，并根据中央，省市的最新规定实时对“三公”经费管理办法进行修改，厉行勤俭节约，本年度的“三公”经费的开支严格控制在市财政局下达的预算控制数之内。使用均符合管理办法的规定。</w:t>
      </w:r>
    </w:p>
    <w:p>
      <w:pPr>
        <w:pStyle w:val="8"/>
        <w:numPr>
          <w:ilvl w:val="0"/>
          <w:numId w:val="0"/>
        </w:numPr>
        <w:ind w:firstLine="321" w:firstLineChars="1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（二）项目支出</w:t>
      </w:r>
    </w:p>
    <w:p>
      <w:pPr>
        <w:pStyle w:val="8"/>
        <w:numPr>
          <w:ilvl w:val="0"/>
          <w:numId w:val="0"/>
        </w:numPr>
        <w:ind w:left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1、项目资金（包括财政资金、自筹资金等）安排落实、总投入等情况分析。</w:t>
      </w:r>
    </w:p>
    <w:p>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2024年度的</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，全部为一般公共预算财政拨款收入，全部由财政预算按季度安排落实。</w:t>
      </w:r>
    </w:p>
    <w:p>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2、项目资金（主要指财政资金）实际使用情况分析。</w:t>
      </w:r>
    </w:p>
    <w:p>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sz w:val="32"/>
          <w:szCs w:val="32"/>
          <w:lang w:eastAsia="zh-CN"/>
        </w:rPr>
        <w:t>项目支出主要包括：省民族运动会专项资金，创建全国民族团结进步示范市工作经费，少数民族工作专项经费，宗教事务经费，少数民族文化发展资金，创建工作科技馆项目</w:t>
      </w:r>
    </w:p>
    <w:p>
      <w:pPr>
        <w:pStyle w:val="8"/>
        <w:numPr>
          <w:ilvl w:val="0"/>
          <w:numId w:val="1"/>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项目资金管理情况分析，主要包括管理制度、办法的制订及执行情况。</w:t>
      </w:r>
    </w:p>
    <w:p>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项目资金依据《怀化市民族宗教事务局少数民族工作专项资金管理办法》的规定严格按照管理办法使用范围，</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进行使用和管理的。</w:t>
      </w:r>
    </w:p>
    <w:p>
      <w:pPr>
        <w:pStyle w:val="8"/>
        <w:numPr>
          <w:ilvl w:val="0"/>
          <w:numId w:val="0"/>
        </w:numPr>
        <w:ind w:firstLine="963"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三、项目组织实施情况</w:t>
      </w:r>
    </w:p>
    <w:p>
      <w:pPr>
        <w:pStyle w:val="8"/>
        <w:numPr>
          <w:ilvl w:val="0"/>
          <w:numId w:val="0"/>
        </w:numPr>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（一）项目组织情况分析，主要包括项目招投标、调整、竣工验收等情况。</w:t>
      </w:r>
    </w:p>
    <w:p>
      <w:pPr>
        <w:pStyle w:val="8"/>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由于本单位每个项目资金量比较小，项目资金均用于民族宗教领域的各项支出，并不是某个特定的项目，所以没有招投标这个环节，项目资金基本都是专项业务工作经费，主要用于在开展该专项工作时发生的必须要的各种开支。专项工作对应专项工作经费，严格使用范围。</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（二）项目管理情况分析，主要包括项目管理制度度建设、日常检查监督管理情况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为了规定使用项目资金（专项业务工作经费），根据单位的职责职能以及《湖南省级少数民族工作专项资金管理办法》，特制定了《怀化市民族宗教事务局少数民族工作专项资金管理办法》。涉及资金使用范围，资金分配使用和管理及监督检查等。自觉接受财政、审计、监督，检查。</w:t>
      </w:r>
    </w:p>
    <w:p>
      <w:pPr>
        <w:pStyle w:val="8"/>
        <w:numPr>
          <w:ilvl w:val="0"/>
          <w:numId w:val="0"/>
        </w:numPr>
        <w:ind w:firstLine="963"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四、资产管理情况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反映部门资产的配置、管理、处置等综合情况。包括制度建设、管理措施、配置处置的程序等。</w:t>
      </w:r>
    </w:p>
    <w:p>
      <w:pPr>
        <w:pStyle w:val="8"/>
        <w:numPr>
          <w:ilvl w:val="0"/>
          <w:numId w:val="0"/>
        </w:numPr>
        <w:ind w:left="638" w:leftChars="304"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所有的资产均为固定资产，年末固定资产原值为103.17万元，包括两大类：设备，家具和用具。本年度固定资产无增减变化。固定资产的管理依据《怀化市民族宗教事务局固定资产管理办法》的规定及市机关事务局，市财政局的要求进行严格资产配置，使用及处置各个环节的管理。配置和处置必须要填制相应的固定资产配置审批表及固定资产处置审批表报市机关事务局和市财政局审批之后才能开展配置和处置业务。在管理过程中，配置1名资产管理员，负责管理固定资产的使用情况，并会同财务部门按期进行盘点 保证账实相符。</w:t>
      </w:r>
    </w:p>
    <w:p>
      <w:pPr>
        <w:pStyle w:val="8"/>
        <w:numPr>
          <w:ilvl w:val="0"/>
          <w:numId w:val="0"/>
        </w:numPr>
        <w:tabs>
          <w:tab w:val="left" w:pos="21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五、政府性基金预算支出情况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本单位本年度无政府性基金预算支出。</w:t>
      </w:r>
    </w:p>
    <w:p>
      <w:pPr>
        <w:pStyle w:val="8"/>
        <w:numPr>
          <w:ilvl w:val="0"/>
          <w:numId w:val="0"/>
        </w:numPr>
        <w:tabs>
          <w:tab w:val="left" w:pos="0"/>
          <w:tab w:val="left" w:pos="210"/>
          <w:tab w:val="left" w:pos="63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六、国有资本经营预算支出情况</w:t>
      </w:r>
    </w:p>
    <w:p>
      <w:pPr>
        <w:pStyle w:val="8"/>
        <w:numPr>
          <w:ilvl w:val="0"/>
          <w:numId w:val="0"/>
        </w:numPr>
        <w:tabs>
          <w:tab w:val="left" w:pos="0"/>
          <w:tab w:val="left" w:pos="210"/>
          <w:tab w:val="left" w:pos="630"/>
        </w:tabs>
        <w:ind w:left="776"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本单位本年度无国有资本经营预算支出情况</w:t>
      </w:r>
    </w:p>
    <w:p>
      <w:pPr>
        <w:pStyle w:val="8"/>
        <w:numPr>
          <w:ilvl w:val="0"/>
          <w:numId w:val="0"/>
        </w:numPr>
        <w:tabs>
          <w:tab w:val="left" w:pos="0"/>
          <w:tab w:val="left" w:pos="210"/>
          <w:tab w:val="left" w:pos="630"/>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七、社会保险基金预算支出情况</w:t>
      </w:r>
    </w:p>
    <w:p>
      <w:pPr>
        <w:pStyle w:val="8"/>
        <w:numPr>
          <w:ilvl w:val="0"/>
          <w:numId w:val="0"/>
        </w:num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本单位本年度社会保险基金预算支出情况</w:t>
      </w:r>
    </w:p>
    <w:p>
      <w:pPr>
        <w:pStyle w:val="8"/>
        <w:numPr>
          <w:ilvl w:val="0"/>
          <w:numId w:val="0"/>
        </w:num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 w:eastAsia="仿宋_GB2312"/>
          <w:sz w:val="32"/>
          <w:szCs w:val="32"/>
          <w:highlight w:val="none"/>
        </w:rPr>
        <w:t>概述单位工作开展情况及主要事业成效。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2"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做实监管机制。（2）做实宗教“三支队伍”建设。（3）做实依法治理工作。（4）做实风险隐患防控。（涉密）</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5、树牢大局意识，稳步有序推进各项工作</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pPr>
        <w:spacing w:line="700" w:lineRule="exact"/>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、重大民族活动应该单独安排资金，而不是占用民族工作经费；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、少数民族工作经费应按增长机制进行增加。</w:t>
      </w:r>
      <w:r>
        <w:rPr>
          <w:rFonts w:hint="eastAsia" w:ascii="仿宋_GB2312" w:hAnsi="仿宋_GB2312" w:eastAsia="仿宋_GB2312" w:cs="仿宋_GB2312"/>
          <w:sz w:val="32"/>
          <w:szCs w:val="32"/>
          <w:lang w:val="en-US" w:eastAsia="zh-CN"/>
        </w:rPr>
        <w:t>3、进一步明确市级民族宗教专项资金的使用范围，进一步确保专款专用。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十、绩效自评结果拟应用和公开情况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Times New Roman" w:hAnsi="Times New Roman"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根据要求，本单位的绩效自评结果拟在单位的门户网站上进行公开。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十一</w:t>
      </w:r>
      <w:bookmarkStart w:id="0" w:name="_GoBack"/>
      <w:bookmarkEnd w:id="0"/>
      <w:r>
        <w:rPr>
          <w:rFonts w:hint="eastAsia" w:ascii="黑体" w:hAnsi="黑体" w:eastAsia="黑体" w:cs="黑体"/>
          <w:i w:val="0"/>
          <w:iCs w:val="0"/>
          <w:caps w:val="0"/>
          <w:color w:val="000000"/>
          <w:spacing w:val="0"/>
          <w:sz w:val="32"/>
          <w:szCs w:val="32"/>
          <w:shd w:val="clear" w:fill="FFFFFF"/>
          <w:lang w:val="en-US" w:eastAsia="zh-CN"/>
        </w:rPr>
        <w:t>、其他需要说明的情况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 xml:space="preserve"> 绩效自评报告包含附件如下：</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部门整体支出绩效评价基础数据表</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部门整体支出绩效自评表</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项目支出绩效自评表（每个一级项目支出一张表）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sectPr>
          <w:footerReference r:id="rId3" w:type="default"/>
          <w:pgSz w:w="11906" w:h="16838"/>
          <w:pgMar w:top="2098" w:right="1800" w:bottom="1984" w:left="1587" w:header="851" w:footer="992" w:gutter="0"/>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怀市化市民族宗教事务局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财政供养人员情况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编制数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年实际在职人数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95.83%</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经费控制情况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年决算数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年预算数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三公经费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8.58</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9.04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1、公务用车购置和维护经费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其中：公车购置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公车运行维护</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5.03</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5.04</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5.03</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2、出国经费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3、公务接待</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3.55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3.45</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项目支出：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196.25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368.76</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1、业务工作经费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2.55</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2.75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2.41</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2、运行维护经费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3、</w:t>
            </w:r>
            <w:r>
              <w:rPr>
                <w:rFonts w:hint="eastAsia" w:ascii="仿宋_GB2312" w:hAnsi="仿宋_GB2312" w:eastAsia="仿宋_GB2312" w:cs="仿宋_GB2312"/>
                <w:b w:val="0"/>
                <w:bCs w:val="0"/>
                <w:kern w:val="0"/>
                <w:sz w:val="20"/>
                <w:szCs w:val="20"/>
                <w:lang w:val="en-US" w:eastAsia="zh-CN"/>
              </w:rPr>
              <w:t>市级</w:t>
            </w:r>
            <w:r>
              <w:rPr>
                <w:rFonts w:hint="eastAsia" w:ascii="仿宋_GB2312" w:hAnsi="仿宋_GB2312" w:eastAsia="仿宋_GB2312" w:cs="仿宋_GB2312"/>
                <w:b w:val="0"/>
                <w:bCs w:val="0"/>
                <w:kern w:val="0"/>
                <w:sz w:val="20"/>
                <w:szCs w:val="20"/>
              </w:rPr>
              <w:t>专项资金</w:t>
            </w:r>
          </w:p>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（一个专项一行）</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宗教事务经费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少数民族文化发展经费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少数民族工作专项经费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83.5</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民族团结进步创建工作经费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120.83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“创建全国民族团结进步示范市”科技馆项目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4、其他事业类发展资金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公用经费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47.16</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60</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59.92</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其中：办公费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3.9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000000" w:themeColor="text1"/>
                <w:kern w:val="0"/>
                <w:sz w:val="20"/>
                <w:szCs w:val="20"/>
                <w14:textFill>
                  <w14:solidFill>
                    <w14:schemeClr w14:val="tx1"/>
                  </w14:solidFill>
                </w14:textFill>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水费、电费、差旅费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0.16</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会议费、培训费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政府采购金额</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120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119.72</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部门基本支出预算调整 </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楼堂馆所控制情况</w:t>
            </w: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批复规模</w:t>
            </w:r>
            <w:r>
              <w:rPr>
                <w:rFonts w:hint="eastAsia" w:ascii="仿宋_GB2312" w:hAnsi="仿宋_GB2312" w:eastAsia="仿宋_GB2312" w:cs="仿宋_GB2312"/>
                <w:b w:val="0"/>
                <w:bCs w:val="0"/>
                <w:kern w:val="0"/>
                <w:sz w:val="20"/>
                <w:szCs w:val="20"/>
              </w:rPr>
              <w:br w:type="textWrapping"/>
            </w:r>
            <w:r>
              <w:rPr>
                <w:rFonts w:hint="eastAsia" w:ascii="仿宋_GB2312" w:hAnsi="仿宋_GB2312" w:eastAsia="仿宋_GB2312" w:cs="仿宋_GB2312"/>
                <w:b w:val="0"/>
                <w:bCs w:val="0"/>
                <w:kern w:val="0"/>
                <w:sz w:val="20"/>
                <w:szCs w:val="20"/>
              </w:rPr>
              <w:t>（㎡）</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实际规模（㎡）</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预算投资（万元）</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实际投资（万元）</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厉行节约保障措施</w:t>
            </w:r>
          </w:p>
        </w:tc>
        <w:tc>
          <w:tcPr>
            <w:tcW w:w="6110"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sz w:val="20"/>
                <w:szCs w:val="20"/>
              </w:rPr>
              <w:t>进一步规范财务报账审批程序、合同协议审批程序、费用结算程序，明确</w:t>
            </w:r>
            <w:r>
              <w:rPr>
                <w:rFonts w:hint="eastAsia" w:ascii="仿宋_GB2312" w:hAnsi="仿宋_GB2312" w:eastAsia="仿宋_GB2312" w:cs="仿宋_GB2312"/>
                <w:sz w:val="20"/>
                <w:szCs w:val="20"/>
                <w:lang w:eastAsia="zh-CN"/>
              </w:rPr>
              <w:t>单位</w:t>
            </w:r>
            <w:r>
              <w:rPr>
                <w:rFonts w:hint="eastAsia" w:ascii="仿宋_GB2312" w:hAnsi="仿宋_GB2312" w:eastAsia="仿宋_GB2312" w:cs="仿宋_GB2312"/>
                <w:sz w:val="20"/>
                <w:szCs w:val="20"/>
              </w:rPr>
              <w:t>物资、项目采购要求、流程，在所有采购和项目实施过程中严格按相关财政要求执行，坚持勤俭节约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非必要不采购和廉洁自律纪律要求。　</w:t>
            </w:r>
            <w:r>
              <w:rPr>
                <w:rFonts w:hint="eastAsia" w:ascii="仿宋_GB2312" w:hAnsi="仿宋_GB2312" w:eastAsia="仿宋_GB2312" w:cs="仿宋_GB2312"/>
                <w:b w:val="0"/>
                <w:bCs w:val="0"/>
                <w:kern w:val="0"/>
                <w:sz w:val="20"/>
                <w:szCs w:val="20"/>
              </w:rPr>
              <w:t>　　</w:t>
            </w:r>
          </w:p>
        </w:tc>
      </w:tr>
    </w:tbl>
    <w:p>
      <w:pPr>
        <w:pStyle w:val="13"/>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53"/>
        <w:gridCol w:w="1099"/>
        <w:gridCol w:w="990"/>
        <w:gridCol w:w="92"/>
        <w:gridCol w:w="1184"/>
        <w:gridCol w:w="1121"/>
        <w:gridCol w:w="701"/>
        <w:gridCol w:w="61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w:t>
            </w:r>
            <w:r>
              <w:rPr>
                <w:rFonts w:hint="eastAsia" w:ascii="仿宋_GB2312" w:hAnsi="仿宋_GB2312" w:eastAsia="仿宋_GB2312" w:cs="仿宋_GB2312"/>
                <w:color w:val="000000"/>
                <w:kern w:val="0"/>
                <w:sz w:val="20"/>
                <w:szCs w:val="20"/>
                <w:lang w:val="en-US" w:eastAsia="zh-CN"/>
              </w:rPr>
              <w:t>单位</w:t>
            </w:r>
            <w:r>
              <w:rPr>
                <w:rFonts w:hint="eastAsia" w:ascii="仿宋_GB2312" w:hAnsi="仿宋_GB2312" w:eastAsia="仿宋_GB2312" w:cs="仿宋_GB2312"/>
                <w:color w:val="000000"/>
                <w:kern w:val="0"/>
                <w:sz w:val="20"/>
                <w:szCs w:val="20"/>
              </w:rPr>
              <w:t>名称</w:t>
            </w:r>
          </w:p>
        </w:tc>
        <w:tc>
          <w:tcPr>
            <w:tcW w:w="8117"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怀化市民族宗教事务局</w:t>
            </w: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算申请</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25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9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预算数</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225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rPr>
              <w:t>年度资金总额</w:t>
            </w:r>
          </w:p>
        </w:tc>
        <w:tc>
          <w:tcPr>
            <w:tcW w:w="9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697.4</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按收入性质分：</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按支出性质分：</w:t>
            </w:r>
            <w:r>
              <w:rPr>
                <w:rFonts w:hint="eastAsia" w:ascii="仿宋_GB2312" w:hAnsi="仿宋_GB2312" w:eastAsia="仿宋_GB2312" w:cs="仿宋_GB2312"/>
                <w:color w:val="000000"/>
                <w:kern w:val="0"/>
                <w:sz w:val="20"/>
                <w:szCs w:val="20"/>
                <w:lang w:val="en-US" w:eastAsia="zh-CN"/>
              </w:rPr>
              <w:t>954.87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xml:space="preserve">  其中：  一般公共预算：</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其中：基本支出：</w:t>
            </w:r>
            <w:r>
              <w:rPr>
                <w:rFonts w:hint="eastAsia" w:ascii="仿宋_GB2312" w:hAnsi="仿宋_GB2312" w:eastAsia="仿宋_GB2312" w:cs="仿宋_GB2312"/>
                <w:color w:val="000000"/>
                <w:kern w:val="0"/>
                <w:sz w:val="20"/>
                <w:szCs w:val="20"/>
                <w:lang w:val="en-US" w:eastAsia="zh-CN"/>
              </w:rPr>
              <w:t>463.93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政府性基金拨款：</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项目支出：</w:t>
            </w:r>
            <w:r>
              <w:rPr>
                <w:rFonts w:hint="eastAsia" w:ascii="仿宋_GB2312" w:hAnsi="仿宋_GB2312" w:eastAsia="仿宋_GB2312" w:cs="仿宋_GB2312"/>
                <w:color w:val="000000"/>
                <w:kern w:val="0"/>
                <w:sz w:val="20"/>
                <w:szCs w:val="20"/>
                <w:lang w:val="en-US" w:eastAsia="zh-CN"/>
              </w:rPr>
              <w:t>490.94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纳入专户管理的非税收入拨款：</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进一步完善资金管理制度，规范资金分配、使用程序，实时跟进财政资金的支出进度，严格执行年度工作计划，重点加强绩效目标的管理，开展对部门专项绩效自评工作。</w:t>
            </w:r>
            <w:r>
              <w:rPr>
                <w:rFonts w:hint="eastAsia" w:ascii="仿宋_GB2312" w:hAnsi="仿宋_GB2312" w:eastAsia="仿宋_GB2312" w:cs="仿宋_GB2312"/>
                <w:color w:val="000000"/>
                <w:kern w:val="0"/>
                <w:sz w:val="20"/>
                <w:szCs w:val="20"/>
              </w:rPr>
              <w:t>　　</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进一步完善了资金管理制度，规范了资金分配、使用程序，实时跟进了财政资金的支出进度，严格执行了年度工作计划，重点加强了绩效目标的管理，开展了对部门专项绩效自评工作。</w:t>
            </w: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161"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成本支出控制</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p>
        </w:tc>
        <w:tc>
          <w:tcPr>
            <w:tcW w:w="10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党组理论学习</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落实快高考加分政策人数</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工作任务完成达标率</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完成</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2024年12月31日之前完成</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2024年12月31日之前已完成</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lang w:val="en-US" w:eastAsia="zh-CN"/>
              </w:rPr>
              <w:t>0</w:t>
            </w:r>
            <w:r>
              <w:rPr>
                <w:rFonts w:hint="eastAsia" w:ascii="仿宋_GB2312" w:hAnsi="仿宋_GB2312" w:eastAsia="仿宋_GB2312" w:cs="仿宋_GB2312"/>
                <w:color w:val="000000"/>
                <w:kern w:val="0"/>
                <w:sz w:val="20"/>
                <w:szCs w:val="20"/>
              </w:rPr>
              <w:t>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推动民族乡经济产业发展壮大</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r>
              <w:rPr>
                <w:rFonts w:hint="eastAsia" w:ascii="仿宋_GB2312" w:hAnsi="仿宋_GB2312" w:eastAsia="仿宋_GB2312" w:cs="仿宋_GB2312"/>
                <w:color w:val="000000"/>
                <w:kern w:val="0"/>
                <w:sz w:val="20"/>
                <w:szCs w:val="20"/>
              </w:rPr>
              <w:t>　</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民族宗教领域和谐稳定得可持续性</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市绩效办排名</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市绩效办排名良好以上</w:t>
            </w:r>
            <w:r>
              <w:rPr>
                <w:rFonts w:hint="eastAsia" w:ascii="仿宋_GB2312" w:hAnsi="仿宋_GB2312" w:eastAsia="仿宋_GB2312" w:cs="仿宋_GB2312"/>
                <w:color w:val="000000"/>
                <w:kern w:val="0"/>
                <w:sz w:val="20"/>
                <w:szCs w:val="20"/>
              </w:rPr>
              <w:t>　</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良好</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4"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调研培训等工作经费</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调研民族地区群众生产.生活、社会经济发展情况，解决群众实际，特殊困难，为上级部门制定民族地区的方针、政策、等提供依据。</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调研民族地区群众生产.生活、社会经济发展情况，解决群众实际，特殊困难，为上级部门制定民族地区的方针、政策、等提供依据。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调研工作</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调研报告</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年度之前完成调研任务</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促进民族经济产业发展壮大</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促进民族团结进步</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市绩效办评价</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bl>
    <w:p>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少数民族工作专项经费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99.63%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着力推动全市少数民族工作高质量发展，全面推进民族团结进步事业发展。</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着力推动全市少数民族工作高质量发展，全面推进民族团结进步事业发展。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协调指导筹备新晃开展70周年自治县县庆活动及靖州、芷江县庆活动；引导支持大高评苗族乡和二酉苗族乡举办蕴含民族特色、彰显时代风貌的文体活动。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工作任务达标率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工作任务完成率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促进民族经济产业发展壮大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民族乡群众收入比上年度增长3%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民族宗教领域和谐相融的可持续性</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2731197</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宗教事务经费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项目资金</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根据宗教政策，解决宗教场所安全问题，规范改进宗教界“五进五好”活动建设问题，解决宗教教职人员生活困难问题，加强宗教三支队伍建设，确保宗教事务正常开展。</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根据宗教政策，解决宗教场所安全问题，规范改进宗教界“五进五好”活动建设问题，解决宗教教职人员生活困难问题，加强宗教三支队伍建设，确保宗教事务正常开展。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项目成本控制</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r>
              <w:rPr>
                <w:rFonts w:hint="eastAsia" w:ascii="仿宋_GB2312" w:hAnsi="仿宋_GB2312" w:eastAsia="仿宋_GB2312" w:cs="仿宋_GB2312"/>
                <w:color w:val="000000"/>
                <w:kern w:val="0"/>
                <w:sz w:val="20"/>
                <w:szCs w:val="20"/>
                <w:lang w:eastAsia="zh-CN"/>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规范改进宗教界“五进五好”活动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打造“五进五好”活动样板和标杆完成达标率</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90%以上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工作任务完成率</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2024年12月31日之前</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宗教领域和谐稳定</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宗教领域和谐稳定的可持续性</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宗教团体，宗教活动场所，宗教教职人员满意率9</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kern w:val="2"/>
                <w:sz w:val="20"/>
                <w:szCs w:val="20"/>
                <w:u w:val="none"/>
                <w:lang w:val="en-US" w:eastAsia="zh-CN" w:bidi="ar-SA"/>
              </w:rPr>
            </w:pPr>
            <w:r>
              <w:rPr>
                <w:rFonts w:hint="eastAsia" w:ascii="仿宋_GB2312" w:hAnsi="仿宋_GB2312" w:eastAsia="仿宋_GB2312" w:cs="仿宋_GB2312"/>
                <w:i w:val="0"/>
                <w:iCs w:val="0"/>
                <w:color w:val="FF0000"/>
                <w:kern w:val="0"/>
                <w:sz w:val="20"/>
                <w:szCs w:val="20"/>
                <w:u w:val="none"/>
                <w:lang w:val="en-US" w:eastAsia="zh-CN" w:bidi="ar"/>
              </w:rPr>
              <w:t>90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161"/>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少数民族文化发展经费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推进全市民族文化发展，加强中华优秀文化的保护、传承和发展。开展铸牢中华民族共同体意识教育活动，全力推进中华民族共有精神家园建设。</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推进全市民族文化发展，加强中华优秀文化的保护、传承和发展。开展铸牢中华民族共同体意识教育活动，全力推进中华民族共有精神家园建设。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推进全市文化事业发展，加强民族文化体育的保护、传承、发展，开展铸牢中华民族共同体意识教育活动，推动基地和示范学校的建设</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按工作计划推进，按计划要求完成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项目完成率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113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民族团结进步创建工作经费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巩固“全国民族团结进步示范市”创建成果。推动芷江，麻阳，沅陵，会同，争创“全国民族团结进步示范县”称号。</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巩固“全国民族团结进步示范市”创建成果。推动芷江，麻阳，沅陵，会同，争创“全国民族团结进步示范县”称号。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申报，创建不少于4个全省以上的民族团结进步示范区，示范单位</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创建成功不少于2个全省以上的民族团结进步示范区，示范单位</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67"/>
        <w:gridCol w:w="1061"/>
        <w:gridCol w:w="1139"/>
        <w:gridCol w:w="1198"/>
        <w:gridCol w:w="1236"/>
        <w:gridCol w:w="822"/>
        <w:gridCol w:w="86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84"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083"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31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c>
          <w:tcPr>
            <w:tcW w:w="431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8"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80"/>
        <w:gridCol w:w="1149"/>
        <w:gridCol w:w="1209"/>
        <w:gridCol w:w="1136"/>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2"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是创建</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的一个馆，创新开展“现代科技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4255" w:type="dxa"/>
            <w:gridSpan w:val="4"/>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科技馆建设完工，已创建成功“全国民族团结进步示范市”，创新开展“现代科技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55.08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建设成功</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筑牢中华民族共同体意识可持续性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altName w:val="Nimbus Roman No9 L"/>
    <w:panose1 w:val="020B0604020202020204"/>
    <w:charset w:val="86"/>
    <w:family w:val="auto"/>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693E"/>
    <w:multiLevelType w:val="singleLevel"/>
    <w:tmpl w:val="8C71693E"/>
    <w:lvl w:ilvl="0" w:tentative="0">
      <w:start w:val="3"/>
      <w:numFmt w:val="decimal"/>
      <w:suff w:val="nothing"/>
      <w:lvlText w:val="%1、"/>
      <w:lvlJc w:val="left"/>
    </w:lvl>
  </w:abstractNum>
  <w:abstractNum w:abstractNumId="1">
    <w:nsid w:val="CB57A0A9"/>
    <w:multiLevelType w:val="singleLevel"/>
    <w:tmpl w:val="CB57A0A9"/>
    <w:lvl w:ilvl="0" w:tentative="0">
      <w:start w:val="1"/>
      <w:numFmt w:val="decimal"/>
      <w:suff w:val="nothing"/>
      <w:lvlText w:val="%1、"/>
      <w:lvlJc w:val="left"/>
    </w:lvl>
  </w:abstractNum>
  <w:abstractNum w:abstractNumId="2">
    <w:nsid w:val="E7AFE793"/>
    <w:multiLevelType w:val="singleLevel"/>
    <w:tmpl w:val="E7AFE79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 w:name="KSO_WPS_MARK_KEY" w:val="9920a277-c0c3-43b4-93d3-1636fe398e0b"/>
  </w:docVars>
  <w:rsids>
    <w:rsidRoot w:val="753C4E9B"/>
    <w:rsid w:val="00005402"/>
    <w:rsid w:val="00155351"/>
    <w:rsid w:val="00172E78"/>
    <w:rsid w:val="007C0F2D"/>
    <w:rsid w:val="00A1182A"/>
    <w:rsid w:val="00DB20F7"/>
    <w:rsid w:val="00FC3E1B"/>
    <w:rsid w:val="011E3D92"/>
    <w:rsid w:val="01536274"/>
    <w:rsid w:val="01BB01FC"/>
    <w:rsid w:val="01C012ED"/>
    <w:rsid w:val="01CE57B8"/>
    <w:rsid w:val="027D0F8C"/>
    <w:rsid w:val="02D36DFE"/>
    <w:rsid w:val="02FF7BF3"/>
    <w:rsid w:val="0333345C"/>
    <w:rsid w:val="034675D0"/>
    <w:rsid w:val="03BB6210"/>
    <w:rsid w:val="03D66BA6"/>
    <w:rsid w:val="042303B3"/>
    <w:rsid w:val="047C599F"/>
    <w:rsid w:val="049A5E25"/>
    <w:rsid w:val="04A42800"/>
    <w:rsid w:val="04B35139"/>
    <w:rsid w:val="04D9665A"/>
    <w:rsid w:val="056106F1"/>
    <w:rsid w:val="05880374"/>
    <w:rsid w:val="05E95AA6"/>
    <w:rsid w:val="06897EFF"/>
    <w:rsid w:val="06A50DBA"/>
    <w:rsid w:val="06C7528D"/>
    <w:rsid w:val="06D575E9"/>
    <w:rsid w:val="075B5D40"/>
    <w:rsid w:val="07760FE0"/>
    <w:rsid w:val="07AC659B"/>
    <w:rsid w:val="07F12200"/>
    <w:rsid w:val="08053EFD"/>
    <w:rsid w:val="082223BA"/>
    <w:rsid w:val="08793FA4"/>
    <w:rsid w:val="09175C96"/>
    <w:rsid w:val="09265ED9"/>
    <w:rsid w:val="092B3B9D"/>
    <w:rsid w:val="094E5430"/>
    <w:rsid w:val="09A84B40"/>
    <w:rsid w:val="09A873F2"/>
    <w:rsid w:val="09B434E5"/>
    <w:rsid w:val="09DB3168"/>
    <w:rsid w:val="0A00535A"/>
    <w:rsid w:val="0A6F2BF8"/>
    <w:rsid w:val="0AC455D4"/>
    <w:rsid w:val="0AC7549A"/>
    <w:rsid w:val="0B6D6042"/>
    <w:rsid w:val="0C180A78"/>
    <w:rsid w:val="0C2E0599"/>
    <w:rsid w:val="0C882A07"/>
    <w:rsid w:val="0C9B098C"/>
    <w:rsid w:val="0D276746"/>
    <w:rsid w:val="0D464D9C"/>
    <w:rsid w:val="0DD2616E"/>
    <w:rsid w:val="0DD52794"/>
    <w:rsid w:val="0DFC18FF"/>
    <w:rsid w:val="0E214EC1"/>
    <w:rsid w:val="0E2350DD"/>
    <w:rsid w:val="0E370B89"/>
    <w:rsid w:val="0E440BB0"/>
    <w:rsid w:val="0E5E6115"/>
    <w:rsid w:val="0E6A4ABA"/>
    <w:rsid w:val="0E6F41E3"/>
    <w:rsid w:val="0E956870"/>
    <w:rsid w:val="0EAD0785"/>
    <w:rsid w:val="0EF16F8A"/>
    <w:rsid w:val="0F8C0A60"/>
    <w:rsid w:val="0FA77648"/>
    <w:rsid w:val="0FE60171"/>
    <w:rsid w:val="102B64CB"/>
    <w:rsid w:val="108D683E"/>
    <w:rsid w:val="10A1053B"/>
    <w:rsid w:val="10C666A5"/>
    <w:rsid w:val="10EC7A09"/>
    <w:rsid w:val="11653899"/>
    <w:rsid w:val="116D5716"/>
    <w:rsid w:val="1223366A"/>
    <w:rsid w:val="12A52565"/>
    <w:rsid w:val="1404150D"/>
    <w:rsid w:val="141554C8"/>
    <w:rsid w:val="14170540"/>
    <w:rsid w:val="143877FD"/>
    <w:rsid w:val="14777412"/>
    <w:rsid w:val="148443FC"/>
    <w:rsid w:val="14CB202B"/>
    <w:rsid w:val="1534197E"/>
    <w:rsid w:val="156D03FD"/>
    <w:rsid w:val="15B42ABF"/>
    <w:rsid w:val="15E21042"/>
    <w:rsid w:val="16A13043"/>
    <w:rsid w:val="16B34B25"/>
    <w:rsid w:val="16B72FA4"/>
    <w:rsid w:val="16F9339E"/>
    <w:rsid w:val="18A94431"/>
    <w:rsid w:val="18AF5EEB"/>
    <w:rsid w:val="18C63896"/>
    <w:rsid w:val="18F365C9"/>
    <w:rsid w:val="19461C80"/>
    <w:rsid w:val="19E805B2"/>
    <w:rsid w:val="1A0A093F"/>
    <w:rsid w:val="1A18361C"/>
    <w:rsid w:val="1AAD645B"/>
    <w:rsid w:val="1AB5530F"/>
    <w:rsid w:val="1AD02149"/>
    <w:rsid w:val="1BA17641"/>
    <w:rsid w:val="1BE7599C"/>
    <w:rsid w:val="1C3A1F70"/>
    <w:rsid w:val="1C625023"/>
    <w:rsid w:val="1CC47A8B"/>
    <w:rsid w:val="1D3D28B1"/>
    <w:rsid w:val="1DA25239"/>
    <w:rsid w:val="1DAF6046"/>
    <w:rsid w:val="1E64475D"/>
    <w:rsid w:val="1E911BEF"/>
    <w:rsid w:val="1EB27D85"/>
    <w:rsid w:val="1EBA2EF4"/>
    <w:rsid w:val="1F9C084C"/>
    <w:rsid w:val="1FCB2EDF"/>
    <w:rsid w:val="1FE636D6"/>
    <w:rsid w:val="20175F68"/>
    <w:rsid w:val="20976AB4"/>
    <w:rsid w:val="20C938C2"/>
    <w:rsid w:val="20F6572A"/>
    <w:rsid w:val="2141200E"/>
    <w:rsid w:val="218E2416"/>
    <w:rsid w:val="21C56DF1"/>
    <w:rsid w:val="21CB284F"/>
    <w:rsid w:val="22001566"/>
    <w:rsid w:val="226225B1"/>
    <w:rsid w:val="22631AF5"/>
    <w:rsid w:val="22BD1205"/>
    <w:rsid w:val="22F928B0"/>
    <w:rsid w:val="22FE234B"/>
    <w:rsid w:val="23183E50"/>
    <w:rsid w:val="23645B24"/>
    <w:rsid w:val="23BF2D5B"/>
    <w:rsid w:val="24170DE9"/>
    <w:rsid w:val="24E32A79"/>
    <w:rsid w:val="24F26C8B"/>
    <w:rsid w:val="25076767"/>
    <w:rsid w:val="251470D6"/>
    <w:rsid w:val="25AB3597"/>
    <w:rsid w:val="25B83F05"/>
    <w:rsid w:val="25BF5294"/>
    <w:rsid w:val="25EB4D1E"/>
    <w:rsid w:val="268A7A18"/>
    <w:rsid w:val="268D5392"/>
    <w:rsid w:val="274C2B57"/>
    <w:rsid w:val="277E6F02"/>
    <w:rsid w:val="27BA5D13"/>
    <w:rsid w:val="28011B94"/>
    <w:rsid w:val="28447CD2"/>
    <w:rsid w:val="28495968"/>
    <w:rsid w:val="28BA1D43"/>
    <w:rsid w:val="29377DCA"/>
    <w:rsid w:val="29982084"/>
    <w:rsid w:val="29990575"/>
    <w:rsid w:val="29E4351B"/>
    <w:rsid w:val="29F80E51"/>
    <w:rsid w:val="2A4402CE"/>
    <w:rsid w:val="2AD25A69"/>
    <w:rsid w:val="2AD92954"/>
    <w:rsid w:val="2AF6742D"/>
    <w:rsid w:val="2B2B0B8D"/>
    <w:rsid w:val="2B5E51CA"/>
    <w:rsid w:val="2B830B12"/>
    <w:rsid w:val="2BE5357A"/>
    <w:rsid w:val="2C416A03"/>
    <w:rsid w:val="2C6E17C2"/>
    <w:rsid w:val="2C99168B"/>
    <w:rsid w:val="2CF63C91"/>
    <w:rsid w:val="2D263E4A"/>
    <w:rsid w:val="2DA52FC1"/>
    <w:rsid w:val="2DA82AB1"/>
    <w:rsid w:val="2DFA155F"/>
    <w:rsid w:val="2E2F6D2F"/>
    <w:rsid w:val="2E4C5B33"/>
    <w:rsid w:val="2E7806D6"/>
    <w:rsid w:val="2E833798"/>
    <w:rsid w:val="2F1C7E9A"/>
    <w:rsid w:val="2F1F6DA3"/>
    <w:rsid w:val="2F77273B"/>
    <w:rsid w:val="2F7DCB19"/>
    <w:rsid w:val="2FF63FA8"/>
    <w:rsid w:val="302723B3"/>
    <w:rsid w:val="304C3BC8"/>
    <w:rsid w:val="307C26FF"/>
    <w:rsid w:val="312A2265"/>
    <w:rsid w:val="31813D45"/>
    <w:rsid w:val="318D036D"/>
    <w:rsid w:val="31A0241D"/>
    <w:rsid w:val="31CA1248"/>
    <w:rsid w:val="31DE2F46"/>
    <w:rsid w:val="324C0A51"/>
    <w:rsid w:val="32543208"/>
    <w:rsid w:val="32A93554"/>
    <w:rsid w:val="32CF5928"/>
    <w:rsid w:val="32DF1FDC"/>
    <w:rsid w:val="335B187F"/>
    <w:rsid w:val="336472E3"/>
    <w:rsid w:val="33C6369F"/>
    <w:rsid w:val="33CA5530"/>
    <w:rsid w:val="347436ED"/>
    <w:rsid w:val="349F4C0E"/>
    <w:rsid w:val="34C92782"/>
    <w:rsid w:val="35B144E6"/>
    <w:rsid w:val="35B9585C"/>
    <w:rsid w:val="36127662"/>
    <w:rsid w:val="36341386"/>
    <w:rsid w:val="36635E01"/>
    <w:rsid w:val="36EFFE34"/>
    <w:rsid w:val="36FC0F5D"/>
    <w:rsid w:val="373A6E70"/>
    <w:rsid w:val="375021F0"/>
    <w:rsid w:val="375773F8"/>
    <w:rsid w:val="37814AE6"/>
    <w:rsid w:val="37CF580A"/>
    <w:rsid w:val="380236F9"/>
    <w:rsid w:val="380A4A95"/>
    <w:rsid w:val="380B6117"/>
    <w:rsid w:val="38471845"/>
    <w:rsid w:val="384D2BD3"/>
    <w:rsid w:val="391E2591"/>
    <w:rsid w:val="393E32BB"/>
    <w:rsid w:val="397B107A"/>
    <w:rsid w:val="39D0586A"/>
    <w:rsid w:val="39E52EA9"/>
    <w:rsid w:val="3A5501DA"/>
    <w:rsid w:val="3A655B72"/>
    <w:rsid w:val="3AB24F6F"/>
    <w:rsid w:val="3AB807D8"/>
    <w:rsid w:val="3AC802EF"/>
    <w:rsid w:val="3AD17D61"/>
    <w:rsid w:val="3AF13CEA"/>
    <w:rsid w:val="3B244AE5"/>
    <w:rsid w:val="3B4A7F6A"/>
    <w:rsid w:val="3C0B4B35"/>
    <w:rsid w:val="3C232E5B"/>
    <w:rsid w:val="3CF5783D"/>
    <w:rsid w:val="3CFE26EE"/>
    <w:rsid w:val="3D001FC2"/>
    <w:rsid w:val="3D592375"/>
    <w:rsid w:val="3DC2371B"/>
    <w:rsid w:val="3E0930F8"/>
    <w:rsid w:val="3E1F0B6E"/>
    <w:rsid w:val="3E241CE0"/>
    <w:rsid w:val="3E8A248B"/>
    <w:rsid w:val="3E962E4E"/>
    <w:rsid w:val="3EAF1EF2"/>
    <w:rsid w:val="3ECA6D2C"/>
    <w:rsid w:val="3F4C14EF"/>
    <w:rsid w:val="3F8A0269"/>
    <w:rsid w:val="40204729"/>
    <w:rsid w:val="40FE34AB"/>
    <w:rsid w:val="411057B1"/>
    <w:rsid w:val="413C37E5"/>
    <w:rsid w:val="416C231C"/>
    <w:rsid w:val="419B2857"/>
    <w:rsid w:val="41A81B9D"/>
    <w:rsid w:val="41D71DA8"/>
    <w:rsid w:val="423C1CEE"/>
    <w:rsid w:val="42FE4F4C"/>
    <w:rsid w:val="42FE546C"/>
    <w:rsid w:val="43650DD1"/>
    <w:rsid w:val="43F64368"/>
    <w:rsid w:val="43FE2FD4"/>
    <w:rsid w:val="4451255A"/>
    <w:rsid w:val="453F38A4"/>
    <w:rsid w:val="458D763F"/>
    <w:rsid w:val="45997458"/>
    <w:rsid w:val="45F34DBA"/>
    <w:rsid w:val="466C691A"/>
    <w:rsid w:val="467B6B5D"/>
    <w:rsid w:val="46A315F3"/>
    <w:rsid w:val="473C453F"/>
    <w:rsid w:val="475C073D"/>
    <w:rsid w:val="486F44A0"/>
    <w:rsid w:val="48C742DC"/>
    <w:rsid w:val="48D003F1"/>
    <w:rsid w:val="48D905B9"/>
    <w:rsid w:val="49373210"/>
    <w:rsid w:val="49724248"/>
    <w:rsid w:val="49777AB0"/>
    <w:rsid w:val="4A947C65"/>
    <w:rsid w:val="4A954E72"/>
    <w:rsid w:val="4AA93C99"/>
    <w:rsid w:val="4B753A52"/>
    <w:rsid w:val="4C1534EB"/>
    <w:rsid w:val="4C201DD4"/>
    <w:rsid w:val="4C5D11DF"/>
    <w:rsid w:val="4C6611ED"/>
    <w:rsid w:val="4C87000A"/>
    <w:rsid w:val="4C8C5620"/>
    <w:rsid w:val="4CB701C3"/>
    <w:rsid w:val="4CDB65A8"/>
    <w:rsid w:val="4D0478AD"/>
    <w:rsid w:val="4D111FCA"/>
    <w:rsid w:val="4D2036C8"/>
    <w:rsid w:val="4D2168A6"/>
    <w:rsid w:val="4D292E6F"/>
    <w:rsid w:val="4D814A59"/>
    <w:rsid w:val="4D893039"/>
    <w:rsid w:val="4D9C5D37"/>
    <w:rsid w:val="4DA22C22"/>
    <w:rsid w:val="4E17716C"/>
    <w:rsid w:val="4E1C1A11"/>
    <w:rsid w:val="4EA529C9"/>
    <w:rsid w:val="4EFD45B3"/>
    <w:rsid w:val="4F351F9F"/>
    <w:rsid w:val="4FAB400F"/>
    <w:rsid w:val="50025BF9"/>
    <w:rsid w:val="504028F3"/>
    <w:rsid w:val="506B19F1"/>
    <w:rsid w:val="50F12997"/>
    <w:rsid w:val="510E0CFA"/>
    <w:rsid w:val="51412457"/>
    <w:rsid w:val="517448D5"/>
    <w:rsid w:val="52642504"/>
    <w:rsid w:val="530F0B91"/>
    <w:rsid w:val="534465AB"/>
    <w:rsid w:val="538A0D8F"/>
    <w:rsid w:val="53DB6E8D"/>
    <w:rsid w:val="5463180B"/>
    <w:rsid w:val="546724CF"/>
    <w:rsid w:val="548B440F"/>
    <w:rsid w:val="54B94928"/>
    <w:rsid w:val="54CD67D6"/>
    <w:rsid w:val="552A0475"/>
    <w:rsid w:val="55466588"/>
    <w:rsid w:val="561A0AEC"/>
    <w:rsid w:val="56262642"/>
    <w:rsid w:val="56574EF1"/>
    <w:rsid w:val="566A53D4"/>
    <w:rsid w:val="570D3802"/>
    <w:rsid w:val="57664E5B"/>
    <w:rsid w:val="578D10CB"/>
    <w:rsid w:val="57CD62E5"/>
    <w:rsid w:val="57D7CE21"/>
    <w:rsid w:val="583354EA"/>
    <w:rsid w:val="58B51D22"/>
    <w:rsid w:val="58E7052E"/>
    <w:rsid w:val="58FC5B3E"/>
    <w:rsid w:val="593828C7"/>
    <w:rsid w:val="5938578E"/>
    <w:rsid w:val="598853C1"/>
    <w:rsid w:val="5A5915AC"/>
    <w:rsid w:val="5B8147BE"/>
    <w:rsid w:val="5B975D90"/>
    <w:rsid w:val="5BAA7871"/>
    <w:rsid w:val="5BC76675"/>
    <w:rsid w:val="5C2E2250"/>
    <w:rsid w:val="5D042FB1"/>
    <w:rsid w:val="5D28788C"/>
    <w:rsid w:val="5D3970FE"/>
    <w:rsid w:val="5D4D4958"/>
    <w:rsid w:val="5D844640"/>
    <w:rsid w:val="5E020126"/>
    <w:rsid w:val="5E0A0A9B"/>
    <w:rsid w:val="5E510478"/>
    <w:rsid w:val="5ECC7AFE"/>
    <w:rsid w:val="5F2D33BC"/>
    <w:rsid w:val="5F693F19"/>
    <w:rsid w:val="5F750250"/>
    <w:rsid w:val="5FC058B5"/>
    <w:rsid w:val="5FD27396"/>
    <w:rsid w:val="5FFC2665"/>
    <w:rsid w:val="603E4A2C"/>
    <w:rsid w:val="6049691C"/>
    <w:rsid w:val="60B76AAB"/>
    <w:rsid w:val="60BF5B6D"/>
    <w:rsid w:val="60C5514D"/>
    <w:rsid w:val="611670F9"/>
    <w:rsid w:val="615411B0"/>
    <w:rsid w:val="616F1011"/>
    <w:rsid w:val="61A905CB"/>
    <w:rsid w:val="61F724B3"/>
    <w:rsid w:val="62600C89"/>
    <w:rsid w:val="62A74B0A"/>
    <w:rsid w:val="62B86D17"/>
    <w:rsid w:val="63366DAD"/>
    <w:rsid w:val="6367099D"/>
    <w:rsid w:val="645667E8"/>
    <w:rsid w:val="64C574CA"/>
    <w:rsid w:val="65921AA2"/>
    <w:rsid w:val="65F94339"/>
    <w:rsid w:val="6616777D"/>
    <w:rsid w:val="662D17CA"/>
    <w:rsid w:val="66442670"/>
    <w:rsid w:val="66551508"/>
    <w:rsid w:val="667A437B"/>
    <w:rsid w:val="66C7577B"/>
    <w:rsid w:val="66DA3FFA"/>
    <w:rsid w:val="67083D1A"/>
    <w:rsid w:val="670A589F"/>
    <w:rsid w:val="67452B44"/>
    <w:rsid w:val="67530DBD"/>
    <w:rsid w:val="67876CB8"/>
    <w:rsid w:val="67C73559"/>
    <w:rsid w:val="68273FF7"/>
    <w:rsid w:val="68295FC1"/>
    <w:rsid w:val="6848469A"/>
    <w:rsid w:val="68D66648"/>
    <w:rsid w:val="68E54B38"/>
    <w:rsid w:val="690A15B0"/>
    <w:rsid w:val="69A73642"/>
    <w:rsid w:val="69D92947"/>
    <w:rsid w:val="6A12486A"/>
    <w:rsid w:val="6ACF2E50"/>
    <w:rsid w:val="6B217424"/>
    <w:rsid w:val="6B252A70"/>
    <w:rsid w:val="6B39579E"/>
    <w:rsid w:val="6B655563"/>
    <w:rsid w:val="6B750DCC"/>
    <w:rsid w:val="6BFB7C75"/>
    <w:rsid w:val="6CA51091"/>
    <w:rsid w:val="6CAB628C"/>
    <w:rsid w:val="6D785A21"/>
    <w:rsid w:val="6DCA78FF"/>
    <w:rsid w:val="6E160D96"/>
    <w:rsid w:val="6E3F653F"/>
    <w:rsid w:val="6E5919EF"/>
    <w:rsid w:val="6EE449F0"/>
    <w:rsid w:val="6EFD5AB2"/>
    <w:rsid w:val="6F082DD5"/>
    <w:rsid w:val="6F235519"/>
    <w:rsid w:val="6FB40BCD"/>
    <w:rsid w:val="6FBF443C"/>
    <w:rsid w:val="6FF13F65"/>
    <w:rsid w:val="708E2E66"/>
    <w:rsid w:val="70BA2B31"/>
    <w:rsid w:val="70FC24C5"/>
    <w:rsid w:val="72194693"/>
    <w:rsid w:val="72F247EE"/>
    <w:rsid w:val="73335F46"/>
    <w:rsid w:val="735E6C07"/>
    <w:rsid w:val="7366631C"/>
    <w:rsid w:val="73BC5F3C"/>
    <w:rsid w:val="73C07569"/>
    <w:rsid w:val="73C44DF0"/>
    <w:rsid w:val="73D44ACE"/>
    <w:rsid w:val="73E831D5"/>
    <w:rsid w:val="74587B30"/>
    <w:rsid w:val="746361A1"/>
    <w:rsid w:val="747F58E7"/>
    <w:rsid w:val="74AA2238"/>
    <w:rsid w:val="74CB0B2C"/>
    <w:rsid w:val="74F11C15"/>
    <w:rsid w:val="74F71921"/>
    <w:rsid w:val="751F2C26"/>
    <w:rsid w:val="753C4E9B"/>
    <w:rsid w:val="755723C0"/>
    <w:rsid w:val="7571317C"/>
    <w:rsid w:val="75952EE8"/>
    <w:rsid w:val="75D92DD5"/>
    <w:rsid w:val="7608229E"/>
    <w:rsid w:val="76E063E5"/>
    <w:rsid w:val="76EA716A"/>
    <w:rsid w:val="770F11B3"/>
    <w:rsid w:val="77172B25"/>
    <w:rsid w:val="77707E71"/>
    <w:rsid w:val="77E36F02"/>
    <w:rsid w:val="781113A7"/>
    <w:rsid w:val="78412EB3"/>
    <w:rsid w:val="788C05D2"/>
    <w:rsid w:val="78B90C9C"/>
    <w:rsid w:val="78FE2B52"/>
    <w:rsid w:val="79004201"/>
    <w:rsid w:val="791E6510"/>
    <w:rsid w:val="791F31F5"/>
    <w:rsid w:val="792E168A"/>
    <w:rsid w:val="796E37A3"/>
    <w:rsid w:val="7A03260F"/>
    <w:rsid w:val="7A232871"/>
    <w:rsid w:val="7A24483B"/>
    <w:rsid w:val="7A440A39"/>
    <w:rsid w:val="7A456C8B"/>
    <w:rsid w:val="7AEC5358"/>
    <w:rsid w:val="7AEE7323"/>
    <w:rsid w:val="7AFE6E3A"/>
    <w:rsid w:val="7B407F1D"/>
    <w:rsid w:val="7B560A24"/>
    <w:rsid w:val="7B762E74"/>
    <w:rsid w:val="7C15268D"/>
    <w:rsid w:val="7C7E4ECE"/>
    <w:rsid w:val="7C8D4A41"/>
    <w:rsid w:val="7CCA791B"/>
    <w:rsid w:val="7CCF0A8E"/>
    <w:rsid w:val="7CDE5175"/>
    <w:rsid w:val="7D7D2BE0"/>
    <w:rsid w:val="7DA52DC3"/>
    <w:rsid w:val="7DF3E57C"/>
    <w:rsid w:val="7E0D2455"/>
    <w:rsid w:val="7ED556CA"/>
    <w:rsid w:val="7EEA74C5"/>
    <w:rsid w:val="7EEF5417"/>
    <w:rsid w:val="7FC230E9"/>
    <w:rsid w:val="7FC34596"/>
    <w:rsid w:val="D4FFB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02"/>
      <w:ind w:left="112"/>
    </w:pPr>
    <w:rPr>
      <w:sz w:val="28"/>
      <w:szCs w:val="28"/>
    </w:r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664"/>
    </w:pPr>
  </w:style>
  <w:style w:type="paragraph" w:styleId="9">
    <w:name w:val="Body Text First Indent 2"/>
    <w:basedOn w:val="4"/>
    <w:unhideWhenUsed/>
    <w:qFormat/>
    <w:uiPriority w:val="99"/>
    <w:pPr>
      <w:spacing w:beforeLines="0" w:afterLines="0"/>
      <w:ind w:firstLine="420"/>
    </w:pPr>
    <w:rPr>
      <w:rFonts w:hint="default"/>
      <w:sz w:val="32"/>
    </w:rPr>
  </w:style>
  <w:style w:type="paragraph" w:customStyle="1" w:styleId="12">
    <w:name w:val="UserStyle_0"/>
    <w:basedOn w:val="1"/>
    <w:qFormat/>
    <w:uiPriority w:val="0"/>
    <w:pPr>
      <w:spacing w:after="120"/>
      <w:jc w:val="both"/>
      <w:textAlignment w:val="baseline"/>
    </w:pPr>
    <w:rPr>
      <w:rFonts w:ascii="Times New Roman" w:hAnsi="Times New Roman" w:eastAsia="宋体" w:cs="Times New Roman"/>
      <w:kern w:val="2"/>
      <w:sz w:val="21"/>
      <w:szCs w:val="22"/>
      <w:lang w:val="en-US" w:eastAsia="zh-CN" w:bidi="ar-SA"/>
    </w:rPr>
  </w:style>
  <w:style w:type="paragraph" w:customStyle="1" w:styleId="13">
    <w:name w:val="标题1"/>
    <w:basedOn w:val="2"/>
    <w:qFormat/>
    <w:uiPriority w:val="0"/>
    <w:rPr>
      <w:rFonts w:eastAsia="黑体"/>
    </w:rPr>
  </w:style>
  <w:style w:type="paragraph" w:customStyle="1" w:styleId="14">
    <w:name w:val="首行缩进"/>
    <w:basedOn w:val="1"/>
    <w:qFormat/>
    <w:uiPriority w:val="0"/>
    <w:pPr>
      <w:ind w:firstLine="480" w:firstLineChars="200"/>
    </w:pPr>
    <w:rPr>
      <w:lang w:val="zh-CN"/>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10734</Words>
  <Characters>11024</Characters>
  <Lines>0</Lines>
  <Paragraphs>0</Paragraphs>
  <TotalTime>113</TotalTime>
  <ScaleCrop>false</ScaleCrop>
  <LinksUpToDate>false</LinksUpToDate>
  <CharactersWithSpaces>11263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2024-02-22T18:03:00Z</dcterms:created>
  <dc:creator>1402836399</dc:creator>
  <cp:lastModifiedBy>user</cp:lastModifiedBy>
  <cp:lastPrinted>2025-07-03T18:20:00Z</cp:lastPrinted>
  <dcterms:modified xsi:type="dcterms:W3CDTF">2026-07-07T16:40:27Z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4B545E2748234224AA7888E0D1AE4147_13</vt:lpwstr>
  </property>
  <property fmtid="{D5CDD505-2E9C-101B-9397-08002B2CF9AE}" pid="4" name="KSOTemplateDocerSaveRecord">
    <vt:lpwstr>eyJoZGlkIjoiMDNmMjI0OThmZDk3N2Q4MGYxNDk1YWZlMzE3NGRjYWYifQ==</vt:lpwstr>
  </property>
</Properties>
</file>