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附件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4</w:t>
      </w:r>
    </w:p>
    <w:p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  </w:t>
      </w:r>
    </w:p>
    <w:p>
      <w:pPr>
        <w:jc w:val="center"/>
        <w:rPr>
          <w:rFonts w:hint="eastAsia" w:ascii="方正小标宋简体" w:hAnsi="Arial" w:eastAsia="方正小标宋简体" w:cs="Arial"/>
          <w:sz w:val="40"/>
          <w:szCs w:val="40"/>
          <w:lang w:eastAsia="zh-CN"/>
        </w:rPr>
      </w:pPr>
      <w:r>
        <w:rPr>
          <w:rFonts w:hint="eastAsia" w:ascii="方正小标宋简体" w:hAnsi="Arial" w:eastAsia="方正小标宋简体" w:cs="Arial"/>
          <w:sz w:val="40"/>
          <w:szCs w:val="40"/>
          <w:lang w:eastAsia="zh-CN"/>
        </w:rPr>
        <w:t>怀化市救助站</w:t>
      </w:r>
      <w:r>
        <w:rPr>
          <w:rFonts w:hint="eastAsia" w:ascii="方正小标宋简体" w:hAnsi="Arial" w:eastAsia="方正小标宋简体" w:cs="Arial"/>
          <w:sz w:val="40"/>
          <w:szCs w:val="40"/>
        </w:rPr>
        <w:t>项目</w:t>
      </w:r>
      <w:r>
        <w:rPr>
          <w:rFonts w:hint="eastAsia" w:ascii="方正小标宋简体" w:hAnsi="Arial" w:eastAsia="方正小标宋简体" w:cs="Arial"/>
          <w:sz w:val="40"/>
          <w:szCs w:val="40"/>
          <w:lang w:eastAsia="zh-CN"/>
        </w:rPr>
        <w:t>支出</w:t>
      </w:r>
      <w:r>
        <w:rPr>
          <w:rFonts w:hint="eastAsia" w:ascii="方正小标宋简体" w:hAnsi="Arial" w:eastAsia="方正小标宋简体" w:cs="Arial"/>
          <w:sz w:val="40"/>
          <w:szCs w:val="40"/>
        </w:rPr>
        <w:t>自评</w:t>
      </w:r>
      <w:r>
        <w:rPr>
          <w:rFonts w:hint="eastAsia" w:ascii="方正小标宋简体" w:hAnsi="Arial" w:eastAsia="方正小标宋简体" w:cs="Arial"/>
          <w:sz w:val="40"/>
          <w:szCs w:val="40"/>
          <w:lang w:eastAsia="zh-CN"/>
        </w:rPr>
        <w:t>结果</w:t>
      </w:r>
    </w:p>
    <w:p>
      <w:pPr>
        <w:jc w:val="center"/>
        <w:rPr>
          <w:rFonts w:hint="eastAsia" w:ascii="方正小标宋简体" w:hAnsi="Arial" w:eastAsia="方正小标宋简体" w:cs="Arial"/>
          <w:sz w:val="40"/>
          <w:szCs w:val="40"/>
        </w:rPr>
      </w:pPr>
      <w:r>
        <w:rPr>
          <w:rFonts w:hint="eastAsia" w:ascii="方正小标宋简体" w:hAnsi="Arial" w:eastAsia="方正小标宋简体" w:cs="Arial"/>
          <w:sz w:val="40"/>
          <w:szCs w:val="40"/>
          <w:lang w:eastAsia="zh-CN"/>
        </w:rPr>
        <w:t>汇总分析</w:t>
      </w:r>
      <w:r>
        <w:rPr>
          <w:rFonts w:hint="eastAsia" w:ascii="方正小标宋简体" w:hAnsi="Arial" w:eastAsia="方正小标宋简体" w:cs="Arial"/>
          <w:sz w:val="40"/>
          <w:szCs w:val="40"/>
        </w:rPr>
        <w:t>报告</w:t>
      </w:r>
    </w:p>
    <w:p>
      <w:pPr>
        <w:jc w:val="center"/>
        <w:rPr>
          <w:rFonts w:ascii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一、项目支出基本情况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年度我单位救助类专项项目为流浪乞讨人员救助、临时困难群众救助、救助站运营保障三大板块，全年项目总预算174.66万元，其中流浪乞讨人员救助支出130.8万元、流浪乞讨救助专项业务费43万元、救助大楼消防设施提质改造项目0.86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支出构成：流浪乞讨人员救助支出占总支出74.89%，流浪乞讨救助专项业务费占24.62%，救助大楼消防设施提质改造项目占0.49%。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预算执行总体情况：全年实际支出174.58万元，预算执行率99.95%。其中流浪乞讨人员救助支出执行率100%，流浪乞讨救助专项业务费执行进度100%，救助大楼消防设施提质改造项目受审批流程影响，执行进度90.00%。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项目实施范围：覆盖辖区内街头流浪人员巡查救助、站内临时安置、重病精神障碍人员医疗救助、困境未成年人庇护、返乡交通帮扶等全部救助职能。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二、项目自评工作开展情况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（一）自评工作覆盖情况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本次自评覆盖救助站全部3个财政专项子项目，实现资金、业务、绩效全项目无遗漏，覆盖站内救助业务部室、财务部 、后勤保障部，涉及全部项目资金使用。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（二）组织开展程序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1.成立自评小组：由站长任组长，业务分管副站长、救助业务骨干、账务会计组成，明确账务负责资金核查、业务部室负责绩效指标核对。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2.分步实施自评：第一步梳理全年预算下达、资金拨付、支出凭证；第二步核对救助账薄、救助人次、物资发放记录； 第三步对照年度绩效目标逐项打分；第四步汇总偏差项目、梳理问题、形成整改清单。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3.资料佐证：收集单位指标执行情况表、救助档案、物资出库单、巡查记录等佐证材料。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（三）责任单位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本次自评责任主体为怀化市救助站，账务部牵头统筹自评工作，救助业务部、后勤保障部配合完成业务数据核查与绩效分析。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三、项目自评结果及分析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（一）自评分数情况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本次全部项目绩效自评综合平均分99.44分，其中：流浪乞讨人员救助支出99.32分，流浪乞讨救助专项业务费100分，救助大楼消防设施提质改造项目99</w:t>
      </w:r>
      <w:bookmarkStart w:id="0" w:name="_GoBack"/>
      <w:bookmarkEnd w:id="0"/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预算执行情况分析  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流浪乞讨人员救助支出：全年预算130.8万元。实际支出130.8万元，执行率100%，资金按需足额拨付，本次预算用于主动救助物资采购、护送返乡、医疗救助等，保障救助对象基本生活需求，无资金闲置，截留问题。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流浪乞讨救助专项业务费：全年预算43万元，实际支出43万元，执行率100%，本次预算资金用于站内水电、救助宣传、消防设备运行管理维护、救助大楼监控和院内监控的维修维护、救助场所安全设施隐患排除及维修等站内运维支出，全面保障了救助站专项业务工作的开展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救助大楼消防设施提质改造项目：全年预算0.86万元，实际支出0.78万元，执行率90%。本次预算资金用于消防设备采购代理及专家评审招标支出，资金未足额使用是因为受审批流程影响。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（三）资金管理情况分析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资金管理制度落实：严格执行财政专项资金管理办法，救助资金专款专用，财务报销凭证完整，物资采购履行政府采购流程。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（四）总体绩效目标完成情况分析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年度总体目标：全年完成主动救助人员不少于50人次，窗口临时救助人员不少于900人，实现应救尽救、零安全事故。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全年实际完成主动救助人员33人次，窗口临时救助人员1728人，未成年人救助</w:t>
      </w:r>
      <w:r>
        <w:rPr>
          <w:rFonts w:hint="default" w:ascii="Times New Roman" w:hAnsi="Times New Roman" w:eastAsia="方正仿宋_GB2312" w:cs="Times New Roman"/>
          <w:kern w:val="0"/>
          <w:sz w:val="32"/>
          <w:szCs w:val="32"/>
          <w:lang w:val="en-US" w:eastAsia="zh-CN" w:bidi="ar"/>
        </w:rPr>
        <w:t>190人次</w:t>
      </w: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 w:bidi="ar"/>
        </w:rPr>
        <w:t>，未发生救助对象安全事故。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（五）绩效指标偏差专项分析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1. 超额完成30%指标：窗口临时救助人员数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960" w:firstLineChars="3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年初目标900人次，实际救助1728人次，超额92%。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偏差原因：年初摸排基数偏低，未完全预判生活无着人员增量。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480" w:leftChars="0"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2.未达标指标：主动救助人员次数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960" w:firstLineChars="3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年初目标50人次，实际救助33人次，年末仅完成66%。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319" w:leftChars="152"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偏差原因：因大家的生活水平和自我保护意识显著提升，走失人员、突发困难群众呈下降趋势，故主动救助的人次也相应减少。改进措施：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通过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与公安、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社区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联动，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加强对临时受困人员的救助。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四、项目自评发现的问题及整改措施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（一）存在问题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应急、医疗救助类项目仅以上年数据预估，未结合人员流动、季度特点动态测算，出现预测救助人员数存在偏差。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2.救助服务工作一是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寻亲服务方式有限，虽然我们已经努力提升寻亲效率，但仍存在一些特殊情况处理不够及时的情况，需进一步完善和改进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。二是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服务能力待提高，面对复杂多变的救助形势，部分工作人员在应对能力上仍有待加强。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（二）整改措施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1.优化预测流程：预测救助人次、医疗支出数据，联合公安、卫健部门预判流浪人员数量，合理测算应急救助资金规模，提高预测贴合度。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2.加强业务培训：熟练掌握社会救助政策，规范资料审核、系统录入、公示归档全流程。提升受助人员接待、矛盾疏导、政策答疑、应急处置能力。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五、项目自评工作建议及预算安排建议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加大对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救助站</w:t>
      </w:r>
      <w:r>
        <w:rPr>
          <w:rFonts w:hint="eastAsia" w:ascii="仿宋" w:hAnsi="仿宋" w:eastAsia="仿宋" w:cs="仿宋"/>
          <w:sz w:val="32"/>
          <w:szCs w:val="32"/>
        </w:rPr>
        <w:t>工作人员的专业培训力度，提高他们的专业素质和服务能力。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57" w:leftChars="27"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加大救助政策的宣传力度，提高流浪乞讨人员对救助政策的知晓率和认同感。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其他需要说明的问题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救助对象对站内住宿、医疗、返乡帮扶服务整体评价良好，无有效投诉事件。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altName w:val="微软雅黑"/>
    <w:panose1 w:val="02010600010101010101"/>
    <w:charset w:val="86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0FAB93"/>
    <w:multiLevelType w:val="singleLevel"/>
    <w:tmpl w:val="CD0FAB9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27FA73D"/>
    <w:multiLevelType w:val="singleLevel"/>
    <w:tmpl w:val="227FA73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4468236"/>
    <w:multiLevelType w:val="singleLevel"/>
    <w:tmpl w:val="544682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905BA58"/>
    <w:multiLevelType w:val="singleLevel"/>
    <w:tmpl w:val="7905BA5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E55AC"/>
    <w:rsid w:val="001B3174"/>
    <w:rsid w:val="003A75D6"/>
    <w:rsid w:val="0080532F"/>
    <w:rsid w:val="00B66EA8"/>
    <w:rsid w:val="01AC03F2"/>
    <w:rsid w:val="03181F1D"/>
    <w:rsid w:val="043C3172"/>
    <w:rsid w:val="055102DA"/>
    <w:rsid w:val="06DE637C"/>
    <w:rsid w:val="08D45B1C"/>
    <w:rsid w:val="0B043B8C"/>
    <w:rsid w:val="0C002432"/>
    <w:rsid w:val="0FCA1D95"/>
    <w:rsid w:val="10032588"/>
    <w:rsid w:val="122917BC"/>
    <w:rsid w:val="14D0539F"/>
    <w:rsid w:val="15DC0767"/>
    <w:rsid w:val="16BC3A17"/>
    <w:rsid w:val="16D05094"/>
    <w:rsid w:val="1A5B4055"/>
    <w:rsid w:val="1CEA1D84"/>
    <w:rsid w:val="1D8107CE"/>
    <w:rsid w:val="1DD20B0C"/>
    <w:rsid w:val="1DF921EC"/>
    <w:rsid w:val="1EE0368D"/>
    <w:rsid w:val="1F324B65"/>
    <w:rsid w:val="20517AC7"/>
    <w:rsid w:val="20A64736"/>
    <w:rsid w:val="20B71215"/>
    <w:rsid w:val="222250C5"/>
    <w:rsid w:val="227B6AEF"/>
    <w:rsid w:val="255C0AFF"/>
    <w:rsid w:val="27F0257D"/>
    <w:rsid w:val="285134E0"/>
    <w:rsid w:val="29F32338"/>
    <w:rsid w:val="2AC05DCE"/>
    <w:rsid w:val="2B793687"/>
    <w:rsid w:val="2C4E6F35"/>
    <w:rsid w:val="2C943838"/>
    <w:rsid w:val="2C986F3E"/>
    <w:rsid w:val="30295183"/>
    <w:rsid w:val="31303146"/>
    <w:rsid w:val="32FC3F78"/>
    <w:rsid w:val="33DE7064"/>
    <w:rsid w:val="369F7197"/>
    <w:rsid w:val="381271C7"/>
    <w:rsid w:val="38611AE6"/>
    <w:rsid w:val="38C61BA3"/>
    <w:rsid w:val="38E443C9"/>
    <w:rsid w:val="3B4336EA"/>
    <w:rsid w:val="3BC57B27"/>
    <w:rsid w:val="3CD11940"/>
    <w:rsid w:val="427918CE"/>
    <w:rsid w:val="429017C7"/>
    <w:rsid w:val="42B55B44"/>
    <w:rsid w:val="42CF1F8C"/>
    <w:rsid w:val="42ED351F"/>
    <w:rsid w:val="43BE55AC"/>
    <w:rsid w:val="4672431F"/>
    <w:rsid w:val="49DF720F"/>
    <w:rsid w:val="4A392C39"/>
    <w:rsid w:val="4A94445B"/>
    <w:rsid w:val="4C254364"/>
    <w:rsid w:val="4C976914"/>
    <w:rsid w:val="4E390348"/>
    <w:rsid w:val="51971DDD"/>
    <w:rsid w:val="52086B88"/>
    <w:rsid w:val="53BE64E3"/>
    <w:rsid w:val="54765484"/>
    <w:rsid w:val="57452BCD"/>
    <w:rsid w:val="5B4B4880"/>
    <w:rsid w:val="5B7C5ADC"/>
    <w:rsid w:val="5D0B5354"/>
    <w:rsid w:val="5D29579E"/>
    <w:rsid w:val="5DEF38D2"/>
    <w:rsid w:val="61FC200A"/>
    <w:rsid w:val="635876C6"/>
    <w:rsid w:val="636A1419"/>
    <w:rsid w:val="6438584E"/>
    <w:rsid w:val="64BF1A39"/>
    <w:rsid w:val="66A32572"/>
    <w:rsid w:val="67E005BA"/>
    <w:rsid w:val="68D05930"/>
    <w:rsid w:val="697243B1"/>
    <w:rsid w:val="69C35B4F"/>
    <w:rsid w:val="6C416A52"/>
    <w:rsid w:val="6DD545E4"/>
    <w:rsid w:val="6F4E586A"/>
    <w:rsid w:val="715417C7"/>
    <w:rsid w:val="73A97245"/>
    <w:rsid w:val="75A436D6"/>
    <w:rsid w:val="7A86195B"/>
    <w:rsid w:val="7EDD3542"/>
    <w:rsid w:val="7F52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2026-06-16T02:46:00Z</dcterms:created>
  <dc:creator>Administrator</dc:creator>
  <cp:lastModifiedBy>Administrator</cp:lastModifiedBy>
  <cp:lastPrinted>2026-06-23T06:52:00Z</cp:lastPrinted>
  <dcterms:modified xsi:type="dcterms:W3CDTF">2026-06-23T08:54:48Z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