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480" w:lineRule="exact"/>
        <w:jc w:val="both"/>
        <w:rPr>
          <w:rFonts w:ascii="方正小标宋_GBK" w:hAnsi="方正小标宋_GBK" w:eastAsia="方正小标宋_GBK" w:cs="方正小标宋_GBK"/>
          <w:color w:val="000000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color w:val="000000"/>
          <w:shd w:val="clear" w:color="auto" w:fill="FFFFFF"/>
        </w:rPr>
        <w:t>附件2</w:t>
      </w:r>
    </w:p>
    <w:p>
      <w:pPr>
        <w:widowControl/>
        <w:tabs>
          <w:tab w:val="left" w:pos="2555"/>
          <w:tab w:val="left" w:pos="3611"/>
          <w:tab w:val="center" w:pos="4365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ab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部门整体支出绩效自评表</w:t>
      </w:r>
    </w:p>
    <w:tbl>
      <w:tblPr>
        <w:tblStyle w:val="5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983"/>
        <w:gridCol w:w="971"/>
        <w:gridCol w:w="1268"/>
        <w:gridCol w:w="1181"/>
        <w:gridCol w:w="1122"/>
        <w:gridCol w:w="678"/>
        <w:gridCol w:w="816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1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预算部门名称</w:t>
            </w:r>
          </w:p>
        </w:tc>
        <w:tc>
          <w:tcPr>
            <w:tcW w:w="8152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湖南中坡国家森林公园管理处（怀化市林业科学研究所）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1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954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预算数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2417.71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3058.4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2924.19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95.61%</w:t>
            </w: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03" w:type="dxa"/>
            <w:gridSpan w:val="4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3749" w:type="dxa"/>
            <w:gridSpan w:val="4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03" w:type="dxa"/>
            <w:gridSpan w:val="4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其中：  一般公共预算：2696.6</w:t>
            </w:r>
          </w:p>
        </w:tc>
        <w:tc>
          <w:tcPr>
            <w:tcW w:w="3749" w:type="dxa"/>
            <w:gridSpan w:val="4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其中：基本支出：2253.29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03" w:type="dxa"/>
            <w:gridSpan w:val="4"/>
            <w:noWrap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3749" w:type="dxa"/>
            <w:gridSpan w:val="4"/>
            <w:noWrap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项目支出：670.9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03" w:type="dxa"/>
            <w:gridSpan w:val="4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纳入专户管理的非税收入拨款：25.73</w:t>
            </w:r>
          </w:p>
        </w:tc>
        <w:tc>
          <w:tcPr>
            <w:tcW w:w="3749" w:type="dxa"/>
            <w:gridSpan w:val="4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03" w:type="dxa"/>
            <w:gridSpan w:val="4"/>
            <w:noWrap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其他资金：336.07</w:t>
            </w:r>
          </w:p>
        </w:tc>
        <w:tc>
          <w:tcPr>
            <w:tcW w:w="3749" w:type="dxa"/>
            <w:gridSpan w:val="4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11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03" w:type="dxa"/>
            <w:gridSpan w:val="4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749" w:type="dxa"/>
            <w:gridSpan w:val="4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03" w:type="dxa"/>
            <w:gridSpan w:val="4"/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通过全面推进“林长制”各项工作，实施公益林补偿、天然林管护、林业有害病虫害防治、森林防火、林业科学研究和基础设施管理维护等项目，实现公益林管护完成率100%，森林防火覆盖率100%，火灾受害率控制在0.9‰以内，主要林业有害生物成灾率控制在省定指标2.98‰以下。重点保护2.5万亩国有森林资源，维护公园生产安全，带动周边农户发展，形成良好社会效益；为怀化市市民创造一个舒适的活动场所，使公众对公园的满意度达到95%以上。　　</w:t>
            </w:r>
          </w:p>
        </w:tc>
        <w:tc>
          <w:tcPr>
            <w:tcW w:w="3749" w:type="dxa"/>
            <w:gridSpan w:val="4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通过全面推进“林长制”各项工作，实施公益林补偿、天然林管护、林业有害病虫害防治、森林防火、林业科学研究和基础设施管理维护等项目，实现公益林管护完成率100%，森林防火覆盖率100%，火灾受害率控制在0.9‰以内，主要林业有害生物成灾率控制在省定指标2.98‰以下。重点保护2.5万亩国有森林资源，维护公园生产安全，带动周边农户发展，形成良好社会效益；为怀化市市民创造一个舒适的活动场所，使公众对公园的满意度达到95%以上。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1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98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7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133" w:type="dxa"/>
            <w:noWrap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971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经济成本指标</w:t>
            </w: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公益林管护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成本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10元/亩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10元/亩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联营林租赁成本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220元/亩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220元/亩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3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社会成本指标</w:t>
            </w: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生态成本指标</w:t>
            </w: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森林管护面积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2.5万亩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2.5万亩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公园防火护林日常巡查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265次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268次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配套设施定期维护次数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垃圾清扫清运次数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365次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365次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林地租赁面积数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12871.51亩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12087.23亩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因个别林地村组有纠纷，未续签租赁合同，下一步将加大与乡村林农的对接，督促鹤城区林业局进一步核实面积，加快租赁合同的签订和租金的发放进度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安全隐患排查次数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森林管护质量合格率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98%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森林防火覆盖率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林地租赁兑付率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91.76%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公用设施达标率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97%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公园卫生达标率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98%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管护及时率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有效提升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公园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环境质量，发展旅游等第三产业，带动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周边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农户经济不断增长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明显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为怀化市民创造一个舒适的休闲活动场所，形成良好的社会环境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明显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保护好森林资源，提升生态环境质量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可持续促进森林发展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社会公众满意度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95</w:t>
            </w: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98%</w:t>
            </w: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0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71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122" w:type="dxa"/>
            <w:noWrap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67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填表人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：隆雨馨   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 xml:space="preserve"> 填报日期：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2026.6.9          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 xml:space="preserve">  联系电话：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13786927345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zNzUxOWM4ZDE1MmJlYWNhMTEzM2Y1NGNlN2JjMTYifQ=="/>
  </w:docVars>
  <w:rsids>
    <w:rsidRoot w:val="166A5D66"/>
    <w:rsid w:val="0000154F"/>
    <w:rsid w:val="001B4F49"/>
    <w:rsid w:val="00273B11"/>
    <w:rsid w:val="008B41E4"/>
    <w:rsid w:val="00BA4ABB"/>
    <w:rsid w:val="00E1315F"/>
    <w:rsid w:val="06604B8E"/>
    <w:rsid w:val="166A5D66"/>
    <w:rsid w:val="794F35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1091</Words>
  <Characters>586</Characters>
  <Lines>4</Lines>
  <Paragraphs>3</Paragraphs>
  <TotalTime>29</TotalTime>
  <ScaleCrop>false</ScaleCrop>
  <LinksUpToDate>false</LinksUpToDate>
  <CharactersWithSpaces>1674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2026-06-02T07:49:00Z</dcterms:created>
  <dc:creator>派大星</dc:creator>
  <cp:lastModifiedBy>派大星</cp:lastModifiedBy>
  <dcterms:modified xsi:type="dcterms:W3CDTF">2026-06-11T01:15:54Z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74D0ACFB22F0485CA0F1D984A13A4EA1_11</vt:lpwstr>
  </property>
</Properties>
</file>