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71"/>
        <w:gridCol w:w="1075"/>
        <w:gridCol w:w="1536"/>
        <w:gridCol w:w="952"/>
        <w:gridCol w:w="1018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中坡国家森林公园森林防火专项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怀化市林业局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湖南中坡国家森林公园管理处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61.17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95.58%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61.17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95.58%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森林防火任务，对园区现有的20余条防火林道旁的杂草及灌木林进行清理，生物防火隔离林带的管护及补植，林区安全排查及修复，提高预防和控制森林火灾的能力。认真贯彻“预防为主、积极消灭”的方针，增强防火能力，保护国有森林资源保障安全。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完成森林防火任务、森林防火覆盖率达到100%，保障国有森林资源安全。1.全年对彻底清理园内成片坟场、单座坟头墓地以及防火林道两侧的杂草、枯枝落叶等可燃物，从源头消除火灾隐患；2、在园区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路口、联营林村组及人口集中区域悬挂文明祭祀严控火源横幅12条、设置防火警示标牌20余块、张贴总林长令100余份、张贴鹤城区人民政府禁火令和森林防火宣传画报30余张，增强群众的防火意识；3、对园内防火监控设施设备进行更新和维护，提升森林火情与监测能力；4、完成林火阻隔系统与消防蓄水池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其中扩建防火道12.1公里，购置消防洒水车一辆，改造消防蓄水池2个，新建生物防火林带8公里、隔离带0.64公里、消防蓄水池11个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；5、组织防火队员开展了森林火情早处置、林场安全生产等防灭火知识培训，在白龙湖、菩提寺等地进行了3次森林消防应急演练，提升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防火队员的业务能力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成本指标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53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64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61.17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公务用车购置费（消防洒水车）节约了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2.83万元。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社会成本节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率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536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生态环境成本节约率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森林防火覆盖率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质量达标率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按时完成率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有效预防和控制森林防火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效果明显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改善公园生态环境和效益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护林员满意度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满意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0"/>
        <w:gridCol w:w="1059"/>
        <w:gridCol w:w="1434"/>
        <w:gridCol w:w="1033"/>
        <w:gridCol w:w="1116"/>
        <w:gridCol w:w="821"/>
        <w:gridCol w:w="86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8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公园联营林补偿及租赁费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怀化市林业局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湖南中坡国家森林公园管理处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283.17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283.17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265.92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93.91%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283.17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283.17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265.92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93.91%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对湖南中坡国家森林公园规划区内集体林、个人林12871.51亩林地进行租赁，租赁期为十年（2017.8.31-2027.8.31），租金标准从2024年执行220元/亩-年。</w:t>
            </w:r>
          </w:p>
        </w:tc>
        <w:tc>
          <w:tcPr>
            <w:tcW w:w="41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对湖南中坡国家森林公园规划区内集体林、个人林12871.51亩林地进行租赁，租赁期为十年（2017.8.31-2027.8.31），租金标准从202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年执行220元/亩-年。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成本指标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283.17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265.92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由于少部分林地存在农民纠纷问题，尚待解决，暂未发放完成。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4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社会成本节约率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4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生态环境成本节约率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0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补偿面积数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12871.51亩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12087.23亩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由于少部分林地存在农民纠纷问题，尚待解决，暂未发放完成。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林地租赁兑付率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93.91%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由于少部分林地存在农民纠纷问题，尚待解决，暂未发放完成。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按时完成率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93.91%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由于少部分林地存在农民纠纷问题，尚待解决，暂未发放完成。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推动当地村民经济增长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做好公园联营林补偿工作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稳定持续发展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稳定持续发展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改善公园生态环境和效益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群众满意度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94.39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71"/>
        <w:gridCol w:w="1075"/>
        <w:gridCol w:w="1450"/>
        <w:gridCol w:w="1038"/>
        <w:gridCol w:w="1018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中坡国家森林公园设施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管理费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怀化市林业局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湖南中坡国家森林公园管理处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主要是对加强中坡公园公共区域进行管理，公共建筑和设施以及景点景观进行管护和修缮，使公园成为一个设施齐全、整洁、安全、空气质量优良的休闲胜地，公园面貌焕然一新，来公园健身休闲人员日益增多，社会反响良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修剪园内道路两侧生长过密、枯死或存在断裂风险的树枝；在主干道、茶花园游步道、西大门及上山公路旁进行2次绿地除杂；定期对园内的路灯、体育器材、厕所、雨水篦子、垃圾箱、亭廊、木栈道等基础设施进行维护，大大改善公园面貌。全年共维修断裂倒塌护栏60余处，加固木栈道108米，处理塌方落石60余件，修补南大门至西大门沿路青石板150处，维修、改造园内主干道、双清湖、防火物资储备库等多地的电线，维修路灯线路20多公里，路灯380余盏，更换路灯杆3根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成本指标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45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项目成本控制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数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45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质量达标率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按时完成率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带动当地经济增长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公用设施全面维护，提高设施使用效率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效果明显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群众满意度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71"/>
        <w:gridCol w:w="1075"/>
        <w:gridCol w:w="1566"/>
        <w:gridCol w:w="922"/>
        <w:gridCol w:w="1018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中坡国家森林公园部分公园管理购买服务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怀化市林业局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湖南中坡国家森林公园管理处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37.33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37.33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37.33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37.33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37.33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37.33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维持2024年5-12月公园门卫保安、垃圾清运、森林保洁等工作。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完成2024年5-12月公园门卫保安、垃圾清运、森林保洁等工作。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成本指标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项目成本控制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数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37.33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37.33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566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实际完成率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质量达标率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按时完成率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做好公园管理，维护社会稳定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效果明显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确保园内安全、干净、卫生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群众满意度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71"/>
        <w:gridCol w:w="1075"/>
        <w:gridCol w:w="1450"/>
        <w:gridCol w:w="1038"/>
        <w:gridCol w:w="1018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市级公益林生态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效益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补偿资金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专项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怀化市林业局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湖南中坡国家森林公园管理处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目标1：对湖南中坡国家森林公园范围内的2.5万亩生态公益林进行管理和保护。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目标2：促进森林资源可持续发展，建立林区良好的生态系统，维护生态平衡，保护林区物种资源，改善人们生态生活环境。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_GB2312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完成2024年公园2.5万亩公益林管护任务，促进森林资源可持续发展，建立林区良好的生态系统，维护生态平衡，保护林区物种资源，改善人们生态生活环境。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成本指标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450" w:type="dxa"/>
            <w:noWrap w:val="0"/>
            <w:vAlign w:val="bottom"/>
          </w:tcPr>
          <w:p>
            <w:pPr>
              <w:widowControl/>
              <w:tabs>
                <w:tab w:val="left" w:pos="528"/>
              </w:tabs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项目成本控制数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25万元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25万元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社会成本节约率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45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生态环境成本节约率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森林管护面积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2.5万亩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2.5万亩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质量达标率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按时完成率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带动当地经济增长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做好市级森林生态效益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森林蓄水效益、净化空气效益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公园森林资源可持续发展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显著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显著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群众满意度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/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71"/>
        <w:gridCol w:w="1075"/>
        <w:gridCol w:w="1450"/>
        <w:gridCol w:w="1038"/>
        <w:gridCol w:w="1018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中坡国家森林公园国有农场税费改革专项转移支付补助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怀化市林业局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湖南中坡国家森林公园管理处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来缴纳城镇土地使用税，弥补湖南中坡国家森林公园管护人员经费不足等，使公园园区的日常管理工作有质有序的进行。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用于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缴纳城镇土地使用税、林区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管护人员的管护劳务费用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园园区的日常管理工作有质有序的进行。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成本指标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45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项目成本控制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数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5万元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社会成本指标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社会成本节约率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生态环境成本指标</w:t>
            </w:r>
          </w:p>
        </w:tc>
        <w:tc>
          <w:tcPr>
            <w:tcW w:w="1450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生态环境成本节约率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质量达标率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按时完成率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带动当动经济增长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明显增加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明显增加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确保公园日常工作正常运转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效果明显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确保园内干净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公园可持续性发展效益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效果明显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群众满意度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李霞巧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2025.5.26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2797022</w:t>
      </w:r>
    </w:p>
    <w:p/>
    <w:p/>
    <w:p/>
    <w:p/>
    <w:p/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OTFlMjEwZmYzYzMxOWQ1YzI1NzBhODE3YzliMTIifQ=="/>
  </w:docVars>
  <w:rsids>
    <w:rsidRoot w:val="594C4EA2"/>
    <w:rsid w:val="006D31A1"/>
    <w:rsid w:val="024D1D68"/>
    <w:rsid w:val="025D35EE"/>
    <w:rsid w:val="09052C1D"/>
    <w:rsid w:val="091B08B2"/>
    <w:rsid w:val="0A207013"/>
    <w:rsid w:val="131644EC"/>
    <w:rsid w:val="16333E13"/>
    <w:rsid w:val="17163A31"/>
    <w:rsid w:val="1ABD79A3"/>
    <w:rsid w:val="1F222A65"/>
    <w:rsid w:val="220D67B3"/>
    <w:rsid w:val="2F6EC7FA"/>
    <w:rsid w:val="324A692F"/>
    <w:rsid w:val="34A81238"/>
    <w:rsid w:val="37AE07D7"/>
    <w:rsid w:val="383E6DAF"/>
    <w:rsid w:val="4466692D"/>
    <w:rsid w:val="479931E3"/>
    <w:rsid w:val="499937BD"/>
    <w:rsid w:val="4CB61A16"/>
    <w:rsid w:val="594C4EA2"/>
    <w:rsid w:val="60AE2D05"/>
    <w:rsid w:val="63060C76"/>
    <w:rsid w:val="671863BD"/>
    <w:rsid w:val="6740794D"/>
    <w:rsid w:val="719F4882"/>
    <w:rsid w:val="7ED8563C"/>
    <w:rsid w:val="B3BC6662"/>
    <w:rsid w:val="F7EFF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889</Words>
  <Characters>995</Characters>
  <Lines>0</Lines>
  <Paragraphs>0</Paragraphs>
  <TotalTime>9</TotalTime>
  <ScaleCrop>false</ScaleCrop>
  <LinksUpToDate>false</LinksUpToDate>
  <CharactersWithSpaces>1069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2024-04-18T17:07:00Z</dcterms:created>
  <dc:creator>派大星</dc:creator>
  <cp:lastModifiedBy>胡莉苹</cp:lastModifiedBy>
  <cp:lastPrinted>2025-06-05T23:20:00Z</cp:lastPrinted>
  <dcterms:modified xsi:type="dcterms:W3CDTF">2025-07-21T10:24:55Z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612BBF6112B14F24BE1D5C9F7CFC1AF0_13</vt:lpwstr>
  </property>
  <property fmtid="{D5CDD505-2E9C-101B-9397-08002B2CF9AE}" pid="4" name="KSOTemplateDocerSaveRecord">
    <vt:lpwstr>eyJoZGlkIjoiZTJjODM0YTlkYmJjOWQ0ODJlYjg2YmI5MmRlNjRkYmUiLCJ1c2VySWQiOiIxMDMxNzQ4MzMyIn0=</vt:lpwstr>
  </property>
</Properties>
</file>