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67BA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怀化市综合交通运输协调办公室</w:t>
      </w:r>
    </w:p>
    <w:p w14:paraId="72A6EC69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2022年部门整体支出绩效报告</w:t>
      </w:r>
    </w:p>
    <w:p w14:paraId="6D23F1A9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bookmarkStart w:id="0" w:name="_GoBack"/>
      <w:bookmarkEnd w:id="0"/>
    </w:p>
    <w:p w14:paraId="7E709A6E">
      <w:pPr>
        <w:widowControl/>
        <w:shd w:val="clear" w:color="auto" w:fill="FFFFFF"/>
        <w:spacing w:line="600" w:lineRule="atLeast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为进一步规范财政资金管理，强化绩效和责任意识，提高财政资金使用效益，根据《怀化市财政局关于开展2022年度部门整体支出专项资金绩效自评工作的通知》（怀财绩【2023】51号）要求，我单位积极组织开展2022年度整体支出绩效自评工作，现将自评情况报告如下：</w:t>
      </w:r>
    </w:p>
    <w:p w14:paraId="21DD101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一、部门概况</w:t>
      </w:r>
    </w:p>
    <w:p w14:paraId="275AC7A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（一）内部机构设置及人员情况</w:t>
      </w:r>
    </w:p>
    <w:p w14:paraId="6BD485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我单位为正科级单位。现有全额拨款事业编制20名，2022年末实有在职职工20人。</w:t>
      </w:r>
    </w:p>
    <w:p w14:paraId="2DA731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的主要职责为：负责全市公路、水运、铁路、航空、邮政综合协调及日常调度；负责全市各类交通安全的监管协调；参与全市综合交通运输发展规划和政策拟定，参与重大应急处置；指导（市、区）做好综合交通运输协调和服务工作，协调航空、铁路、高速公路、邮政物流涉及地方政府的相关工作；具体承担综合交通运输统计，监测分析运行情况，发布有关信息。</w:t>
      </w:r>
    </w:p>
    <w:p w14:paraId="543131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本单位的主要工作任务包括：</w:t>
      </w:r>
    </w:p>
    <w:p w14:paraId="08DB55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1、芷江机场新航线的开发培育及已开通航线的维护管理。</w:t>
      </w:r>
    </w:p>
    <w:p w14:paraId="13C1BA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负责全市公路、水运、铁路、航空、邮政综合协调及日常调度；参与全市综合交通运输发展规划和政策拟定，指导县市区做好综合交通运输协调和服务工作，协调航空、铁路、高速公路邮政物流及地方政府的相关工作。</w:t>
      </w:r>
    </w:p>
    <w:p w14:paraId="03D2432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3、负责全市铁路专用线的管理、监督与协调及社会道口的安全管理事务性工作。</w:t>
      </w:r>
    </w:p>
    <w:p w14:paraId="31923B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4、负责铁路安全环境整治工作领导小组办公室的日常工作。</w:t>
      </w:r>
    </w:p>
    <w:p w14:paraId="124A712F">
      <w:pPr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本年度财政拨款资金到位326.00万元，其中：一般公共预算拨款铁路安全环境整治工作专项经费13.28万元。一般公共预算拨款航线开发培育工作专项经费15.43万元。</w:t>
      </w:r>
    </w:p>
    <w:p w14:paraId="7B797AC3"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二、部门整体支出管理及使用情况</w:t>
      </w:r>
    </w:p>
    <w:p w14:paraId="5DB34021">
      <w:pPr>
        <w:widowControl/>
        <w:shd w:val="clear" w:color="auto" w:fill="FFFFFF"/>
        <w:spacing w:line="600" w:lineRule="atLeast"/>
        <w:ind w:firstLine="643"/>
        <w:rPr>
          <w:rFonts w:hint="eastAsia" w:ascii="仿宋_GB2312" w:hAnsi="仿宋_GB2312" w:eastAsia="仿宋_GB2312" w:cs="仿宋_GB2312"/>
          <w:b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"/>
          <w:sz w:val="32"/>
          <w:szCs w:val="32"/>
        </w:rPr>
        <w:t>（一）基本支出</w:t>
      </w:r>
    </w:p>
    <w:p w14:paraId="486BE5F3">
      <w:pPr>
        <w:spacing w:line="560" w:lineRule="exact"/>
        <w:ind w:firstLine="63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度财政安排总预算收入326.00万元，总支出326.00万元，实际用于单位的预算支出为326.00万元，主要用于保障机构运转、铁路安全环境整治、航线开发培育工作费，其中：工资福利支出270.27万元，商品服务支出21.39万元，铁路安全环境整治和航线开发培育工作费28.71万元，对家庭和个人的补助支出5.63万元，其他资本性支出0.00万元。</w:t>
      </w:r>
    </w:p>
    <w:p w14:paraId="0F1A96E5">
      <w:pPr>
        <w:spacing w:line="560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三公经费情况：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“三公”经费控制数5.20万元，其中：招待费0.20万元，车辆运行维护费5.00万元，实际“三公”经费支出5.26万元，其中：招待费支出1.16万元，车辆运行维护费4.10万元。</w:t>
      </w:r>
    </w:p>
    <w:p w14:paraId="4AAD9588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三、部门专项资金管理及实施情况</w:t>
      </w:r>
    </w:p>
    <w:p w14:paraId="3D97F4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专项经费实行专账管理、专账核算、专款专用，用于铁路安全整治工作，没有截留、侵占、挪用和超范围使用，接受市交通运输局、市财政局等单位的监督管理。</w:t>
      </w:r>
    </w:p>
    <w:p w14:paraId="4D69539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四、资产管理情况情况</w:t>
      </w:r>
    </w:p>
    <w:p w14:paraId="16D788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我单位严格按照《行政事业性国有资产管理条例》执行，设置资产台账，实行专人管理。</w:t>
      </w:r>
    </w:p>
    <w:p w14:paraId="4F676B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五、整体支出绩效情况</w:t>
      </w:r>
    </w:p>
    <w:p w14:paraId="49FBE55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通过开展航线航班的宣传工作,提升了市民对航空出行的知晓度，保持现有5条航线稳定运行，强化与相关航司的协调、沟通，不断优化航点布局与时刻优化，完成年度安排计划100%。完成对航线补贴的审核工作。</w:t>
      </w:r>
    </w:p>
    <w:p w14:paraId="43C38B5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2、强化与市域高速公路的协调服务，有效推进高速公路涉地事务的协调衔接工作。</w:t>
      </w:r>
    </w:p>
    <w:p w14:paraId="4278E26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3、按照上级工作部署，完成全市铁路专用线建设的管理、监督、宣传等方面的协调沟通工作。</w:t>
      </w:r>
    </w:p>
    <w:p w14:paraId="40F69AC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深化全市普速铁路沿线安全环境专项整治，加强铁路安全相关法律、法规的“五进”宣传，先后整治普铁安全隐患527处、高速铁路安全环境“回头看”隐患问题22处，建设普速铁路平改立两侧连接道路99条，完成普速铁路公铁并行护栏整治移交工作332处，加固、拆除存有安全隐患的塑料大棚、彩钢瓦共计5万余平方米，配合铁路部门完成栅栏缺口封闭403处，修建下穿铁路交通涵(人行天桥)93处。通过路地双方共同努力,铁路平推检查交办和日常排查发现的1813处路外环境隐患，整治、验收、销号1797处（销号率99.1%），率先全面完成整治目标任务。同时，全市铁路路外伤亡事故、危及行车安全案（事）件、机动车大牲畜肇事等主要指标均创历史同期最好成绩，2021年度，全市发生铁路（路外、站内）伤亡人事故8起死亡5人，两项数据已降至2018年的20%和13.8%，圆满完成省整治办下达的各项整治任务。其中2019年、2020年以优异成绩获得湖南省普铁安全环境整治真抓实干督查激励表彰，2021年、2022年在全省铁路整治总结会上作了经验介绍报告。</w:t>
      </w:r>
    </w:p>
    <w:p w14:paraId="01B9B4B7">
      <w:pPr>
        <w:spacing w:line="560" w:lineRule="exact"/>
        <w:ind w:firstLine="321" w:firstLineChars="1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六、绩效管理中存在的问题</w:t>
      </w:r>
    </w:p>
    <w:p w14:paraId="04B675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1、航线航班的宣传深度不够,市民对航线航班的动态更新情况的知晓度有所欠缺。</w:t>
      </w:r>
    </w:p>
    <w:p w14:paraId="2C0B6F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2、对航线补贴的审核工作手续繁复，资金不能及时到位。</w:t>
      </w:r>
    </w:p>
    <w:p w14:paraId="5FD9F8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3、铁路安全环境整治工作专项经费不足，对专项整治工作开展的深度和广度没有及时到位。</w:t>
      </w:r>
    </w:p>
    <w:p w14:paraId="740C3324">
      <w:pPr>
        <w:widowControl/>
        <w:shd w:val="clear" w:color="auto" w:fill="FFFFFF"/>
        <w:spacing w:line="600" w:lineRule="atLeast"/>
        <w:ind w:firstLine="640"/>
        <w:rPr>
          <w:rFonts w:hint="eastAsia" w:ascii="仿宋_GB2312" w:hAnsi="仿宋_GB2312" w:eastAsia="仿宋_GB2312" w:cs="仿宋_GB2312"/>
          <w:b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"/>
          <w:sz w:val="32"/>
          <w:szCs w:val="32"/>
        </w:rPr>
        <w:t>七、改进措施和有关建议</w:t>
      </w:r>
    </w:p>
    <w:p w14:paraId="4EAA9813"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1、加大宣传投入，提升航线航班的运营效率，加强沟通、对接，进一步改善既有航班时刻品质，最大程度发挥航线补贴效益，规范补贴管理手续。</w:t>
      </w:r>
    </w:p>
    <w:p w14:paraId="7C22B8C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2、由于铁路整治任务逐年递增，强度难度也相应加大，建议增加铁路安全环境整治工作经费并列入年度预算。</w:t>
      </w:r>
    </w:p>
    <w:p w14:paraId="0A72A415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29F04EE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lNGJjN2QzYTBiY2Y4Yjg2NjVmNjVkNTZjNWI5ZDkifQ=="/>
  </w:docVars>
  <w:rsids>
    <w:rsidRoot w:val="00444E23"/>
    <w:rsid w:val="00444E23"/>
    <w:rsid w:val="00A7166D"/>
    <w:rsid w:val="38841097"/>
    <w:rsid w:val="76F3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uiPriority w:val="0"/>
    <w:pPr>
      <w:autoSpaceDE w:val="0"/>
      <w:autoSpaceDN w:val="0"/>
      <w:adjustRightInd w:val="0"/>
      <w:jc w:val="left"/>
    </w:pPr>
    <w:rPr>
      <w:rFonts w:ascii="黑体" w:eastAsia="黑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1730</Words>
  <Characters>1850</Characters>
  <Lines>13</Lines>
  <Paragraphs>3</Paragraphs>
  <TotalTime>0</TotalTime>
  <ScaleCrop>false</ScaleCrop>
  <LinksUpToDate>false</LinksUpToDate>
  <CharactersWithSpaces>1852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2023-09-21T03:29:00Z</dcterms:created>
  <dc:creator>dreamsummit</dc:creator>
  <cp:lastModifiedBy>Administrator</cp:lastModifiedBy>
  <dcterms:modified xsi:type="dcterms:W3CDTF">2024-10-10T01:42:53Z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FF3A70834149491B999963C2889ED6BF_12</vt:lpwstr>
  </property>
</Properties>
</file>