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ascii="Times New Roman"/>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color w:val="auto"/>
          <w:sz w:val="44"/>
          <w:szCs w:val="44"/>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color w:val="auto"/>
          <w:sz w:val="44"/>
          <w:szCs w:val="44"/>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lang w:eastAsia="zh-CN"/>
        </w:rPr>
      </w:pPr>
      <w:bookmarkStart w:id="0" w:name="一、采购品种及约定采购量"/>
      <w:bookmarkEnd w:id="0"/>
      <w:bookmarkStart w:id="1" w:name="第一部分 采购邀请"/>
      <w:bookmarkEnd w:id="1"/>
      <w:bookmarkStart w:id="2" w:name="二、申报资格"/>
      <w:bookmarkEnd w:id="2"/>
      <w:bookmarkStart w:id="3" w:name="_Toc20687"/>
      <w:r>
        <w:rPr>
          <w:rFonts w:hint="eastAsia" w:ascii="方正小标宋简体" w:hAnsi="方正小标宋简体" w:eastAsia="方正小标宋简体" w:cs="方正小标宋简体"/>
          <w:b w:val="0"/>
          <w:bCs w:val="0"/>
          <w:color w:val="auto"/>
          <w:spacing w:val="-3"/>
          <w:sz w:val="44"/>
          <w:szCs w:val="44"/>
        </w:rPr>
        <w:t>株洲市、邵阳市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娄底市</w:t>
      </w:r>
      <w:r>
        <w:rPr>
          <w:rFonts w:hint="eastAsia" w:ascii="方正小标宋简体" w:hAnsi="方正小标宋简体" w:eastAsia="方正小标宋简体" w:cs="方正小标宋简体"/>
          <w:b w:val="0"/>
          <w:bCs w:val="0"/>
          <w:color w:val="auto"/>
          <w:spacing w:val="-3"/>
          <w:sz w:val="44"/>
          <w:szCs w:val="44"/>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rPr>
      </w:pPr>
      <w:r>
        <w:rPr>
          <w:rFonts w:hint="eastAsia" w:ascii="方正小标宋简体" w:hAnsi="方正小标宋简体" w:eastAsia="方正小标宋简体" w:cs="方正小标宋简体"/>
          <w:b w:val="0"/>
          <w:bCs w:val="0"/>
          <w:color w:val="auto"/>
          <w:spacing w:val="-3"/>
          <w:sz w:val="44"/>
          <w:szCs w:val="44"/>
        </w:rPr>
        <w:t>郴州市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永州市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3"/>
          <w:sz w:val="44"/>
          <w:szCs w:val="44"/>
        </w:rPr>
        <w:t>医用耗材带量采购</w:t>
      </w:r>
      <w:r>
        <w:rPr>
          <w:rFonts w:hint="eastAsia" w:ascii="方正小标宋简体" w:hAnsi="方正小标宋简体" w:eastAsia="方正小标宋简体" w:cs="方正小标宋简体"/>
          <w:b w:val="0"/>
          <w:bCs w:val="0"/>
          <w:color w:val="auto"/>
          <w:sz w:val="44"/>
          <w:szCs w:val="44"/>
        </w:rPr>
        <w:t>文件</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default" w:ascii="方正小标宋简体" w:hAnsi="方正小标宋简体" w:eastAsia="方正小标宋简体" w:cs="方正小标宋简体"/>
          <w:b w:val="0"/>
          <w:bCs w:val="0"/>
          <w:color w:val="auto"/>
          <w:w w:val="95"/>
          <w:sz w:val="32"/>
          <w:szCs w:val="32"/>
          <w:lang w:val="en-US" w:eastAsia="zh-CN"/>
        </w:rPr>
      </w:pPr>
      <w:bookmarkStart w:id="4" w:name="_Toc20213"/>
      <w:bookmarkStart w:id="5" w:name="_Toc19695"/>
      <w:bookmarkStart w:id="6" w:name="_Toc30996"/>
      <w:bookmarkStart w:id="7" w:name="_Toc31929"/>
      <w:r>
        <w:rPr>
          <w:rFonts w:hint="eastAsia" w:ascii="方正小标宋简体" w:hAnsi="方正小标宋简体" w:cs="方正小标宋简体"/>
          <w:b w:val="0"/>
          <w:bCs w:val="0"/>
          <w:color w:val="auto"/>
          <w:w w:val="95"/>
          <w:sz w:val="32"/>
          <w:szCs w:val="32"/>
          <w:lang w:val="en-US" w:eastAsia="zh-CN"/>
        </w:rPr>
        <w:t>（医用胶片类）</w:t>
      </w:r>
    </w:p>
    <w:bookmarkEnd w:id="4"/>
    <w:bookmarkEnd w:id="5"/>
    <w:bookmarkEnd w:id="6"/>
    <w:bookmarkEnd w:id="7"/>
    <w:p>
      <w:pPr>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w w:val="95"/>
          <w:sz w:val="32"/>
          <w:szCs w:val="32"/>
        </w:rPr>
      </w:pPr>
    </w:p>
    <w:p>
      <w:pPr>
        <w:pStyle w:val="2"/>
        <w:keepNext w:val="0"/>
        <w:keepLines w:val="0"/>
        <w:pageBreakBefore w:val="0"/>
        <w:widowControl w:val="0"/>
        <w:kinsoku/>
        <w:wordWrap/>
        <w:overflowPunct/>
        <w:topLinePunct w:val="0"/>
        <w:bidi w:val="0"/>
        <w:adjustRightInd/>
        <w:spacing w:line="560" w:lineRule="exact"/>
        <w:textAlignment w:val="auto"/>
        <w:rPr>
          <w:color w:val="auto"/>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rPr>
        <w:t>采购文件编号：</w:t>
      </w:r>
      <w:r>
        <w:rPr>
          <w:rFonts w:hint="eastAsia" w:ascii="方正小标宋简体" w:hAnsi="方正小标宋简体" w:eastAsia="方正小标宋简体" w:cs="方正小标宋简体"/>
          <w:b w:val="0"/>
          <w:bCs w:val="0"/>
          <w:color w:val="auto"/>
          <w:lang w:val="en-US" w:eastAsia="zh-CN"/>
        </w:rPr>
        <w:t>ZZLM-HCDL2021-6</w:t>
      </w:r>
    </w:p>
    <w:p>
      <w:pPr>
        <w:pStyle w:val="7"/>
        <w:keepNext w:val="0"/>
        <w:keepLines w:val="0"/>
        <w:pageBreakBefore w:val="0"/>
        <w:widowControl w:val="0"/>
        <w:kinsoku/>
        <w:wordWrap/>
        <w:overflowPunct/>
        <w:topLinePunct w:val="0"/>
        <w:bidi w:val="0"/>
        <w:adjustRightInd/>
        <w:spacing w:before="505" w:line="560" w:lineRule="exact"/>
        <w:ind w:right="1188"/>
        <w:jc w:val="both"/>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rPr>
        <w:sectPr>
          <w:pgSz w:w="11910" w:h="16840"/>
          <w:pgMar w:top="2098" w:right="1531" w:bottom="1984" w:left="1531" w:header="720" w:footer="1474" w:gutter="0"/>
          <w:pgNumType w:fmt="numberInDash"/>
          <w:cols w:space="720" w:num="1"/>
        </w:sectPr>
      </w:pPr>
      <w:r>
        <w:rPr>
          <w:rFonts w:hint="eastAsia" w:ascii="方正小标宋简体" w:hAnsi="方正小标宋简体" w:eastAsia="方正小标宋简体" w:cs="方正小标宋简体"/>
          <w:b w:val="0"/>
          <w:bCs w:val="0"/>
          <w:color w:val="auto"/>
        </w:rPr>
        <w:t>202</w:t>
      </w:r>
      <w:r>
        <w:rPr>
          <w:rFonts w:hint="eastAsia" w:ascii="方正小标宋简体" w:hAnsi="方正小标宋简体" w:eastAsia="方正小标宋简体" w:cs="方正小标宋简体"/>
          <w:b w:val="0"/>
          <w:bCs w:val="0"/>
          <w:color w:val="auto"/>
          <w:lang w:val="en-US" w:eastAsia="zh-CN"/>
        </w:rPr>
        <w:t>1</w:t>
      </w:r>
      <w:r>
        <w:rPr>
          <w:rFonts w:hint="eastAsia" w:ascii="方正小标宋简体" w:hAnsi="方正小标宋简体" w:eastAsia="方正小标宋简体" w:cs="方正小标宋简体"/>
          <w:b w:val="0"/>
          <w:bCs w:val="0"/>
          <w:color w:val="auto"/>
        </w:rPr>
        <w:t xml:space="preserve"> 年 </w:t>
      </w:r>
      <w:r>
        <w:rPr>
          <w:rFonts w:hint="eastAsia" w:ascii="方正小标宋简体" w:hAnsi="方正小标宋简体" w:eastAsia="方正小标宋简体" w:cs="方正小标宋简体"/>
          <w:b w:val="0"/>
          <w:bCs w:val="0"/>
          <w:color w:val="auto"/>
          <w:lang w:val="en-US" w:eastAsia="zh-CN"/>
        </w:rPr>
        <w:t>9</w:t>
      </w:r>
      <w:r>
        <w:rPr>
          <w:rFonts w:hint="eastAsia" w:ascii="方正小标宋简体" w:hAnsi="方正小标宋简体" w:eastAsia="方正小标宋简体" w:cs="方正小标宋简体"/>
          <w:b w:val="0"/>
          <w:bCs w:val="0"/>
          <w:color w:val="auto"/>
        </w:rPr>
        <w:t>月</w:t>
      </w:r>
    </w:p>
    <w:bookmarkEnd w:id="3"/>
    <w:p>
      <w:pPr>
        <w:keepNext w:val="0"/>
        <w:keepLines w:val="0"/>
        <w:pageBreakBefore w:val="0"/>
        <w:widowControl w:val="0"/>
        <w:numPr>
          <w:ilvl w:val="0"/>
          <w:numId w:val="1"/>
        </w:numPr>
        <w:kinsoku/>
        <w:wordWrap/>
        <w:overflowPunct/>
        <w:topLinePunct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采购邀请</w:t>
      </w:r>
    </w:p>
    <w:p>
      <w:pPr>
        <w:pStyle w:val="2"/>
        <w:keepNext w:val="0"/>
        <w:keepLines w:val="0"/>
        <w:pageBreakBefore w:val="0"/>
        <w:widowControl w:val="0"/>
        <w:numPr>
          <w:ilvl w:val="0"/>
          <w:numId w:val="0"/>
        </w:numPr>
        <w:kinsoku/>
        <w:wordWrap/>
        <w:overflowPunct/>
        <w:topLinePunct w:val="0"/>
        <w:bidi w:val="0"/>
        <w:adjustRightInd/>
        <w:spacing w:before="0" w:line="240" w:lineRule="auto"/>
        <w:ind w:left="0" w:right="0" w:rightChars="0"/>
        <w:textAlignment w:val="auto"/>
        <w:rPr>
          <w:rFonts w:hint="eastAsia"/>
          <w:color w:val="auto"/>
        </w:rPr>
      </w:pPr>
    </w:p>
    <w:p>
      <w:pPr>
        <w:keepNext w:val="0"/>
        <w:keepLines w:val="0"/>
        <w:pageBreakBefore w:val="0"/>
        <w:widowControl w:val="0"/>
        <w:kinsoku/>
        <w:wordWrap/>
        <w:overflowPunct/>
        <w:topLinePunct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36"/>
          <w:szCs w:val="36"/>
        </w:rPr>
      </w:pPr>
      <w:bookmarkStart w:id="8" w:name="_Toc15271"/>
      <w:r>
        <w:rPr>
          <w:rFonts w:hint="eastAsia" w:ascii="方正小标宋简体" w:hAnsi="方正小标宋简体" w:eastAsia="方正小标宋简体" w:cs="方正小标宋简体"/>
          <w:b w:val="0"/>
          <w:bCs w:val="0"/>
          <w:color w:val="auto"/>
          <w:sz w:val="36"/>
          <w:szCs w:val="36"/>
        </w:rPr>
        <w:t>医用耗材</w:t>
      </w:r>
      <w:r>
        <w:rPr>
          <w:rFonts w:hint="eastAsia" w:ascii="方正小标宋简体" w:hAnsi="方正小标宋简体" w:eastAsia="方正小标宋简体" w:cs="方正小标宋简体"/>
          <w:b w:val="0"/>
          <w:bCs w:val="0"/>
          <w:color w:val="auto"/>
          <w:sz w:val="36"/>
          <w:szCs w:val="36"/>
          <w:lang w:eastAsia="zh-CN"/>
        </w:rPr>
        <w:t>带量采购</w:t>
      </w:r>
      <w:r>
        <w:rPr>
          <w:rFonts w:hint="eastAsia" w:ascii="方正小标宋简体" w:hAnsi="方正小标宋简体" w:eastAsia="方正小标宋简体" w:cs="方正小标宋简体"/>
          <w:b w:val="0"/>
          <w:bCs w:val="0"/>
          <w:color w:val="auto"/>
          <w:sz w:val="36"/>
          <w:szCs w:val="36"/>
        </w:rPr>
        <w:t>邀请函</w:t>
      </w:r>
      <w:bookmarkEnd w:id="8"/>
    </w:p>
    <w:p>
      <w:pPr>
        <w:pStyle w:val="7"/>
        <w:keepNext w:val="0"/>
        <w:keepLines w:val="0"/>
        <w:pageBreakBefore w:val="0"/>
        <w:widowControl w:val="0"/>
        <w:kinsoku/>
        <w:wordWrap/>
        <w:overflowPunct/>
        <w:topLinePunct w:val="0"/>
        <w:bidi w:val="0"/>
        <w:adjustRightInd/>
        <w:spacing w:before="0" w:line="240" w:lineRule="auto"/>
        <w:ind w:left="0" w:right="0"/>
        <w:jc w:val="center"/>
        <w:textAlignment w:val="auto"/>
        <w:rPr>
          <w:rFonts w:hint="eastAsia" w:ascii="仿宋_GB2312" w:hAnsi="仿宋_GB2312" w:eastAsia="仿宋_GB2312" w:cs="仿宋_GB2312"/>
          <w:b w:val="0"/>
          <w:bCs w:val="0"/>
          <w:color w:val="auto"/>
          <w:lang w:val="en-US"/>
        </w:rPr>
      </w:pPr>
      <w:r>
        <w:rPr>
          <w:rFonts w:hint="eastAsia" w:ascii="仿宋_GB2312" w:hAnsi="仿宋_GB2312" w:eastAsia="仿宋_GB2312" w:cs="仿宋_GB2312"/>
          <w:color w:val="auto"/>
          <w:lang w:val="en-US" w:eastAsia="zh-CN"/>
        </w:rPr>
        <w:t>（编号</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ZZLM-HCDL2021-6</w:t>
      </w:r>
      <w:r>
        <w:rPr>
          <w:rFonts w:hint="eastAsia" w:ascii="仿宋_GB2312" w:hAnsi="仿宋_GB2312" w:eastAsia="仿宋_GB2312" w:cs="仿宋_GB2312"/>
          <w:color w:val="auto"/>
          <w:lang w:val="en-US" w:eastAsia="zh-CN"/>
        </w:rPr>
        <w:t>）</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各相关企业：</w:t>
      </w:r>
    </w:p>
    <w:p>
      <w:pPr>
        <w:pStyle w:val="7"/>
        <w:keepNext w:val="0"/>
        <w:keepLines w:val="0"/>
        <w:pageBreakBefore w:val="0"/>
        <w:widowControl w:val="0"/>
        <w:kinsoku/>
        <w:wordWrap/>
        <w:overflowPunct/>
        <w:topLinePunct w:val="0"/>
        <w:bidi w:val="0"/>
        <w:adjustRightInd/>
        <w:spacing w:before="150" w:line="560" w:lineRule="exact"/>
        <w:ind w:right="-112" w:rightChars="0" w:firstLine="640" w:firstLineChars="200"/>
        <w:textAlignment w:val="auto"/>
        <w:rPr>
          <w:rFonts w:hint="eastAsia" w:ascii="仿宋_GB2312" w:hAnsi="仿宋_GB2312" w:eastAsia="仿宋_GB2312" w:cs="仿宋_GB2312"/>
          <w:b w:val="0"/>
          <w:bCs w:val="0"/>
          <w:color w:val="auto"/>
        </w:rPr>
      </w:pPr>
      <w:bookmarkStart w:id="9" w:name="_Toc9796"/>
      <w:r>
        <w:rPr>
          <w:rFonts w:hint="eastAsia" w:ascii="仿宋_GB2312" w:hAnsi="仿宋_GB2312" w:eastAsia="仿宋_GB2312" w:cs="仿宋_GB2312"/>
          <w:b w:val="0"/>
          <w:bCs w:val="0"/>
          <w:color w:val="auto"/>
          <w:kern w:val="0"/>
          <w:sz w:val="32"/>
          <w:szCs w:val="32"/>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湘发</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2021</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3号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《中共株洲市委办公室 株洲市人民政府办公室关于印发&lt;</w:t>
      </w:r>
      <w:r>
        <w:rPr>
          <w:rFonts w:hint="eastAsia" w:ascii="仿宋_GB2312" w:hAnsi="仿宋_GB2312" w:eastAsia="仿宋_GB2312" w:cs="仿宋_GB2312"/>
          <w:b w:val="0"/>
          <w:bCs w:val="0"/>
          <w:color w:val="auto"/>
          <w:kern w:val="0"/>
          <w:sz w:val="32"/>
          <w:szCs w:val="32"/>
          <w:lang w:eastAsia="zh-CN"/>
        </w:rPr>
        <w:t>株洲市医药集中带量采购及</w:t>
      </w:r>
      <w:r>
        <w:rPr>
          <w:rFonts w:hint="eastAsia" w:ascii="仿宋_GB2312" w:hAnsi="仿宋_GB2312" w:eastAsia="仿宋_GB2312" w:cs="仿宋_GB2312"/>
          <w:b w:val="0"/>
          <w:bCs w:val="0"/>
          <w:color w:val="auto"/>
          <w:kern w:val="0"/>
          <w:sz w:val="32"/>
          <w:szCs w:val="32"/>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为保障临床医用耗材需求及供应稳定，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color w:val="auto"/>
          <w:lang w:val="en-US" w:eastAsia="zh-CN"/>
        </w:rPr>
      </w:pPr>
      <w:r>
        <w:rPr>
          <w:rFonts w:hint="eastAsia"/>
          <w:b w:val="0"/>
          <w:bCs/>
          <w:color w:val="auto"/>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lang w:val="en-US" w:eastAsia="zh-CN"/>
        </w:rPr>
        <w:t>株洲市医药</w:t>
      </w:r>
      <w:r>
        <w:rPr>
          <w:rFonts w:hint="eastAsia" w:cs="仿宋_GB2312"/>
          <w:b w:val="0"/>
          <w:bCs w:val="0"/>
          <w:color w:val="auto"/>
          <w:lang w:val="en-US" w:eastAsia="zh-CN"/>
        </w:rPr>
        <w:t>集中</w:t>
      </w:r>
      <w:r>
        <w:rPr>
          <w:rFonts w:hint="eastAsia" w:cs="仿宋_GB2312"/>
          <w:color w:val="auto"/>
          <w:lang w:val="en-US" w:eastAsia="zh-CN"/>
        </w:rPr>
        <w:t>带量采购</w:t>
      </w:r>
      <w:r>
        <w:rPr>
          <w:rFonts w:hint="eastAsia" w:ascii="仿宋_GB2312" w:hAnsi="仿宋_GB2312" w:eastAsia="仿宋_GB2312" w:cs="仿宋_GB2312"/>
          <w:color w:val="auto"/>
          <w:lang w:val="en-US" w:eastAsia="zh-CN"/>
        </w:rPr>
        <w:t>及相关配套改革试点工作领导小组负责组织领导和协调此次医用耗材带量采购工作，工作小组办公室设在株洲市医疗保障局（以下简称：株洲集采办），</w:t>
      </w:r>
      <w:r>
        <w:rPr>
          <w:rFonts w:hint="eastAsia" w:cs="仿宋_GB2312"/>
          <w:color w:val="auto"/>
          <w:lang w:val="en-US" w:eastAsia="zh-CN"/>
        </w:rPr>
        <w:t>依托</w:t>
      </w:r>
      <w:r>
        <w:rPr>
          <w:rFonts w:hint="eastAsia" w:ascii="仿宋_GB2312" w:hAnsi="仿宋_GB2312" w:eastAsia="仿宋_GB2312" w:cs="仿宋_GB2312"/>
          <w:color w:val="auto"/>
          <w:szCs w:val="32"/>
        </w:rPr>
        <w:t>株洲联盟医药集中限价采购平台（以下简称：株洲联盟集采平台</w:t>
      </w:r>
      <w:r>
        <w:rPr>
          <w:rFonts w:hint="eastAsia" w:cs="仿宋_GB2312"/>
          <w:color w:val="auto"/>
          <w:szCs w:val="32"/>
          <w:lang w:val="en-US" w:eastAsia="zh-CN"/>
        </w:rPr>
        <w:t>,http://www.hnyycg.net</w:t>
      </w:r>
      <w:r>
        <w:rPr>
          <w:rFonts w:hint="eastAsia" w:ascii="仿宋_GB2312" w:hAnsi="仿宋_GB2312" w:eastAsia="仿宋_GB2312" w:cs="仿宋_GB2312"/>
          <w:color w:val="auto"/>
          <w:szCs w:val="32"/>
        </w:rPr>
        <w:t>），负责</w:t>
      </w:r>
      <w:r>
        <w:rPr>
          <w:rFonts w:hint="eastAsia" w:ascii="仿宋_GB2312" w:hAnsi="仿宋_GB2312" w:eastAsia="仿宋_GB2312" w:cs="仿宋_GB2312"/>
          <w:color w:val="auto"/>
          <w:szCs w:val="32"/>
          <w:lang w:val="en-US" w:eastAsia="zh-CN"/>
        </w:rPr>
        <w:t>本次医用耗材</w:t>
      </w:r>
      <w:r>
        <w:rPr>
          <w:rFonts w:hint="eastAsia" w:cs="仿宋_GB2312"/>
          <w:color w:val="auto"/>
          <w:szCs w:val="32"/>
          <w:lang w:val="en-US" w:eastAsia="zh-CN"/>
        </w:rPr>
        <w:t>带量采购</w:t>
      </w:r>
      <w:r>
        <w:rPr>
          <w:rFonts w:hint="eastAsia" w:ascii="仿宋_GB2312" w:hAnsi="仿宋_GB2312" w:eastAsia="仿宋_GB2312" w:cs="仿宋_GB2312"/>
          <w:color w:val="auto"/>
          <w:szCs w:val="32"/>
        </w:rPr>
        <w:t>工作的组织实施。</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color w:val="auto"/>
        </w:rPr>
      </w:pPr>
      <w:r>
        <w:rPr>
          <w:rFonts w:hint="eastAsia" w:ascii="黑体" w:eastAsia="黑体"/>
          <w:color w:val="auto"/>
          <w:lang w:val="en-US" w:eastAsia="zh-CN"/>
        </w:rPr>
        <w:t>二</w:t>
      </w:r>
      <w:r>
        <w:rPr>
          <w:rFonts w:hint="eastAsia" w:ascii="黑体" w:eastAsia="黑体"/>
          <w:color w:val="auto"/>
        </w:rPr>
        <w:t>、采购品种</w:t>
      </w:r>
      <w:bookmarkEnd w:id="9"/>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color w:val="auto"/>
          <w:lang w:val="en-US" w:eastAsia="zh-CN"/>
        </w:rPr>
      </w:pPr>
      <w:r>
        <w:rPr>
          <w:rFonts w:hint="eastAsia"/>
          <w:color w:val="auto"/>
          <w:lang w:val="en-US" w:eastAsia="zh-CN"/>
        </w:rPr>
        <w:t>医用胶片类耗材，包括热敏胶片和激光胶片。</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8" w:firstLineChars="200"/>
        <w:textAlignment w:val="auto"/>
        <w:rPr>
          <w:rFonts w:hint="eastAsia"/>
          <w:color w:val="auto"/>
          <w:spacing w:val="-8"/>
        </w:rPr>
      </w:pPr>
      <w:r>
        <w:rPr>
          <w:rFonts w:hint="eastAsia"/>
          <w:color w:val="auto"/>
          <w:spacing w:val="-8"/>
        </w:rPr>
        <w:t>激光胶片应符合：用于作为诊断依据的医学影像（CT、MRI、CR、DR 等）的记录（由聚酯PET片基、银盐和保护层等组成），不包括喷墨打印、碳粉打印和文印激光打印，即除胶片外，打印使用时不需要其他耗材。</w:t>
      </w:r>
      <w:r>
        <w:rPr>
          <w:rFonts w:hint="eastAsia" w:ascii="仿宋_GB2312" w:hAnsi="仿宋_GB2312" w:cs="仿宋_GB2312"/>
          <w:color w:val="auto"/>
          <w:kern w:val="0"/>
          <w:sz w:val="32"/>
          <w:szCs w:val="32"/>
          <w:lang w:val="en-US" w:eastAsia="zh-CN" w:bidi="ar-SA"/>
        </w:rPr>
        <w:t>规格14</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17英寸（35</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43cm）</w:t>
      </w:r>
      <w:r>
        <w:rPr>
          <w:rFonts w:hint="eastAsia"/>
          <w:color w:val="auto"/>
          <w:spacing w:val="-8"/>
          <w:lang w:val="en-US" w:eastAsia="zh-CN"/>
        </w:rPr>
        <w:t>、</w:t>
      </w:r>
      <w:r>
        <w:rPr>
          <w:rFonts w:hint="eastAsia" w:ascii="仿宋_GB2312"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10英寸（20</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25cm），分辨率≥508dpi，输出灰阶≥14bit。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8" w:firstLineChars="200"/>
        <w:textAlignment w:val="auto"/>
        <w:rPr>
          <w:rFonts w:hint="eastAsia"/>
          <w:color w:val="auto"/>
          <w:spacing w:val="-8"/>
        </w:rPr>
      </w:pPr>
      <w:r>
        <w:rPr>
          <w:rFonts w:hint="eastAsia"/>
          <w:color w:val="auto"/>
          <w:spacing w:val="-8"/>
        </w:rPr>
        <w:t>热敏胶片应符合：用于作为诊断依据的医学影像（CT、MRI、CR、DR 等）的记录（由聚酯PET 片基、热敏层、保护层组成），不包括喷墨胶片。</w:t>
      </w:r>
      <w:r>
        <w:rPr>
          <w:rFonts w:hint="eastAsia" w:ascii="仿宋_GB2312" w:hAnsi="仿宋_GB2312" w:cs="仿宋_GB2312"/>
          <w:color w:val="auto"/>
          <w:kern w:val="0"/>
          <w:sz w:val="32"/>
          <w:szCs w:val="32"/>
          <w:lang w:val="en-US" w:eastAsia="zh-CN" w:bidi="ar-SA"/>
        </w:rPr>
        <w:t>规格14</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17英寸（35</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43cm）</w:t>
      </w:r>
      <w:r>
        <w:rPr>
          <w:rFonts w:hint="eastAsia"/>
          <w:color w:val="auto"/>
          <w:spacing w:val="-8"/>
          <w:lang w:val="en-US" w:eastAsia="zh-CN"/>
        </w:rPr>
        <w:t>、</w:t>
      </w:r>
      <w:r>
        <w:rPr>
          <w:rFonts w:hint="eastAsia" w:ascii="仿宋_GB2312"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10英寸（20</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25cm），分辨率≥508dpi。</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color w:val="auto"/>
        </w:rPr>
      </w:pPr>
      <w:bookmarkStart w:id="10" w:name="_Toc27903"/>
      <w:bookmarkStart w:id="11" w:name="_Toc15287"/>
      <w:r>
        <w:rPr>
          <w:rFonts w:hint="eastAsia"/>
          <w:b w:val="0"/>
          <w:bCs/>
          <w:color w:val="auto"/>
          <w:lang w:val="en-US" w:eastAsia="zh-CN"/>
        </w:rPr>
        <w:t>三</w:t>
      </w:r>
      <w:r>
        <w:rPr>
          <w:rFonts w:hint="eastAsia"/>
          <w:b w:val="0"/>
          <w:bCs/>
          <w:color w:val="auto"/>
        </w:rPr>
        <w:t>、申报资格</w:t>
      </w:r>
      <w:bookmarkEnd w:id="10"/>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color w:val="auto"/>
          <w:spacing w:val="-20"/>
          <w:sz w:val="32"/>
          <w:szCs w:val="32"/>
          <w:lang w:eastAsia="zh-CN"/>
        </w:rPr>
      </w:pPr>
      <w:bookmarkStart w:id="12" w:name="_Toc8030"/>
      <w:r>
        <w:rPr>
          <w:rStyle w:val="18"/>
          <w:rFonts w:hint="eastAsia" w:ascii="楷体_GB2312" w:hAnsi="楷体_GB2312" w:eastAsia="楷体_GB2312" w:cs="楷体_GB2312"/>
          <w:b w:val="0"/>
          <w:bCs w:val="0"/>
          <w:color w:val="auto"/>
        </w:rPr>
        <w:t>（一）申报企业</w:t>
      </w:r>
      <w:bookmarkEnd w:id="12"/>
      <w:r>
        <w:rPr>
          <w:rFonts w:hint="eastAsia" w:ascii="楷体_GB2312" w:hAnsi="楷体_GB2312" w:eastAsia="楷体_GB2312" w:cs="楷体_GB2312"/>
          <w:b w:val="0"/>
          <w:bCs w:val="0"/>
          <w:color w:val="auto"/>
          <w:lang w:val="en-US" w:eastAsia="zh-CN"/>
        </w:rPr>
        <w:t>：</w:t>
      </w:r>
      <w:r>
        <w:rPr>
          <w:rFonts w:hint="eastAsia" w:ascii="仿宋_GB2312" w:hAnsi="仿宋_GB2312" w:eastAsia="仿宋_GB2312" w:cs="仿宋_GB2312"/>
          <w:color w:val="auto"/>
          <w:spacing w:val="-8"/>
          <w:sz w:val="32"/>
          <w:szCs w:val="32"/>
        </w:rPr>
        <w:t>是指提供医用耗材及伴随服务的境内医用耗材生产企业，</w:t>
      </w:r>
      <w:r>
        <w:rPr>
          <w:rFonts w:hint="eastAsia" w:ascii="仿宋_GB2312" w:hAnsi="仿宋_GB2312" w:eastAsia="仿宋_GB2312" w:cs="仿宋_GB2312"/>
          <w:color w:val="auto"/>
          <w:sz w:val="32"/>
          <w:szCs w:val="32"/>
        </w:rPr>
        <w:t>进口</w:t>
      </w:r>
      <w:r>
        <w:rPr>
          <w:rFonts w:hint="eastAsia" w:ascii="仿宋_GB2312" w:hAnsi="仿宋_GB2312" w:eastAsia="仿宋_GB2312" w:cs="仿宋_GB2312"/>
          <w:color w:val="auto"/>
          <w:spacing w:val="-8"/>
          <w:sz w:val="32"/>
          <w:szCs w:val="32"/>
        </w:rPr>
        <w:t>医用耗材</w:t>
      </w:r>
      <w:r>
        <w:rPr>
          <w:rFonts w:hint="eastAsia" w:ascii="仿宋_GB2312" w:hAnsi="仿宋_GB2312" w:eastAsia="仿宋_GB2312" w:cs="仿宋_GB2312"/>
          <w:color w:val="auto"/>
          <w:sz w:val="32"/>
          <w:szCs w:val="32"/>
        </w:rPr>
        <w:t>生产企业设立的仅销售本公司</w:t>
      </w:r>
      <w:r>
        <w:rPr>
          <w:rFonts w:hint="eastAsia" w:ascii="仿宋_GB2312" w:hAnsi="仿宋_GB2312" w:eastAsia="仿宋_GB2312" w:cs="仿宋_GB2312"/>
          <w:color w:val="auto"/>
          <w:spacing w:val="-8"/>
          <w:sz w:val="32"/>
          <w:szCs w:val="32"/>
        </w:rPr>
        <w:t>医用耗材</w:t>
      </w:r>
      <w:r>
        <w:rPr>
          <w:rFonts w:hint="eastAsia" w:ascii="仿宋_GB2312" w:hAnsi="仿宋_GB2312" w:eastAsia="仿宋_GB2312" w:cs="仿宋_GB2312"/>
          <w:color w:val="auto"/>
          <w:sz w:val="32"/>
          <w:szCs w:val="32"/>
        </w:rPr>
        <w:t>的商业公司、进口</w:t>
      </w:r>
      <w:r>
        <w:rPr>
          <w:rFonts w:hint="eastAsia" w:ascii="仿宋_GB2312" w:hAnsi="仿宋_GB2312" w:eastAsia="仿宋_GB2312" w:cs="仿宋_GB2312"/>
          <w:color w:val="auto"/>
          <w:spacing w:val="-8"/>
          <w:sz w:val="32"/>
          <w:szCs w:val="32"/>
        </w:rPr>
        <w:t>医用耗材</w:t>
      </w:r>
      <w:r>
        <w:rPr>
          <w:rFonts w:hint="eastAsia" w:ascii="仿宋_GB2312" w:hAnsi="仿宋_GB2312" w:eastAsia="仿宋_GB2312" w:cs="仿宋_GB2312"/>
          <w:color w:val="auto"/>
          <w:sz w:val="32"/>
          <w:szCs w:val="32"/>
        </w:rPr>
        <w:t>国内总代理视同生产企业（下同）。</w:t>
      </w:r>
      <w:bookmarkStart w:id="13" w:name="_Toc26064"/>
      <w:r>
        <w:rPr>
          <w:rFonts w:hint="eastAsia" w:ascii="仿宋_GB2312" w:hAnsi="仿宋_GB2312" w:eastAsia="仿宋_GB2312" w:cs="仿宋_GB2312"/>
          <w:color w:val="auto"/>
          <w:spacing w:val="-20"/>
          <w:sz w:val="32"/>
          <w:szCs w:val="32"/>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color w:val="auto"/>
          <w:spacing w:val="-20"/>
          <w:sz w:val="32"/>
          <w:szCs w:val="32"/>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color w:val="auto"/>
          <w:spacing w:val="-8"/>
          <w:sz w:val="32"/>
          <w:szCs w:val="32"/>
        </w:rPr>
      </w:pPr>
      <w:r>
        <w:rPr>
          <w:rStyle w:val="18"/>
          <w:rFonts w:hint="eastAsia" w:ascii="楷体_GB2312" w:hAnsi="楷体_GB2312" w:eastAsia="楷体_GB2312" w:cs="楷体_GB2312"/>
          <w:b w:val="0"/>
          <w:bCs w:val="0"/>
          <w:color w:val="auto"/>
        </w:rPr>
        <w:t>（二）申报品种</w:t>
      </w:r>
      <w:bookmarkEnd w:id="13"/>
      <w:r>
        <w:rPr>
          <w:rFonts w:hint="eastAsia" w:ascii="楷体_GB2312" w:hAnsi="楷体_GB2312" w:eastAsia="楷体_GB2312" w:cs="楷体_GB2312"/>
          <w:color w:val="auto"/>
        </w:rPr>
        <w:t>：</w:t>
      </w:r>
      <w:r>
        <w:rPr>
          <w:rFonts w:hint="eastAsia" w:ascii="仿宋_GB2312" w:hAnsi="仿宋_GB2312" w:eastAsia="仿宋_GB2312" w:cs="仿宋_GB2312"/>
          <w:color w:val="auto"/>
          <w:spacing w:val="-8"/>
          <w:sz w:val="32"/>
          <w:szCs w:val="32"/>
        </w:rPr>
        <w:t>是指采购品种目录范围内获得国内有效注册证</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备案证</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14" w:name="_Toc17465"/>
      <w:r>
        <w:rPr>
          <w:rFonts w:hint="eastAsia" w:ascii="楷体_GB2312" w:hAnsi="楷体_GB2312" w:eastAsia="楷体_GB2312" w:cs="楷体_GB2312"/>
          <w:b w:val="0"/>
          <w:bCs w:val="0"/>
          <w:color w:val="auto"/>
        </w:rPr>
        <w:t>（三）申报要求：</w:t>
      </w:r>
      <w:bookmarkEnd w:id="14"/>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outlineLvl w:val="2"/>
        <w:rPr>
          <w:rFonts w:hint="eastAsia" w:ascii="仿宋_GB2312" w:hAnsi="仿宋_GB2312" w:eastAsia="仿宋_GB2312" w:cs="仿宋_GB2312"/>
          <w:b w:val="0"/>
          <w:bCs/>
          <w:color w:val="auto"/>
          <w:sz w:val="32"/>
        </w:rPr>
      </w:pPr>
      <w:bookmarkStart w:id="15" w:name="_Toc29807"/>
      <w:r>
        <w:rPr>
          <w:rFonts w:hint="eastAsia" w:ascii="仿宋_GB2312" w:hAnsi="仿宋_GB2312" w:eastAsia="仿宋_GB2312" w:cs="仿宋_GB2312"/>
          <w:b w:val="0"/>
          <w:bCs/>
          <w:color w:val="auto"/>
          <w:sz w:val="32"/>
        </w:rPr>
        <w:t>1．资质要求</w:t>
      </w:r>
      <w:bookmarkEnd w:id="15"/>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08"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sz w:val="32"/>
          <w:lang w:eastAsia="zh-CN"/>
        </w:rPr>
        <w:t>（1）</w:t>
      </w:r>
      <w:r>
        <w:rPr>
          <w:rFonts w:hint="eastAsia" w:ascii="仿宋_GB2312" w:hAnsi="仿宋_GB2312" w:eastAsia="仿宋_GB2312" w:cs="仿宋_GB2312"/>
          <w:b w:val="0"/>
          <w:bCs w:val="0"/>
          <w:color w:val="auto"/>
          <w:spacing w:val="-8"/>
          <w:sz w:val="32"/>
          <w:lang w:val="en-US" w:eastAsia="zh-CN"/>
        </w:rPr>
        <w:t>参与本次带量采购企业为2020年1月1日至2020年12月31日</w:t>
      </w:r>
      <w:r>
        <w:rPr>
          <w:rFonts w:hint="eastAsia" w:ascii="仿宋_GB2312" w:hAnsi="仿宋_GB2312" w:eastAsia="仿宋_GB2312" w:cs="仿宋_GB2312"/>
          <w:b w:val="0"/>
          <w:bCs w:val="0"/>
          <w:color w:val="auto"/>
          <w:spacing w:val="-9"/>
        </w:rPr>
        <w:t>在</w:t>
      </w:r>
      <w:r>
        <w:rPr>
          <w:rFonts w:hint="eastAsia" w:ascii="仿宋_GB2312" w:hAnsi="仿宋_GB2312" w:eastAsia="仿宋_GB2312" w:cs="仿宋_GB2312"/>
          <w:b w:val="0"/>
          <w:bCs w:val="0"/>
          <w:color w:val="auto"/>
          <w:spacing w:val="-9"/>
          <w:lang w:val="en-US" w:eastAsia="zh-CN"/>
        </w:rPr>
        <w:t>六市联盟辖区内</w:t>
      </w:r>
      <w:r>
        <w:rPr>
          <w:rFonts w:hint="eastAsia" w:ascii="仿宋_GB2312" w:hAnsi="仿宋_GB2312" w:eastAsia="仿宋_GB2312" w:cs="仿宋_GB2312"/>
          <w:b w:val="0"/>
          <w:bCs w:val="0"/>
          <w:color w:val="auto"/>
          <w:spacing w:val="-9"/>
        </w:rPr>
        <w:t>二级及以上公立医疗机构有</w:t>
      </w:r>
      <w:r>
        <w:rPr>
          <w:rFonts w:hint="eastAsia" w:ascii="仿宋_GB2312" w:hAnsi="仿宋_GB2312" w:eastAsia="仿宋_GB2312" w:cs="仿宋_GB2312"/>
          <w:b w:val="0"/>
          <w:bCs w:val="0"/>
          <w:color w:val="auto"/>
          <w:spacing w:val="-9"/>
          <w:lang w:val="en-US" w:eastAsia="zh-CN"/>
        </w:rPr>
        <w:t>销售</w:t>
      </w:r>
      <w:r>
        <w:rPr>
          <w:rFonts w:hint="eastAsia" w:ascii="仿宋_GB2312" w:hAnsi="仿宋_GB2312" w:eastAsia="仿宋_GB2312" w:cs="仿宋_GB2312"/>
          <w:b w:val="0"/>
          <w:bCs w:val="0"/>
          <w:color w:val="auto"/>
          <w:spacing w:val="-9"/>
        </w:rPr>
        <w:t>的</w:t>
      </w:r>
      <w:r>
        <w:rPr>
          <w:rFonts w:hint="eastAsia" w:ascii="仿宋_GB2312" w:hAnsi="仿宋_GB2312" w:eastAsia="仿宋_GB2312" w:cs="仿宋_GB2312"/>
          <w:b w:val="0"/>
          <w:bCs w:val="0"/>
          <w:color w:val="auto"/>
          <w:spacing w:val="-9"/>
          <w:lang w:val="en-US" w:eastAsia="zh-CN"/>
        </w:rPr>
        <w:t>企业</w:t>
      </w:r>
      <w:r>
        <w:rPr>
          <w:rFonts w:hint="eastAsia" w:ascii="仿宋_GB2312" w:hAnsi="仿宋_GB2312" w:eastAsia="仿宋_GB2312" w:cs="仿宋_GB2312"/>
          <w:b w:val="0"/>
          <w:bCs w:val="0"/>
          <w:color w:val="auto"/>
          <w:spacing w:val="5"/>
        </w:rPr>
        <w:t>（</w:t>
      </w:r>
      <w:r>
        <w:rPr>
          <w:rFonts w:hint="eastAsia" w:ascii="仿宋_GB2312" w:hAnsi="仿宋_GB2312" w:eastAsia="仿宋_GB2312" w:cs="仿宋_GB2312"/>
          <w:b w:val="0"/>
          <w:bCs w:val="0"/>
          <w:color w:val="auto"/>
        </w:rPr>
        <w:t>以医疗机构</w:t>
      </w:r>
      <w:r>
        <w:rPr>
          <w:rFonts w:hint="eastAsia" w:ascii="仿宋_GB2312" w:hAnsi="仿宋_GB2312" w:eastAsia="仿宋_GB2312" w:cs="仿宋_GB2312"/>
          <w:b w:val="0"/>
          <w:bCs w:val="0"/>
          <w:color w:val="auto"/>
          <w:lang w:val="en-US" w:eastAsia="zh-CN"/>
        </w:rPr>
        <w:t>上报的</w:t>
      </w:r>
      <w:r>
        <w:rPr>
          <w:rFonts w:hint="eastAsia" w:ascii="仿宋_GB2312" w:hAnsi="仿宋_GB2312" w:eastAsia="仿宋_GB2312" w:cs="仿宋_GB2312"/>
          <w:b w:val="0"/>
          <w:bCs w:val="0"/>
          <w:color w:val="auto"/>
        </w:rPr>
        <w:t>采购数据为准</w:t>
      </w:r>
      <w:r>
        <w:rPr>
          <w:rFonts w:hint="eastAsia" w:ascii="仿宋_GB2312" w:hAnsi="仿宋_GB2312" w:eastAsia="仿宋_GB2312" w:cs="仿宋_GB2312"/>
          <w:b w:val="0"/>
          <w:bCs w:val="0"/>
          <w:color w:val="auto"/>
          <w:spacing w:val="-58"/>
        </w:rPr>
        <w:t>）</w:t>
      </w:r>
      <w:r>
        <w:rPr>
          <w:rFonts w:hint="eastAsia" w:ascii="仿宋_GB2312" w:hAnsi="仿宋_GB2312" w:eastAsia="仿宋_GB2312" w:cs="仿宋_GB2312"/>
          <w:color w:val="auto"/>
          <w:spacing w:val="-12"/>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ascii="仿宋_GB2312" w:hAnsi="仿宋_GB2312" w:eastAsia="仿宋_GB2312"/>
          <w:b w:val="0"/>
          <w:i w:val="0"/>
          <w:color w:val="auto"/>
          <w:sz w:val="32"/>
          <w:lang w:eastAsia="zh-CN"/>
        </w:rPr>
        <w:t>（2）</w:t>
      </w:r>
      <w:r>
        <w:rPr>
          <w:rFonts w:hint="eastAsia"/>
          <w:color w:val="auto"/>
        </w:rPr>
        <w:t>采购文件挂网公布之日起前</w:t>
      </w:r>
      <w:r>
        <w:rPr>
          <w:rFonts w:hint="eastAsia"/>
          <w:color w:val="auto"/>
          <w:lang w:val="en-US" w:eastAsia="zh-CN"/>
        </w:rPr>
        <w:t>1</w:t>
      </w:r>
      <w:r>
        <w:rPr>
          <w:rFonts w:hint="eastAsia"/>
          <w:color w:val="auto"/>
        </w:rPr>
        <w:t>年内，在医用耗材生产活动中无严重违法记录；无因违反相关职能部门管理规定产品被撤</w:t>
      </w:r>
      <w:r>
        <w:rPr>
          <w:color w:val="auto"/>
        </w:rPr>
        <w:t>销挂网的记录。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ascii="仿宋_GB2312" w:hAnsi="仿宋_GB2312" w:eastAsia="仿宋_GB2312"/>
          <w:b w:val="0"/>
          <w:i w:val="0"/>
          <w:color w:val="auto"/>
          <w:sz w:val="32"/>
          <w:lang w:eastAsia="zh-CN"/>
        </w:rPr>
        <w:t>（3）</w:t>
      </w:r>
      <w:r>
        <w:rPr>
          <w:color w:val="auto"/>
        </w:rPr>
        <w:t>采购文件挂网公布之日起前</w:t>
      </w:r>
      <w:r>
        <w:rPr>
          <w:rFonts w:hint="eastAsia"/>
          <w:color w:val="auto"/>
          <w:lang w:val="en-US" w:eastAsia="zh-CN"/>
        </w:rPr>
        <w:t>1</w:t>
      </w:r>
      <w:r>
        <w:rPr>
          <w:color w:val="auto"/>
        </w:rPr>
        <w:t>年内，不存在因申报品种质量等问题被省级（含）以上药品监督管理部门处罚并公告的情况。</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ascii="仿宋_GB2312" w:hAnsi="仿宋_GB2312" w:eastAsia="仿宋_GB2312"/>
          <w:b w:val="0"/>
          <w:i w:val="0"/>
          <w:color w:val="auto"/>
          <w:sz w:val="32"/>
          <w:lang w:eastAsia="zh-CN"/>
        </w:rPr>
        <w:t>（4）</w:t>
      </w:r>
      <w:r>
        <w:rPr>
          <w:rFonts w:hint="eastAsia"/>
          <w:color w:val="auto"/>
        </w:rPr>
        <w:t>申报企业应具有履行合同必须具备的能力</w:t>
      </w:r>
      <w:r>
        <w:rPr>
          <w:color w:val="auto"/>
        </w:rPr>
        <w:t>，一旦中选，作为供应保障的第一责任人，应及时、足量按要求组织生产，并向配送企业发送医用耗材，满足医疗机构临床需求。</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color w:val="auto"/>
        </w:rPr>
      </w:pPr>
      <w:r>
        <w:rPr>
          <w:rFonts w:hint="eastAsia" w:ascii="仿宋_GB2312" w:hAnsi="仿宋_GB2312" w:eastAsia="仿宋_GB2312"/>
          <w:b w:val="0"/>
          <w:i w:val="0"/>
          <w:color w:val="auto"/>
          <w:sz w:val="32"/>
          <w:lang w:eastAsia="zh-CN"/>
        </w:rPr>
        <w:t>（5）</w:t>
      </w:r>
      <w:r>
        <w:rPr>
          <w:color w:val="auto"/>
        </w:rPr>
        <w:t>申报企业只能授权一个自然人为授权代表</w:t>
      </w:r>
      <w:r>
        <w:rPr>
          <w:rFonts w:hint="eastAsia"/>
          <w:color w:val="auto"/>
          <w:lang w:val="en-US" w:eastAsia="zh-CN"/>
        </w:rPr>
        <w:t>参加</w:t>
      </w:r>
      <w:r>
        <w:rPr>
          <w:color w:val="auto"/>
        </w:rPr>
        <w:t>本次医用耗材</w:t>
      </w:r>
      <w:r>
        <w:rPr>
          <w:rFonts w:hint="eastAsia"/>
          <w:color w:val="auto"/>
          <w:lang w:eastAsia="zh-CN"/>
        </w:rPr>
        <w:t>带量采购</w:t>
      </w:r>
      <w:r>
        <w:rPr>
          <w:color w:val="auto"/>
        </w:rPr>
        <w:t>活动</w:t>
      </w:r>
      <w:r>
        <w:rPr>
          <w:color w:val="auto"/>
          <w:spacing w:val="-5"/>
        </w:rPr>
        <w:t>，并承担</w:t>
      </w:r>
      <w:r>
        <w:rPr>
          <w:color w:val="auto"/>
        </w:rPr>
        <w:t>相应法律责任。</w:t>
      </w:r>
    </w:p>
    <w:p>
      <w:pPr>
        <w:pStyle w:val="6"/>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bookmarkStart w:id="16" w:name="_Toc8048"/>
      <w:r>
        <w:rPr>
          <w:rFonts w:hint="eastAsia" w:ascii="仿宋_GB2312" w:hAnsi="仿宋_GB2312" w:eastAsia="仿宋_GB2312" w:cs="仿宋_GB2312"/>
          <w:b w:val="0"/>
          <w:bCs w:val="0"/>
          <w:color w:val="auto"/>
        </w:rPr>
        <w:t>2.其他要求</w:t>
      </w:r>
      <w:bookmarkEnd w:id="16"/>
    </w:p>
    <w:bookmarkEnd w:id="11"/>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color w:val="auto"/>
          <w:sz w:val="32"/>
        </w:rPr>
      </w:pPr>
      <w:bookmarkStart w:id="17" w:name="_Toc20913"/>
      <w:bookmarkStart w:id="18" w:name="_Toc11922"/>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申报企业涉嫌未如实提供证明材料的，一经确认，</w:t>
      </w:r>
      <w:r>
        <w:rPr>
          <w:rFonts w:hint="eastAsia" w:ascii="仿宋_GB2312" w:hAnsi="仿宋_GB2312" w:eastAsia="仿宋_GB2312" w:cs="仿宋_GB2312"/>
          <w:color w:val="auto"/>
          <w:sz w:val="32"/>
          <w:lang w:val="en-US" w:eastAsia="zh-CN"/>
        </w:rPr>
        <w:t>株洲集采办</w:t>
      </w:r>
      <w:r>
        <w:rPr>
          <w:rFonts w:hint="eastAsia" w:ascii="仿宋_GB2312" w:hAnsi="仿宋_GB2312" w:eastAsia="仿宋_GB2312" w:cs="仿宋_GB2312"/>
          <w:color w:val="auto"/>
          <w:spacing w:val="-7"/>
          <w:w w:val="95"/>
          <w:sz w:val="32"/>
        </w:rPr>
        <w:t>将不接受其申报；情节严重的，取消该企</w:t>
      </w:r>
      <w:r>
        <w:rPr>
          <w:rFonts w:hint="eastAsia" w:ascii="仿宋_GB2312" w:hAnsi="仿宋_GB2312" w:eastAsia="仿宋_GB2312" w:cs="仿宋_GB2312"/>
          <w:color w:val="auto"/>
          <w:spacing w:val="6"/>
          <w:w w:val="95"/>
          <w:sz w:val="32"/>
        </w:rPr>
        <w:t>业在采购周期内</w:t>
      </w:r>
      <w:r>
        <w:rPr>
          <w:rFonts w:hint="eastAsia" w:ascii="仿宋_GB2312" w:hAnsi="仿宋_GB2312" w:eastAsia="仿宋_GB2312" w:cs="仿宋_GB2312"/>
          <w:color w:val="auto"/>
          <w:spacing w:val="6"/>
          <w:w w:val="95"/>
          <w:sz w:val="32"/>
          <w:lang w:val="en-US" w:eastAsia="zh-CN"/>
        </w:rPr>
        <w:t>六市联盟范围</w:t>
      </w:r>
      <w:r>
        <w:rPr>
          <w:rFonts w:hint="eastAsia" w:ascii="仿宋_GB2312" w:hAnsi="仿宋_GB2312" w:eastAsia="仿宋_GB2312" w:cs="仿宋_GB2312"/>
          <w:color w:val="auto"/>
          <w:spacing w:val="6"/>
          <w:w w:val="95"/>
          <w:sz w:val="32"/>
        </w:rPr>
        <w:t>医用耗材采购活动</w:t>
      </w:r>
      <w:r>
        <w:rPr>
          <w:rFonts w:hint="eastAsia" w:ascii="仿宋_GB2312" w:hAnsi="仿宋_GB2312" w:eastAsia="仿宋_GB2312" w:cs="仿宋_GB2312"/>
          <w:color w:val="auto"/>
          <w:spacing w:val="6"/>
          <w:sz w:val="32"/>
        </w:rPr>
        <w:t>的参与资格，并按有关规定处理。</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51" w:rightChars="0"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企业申投诉应依法依规在公示期内提供合法有效证据材料，恶意质疑投诉的企业纳入不良记录管理。</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申报企业中选后，须按要求</w:t>
      </w:r>
      <w:r>
        <w:rPr>
          <w:rFonts w:hint="eastAsia" w:ascii="仿宋_GB2312" w:hAnsi="仿宋_GB2312" w:eastAsia="仿宋_GB2312" w:cs="仿宋_GB2312"/>
          <w:b w:val="0"/>
          <w:bCs w:val="0"/>
          <w:color w:val="auto"/>
          <w:sz w:val="32"/>
        </w:rPr>
        <w:t>签订购销</w:t>
      </w:r>
      <w:r>
        <w:rPr>
          <w:rFonts w:hint="eastAsia" w:ascii="仿宋_GB2312" w:hAnsi="仿宋_GB2312" w:eastAsia="仿宋_GB2312" w:cs="仿宋_GB2312"/>
          <w:b w:val="0"/>
          <w:bCs w:val="0"/>
          <w:color w:val="auto"/>
          <w:sz w:val="32"/>
          <w:lang w:val="en-US" w:eastAsia="zh-CN"/>
        </w:rPr>
        <w:t>合同</w:t>
      </w:r>
      <w:r>
        <w:rPr>
          <w:rFonts w:hint="eastAsia" w:ascii="仿宋_GB2312" w:hAnsi="仿宋_GB2312" w:eastAsia="仿宋_GB2312" w:cs="仿宋_GB2312"/>
          <w:color w:val="auto"/>
          <w:sz w:val="32"/>
        </w:rPr>
        <w:t>。</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pacing w:val="-12"/>
          <w:sz w:val="32"/>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4</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合同履行中</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如遇国家、省政策调整或不可</w:t>
      </w:r>
      <w:r>
        <w:rPr>
          <w:rFonts w:hint="eastAsia" w:ascii="仿宋_GB2312" w:hAnsi="仿宋_GB2312" w:eastAsia="仿宋_GB2312" w:cs="仿宋_GB2312"/>
          <w:b w:val="0"/>
          <w:bCs w:val="0"/>
          <w:color w:val="auto"/>
          <w:spacing w:val="-12"/>
          <w:w w:val="95"/>
          <w:sz w:val="32"/>
        </w:rPr>
        <w:t>抗力，致使直接影响</w:t>
      </w:r>
      <w:r>
        <w:rPr>
          <w:rFonts w:hint="eastAsia" w:ascii="仿宋_GB2312" w:hAnsi="仿宋_GB2312" w:eastAsia="仿宋_GB2312" w:cs="仿宋_GB2312"/>
          <w:b w:val="0"/>
          <w:bCs w:val="0"/>
          <w:color w:val="auto"/>
          <w:spacing w:val="-12"/>
          <w:w w:val="95"/>
          <w:sz w:val="32"/>
          <w:lang w:val="en-US" w:eastAsia="zh-CN"/>
        </w:rPr>
        <w:t>合同</w:t>
      </w:r>
      <w:r>
        <w:rPr>
          <w:rFonts w:hint="eastAsia" w:ascii="仿宋_GB2312" w:hAnsi="仿宋_GB2312" w:eastAsia="仿宋_GB2312" w:cs="仿宋_GB2312"/>
          <w:b w:val="0"/>
          <w:bCs w:val="0"/>
          <w:color w:val="auto"/>
          <w:spacing w:val="-12"/>
          <w:w w:val="95"/>
          <w:sz w:val="32"/>
        </w:rPr>
        <w:t>履行的，由签订购销</w:t>
      </w:r>
      <w:r>
        <w:rPr>
          <w:rFonts w:hint="eastAsia" w:ascii="仿宋_GB2312" w:hAnsi="仿宋_GB2312" w:eastAsia="仿宋_GB2312" w:cs="仿宋_GB2312"/>
          <w:b w:val="0"/>
          <w:bCs w:val="0"/>
          <w:color w:val="auto"/>
          <w:spacing w:val="-12"/>
          <w:w w:val="95"/>
          <w:sz w:val="32"/>
          <w:lang w:val="en-US" w:eastAsia="zh-CN"/>
        </w:rPr>
        <w:t>合同</w:t>
      </w:r>
      <w:r>
        <w:rPr>
          <w:rFonts w:hint="eastAsia" w:ascii="仿宋_GB2312" w:hAnsi="仿宋_GB2312" w:eastAsia="仿宋_GB2312" w:cs="仿宋_GB2312"/>
          <w:b w:val="0"/>
          <w:bCs w:val="0"/>
          <w:color w:val="auto"/>
          <w:spacing w:val="-12"/>
          <w:w w:val="95"/>
          <w:sz w:val="32"/>
        </w:rPr>
        <w:t>中的各方协商</w:t>
      </w:r>
      <w:r>
        <w:rPr>
          <w:rFonts w:hint="eastAsia" w:ascii="仿宋_GB2312" w:hAnsi="仿宋_GB2312" w:eastAsia="仿宋_GB2312" w:cs="仿宋_GB2312"/>
          <w:b w:val="0"/>
          <w:bCs w:val="0"/>
          <w:color w:val="auto"/>
          <w:spacing w:val="-12"/>
          <w:sz w:val="32"/>
        </w:rPr>
        <w:t>解决。</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592"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b w:val="0"/>
          <w:bCs w:val="0"/>
          <w:color w:val="auto"/>
          <w:spacing w:val="-12"/>
          <w:sz w:val="32"/>
          <w:lang w:eastAsia="zh-CN"/>
        </w:rPr>
        <w:t>（</w:t>
      </w:r>
      <w:r>
        <w:rPr>
          <w:rFonts w:hint="eastAsia" w:ascii="仿宋_GB2312" w:hAnsi="仿宋_GB2312" w:eastAsia="仿宋_GB2312" w:cs="仿宋_GB2312"/>
          <w:b w:val="0"/>
          <w:bCs w:val="0"/>
          <w:color w:val="auto"/>
          <w:spacing w:val="-12"/>
          <w:sz w:val="32"/>
          <w:lang w:val="en-US" w:eastAsia="zh-CN"/>
        </w:rPr>
        <w:t>5</w:t>
      </w:r>
      <w:r>
        <w:rPr>
          <w:rFonts w:hint="eastAsia" w:ascii="仿宋_GB2312" w:hAnsi="仿宋_GB2312" w:eastAsia="仿宋_GB2312" w:cs="仿宋_GB2312"/>
          <w:b w:val="0"/>
          <w:bCs w:val="0"/>
          <w:color w:val="auto"/>
          <w:spacing w:val="-12"/>
          <w:sz w:val="32"/>
          <w:lang w:eastAsia="zh-CN"/>
        </w:rPr>
        <w:t>）</w:t>
      </w:r>
      <w:r>
        <w:rPr>
          <w:rFonts w:hint="eastAsia" w:ascii="仿宋_GB2312" w:hAnsi="仿宋_GB2312" w:eastAsia="仿宋_GB2312" w:cs="仿宋_GB2312"/>
          <w:b w:val="0"/>
          <w:bCs w:val="0"/>
          <w:color w:val="auto"/>
          <w:spacing w:val="-12"/>
          <w:sz w:val="32"/>
          <w:lang w:val="en-US" w:eastAsia="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color w:val="auto"/>
        </w:rPr>
      </w:pPr>
      <w:r>
        <w:rPr>
          <w:rFonts w:hint="eastAsia"/>
          <w:b w:val="0"/>
          <w:bCs/>
          <w:color w:val="auto"/>
          <w:lang w:val="en-US" w:eastAsia="zh-CN"/>
        </w:rPr>
        <w:t>四</w:t>
      </w:r>
      <w:r>
        <w:rPr>
          <w:rFonts w:hint="eastAsia"/>
          <w:b w:val="0"/>
          <w:bCs/>
          <w:color w:val="auto"/>
        </w:rPr>
        <w:t>、采购执行说明</w:t>
      </w:r>
      <w:bookmarkEnd w:id="17"/>
    </w:p>
    <w:p>
      <w:pPr>
        <w:pStyle w:val="7"/>
        <w:keepNext w:val="0"/>
        <w:keepLines w:val="0"/>
        <w:pageBreakBefore w:val="0"/>
        <w:widowControl w:val="0"/>
        <w:kinsoku/>
        <w:wordWrap/>
        <w:overflowPunct/>
        <w:topLinePunct w:val="0"/>
        <w:bidi w:val="0"/>
        <w:adjustRightInd/>
        <w:spacing w:before="147" w:line="560" w:lineRule="exact"/>
        <w:ind w:left="231" w:right="549" w:firstLine="640"/>
        <w:jc w:val="both"/>
        <w:textAlignment w:val="auto"/>
        <w:outlineLvl w:val="2"/>
        <w:rPr>
          <w:rStyle w:val="18"/>
          <w:rFonts w:hint="eastAsia" w:ascii="楷体_GB2312" w:hAnsi="楷体_GB2312" w:eastAsia="楷体_GB2312" w:cs="楷体_GB2312"/>
          <w:b w:val="0"/>
          <w:bCs w:val="0"/>
          <w:color w:val="auto"/>
        </w:rPr>
      </w:pPr>
      <w:r>
        <w:rPr>
          <w:rStyle w:val="18"/>
          <w:rFonts w:hint="eastAsia" w:ascii="楷体_GB2312" w:hAnsi="楷体_GB2312" w:eastAsia="楷体_GB2312" w:cs="楷体_GB2312"/>
          <w:b w:val="0"/>
          <w:bCs w:val="0"/>
          <w:color w:val="auto"/>
        </w:rPr>
        <w:t>（一）采购主体</w:t>
      </w:r>
      <w:bookmarkEnd w:id="18"/>
    </w:p>
    <w:p>
      <w:pPr>
        <w:pStyle w:val="7"/>
        <w:keepNext w:val="0"/>
        <w:keepLines w:val="0"/>
        <w:pageBreakBefore w:val="0"/>
        <w:widowControl w:val="0"/>
        <w:kinsoku/>
        <w:wordWrap/>
        <w:overflowPunct/>
        <w:topLinePunct w:val="0"/>
        <w:bidi w:val="0"/>
        <w:adjustRightInd/>
        <w:spacing w:before="147" w:line="560" w:lineRule="exact"/>
        <w:ind w:right="549" w:firstLine="624" w:firstLineChars="200"/>
        <w:jc w:val="both"/>
        <w:textAlignment w:val="auto"/>
        <w:rPr>
          <w:rFonts w:hint="eastAsia" w:ascii="仿宋_GB2312" w:hAnsi="仿宋_GB2312" w:eastAsia="仿宋_GB2312" w:cs="仿宋_GB2312"/>
          <w:color w:val="auto"/>
          <w:spacing w:val="-9"/>
        </w:rPr>
      </w:pPr>
      <w:bookmarkStart w:id="19" w:name="_Toc21687"/>
      <w:r>
        <w:rPr>
          <w:rFonts w:hint="eastAsia" w:ascii="仿宋_GB2312" w:hAnsi="仿宋_GB2312" w:eastAsia="仿宋_GB2312" w:cs="仿宋_GB2312"/>
          <w:b w:val="0"/>
          <w:bCs w:val="0"/>
          <w:color w:val="auto"/>
          <w:spacing w:val="-4"/>
          <w:lang w:val="en-US" w:eastAsia="zh-CN"/>
        </w:rPr>
        <w:t>六市联盟辖区内</w:t>
      </w:r>
      <w:r>
        <w:rPr>
          <w:rFonts w:hint="eastAsia" w:ascii="仿宋_GB2312" w:hAnsi="仿宋_GB2312" w:eastAsia="仿宋_GB2312" w:cs="仿宋_GB2312"/>
          <w:b w:val="0"/>
          <w:bCs w:val="0"/>
          <w:color w:val="auto"/>
          <w:spacing w:val="-4"/>
        </w:rPr>
        <w:t>公立医疗机构</w:t>
      </w:r>
      <w:r>
        <w:rPr>
          <w:rFonts w:hint="eastAsia" w:ascii="仿宋_GB2312" w:hAnsi="仿宋_GB2312" w:eastAsia="仿宋_GB2312" w:cs="仿宋_GB2312"/>
          <w:b w:val="0"/>
          <w:bCs w:val="0"/>
          <w:color w:val="auto"/>
          <w:spacing w:val="-4"/>
          <w:lang w:val="en-US" w:eastAsia="zh-CN"/>
        </w:rPr>
        <w:t>,鼓励医保定点的非公</w:t>
      </w:r>
      <w:r>
        <w:rPr>
          <w:rFonts w:hint="eastAsia" w:ascii="仿宋_GB2312" w:hAnsi="仿宋_GB2312" w:eastAsia="仿宋_GB2312" w:cs="仿宋_GB2312"/>
          <w:b w:val="0"/>
          <w:bCs w:val="0"/>
          <w:color w:val="auto"/>
          <w:spacing w:val="-4"/>
        </w:rPr>
        <w:t>医疗机构</w:t>
      </w:r>
      <w:r>
        <w:rPr>
          <w:rFonts w:hint="eastAsia" w:ascii="仿宋_GB2312" w:hAnsi="仿宋_GB2312" w:eastAsia="仿宋_GB2312" w:cs="仿宋_GB2312"/>
          <w:b w:val="0"/>
          <w:bCs w:val="0"/>
          <w:color w:val="auto"/>
          <w:spacing w:val="-4"/>
          <w:lang w:val="en-US" w:eastAsia="zh-CN"/>
        </w:rPr>
        <w:t>自愿参加</w:t>
      </w:r>
      <w:r>
        <w:rPr>
          <w:rFonts w:hint="eastAsia" w:ascii="仿宋_GB2312" w:hAnsi="仿宋_GB2312" w:eastAsia="仿宋_GB2312" w:cs="仿宋_GB2312"/>
          <w:b w:val="0"/>
          <w:bCs w:val="0"/>
          <w:color w:val="auto"/>
          <w:spacing w:val="-9"/>
        </w:rPr>
        <w:t>。</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计划采购量</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color w:val="auto"/>
          <w:kern w:val="0"/>
          <w:sz w:val="32"/>
          <w:szCs w:val="32"/>
          <w:lang w:val="en-US" w:eastAsia="zh-CN" w:bidi="ar-SA"/>
        </w:rPr>
      </w:pPr>
      <w:r>
        <w:rPr>
          <w:rFonts w:hint="eastAsia" w:ascii="仿宋_GB2312" w:hAnsi="仿宋_GB2312" w:eastAsia="仿宋_GB2312" w:cs="仿宋_GB2312"/>
          <w:b w:val="0"/>
          <w:bCs w:val="0"/>
          <w:color w:val="auto"/>
          <w:spacing w:val="-4"/>
          <w:lang w:val="en-US" w:eastAsia="zh-CN"/>
        </w:rPr>
        <w:t>六市联盟</w:t>
      </w:r>
      <w:r>
        <w:rPr>
          <w:rFonts w:hint="eastAsia" w:ascii="仿宋_GB2312" w:hAnsi="仿宋_GB2312" w:eastAsia="仿宋_GB2312" w:cs="仿宋_GB2312"/>
          <w:color w:val="auto"/>
          <w:kern w:val="0"/>
          <w:sz w:val="32"/>
          <w:szCs w:val="32"/>
          <w:lang w:val="en-US" w:eastAsia="zh-CN" w:bidi="ar-SA"/>
        </w:rPr>
        <w:t>分别组织</w:t>
      </w:r>
      <w:r>
        <w:rPr>
          <w:rFonts w:hint="eastAsia" w:cs="仿宋_GB2312"/>
          <w:b w:val="0"/>
          <w:bCs w:val="0"/>
          <w:color w:val="auto"/>
          <w:kern w:val="0"/>
          <w:sz w:val="32"/>
          <w:szCs w:val="32"/>
          <w:lang w:val="en-US" w:eastAsia="zh-CN" w:bidi="ar-SA"/>
        </w:rPr>
        <w:t>辖区内</w:t>
      </w:r>
      <w:r>
        <w:rPr>
          <w:rFonts w:hint="eastAsia" w:ascii="仿宋_GB2312" w:hAnsi="仿宋_GB2312" w:eastAsia="仿宋_GB2312" w:cs="仿宋_GB2312"/>
          <w:b w:val="0"/>
          <w:bCs w:val="0"/>
          <w:color w:val="auto"/>
          <w:kern w:val="0"/>
          <w:sz w:val="32"/>
          <w:szCs w:val="32"/>
          <w:lang w:val="en-US" w:eastAsia="zh-CN" w:bidi="ar-SA"/>
        </w:rPr>
        <w:t>医疗机构结合</w:t>
      </w:r>
      <w:r>
        <w:rPr>
          <w:rFonts w:hint="eastAsia" w:ascii="仿宋_GB2312" w:hAnsi="仿宋_GB2312" w:eastAsia="仿宋_GB2312" w:cs="仿宋_GB2312"/>
          <w:color w:val="auto"/>
          <w:kern w:val="0"/>
          <w:sz w:val="32"/>
          <w:szCs w:val="32"/>
          <w:lang w:val="en-US" w:eastAsia="zh-CN" w:bidi="ar-SA"/>
        </w:rPr>
        <w:t>2020年历史采购数据和临床实际需求，在</w:t>
      </w:r>
      <w:r>
        <w:rPr>
          <w:rFonts w:hint="eastAsia" w:cs="仿宋_GB2312"/>
          <w:color w:val="auto"/>
          <w:kern w:val="0"/>
          <w:sz w:val="32"/>
          <w:szCs w:val="32"/>
          <w:lang w:val="en-US" w:eastAsia="zh-CN" w:bidi="ar-SA"/>
        </w:rPr>
        <w:t>株洲</w:t>
      </w:r>
      <w:r>
        <w:rPr>
          <w:rFonts w:hint="eastAsia" w:ascii="仿宋_GB2312" w:hAnsi="仿宋_GB2312" w:eastAsia="仿宋_GB2312" w:cs="仿宋_GB2312"/>
          <w:color w:val="auto"/>
          <w:kern w:val="0"/>
          <w:sz w:val="32"/>
          <w:szCs w:val="32"/>
          <w:lang w:val="en-US" w:eastAsia="zh-CN" w:bidi="ar-SA"/>
        </w:rPr>
        <w:t>联盟集采平台</w:t>
      </w:r>
      <w:r>
        <w:rPr>
          <w:rFonts w:hint="eastAsia" w:cs="仿宋_GB2312"/>
          <w:color w:val="auto"/>
          <w:kern w:val="0"/>
          <w:sz w:val="32"/>
          <w:szCs w:val="32"/>
          <w:lang w:val="en-US" w:eastAsia="zh-CN" w:bidi="ar-SA"/>
        </w:rPr>
        <w:t>上</w:t>
      </w:r>
      <w:r>
        <w:rPr>
          <w:rFonts w:hint="eastAsia" w:ascii="仿宋_GB2312" w:hAnsi="仿宋_GB2312" w:eastAsia="仿宋_GB2312" w:cs="仿宋_GB2312"/>
          <w:color w:val="auto"/>
          <w:kern w:val="0"/>
          <w:sz w:val="32"/>
          <w:szCs w:val="32"/>
          <w:lang w:val="en-US" w:eastAsia="zh-CN" w:bidi="ar-SA"/>
        </w:rPr>
        <w:t>报</w:t>
      </w:r>
      <w:r>
        <w:rPr>
          <w:rFonts w:hint="eastAsia" w:cs="仿宋_GB2312"/>
          <w:color w:val="auto"/>
          <w:kern w:val="0"/>
          <w:sz w:val="32"/>
          <w:szCs w:val="32"/>
          <w:lang w:val="en-US" w:eastAsia="zh-CN" w:bidi="ar-SA"/>
        </w:rPr>
        <w:t>热敏胶片和激光胶片</w:t>
      </w:r>
      <w:r>
        <w:rPr>
          <w:rFonts w:hint="eastAsia" w:ascii="仿宋_GB2312" w:hAnsi="仿宋_GB2312" w:eastAsia="仿宋_GB2312" w:cs="仿宋_GB2312"/>
          <w:color w:val="auto"/>
          <w:kern w:val="0"/>
          <w:sz w:val="32"/>
          <w:szCs w:val="32"/>
          <w:lang w:val="en-US" w:eastAsia="zh-CN" w:bidi="ar-SA"/>
        </w:rPr>
        <w:t>年度计划采购量。</w:t>
      </w:r>
      <w:r>
        <w:rPr>
          <w:rFonts w:hint="eastAsia" w:ascii="仿宋_GB2312" w:hAnsi="仿宋_GB2312" w:cs="仿宋_GB2312"/>
          <w:color w:val="auto"/>
          <w:kern w:val="0"/>
          <w:sz w:val="32"/>
          <w:szCs w:val="32"/>
          <w:lang w:val="en-US" w:eastAsia="zh-CN" w:bidi="ar-SA"/>
        </w:rPr>
        <w:t>具体计划采购量</w:t>
      </w:r>
      <w:r>
        <w:rPr>
          <w:rFonts w:hint="eastAsia" w:cs="仿宋_GB2312"/>
          <w:color w:val="auto"/>
          <w:kern w:val="0"/>
          <w:sz w:val="32"/>
          <w:szCs w:val="32"/>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（三）约定采购量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color w:val="auto"/>
        </w:rPr>
      </w:pPr>
      <w:r>
        <w:rPr>
          <w:rFonts w:hint="eastAsia"/>
          <w:color w:val="auto"/>
          <w:spacing w:val="-6"/>
          <w:lang w:val="en-US" w:eastAsia="zh-CN"/>
        </w:rPr>
        <w:t>约定采购量：</w:t>
      </w:r>
      <w:r>
        <w:rPr>
          <w:color w:val="auto"/>
          <w:spacing w:val="-34"/>
        </w:rPr>
        <w:t>根据</w:t>
      </w:r>
      <w:r>
        <w:rPr>
          <w:rFonts w:hint="eastAsia"/>
          <w:color w:val="auto"/>
          <w:spacing w:val="-19"/>
          <w:lang w:val="en-US" w:eastAsia="zh-CN"/>
        </w:rPr>
        <w:t>年度计划采购量</w:t>
      </w:r>
      <w:r>
        <w:rPr>
          <w:color w:val="auto"/>
          <w:spacing w:val="-19"/>
        </w:rPr>
        <w:t>的</w:t>
      </w:r>
      <w:r>
        <w:rPr>
          <w:rFonts w:hint="eastAsia"/>
          <w:color w:val="auto"/>
          <w:lang w:val="en-US" w:eastAsia="zh-CN"/>
        </w:rPr>
        <w:t>8</w:t>
      </w:r>
      <w:r>
        <w:rPr>
          <w:color w:val="auto"/>
        </w:rPr>
        <w:t>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（四）湖南省内地市扩围</w:t>
      </w:r>
    </w:p>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color w:val="auto"/>
          <w:sz w:val="32"/>
          <w:szCs w:val="32"/>
          <w:lang w:val="en-US" w:eastAsia="zh-CN"/>
        </w:rPr>
      </w:pPr>
      <w:r>
        <w:rPr>
          <w:rFonts w:hint="eastAsia"/>
          <w:b w:val="0"/>
          <w:bCs w:val="0"/>
          <w:color w:val="auto"/>
          <w:sz w:val="32"/>
          <w:szCs w:val="32"/>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eastAsia="黑体"/>
          <w:color w:val="auto"/>
        </w:rPr>
      </w:pPr>
      <w:bookmarkStart w:id="20" w:name="_Toc9434"/>
      <w:r>
        <w:rPr>
          <w:rFonts w:hint="eastAsia" w:ascii="黑体" w:eastAsia="黑体"/>
          <w:color w:val="auto"/>
          <w:lang w:val="en-US" w:eastAsia="zh-CN"/>
        </w:rPr>
        <w:t>五</w:t>
      </w:r>
      <w:r>
        <w:rPr>
          <w:rFonts w:hint="eastAsia" w:ascii="黑体" w:eastAsia="黑体"/>
          <w:color w:val="auto"/>
        </w:rPr>
        <w:t>、采购周期与采购协议</w:t>
      </w:r>
      <w:bookmarkEnd w:id="20"/>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eastAsia="仿宋_GB2312"/>
          <w:color w:val="auto"/>
          <w:lang w:val="en-US" w:eastAsia="zh-CN"/>
        </w:rPr>
      </w:pPr>
      <w:r>
        <w:rPr>
          <w:color w:val="auto"/>
        </w:rPr>
        <w:t>（一）采购周期</w:t>
      </w:r>
      <w:r>
        <w:rPr>
          <w:rFonts w:hint="eastAsia"/>
          <w:color w:val="auto"/>
          <w:lang w:val="en-US" w:eastAsia="zh-CN"/>
        </w:rPr>
        <w:t>从</w:t>
      </w:r>
      <w:r>
        <w:rPr>
          <w:rFonts w:hint="eastAsia"/>
          <w:color w:val="auto"/>
        </w:rPr>
        <w:t>中选结果实际执行日起计算</w:t>
      </w:r>
      <w:r>
        <w:rPr>
          <w:rFonts w:hint="eastAsia"/>
          <w:color w:val="auto"/>
          <w:lang w:eastAsia="zh-CN"/>
        </w:rPr>
        <w:t>，</w:t>
      </w:r>
      <w:r>
        <w:rPr>
          <w:rFonts w:hint="eastAsia"/>
          <w:color w:val="auto"/>
          <w:lang w:val="en-US" w:eastAsia="zh-CN"/>
        </w:rPr>
        <w:t>原则上为2</w:t>
      </w:r>
      <w:r>
        <w:rPr>
          <w:color w:val="auto"/>
        </w:rPr>
        <w:t>年</w:t>
      </w:r>
      <w:r>
        <w:rPr>
          <w:rFonts w:hint="eastAsia"/>
          <w:color w:val="auto"/>
          <w:lang w:eastAsia="zh-CN"/>
        </w:rPr>
        <w:t>，</w:t>
      </w:r>
      <w:r>
        <w:rPr>
          <w:rFonts w:hint="eastAsia"/>
          <w:color w:val="auto"/>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color w:val="auto"/>
        </w:rPr>
      </w:pPr>
      <w:r>
        <w:rPr>
          <w:color w:val="auto"/>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color w:val="auto"/>
        </w:rPr>
      </w:pPr>
      <w:r>
        <w:rPr>
          <w:rFonts w:hint="eastAsia"/>
          <w:color w:val="auto"/>
          <w:lang w:val="en-US" w:eastAsia="zh-CN"/>
        </w:rPr>
        <w:t>（三）医用胶片在采购周期内，若国家开展带量采购，则终止采购协议，执行国家中选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不同意执行湖南省中选价格的，终止采购协议，执行湖南省中选结果。</w:t>
      </w:r>
    </w:p>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color w:val="auto"/>
        </w:rPr>
      </w:pPr>
      <w:bookmarkStart w:id="21" w:name="_Toc16871"/>
      <w:r>
        <w:rPr>
          <w:rFonts w:hint="eastAsia" w:ascii="黑体" w:eastAsia="黑体"/>
          <w:color w:val="auto"/>
          <w:lang w:val="en-US" w:eastAsia="zh-CN"/>
        </w:rPr>
        <w:t>六</w:t>
      </w:r>
      <w:r>
        <w:rPr>
          <w:rFonts w:hint="eastAsia" w:ascii="黑体" w:eastAsia="黑体"/>
          <w:color w:val="auto"/>
        </w:rPr>
        <w:t>、信息公告获取方式</w:t>
      </w:r>
      <w:bookmarkEnd w:id="21"/>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rPr>
      </w:pPr>
      <w:r>
        <w:rPr>
          <w:color w:val="auto"/>
        </w:rPr>
        <w:t>本次</w:t>
      </w:r>
      <w:r>
        <w:rPr>
          <w:rFonts w:hint="eastAsia"/>
          <w:color w:val="auto"/>
          <w:lang w:val="en-US" w:eastAsia="zh-CN"/>
        </w:rPr>
        <w:t>六市联盟</w:t>
      </w:r>
      <w:r>
        <w:rPr>
          <w:color w:val="auto"/>
        </w:rPr>
        <w:t>医用耗材</w:t>
      </w:r>
      <w:r>
        <w:rPr>
          <w:rFonts w:hint="eastAsia"/>
          <w:color w:val="auto"/>
          <w:lang w:eastAsia="zh-CN"/>
        </w:rPr>
        <w:t>带量采购</w:t>
      </w:r>
      <w:r>
        <w:rPr>
          <w:color w:val="auto"/>
        </w:rPr>
        <w:t>工作所有公告、</w:t>
      </w:r>
      <w:r>
        <w:rPr>
          <w:rFonts w:hint="eastAsia"/>
          <w:color w:val="auto"/>
        </w:rPr>
        <w:t>文件及相关</w:t>
      </w:r>
      <w:r>
        <w:rPr>
          <w:color w:val="auto"/>
        </w:rPr>
        <w:t>信息</w:t>
      </w:r>
      <w:r>
        <w:rPr>
          <w:rFonts w:hint="eastAsia"/>
          <w:color w:val="auto"/>
          <w:lang w:val="en-US" w:eastAsia="zh-CN"/>
        </w:rPr>
        <w:t>通过株洲联盟集采平台</w:t>
      </w:r>
      <w:r>
        <w:rPr>
          <w:color w:val="auto"/>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color w:val="auto"/>
        </w:rPr>
      </w:pPr>
      <w:bookmarkStart w:id="22" w:name="_Toc720"/>
      <w:r>
        <w:rPr>
          <w:rFonts w:hint="eastAsia" w:ascii="黑体" w:eastAsia="黑体"/>
          <w:color w:val="auto"/>
          <w:lang w:val="en-US" w:eastAsia="zh-CN"/>
        </w:rPr>
        <w:t>七</w:t>
      </w:r>
      <w:r>
        <w:rPr>
          <w:rFonts w:hint="eastAsia" w:ascii="黑体" w:eastAsia="黑体"/>
          <w:color w:val="auto"/>
        </w:rPr>
        <w:t>、申报方式</w:t>
      </w:r>
      <w:bookmarkEnd w:id="22"/>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sz w:val="19"/>
        </w:rPr>
      </w:pPr>
      <w:r>
        <w:rPr>
          <w:rFonts w:hint="default"/>
          <w:color w:val="auto"/>
          <w:lang w:val="en-US" w:eastAsia="zh-CN"/>
        </w:rPr>
        <w:t>本次</w:t>
      </w:r>
      <w:r>
        <w:rPr>
          <w:rFonts w:hint="eastAsia"/>
          <w:color w:val="auto"/>
          <w:lang w:val="en-US" w:eastAsia="zh-CN"/>
        </w:rPr>
        <w:t>六市联盟医用耗材</w:t>
      </w:r>
      <w:r>
        <w:rPr>
          <w:rFonts w:hint="default"/>
          <w:color w:val="auto"/>
          <w:lang w:val="en-US" w:eastAsia="zh-CN"/>
        </w:rPr>
        <w:t>带量采购企业报名采取网上申报方式，实行“省市共享，信息共用”。</w:t>
      </w:r>
      <w:r>
        <w:rPr>
          <w:rFonts w:hint="eastAsia"/>
          <w:color w:val="auto"/>
          <w:lang w:val="en-US" w:eastAsia="zh-CN"/>
        </w:rPr>
        <w:t>申报</w:t>
      </w:r>
      <w:r>
        <w:rPr>
          <w:rFonts w:hint="default"/>
          <w:color w:val="auto"/>
          <w:lang w:val="en-US" w:eastAsia="zh-CN"/>
        </w:rPr>
        <w:t>企业须办理数字证书（CA），通过</w:t>
      </w:r>
      <w:r>
        <w:rPr>
          <w:rFonts w:hint="eastAsia"/>
          <w:color w:val="auto"/>
          <w:lang w:val="en-US" w:eastAsia="zh-CN"/>
        </w:rPr>
        <w:t>株洲联盟</w:t>
      </w:r>
      <w:r>
        <w:rPr>
          <w:rFonts w:hint="default"/>
          <w:color w:val="auto"/>
          <w:lang w:val="en-US" w:eastAsia="zh-CN"/>
        </w:rPr>
        <w:t>集采平台进行网上注册，递交资料</w:t>
      </w:r>
      <w:r>
        <w:rPr>
          <w:rFonts w:hint="eastAsia"/>
          <w:color w:val="auto"/>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rPr>
      </w:pPr>
      <w:r>
        <w:rPr>
          <w:rFonts w:hint="eastAsia"/>
          <w:color w:val="auto"/>
          <w:lang w:val="en-US" w:eastAsia="zh-CN"/>
        </w:rPr>
        <w:t>申报</w:t>
      </w:r>
      <w:r>
        <w:rPr>
          <w:rFonts w:hint="default"/>
          <w:color w:val="auto"/>
          <w:lang w:val="en-US" w:eastAsia="zh-CN"/>
        </w:rPr>
        <w:t>企业采用</w:t>
      </w:r>
      <w:r>
        <w:rPr>
          <w:rFonts w:hint="eastAsia"/>
          <w:color w:val="auto"/>
          <w:lang w:val="en-US" w:eastAsia="zh-CN"/>
        </w:rPr>
        <w:t>线上报价或</w:t>
      </w:r>
      <w:r>
        <w:rPr>
          <w:rFonts w:hint="default"/>
          <w:color w:val="auto"/>
          <w:lang w:val="en-US" w:eastAsia="zh-CN"/>
        </w:rPr>
        <w:t>现场报价的方式，</w:t>
      </w:r>
      <w:r>
        <w:rPr>
          <w:rFonts w:hint="eastAsia"/>
          <w:color w:val="auto"/>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color w:val="auto"/>
        </w:rPr>
      </w:pPr>
      <w:bookmarkStart w:id="23" w:name="_Toc20391"/>
      <w:r>
        <w:rPr>
          <w:rFonts w:hint="eastAsia" w:ascii="黑体" w:eastAsia="黑体"/>
          <w:color w:val="auto"/>
        </w:rPr>
        <w:t>八、联系方式</w:t>
      </w:r>
      <w:bookmarkEnd w:id="23"/>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color w:val="auto"/>
        </w:rPr>
      </w:pPr>
      <w:r>
        <w:rPr>
          <w:color w:val="auto"/>
        </w:rPr>
        <w:t>名称：</w:t>
      </w:r>
      <w:r>
        <w:rPr>
          <w:rFonts w:hint="eastAsia"/>
          <w:color w:val="auto"/>
        </w:rPr>
        <w:t>株洲市医药</w:t>
      </w:r>
      <w:r>
        <w:rPr>
          <w:rFonts w:hint="eastAsia"/>
          <w:color w:val="auto"/>
          <w:lang w:val="en-US" w:eastAsia="zh-CN"/>
        </w:rPr>
        <w:t>集中</w:t>
      </w:r>
      <w:r>
        <w:rPr>
          <w:rFonts w:hint="eastAsia"/>
          <w:color w:val="auto"/>
          <w:lang w:eastAsia="zh-CN"/>
        </w:rPr>
        <w:t>带量采购</w:t>
      </w:r>
      <w:r>
        <w:rPr>
          <w:rFonts w:hint="eastAsia"/>
          <w:color w:val="auto"/>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rFonts w:hint="default" w:eastAsia="仿宋_GB2312"/>
          <w:color w:val="auto"/>
          <w:lang w:val="en-US" w:eastAsia="zh-CN"/>
        </w:rPr>
      </w:pPr>
      <w:r>
        <w:rPr>
          <w:color w:val="auto"/>
        </w:rPr>
        <w:t>地址：</w:t>
      </w:r>
      <w:r>
        <w:rPr>
          <w:rFonts w:hint="eastAsia"/>
          <w:color w:val="auto"/>
          <w:lang w:val="en-US" w:eastAsia="zh-CN"/>
        </w:rPr>
        <w:t>株洲市天元区长江北路118号株洲市医疗保障局402室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color w:val="auto"/>
          <w:lang w:val="en-US" w:eastAsia="zh-CN"/>
        </w:rPr>
      </w:pPr>
      <w:r>
        <w:rPr>
          <w:color w:val="auto"/>
        </w:rPr>
        <w:t>电话：</w:t>
      </w:r>
      <w:r>
        <w:rPr>
          <w:rFonts w:hint="eastAsia"/>
          <w:color w:val="auto"/>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color w:val="auto"/>
          <w:lang w:val="en-US" w:eastAsia="zh-CN"/>
        </w:rPr>
        <w:sectPr>
          <w:headerReference r:id="rId5" w:type="default"/>
          <w:footerReference r:id="rId6" w:type="default"/>
          <w:pgSz w:w="11910" w:h="16840"/>
          <w:pgMar w:top="2098" w:right="1531" w:bottom="1984" w:left="1531" w:header="1145" w:footer="1928" w:gutter="0"/>
          <w:pgNumType w:fmt="numberInDash" w:start="2"/>
          <w:cols w:space="720" w:num="1"/>
        </w:sectPr>
      </w:pPr>
      <w:r>
        <w:rPr>
          <w:color w:val="auto"/>
        </w:rPr>
        <w:t>QQ 群：</w:t>
      </w:r>
      <w:r>
        <w:rPr>
          <w:rFonts w:hint="eastAsia"/>
          <w:color w:val="auto"/>
          <w:lang w:val="en-US" w:eastAsia="zh-CN"/>
        </w:rPr>
        <w:t>600545905</w:t>
      </w:r>
    </w:p>
    <w:p>
      <w:pPr>
        <w:pStyle w:val="7"/>
        <w:keepNext w:val="0"/>
        <w:keepLines w:val="0"/>
        <w:pageBreakBefore w:val="0"/>
        <w:widowControl w:val="0"/>
        <w:kinsoku/>
        <w:wordWrap/>
        <w:overflowPunct/>
        <w:topLinePunct w:val="0"/>
        <w:bidi w:val="0"/>
        <w:adjustRightInd/>
        <w:spacing w:line="560" w:lineRule="exact"/>
        <w:ind w:firstLine="960" w:firstLineChars="300"/>
        <w:textAlignment w:val="auto"/>
        <w:rPr>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color w:val="auto"/>
        </w:rPr>
      </w:pPr>
      <w:bookmarkStart w:id="24" w:name="第二部分 申报企业须知"/>
      <w:bookmarkEnd w:id="24"/>
      <w:bookmarkStart w:id="25" w:name="一、申报材料"/>
      <w:bookmarkEnd w:id="25"/>
      <w:bookmarkStart w:id="26" w:name="_Toc12966"/>
      <w:r>
        <w:rPr>
          <w:rFonts w:hint="eastAsia"/>
          <w:b w:val="0"/>
          <w:bCs/>
          <w:color w:val="auto"/>
        </w:rPr>
        <w:t>第二部分</w:t>
      </w:r>
      <w:r>
        <w:rPr>
          <w:rFonts w:hint="eastAsia"/>
          <w:b w:val="0"/>
          <w:bCs/>
          <w:color w:val="auto"/>
        </w:rPr>
        <w:tab/>
      </w:r>
      <w:r>
        <w:rPr>
          <w:rFonts w:hint="eastAsia"/>
          <w:b w:val="0"/>
          <w:bCs/>
          <w:color w:val="auto"/>
        </w:rPr>
        <w:t>申报企业须知</w:t>
      </w:r>
      <w:bookmarkEnd w:id="26"/>
    </w:p>
    <w:p>
      <w:pPr>
        <w:pStyle w:val="7"/>
        <w:keepNext w:val="0"/>
        <w:keepLines w:val="0"/>
        <w:pageBreakBefore w:val="0"/>
        <w:widowControl w:val="0"/>
        <w:kinsoku/>
        <w:wordWrap/>
        <w:overflowPunct/>
        <w:topLinePunct w:val="0"/>
        <w:bidi w:val="0"/>
        <w:adjustRightInd/>
        <w:spacing w:before="162" w:line="560" w:lineRule="exact"/>
        <w:textAlignment w:val="auto"/>
        <w:outlineLvl w:val="1"/>
        <w:rPr>
          <w:rFonts w:hint="eastAsia" w:ascii="黑体" w:eastAsia="黑体"/>
          <w:color w:val="auto"/>
        </w:rPr>
      </w:pPr>
      <w:bookmarkStart w:id="27" w:name="_Toc17983"/>
      <w:bookmarkStart w:id="28" w:name="_Toc15788"/>
      <w:r>
        <w:rPr>
          <w:rFonts w:hint="eastAsia" w:ascii="黑体" w:eastAsia="黑体"/>
          <w:color w:val="auto"/>
        </w:rPr>
        <w:t>一、申报材料</w:t>
      </w:r>
      <w:bookmarkEnd w:id="27"/>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9" w:name="_Toc5348"/>
      <w:r>
        <w:rPr>
          <w:rFonts w:hint="eastAsia" w:ascii="楷体_GB2312" w:hAnsi="楷体_GB2312" w:eastAsia="楷体_GB2312" w:cs="楷体_GB2312"/>
          <w:b w:val="0"/>
          <w:bCs w:val="0"/>
          <w:color w:val="auto"/>
        </w:rPr>
        <w:t>（一）申报企业资质材料</w:t>
      </w:r>
      <w:bookmarkEnd w:id="29"/>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1.</w:t>
      </w:r>
      <w:r>
        <w:rPr>
          <w:b w:val="0"/>
          <w:bCs w:val="0"/>
          <w:color w:val="auto"/>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2.</w:t>
      </w:r>
      <w:r>
        <w:rPr>
          <w:b w:val="0"/>
          <w:bCs w:val="0"/>
          <w:color w:val="auto"/>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3.</w:t>
      </w:r>
      <w:r>
        <w:rPr>
          <w:b w:val="0"/>
          <w:bCs w:val="0"/>
          <w:color w:val="auto"/>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rPr>
      </w:pPr>
      <w:r>
        <w:rPr>
          <w:rFonts w:hint="eastAsia"/>
          <w:b w:val="0"/>
          <w:bCs w:val="0"/>
          <w:color w:val="auto"/>
          <w:lang w:val="en-US" w:eastAsia="zh-CN"/>
        </w:rPr>
        <w:t>4.</w:t>
      </w:r>
      <w:r>
        <w:rPr>
          <w:rFonts w:hint="eastAsia"/>
          <w:b w:val="0"/>
          <w:bCs w:val="0"/>
          <w:color w:val="auto"/>
        </w:rPr>
        <w:t>境内医用耗材生产企业法人身份证（正、反面）或护照</w:t>
      </w:r>
      <w:r>
        <w:rPr>
          <w:rFonts w:hint="eastAsia"/>
          <w:b w:val="0"/>
          <w:bCs w:val="0"/>
          <w:color w:val="auto"/>
          <w:lang w:val="en-US" w:eastAsia="zh-CN"/>
        </w:rPr>
        <w:t>，</w:t>
      </w:r>
      <w:r>
        <w:rPr>
          <w:rFonts w:hint="eastAsia"/>
          <w:b w:val="0"/>
          <w:bCs w:val="0"/>
          <w:color w:val="auto"/>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rPr>
      </w:pPr>
      <w:r>
        <w:rPr>
          <w:rFonts w:hint="eastAsia"/>
          <w:b w:val="0"/>
          <w:bCs w:val="0"/>
          <w:color w:val="auto"/>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2"/>
        </w:numPr>
        <w:kinsoku/>
        <w:wordWrap/>
        <w:overflowPunct/>
        <w:topLinePunct w:val="0"/>
        <w:bidi w:val="0"/>
        <w:adjustRightInd/>
        <w:spacing w:line="560" w:lineRule="exact"/>
        <w:ind w:leftChars="200" w:right="0" w:rightChars="0"/>
        <w:textAlignment w:val="auto"/>
        <w:rPr>
          <w:rFonts w:hint="eastAsia"/>
          <w:b w:val="0"/>
          <w:bCs w:val="0"/>
          <w:color w:val="auto"/>
        </w:rPr>
      </w:pPr>
      <w:r>
        <w:rPr>
          <w:rFonts w:hint="eastAsia"/>
          <w:b w:val="0"/>
          <w:bCs w:val="0"/>
          <w:color w:val="auto"/>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rPr>
        <w:t>7.</w:t>
      </w:r>
      <w:r>
        <w:rPr>
          <w:rFonts w:hint="eastAsia"/>
          <w:b w:val="0"/>
          <w:bCs w:val="0"/>
          <w:color w:val="auto"/>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9.</w:t>
      </w:r>
      <w:r>
        <w:rPr>
          <w:rFonts w:hint="default"/>
          <w:b w:val="0"/>
          <w:bCs w:val="0"/>
          <w:color w:val="auto"/>
          <w:lang w:val="en-US" w:eastAsia="zh-CN"/>
        </w:rPr>
        <w:t>《医用耗材申报企业承诺函》（附件 3）</w:t>
      </w:r>
      <w:r>
        <w:rPr>
          <w:rFonts w:hint="eastAsia"/>
          <w:b w:val="0"/>
          <w:bCs w:val="0"/>
          <w:color w:val="auto"/>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lang w:val="en-US" w:eastAsia="zh-CN"/>
        </w:rPr>
      </w:pPr>
      <w:r>
        <w:rPr>
          <w:rFonts w:hint="eastAsia"/>
          <w:b w:val="0"/>
          <w:bCs w:val="0"/>
          <w:color w:val="auto"/>
          <w:lang w:val="en-US" w:eastAsia="zh-CN"/>
        </w:rPr>
        <w:t>10.</w:t>
      </w:r>
      <w:r>
        <w:rPr>
          <w:rFonts w:hint="eastAsia"/>
          <w:b w:val="0"/>
          <w:bCs w:val="0"/>
          <w:color w:val="auto"/>
        </w:rPr>
        <w:t>《医药企业价格和营销行为信用承诺书》</w:t>
      </w:r>
      <w:r>
        <w:rPr>
          <w:rFonts w:hint="default"/>
          <w:b w:val="0"/>
          <w:bCs w:val="0"/>
          <w:color w:val="auto"/>
          <w:lang w:val="en-US" w:eastAsia="zh-CN"/>
        </w:rPr>
        <w:t xml:space="preserve">（附件 </w:t>
      </w:r>
      <w:r>
        <w:rPr>
          <w:rFonts w:hint="eastAsia"/>
          <w:b w:val="0"/>
          <w:bCs w:val="0"/>
          <w:color w:val="auto"/>
          <w:lang w:val="en-US" w:eastAsia="zh-CN"/>
        </w:rPr>
        <w:t>4</w:t>
      </w:r>
      <w:r>
        <w:rPr>
          <w:rFonts w:hint="default"/>
          <w:b w:val="0"/>
          <w:bCs w:val="0"/>
          <w:color w:val="auto"/>
          <w:lang w:val="en-US" w:eastAsia="zh-CN"/>
        </w:rPr>
        <w:t>）</w:t>
      </w:r>
      <w:r>
        <w:rPr>
          <w:rFonts w:hint="eastAsia"/>
          <w:b w:val="0"/>
          <w:bCs w:val="0"/>
          <w:color w:val="auto"/>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zh-CN" w:eastAsia="zh-CN"/>
        </w:rPr>
      </w:pPr>
      <w:r>
        <w:rPr>
          <w:rFonts w:hint="eastAsia"/>
          <w:b w:val="0"/>
          <w:bCs w:val="0"/>
          <w:color w:val="auto"/>
          <w:lang w:val="en-US" w:eastAsia="zh-CN"/>
        </w:rPr>
        <w:t xml:space="preserve">11. </w:t>
      </w:r>
      <w:r>
        <w:rPr>
          <w:rFonts w:hint="eastAsia"/>
          <w:b w:val="0"/>
          <w:bCs w:val="0"/>
          <w:color w:val="auto"/>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0" w:name="_Toc3863"/>
      <w:r>
        <w:rPr>
          <w:rFonts w:hint="eastAsia" w:ascii="楷体_GB2312" w:hAnsi="楷体_GB2312" w:eastAsia="楷体_GB2312" w:cs="楷体_GB2312"/>
          <w:b w:val="0"/>
          <w:bCs w:val="0"/>
          <w:color w:val="auto"/>
        </w:rPr>
        <w:t>（二）申报产品及产品资质</w:t>
      </w:r>
      <w:bookmarkEnd w:id="30"/>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color w:val="auto"/>
          <w:lang w:val="en-US" w:eastAsia="zh-CN"/>
        </w:rPr>
        <w:t>1.</w:t>
      </w:r>
      <w:r>
        <w:rPr>
          <w:color w:val="auto"/>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color w:val="auto"/>
          <w:lang w:val="en-US" w:eastAsia="zh-CN"/>
        </w:rPr>
      </w:pPr>
      <w:r>
        <w:rPr>
          <w:rFonts w:hint="eastAsia"/>
          <w:color w:val="auto"/>
          <w:lang w:val="en-US" w:eastAsia="zh-CN"/>
        </w:rPr>
        <w:t>2.产品说明书；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en-US" w:eastAsia="zh-CN"/>
        </w:rPr>
      </w:pPr>
      <w:r>
        <w:rPr>
          <w:rFonts w:hint="eastAsia"/>
          <w:color w:val="auto"/>
          <w:lang w:val="en-US" w:eastAsia="zh-CN"/>
        </w:rPr>
        <w:t>3.其他相关文件材料；</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color w:val="auto"/>
          <w:lang w:val="en-US" w:eastAsia="zh-CN"/>
        </w:rPr>
      </w:pPr>
      <w:r>
        <w:rPr>
          <w:rFonts w:hint="eastAsia"/>
          <w:color w:val="auto"/>
          <w:lang w:val="en-US" w:eastAsia="zh-CN"/>
        </w:rPr>
        <w:t>4.现场报价的企业须至少提供中选后供应医疗机构的2个样品（样品须为2020年六市联盟医疗机构在用产品）。</w:t>
      </w:r>
    </w:p>
    <w:bookmarkEnd w:id="28"/>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1" w:name="_Toc16843"/>
      <w:r>
        <w:rPr>
          <w:rFonts w:hint="eastAsia" w:ascii="楷体_GB2312" w:hAnsi="楷体_GB2312" w:eastAsia="楷体_GB2312" w:cs="楷体_GB2312"/>
          <w:b w:val="0"/>
          <w:bCs w:val="0"/>
          <w:color w:val="auto"/>
        </w:rPr>
        <w:t>（三）填报要求</w:t>
      </w:r>
      <w:bookmarkEnd w:id="31"/>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en-US" w:eastAsia="zh-CN"/>
        </w:rPr>
      </w:pPr>
      <w:r>
        <w:rPr>
          <w:rFonts w:hint="eastAsia"/>
          <w:color w:val="auto"/>
          <w:lang w:val="en-US" w:eastAsia="zh-CN"/>
        </w:rPr>
        <w:t>1.申报企业应如实提供和填报有关资料，所有申报文件采用电子文档的方式在网上进行申报，申报文件需使用数字证书加盖电子印章后上传。网上填报时间截止后，原则上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en-US" w:eastAsia="zh-CN"/>
        </w:rPr>
      </w:pPr>
      <w:r>
        <w:rPr>
          <w:rFonts w:hint="eastAsia"/>
          <w:color w:val="auto"/>
          <w:lang w:val="en-US" w:eastAsia="zh-CN"/>
        </w:rPr>
        <w:t>2.申报材料中涉及到的证书、证明材料等，在申报截止日须仍在有效期内。申报企业的所有申报材料及往来函电一律以中文书写，外文资料必须提供相应的中文翻译文本。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color w:val="auto"/>
        </w:rPr>
      </w:pPr>
      <w:bookmarkStart w:id="32" w:name="_Toc2744"/>
      <w:r>
        <w:rPr>
          <w:rFonts w:hint="eastAsia"/>
          <w:b w:val="0"/>
          <w:bCs/>
          <w:color w:val="auto"/>
        </w:rPr>
        <w:t>二、申报</w:t>
      </w:r>
      <w:r>
        <w:rPr>
          <w:rFonts w:hint="eastAsia"/>
          <w:b w:val="0"/>
          <w:bCs/>
          <w:color w:val="auto"/>
          <w:lang w:val="en-US" w:eastAsia="zh-CN"/>
        </w:rPr>
        <w:t>报</w:t>
      </w:r>
      <w:r>
        <w:rPr>
          <w:rFonts w:hint="eastAsia"/>
          <w:b w:val="0"/>
          <w:bCs/>
          <w:color w:val="auto"/>
        </w:rPr>
        <w:t>价</w:t>
      </w:r>
      <w:bookmarkEnd w:id="32"/>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color w:val="auto"/>
          <w:lang w:val="en-US" w:eastAsia="zh-CN"/>
        </w:rPr>
        <w:t>（一）</w:t>
      </w:r>
      <w:r>
        <w:rPr>
          <w:color w:val="auto"/>
        </w:rPr>
        <w:t>申报</w:t>
      </w:r>
      <w:r>
        <w:rPr>
          <w:rFonts w:hint="eastAsia"/>
          <w:color w:val="auto"/>
          <w:lang w:val="en-US" w:eastAsia="zh-CN"/>
        </w:rPr>
        <w:t>报</w:t>
      </w:r>
      <w:r>
        <w:rPr>
          <w:color w:val="auto"/>
        </w:rPr>
        <w:t>价即申报企业的实际供应价，应包括税费、配送费</w:t>
      </w:r>
      <w:r>
        <w:rPr>
          <w:rFonts w:hint="eastAsia"/>
          <w:color w:val="auto"/>
          <w:lang w:eastAsia="zh-CN"/>
        </w:rPr>
        <w:t>、</w:t>
      </w:r>
      <w:r>
        <w:rPr>
          <w:rFonts w:hint="eastAsia"/>
          <w:color w:val="auto"/>
          <w:lang w:val="en-US" w:eastAsia="zh-CN"/>
        </w:rPr>
        <w:t>配套服务费</w:t>
      </w:r>
      <w:r>
        <w:rPr>
          <w:color w:val="auto"/>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color w:val="auto"/>
          <w:lang w:val="en-US" w:eastAsia="zh-CN"/>
        </w:rPr>
      </w:pPr>
      <w:r>
        <w:rPr>
          <w:rFonts w:hint="eastAsia"/>
          <w:color w:val="auto"/>
          <w:lang w:val="en-US" w:eastAsia="zh-CN"/>
        </w:rPr>
        <w:t>（二）现场报价的</w:t>
      </w:r>
      <w:r>
        <w:rPr>
          <w:color w:val="auto"/>
        </w:rPr>
        <w:t>申报企业应在规定时间内抵达指定地点，</w:t>
      </w:r>
      <w:r>
        <w:rPr>
          <w:rFonts w:hint="eastAsia"/>
          <w:color w:val="auto"/>
          <w:lang w:val="en-US" w:eastAsia="zh-CN"/>
        </w:rPr>
        <w:t>进行现场</w:t>
      </w:r>
      <w:r>
        <w:rPr>
          <w:color w:val="auto"/>
        </w:rPr>
        <w:t>报价。</w:t>
      </w:r>
      <w:r>
        <w:rPr>
          <w:rFonts w:hint="eastAsia"/>
          <w:color w:val="auto"/>
          <w:lang w:val="en-US" w:eastAsia="zh-CN"/>
        </w:rPr>
        <w:t>线上报价的申报企业应在指定的时间段内登录株洲联盟集采平台进行报价和解密工作。</w:t>
      </w:r>
      <w:r>
        <w:rPr>
          <w:color w:val="auto"/>
        </w:rPr>
        <w:t>企业申报报价具有法律效力，申报企业须承担相应责任。</w:t>
      </w:r>
      <w:r>
        <w:rPr>
          <w:rFonts w:hint="eastAsia"/>
          <w:color w:val="auto"/>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（三）</w:t>
      </w:r>
      <w:r>
        <w:rPr>
          <w:rFonts w:hint="eastAsia" w:ascii="仿宋_GB2312" w:hAnsi="仿宋_GB2312" w:eastAsia="仿宋_GB2312" w:cs="仿宋_GB2312"/>
          <w:color w:val="auto"/>
          <w:lang w:val="en-US" w:eastAsia="zh-CN"/>
        </w:rPr>
        <w:t>当出现企业报价相同的情况，按照以下规则依次确定排名：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s="仿宋_GB2312"/>
          <w:color w:val="auto"/>
          <w:lang w:val="en-US" w:eastAsia="zh-CN"/>
        </w:rPr>
      </w:pPr>
      <w:bookmarkStart w:id="33" w:name="_bookmark8"/>
      <w:bookmarkEnd w:id="33"/>
      <w:bookmarkStart w:id="34" w:name="三、中选规则"/>
      <w:bookmarkEnd w:id="34"/>
      <w:r>
        <w:rPr>
          <w:rFonts w:hint="eastAsia" w:cs="仿宋_GB2312"/>
          <w:color w:val="auto"/>
          <w:lang w:val="en-US" w:eastAsia="zh-CN"/>
        </w:rPr>
        <w:t>1.产品在六市联盟区域内2020年医疗机构历史采购量多的企业优先；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s="仿宋_GB2312"/>
          <w:color w:val="auto"/>
          <w:lang w:val="en-US" w:eastAsia="zh-CN"/>
        </w:rPr>
      </w:pPr>
      <w:r>
        <w:rPr>
          <w:rFonts w:hint="eastAsia" w:cs="仿宋_GB2312"/>
          <w:color w:val="auto"/>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cs="仿宋_GB2312"/>
          <w:color w:val="auto"/>
          <w:lang w:val="en-US" w:eastAsia="zh-CN"/>
        </w:rPr>
        <w:t>（四）</w:t>
      </w:r>
      <w:r>
        <w:rPr>
          <w:color w:val="auto"/>
        </w:rPr>
        <w:t>申报企业报价以人民币（元）为单位（保留小数点后两位）。</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cs="仿宋_GB2312"/>
          <w:color w:val="auto"/>
          <w:kern w:val="0"/>
          <w:sz w:val="32"/>
          <w:szCs w:val="32"/>
          <w:lang w:val="en-US" w:eastAsia="zh-CN" w:bidi="ar-SA"/>
        </w:rPr>
        <w:t>（五）同一企业申报了多个注册证产品的，</w:t>
      </w:r>
      <w:r>
        <w:rPr>
          <w:rFonts w:hint="eastAsia" w:ascii="仿宋_GB2312" w:hAnsi="仿宋_GB2312" w:cs="仿宋_GB2312"/>
          <w:color w:val="auto"/>
          <w:kern w:val="0"/>
          <w:sz w:val="32"/>
          <w:szCs w:val="32"/>
          <w:lang w:val="en-US" w:eastAsia="zh-CN" w:bidi="ar-SA"/>
        </w:rPr>
        <w:t>申报企业</w:t>
      </w:r>
      <w:r>
        <w:rPr>
          <w:rFonts w:hint="eastAsia" w:cs="仿宋_GB2312"/>
          <w:color w:val="auto"/>
          <w:kern w:val="0"/>
          <w:sz w:val="32"/>
          <w:szCs w:val="32"/>
          <w:lang w:val="en-US" w:eastAsia="zh-CN" w:bidi="ar-SA"/>
        </w:rPr>
        <w:t>选择一个</w:t>
      </w:r>
      <w:r>
        <w:rPr>
          <w:rFonts w:hint="eastAsia" w:ascii="仿宋_GB2312" w:hAnsi="仿宋_GB2312" w:eastAsia="仿宋_GB2312" w:cs="仿宋_GB2312"/>
          <w:color w:val="auto"/>
          <w:kern w:val="0"/>
          <w:sz w:val="32"/>
          <w:szCs w:val="32"/>
          <w:lang w:val="en-US" w:eastAsia="zh-CN" w:bidi="ar-SA"/>
        </w:rPr>
        <w:t xml:space="preserve"> 14×17 英寸（35×43cm）</w:t>
      </w:r>
      <w:r>
        <w:rPr>
          <w:rFonts w:hint="eastAsia" w:cs="仿宋_GB2312"/>
          <w:color w:val="auto"/>
          <w:kern w:val="0"/>
          <w:sz w:val="32"/>
          <w:szCs w:val="32"/>
          <w:lang w:val="en-US" w:eastAsia="zh-CN" w:bidi="ar-SA"/>
        </w:rPr>
        <w:t>规格的产品作为代表品报价。代表品中选后，企业申报的其他注册证同规格产品以代表品的中选价格挂网，医疗机构对其采购价格不得高于申报代表品的中选价格。</w:t>
      </w:r>
      <w:r>
        <w:rPr>
          <w:rFonts w:hint="eastAsia" w:ascii="仿宋_GB2312"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10英寸（20</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25cm）</w:t>
      </w:r>
      <w:r>
        <w:rPr>
          <w:rFonts w:hint="eastAsia" w:cs="仿宋_GB2312"/>
          <w:color w:val="auto"/>
          <w:kern w:val="0"/>
          <w:sz w:val="32"/>
          <w:szCs w:val="32"/>
          <w:lang w:val="en-US" w:eastAsia="zh-CN" w:bidi="ar-SA"/>
        </w:rPr>
        <w:t>规格产品</w:t>
      </w:r>
      <w:r>
        <w:rPr>
          <w:rFonts w:hint="eastAsia" w:ascii="仿宋_GB2312" w:hAnsi="仿宋_GB2312" w:cs="仿宋_GB2312"/>
          <w:color w:val="auto"/>
          <w:kern w:val="0"/>
          <w:sz w:val="32"/>
          <w:szCs w:val="32"/>
          <w:lang w:val="en-US" w:eastAsia="zh-CN" w:bidi="ar-SA"/>
        </w:rPr>
        <w:t>的</w:t>
      </w:r>
      <w:r>
        <w:rPr>
          <w:rFonts w:hint="eastAsia" w:cs="仿宋_GB2312"/>
          <w:color w:val="auto"/>
          <w:kern w:val="0"/>
          <w:sz w:val="32"/>
          <w:szCs w:val="32"/>
          <w:lang w:val="en-US" w:eastAsia="zh-CN" w:bidi="ar-SA"/>
        </w:rPr>
        <w:t>中选</w:t>
      </w:r>
      <w:r>
        <w:rPr>
          <w:rFonts w:hint="eastAsia" w:ascii="仿宋_GB2312" w:hAnsi="仿宋_GB2312" w:cs="仿宋_GB2312"/>
          <w:color w:val="auto"/>
          <w:kern w:val="0"/>
          <w:sz w:val="32"/>
          <w:szCs w:val="32"/>
          <w:lang w:val="en-US" w:eastAsia="zh-CN" w:bidi="ar-SA"/>
        </w:rPr>
        <w:t>价格</w:t>
      </w:r>
      <w:r>
        <w:rPr>
          <w:rFonts w:hint="eastAsia" w:cs="仿宋_GB2312"/>
          <w:color w:val="auto"/>
          <w:kern w:val="0"/>
          <w:sz w:val="32"/>
          <w:szCs w:val="32"/>
          <w:lang w:val="en-US" w:eastAsia="zh-CN" w:bidi="ar-SA"/>
        </w:rPr>
        <w:t>按</w:t>
      </w:r>
      <w:r>
        <w:rPr>
          <w:rFonts w:hint="eastAsia" w:ascii="仿宋_GB2312" w:hAnsi="仿宋_GB2312" w:cs="仿宋_GB2312"/>
          <w:color w:val="auto"/>
          <w:kern w:val="0"/>
          <w:sz w:val="32"/>
          <w:szCs w:val="32"/>
          <w:lang w:val="en-US" w:eastAsia="zh-CN" w:bidi="ar-SA"/>
        </w:rPr>
        <w:t>代表品</w:t>
      </w:r>
      <w:r>
        <w:rPr>
          <w:rFonts w:hint="eastAsia" w:cs="仿宋_GB2312"/>
          <w:color w:val="auto"/>
          <w:kern w:val="0"/>
          <w:sz w:val="32"/>
          <w:szCs w:val="32"/>
          <w:lang w:val="en-US" w:eastAsia="zh-CN" w:bidi="ar-SA"/>
        </w:rPr>
        <w:t>中选价格</w:t>
      </w:r>
      <w:r>
        <w:rPr>
          <w:rFonts w:hint="eastAsia" w:ascii="仿宋_GB2312" w:hAnsi="仿宋_GB2312" w:cs="仿宋_GB2312"/>
          <w:color w:val="auto"/>
          <w:kern w:val="0"/>
          <w:sz w:val="32"/>
          <w:szCs w:val="32"/>
          <w:lang w:val="en-US" w:eastAsia="zh-CN" w:bidi="ar-SA"/>
        </w:rPr>
        <w:t>的80%</w:t>
      </w:r>
      <w:r>
        <w:rPr>
          <w:rFonts w:hint="eastAsia" w:cs="仿宋_GB2312"/>
          <w:color w:val="auto"/>
          <w:kern w:val="0"/>
          <w:sz w:val="32"/>
          <w:szCs w:val="32"/>
          <w:lang w:val="en-US" w:eastAsia="zh-CN" w:bidi="ar-SA"/>
        </w:rPr>
        <w:t>计算。</w:t>
      </w:r>
    </w:p>
    <w:p>
      <w:pPr>
        <w:ind w:firstLine="640" w:firstLineChars="200"/>
        <w:rPr>
          <w:rFonts w:hint="default" w:ascii="仿宋_GB2312" w:hAnsi="仿宋_GB2312" w:eastAsia="仿宋_GB2312" w:cs="仿宋_GB2312"/>
          <w:color w:val="auto"/>
          <w:kern w:val="0"/>
          <w:sz w:val="32"/>
          <w:szCs w:val="32"/>
          <w:lang w:val="en-US" w:eastAsia="zh-CN" w:bidi="ar-SA"/>
        </w:rPr>
      </w:pPr>
      <w:r>
        <w:rPr>
          <w:rFonts w:hint="eastAsia" w:cs="仿宋_GB2312"/>
          <w:color w:val="auto"/>
          <w:kern w:val="0"/>
          <w:sz w:val="32"/>
          <w:szCs w:val="32"/>
          <w:lang w:val="en-US" w:eastAsia="zh-CN" w:bidi="ar-SA"/>
        </w:rPr>
        <w:t>（六）</w:t>
      </w:r>
      <w:r>
        <w:rPr>
          <w:rFonts w:hint="eastAsia" w:ascii="仿宋_GB2312" w:hAnsi="仿宋_GB2312" w:cs="仿宋_GB2312"/>
          <w:color w:val="auto"/>
          <w:kern w:val="0"/>
          <w:sz w:val="32"/>
          <w:szCs w:val="32"/>
          <w:lang w:val="en-US" w:eastAsia="zh-CN" w:bidi="ar-SA"/>
        </w:rPr>
        <w:t>根据</w:t>
      </w:r>
      <w:r>
        <w:rPr>
          <w:rFonts w:hint="eastAsia" w:cs="仿宋_GB2312"/>
          <w:color w:val="auto"/>
          <w:kern w:val="0"/>
          <w:sz w:val="32"/>
          <w:szCs w:val="32"/>
          <w:lang w:val="en-US" w:eastAsia="zh-CN" w:bidi="ar-SA"/>
        </w:rPr>
        <w:t>六市联盟各</w:t>
      </w:r>
      <w:r>
        <w:rPr>
          <w:rFonts w:hint="eastAsia" w:ascii="仿宋_GB2312" w:hAnsi="仿宋_GB2312" w:cs="仿宋_GB2312"/>
          <w:color w:val="auto"/>
          <w:kern w:val="0"/>
          <w:sz w:val="32"/>
          <w:szCs w:val="32"/>
          <w:lang w:val="en-US" w:eastAsia="zh-CN" w:bidi="ar-SA"/>
        </w:rPr>
        <w:t>医疗机构实际采购价格</w:t>
      </w:r>
      <w:r>
        <w:rPr>
          <w:rFonts w:hint="eastAsia"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设定</w:t>
      </w:r>
      <w:r>
        <w:rPr>
          <w:rFonts w:hint="eastAsia" w:cs="仿宋_GB2312"/>
          <w:color w:val="auto"/>
          <w:kern w:val="0"/>
          <w:sz w:val="32"/>
          <w:szCs w:val="32"/>
          <w:lang w:val="en-US" w:eastAsia="zh-CN" w:bidi="ar-SA"/>
        </w:rPr>
        <w:t>热敏胶片和激光胶片</w:t>
      </w:r>
      <w:r>
        <w:rPr>
          <w:rFonts w:hint="eastAsia" w:ascii="仿宋_GB2312" w:hAnsi="仿宋_GB2312" w:cs="仿宋_GB2312"/>
          <w:color w:val="auto"/>
          <w:kern w:val="0"/>
          <w:sz w:val="32"/>
          <w:szCs w:val="32"/>
          <w:lang w:val="en-US" w:eastAsia="zh-CN" w:bidi="ar-SA"/>
        </w:rPr>
        <w:t>最高有效申报价</w:t>
      </w:r>
      <w:r>
        <w:rPr>
          <w:rFonts w:hint="eastAsia" w:cs="仿宋_GB2312"/>
          <w:b w:val="0"/>
          <w:bCs w:val="0"/>
          <w:color w:val="auto"/>
          <w:kern w:val="0"/>
          <w:sz w:val="32"/>
          <w:szCs w:val="32"/>
          <w:highlight w:val="none"/>
          <w:lang w:val="en-US" w:eastAsia="zh-CN" w:bidi="ar-SA"/>
        </w:rPr>
        <w:t>（企业在申报资料系统内查看最高有效申报价）</w:t>
      </w:r>
      <w:r>
        <w:rPr>
          <w:rFonts w:hint="eastAsia" w:ascii="仿宋_GB2312" w:hAnsi="仿宋_GB2312" w:cs="仿宋_GB2312"/>
          <w:color w:val="auto"/>
          <w:kern w:val="0"/>
          <w:sz w:val="32"/>
          <w:szCs w:val="32"/>
          <w:lang w:val="en-US" w:eastAsia="zh-CN" w:bidi="ar-SA"/>
        </w:rPr>
        <w:t>。申报企业报价高于最高有效申报价的，视为无效报价。</w:t>
      </w:r>
    </w:p>
    <w:p>
      <w:pPr>
        <w:pStyle w:val="3"/>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color w:val="auto"/>
          <w:lang w:val="en-US" w:eastAsia="zh-CN"/>
        </w:rPr>
      </w:pPr>
      <w:r>
        <w:rPr>
          <w:rFonts w:hint="eastAsia" w:cs="仿宋_GB2312"/>
          <w:color w:val="auto"/>
          <w:kern w:val="0"/>
          <w:sz w:val="32"/>
          <w:szCs w:val="32"/>
          <w:lang w:val="en-US" w:eastAsia="zh-CN" w:bidi="ar-SA"/>
        </w:rPr>
        <w:t>（七）</w:t>
      </w:r>
      <w:r>
        <w:rPr>
          <w:rFonts w:hint="eastAsia" w:ascii="仿宋_GB2312" w:hAnsi="仿宋_GB2312" w:cs="仿宋_GB2312"/>
          <w:color w:val="auto"/>
          <w:kern w:val="0"/>
          <w:sz w:val="32"/>
          <w:szCs w:val="32"/>
          <w:lang w:val="en-US" w:eastAsia="zh-CN" w:bidi="ar-SA"/>
        </w:rPr>
        <w:t>企业产品中选价格为医疗机构采购价，医疗机构不再支付其他费用</w:t>
      </w:r>
      <w:r>
        <w:rPr>
          <w:rFonts w:hint="eastAsia"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中选企业需免费提供打印设备、端口对接、打印服务、售后维护等配套伴随服务。</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rPr>
      </w:pPr>
      <w:bookmarkStart w:id="35" w:name="_Toc31193"/>
      <w:r>
        <w:rPr>
          <w:rFonts w:hint="eastAsia" w:ascii="黑体" w:eastAsia="黑体"/>
          <w:b w:val="0"/>
          <w:bCs w:val="0"/>
          <w:color w:val="auto"/>
        </w:rPr>
        <w:t>三、中选规则</w:t>
      </w:r>
      <w:bookmarkEnd w:id="35"/>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val="en-US" w:eastAsia="zh-CN" w:bidi="ar-SA"/>
        </w:rPr>
      </w:pPr>
      <w:bookmarkStart w:id="36" w:name="_Toc23658"/>
      <w:r>
        <w:rPr>
          <w:rFonts w:hint="eastAsia" w:ascii="楷体_GB2312" w:hAnsi="楷体_GB2312" w:eastAsia="楷体_GB2312" w:cs="楷体_GB2312"/>
          <w:b w:val="0"/>
          <w:bCs w:val="0"/>
          <w:color w:val="auto"/>
          <w:lang w:val="en-US" w:eastAsia="zh-CN"/>
        </w:rPr>
        <w:t>（一）</w:t>
      </w:r>
      <w:r>
        <w:rPr>
          <w:rFonts w:hint="eastAsia" w:ascii="楷体_GB2312" w:hAnsi="楷体_GB2312" w:eastAsia="楷体_GB2312" w:cs="楷体_GB2312"/>
          <w:b w:val="0"/>
          <w:bCs w:val="0"/>
          <w:color w:val="auto"/>
          <w:kern w:val="0"/>
          <w:sz w:val="32"/>
          <w:szCs w:val="32"/>
          <w:lang w:val="en-US" w:eastAsia="zh-CN" w:bidi="ar-SA"/>
        </w:rPr>
        <w:t>热敏胶片</w:t>
      </w:r>
      <w:bookmarkEnd w:id="36"/>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color w:val="auto"/>
          <w:lang w:val="en-US" w:eastAsia="zh-CN"/>
        </w:rPr>
      </w:pPr>
      <w:r>
        <w:rPr>
          <w:rFonts w:hint="eastAsia" w:ascii="仿宋_GB2312" w:hAnsi="仿宋_GB2312" w:cs="仿宋_GB2312"/>
          <w:color w:val="auto"/>
          <w:kern w:val="0"/>
          <w:sz w:val="32"/>
          <w:szCs w:val="32"/>
          <w:lang w:val="en-US" w:eastAsia="zh-CN" w:bidi="ar-SA"/>
        </w:rPr>
        <w:t>1.分组</w:t>
      </w:r>
      <w:r>
        <w:rPr>
          <w:rFonts w:hint="eastAsia" w:cs="仿宋_GB2312"/>
          <w:color w:val="auto"/>
          <w:kern w:val="0"/>
          <w:sz w:val="32"/>
          <w:szCs w:val="32"/>
          <w:lang w:val="en-US" w:eastAsia="zh-CN" w:bidi="ar-SA"/>
        </w:rPr>
        <w:t>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，按企业分成2组（具体</w:t>
      </w:r>
      <w:r>
        <w:rPr>
          <w:rFonts w:hint="eastAsia" w:ascii="仿宋_GB2312" w:hAnsi="仿宋_GB2312" w:cs="仿宋_GB2312"/>
          <w:color w:val="auto"/>
          <w:kern w:val="0"/>
          <w:sz w:val="32"/>
          <w:szCs w:val="32"/>
          <w:lang w:val="en-US" w:eastAsia="zh-CN" w:bidi="ar-SA"/>
        </w:rPr>
        <w:t>分组</w:t>
      </w:r>
      <w:r>
        <w:rPr>
          <w:rFonts w:hint="eastAsia" w:ascii="仿宋_GB2312" w:hAnsi="仿宋_GB2312" w:eastAsia="仿宋_GB2312" w:cs="仿宋_GB2312"/>
          <w:color w:val="auto"/>
          <w:kern w:val="0"/>
          <w:sz w:val="32"/>
          <w:szCs w:val="32"/>
          <w:lang w:val="en-US" w:eastAsia="zh-CN" w:bidi="ar-SA"/>
        </w:rPr>
        <w:t>信息详见附件</w:t>
      </w:r>
      <w:r>
        <w:rPr>
          <w:rFonts w:hint="eastAsia" w:cs="仿宋_GB2312"/>
          <w:color w:val="auto"/>
          <w:kern w:val="0"/>
          <w:sz w:val="32"/>
          <w:szCs w:val="32"/>
          <w:lang w:val="en-US" w:eastAsia="zh-CN" w:bidi="ar-SA"/>
        </w:rPr>
        <w:t>5</w:t>
      </w:r>
      <w:r>
        <w:rPr>
          <w:rFonts w:hint="eastAsia" w:ascii="仿宋_GB2312" w:hAnsi="仿宋_GB2312" w:eastAsia="仿宋_GB2312" w:cs="仿宋_GB2312"/>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highlight w:val="none"/>
          <w:lang w:val="en-US" w:eastAsia="zh-CN"/>
        </w:rPr>
      </w:pP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A组：</w:t>
      </w:r>
      <w:r>
        <w:rPr>
          <w:rFonts w:hint="eastAsia" w:cs="仿宋_GB2312"/>
          <w:color w:val="auto"/>
          <w:kern w:val="0"/>
          <w:sz w:val="32"/>
          <w:szCs w:val="32"/>
          <w:highlight w:val="none"/>
          <w:lang w:val="en-US" w:eastAsia="zh-CN" w:bidi="ar-SA"/>
        </w:rPr>
        <w:t>2020年</w:t>
      </w:r>
      <w:r>
        <w:rPr>
          <w:rFonts w:hint="eastAsia" w:ascii="仿宋_GB2312" w:hAnsi="仿宋_GB2312" w:cs="仿宋_GB2312"/>
          <w:color w:val="auto"/>
          <w:kern w:val="0"/>
          <w:sz w:val="32"/>
          <w:szCs w:val="32"/>
          <w:highlight w:val="none"/>
          <w:lang w:val="en-US" w:eastAsia="zh-CN" w:bidi="ar-SA"/>
        </w:rPr>
        <w:t>六市</w:t>
      </w:r>
      <w:r>
        <w:rPr>
          <w:rFonts w:hint="eastAsia" w:cs="仿宋_GB2312"/>
          <w:color w:val="auto"/>
          <w:kern w:val="0"/>
          <w:sz w:val="32"/>
          <w:szCs w:val="32"/>
          <w:highlight w:val="none"/>
          <w:lang w:val="en-US" w:eastAsia="zh-CN" w:bidi="ar-SA"/>
        </w:rPr>
        <w:t>联盟二级及以上公立</w:t>
      </w:r>
      <w:r>
        <w:rPr>
          <w:rFonts w:hint="eastAsia" w:ascii="仿宋_GB2312" w:hAnsi="仿宋_GB2312" w:cs="仿宋_GB2312"/>
          <w:color w:val="auto"/>
          <w:kern w:val="0"/>
          <w:sz w:val="32"/>
          <w:szCs w:val="32"/>
          <w:highlight w:val="none"/>
          <w:lang w:val="en-US" w:eastAsia="zh-CN" w:bidi="ar-SA"/>
        </w:rPr>
        <w:t>医疗机构</w:t>
      </w:r>
      <w:r>
        <w:rPr>
          <w:rFonts w:hint="eastAsia" w:ascii="仿宋_GB2312" w:hAnsi="仿宋_GB2312" w:eastAsia="仿宋_GB2312" w:cs="仿宋_GB2312"/>
          <w:color w:val="auto"/>
          <w:kern w:val="0"/>
          <w:sz w:val="32"/>
          <w:szCs w:val="32"/>
          <w:highlight w:val="none"/>
          <w:lang w:val="en-US" w:eastAsia="zh-CN" w:bidi="ar-SA"/>
        </w:rPr>
        <w:t>采购</w:t>
      </w:r>
      <w:r>
        <w:rPr>
          <w:rFonts w:hint="eastAsia" w:cs="仿宋_GB2312"/>
          <w:color w:val="auto"/>
          <w:kern w:val="0"/>
          <w:sz w:val="32"/>
          <w:szCs w:val="32"/>
          <w:highlight w:val="none"/>
          <w:lang w:val="en-US" w:eastAsia="zh-CN" w:bidi="ar-SA"/>
        </w:rPr>
        <w:t>数</w:t>
      </w:r>
      <w:r>
        <w:rPr>
          <w:rFonts w:hint="eastAsia" w:ascii="仿宋_GB2312" w:hAnsi="仿宋_GB2312" w:eastAsia="仿宋_GB2312" w:cs="仿宋_GB2312"/>
          <w:color w:val="auto"/>
          <w:kern w:val="0"/>
          <w:sz w:val="32"/>
          <w:szCs w:val="32"/>
          <w:highlight w:val="none"/>
          <w:lang w:val="en-US" w:eastAsia="zh-CN" w:bidi="ar-SA"/>
        </w:rPr>
        <w:t>量</w:t>
      </w:r>
      <w:r>
        <w:rPr>
          <w:rFonts w:hint="eastAsia" w:cs="仿宋_GB2312"/>
          <w:color w:val="auto"/>
          <w:kern w:val="0"/>
          <w:sz w:val="32"/>
          <w:szCs w:val="32"/>
          <w:highlight w:val="none"/>
          <w:lang w:val="en-US" w:eastAsia="zh-CN" w:bidi="ar-SA"/>
        </w:rPr>
        <w:t>占比由高到低排序，采购量占比累计达</w:t>
      </w:r>
      <w:r>
        <w:rPr>
          <w:rFonts w:hint="default" w:cs="仿宋_GB2312"/>
          <w:color w:val="auto"/>
          <w:kern w:val="0"/>
          <w:sz w:val="32"/>
          <w:szCs w:val="32"/>
          <w:highlight w:val="none"/>
          <w:lang w:val="en" w:eastAsia="zh-CN" w:bidi="ar-SA"/>
        </w:rPr>
        <w:t>70</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cs="仿宋_GB2312"/>
          <w:color w:val="auto"/>
          <w:kern w:val="0"/>
          <w:sz w:val="32"/>
          <w:szCs w:val="32"/>
          <w:highlight w:val="none"/>
          <w:lang w:val="en-US" w:eastAsia="zh-CN" w:bidi="ar-SA"/>
        </w:rPr>
        <w:t>的</w:t>
      </w:r>
      <w:r>
        <w:rPr>
          <w:rFonts w:hint="eastAsia" w:cs="仿宋_GB2312"/>
          <w:color w:val="auto"/>
          <w:kern w:val="0"/>
          <w:sz w:val="32"/>
          <w:szCs w:val="32"/>
          <w:highlight w:val="none"/>
          <w:lang w:val="en-US" w:eastAsia="zh-CN" w:bidi="ar-SA"/>
        </w:rPr>
        <w:t>企业</w:t>
      </w:r>
      <w:r>
        <w:rPr>
          <w:rFonts w:hint="eastAsia" w:ascii="仿宋_GB2312" w:hAnsi="仿宋_GB2312" w:eastAsia="仿宋_GB2312" w:cs="仿宋_GB2312"/>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lang w:val="en-US" w:eastAsia="zh-CN"/>
        </w:rPr>
      </w:pP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B组：</w:t>
      </w:r>
      <w:r>
        <w:rPr>
          <w:rFonts w:hint="eastAsia" w:cs="仿宋_GB2312"/>
          <w:color w:val="auto"/>
          <w:kern w:val="0"/>
          <w:sz w:val="32"/>
          <w:szCs w:val="32"/>
          <w:lang w:val="en-US" w:eastAsia="zh-CN" w:bidi="ar-SA"/>
        </w:rPr>
        <w:t>除A组以外，2020年</w:t>
      </w:r>
      <w:r>
        <w:rPr>
          <w:rFonts w:hint="eastAsia" w:ascii="仿宋_GB2312" w:hAnsi="仿宋_GB2312" w:cs="仿宋_GB2312"/>
          <w:color w:val="auto"/>
          <w:kern w:val="0"/>
          <w:sz w:val="32"/>
          <w:szCs w:val="32"/>
          <w:lang w:val="en-US" w:eastAsia="zh-CN" w:bidi="ar-SA"/>
        </w:rPr>
        <w:t>六市</w:t>
      </w:r>
      <w:r>
        <w:rPr>
          <w:rFonts w:hint="eastAsia" w:cs="仿宋_GB2312"/>
          <w:color w:val="auto"/>
          <w:kern w:val="0"/>
          <w:sz w:val="32"/>
          <w:szCs w:val="32"/>
          <w:lang w:val="en-US" w:eastAsia="zh-CN" w:bidi="ar-SA"/>
        </w:rPr>
        <w:t>联盟二级及以上公立</w:t>
      </w:r>
      <w:r>
        <w:rPr>
          <w:rFonts w:hint="eastAsia" w:ascii="仿宋_GB2312" w:hAnsi="仿宋_GB2312" w:cs="仿宋_GB2312"/>
          <w:color w:val="auto"/>
          <w:kern w:val="0"/>
          <w:sz w:val="32"/>
          <w:szCs w:val="32"/>
          <w:lang w:val="en-US" w:eastAsia="zh-CN" w:bidi="ar-SA"/>
        </w:rPr>
        <w:t>医疗机构</w:t>
      </w:r>
      <w:r>
        <w:rPr>
          <w:rFonts w:hint="eastAsia" w:cs="仿宋_GB2312"/>
          <w:color w:val="auto"/>
          <w:kern w:val="0"/>
          <w:sz w:val="32"/>
          <w:szCs w:val="32"/>
          <w:lang w:val="en-US" w:eastAsia="zh-CN" w:bidi="ar-SA"/>
        </w:rPr>
        <w:t>有采购记录的</w:t>
      </w:r>
      <w:r>
        <w:rPr>
          <w:rFonts w:hint="eastAsia" w:ascii="仿宋_GB2312" w:hAnsi="仿宋_GB2312" w:cs="仿宋_GB2312"/>
          <w:color w:val="auto"/>
          <w:kern w:val="0"/>
          <w:sz w:val="32"/>
          <w:szCs w:val="32"/>
          <w:lang w:val="en-US" w:eastAsia="zh-CN" w:bidi="ar-SA"/>
        </w:rPr>
        <w:t>企业</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lang w:val="en-US" w:eastAsia="zh-CN"/>
        </w:rPr>
      </w:pPr>
      <w:r>
        <w:rPr>
          <w:rFonts w:hint="eastAsia"/>
          <w:color w:val="auto"/>
          <w:lang w:val="en-US" w:eastAsia="zh-CN"/>
        </w:rPr>
        <w:t>2.中选规则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cs="仿宋_GB2312"/>
          <w:color w:val="auto"/>
          <w:kern w:val="0"/>
          <w:sz w:val="32"/>
          <w:szCs w:val="32"/>
          <w:lang w:val="en-US" w:eastAsia="zh-CN" w:bidi="ar-SA"/>
        </w:rPr>
        <w:t>（1）</w:t>
      </w: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A组：</w:t>
      </w:r>
      <w:r>
        <w:rPr>
          <w:rFonts w:hint="eastAsia" w:ascii="仿宋_GB2312" w:hAnsi="仿宋_GB2312" w:cs="仿宋_GB2312"/>
          <w:color w:val="auto"/>
          <w:kern w:val="0"/>
          <w:sz w:val="32"/>
          <w:szCs w:val="32"/>
          <w:lang w:val="en-US" w:eastAsia="zh-CN" w:bidi="ar-SA"/>
        </w:rPr>
        <w:t>现场报价。报价企业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w:t>
      </w:r>
      <w:r>
        <w:rPr>
          <w:rFonts w:hint="eastAsia" w:cs="仿宋_GB2312"/>
          <w:color w:val="auto"/>
          <w:kern w:val="0"/>
          <w:sz w:val="32"/>
          <w:szCs w:val="32"/>
          <w:lang w:val="en-US" w:eastAsia="zh-CN" w:bidi="ar-SA"/>
        </w:rPr>
        <w:t>按下表确定拟中选企业数量</w:t>
      </w:r>
      <w:r>
        <w:rPr>
          <w:rFonts w:hint="eastAsia" w:ascii="仿宋_GB2312" w:hAnsi="仿宋_GB2312" w:cs="仿宋_GB2312"/>
          <w:color w:val="auto"/>
          <w:kern w:val="0"/>
          <w:sz w:val="32"/>
          <w:szCs w:val="32"/>
          <w:lang w:val="en-US" w:eastAsia="zh-CN" w:bidi="ar-SA"/>
        </w:rPr>
        <w:t>；报价企业＜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3</w:t>
            </w:r>
            <w:r>
              <w:rPr>
                <w:rFonts w:hint="eastAsia" w:ascii="仿宋_GB2312" w:hAnsi="仿宋_GB2312" w:cs="仿宋_GB2312"/>
                <w:color w:val="auto"/>
                <w:kern w:val="0"/>
                <w:sz w:val="32"/>
                <w:szCs w:val="32"/>
                <w:vertAlign w:val="baseline"/>
                <w:lang w:val="en-US" w:eastAsia="zh-CN" w:bidi="ar-SA"/>
              </w:rPr>
              <w:t>+</w:t>
            </w:r>
            <w:r>
              <w:rPr>
                <w:rFonts w:hint="eastAsia"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1</w:t>
            </w:r>
            <w:r>
              <w:rPr>
                <w:rFonts w:hint="eastAsia" w:ascii="仿宋_GB2312" w:hAnsi="仿宋_GB2312"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按企业报价由低到高进行排名。申报企业的产品若在外省省级带量采购中中选，并按外省省级带量采购（2019年以来的）中选价格报价的（有多个外省省级带量采购中选价格的，取最低中选价），且外省省级带量采购中选价格不高于热敏胶片最高有效申报价，直接获得拟中选资格（此报价纳入报价排名）。未中选企业可自愿进入第二轮谈判，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报价低于本组拟中选的最低价；</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报价达到现场谈判专家设定的谈判价格。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eastAsia" w:cs="仿宋_GB2312"/>
          <w:color w:val="auto"/>
          <w:kern w:val="0"/>
          <w:sz w:val="32"/>
          <w:szCs w:val="32"/>
          <w:lang w:val="en-US" w:eastAsia="zh-CN" w:bidi="ar-SA"/>
        </w:rPr>
        <w:t>（2）热敏胶片B组：企业在株洲联盟集采平台线上报价。B组企业同时满足以下条件获得拟中选资格：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报价由低到高排名前50%（采取进1取整数），最多取前10家企业。</w:t>
      </w:r>
    </w:p>
    <w:tbl>
      <w:tblPr>
        <w:tblStyle w:val="13"/>
        <w:tblpPr w:leftFromText="180" w:rightFromText="180" w:vertAnchor="text" w:horzAnchor="page" w:tblpX="1791" w:tblpY="4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B组</w:t>
            </w:r>
            <w:r>
              <w:rPr>
                <w:rFonts w:hint="eastAsia" w:cs="仿宋_GB2312"/>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r>
    </w:tbl>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bookmarkStart w:id="37" w:name="_Toc19610"/>
      <w:r>
        <w:rPr>
          <w:rFonts w:hint="eastAsia" w:ascii="楷体_GB2312" w:hAnsi="楷体_GB2312" w:eastAsia="楷体_GB2312" w:cs="楷体_GB2312"/>
          <w:b w:val="0"/>
          <w:bCs w:val="0"/>
          <w:color w:val="auto"/>
          <w:lang w:val="en-US" w:eastAsia="zh-CN"/>
        </w:rPr>
        <w:t>（二）激光胶片</w:t>
      </w:r>
      <w:bookmarkEnd w:id="37"/>
    </w:p>
    <w:p>
      <w:pPr>
        <w:keepNext w:val="0"/>
        <w:keepLines w:val="0"/>
        <w:pageBreakBefore w:val="0"/>
        <w:widowControl w:val="0"/>
        <w:kinsoku/>
        <w:wordWrap/>
        <w:overflowPunct/>
        <w:topLinePunct w:val="0"/>
        <w:bidi w:val="0"/>
        <w:adjustRightInd/>
        <w:spacing w:line="560" w:lineRule="exact"/>
        <w:ind w:firstLine="640"/>
        <w:textAlignment w:val="auto"/>
        <w:rPr>
          <w:rFonts w:hint="default"/>
          <w:color w:val="auto"/>
          <w:lang w:val="en-US" w:eastAsia="zh-CN"/>
        </w:rPr>
      </w:pPr>
      <w:r>
        <w:rPr>
          <w:rFonts w:hint="eastAsia"/>
          <w:color w:val="auto"/>
          <w:lang w:val="en-US" w:eastAsia="zh-CN"/>
        </w:rPr>
        <w:t>1.分组规则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激光胶片</w:t>
      </w:r>
      <w:r>
        <w:rPr>
          <w:rFonts w:hint="eastAsia" w:ascii="仿宋_GB2312" w:hAnsi="仿宋_GB2312" w:eastAsia="仿宋_GB2312" w:cs="仿宋_GB2312"/>
          <w:color w:val="auto"/>
          <w:kern w:val="0"/>
          <w:sz w:val="32"/>
          <w:szCs w:val="32"/>
          <w:lang w:val="en-US" w:eastAsia="zh-CN" w:bidi="ar-SA"/>
        </w:rPr>
        <w:t>，按企业分成2组（具体</w:t>
      </w:r>
      <w:r>
        <w:rPr>
          <w:rFonts w:hint="eastAsia" w:ascii="仿宋_GB2312" w:hAnsi="仿宋_GB2312" w:cs="仿宋_GB2312"/>
          <w:color w:val="auto"/>
          <w:kern w:val="0"/>
          <w:sz w:val="32"/>
          <w:szCs w:val="32"/>
          <w:lang w:val="en-US" w:eastAsia="zh-CN" w:bidi="ar-SA"/>
        </w:rPr>
        <w:t>分组</w:t>
      </w:r>
      <w:r>
        <w:rPr>
          <w:rFonts w:hint="eastAsia" w:ascii="仿宋_GB2312" w:hAnsi="仿宋_GB2312" w:eastAsia="仿宋_GB2312" w:cs="仿宋_GB2312"/>
          <w:color w:val="auto"/>
          <w:kern w:val="0"/>
          <w:sz w:val="32"/>
          <w:szCs w:val="32"/>
          <w:lang w:val="en-US" w:eastAsia="zh-CN" w:bidi="ar-SA"/>
        </w:rPr>
        <w:t>信息详见附件</w:t>
      </w:r>
      <w:r>
        <w:rPr>
          <w:rFonts w:hint="eastAsia" w:cs="仿宋_GB2312"/>
          <w:color w:val="auto"/>
          <w:kern w:val="0"/>
          <w:sz w:val="32"/>
          <w:szCs w:val="32"/>
          <w:lang w:val="en-US" w:eastAsia="zh-CN" w:bidi="ar-SA"/>
        </w:rPr>
        <w:t>4</w:t>
      </w:r>
      <w:r>
        <w:rPr>
          <w:rFonts w:hint="eastAsia" w:ascii="仿宋_GB2312" w:hAnsi="仿宋_GB2312" w:eastAsia="仿宋_GB2312" w:cs="仿宋_GB2312"/>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highlight w:val="none"/>
          <w:lang w:val="en-US" w:eastAsia="zh-CN"/>
        </w:rPr>
      </w:pPr>
      <w:r>
        <w:rPr>
          <w:rFonts w:hint="eastAsia" w:ascii="仿宋_GB2312" w:hAnsi="仿宋_GB2312" w:cs="仿宋_GB2312"/>
          <w:color w:val="auto"/>
          <w:kern w:val="0"/>
          <w:sz w:val="32"/>
          <w:szCs w:val="32"/>
          <w:lang w:val="en-US" w:eastAsia="zh-CN" w:bidi="ar-SA"/>
        </w:rPr>
        <w:t>激光胶片</w:t>
      </w:r>
      <w:r>
        <w:rPr>
          <w:rFonts w:hint="eastAsia" w:ascii="仿宋_GB2312" w:hAnsi="仿宋_GB2312" w:eastAsia="仿宋_GB2312" w:cs="仿宋_GB2312"/>
          <w:color w:val="auto"/>
          <w:kern w:val="0"/>
          <w:sz w:val="32"/>
          <w:szCs w:val="32"/>
          <w:lang w:val="en-US" w:eastAsia="zh-CN" w:bidi="ar-SA"/>
        </w:rPr>
        <w:t>A组：</w:t>
      </w:r>
      <w:r>
        <w:rPr>
          <w:rFonts w:hint="eastAsia" w:cs="仿宋_GB2312"/>
          <w:color w:val="auto"/>
          <w:kern w:val="0"/>
          <w:sz w:val="32"/>
          <w:szCs w:val="32"/>
          <w:highlight w:val="none"/>
          <w:lang w:val="en-US" w:eastAsia="zh-CN" w:bidi="ar-SA"/>
        </w:rPr>
        <w:t>2020年</w:t>
      </w:r>
      <w:r>
        <w:rPr>
          <w:rFonts w:hint="eastAsia" w:ascii="仿宋_GB2312" w:hAnsi="仿宋_GB2312" w:cs="仿宋_GB2312"/>
          <w:color w:val="auto"/>
          <w:kern w:val="0"/>
          <w:sz w:val="32"/>
          <w:szCs w:val="32"/>
          <w:highlight w:val="none"/>
          <w:lang w:val="en-US" w:eastAsia="zh-CN" w:bidi="ar-SA"/>
        </w:rPr>
        <w:t>六市</w:t>
      </w:r>
      <w:r>
        <w:rPr>
          <w:rFonts w:hint="eastAsia" w:cs="仿宋_GB2312"/>
          <w:color w:val="auto"/>
          <w:kern w:val="0"/>
          <w:sz w:val="32"/>
          <w:szCs w:val="32"/>
          <w:highlight w:val="none"/>
          <w:lang w:val="en-US" w:eastAsia="zh-CN" w:bidi="ar-SA"/>
        </w:rPr>
        <w:t>联盟二级及以上公立</w:t>
      </w:r>
      <w:r>
        <w:rPr>
          <w:rFonts w:hint="eastAsia" w:ascii="仿宋_GB2312" w:hAnsi="仿宋_GB2312" w:cs="仿宋_GB2312"/>
          <w:color w:val="auto"/>
          <w:kern w:val="0"/>
          <w:sz w:val="32"/>
          <w:szCs w:val="32"/>
          <w:highlight w:val="none"/>
          <w:lang w:val="en-US" w:eastAsia="zh-CN" w:bidi="ar-SA"/>
        </w:rPr>
        <w:t>医疗机构</w:t>
      </w:r>
      <w:r>
        <w:rPr>
          <w:rFonts w:hint="eastAsia" w:ascii="仿宋_GB2312" w:hAnsi="仿宋_GB2312" w:eastAsia="仿宋_GB2312" w:cs="仿宋_GB2312"/>
          <w:color w:val="auto"/>
          <w:kern w:val="0"/>
          <w:sz w:val="32"/>
          <w:szCs w:val="32"/>
          <w:highlight w:val="none"/>
          <w:lang w:val="en-US" w:eastAsia="zh-CN" w:bidi="ar-SA"/>
        </w:rPr>
        <w:t>采购</w:t>
      </w:r>
      <w:r>
        <w:rPr>
          <w:rFonts w:hint="eastAsia" w:cs="仿宋_GB2312"/>
          <w:color w:val="auto"/>
          <w:kern w:val="0"/>
          <w:sz w:val="32"/>
          <w:szCs w:val="32"/>
          <w:highlight w:val="none"/>
          <w:lang w:val="en-US" w:eastAsia="zh-CN" w:bidi="ar-SA"/>
        </w:rPr>
        <w:t>数</w:t>
      </w:r>
      <w:r>
        <w:rPr>
          <w:rFonts w:hint="eastAsia" w:ascii="仿宋_GB2312" w:hAnsi="仿宋_GB2312" w:eastAsia="仿宋_GB2312" w:cs="仿宋_GB2312"/>
          <w:color w:val="auto"/>
          <w:kern w:val="0"/>
          <w:sz w:val="32"/>
          <w:szCs w:val="32"/>
          <w:highlight w:val="none"/>
          <w:lang w:val="en-US" w:eastAsia="zh-CN" w:bidi="ar-SA"/>
        </w:rPr>
        <w:t>量</w:t>
      </w:r>
      <w:r>
        <w:rPr>
          <w:rFonts w:hint="eastAsia" w:cs="仿宋_GB2312"/>
          <w:color w:val="auto"/>
          <w:kern w:val="0"/>
          <w:sz w:val="32"/>
          <w:szCs w:val="32"/>
          <w:highlight w:val="none"/>
          <w:lang w:val="en-US" w:eastAsia="zh-CN" w:bidi="ar-SA"/>
        </w:rPr>
        <w:t>占比由高到低排序，采购量占比累计达7</w:t>
      </w:r>
      <w:r>
        <w:rPr>
          <w:rFonts w:hint="eastAsia" w:ascii="仿宋_GB2312" w:hAnsi="仿宋_GB2312" w:cs="仿宋_GB2312"/>
          <w:color w:val="auto"/>
          <w:kern w:val="0"/>
          <w:sz w:val="32"/>
          <w:szCs w:val="32"/>
          <w:highlight w:val="none"/>
          <w:lang w:val="en-US" w:eastAsia="zh-CN" w:bidi="ar-SA"/>
        </w:rPr>
        <w:t>0</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cs="仿宋_GB2312"/>
          <w:color w:val="auto"/>
          <w:kern w:val="0"/>
          <w:sz w:val="32"/>
          <w:szCs w:val="32"/>
          <w:highlight w:val="none"/>
          <w:lang w:val="en-US" w:eastAsia="zh-CN" w:bidi="ar-SA"/>
        </w:rPr>
        <w:t>的</w:t>
      </w:r>
      <w:r>
        <w:rPr>
          <w:rFonts w:hint="eastAsia" w:cs="仿宋_GB2312"/>
          <w:color w:val="auto"/>
          <w:kern w:val="0"/>
          <w:sz w:val="32"/>
          <w:szCs w:val="32"/>
          <w:highlight w:val="none"/>
          <w:lang w:val="en-US" w:eastAsia="zh-CN" w:bidi="ar-SA"/>
        </w:rPr>
        <w:t>企业</w:t>
      </w:r>
      <w:r>
        <w:rPr>
          <w:rFonts w:hint="eastAsia" w:ascii="仿宋_GB2312" w:hAnsi="仿宋_GB2312" w:eastAsia="仿宋_GB2312" w:cs="仿宋_GB2312"/>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lang w:val="en-US" w:eastAsia="zh-CN"/>
        </w:rPr>
      </w:pPr>
      <w:r>
        <w:rPr>
          <w:rFonts w:hint="eastAsia" w:ascii="仿宋_GB2312" w:hAnsi="仿宋_GB2312" w:cs="仿宋_GB2312"/>
          <w:color w:val="auto"/>
          <w:kern w:val="0"/>
          <w:sz w:val="32"/>
          <w:szCs w:val="32"/>
          <w:lang w:val="en-US" w:eastAsia="zh-CN" w:bidi="ar-SA"/>
        </w:rPr>
        <w:t>激光胶片</w:t>
      </w:r>
      <w:r>
        <w:rPr>
          <w:rFonts w:hint="eastAsia" w:ascii="仿宋_GB2312" w:hAnsi="仿宋_GB2312" w:eastAsia="仿宋_GB2312" w:cs="仿宋_GB2312"/>
          <w:color w:val="auto"/>
          <w:kern w:val="0"/>
          <w:sz w:val="32"/>
          <w:szCs w:val="32"/>
          <w:lang w:val="en-US" w:eastAsia="zh-CN" w:bidi="ar-SA"/>
        </w:rPr>
        <w:t>B组：</w:t>
      </w:r>
      <w:r>
        <w:rPr>
          <w:rFonts w:hint="eastAsia" w:cs="仿宋_GB2312"/>
          <w:color w:val="auto"/>
          <w:kern w:val="0"/>
          <w:sz w:val="32"/>
          <w:szCs w:val="32"/>
          <w:lang w:val="en-US" w:eastAsia="zh-CN" w:bidi="ar-SA"/>
        </w:rPr>
        <w:t>除A组以外，2020年</w:t>
      </w:r>
      <w:r>
        <w:rPr>
          <w:rFonts w:hint="eastAsia" w:ascii="仿宋_GB2312" w:hAnsi="仿宋_GB2312" w:cs="仿宋_GB2312"/>
          <w:color w:val="auto"/>
          <w:kern w:val="0"/>
          <w:sz w:val="32"/>
          <w:szCs w:val="32"/>
          <w:lang w:val="en-US" w:eastAsia="zh-CN" w:bidi="ar-SA"/>
        </w:rPr>
        <w:t>六市</w:t>
      </w:r>
      <w:r>
        <w:rPr>
          <w:rFonts w:hint="eastAsia" w:cs="仿宋_GB2312"/>
          <w:color w:val="auto"/>
          <w:kern w:val="0"/>
          <w:sz w:val="32"/>
          <w:szCs w:val="32"/>
          <w:lang w:val="en-US" w:eastAsia="zh-CN" w:bidi="ar-SA"/>
        </w:rPr>
        <w:t>联盟二级及以上公立</w:t>
      </w:r>
      <w:r>
        <w:rPr>
          <w:rFonts w:hint="eastAsia" w:ascii="仿宋_GB2312" w:hAnsi="仿宋_GB2312" w:cs="仿宋_GB2312"/>
          <w:color w:val="auto"/>
          <w:kern w:val="0"/>
          <w:sz w:val="32"/>
          <w:szCs w:val="32"/>
          <w:lang w:val="en-US" w:eastAsia="zh-CN" w:bidi="ar-SA"/>
        </w:rPr>
        <w:t>医疗机构</w:t>
      </w:r>
      <w:r>
        <w:rPr>
          <w:rFonts w:hint="eastAsia" w:cs="仿宋_GB2312"/>
          <w:color w:val="auto"/>
          <w:kern w:val="0"/>
          <w:sz w:val="32"/>
          <w:szCs w:val="32"/>
          <w:lang w:val="en-US" w:eastAsia="zh-CN" w:bidi="ar-SA"/>
        </w:rPr>
        <w:t>有采购记录的</w:t>
      </w:r>
      <w:r>
        <w:rPr>
          <w:rFonts w:hint="eastAsia" w:ascii="仿宋_GB2312" w:hAnsi="仿宋_GB2312" w:cs="仿宋_GB2312"/>
          <w:color w:val="auto"/>
          <w:kern w:val="0"/>
          <w:sz w:val="32"/>
          <w:szCs w:val="32"/>
          <w:lang w:val="en-US" w:eastAsia="zh-CN" w:bidi="ar-SA"/>
        </w:rPr>
        <w:t>企业</w:t>
      </w:r>
      <w:r>
        <w:rPr>
          <w:rFonts w:hint="eastAsia" w:ascii="仿宋_GB2312" w:hAnsi="仿宋_GB2312" w:eastAsia="仿宋_GB2312" w:cs="仿宋_GB2312"/>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2.中选规则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（1）激光胶片</w:t>
      </w:r>
      <w:r>
        <w:rPr>
          <w:rFonts w:hint="eastAsia" w:ascii="仿宋_GB2312" w:hAnsi="仿宋_GB2312" w:eastAsia="仿宋_GB2312" w:cs="仿宋_GB2312"/>
          <w:color w:val="auto"/>
          <w:kern w:val="0"/>
          <w:sz w:val="32"/>
          <w:szCs w:val="32"/>
          <w:lang w:val="en-US" w:eastAsia="zh-CN" w:bidi="ar-SA"/>
        </w:rPr>
        <w:t>A组：</w:t>
      </w:r>
      <w:r>
        <w:rPr>
          <w:rFonts w:hint="eastAsia" w:ascii="仿宋_GB2312" w:hAnsi="仿宋_GB2312" w:cs="仿宋_GB2312"/>
          <w:color w:val="auto"/>
          <w:kern w:val="0"/>
          <w:sz w:val="32"/>
          <w:szCs w:val="32"/>
          <w:lang w:val="en-US" w:eastAsia="zh-CN" w:bidi="ar-SA"/>
        </w:rPr>
        <w:t>现场报价。报价企业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家，按下表确定拟中选企业数量；报价企业＜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3</w:t>
            </w:r>
            <w:r>
              <w:rPr>
                <w:rFonts w:hint="eastAsia" w:ascii="仿宋_GB2312" w:hAnsi="仿宋_GB2312" w:cs="仿宋_GB2312"/>
                <w:color w:val="auto"/>
                <w:kern w:val="0"/>
                <w:sz w:val="32"/>
                <w:szCs w:val="32"/>
                <w:vertAlign w:val="baseline"/>
                <w:lang w:val="en-US" w:eastAsia="zh-CN" w:bidi="ar-SA"/>
              </w:rPr>
              <w:t>+</w:t>
            </w:r>
            <w:r>
              <w:rPr>
                <w:rFonts w:hint="eastAsia"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1</w:t>
            </w:r>
            <w:r>
              <w:rPr>
                <w:rFonts w:hint="eastAsia" w:ascii="仿宋_GB2312" w:hAnsi="仿宋_GB2312"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按企业报价由低到高进行排名。申报企业的产品若在外省省级带量采购中中选，并按外省省级带量采购（2019年以来的）中选价格报价的（有多个外省省级带量采购中选价格的，取最低中选价），且外省省级带量采购中选价格不高于</w:t>
      </w:r>
      <w:r>
        <w:rPr>
          <w:rFonts w:hint="eastAsia" w:cs="仿宋_GB2312"/>
          <w:color w:val="auto"/>
          <w:kern w:val="0"/>
          <w:sz w:val="32"/>
          <w:szCs w:val="32"/>
          <w:lang w:val="en-US" w:eastAsia="zh-CN" w:bidi="ar-SA"/>
        </w:rPr>
        <w:t>激光</w:t>
      </w:r>
      <w:r>
        <w:rPr>
          <w:rFonts w:hint="eastAsia" w:ascii="仿宋_GB2312" w:hAnsi="仿宋_GB2312" w:cs="仿宋_GB2312"/>
          <w:color w:val="auto"/>
          <w:kern w:val="0"/>
          <w:sz w:val="32"/>
          <w:szCs w:val="32"/>
          <w:lang w:val="en-US" w:eastAsia="zh-CN" w:bidi="ar-SA"/>
        </w:rPr>
        <w:t>胶片最高有效申报价，直接获得拟中选资格（此报价纳入报价排名）。未中选企业可自愿进入第二轮谈判，同时满足以下条件获得拟中选资格: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报价低于本组拟中选的最低价；</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报价达到现场谈判专家设定的谈判价格。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eastAsia" w:cs="仿宋_GB2312"/>
          <w:color w:val="auto"/>
          <w:kern w:val="0"/>
          <w:sz w:val="32"/>
          <w:szCs w:val="32"/>
          <w:lang w:val="en-US" w:eastAsia="zh-CN" w:bidi="ar-SA"/>
        </w:rPr>
        <w:t>（2）激光胶片B组：企业在株洲联盟集采平台线上报价。B组企业同时满足以下条件获得拟中选资格：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报价由低到高排名前50%（采取进1取整数），最多取前10家企业。</w:t>
      </w:r>
    </w:p>
    <w:tbl>
      <w:tblPr>
        <w:tblStyle w:val="13"/>
        <w:tblpPr w:leftFromText="180" w:rightFromText="180" w:vertAnchor="text" w:horzAnchor="page" w:tblpX="1820"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B组</w:t>
            </w:r>
            <w:r>
              <w:rPr>
                <w:rFonts w:hint="eastAsia" w:cs="仿宋_GB2312"/>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color w:val="auto"/>
        </w:rPr>
      </w:pPr>
      <w:bookmarkStart w:id="38" w:name="_Toc23505"/>
      <w:r>
        <w:rPr>
          <w:rFonts w:hint="eastAsia"/>
          <w:b w:val="0"/>
          <w:bCs/>
          <w:color w:val="auto"/>
        </w:rPr>
        <w:t>四、中选品种确定</w:t>
      </w:r>
      <w:bookmarkEnd w:id="38"/>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color w:val="auto"/>
          <w:lang w:val="en-US" w:eastAsia="zh-CN"/>
        </w:rPr>
      </w:pPr>
      <w:bookmarkStart w:id="39" w:name="_Toc8512"/>
      <w:bookmarkStart w:id="40" w:name="_Toc14547"/>
      <w:r>
        <w:rPr>
          <w:rFonts w:hint="eastAsia" w:ascii="楷体_GB2312" w:hAnsi="楷体_GB2312" w:eastAsia="楷体_GB2312" w:cs="楷体_GB2312"/>
          <w:b w:val="0"/>
          <w:bCs/>
          <w:color w:val="auto"/>
        </w:rPr>
        <w:t>（一）</w:t>
      </w:r>
      <w:r>
        <w:rPr>
          <w:rFonts w:hint="eastAsia" w:ascii="楷体_GB2312" w:hAnsi="楷体_GB2312" w:eastAsia="楷体_GB2312" w:cs="楷体_GB2312"/>
          <w:b w:val="0"/>
          <w:bCs/>
          <w:color w:val="auto"/>
          <w:lang w:val="en-US" w:eastAsia="zh-CN"/>
        </w:rPr>
        <w:t>价格纠偏</w:t>
      </w:r>
      <w:bookmarkEnd w:id="39"/>
    </w:p>
    <w:bookmarkEnd w:id="40"/>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lang w:val="en-US" w:eastAsia="zh-CN" w:bidi="ar-SA"/>
        </w:rPr>
      </w:pPr>
      <w:bookmarkStart w:id="41" w:name="_Toc17725"/>
      <w:r>
        <w:rPr>
          <w:rFonts w:hint="eastAsia"/>
          <w:b w:val="0"/>
          <w:bCs w:val="0"/>
          <w:color w:val="auto"/>
          <w:lang w:val="en-US" w:eastAsia="zh-CN"/>
        </w:rPr>
        <w:t>1.若B组拟中选企业数量未达到参与报价企业数量的50%，未中选企业按报价由低到高排名取至报价企业数量的50%（含拟中选企业数量）（参与报价企业数量</w:t>
      </w:r>
      <w:r>
        <w:rPr>
          <w:rFonts w:hint="eastAsia" w:ascii="仿宋_GB2312" w:hAnsi="仿宋_GB2312" w:cs="仿宋_GB2312"/>
          <w:b w:val="0"/>
          <w:bCs w:val="0"/>
          <w:color w:val="auto"/>
          <w:kern w:val="0"/>
          <w:sz w:val="32"/>
          <w:szCs w:val="32"/>
          <w:vertAlign w:val="baseline"/>
          <w:lang w:val="en-US" w:eastAsia="zh-CN" w:bidi="ar-SA"/>
        </w:rPr>
        <w:t>≥</w:t>
      </w:r>
      <w:r>
        <w:rPr>
          <w:rFonts w:hint="eastAsia"/>
          <w:b w:val="0"/>
          <w:bCs w:val="0"/>
          <w:color w:val="auto"/>
          <w:lang w:val="en-US" w:eastAsia="zh-CN"/>
        </w:rPr>
        <w:t>20家，最多不超过10家），自愿参与不高于A组最低拟中选价调平（第二轮谈判价格除外），可获得拟中选资格。调平时间另行公布。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2.拟中选或中选产品出现价格异常、价格相差过大的、</w:t>
      </w:r>
      <w:r>
        <w:rPr>
          <w:rFonts w:hint="eastAsia"/>
          <w:b w:val="0"/>
          <w:bCs w:val="0"/>
          <w:color w:val="auto"/>
          <w:highlight w:val="none"/>
          <w:lang w:val="en-US" w:eastAsia="zh-CN"/>
        </w:rPr>
        <w:t>价格高于本企业在省内各地市平台挂网价格的，</w:t>
      </w:r>
      <w:r>
        <w:rPr>
          <w:rFonts w:hint="eastAsia"/>
          <w:b w:val="0"/>
          <w:bCs w:val="0"/>
          <w:color w:val="auto"/>
          <w:lang w:val="en-US" w:eastAsia="zh-CN"/>
        </w:rPr>
        <w:t>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42" w:name="_Toc9396"/>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rPr>
        <w:t>结果公示</w:t>
      </w:r>
      <w:bookmarkEnd w:id="42"/>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eastAsia="zh-CN"/>
        </w:rPr>
      </w:pPr>
      <w:r>
        <w:rPr>
          <w:rFonts w:hint="eastAsia"/>
          <w:b w:val="0"/>
          <w:bCs w:val="0"/>
          <w:color w:val="auto"/>
          <w:lang w:val="en-US" w:eastAsia="zh-CN"/>
        </w:rPr>
        <w:t>拟中选结果在株洲</w:t>
      </w:r>
      <w:r>
        <w:rPr>
          <w:rFonts w:hint="eastAsia"/>
          <w:b w:val="0"/>
          <w:bCs w:val="0"/>
          <w:color w:val="auto"/>
        </w:rPr>
        <w:t>联盟集采平台</w:t>
      </w:r>
      <w:r>
        <w:rPr>
          <w:rFonts w:hint="eastAsia"/>
          <w:b w:val="0"/>
          <w:bCs w:val="0"/>
          <w:color w:val="auto"/>
          <w:lang w:val="en-US" w:eastAsia="zh-CN"/>
        </w:rPr>
        <w:t>公示（不公示价格）</w:t>
      </w:r>
      <w:r>
        <w:rPr>
          <w:rFonts w:hint="eastAsia"/>
          <w:b w:val="0"/>
          <w:bCs w:val="0"/>
          <w:color w:val="auto"/>
        </w:rPr>
        <w:t>。公示期内接受企业的申（投）诉，逾期不予受理</w:t>
      </w:r>
      <w:r>
        <w:rPr>
          <w:rFonts w:hint="eastAsia"/>
          <w:b w:val="0"/>
          <w:bCs w:val="0"/>
          <w:color w:val="auto"/>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拟中选结果公示无异议后</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b w:val="0"/>
          <w:bCs w:val="0"/>
          <w:color w:val="auto"/>
        </w:rPr>
        <w:t>中选结果在</w:t>
      </w:r>
      <w:r>
        <w:rPr>
          <w:rFonts w:hint="eastAsia" w:ascii="仿宋_GB2312" w:hAnsi="仿宋_GB2312" w:eastAsia="仿宋_GB2312" w:cs="仿宋_GB2312"/>
          <w:b w:val="0"/>
          <w:bCs w:val="0"/>
          <w:color w:val="auto"/>
          <w:lang w:val="en-US" w:eastAsia="zh-CN"/>
        </w:rPr>
        <w:t>株洲</w:t>
      </w:r>
      <w:r>
        <w:rPr>
          <w:rFonts w:hint="eastAsia" w:ascii="仿宋_GB2312" w:hAnsi="仿宋_GB2312" w:eastAsia="仿宋_GB2312" w:cs="仿宋_GB2312"/>
          <w:b w:val="0"/>
          <w:bCs w:val="0"/>
          <w:color w:val="auto"/>
        </w:rPr>
        <w:t>联盟集采平台挂网执行</w:t>
      </w:r>
      <w:r>
        <w:rPr>
          <w:rFonts w:hint="eastAsia" w:cs="仿宋_GB2312"/>
          <w:b w:val="0"/>
          <w:bCs w:val="0"/>
          <w:color w:val="auto"/>
          <w:lang w:eastAsia="zh-CN"/>
        </w:rPr>
        <w:t>。</w:t>
      </w:r>
      <w:r>
        <w:rPr>
          <w:rFonts w:hint="eastAsia" w:ascii="仿宋_GB2312" w:hAnsi="仿宋_GB2312" w:eastAsia="仿宋_GB2312" w:cs="仿宋_GB2312"/>
          <w:b w:val="0"/>
          <w:bCs w:val="0"/>
          <w:color w:val="auto"/>
          <w:szCs w:val="32"/>
        </w:rPr>
        <w:t>中选价格不对外公开</w:t>
      </w:r>
      <w:r>
        <w:rPr>
          <w:rFonts w:hint="eastAsia" w:ascii="仿宋_GB2312" w:hAnsi="仿宋_GB2312" w:eastAsia="仿宋_GB2312" w:cs="仿宋_GB2312"/>
          <w:b w:val="0"/>
          <w:bCs w:val="0"/>
          <w:color w:val="auto"/>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color w:val="auto"/>
        </w:rPr>
      </w:pPr>
      <w:r>
        <w:rPr>
          <w:rFonts w:hint="eastAsia"/>
          <w:b w:val="0"/>
          <w:bCs/>
          <w:color w:val="auto"/>
          <w:lang w:val="en-US" w:eastAsia="zh-CN"/>
        </w:rPr>
        <w:t>五、</w:t>
      </w:r>
      <w:r>
        <w:rPr>
          <w:rFonts w:hint="eastAsia"/>
          <w:b w:val="0"/>
          <w:bCs/>
          <w:color w:val="auto"/>
        </w:rPr>
        <w:t>采购与配送</w:t>
      </w:r>
      <w:bookmarkEnd w:id="41"/>
      <w:bookmarkStart w:id="43"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rPr>
        <w:t>（一）</w:t>
      </w:r>
      <w:bookmarkEnd w:id="43"/>
      <w:r>
        <w:rPr>
          <w:rFonts w:hint="eastAsia" w:ascii="楷体_GB2312" w:hAnsi="楷体_GB2312" w:eastAsia="楷体_GB2312" w:cs="楷体_GB2312"/>
          <w:b w:val="0"/>
          <w:bCs/>
          <w:color w:val="auto"/>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（1）医疗机构报送需求的产品生产企业中选，对应计划采购量的</w:t>
      </w:r>
      <w:r>
        <w:rPr>
          <w:rFonts w:hint="eastAsia"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color w:val="auto"/>
        </w:rPr>
      </w:pPr>
      <w:r>
        <w:rPr>
          <w:rFonts w:hint="eastAsia" w:ascii="仿宋_GB2312" w:hAnsi="仿宋_GB2312" w:eastAsia="仿宋_GB2312" w:cs="Calibri"/>
          <w:b w:val="0"/>
          <w:i w:val="0"/>
          <w:color w:val="auto"/>
          <w:kern w:val="0"/>
          <w:sz w:val="32"/>
          <w:szCs w:val="32"/>
          <w:lang w:val="en-US" w:eastAsia="zh-CN" w:bidi="ar-SA"/>
        </w:rPr>
        <w:t>（2）</w:t>
      </w:r>
      <w:r>
        <w:rPr>
          <w:rFonts w:hint="eastAsia" w:cs="Calibri"/>
          <w:b w:val="0"/>
          <w:i w:val="0"/>
          <w:color w:val="auto"/>
          <w:kern w:val="0"/>
          <w:sz w:val="32"/>
          <w:szCs w:val="32"/>
          <w:lang w:val="en-US" w:eastAsia="zh-CN" w:bidi="ar-SA"/>
        </w:rPr>
        <w:t>若</w:t>
      </w:r>
      <w:r>
        <w:rPr>
          <w:rFonts w:hint="eastAsia" w:ascii="仿宋_GB2312" w:hAnsi="仿宋_GB2312" w:eastAsia="仿宋_GB2312" w:cs="仿宋_GB2312"/>
          <w:color w:val="auto"/>
          <w:kern w:val="0"/>
          <w:sz w:val="32"/>
          <w:szCs w:val="32"/>
          <w:lang w:val="en-US" w:eastAsia="zh-CN" w:bidi="ar-SA"/>
        </w:rPr>
        <w:t>医疗机构报送需求的产品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企业未中选，且该产品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企业为A组，则对应的计划采购量的</w:t>
      </w:r>
      <w:r>
        <w:rPr>
          <w:rFonts w:hint="eastAsia" w:cs="仿宋_GB2312"/>
          <w:color w:val="auto"/>
          <w:kern w:val="0"/>
          <w:sz w:val="32"/>
          <w:szCs w:val="32"/>
          <w:lang w:val="en-US" w:eastAsia="zh-CN" w:bidi="ar-SA"/>
        </w:rPr>
        <w:t>80</w:t>
      </w:r>
      <w:r>
        <w:rPr>
          <w:rFonts w:hint="eastAsia" w:ascii="仿宋_GB2312" w:hAnsi="仿宋_GB2312" w:eastAsia="仿宋_GB2312" w:cs="仿宋_GB2312"/>
          <w:color w:val="auto"/>
          <w:kern w:val="0"/>
          <w:sz w:val="32"/>
          <w:szCs w:val="32"/>
          <w:lang w:val="en-US" w:eastAsia="zh-CN" w:bidi="ar-SA"/>
        </w:rPr>
        <w:t>%作为待分配量，由医疗机构</w:t>
      </w:r>
      <w:r>
        <w:rPr>
          <w:rFonts w:hint="eastAsia" w:cs="仿宋_GB2312"/>
          <w:color w:val="auto"/>
          <w:kern w:val="0"/>
          <w:sz w:val="32"/>
          <w:szCs w:val="32"/>
          <w:lang w:val="en-US" w:eastAsia="zh-CN" w:bidi="ar-SA"/>
        </w:rPr>
        <w:t>自主</w:t>
      </w:r>
      <w:r>
        <w:rPr>
          <w:rFonts w:hint="eastAsia" w:ascii="仿宋_GB2312" w:hAnsi="仿宋_GB2312" w:eastAsia="仿宋_GB2312" w:cs="仿宋_GB2312"/>
          <w:color w:val="auto"/>
          <w:kern w:val="0"/>
          <w:sz w:val="32"/>
          <w:szCs w:val="32"/>
          <w:lang w:val="en-US" w:eastAsia="zh-CN" w:bidi="ar-SA"/>
        </w:rPr>
        <w:t>在A组中选企业</w:t>
      </w:r>
      <w:r>
        <w:rPr>
          <w:rFonts w:hint="eastAsia" w:cs="仿宋_GB2312"/>
          <w:color w:val="auto"/>
          <w:kern w:val="0"/>
          <w:sz w:val="32"/>
          <w:szCs w:val="32"/>
          <w:lang w:val="en-US" w:eastAsia="zh-CN" w:bidi="ar-SA"/>
        </w:rPr>
        <w:t>范围内</w:t>
      </w:r>
      <w:r>
        <w:rPr>
          <w:rFonts w:hint="eastAsia" w:ascii="仿宋_GB2312" w:hAnsi="仿宋_GB2312" w:eastAsia="仿宋_GB2312" w:cs="仿宋_GB2312"/>
          <w:color w:val="auto"/>
          <w:kern w:val="0"/>
          <w:sz w:val="32"/>
          <w:szCs w:val="32"/>
          <w:lang w:val="en-US" w:eastAsia="zh-CN" w:bidi="ar-SA"/>
        </w:rPr>
        <w:t>重新选择，分配给中选企业；若医疗机构报送需求的产品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企业未中选，且该产品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企业为B组，则对应的计划采购量的</w:t>
      </w:r>
      <w:r>
        <w:rPr>
          <w:rFonts w:hint="eastAsia" w:cs="仿宋_GB2312"/>
          <w:color w:val="auto"/>
          <w:kern w:val="0"/>
          <w:sz w:val="32"/>
          <w:szCs w:val="32"/>
          <w:lang w:val="en-US" w:eastAsia="zh-CN" w:bidi="ar-SA"/>
        </w:rPr>
        <w:t>80</w:t>
      </w:r>
      <w:r>
        <w:rPr>
          <w:rFonts w:hint="eastAsia" w:ascii="仿宋_GB2312" w:hAnsi="仿宋_GB2312" w:eastAsia="仿宋_GB2312" w:cs="仿宋_GB2312"/>
          <w:color w:val="auto"/>
          <w:kern w:val="0"/>
          <w:sz w:val="32"/>
          <w:szCs w:val="32"/>
          <w:lang w:val="en-US" w:eastAsia="zh-CN" w:bidi="ar-SA"/>
        </w:rPr>
        <w:t>%作为待分配量，由医疗机构在</w:t>
      </w:r>
      <w:r>
        <w:rPr>
          <w:rFonts w:hint="eastAsia" w:cs="仿宋_GB2312"/>
          <w:color w:val="auto"/>
          <w:kern w:val="0"/>
          <w:sz w:val="32"/>
          <w:szCs w:val="32"/>
          <w:lang w:val="en-US" w:eastAsia="zh-CN" w:bidi="ar-SA"/>
        </w:rPr>
        <w:t>所有</w:t>
      </w:r>
      <w:r>
        <w:rPr>
          <w:rFonts w:hint="eastAsia" w:ascii="仿宋_GB2312" w:hAnsi="仿宋_GB2312" w:eastAsia="仿宋_GB2312" w:cs="仿宋_GB2312"/>
          <w:color w:val="auto"/>
          <w:kern w:val="0"/>
          <w:sz w:val="32"/>
          <w:szCs w:val="32"/>
          <w:lang w:val="en-US" w:eastAsia="zh-CN" w:bidi="ar-SA"/>
        </w:rPr>
        <w:t>中选企业</w:t>
      </w:r>
      <w:r>
        <w:rPr>
          <w:rFonts w:hint="eastAsia" w:cs="仿宋_GB2312"/>
          <w:color w:val="auto"/>
          <w:kern w:val="0"/>
          <w:sz w:val="32"/>
          <w:szCs w:val="32"/>
          <w:lang w:val="en-US" w:eastAsia="zh-CN" w:bidi="ar-SA"/>
        </w:rPr>
        <w:t>范围内</w:t>
      </w:r>
      <w:r>
        <w:rPr>
          <w:rFonts w:hint="eastAsia" w:ascii="仿宋_GB2312" w:hAnsi="仿宋_GB2312" w:eastAsia="仿宋_GB2312" w:cs="仿宋_GB2312"/>
          <w:color w:val="auto"/>
          <w:kern w:val="0"/>
          <w:sz w:val="32"/>
          <w:szCs w:val="32"/>
          <w:lang w:val="en-US" w:eastAsia="zh-CN" w:bidi="ar-SA"/>
        </w:rPr>
        <w:t>重新选择，分配给中选企业。</w:t>
      </w:r>
      <w:r>
        <w:rPr>
          <w:rFonts w:hint="eastAsia" w:cs="Times New Roman"/>
          <w:color w:val="auto"/>
          <w:sz w:val="32"/>
          <w:szCs w:val="32"/>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i w:val="0"/>
          <w:iCs w:val="0"/>
          <w:color w:val="auto"/>
        </w:rPr>
      </w:pPr>
      <w:bookmarkStart w:id="44" w:name="_Toc2171"/>
      <w:r>
        <w:rPr>
          <w:rFonts w:hint="eastAsia" w:ascii="楷体_GB2312" w:hAnsi="楷体_GB2312" w:eastAsia="楷体_GB2312" w:cs="楷体_GB2312"/>
          <w:b w:val="0"/>
          <w:bCs w:val="0"/>
          <w:i w:val="0"/>
          <w:iCs w:val="0"/>
          <w:color w:val="auto"/>
        </w:rPr>
        <w:t>（二）医用耗材配送</w:t>
      </w:r>
      <w:bookmarkEnd w:id="4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rPr>
      </w:pPr>
      <w:bookmarkStart w:id="45" w:name="七、其他"/>
      <w:bookmarkEnd w:id="45"/>
      <w:bookmarkStart w:id="46" w:name="六、货款结算"/>
      <w:bookmarkEnd w:id="46"/>
      <w:r>
        <w:rPr>
          <w:rFonts w:hint="eastAsia"/>
          <w:color w:val="auto"/>
        </w:rPr>
        <w:t>1.建立统一的</w:t>
      </w:r>
      <w:r>
        <w:rPr>
          <w:rFonts w:hint="eastAsia"/>
          <w:color w:val="auto"/>
          <w:lang w:val="en-US" w:eastAsia="zh-CN"/>
        </w:rPr>
        <w:t>医用耗材</w:t>
      </w:r>
      <w:r>
        <w:rPr>
          <w:rFonts w:hint="eastAsia"/>
          <w:color w:val="auto"/>
        </w:rPr>
        <w:t>配送企业名单库，具备配送资质的配送企业均可通过</w:t>
      </w:r>
      <w:r>
        <w:rPr>
          <w:rFonts w:hint="eastAsia"/>
          <w:color w:val="auto"/>
          <w:lang w:val="en-US" w:eastAsia="zh-CN"/>
        </w:rPr>
        <w:t>株洲</w:t>
      </w:r>
      <w:r>
        <w:rPr>
          <w:rFonts w:hint="eastAsia"/>
          <w:color w:val="auto"/>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rPr>
      </w:pPr>
      <w:r>
        <w:rPr>
          <w:rFonts w:hint="eastAsia"/>
          <w:color w:val="auto"/>
        </w:rPr>
        <w:t>2.中选</w:t>
      </w:r>
      <w:r>
        <w:rPr>
          <w:rFonts w:hint="eastAsia"/>
          <w:color w:val="auto"/>
          <w:lang w:val="en-US" w:eastAsia="zh-CN"/>
        </w:rPr>
        <w:t>医用耗材</w:t>
      </w:r>
      <w:r>
        <w:rPr>
          <w:rFonts w:hint="eastAsia"/>
          <w:color w:val="auto"/>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rPr>
      </w:pPr>
      <w:r>
        <w:rPr>
          <w:rFonts w:hint="eastAsia"/>
          <w:color w:val="auto"/>
          <w:lang w:val="en-US" w:eastAsia="zh-CN"/>
        </w:rPr>
        <w:t>3</w:t>
      </w:r>
      <w:r>
        <w:rPr>
          <w:rFonts w:hint="eastAsia"/>
          <w:color w:val="auto"/>
        </w:rPr>
        <w:t>.生产企业是保障</w:t>
      </w:r>
      <w:r>
        <w:rPr>
          <w:rFonts w:hint="eastAsia"/>
          <w:color w:val="auto"/>
          <w:lang w:val="en-US" w:eastAsia="zh-CN"/>
        </w:rPr>
        <w:t>医用耗材</w:t>
      </w:r>
      <w:r>
        <w:rPr>
          <w:rFonts w:hint="eastAsia"/>
          <w:color w:val="auto"/>
        </w:rPr>
        <w:t>质量和供应的第一责任人，对配送</w:t>
      </w:r>
      <w:r>
        <w:rPr>
          <w:rFonts w:hint="eastAsia"/>
          <w:color w:val="auto"/>
          <w:lang w:val="en-US" w:eastAsia="zh-CN"/>
        </w:rPr>
        <w:t>医用耗材</w:t>
      </w:r>
      <w:r>
        <w:rPr>
          <w:rFonts w:hint="eastAsia"/>
          <w:color w:val="auto"/>
        </w:rPr>
        <w:t>的质量和配送服务负主体责任。</w:t>
      </w:r>
      <w:r>
        <w:rPr>
          <w:rFonts w:hint="eastAsia"/>
          <w:color w:val="auto"/>
          <w:lang w:val="en-US" w:eastAsia="zh-CN"/>
        </w:rPr>
        <w:t>医用耗材</w:t>
      </w:r>
      <w:r>
        <w:rPr>
          <w:rFonts w:hint="eastAsia"/>
          <w:color w:val="auto"/>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firstLine="640" w:firstLineChars="200"/>
        <w:textAlignment w:val="auto"/>
        <w:outlineLvl w:val="1"/>
        <w:rPr>
          <w:rFonts w:hint="eastAsia" w:ascii="黑体" w:eastAsia="黑体"/>
          <w:color w:val="auto"/>
        </w:rPr>
      </w:pPr>
      <w:bookmarkStart w:id="47" w:name="_Toc24290"/>
      <w:r>
        <w:rPr>
          <w:rFonts w:hint="eastAsia" w:ascii="黑体" w:eastAsia="黑体"/>
          <w:color w:val="auto"/>
        </w:rPr>
        <w:t>六、货款结算</w:t>
      </w:r>
      <w:bookmarkEnd w:id="4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bookmarkStart w:id="48" w:name="_Toc32203"/>
      <w:r>
        <w:rPr>
          <w:rFonts w:hint="eastAsia" w:ascii="仿宋" w:hAnsi="仿宋" w:eastAsia="仿宋" w:cs="仿宋"/>
          <w:b w:val="0"/>
          <w:bCs w:val="0"/>
          <w:color w:val="auto"/>
          <w:szCs w:val="32"/>
        </w:rPr>
        <w:t>1.</w:t>
      </w:r>
      <w:r>
        <w:rPr>
          <w:rFonts w:hint="eastAsia" w:ascii="仿宋_GB2312" w:hAnsi="仿宋_GB2312" w:eastAsia="仿宋_GB2312" w:cs="仿宋_GB2312"/>
          <w:b w:val="0"/>
          <w:bCs w:val="0"/>
          <w:color w:val="auto"/>
          <w:szCs w:val="32"/>
        </w:rPr>
        <w:t>建立医保基金预付制度</w:t>
      </w:r>
      <w:r>
        <w:rPr>
          <w:rFonts w:hint="eastAsia" w:cs="仿宋_GB2312"/>
          <w:b w:val="0"/>
          <w:bCs w:val="0"/>
          <w:color w:val="auto"/>
          <w:szCs w:val="32"/>
          <w:lang w:eastAsia="zh-CN"/>
        </w:rPr>
        <w:t>。</w:t>
      </w:r>
      <w:r>
        <w:rPr>
          <w:rFonts w:hint="eastAsia" w:ascii="仿宋_GB2312" w:hAnsi="仿宋_GB2312" w:eastAsia="仿宋_GB2312" w:cs="仿宋_GB2312"/>
          <w:b w:val="0"/>
          <w:bCs w:val="0"/>
          <w:color w:val="auto"/>
          <w:szCs w:val="32"/>
        </w:rPr>
        <w:t>购销合同签订后，</w:t>
      </w:r>
      <w:r>
        <w:rPr>
          <w:rFonts w:hint="eastAsia" w:cs="仿宋_GB2312"/>
          <w:b w:val="0"/>
          <w:bCs w:val="0"/>
          <w:color w:val="auto"/>
          <w:szCs w:val="32"/>
          <w:lang w:val="en-US" w:eastAsia="zh-CN"/>
        </w:rPr>
        <w:t>各级医保经办机构按合同金额的一定比例预付给医疗机构</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szCs w:val="32"/>
        </w:rPr>
        <w:t>作为</w:t>
      </w:r>
      <w:r>
        <w:rPr>
          <w:rFonts w:hint="eastAsia" w:ascii="仿宋_GB2312" w:hAnsi="仿宋_GB2312" w:eastAsia="仿宋_GB2312" w:cs="仿宋_GB2312"/>
          <w:color w:val="auto"/>
        </w:rPr>
        <w:t>医疗机构</w:t>
      </w:r>
      <w:r>
        <w:rPr>
          <w:rFonts w:hint="eastAsia" w:ascii="仿宋_GB2312" w:hAnsi="仿宋_GB2312" w:eastAsia="仿宋_GB2312" w:cs="仿宋_GB2312"/>
          <w:b w:val="0"/>
          <w:bCs w:val="0"/>
          <w:color w:val="auto"/>
          <w:szCs w:val="32"/>
        </w:rPr>
        <w:t>向企业支付</w:t>
      </w:r>
      <w:r>
        <w:rPr>
          <w:rFonts w:hint="eastAsia" w:ascii="仿宋_GB2312" w:hAnsi="仿宋_GB2312" w:eastAsia="仿宋_GB2312" w:cs="仿宋_GB2312"/>
          <w:b w:val="0"/>
          <w:bCs w:val="0"/>
          <w:color w:val="auto"/>
          <w:lang w:val="en-US" w:eastAsia="zh-CN"/>
        </w:rPr>
        <w:t>医用耗材</w:t>
      </w:r>
      <w:r>
        <w:rPr>
          <w:rFonts w:hint="eastAsia" w:ascii="仿宋_GB2312" w:hAnsi="仿宋_GB2312" w:eastAsia="仿宋_GB2312" w:cs="仿宋_GB2312"/>
          <w:b w:val="0"/>
          <w:bCs w:val="0"/>
          <w:color w:val="auto"/>
          <w:szCs w:val="32"/>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color w:val="auto"/>
        </w:rPr>
      </w:pPr>
      <w:r>
        <w:rPr>
          <w:rFonts w:hint="eastAsia" w:ascii="黑体" w:eastAsia="黑体"/>
          <w:color w:val="auto"/>
        </w:rPr>
        <w:t>七、其他</w:t>
      </w:r>
      <w:bookmarkEnd w:id="48"/>
    </w:p>
    <w:p>
      <w:pPr>
        <w:pStyle w:val="7"/>
        <w:keepNext w:val="0"/>
        <w:keepLines w:val="0"/>
        <w:pageBreakBefore w:val="0"/>
        <w:widowControl w:val="0"/>
        <w:kinsoku/>
        <w:wordWrap/>
        <w:overflowPunct/>
        <w:topLinePunct w:val="0"/>
        <w:bidi w:val="0"/>
        <w:adjustRightInd/>
        <w:spacing w:before="149" w:line="560" w:lineRule="exact"/>
        <w:ind w:right="549" w:firstLine="608"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w w:val="95"/>
        </w:rPr>
        <w:t>（一</w:t>
      </w:r>
      <w:r>
        <w:rPr>
          <w:rFonts w:hint="eastAsia" w:ascii="仿宋_GB2312" w:hAnsi="仿宋_GB2312" w:eastAsia="仿宋_GB2312" w:cs="仿宋_GB2312"/>
          <w:color w:val="auto"/>
          <w:spacing w:val="-39"/>
          <w:w w:val="95"/>
        </w:rPr>
        <w:t>）</w:t>
      </w:r>
      <w:r>
        <w:rPr>
          <w:rFonts w:hint="eastAsia" w:ascii="仿宋_GB2312" w:hAnsi="仿宋_GB2312" w:eastAsia="仿宋_GB2312" w:cs="仿宋_GB2312"/>
          <w:color w:val="auto"/>
          <w:spacing w:val="-8"/>
          <w:w w:val="95"/>
        </w:rPr>
        <w:t>申报企业、配送企业如有以下行为，经有关部门认定</w:t>
      </w:r>
      <w:r>
        <w:rPr>
          <w:rFonts w:hint="eastAsia" w:ascii="仿宋_GB2312" w:hAnsi="仿宋_GB2312" w:eastAsia="仿宋_GB2312" w:cs="仿宋_GB2312"/>
          <w:color w:val="auto"/>
          <w:spacing w:val="-8"/>
          <w:w w:val="95"/>
          <w:lang w:eastAsia="zh-CN"/>
        </w:rPr>
        <w:t>，</w:t>
      </w:r>
      <w:r>
        <w:rPr>
          <w:rFonts w:hint="eastAsia" w:ascii="仿宋_GB2312" w:hAnsi="仿宋_GB2312" w:eastAsia="仿宋_GB2312" w:cs="仿宋_GB2312"/>
          <w:color w:val="auto"/>
          <w:spacing w:val="-8"/>
        </w:rPr>
        <w:t>情节严重的将被列入“违规名单”：</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提供回扣或其他商业贿赂，进行非法促销活动。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2.以低于成本的价格恶意申报，扰乱市场秩序。</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3.相互串通申报，排斥其他申报企业的公平竞争，损害采购方或者其他申报企业的合法利益。</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4.以向采购方、采购机构行贿等手段牟取中选。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5.提供虚假证明文件及文献资料或者以其他方式弄虚作假，骗取中选。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6.在规定期限内不签订购销合同。</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7.中选企业、配送企业未按采购方以及法律法规要求实行配送。</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8.中选后放弃中选资格。</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9.不履行供货承诺，影响到临床使用。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10.中选医用耗材中选后发生严重质量问题。</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11.中选医用耗材中选后在规定的抽检或飞行检查中发现严重违背在申报材料中作出的承诺。</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12.其他违反法律法规的行为。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color w:val="auto"/>
          <w:lang w:val="en-US" w:eastAsia="zh-CN"/>
        </w:rPr>
      </w:pPr>
      <w:r>
        <w:rPr>
          <w:rFonts w:hint="eastAsia"/>
          <w:color w:val="auto"/>
        </w:rPr>
        <w:t>（三）在采购周期内，经相关部门认定中选企业供应的产品不符合本次带量采购文件规定的胶片参数，经株洲集采办约谈无效后取消其中选资格，由相关医疗机构在中选企业名单中选择其他中选企业完成剩余约定采购量。</w:t>
      </w:r>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rPr>
      </w:pPr>
      <w:r>
        <w:rPr>
          <w:rFonts w:hint="eastAsia"/>
          <w:color w:val="auto"/>
          <w:lang w:eastAsia="zh-CN"/>
        </w:rPr>
        <w:t>（</w:t>
      </w:r>
      <w:r>
        <w:rPr>
          <w:rFonts w:hint="eastAsia"/>
          <w:color w:val="auto"/>
          <w:lang w:val="en-US" w:eastAsia="zh-CN"/>
        </w:rPr>
        <w:t>四</w:t>
      </w:r>
      <w:r>
        <w:rPr>
          <w:rFonts w:hint="eastAsia"/>
          <w:color w:val="auto"/>
          <w:lang w:eastAsia="zh-CN"/>
        </w:rPr>
        <w:t>）</w:t>
      </w:r>
      <w:r>
        <w:rPr>
          <w:color w:val="auto"/>
        </w:rPr>
        <w:t>本采购文件仅适用于本次</w:t>
      </w:r>
      <w:r>
        <w:rPr>
          <w:rFonts w:hint="eastAsia"/>
          <w:color w:val="auto"/>
          <w:lang w:val="en-US" w:eastAsia="zh-CN"/>
        </w:rPr>
        <w:t>带量</w:t>
      </w:r>
      <w:r>
        <w:rPr>
          <w:color w:val="auto"/>
        </w:rPr>
        <w:t>采购邀请函中所述项目的医用耗材及相关服务，最终解释权归</w:t>
      </w:r>
      <w:r>
        <w:rPr>
          <w:rFonts w:hint="eastAsia"/>
          <w:color w:val="auto"/>
          <w:lang w:val="en-US" w:eastAsia="zh-CN"/>
        </w:rPr>
        <w:t>株洲集采办</w:t>
      </w:r>
      <w:r>
        <w:rPr>
          <w:color w:val="auto"/>
        </w:rPr>
        <w:t>。</w:t>
      </w:r>
    </w:p>
    <w:p>
      <w:pPr>
        <w:keepNext w:val="0"/>
        <w:keepLines w:val="0"/>
        <w:pageBreakBefore w:val="0"/>
        <w:widowControl w:val="0"/>
        <w:kinsoku/>
        <w:wordWrap/>
        <w:overflowPunct/>
        <w:topLinePunct w:val="0"/>
        <w:bidi w:val="0"/>
        <w:adjustRightInd/>
        <w:spacing w:line="560" w:lineRule="exact"/>
        <w:textAlignment w:val="auto"/>
        <w:rPr>
          <w:color w:val="auto"/>
        </w:rPr>
        <w:sectPr>
          <w:pgSz w:w="11910" w:h="16840"/>
          <w:pgMar w:top="2098" w:right="1531" w:bottom="1984" w:left="1531" w:header="1145" w:footer="1871" w:gutter="0"/>
          <w:pgNumType w:fmt="numberInDash"/>
          <w:cols w:space="720" w:num="1"/>
        </w:sectPr>
      </w:pP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color w:val="auto"/>
          <w:sz w:val="44"/>
          <w:szCs w:val="44"/>
        </w:rPr>
      </w:pPr>
      <w:bookmarkStart w:id="49" w:name="_Toc21315"/>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color w:val="auto"/>
          <w:sz w:val="44"/>
          <w:szCs w:val="44"/>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color w:val="auto"/>
          <w:sz w:val="44"/>
          <w:szCs w:val="44"/>
        </w:rPr>
      </w:pPr>
      <w:r>
        <w:rPr>
          <w:b w:val="0"/>
          <w:bCs/>
          <w:color w:val="auto"/>
          <w:sz w:val="44"/>
          <w:szCs w:val="44"/>
        </w:rPr>
        <w:t>第三部分</w:t>
      </w:r>
      <w:r>
        <w:rPr>
          <w:b w:val="0"/>
          <w:bCs/>
          <w:color w:val="auto"/>
          <w:sz w:val="44"/>
          <w:szCs w:val="44"/>
        </w:rPr>
        <w:tab/>
      </w:r>
      <w:r>
        <w:rPr>
          <w:b w:val="0"/>
          <w:bCs/>
          <w:color w:val="auto"/>
          <w:sz w:val="44"/>
          <w:szCs w:val="44"/>
        </w:rPr>
        <w:t>附件</w:t>
      </w:r>
    </w:p>
    <w:p>
      <w:pPr>
        <w:pStyle w:val="7"/>
        <w:keepNext w:val="0"/>
        <w:keepLines w:val="0"/>
        <w:pageBreakBefore w:val="0"/>
        <w:widowControl w:val="0"/>
        <w:kinsoku/>
        <w:wordWrap/>
        <w:overflowPunct/>
        <w:topLinePunct w:val="0"/>
        <w:bidi w:val="0"/>
        <w:adjustRightInd/>
        <w:spacing w:before="4" w:line="560" w:lineRule="exact"/>
        <w:textAlignment w:val="auto"/>
        <w:rPr>
          <w:color w:val="auto"/>
          <w:sz w:val="16"/>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黑体" w:hAnsi="黑体" w:eastAsia="黑体" w:cs="黑体"/>
          <w:color w:val="auto"/>
          <w:sz w:val="32"/>
          <w:szCs w:val="32"/>
          <w:lang w:val="en-US" w:eastAsia="zh-CN" w:bidi="zh-CN"/>
        </w:rPr>
      </w:pPr>
      <w:bookmarkStart w:id="50" w:name="附件2                授  权  书"/>
      <w:bookmarkEnd w:id="50"/>
      <w:bookmarkStart w:id="51" w:name="_Toc22652"/>
      <w:r>
        <w:rPr>
          <w:rFonts w:hint="eastAsia" w:ascii="黑体" w:hAnsi="黑体" w:eastAsia="黑体" w:cs="黑体"/>
          <w:color w:val="auto"/>
          <w:sz w:val="32"/>
          <w:szCs w:val="32"/>
          <w:lang w:val="zh-CN" w:eastAsia="zh-CN" w:bidi="zh-CN"/>
        </w:rPr>
        <w:t xml:space="preserve">附件 </w:t>
      </w:r>
      <w:r>
        <w:rPr>
          <w:rFonts w:hint="eastAsia" w:ascii="黑体" w:hAnsi="黑体" w:eastAsia="黑体" w:cs="黑体"/>
          <w:color w:val="auto"/>
          <w:sz w:val="32"/>
          <w:szCs w:val="32"/>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color w:val="auto"/>
        </w:rPr>
      </w:pPr>
      <w:r>
        <w:rPr>
          <w:rFonts w:hint="eastAsia" w:ascii="方正小标宋简体" w:hAnsi="方正小标宋简体" w:eastAsia="方正小标宋简体" w:cs="方正小标宋简体"/>
          <w:color w:val="auto"/>
          <w:sz w:val="44"/>
          <w:szCs w:val="44"/>
        </w:rPr>
        <w:t>授 权 书</w:t>
      </w:r>
      <w:bookmarkEnd w:id="51"/>
    </w:p>
    <w:p>
      <w:pPr>
        <w:pStyle w:val="7"/>
        <w:keepNext w:val="0"/>
        <w:keepLines w:val="0"/>
        <w:pageBreakBefore w:val="0"/>
        <w:widowControl w:val="0"/>
        <w:kinsoku/>
        <w:wordWrap/>
        <w:overflowPunct/>
        <w:topLinePunct w:val="0"/>
        <w:bidi w:val="0"/>
        <w:adjustRightInd/>
        <w:spacing w:before="149" w:line="560" w:lineRule="exact"/>
        <w:ind w:left="231" w:right="112"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本公司申请参加</w:t>
      </w:r>
      <w:r>
        <w:rPr>
          <w:rFonts w:hint="eastAsia" w:ascii="仿宋_GB2312" w:hAnsi="仿宋_GB2312" w:eastAsia="仿宋_GB2312" w:cs="仿宋_GB2312"/>
          <w:color w:val="auto"/>
          <w:lang w:val="en-US" w:eastAsia="zh-CN"/>
        </w:rPr>
        <w:t>六市联盟</w:t>
      </w:r>
      <w:r>
        <w:rPr>
          <w:rFonts w:hint="eastAsia" w:ascii="仿宋_GB2312" w:hAnsi="仿宋_GB2312" w:eastAsia="仿宋_GB2312" w:cs="仿宋_GB2312"/>
          <w:color w:val="auto"/>
        </w:rPr>
        <w:t>医用耗材</w:t>
      </w:r>
      <w:r>
        <w:rPr>
          <w:rFonts w:hint="eastAsia" w:ascii="仿宋_GB2312" w:hAnsi="仿宋_GB2312" w:eastAsia="仿宋_GB2312" w:cs="仿宋_GB2312"/>
          <w:color w:val="auto"/>
          <w:lang w:val="en-US" w:eastAsia="zh-CN"/>
        </w:rPr>
        <w:t>带量</w:t>
      </w:r>
      <w:r>
        <w:rPr>
          <w:rFonts w:hint="eastAsia" w:ascii="仿宋_GB2312" w:hAnsi="仿宋_GB2312" w:eastAsia="仿宋_GB2312" w:cs="仿宋_GB2312"/>
          <w:color w:val="auto"/>
        </w:rPr>
        <w:t>采购工作，遵守</w:t>
      </w:r>
      <w:r>
        <w:rPr>
          <w:rFonts w:hint="eastAsia" w:ascii="仿宋_GB2312" w:hAnsi="仿宋_GB2312" w:eastAsia="仿宋_GB2312" w:cs="仿宋_GB2312"/>
          <w:color w:val="auto"/>
          <w:lang w:val="en-US" w:eastAsia="zh-CN"/>
        </w:rPr>
        <w:t>六市联盟</w:t>
      </w:r>
      <w:r>
        <w:rPr>
          <w:rFonts w:hint="eastAsia" w:ascii="仿宋_GB2312" w:hAnsi="仿宋_GB2312" w:eastAsia="仿宋_GB2312" w:cs="仿宋_GB2312"/>
          <w:color w:val="auto"/>
        </w:rPr>
        <w:t>医用耗材</w:t>
      </w:r>
      <w:r>
        <w:rPr>
          <w:rFonts w:hint="eastAsia" w:ascii="仿宋_GB2312" w:hAnsi="仿宋_GB2312" w:eastAsia="仿宋_GB2312" w:cs="仿宋_GB2312"/>
          <w:color w:val="auto"/>
          <w:lang w:val="en-US" w:eastAsia="zh-CN"/>
        </w:rPr>
        <w:t>带量</w:t>
      </w:r>
      <w:r>
        <w:rPr>
          <w:rFonts w:hint="eastAsia" w:ascii="仿宋_GB2312" w:hAnsi="仿宋_GB2312" w:eastAsia="仿宋_GB2312" w:cs="仿宋_GB2312"/>
          <w:color w:val="auto"/>
        </w:rPr>
        <w:t>采购的相关规定，所提交材料的信息真实有效，如有虚假，愿承担相应的法律责任。</w:t>
      </w:r>
    </w:p>
    <w:p>
      <w:pPr>
        <w:pStyle w:val="7"/>
        <w:keepNext w:val="0"/>
        <w:keepLines w:val="0"/>
        <w:pageBreakBefore w:val="0"/>
        <w:widowControl w:val="0"/>
        <w:kinsoku/>
        <w:wordWrap/>
        <w:overflowPunct/>
        <w:topLinePunct w:val="0"/>
        <w:bidi w:val="0"/>
        <w:adjustRightInd/>
        <w:spacing w:line="560" w:lineRule="exact"/>
        <w:ind w:left="871"/>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本公司委托授权员工 （身份证号：</w:t>
      </w:r>
    </w:p>
    <w:p>
      <w:pPr>
        <w:pStyle w:val="7"/>
        <w:keepNext w:val="0"/>
        <w:keepLines w:val="0"/>
        <w:pageBreakBefore w:val="0"/>
        <w:widowControl w:val="0"/>
        <w:tabs>
          <w:tab w:val="left" w:pos="4390"/>
        </w:tabs>
        <w:kinsoku/>
        <w:wordWrap/>
        <w:overflowPunct/>
        <w:topLinePunct w:val="0"/>
        <w:bidi w:val="0"/>
        <w:adjustRightInd/>
        <w:spacing w:before="152" w:line="560" w:lineRule="exact"/>
        <w:ind w:left="231" w:right="114"/>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联系电话：</w:t>
      </w:r>
      <w:r>
        <w:rPr>
          <w:rFonts w:hint="eastAsia" w:ascii="仿宋_GB2312" w:hAnsi="仿宋_GB2312" w:eastAsia="仿宋_GB2312" w:cs="仿宋_GB2312"/>
          <w:color w:val="auto"/>
        </w:rPr>
        <w:tab/>
      </w:r>
      <w:r>
        <w:rPr>
          <w:rFonts w:hint="eastAsia" w:ascii="仿宋_GB2312" w:hAnsi="仿宋_GB2312" w:eastAsia="仿宋_GB2312" w:cs="仿宋_GB2312"/>
          <w:color w:val="auto"/>
        </w:rPr>
        <w:t>）作为本公司授权代表，以本公司名义全权处理包括企业报名、材料申报、</w:t>
      </w:r>
      <w:r>
        <w:rPr>
          <w:rFonts w:hint="eastAsia" w:ascii="仿宋_GB2312" w:hAnsi="仿宋_GB2312" w:eastAsia="仿宋_GB2312" w:cs="仿宋_GB2312"/>
          <w:color w:val="auto"/>
          <w:lang w:val="en-US" w:eastAsia="zh-CN"/>
        </w:rPr>
        <w:t>现场</w:t>
      </w:r>
      <w:r>
        <w:rPr>
          <w:rFonts w:hint="eastAsia" w:ascii="仿宋_GB2312" w:hAnsi="仿宋_GB2312" w:eastAsia="仿宋_GB2312" w:cs="仿宋_GB2312"/>
          <w:color w:val="auto"/>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color w:val="auto"/>
          <w:spacing w:val="-2"/>
        </w:rPr>
      </w:pPr>
      <w:r>
        <w:rPr>
          <w:rFonts w:hint="eastAsia" w:ascii="仿宋_GB2312" w:hAnsi="仿宋_GB2312" w:eastAsia="仿宋_GB2312" w:cs="仿宋_GB2312"/>
          <w:color w:val="auto"/>
          <w:spacing w:val="-2"/>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w:t>
      </w:r>
    </w:p>
    <w:p>
      <w:pPr>
        <w:keepNext w:val="0"/>
        <w:keepLines w:val="0"/>
        <w:pageBreakBefore w:val="0"/>
        <w:widowControl w:val="0"/>
        <w:kinsoku/>
        <w:wordWrap/>
        <w:overflowPunct/>
        <w:topLinePunct w:val="0"/>
        <w:bidi w:val="0"/>
        <w:adjustRightInd/>
        <w:spacing w:before="0" w:after="0" w:line="560" w:lineRule="exact"/>
        <w:ind w:right="0"/>
        <w:jc w:val="left"/>
        <w:textAlignment w:val="auto"/>
        <w:rPr>
          <w:rFonts w:hint="eastAsia" w:ascii="仿宋_GB2312" w:hAnsi="仿宋_GB2312" w:eastAsia="仿宋_GB2312" w:cs="仿宋_GB2312"/>
          <w:color w:val="auto"/>
        </w:rPr>
        <w:sectPr>
          <w:type w:val="continuous"/>
          <w:pgSz w:w="11910" w:h="16840"/>
          <w:pgMar w:top="2098" w:right="1531" w:bottom="1984" w:left="1531" w:header="1145" w:footer="1091" w:gutter="0"/>
          <w:pgNumType w:fmt="numberInDash"/>
          <w:cols w:space="720" w:num="1"/>
        </w:sect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color w:val="auto"/>
          <w:sz w:val="30"/>
        </w:rPr>
      </w:pPr>
      <w:r>
        <w:rPr>
          <w:color w:val="auto"/>
        </w:rPr>
        <mc:AlternateContent>
          <mc:Choice Requires="wpg">
            <w:drawing>
              <wp:anchor distT="0" distB="0" distL="0" distR="0" simplePos="0" relativeHeight="251659264"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5"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6"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7216;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A9eO0r2gAAAA0B&#10;AAAPAAAAAAAAAAEAIAAAACIAAABkcnMvZG93bnJldi54bWxQSwECFAAUAAAACACHTuJAPFGROeED&#10;AAB/DgAADgAAAAAAAAABACAAAAApAQAAZHJzL2Uyb0RvYy54bWxQSwUGAAAAAAYABgBZAQAAfAcA&#10;AAAA&#10;">
                <o:lock v:ext="edit" aspectratio="f"/>
                <v:shape id="任意多边形 4" o:spid="_x0000_s1026" o:spt="100" style="position:absolute;left:1561;top:652;height:11547;width:8655;" fillcolor="#000000" filled="t" stroked="f" coordsize="8655,11547" o:gfxdata="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81u8AAAA&#10;2gAAAA8AAAAAAAAAAQAgAAAAIgAAAGRycy9kb3ducmV2LnhtbFBLAQIUABQAAAAIAIdO4kAzLwWe&#10;OwAAADkAAAAQAAAAAAAAAAEAIAAAAAsBAABkcnMvc2hhcGV4bWwueG1sUEsFBgAAAAAGAAYAWwEA&#10;ALUDA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color w:val="auto"/>
          <w:sz w:val="30"/>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color w:val="auto"/>
          <w:sz w:val="30"/>
        </w:rPr>
      </w:pPr>
      <w:r>
        <w:rPr>
          <w:b/>
          <w:color w:val="auto"/>
          <w:sz w:val="30"/>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color w:val="auto"/>
          <w:sz w:val="30"/>
        </w:rPr>
        <w:sectPr>
          <w:pgSz w:w="11910" w:h="16840"/>
          <w:pgMar w:top="2098" w:right="1531" w:bottom="1984" w:left="1531" w:header="1145" w:footer="1091" w:gutter="0"/>
          <w:pgNumType w:fmt="numberInDash"/>
          <w:cols w:space="720" w:num="1"/>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color w:val="auto"/>
        </w:rPr>
      </w:pPr>
      <w:bookmarkStart w:id="52" w:name="_Toc12679"/>
      <w:r>
        <w:rPr>
          <w:rFonts w:hint="eastAsia" w:ascii="黑体" w:hAnsi="黑体" w:eastAsia="黑体" w:cs="黑体"/>
          <w:color w:val="auto"/>
          <w:sz w:val="32"/>
          <w:szCs w:val="32"/>
          <w:lang w:val="zh-CN" w:eastAsia="zh-CN" w:bidi="zh-CN"/>
        </w:rPr>
        <w:t xml:space="preserve">附件 </w:t>
      </w:r>
      <w:r>
        <w:rPr>
          <w:rFonts w:hint="eastAsia" w:ascii="黑体" w:hAnsi="黑体" w:eastAsia="黑体" w:cs="黑体"/>
          <w:color w:val="auto"/>
          <w:sz w:val="32"/>
          <w:szCs w:val="32"/>
          <w:lang w:val="en-US" w:eastAsia="zh-CN" w:bidi="zh-CN"/>
        </w:rPr>
        <w:t>2</w:t>
      </w:r>
      <w:r>
        <w:rPr>
          <w:rFonts w:hint="eastAsia" w:ascii="黑体" w:eastAsia="黑体"/>
          <w:color w:val="auto"/>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六市联盟</w:t>
      </w:r>
      <w:r>
        <w:rPr>
          <w:rFonts w:hint="eastAsia" w:ascii="方正小标宋简体" w:hAnsi="方正小标宋简体" w:eastAsia="方正小标宋简体" w:cs="方正小标宋简体"/>
          <w:color w:val="auto"/>
          <w:sz w:val="44"/>
          <w:szCs w:val="44"/>
        </w:rPr>
        <w:t>医用耗材带量采购申报函</w:t>
      </w:r>
      <w:bookmarkEnd w:id="52"/>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color w:val="auto"/>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株洲集采办</w:t>
      </w:r>
      <w:r>
        <w:rPr>
          <w:rFonts w:hint="eastAsia" w:ascii="仿宋_GB2312" w:hAnsi="仿宋_GB2312" w:eastAsia="仿宋_GB2312" w:cs="仿宋_GB2312"/>
          <w:color w:val="auto"/>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w w:val="95"/>
        </w:rPr>
        <w:t>在审阅所有</w:t>
      </w:r>
      <w:r>
        <w:rPr>
          <w:rFonts w:hint="eastAsia" w:ascii="仿宋_GB2312" w:hAnsi="仿宋_GB2312" w:eastAsia="仿宋_GB2312" w:cs="仿宋_GB2312"/>
          <w:color w:val="auto"/>
          <w:spacing w:val="-8"/>
          <w:w w:val="95"/>
          <w:lang w:eastAsia="zh-CN"/>
        </w:rPr>
        <w:t>带量采购</w:t>
      </w:r>
      <w:r>
        <w:rPr>
          <w:rFonts w:hint="eastAsia" w:ascii="仿宋_GB2312" w:hAnsi="仿宋_GB2312" w:eastAsia="仿宋_GB2312" w:cs="仿宋_GB2312"/>
          <w:color w:val="auto"/>
          <w:spacing w:val="-8"/>
          <w:w w:val="95"/>
        </w:rPr>
        <w:t>文件后，我方决定按照采购文件的</w:t>
      </w:r>
      <w:r>
        <w:rPr>
          <w:rFonts w:hint="eastAsia" w:ascii="仿宋_GB2312" w:hAnsi="仿宋_GB2312" w:eastAsia="仿宋_GB2312" w:cs="仿宋_GB2312"/>
          <w:color w:val="auto"/>
          <w:spacing w:val="-14"/>
        </w:rPr>
        <w:t>规定参与</w:t>
      </w:r>
      <w:r>
        <w:rPr>
          <w:rFonts w:hint="eastAsia" w:ascii="仿宋_GB2312" w:hAnsi="仿宋_GB2312" w:eastAsia="仿宋_GB2312" w:cs="仿宋_GB2312"/>
          <w:color w:val="auto"/>
          <w:spacing w:val="-14"/>
          <w:lang w:val="en-US" w:eastAsia="zh-CN"/>
        </w:rPr>
        <w:t>六市联盟医用耗材带量采购工作</w:t>
      </w:r>
      <w:r>
        <w:rPr>
          <w:rFonts w:hint="eastAsia" w:ascii="仿宋_GB2312" w:hAnsi="仿宋_GB2312" w:eastAsia="仿宋_GB2312" w:cs="仿宋_GB2312"/>
          <w:color w:val="auto"/>
          <w:spacing w:val="-14"/>
        </w:rPr>
        <w:t>。我方保证申报价格及所提供全部证明材料的真实</w:t>
      </w:r>
      <w:r>
        <w:rPr>
          <w:rFonts w:hint="eastAsia" w:ascii="仿宋_GB2312" w:hAnsi="仿宋_GB2312" w:eastAsia="仿宋_GB2312" w:cs="仿宋_GB2312"/>
          <w:color w:val="auto"/>
          <w:spacing w:val="-13"/>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rPr>
        <w:t>我方已充分考虑到原材料价格等因素，并以此申报价格。如</w:t>
      </w:r>
      <w:r>
        <w:rPr>
          <w:rFonts w:hint="eastAsia" w:ascii="仿宋_GB2312" w:hAnsi="仿宋_GB2312" w:eastAsia="仿宋_GB2312" w:cs="仿宋_GB2312"/>
          <w:color w:val="auto"/>
          <w:spacing w:val="-11"/>
        </w:rPr>
        <w:t>果我方医用耗材中选，我方将按照采购方的要求供应中选医用耗</w:t>
      </w:r>
      <w:r>
        <w:rPr>
          <w:rFonts w:hint="eastAsia" w:ascii="仿宋_GB2312" w:hAnsi="仿宋_GB2312" w:eastAsia="仿宋_GB2312" w:cs="仿宋_GB2312"/>
          <w:color w:val="auto"/>
          <w:spacing w:val="-12"/>
          <w:w w:val="95"/>
        </w:rPr>
        <w:t>材，确保中选医用耗材的价格、质量和数量等一切要素按照购销</w:t>
      </w:r>
      <w:r>
        <w:rPr>
          <w:rFonts w:hint="eastAsia" w:ascii="仿宋_GB2312" w:hAnsi="仿宋_GB2312" w:eastAsia="仿宋_GB2312" w:cs="仿宋_GB2312"/>
          <w:color w:val="auto"/>
          <w:spacing w:val="-12"/>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rPr>
        <w:t>我方承诺同采购机构没有利益关系，不会为达成此项目同采</w:t>
      </w:r>
      <w:r>
        <w:rPr>
          <w:rFonts w:hint="eastAsia" w:ascii="仿宋_GB2312" w:hAnsi="仿宋_GB2312" w:eastAsia="仿宋_GB2312" w:cs="仿宋_GB2312"/>
          <w:color w:val="auto"/>
          <w:spacing w:val="-14"/>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日期：年月日</w:t>
      </w:r>
    </w:p>
    <w:p>
      <w:pPr>
        <w:keepNext w:val="0"/>
        <w:keepLines w:val="0"/>
        <w:pageBreakBefore w:val="0"/>
        <w:widowControl w:val="0"/>
        <w:kinsoku/>
        <w:wordWrap/>
        <w:overflowPunct/>
        <w:topLinePunct w:val="0"/>
        <w:bidi w:val="0"/>
        <w:adjustRightInd/>
        <w:spacing w:after="0" w:line="560" w:lineRule="exact"/>
        <w:jc w:val="right"/>
        <w:textAlignment w:val="auto"/>
        <w:rPr>
          <w:rFonts w:hint="eastAsia" w:ascii="仿宋_GB2312" w:hAnsi="仿宋_GB2312" w:eastAsia="仿宋_GB2312" w:cs="仿宋_GB2312"/>
          <w:color w:val="auto"/>
        </w:rPr>
        <w:sectPr>
          <w:pgSz w:w="11910" w:h="16840"/>
          <w:pgMar w:top="2098" w:right="1531" w:bottom="1984" w:left="1531" w:header="1145" w:footer="1091" w:gutter="0"/>
          <w:pgNumType w:fmt="numberInDash"/>
          <w:cols w:space="720" w:num="1"/>
        </w:sect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ascii="Arial" w:eastAsia="Arial"/>
          <w:color w:val="auto"/>
          <w:sz w:val="30"/>
        </w:rPr>
      </w:pPr>
      <w:bookmarkStart w:id="53" w:name="附件3            医用耗材申报企业承诺函"/>
      <w:bookmarkEnd w:id="53"/>
      <w:bookmarkStart w:id="54" w:name="_Toc17662"/>
      <w:r>
        <w:rPr>
          <w:rFonts w:hint="eastAsia" w:ascii="黑体" w:hAnsi="黑体" w:eastAsia="黑体" w:cs="黑体"/>
          <w:color w:val="auto"/>
          <w:sz w:val="32"/>
          <w:szCs w:val="32"/>
          <w:lang w:val="zh-CN" w:eastAsia="zh-CN" w:bidi="zh-CN"/>
        </w:rPr>
        <w:t>附件 3</w:t>
      </w:r>
      <w:r>
        <w:rPr>
          <w:rFonts w:ascii="Arial" w:eastAsia="Arial"/>
          <w:color w:val="auto"/>
          <w:sz w:val="30"/>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医用耗材申报企业</w:t>
      </w:r>
      <w:r>
        <w:rPr>
          <w:rFonts w:hint="eastAsia" w:ascii="方正小标宋简体" w:hAnsi="方正小标宋简体" w:eastAsia="方正小标宋简体" w:cs="方正小标宋简体"/>
          <w:color w:val="auto"/>
          <w:sz w:val="44"/>
          <w:szCs w:val="44"/>
          <w:lang w:val="en-US" w:eastAsia="zh-CN"/>
        </w:rPr>
        <w:t>供应</w:t>
      </w:r>
      <w:r>
        <w:rPr>
          <w:rFonts w:hint="eastAsia" w:ascii="方正小标宋简体" w:hAnsi="方正小标宋简体" w:eastAsia="方正小标宋简体" w:cs="方正小标宋简体"/>
          <w:color w:val="auto"/>
          <w:sz w:val="44"/>
          <w:szCs w:val="44"/>
        </w:rPr>
        <w:t>承诺函</w:t>
      </w:r>
      <w:bookmarkEnd w:id="54"/>
    </w:p>
    <w:p>
      <w:pPr>
        <w:pStyle w:val="7"/>
        <w:keepNext w:val="0"/>
        <w:keepLines w:val="0"/>
        <w:pageBreakBefore w:val="0"/>
        <w:widowControl w:val="0"/>
        <w:kinsoku/>
        <w:wordWrap/>
        <w:overflowPunct/>
        <w:topLinePunct w:val="0"/>
        <w:bidi w:val="0"/>
        <w:adjustRightInd/>
        <w:spacing w:line="560" w:lineRule="exact"/>
        <w:textAlignment w:val="auto"/>
        <w:rPr>
          <w:rFonts w:ascii="黑体"/>
          <w:color w:val="auto"/>
          <w:sz w:val="36"/>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8"/>
          <w:sz w:val="32"/>
          <w:szCs w:val="32"/>
        </w:rPr>
        <w:t>依据《</w:t>
      </w:r>
      <w:r>
        <w:rPr>
          <w:rFonts w:hint="eastAsia" w:ascii="仿宋_GB2312" w:hAnsi="仿宋_GB2312" w:eastAsia="仿宋_GB2312" w:cs="仿宋_GB2312"/>
          <w:color w:val="auto"/>
          <w:spacing w:val="38"/>
          <w:sz w:val="32"/>
          <w:szCs w:val="32"/>
          <w:lang w:val="en-US" w:eastAsia="zh-CN"/>
        </w:rPr>
        <w:t>六市联盟</w:t>
      </w:r>
      <w:r>
        <w:rPr>
          <w:rFonts w:hint="eastAsia" w:ascii="仿宋_GB2312" w:hAnsi="仿宋_GB2312" w:eastAsia="仿宋_GB2312" w:cs="仿宋_GB2312"/>
          <w:color w:val="auto"/>
          <w:spacing w:val="38"/>
          <w:sz w:val="32"/>
          <w:szCs w:val="32"/>
        </w:rPr>
        <w:t>医用耗材</w:t>
      </w:r>
      <w:r>
        <w:rPr>
          <w:rFonts w:hint="eastAsia" w:ascii="仿宋_GB2312" w:hAnsi="仿宋_GB2312" w:eastAsia="仿宋_GB2312" w:cs="仿宋_GB2312"/>
          <w:color w:val="auto"/>
          <w:spacing w:val="38"/>
          <w:sz w:val="32"/>
          <w:szCs w:val="32"/>
          <w:lang w:eastAsia="zh-CN"/>
        </w:rPr>
        <w:t>带量采购</w:t>
      </w:r>
      <w:r>
        <w:rPr>
          <w:rFonts w:hint="eastAsia" w:ascii="仿宋_GB2312" w:hAnsi="仿宋_GB2312" w:eastAsia="仿宋_GB2312" w:cs="仿宋_GB2312"/>
          <w:color w:val="auto"/>
          <w:spacing w:val="38"/>
          <w:sz w:val="32"/>
          <w:szCs w:val="32"/>
        </w:rPr>
        <w:t>文件》</w:t>
      </w:r>
      <w:r>
        <w:rPr>
          <w:rFonts w:hint="eastAsia" w:ascii="仿宋_GB2312" w:hAnsi="仿宋_GB2312" w:eastAsia="仿宋_GB2312" w:cs="仿宋_GB2312"/>
          <w:color w:val="auto"/>
          <w:spacing w:val="-2"/>
          <w:sz w:val="32"/>
          <w:szCs w:val="32"/>
        </w:rPr>
        <w:t>，我方承诺确保在采购周期内满足中选医用耗</w:t>
      </w:r>
      <w:r>
        <w:rPr>
          <w:rFonts w:hint="eastAsia" w:ascii="仿宋_GB2312" w:hAnsi="仿宋_GB2312" w:eastAsia="仿宋_GB2312" w:cs="仿宋_GB2312"/>
          <w:color w:val="auto"/>
          <w:spacing w:val="-12"/>
          <w:sz w:val="32"/>
          <w:szCs w:val="32"/>
        </w:rPr>
        <w:t>材约定采购量需求，具有履行合同必须具备的医用耗材供应能力，</w:t>
      </w:r>
      <w:r>
        <w:rPr>
          <w:rFonts w:hint="eastAsia" w:ascii="仿宋_GB2312" w:hAnsi="仿宋_GB2312" w:eastAsia="仿宋_GB2312" w:cs="仿宋_GB2312"/>
          <w:color w:val="auto"/>
          <w:spacing w:val="-7"/>
          <w:sz w:val="32"/>
          <w:szCs w:val="32"/>
        </w:rPr>
        <w:t>并对医用耗材的质量和供应负责。一旦中选，将及时、足量按要</w:t>
      </w:r>
      <w:r>
        <w:rPr>
          <w:rFonts w:hint="eastAsia" w:ascii="仿宋_GB2312" w:hAnsi="仿宋_GB2312" w:eastAsia="仿宋_GB2312" w:cs="仿宋_GB2312"/>
          <w:color w:val="auto"/>
          <w:spacing w:val="-13"/>
          <w:sz w:val="32"/>
          <w:szCs w:val="32"/>
        </w:rPr>
        <w:t>求组织生产，并向配送企业</w:t>
      </w:r>
      <w:r>
        <w:rPr>
          <w:rFonts w:hint="eastAsia" w:ascii="仿宋_GB2312" w:hAnsi="仿宋_GB2312" w:eastAsia="仿宋_GB2312" w:cs="仿宋_GB2312"/>
          <w:color w:val="auto"/>
          <w:spacing w:val="-13"/>
          <w:sz w:val="32"/>
          <w:szCs w:val="32"/>
          <w:lang w:val="en-US" w:eastAsia="zh-CN"/>
        </w:rPr>
        <w:t>供应</w:t>
      </w:r>
      <w:r>
        <w:rPr>
          <w:rFonts w:hint="eastAsia" w:ascii="仿宋_GB2312" w:hAnsi="仿宋_GB2312" w:eastAsia="仿宋_GB2312" w:cs="仿宋_GB2312"/>
          <w:color w:val="auto"/>
          <w:spacing w:val="-13"/>
          <w:sz w:val="32"/>
          <w:szCs w:val="32"/>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我方承诺符合</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六市联盟医用耗材带量采购文件</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z w:val="32"/>
          <w:szCs w:val="32"/>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3"/>
        <w:keepNext w:val="0"/>
        <w:keepLines w:val="0"/>
        <w:pageBreakBefore w:val="0"/>
        <w:widowControl w:val="0"/>
        <w:kinsoku/>
        <w:wordWrap/>
        <w:overflowPunct/>
        <w:topLinePunct w:val="0"/>
        <w:bidi w:val="0"/>
        <w:adjustRightInd/>
        <w:spacing w:line="560" w:lineRule="exact"/>
        <w:textAlignment w:val="auto"/>
        <w:rPr>
          <w:rFonts w:hint="eastAsia"/>
          <w:color w:val="auto"/>
        </w:rPr>
      </w:pPr>
    </w:p>
    <w:p>
      <w:pPr>
        <w:keepNext w:val="0"/>
        <w:keepLines w:val="0"/>
        <w:pageBreakBefore w:val="0"/>
        <w:widowControl w:val="0"/>
        <w:kinsoku/>
        <w:wordWrap/>
        <w:overflowPunct/>
        <w:topLinePunct w:val="0"/>
        <w:bidi w:val="0"/>
        <w:adjustRightInd/>
        <w:spacing w:line="560" w:lineRule="exact"/>
        <w:textAlignment w:val="auto"/>
        <w:rPr>
          <w:rFonts w:hint="eastAsia"/>
          <w:color w:val="auto"/>
        </w:rPr>
      </w:pPr>
    </w:p>
    <w:p>
      <w:pPr>
        <w:pStyle w:val="2"/>
        <w:keepNext w:val="0"/>
        <w:keepLines w:val="0"/>
        <w:pageBreakBefore w:val="0"/>
        <w:widowControl w:val="0"/>
        <w:kinsoku/>
        <w:wordWrap/>
        <w:overflowPunct/>
        <w:topLinePunct w:val="0"/>
        <w:bidi w:val="0"/>
        <w:adjustRightInd/>
        <w:spacing w:line="560" w:lineRule="exact"/>
        <w:textAlignment w:val="auto"/>
        <w:rPr>
          <w:rFonts w:hint="eastAsia"/>
          <w:color w:val="auto"/>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hint="default" w:ascii="黑体" w:hAnsi="黑体" w:eastAsia="黑体" w:cs="黑体"/>
          <w:color w:val="auto"/>
          <w:sz w:val="32"/>
          <w:szCs w:val="32"/>
          <w:lang w:val="en-US" w:eastAsia="zh-CN" w:bidi="zh-CN"/>
        </w:rPr>
      </w:pPr>
      <w:r>
        <w:rPr>
          <w:rFonts w:hint="eastAsia" w:ascii="黑体" w:hAnsi="黑体" w:eastAsia="黑体" w:cs="黑体"/>
          <w:color w:val="auto"/>
          <w:sz w:val="32"/>
          <w:szCs w:val="32"/>
          <w:lang w:val="zh-CN" w:eastAsia="zh-CN" w:bidi="zh-CN"/>
        </w:rPr>
        <w:t>附件</w:t>
      </w:r>
      <w:r>
        <w:rPr>
          <w:rFonts w:hint="eastAsia" w:ascii="黑体" w:hAnsi="黑体" w:eastAsia="黑体" w:cs="黑体"/>
          <w:color w:val="auto"/>
          <w:sz w:val="32"/>
          <w:szCs w:val="32"/>
          <w:lang w:val="en-US" w:eastAsia="zh-CN" w:bidi="zh-CN"/>
        </w:rPr>
        <w:t xml:space="preserve"> 4</w:t>
      </w:r>
    </w:p>
    <w:p>
      <w:pPr>
        <w:keepNext w:val="0"/>
        <w:keepLines w:val="0"/>
        <w:pageBreakBefore w:val="0"/>
        <w:widowControl w:val="0"/>
        <w:kinsoku/>
        <w:wordWrap/>
        <w:overflowPunct/>
        <w:topLinePunct w:val="0"/>
        <w:bidi w:val="0"/>
        <w:adjustRightInd/>
        <w:spacing w:line="560" w:lineRule="exact"/>
        <w:ind w:right="-160" w:rightChars="-50" w:firstLine="880" w:firstLineChars="200"/>
        <w:textAlignment w:val="auto"/>
        <w:rPr>
          <w:rFonts w:ascii="Times New Roman" w:hAnsi="Times New Roman" w:eastAsia="华文中宋"/>
          <w:color w:val="auto"/>
          <w:sz w:val="44"/>
          <w:szCs w:val="44"/>
        </w:rPr>
      </w:pPr>
      <w:r>
        <w:rPr>
          <w:rFonts w:hint="eastAsia" w:ascii="方正小标宋简体" w:hAnsi="方正小标宋简体" w:eastAsia="方正小标宋简体" w:cs="方正小标宋简体"/>
          <w:color w:val="auto"/>
          <w:sz w:val="44"/>
          <w:szCs w:val="44"/>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u w:val="single"/>
          <w:lang w:val="en-US" w:eastAsia="zh-CN"/>
        </w:rPr>
        <w:t>株洲集采办</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我方</w:t>
      </w:r>
      <w:r>
        <w:rPr>
          <w:rFonts w:ascii="Times New Roman" w:hAnsi="Times New Roman" w:eastAsia="仿宋_GB2312"/>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b/>
          <w:bCs/>
          <w:color w:val="auto"/>
          <w:sz w:val="32"/>
          <w:szCs w:val="32"/>
          <w:u w:val="single"/>
        </w:rPr>
        <w:t xml:space="preserve">  </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，就在</w:t>
      </w:r>
      <w:r>
        <w:rPr>
          <w:rFonts w:hint="eastAsia" w:ascii="Times New Roman" w:hAnsi="Times New Roman" w:eastAsia="仿宋_GB2312"/>
          <w:color w:val="auto"/>
          <w:sz w:val="32"/>
          <w:szCs w:val="32"/>
          <w:lang w:val="en-US" w:eastAsia="zh-CN"/>
        </w:rPr>
        <w:t>六市联盟</w:t>
      </w:r>
      <w:r>
        <w:rPr>
          <w:rFonts w:ascii="Times New Roman" w:hAnsi="Times New Roman" w:eastAsia="仿宋_GB2312"/>
          <w:color w:val="auto"/>
          <w:sz w:val="32"/>
          <w:szCs w:val="32"/>
        </w:rPr>
        <w:t>参加或</w:t>
      </w:r>
      <w:r>
        <w:rPr>
          <w:rFonts w:hint="eastAsia" w:ascii="Times New Roman" w:hAnsi="Times New Roman" w:eastAsia="仿宋_GB2312"/>
          <w:color w:val="auto"/>
          <w:sz w:val="32"/>
          <w:szCs w:val="32"/>
        </w:rPr>
        <w:t>受</w:t>
      </w:r>
      <w:r>
        <w:rPr>
          <w:rFonts w:ascii="Times New Roman" w:hAnsi="Times New Roman" w:eastAsia="仿宋_GB2312"/>
          <w:color w:val="auto"/>
          <w:sz w:val="32"/>
          <w:szCs w:val="32"/>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（一）我方承诺，自觉遵守《民法</w:t>
      </w:r>
      <w:r>
        <w:rPr>
          <w:rFonts w:hint="eastAsia" w:ascii="Times New Roman" w:hAnsi="Times New Roman" w:eastAsia="仿宋_GB2312"/>
          <w:color w:val="auto"/>
          <w:sz w:val="32"/>
          <w:szCs w:val="32"/>
        </w:rPr>
        <w:t>总则</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《合同法》</w:t>
      </w:r>
      <w:r>
        <w:rPr>
          <w:rFonts w:ascii="Times New Roman" w:hAnsi="Times New Roman" w:eastAsia="仿宋_GB2312"/>
          <w:color w:val="auto"/>
          <w:sz w:val="32"/>
          <w:szCs w:val="32"/>
        </w:rPr>
        <w:t>《价格法》《药品管理法》《反不正当竞争法》《反垄断法》等法律法规，医药价格和招标采购的政策，以及</w:t>
      </w:r>
      <w:r>
        <w:rPr>
          <w:rFonts w:hint="eastAsia" w:ascii="Times New Roman" w:hAnsi="Times New Roman" w:eastAsia="仿宋_GB2312"/>
          <w:color w:val="auto"/>
          <w:sz w:val="32"/>
          <w:szCs w:val="32"/>
          <w:u w:val="single"/>
        </w:rPr>
        <w:t>株洲市、邵阳市、娄底市、郴州市、永州市、怀化市医用耗材带量采购文件</w:t>
      </w:r>
      <w:r>
        <w:rPr>
          <w:rFonts w:ascii="Times New Roman" w:hAnsi="Times New Roman" w:eastAsia="仿宋_GB2312"/>
          <w:color w:val="auto"/>
          <w:sz w:val="32"/>
          <w:szCs w:val="32"/>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承诺企业(盖章):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bidi w:val="0"/>
        <w:adjustRightInd/>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hint="eastAsia" w:ascii="仿宋_GB2312" w:hAnsi="仿宋_GB2312" w:eastAsia="仿宋_GB2312" w:cs="仿宋_GB2312"/>
          <w:color w:val="auto"/>
          <w:sz w:val="32"/>
          <w:szCs w:val="32"/>
        </w:rPr>
      </w:pPr>
    </w:p>
    <w:p>
      <w:pPr>
        <w:pStyle w:val="3"/>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sectPr>
          <w:pgSz w:w="11910" w:h="16840"/>
          <w:pgMar w:top="2098" w:right="1531" w:bottom="1984" w:left="1531" w:header="1145" w:footer="1871" w:gutter="0"/>
          <w:pgNumType w:fmt="numberInDash"/>
          <w:cols w:space="720" w:num="1"/>
        </w:sect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both"/>
        <w:textAlignment w:val="auto"/>
        <w:outlineLvl w:val="0"/>
        <w:rPr>
          <w:rFonts w:hint="eastAsia" w:ascii="黑体" w:hAnsi="黑体" w:eastAsia="黑体" w:cs="黑体"/>
          <w:color w:val="auto"/>
          <w:lang w:val="en-US" w:eastAsia="zh-CN"/>
        </w:rPr>
      </w:pPr>
      <w:r>
        <w:rPr>
          <w:rFonts w:hint="eastAsia" w:ascii="黑体" w:hAnsi="黑体" w:eastAsia="黑体" w:cs="黑体"/>
          <w:color w:val="auto"/>
          <w:lang w:val="en-US" w:eastAsia="zh-CN"/>
        </w:rPr>
        <w:t xml:space="preserve">附件5 </w:t>
      </w:r>
      <w:bookmarkEnd w:id="49"/>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outlineLvl w:val="0"/>
        <w:rPr>
          <w:rFonts w:hint="eastAsia"/>
          <w:color w:val="auto"/>
          <w:lang w:val="en-US" w:eastAsia="zh-CN"/>
        </w:rPr>
      </w:pPr>
      <w:r>
        <w:rPr>
          <w:rFonts w:hint="eastAsia" w:ascii="方正小标宋简体" w:hAnsi="方正小标宋简体" w:eastAsia="方正小标宋简体" w:cs="方正小标宋简体"/>
          <w:color w:val="auto"/>
          <w:sz w:val="44"/>
          <w:szCs w:val="44"/>
          <w:lang w:val="en-US" w:eastAsia="zh-CN"/>
        </w:rPr>
        <w:t>分组情况表</w:t>
      </w:r>
    </w:p>
    <w:tbl>
      <w:tblPr>
        <w:tblStyle w:val="13"/>
        <w:tblpPr w:leftFromText="180" w:rightFromText="180" w:vertAnchor="text" w:horzAnchor="page" w:tblpX="980" w:tblpY="610"/>
        <w:tblOverlap w:val="never"/>
        <w:tblW w:w="14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blHeader/>
        </w:trPr>
        <w:tc>
          <w:tcPr>
            <w:tcW w:w="1814"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组别</w:t>
            </w:r>
          </w:p>
        </w:tc>
        <w:tc>
          <w:tcPr>
            <w:tcW w:w="13005"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814"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热敏胶片</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color w:val="auto"/>
                <w:sz w:val="28"/>
                <w:szCs w:val="28"/>
                <w:vertAlign w:val="baseline"/>
                <w:lang w:val="en-US" w:eastAsia="zh-CN"/>
              </w:rPr>
            </w:pPr>
            <w:r>
              <w:rPr>
                <w:rFonts w:hint="eastAsia" w:ascii="仿宋_GB2312" w:hAnsi="仿宋_GB2312" w:eastAsia="仿宋_GB2312" w:cs="仿宋_GB2312"/>
                <w:color w:val="auto"/>
                <w:kern w:val="0"/>
                <w:sz w:val="28"/>
                <w:szCs w:val="28"/>
                <w:lang w:val="en-US" w:eastAsia="zh-CN" w:bidi="ar-SA"/>
              </w:rPr>
              <w:t>A组</w:t>
            </w:r>
          </w:p>
        </w:tc>
        <w:tc>
          <w:tcPr>
            <w:tcW w:w="13005"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广西巨星医疗器械有限公司、虎丘影像（苏州）有限公司、江苏恩泽医疗器械有限公司、乐凯医疗科技有限公司、南阳柯丽尔科技有限公司</w:t>
            </w: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color w:val="auto"/>
                <w:sz w:val="28"/>
                <w:szCs w:val="28"/>
                <w:vertAlign w:val="baseline"/>
                <w:lang w:val="en-US" w:eastAsia="zh-CN"/>
              </w:rPr>
            </w:pP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1814"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热敏胶片</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cs="仿宋_GB2312"/>
                <w:color w:val="auto"/>
                <w:kern w:val="0"/>
                <w:sz w:val="28"/>
                <w:szCs w:val="28"/>
                <w:lang w:val="en-US" w:eastAsia="zh-CN" w:bidi="ar-SA"/>
              </w:rPr>
              <w:t>B</w:t>
            </w:r>
            <w:r>
              <w:rPr>
                <w:rFonts w:hint="eastAsia" w:ascii="仿宋_GB2312" w:hAnsi="仿宋_GB2312" w:eastAsia="仿宋_GB2312" w:cs="仿宋_GB2312"/>
                <w:color w:val="auto"/>
                <w:kern w:val="0"/>
                <w:sz w:val="28"/>
                <w:szCs w:val="28"/>
                <w:lang w:val="en-US" w:eastAsia="zh-CN" w:bidi="ar-SA"/>
              </w:rPr>
              <w:t>组</w:t>
            </w:r>
          </w:p>
        </w:tc>
        <w:tc>
          <w:tcPr>
            <w:tcW w:w="13005" w:type="dxa"/>
          </w:tcPr>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爱克发医疗系统设备（上海）有限公司（代理）、安时利（广州）医疗技术有限公司、富士胶片（中国）投资有限公司、广西柯乐医疗科技有限公司、广西思迈生物科技有限公司、杭州梅清数码科技有限公司、合肥菲力姆科技有限公司、合肥科能达医疗设备有限公司、湖南省三创科技有限公司、湖南新云网科技有限公司、江苏乾程医疗器械有限公司、江苏祥祐医疗器械有限公司、科多尼克（上海）医疗器械有限公司、深圳市安健科技股份有限公司、深圳市君安康医疗科技有限公司、深圳市柯尼达医疗设备有限公司、深圳市茜泰科技有限公司、郑州顺腾科贸有限公司</w:t>
            </w:r>
          </w:p>
        </w:tc>
      </w:tr>
    </w:tbl>
    <w:p>
      <w:pPr>
        <w:keepNext w:val="0"/>
        <w:keepLines w:val="0"/>
        <w:pageBreakBefore w:val="0"/>
        <w:widowControl w:val="0"/>
        <w:numPr>
          <w:ilvl w:val="0"/>
          <w:numId w:val="3"/>
        </w:numPr>
        <w:kinsoku/>
        <w:wordWrap/>
        <w:overflowPunct/>
        <w:topLinePunct w:val="0"/>
        <w:bidi w:val="0"/>
        <w:adjustRightInd/>
        <w:spacing w:line="560" w:lineRule="exact"/>
        <w:textAlignment w:val="auto"/>
        <w:rPr>
          <w:rFonts w:hint="eastAsia"/>
          <w:color w:val="auto"/>
          <w:lang w:val="en-US" w:eastAsia="zh-CN"/>
        </w:rPr>
      </w:pPr>
      <w:r>
        <w:rPr>
          <w:rFonts w:hint="eastAsia"/>
          <w:color w:val="auto"/>
          <w:lang w:val="en-US" w:eastAsia="zh-CN"/>
        </w:rPr>
        <w:t>热敏胶片</w:t>
      </w:r>
      <w:bookmarkStart w:id="55" w:name="_GoBack"/>
      <w:bookmarkEnd w:id="55"/>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default"/>
          <w:color w:val="auto"/>
          <w:lang w:val="en-US" w:eastAsia="zh-CN"/>
        </w:rPr>
      </w:pPr>
      <w:r>
        <w:rPr>
          <w:rFonts w:hint="eastAsia"/>
          <w:color w:val="auto"/>
          <w:lang w:val="en-US" w:eastAsia="zh-CN"/>
        </w:rPr>
        <w:t>2.激光胶片</w:t>
      </w:r>
    </w:p>
    <w:tbl>
      <w:tblPr>
        <w:tblStyle w:val="13"/>
        <w:tblpPr w:leftFromText="180" w:rightFromText="180" w:vertAnchor="text" w:horzAnchor="page" w:tblpX="935" w:tblpY="746"/>
        <w:tblOverlap w:val="never"/>
        <w:tblW w:w="14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1466"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组别</w:t>
            </w:r>
          </w:p>
        </w:tc>
        <w:tc>
          <w:tcPr>
            <w:tcW w:w="13153"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466" w:type="dxa"/>
            <w:vAlign w:val="center"/>
          </w:tcPr>
          <w:p>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color w:val="auto"/>
                <w:sz w:val="28"/>
                <w:szCs w:val="28"/>
                <w:vertAlign w:val="baseline"/>
                <w:lang w:val="en-US" w:eastAsia="zh-CN"/>
              </w:rPr>
            </w:pPr>
            <w:r>
              <w:rPr>
                <w:rFonts w:hint="eastAsia" w:ascii="仿宋_GB2312" w:hAnsi="仿宋_GB2312" w:cs="仿宋_GB2312"/>
                <w:color w:val="auto"/>
                <w:sz w:val="28"/>
                <w:szCs w:val="28"/>
                <w:lang w:val="en-US" w:eastAsia="zh-CN"/>
              </w:rPr>
              <w:t>激光胶片</w:t>
            </w:r>
            <w:r>
              <w:rPr>
                <w:rFonts w:hint="eastAsia" w:ascii="仿宋_GB2312" w:hAnsi="仿宋_GB2312" w:eastAsia="仿宋_GB2312" w:cs="仿宋_GB2312"/>
                <w:color w:val="auto"/>
                <w:kern w:val="0"/>
                <w:sz w:val="28"/>
                <w:szCs w:val="28"/>
                <w:lang w:val="en-US" w:eastAsia="zh-CN" w:bidi="ar-SA"/>
              </w:rPr>
              <w:t>A组</w:t>
            </w:r>
          </w:p>
        </w:tc>
        <w:tc>
          <w:tcPr>
            <w:tcW w:w="13153" w:type="dxa"/>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广西巨星医疗器械有限公司、合肥科能达医疗设备有限公司、江苏恩泽医疗器械有限公司、柯尼卡美能达（厦门）医疗器材有限公司、锐珂（厦门）医疗器材有限公司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1466" w:type="dxa"/>
            <w:vAlign w:val="center"/>
          </w:tcPr>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cs="仿宋_GB2312"/>
                <w:color w:val="auto"/>
                <w:sz w:val="28"/>
                <w:szCs w:val="28"/>
                <w:lang w:val="en-US" w:eastAsia="zh-CN"/>
              </w:rPr>
              <w:t>激光胶片</w:t>
            </w:r>
            <w:r>
              <w:rPr>
                <w:rFonts w:hint="eastAsia" w:ascii="仿宋_GB2312" w:hAnsi="仿宋_GB2312" w:cs="仿宋_GB2312"/>
                <w:color w:val="auto"/>
                <w:kern w:val="0"/>
                <w:sz w:val="28"/>
                <w:szCs w:val="28"/>
                <w:lang w:val="en-US" w:eastAsia="zh-CN" w:bidi="ar-SA"/>
              </w:rPr>
              <w:t>B</w:t>
            </w:r>
            <w:r>
              <w:rPr>
                <w:rFonts w:hint="eastAsia" w:ascii="仿宋_GB2312" w:hAnsi="仿宋_GB2312" w:eastAsia="仿宋_GB2312" w:cs="仿宋_GB2312"/>
                <w:color w:val="auto"/>
                <w:kern w:val="0"/>
                <w:sz w:val="28"/>
                <w:szCs w:val="28"/>
                <w:lang w:val="en-US" w:eastAsia="zh-CN" w:bidi="ar-SA"/>
              </w:rPr>
              <w:t>组</w:t>
            </w:r>
          </w:p>
        </w:tc>
        <w:tc>
          <w:tcPr>
            <w:tcW w:w="13153"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爱克发医疗系统设备（上海）有限公司（代理）、安徽森彩影像材料有限公司、富士胶片（中国）投资有限公司、广西柯乐医疗科技有限公司、广州纽万胶片材料有限公司、广州益凡医疗器械有限公司、杭州健培科技有限公司、杭州梅清数码科技有限公司、合肥菲力姆科技有限公司、河南润影医疗科技有限公司、湖南凯利医疗科技有限公司、湖南斯科生物技术有限公司、江苏益仁堂生物科技有限公司、界首市龙鑫生物科技有限公司、金华市博浪科技有限公司、柯尼卡美能达医疗印刷器材（上海）有限公司</w:t>
            </w:r>
            <w:r>
              <w:rPr>
                <w:rFonts w:hint="eastAsia"/>
                <w:color w:val="auto"/>
                <w:sz w:val="28"/>
                <w:szCs w:val="28"/>
                <w:highlight w:val="none"/>
                <w:vertAlign w:val="baseline"/>
                <w:lang w:val="en-US" w:eastAsia="zh-CN"/>
              </w:rPr>
              <w:t>、科多尼克（上海）医疗器械有限公司、</w:t>
            </w:r>
            <w:r>
              <w:rPr>
                <w:rFonts w:hint="eastAsia"/>
                <w:color w:val="auto"/>
                <w:sz w:val="28"/>
                <w:szCs w:val="28"/>
                <w:vertAlign w:val="baseline"/>
                <w:lang w:val="en-US" w:eastAsia="zh-CN"/>
              </w:rPr>
              <w:t>南阳柯丽尔科技有限公司、上海艾乐影像材料有限公司、上海如科医疗器械有限公司、深圳市柯尼达医疗设备有限公司、泰州红亚生物科技有限公司、郑州顺腾科贸有限公司</w:t>
            </w:r>
          </w:p>
        </w:tc>
      </w:tr>
    </w:tbl>
    <w:p>
      <w:pPr>
        <w:keepNext w:val="0"/>
        <w:keepLines w:val="0"/>
        <w:pageBreakBefore w:val="0"/>
        <w:widowControl w:val="0"/>
        <w:kinsoku/>
        <w:wordWrap/>
        <w:overflowPunct/>
        <w:topLinePunct w:val="0"/>
        <w:autoSpaceDE w:val="0"/>
        <w:autoSpaceDN w:val="0"/>
        <w:bidi w:val="0"/>
        <w:adjustRightInd/>
        <w:snapToGrid/>
        <w:spacing w:line="500" w:lineRule="exact"/>
        <w:textAlignment w:val="auto"/>
        <w:outlineLvl w:val="0"/>
        <w:rPr>
          <w:rFonts w:ascii="微软雅黑"/>
          <w:color w:val="auto"/>
          <w:sz w:val="18"/>
        </w:rPr>
      </w:pPr>
    </w:p>
    <w:sectPr>
      <w:headerReference r:id="rId7" w:type="default"/>
      <w:footerReference r:id="rId8" w:type="default"/>
      <w:type w:val="continuous"/>
      <w:pgSz w:w="16840" w:h="11910" w:orient="landscape"/>
      <w:pgMar w:top="2098" w:right="1531" w:bottom="1984" w:left="1531" w:header="720" w:footer="1928"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auto"/>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- 25 -</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2C156"/>
    <w:multiLevelType w:val="singleLevel"/>
    <w:tmpl w:val="DE42C156"/>
    <w:lvl w:ilvl="0" w:tentative="0">
      <w:start w:val="1"/>
      <w:numFmt w:val="chineseCounting"/>
      <w:lvlText w:val="第%1部分"/>
      <w:lvlJc w:val="left"/>
      <w:rPr>
        <w:rFonts w:hint="eastAsia"/>
      </w:rPr>
    </w:lvl>
  </w:abstractNum>
  <w:abstractNum w:abstractNumId="1">
    <w:nsid w:val="1209FB0A"/>
    <w:multiLevelType w:val="singleLevel"/>
    <w:tmpl w:val="1209FB0A"/>
    <w:lvl w:ilvl="0" w:tentative="0">
      <w:start w:val="6"/>
      <w:numFmt w:val="decimal"/>
      <w:suff w:val="space"/>
      <w:lvlText w:val="%1."/>
      <w:lvlJc w:val="left"/>
    </w:lvl>
  </w:abstractNum>
  <w:abstractNum w:abstractNumId="2">
    <w:nsid w:val="1E9FB5BF"/>
    <w:multiLevelType w:val="singleLevel"/>
    <w:tmpl w:val="1E9FB5B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6219"/>
    <w:rsid w:val="03B948E8"/>
    <w:rsid w:val="04506958"/>
    <w:rsid w:val="05853F51"/>
    <w:rsid w:val="08EE2471"/>
    <w:rsid w:val="0BE46327"/>
    <w:rsid w:val="0DB530B3"/>
    <w:rsid w:val="0DF2224D"/>
    <w:rsid w:val="10692AC2"/>
    <w:rsid w:val="11370B4F"/>
    <w:rsid w:val="13A95101"/>
    <w:rsid w:val="143D2E1A"/>
    <w:rsid w:val="143E2923"/>
    <w:rsid w:val="15F97638"/>
    <w:rsid w:val="18521C1F"/>
    <w:rsid w:val="1C0A7BAB"/>
    <w:rsid w:val="1C9E6695"/>
    <w:rsid w:val="1D88549A"/>
    <w:rsid w:val="1E192E52"/>
    <w:rsid w:val="1FD40281"/>
    <w:rsid w:val="214D3C62"/>
    <w:rsid w:val="217D19A9"/>
    <w:rsid w:val="231E15F1"/>
    <w:rsid w:val="24496588"/>
    <w:rsid w:val="246910FC"/>
    <w:rsid w:val="25250CAC"/>
    <w:rsid w:val="264E5ABF"/>
    <w:rsid w:val="297B14A1"/>
    <w:rsid w:val="29E0427E"/>
    <w:rsid w:val="29E27218"/>
    <w:rsid w:val="29EA1386"/>
    <w:rsid w:val="2A7A5485"/>
    <w:rsid w:val="2A9778DB"/>
    <w:rsid w:val="2BEB4A75"/>
    <w:rsid w:val="2BEC1F8A"/>
    <w:rsid w:val="2CA94BAD"/>
    <w:rsid w:val="2E3C4A79"/>
    <w:rsid w:val="2E5B0DEA"/>
    <w:rsid w:val="30595341"/>
    <w:rsid w:val="30776CF6"/>
    <w:rsid w:val="31FC6B32"/>
    <w:rsid w:val="33271C0A"/>
    <w:rsid w:val="3490213E"/>
    <w:rsid w:val="35045D49"/>
    <w:rsid w:val="36B5639A"/>
    <w:rsid w:val="37FD1FF8"/>
    <w:rsid w:val="388563E6"/>
    <w:rsid w:val="38CD2CE2"/>
    <w:rsid w:val="3A635252"/>
    <w:rsid w:val="3B423863"/>
    <w:rsid w:val="3D1B7EAD"/>
    <w:rsid w:val="3E070B12"/>
    <w:rsid w:val="3E4D17B8"/>
    <w:rsid w:val="3E9B5C76"/>
    <w:rsid w:val="3F86150A"/>
    <w:rsid w:val="4063544E"/>
    <w:rsid w:val="413F5F30"/>
    <w:rsid w:val="42C01C3A"/>
    <w:rsid w:val="434446A4"/>
    <w:rsid w:val="45357ED6"/>
    <w:rsid w:val="45A73731"/>
    <w:rsid w:val="485655C9"/>
    <w:rsid w:val="48BC6E56"/>
    <w:rsid w:val="4A477E8B"/>
    <w:rsid w:val="4A4F1DDD"/>
    <w:rsid w:val="4BC23F57"/>
    <w:rsid w:val="4F7667DB"/>
    <w:rsid w:val="4F823F34"/>
    <w:rsid w:val="4FDD3408"/>
    <w:rsid w:val="4FE85CEC"/>
    <w:rsid w:val="5103711C"/>
    <w:rsid w:val="514D1B14"/>
    <w:rsid w:val="519917FA"/>
    <w:rsid w:val="51CC37F8"/>
    <w:rsid w:val="520176E8"/>
    <w:rsid w:val="52B9463E"/>
    <w:rsid w:val="546146C5"/>
    <w:rsid w:val="55B93906"/>
    <w:rsid w:val="5737775B"/>
    <w:rsid w:val="57EF0E15"/>
    <w:rsid w:val="580B247F"/>
    <w:rsid w:val="598152C8"/>
    <w:rsid w:val="5AD653D6"/>
    <w:rsid w:val="5C9226CB"/>
    <w:rsid w:val="5D516AA0"/>
    <w:rsid w:val="61452665"/>
    <w:rsid w:val="6236421C"/>
    <w:rsid w:val="626A4231"/>
    <w:rsid w:val="626C1322"/>
    <w:rsid w:val="62B04728"/>
    <w:rsid w:val="63033C9E"/>
    <w:rsid w:val="63DD113C"/>
    <w:rsid w:val="64C34598"/>
    <w:rsid w:val="656315EC"/>
    <w:rsid w:val="65D55248"/>
    <w:rsid w:val="66FF42B1"/>
    <w:rsid w:val="684A7AFD"/>
    <w:rsid w:val="6B3B772F"/>
    <w:rsid w:val="711F4D0A"/>
    <w:rsid w:val="71E33963"/>
    <w:rsid w:val="72061126"/>
    <w:rsid w:val="733E395C"/>
    <w:rsid w:val="76056599"/>
    <w:rsid w:val="76A27E53"/>
    <w:rsid w:val="76DD296C"/>
    <w:rsid w:val="7A09384F"/>
    <w:rsid w:val="7DAF776D"/>
    <w:rsid w:val="7DC56081"/>
    <w:rsid w:val="7F2E310F"/>
    <w:rsid w:val="7FFF6B41"/>
    <w:rsid w:val="DFDD2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Black" w:hAnsi="Arial Black" w:eastAsia="方正小标宋简体" w:cs="Arial Black"/>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Black" w:hAnsi="Arial Black" w:eastAsia="Arial Black" w:cs="Arial Black"/>
      <w:sz w:val="30"/>
      <w:szCs w:val="30"/>
      <w:lang w:val="zh-CN" w:eastAsia="zh-CN" w:bidi="zh-CN"/>
    </w:rPr>
  </w:style>
  <w:style w:type="paragraph" w:styleId="11">
    <w:name w:val="toc 2"/>
    <w:basedOn w:val="1"/>
    <w:next w:val="1"/>
    <w:qFormat/>
    <w:uiPriority w:val="1"/>
    <w:pPr>
      <w:spacing w:before="6"/>
      <w:ind w:left="1100"/>
    </w:pPr>
    <w:rPr>
      <w:rFonts w:ascii="Arial Black" w:hAnsi="Arial Black" w:eastAsia="Arial Black" w:cs="Arial Black"/>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8994</Words>
  <Characters>9288</Characters>
  <TotalTime>97</TotalTime>
  <ScaleCrop>false</ScaleCrop>
  <LinksUpToDate>false</LinksUpToDate>
  <CharactersWithSpaces>9406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2021-08-04T17:33:00Z</dcterms:created>
  <dc:creator>Lenovo</dc:creator>
  <cp:lastModifiedBy>Administrator</cp:lastModifiedBy>
  <cp:lastPrinted>2021-08-20T08:16:00Z</cp:lastPrinted>
  <dcterms:modified xsi:type="dcterms:W3CDTF">2021-09-24T09:19:16Z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2052-11.1.0.10938</vt:lpwstr>
  </property>
  <property fmtid="{D5CDD505-2E9C-101B-9397-08002B2CF9AE}" pid="6" name="ICV">
    <vt:lpwstr>7D355A166CC9425580087C92553EAE56</vt:lpwstr>
  </property>
</Properties>
</file>