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32204">
      <w:pPr>
        <w:pStyle w:val="13"/>
        <w:jc w:val="both"/>
        <w:rPr>
          <w:rFonts w:hAnsi="黑体"/>
          <w:sz w:val="36"/>
          <w:szCs w:val="36"/>
        </w:rPr>
      </w:pPr>
      <w:r>
        <w:rPr>
          <w:rFonts w:hint="eastAsia" w:hAnsi="黑体"/>
          <w:sz w:val="36"/>
          <w:szCs w:val="36"/>
        </w:rPr>
        <w:t>附件1</w:t>
      </w:r>
    </w:p>
    <w:p w14:paraId="5238926E">
      <w:pPr>
        <w:pStyle w:val="13"/>
        <w:jc w:val="center"/>
        <w:rPr>
          <w:rFonts w:ascii="Times New Roman" w:hAnsi="Times New Roman" w:cs="Times New Roman"/>
          <w:sz w:val="56"/>
          <w:szCs w:val="56"/>
        </w:rPr>
      </w:pPr>
    </w:p>
    <w:p w14:paraId="6E38651B">
      <w:pPr>
        <w:pStyle w:val="13"/>
        <w:jc w:val="both"/>
        <w:rPr>
          <w:rFonts w:ascii="Times New Roman" w:hAnsi="Times New Roman" w:cs="Times New Roman"/>
          <w:sz w:val="84"/>
          <w:szCs w:val="84"/>
        </w:rPr>
      </w:pPr>
    </w:p>
    <w:p w14:paraId="4FB4823A">
      <w:pPr>
        <w:pStyle w:val="13"/>
        <w:jc w:val="center"/>
        <w:rPr>
          <w:rFonts w:ascii="Times New Roman" w:hAnsi="Times New Roman" w:cs="Times New Roman"/>
          <w:sz w:val="84"/>
          <w:szCs w:val="84"/>
        </w:rPr>
      </w:pPr>
    </w:p>
    <w:p w14:paraId="5AB880A3">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9E12C20">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w:t>
      </w:r>
      <w:r>
        <w:rPr>
          <w:rFonts w:hint="eastAsia" w:ascii="Times New Roman" w:hAnsi="Times New Roman" w:eastAsia="方正小标宋简体" w:cs="Times New Roman"/>
          <w:sz w:val="72"/>
          <w:szCs w:val="72"/>
        </w:rPr>
        <w:t>人民政府国有资产监督管理委员会</w:t>
      </w:r>
      <w:r>
        <w:rPr>
          <w:rFonts w:ascii="Times New Roman" w:hAnsi="Times New Roman" w:eastAsia="方正小标宋简体" w:cs="Times New Roman"/>
          <w:sz w:val="72"/>
          <w:szCs w:val="72"/>
        </w:rPr>
        <w:t>部门决算</w:t>
      </w:r>
    </w:p>
    <w:p w14:paraId="6BD54754">
      <w:pPr>
        <w:pStyle w:val="13"/>
        <w:rPr>
          <w:rFonts w:ascii="Times New Roman" w:hAnsi="Times New Roman" w:cs="Times New Roman"/>
          <w:sz w:val="56"/>
          <w:szCs w:val="56"/>
        </w:rPr>
      </w:pPr>
    </w:p>
    <w:p w14:paraId="1C98C597">
      <w:pPr>
        <w:pStyle w:val="13"/>
        <w:jc w:val="center"/>
        <w:rPr>
          <w:rFonts w:ascii="Times New Roman" w:hAnsi="Times New Roman" w:cs="Times New Roman"/>
          <w:sz w:val="32"/>
          <w:szCs w:val="32"/>
        </w:rPr>
      </w:pPr>
    </w:p>
    <w:p w14:paraId="38371E54">
      <w:pPr>
        <w:pStyle w:val="13"/>
        <w:jc w:val="center"/>
        <w:rPr>
          <w:rFonts w:ascii="Times New Roman" w:hAnsi="Times New Roman" w:cs="Times New Roman"/>
          <w:sz w:val="32"/>
          <w:szCs w:val="32"/>
        </w:rPr>
      </w:pPr>
    </w:p>
    <w:p w14:paraId="3110D4BF">
      <w:pPr>
        <w:pStyle w:val="13"/>
        <w:jc w:val="center"/>
        <w:rPr>
          <w:rFonts w:ascii="Times New Roman" w:hAnsi="Times New Roman" w:cs="Times New Roman"/>
          <w:sz w:val="32"/>
          <w:szCs w:val="32"/>
        </w:rPr>
      </w:pPr>
    </w:p>
    <w:p w14:paraId="0EB9547B">
      <w:pPr>
        <w:pStyle w:val="13"/>
        <w:jc w:val="center"/>
        <w:rPr>
          <w:rFonts w:ascii="Times New Roman" w:hAnsi="Times New Roman" w:cs="Times New Roman"/>
          <w:sz w:val="32"/>
          <w:szCs w:val="32"/>
        </w:rPr>
      </w:pPr>
    </w:p>
    <w:p w14:paraId="34EF48AC">
      <w:pPr>
        <w:pStyle w:val="13"/>
        <w:jc w:val="center"/>
        <w:rPr>
          <w:rFonts w:ascii="Times New Roman" w:hAnsi="Times New Roman" w:cs="Times New Roman"/>
          <w:sz w:val="32"/>
          <w:szCs w:val="32"/>
        </w:rPr>
      </w:pPr>
    </w:p>
    <w:p w14:paraId="7C86B2A0">
      <w:pPr>
        <w:pStyle w:val="13"/>
        <w:jc w:val="center"/>
        <w:rPr>
          <w:rFonts w:ascii="Times New Roman" w:hAnsi="Times New Roman" w:cs="Times New Roman"/>
          <w:sz w:val="32"/>
          <w:szCs w:val="32"/>
        </w:rPr>
      </w:pPr>
    </w:p>
    <w:p w14:paraId="600F2E50">
      <w:pPr>
        <w:pStyle w:val="13"/>
        <w:spacing w:line="540" w:lineRule="exact"/>
        <w:jc w:val="center"/>
        <w:rPr>
          <w:rFonts w:ascii="Times New Roman" w:hAnsi="Times New Roman" w:cs="Times New Roman"/>
          <w:sz w:val="56"/>
          <w:szCs w:val="56"/>
        </w:rPr>
      </w:pPr>
    </w:p>
    <w:p w14:paraId="0DD67EDE">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A5355E3">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7F213B3B">
      <w:pPr>
        <w:pStyle w:val="13"/>
        <w:spacing w:line="600" w:lineRule="exact"/>
        <w:jc w:val="both"/>
        <w:rPr>
          <w:rFonts w:ascii="Times New Roman" w:hAnsi="Times New Roman" w:cs="Times New Roman"/>
          <w:b/>
          <w:sz w:val="36"/>
          <w:szCs w:val="28"/>
        </w:rPr>
      </w:pPr>
    </w:p>
    <w:p w14:paraId="184171BA">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E97E385">
      <w:pPr>
        <w:pStyle w:val="13"/>
        <w:spacing w:line="600" w:lineRule="exact"/>
        <w:jc w:val="center"/>
        <w:rPr>
          <w:rFonts w:ascii="Times New Roman" w:hAnsi="Times New Roman" w:cs="Times New Roman"/>
          <w:b/>
          <w:sz w:val="36"/>
          <w:szCs w:val="28"/>
        </w:rPr>
      </w:pPr>
    </w:p>
    <w:p w14:paraId="7593202A">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w:t>
      </w:r>
      <w:r>
        <w:rPr>
          <w:rFonts w:hint="eastAsia" w:ascii="Times New Roman" w:hAnsi="Times New Roman" w:cs="Times New Roman"/>
          <w:bCs/>
          <w:sz w:val="32"/>
          <w:szCs w:val="32"/>
        </w:rPr>
        <w:t>市人民政府国有资产监督管理委员会</w:t>
      </w:r>
      <w:r>
        <w:rPr>
          <w:rFonts w:ascii="Times New Roman" w:hAnsi="Times New Roman" w:cs="Times New Roman"/>
          <w:bCs/>
          <w:sz w:val="32"/>
          <w:szCs w:val="32"/>
        </w:rPr>
        <w:t>概况</w:t>
      </w:r>
    </w:p>
    <w:p w14:paraId="44E6A69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9D8B1B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0A0C237">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57DC1E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11E534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E681A7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33EC4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18B2B3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C358D7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074DF3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0FD905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59A4B2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997753D">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DA7F21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37BCEE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809F4F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F00993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A2C6E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4915FB5">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D185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E803DB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D5A02D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0C87163">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lang w:eastAsia="zh-CN"/>
        </w:rPr>
        <w:t>国有资本经营预算收入支出决算情况</w:t>
      </w:r>
    </w:p>
    <w:p w14:paraId="18D1F1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仿宋_GB2312" w:hAnsi="仿宋_GB2312" w:eastAsia="仿宋_GB2312" w:cs="仿宋_GB2312"/>
          <w:color w:val="000000"/>
          <w:kern w:val="0"/>
          <w:sz w:val="28"/>
          <w:szCs w:val="28"/>
          <w:lang w:eastAsia="zh-CN"/>
        </w:rPr>
        <w:t>十、</w:t>
      </w:r>
      <w:r>
        <w:rPr>
          <w:rFonts w:ascii="Times New Roman" w:hAnsi="Times New Roman" w:eastAsia="仿宋_GB2312" w:cs="Times New Roman"/>
          <w:color w:val="000000"/>
          <w:kern w:val="0"/>
          <w:sz w:val="32"/>
          <w:szCs w:val="32"/>
        </w:rPr>
        <w:t>关于机关运行经费支出说明</w:t>
      </w:r>
    </w:p>
    <w:p w14:paraId="5671DBC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74898E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3C2A683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5EE185E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1B45D7ED">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23D94C9">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F7AECC8">
      <w:pPr>
        <w:pStyle w:val="13"/>
        <w:spacing w:line="600" w:lineRule="exact"/>
        <w:rPr>
          <w:rFonts w:ascii="Times New Roman" w:hAnsi="Times New Roman" w:cs="Times New Roman"/>
          <w:bCs/>
          <w:sz w:val="28"/>
          <w:szCs w:val="28"/>
        </w:rPr>
      </w:pPr>
    </w:p>
    <w:p w14:paraId="798C0893">
      <w:pPr>
        <w:jc w:val="center"/>
        <w:rPr>
          <w:rFonts w:ascii="Times New Roman" w:hAnsi="Times New Roman" w:cs="Times New Roman"/>
          <w:sz w:val="72"/>
          <w:szCs w:val="72"/>
        </w:rPr>
      </w:pPr>
    </w:p>
    <w:p w14:paraId="0C03C213">
      <w:pPr>
        <w:jc w:val="center"/>
        <w:rPr>
          <w:rFonts w:ascii="Times New Roman" w:hAnsi="Times New Roman" w:cs="Times New Roman"/>
          <w:sz w:val="72"/>
          <w:szCs w:val="72"/>
        </w:rPr>
      </w:pPr>
    </w:p>
    <w:p w14:paraId="21EB760E">
      <w:pPr>
        <w:jc w:val="center"/>
        <w:rPr>
          <w:rFonts w:ascii="Times New Roman" w:hAnsi="Times New Roman" w:cs="Times New Roman"/>
          <w:sz w:val="72"/>
          <w:szCs w:val="72"/>
        </w:rPr>
      </w:pPr>
    </w:p>
    <w:p w14:paraId="16896E6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CB5DFBA">
      <w:pPr>
        <w:rPr>
          <w:rFonts w:ascii="Times New Roman" w:hAnsi="Times New Roman" w:eastAsia="方正小标宋_GBK" w:cs="Times New Roman"/>
          <w:sz w:val="72"/>
          <w:szCs w:val="72"/>
        </w:rPr>
      </w:pPr>
    </w:p>
    <w:p w14:paraId="6F6C463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BC162E8">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w:t>
      </w:r>
      <w:r>
        <w:rPr>
          <w:rFonts w:hint="eastAsia" w:ascii="Times New Roman" w:hAnsi="Times New Roman" w:eastAsia="方正小标宋_GBK" w:cs="Times New Roman"/>
          <w:sz w:val="52"/>
          <w:szCs w:val="52"/>
        </w:rPr>
        <w:t>市人民政府国有资产监督管理委员会</w:t>
      </w:r>
      <w:r>
        <w:rPr>
          <w:rFonts w:ascii="Times New Roman" w:hAnsi="Times New Roman" w:eastAsia="方正小标宋_GBK" w:cs="Times New Roman"/>
          <w:sz w:val="52"/>
          <w:szCs w:val="52"/>
        </w:rPr>
        <w:t>概况</w:t>
      </w:r>
    </w:p>
    <w:p w14:paraId="4377F164">
      <w:pPr>
        <w:pStyle w:val="4"/>
        <w:ind w:left="0" w:leftChars="0" w:firstLine="0" w:firstLineChars="0"/>
        <w:rPr>
          <w:rFonts w:ascii="Times New Roman" w:hAnsi="Times New Roman" w:cs="Times New Roman"/>
        </w:rPr>
      </w:pPr>
    </w:p>
    <w:p w14:paraId="079C933A">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FE73EB9">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市国资委成立于2004年底，</w:t>
      </w:r>
      <w:r>
        <w:rPr>
          <w:rFonts w:hint="eastAsia" w:ascii="Times New Roman" w:hAnsi="Times New Roman" w:eastAsia="仿宋_GB2312" w:cs="仿宋_GB2312"/>
          <w:bCs/>
          <w:kern w:val="0"/>
          <w:sz w:val="32"/>
          <w:szCs w:val="32"/>
          <w:lang w:val="en-US" w:eastAsia="zh-CN"/>
        </w:rPr>
        <w:t>2019年调整</w:t>
      </w:r>
      <w:r>
        <w:rPr>
          <w:rFonts w:hint="eastAsia" w:ascii="Times New Roman" w:hAnsi="Times New Roman" w:eastAsia="仿宋_GB2312" w:cs="仿宋_GB2312"/>
          <w:bCs/>
          <w:kern w:val="0"/>
          <w:sz w:val="32"/>
          <w:szCs w:val="32"/>
          <w:lang w:eastAsia="zh-CN"/>
        </w:rPr>
        <w:t>为市人民政府工作部门，设6个职能科室和1个二级机构，202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年末在职人数为3</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eastAsia="zh-CN"/>
        </w:rPr>
        <w:t>人，其中：公务员1</w:t>
      </w:r>
      <w:r>
        <w:rPr>
          <w:rFonts w:hint="eastAsia" w:ascii="Times New Roman" w:hAnsi="Times New Roman" w:eastAsia="仿宋_GB2312" w:cs="仿宋_GB2312"/>
          <w:bCs/>
          <w:kern w:val="0"/>
          <w:sz w:val="32"/>
          <w:szCs w:val="32"/>
          <w:lang w:val="en-US" w:eastAsia="zh-CN"/>
        </w:rPr>
        <w:t>9</w:t>
      </w:r>
      <w:r>
        <w:rPr>
          <w:rFonts w:hint="eastAsia" w:ascii="Times New Roman" w:hAnsi="Times New Roman" w:eastAsia="仿宋_GB2312" w:cs="仿宋_GB2312"/>
          <w:bCs/>
          <w:kern w:val="0"/>
          <w:sz w:val="32"/>
          <w:szCs w:val="32"/>
          <w:lang w:eastAsia="zh-CN"/>
        </w:rPr>
        <w:t>人，工勤人员1人，事业人员1</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eastAsia="zh-CN"/>
        </w:rPr>
        <w:t>人；202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年末提前退休</w:t>
      </w:r>
      <w:r>
        <w:rPr>
          <w:rFonts w:hint="eastAsia" w:ascii="Times New Roman" w:hAnsi="Times New Roman" w:eastAsia="仿宋_GB2312" w:cs="仿宋_GB2312"/>
          <w:bCs/>
          <w:kern w:val="0"/>
          <w:sz w:val="32"/>
          <w:szCs w:val="32"/>
          <w:lang w:val="en-US" w:eastAsia="zh-CN"/>
        </w:rPr>
        <w:t>1人</w:t>
      </w:r>
      <w:r>
        <w:rPr>
          <w:rFonts w:hint="eastAsia" w:ascii="Times New Roman" w:hAnsi="Times New Roman" w:eastAsia="仿宋_GB2312" w:cs="仿宋_GB2312"/>
          <w:bCs/>
          <w:kern w:val="0"/>
          <w:sz w:val="32"/>
          <w:szCs w:val="32"/>
          <w:lang w:eastAsia="zh-CN"/>
        </w:rPr>
        <w:t>。市国资委主要职能是对市属企业国有资产进行监督管理，指导推进市属国有企业。具体职责如下：</w:t>
      </w:r>
    </w:p>
    <w:p w14:paraId="385A7741">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1.根据市人民政府授权，依照《中华人民共和国公司法》、《中华人民共和国企业国有资产法》等法律和行政法规履行出资人职责，加强所监管企业国有资产的管理工作。</w:t>
      </w:r>
    </w:p>
    <w:p w14:paraId="26C8695C">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2.承担监督所监管企业国有资产保值增值的责任。建立和完善国有资产保值增值指标体系，制订考核标准，通过统计、稽核，对所监管企业国有资产的保值增值情况进行监管；根据工资宏观调控政策，会同有关部门做好所监管企业工资分配管理工作，拟定所监管企业负责人收入分配政策并组织实施。</w:t>
      </w:r>
    </w:p>
    <w:p w14:paraId="21E04F9C">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3.指导推进国有企业改革和重组，推进国有企业的现代企业制度建设，完善公司治理结构，推动国有经济布局和结构的战略性调整;指导所监管企业引进战略投资者与产权(股权)招商引资与资本合作，加强与中央企业、省属企业对接合作，负责归口组织协调全市与中央企业、省属企业对接合作工作。</w:t>
      </w:r>
    </w:p>
    <w:p w14:paraId="386B1C19">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4.通过法定程序，对所监管企业负责人进行任免、考核并根据其经营业绩进行奖惩，建立符合社会主义市场经济体制和现代企业制度要求的选人、用人机制，完善经营者激励和约束制度。</w:t>
      </w:r>
    </w:p>
    <w:p w14:paraId="20BF81AF">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5.按照有关规定，代表市人民政府向所监管企业派出监事会，负责监事会的日常管理工作。</w:t>
      </w:r>
    </w:p>
    <w:p w14:paraId="49FDEA36">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6.负责组织所监管企业上交国有资本收益，参与制定国有资本经营预算有关管理制度和办法，按照有关规定负责国有资本经营预决算编制和执行等工作。</w:t>
      </w:r>
    </w:p>
    <w:p w14:paraId="104ED4FB">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7.负责企业国有资产基础管理，起草有关国有资产监督管理的办法和规章制度；依法对县(市、区)国有资产监督管理工作进行指导和监督。</w:t>
      </w:r>
    </w:p>
    <w:p w14:paraId="1FDBF981">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8.按照出资人职责，负责督促检查所监管企业贯彻落实国家安全生产方针政策及有关法律法规、标准等工作。</w:t>
      </w:r>
    </w:p>
    <w:p w14:paraId="146F4311">
      <w:pPr>
        <w:wordWrap w:val="0"/>
        <w:spacing w:line="560" w:lineRule="atLeas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9.指导、监督所监管企业法律顾问管理工作。</w:t>
      </w:r>
    </w:p>
    <w:p w14:paraId="64E59A1E">
      <w:pPr>
        <w:wordWrap w:val="0"/>
        <w:spacing w:line="560" w:lineRule="atLeas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lang w:eastAsia="zh-CN"/>
        </w:rPr>
        <w:t>10.承办市人民政府交办的其他事项。</w:t>
      </w:r>
    </w:p>
    <w:p w14:paraId="14FD6351">
      <w:pPr>
        <w:jc w:val="left"/>
        <w:rPr>
          <w:rFonts w:hint="eastAsia" w:ascii="Times New Roman" w:hAnsi="Times New Roman" w:eastAsia="仿宋_GB2312" w:cs="仿宋_GB2312"/>
          <w:sz w:val="32"/>
          <w:szCs w:val="32"/>
        </w:rPr>
      </w:pPr>
    </w:p>
    <w:p w14:paraId="14DF9F2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48FDBD6">
      <w:pPr>
        <w:wordWrap w:val="0"/>
        <w:spacing w:line="560" w:lineRule="atLeast"/>
        <w:ind w:firstLine="640" w:firstLineChars="200"/>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eastAsia="zh-CN"/>
        </w:rPr>
        <w:t>市国资委</w:t>
      </w:r>
      <w:r>
        <w:rPr>
          <w:rFonts w:hint="eastAsia" w:ascii="Times New Roman" w:hAnsi="Times New Roman" w:eastAsia="仿宋_GB2312" w:cs="仿宋_GB2312"/>
          <w:bCs/>
          <w:kern w:val="0"/>
          <w:sz w:val="32"/>
          <w:szCs w:val="32"/>
        </w:rPr>
        <w:t>内设机构包括：</w:t>
      </w:r>
      <w:r>
        <w:rPr>
          <w:rFonts w:hint="eastAsia" w:eastAsia="仿宋_GB2312" w:cs="Times New Roman"/>
          <w:sz w:val="32"/>
          <w:szCs w:val="32"/>
          <w:lang w:eastAsia="zh-CN"/>
        </w:rPr>
        <w:t>办公室、考评预算科、党建工作科、产权管理科、企业发展科、对外合作科</w:t>
      </w:r>
      <w:r>
        <w:rPr>
          <w:rFonts w:hint="eastAsia" w:ascii="Times New Roman" w:hAnsi="Times New Roman" w:eastAsia="仿宋_GB2312" w:cs="仿宋_GB2312"/>
          <w:bCs/>
          <w:kern w:val="0"/>
          <w:sz w:val="32"/>
          <w:szCs w:val="32"/>
        </w:rPr>
        <w:t>。</w:t>
      </w:r>
    </w:p>
    <w:p w14:paraId="2FC36A3D">
      <w:pPr>
        <w:widowControl/>
        <w:spacing w:line="600" w:lineRule="exact"/>
        <w:ind w:firstLine="640" w:firstLineChars="200"/>
        <w:rPr>
          <w:rFonts w:hint="eastAsia" w:ascii="Times New Roman" w:hAnsi="Times New Roman" w:eastAsia="仿宋" w:cs="仿宋_GB2312"/>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eastAsia="zh-CN"/>
        </w:rPr>
        <w:t>市国资委</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 w:eastAsia="仿宋"/>
          <w:sz w:val="32"/>
          <w:szCs w:val="32"/>
        </w:rPr>
        <w:t>本级（二级单位</w:t>
      </w:r>
      <w:r>
        <w:rPr>
          <w:rFonts w:ascii="仿宋" w:eastAsia="仿宋"/>
          <w:sz w:val="32"/>
          <w:szCs w:val="32"/>
        </w:rPr>
        <w:t>未</w:t>
      </w:r>
      <w:r>
        <w:rPr>
          <w:rFonts w:hint="eastAsia" w:ascii="仿宋" w:eastAsia="仿宋"/>
          <w:sz w:val="32"/>
          <w:szCs w:val="32"/>
        </w:rPr>
        <w:t>独立核算）</w:t>
      </w:r>
      <w:r>
        <w:rPr>
          <w:rFonts w:hint="eastAsia" w:ascii="仿宋" w:eastAsia="仿宋"/>
          <w:sz w:val="32"/>
          <w:szCs w:val="32"/>
          <w:lang w:eastAsia="zh-CN"/>
        </w:rPr>
        <w:t>。</w:t>
      </w:r>
    </w:p>
    <w:p w14:paraId="11DB5952">
      <w:pPr>
        <w:widowControl/>
        <w:spacing w:line="600" w:lineRule="exact"/>
        <w:rPr>
          <w:rFonts w:ascii="Times New Roman" w:hAnsi="Times New Roman" w:eastAsia="仿宋_GB2312" w:cs="Times New Roman"/>
          <w:bCs/>
          <w:kern w:val="0"/>
          <w:sz w:val="32"/>
          <w:szCs w:val="32"/>
        </w:rPr>
      </w:pPr>
    </w:p>
    <w:p w14:paraId="20C5C3CE">
      <w:pPr>
        <w:jc w:val="left"/>
        <w:rPr>
          <w:rFonts w:ascii="Times New Roman" w:hAnsi="Times New Roman" w:eastAsia="仿宋_GB2312" w:cs="Times New Roman"/>
          <w:sz w:val="28"/>
          <w:szCs w:val="32"/>
        </w:rPr>
      </w:pPr>
    </w:p>
    <w:p w14:paraId="30DBD0A4">
      <w:pPr>
        <w:jc w:val="center"/>
        <w:rPr>
          <w:rFonts w:ascii="Times New Roman" w:hAnsi="Times New Roman" w:eastAsia="黑体" w:cs="Times New Roman"/>
          <w:sz w:val="28"/>
          <w:szCs w:val="28"/>
        </w:rPr>
      </w:pPr>
    </w:p>
    <w:p w14:paraId="14D2040E">
      <w:pPr>
        <w:jc w:val="center"/>
        <w:rPr>
          <w:rFonts w:ascii="Times New Roman" w:hAnsi="Times New Roman" w:eastAsia="黑体" w:cs="Times New Roman"/>
          <w:sz w:val="28"/>
          <w:szCs w:val="28"/>
        </w:rPr>
      </w:pPr>
    </w:p>
    <w:p w14:paraId="39B2BDD5">
      <w:pPr>
        <w:jc w:val="center"/>
        <w:rPr>
          <w:rFonts w:ascii="Times New Roman" w:hAnsi="Times New Roman" w:eastAsia="黑体" w:cs="Times New Roman"/>
          <w:sz w:val="28"/>
          <w:szCs w:val="28"/>
        </w:rPr>
      </w:pPr>
    </w:p>
    <w:p w14:paraId="754AA3C9">
      <w:pPr>
        <w:jc w:val="center"/>
        <w:rPr>
          <w:rFonts w:ascii="Times New Roman" w:hAnsi="Times New Roman" w:eastAsia="黑体" w:cs="Times New Roman"/>
          <w:sz w:val="28"/>
          <w:szCs w:val="28"/>
        </w:rPr>
      </w:pPr>
    </w:p>
    <w:p w14:paraId="4AA64E64">
      <w:pPr>
        <w:jc w:val="center"/>
        <w:rPr>
          <w:rFonts w:ascii="Times New Roman" w:hAnsi="Times New Roman" w:eastAsia="黑体" w:cs="Times New Roman"/>
          <w:sz w:val="28"/>
          <w:szCs w:val="28"/>
        </w:rPr>
      </w:pPr>
    </w:p>
    <w:p w14:paraId="3CE44C52">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859AE80">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D07F31B">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143ED0B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5640DF6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怀化市人民政府国有资产监督管理委员会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4B33C689">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162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396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09E424A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6E4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166F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317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F01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7C4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CFB5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4C8C05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495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B40A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25B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1AAA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6524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88B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4D96823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FE2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9BC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56F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755.37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D50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2B0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1F55">
            <w:pPr>
              <w:jc w:val="right"/>
              <w:rPr>
                <w:rFonts w:ascii="Times New Roman" w:hAnsi="Times New Roman" w:eastAsia="仿宋_GB2312" w:cs="Times New Roman"/>
                <w:color w:val="000000"/>
                <w:sz w:val="22"/>
              </w:rPr>
            </w:pPr>
          </w:p>
        </w:tc>
      </w:tr>
      <w:tr w14:paraId="13E0E38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ED50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49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2B3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FAB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E79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DC0B">
            <w:pPr>
              <w:jc w:val="right"/>
              <w:rPr>
                <w:rFonts w:ascii="Times New Roman" w:hAnsi="Times New Roman" w:eastAsia="仿宋_GB2312" w:cs="Times New Roman"/>
                <w:color w:val="000000"/>
                <w:sz w:val="22"/>
              </w:rPr>
            </w:pPr>
          </w:p>
        </w:tc>
      </w:tr>
      <w:tr w14:paraId="6F01DE8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00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EA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820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80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1D0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976F">
            <w:pPr>
              <w:jc w:val="right"/>
              <w:rPr>
                <w:rFonts w:ascii="Times New Roman" w:hAnsi="Times New Roman" w:eastAsia="仿宋_GB2312" w:cs="Times New Roman"/>
                <w:color w:val="000000"/>
                <w:sz w:val="22"/>
              </w:rPr>
            </w:pPr>
          </w:p>
        </w:tc>
      </w:tr>
      <w:tr w14:paraId="0B94550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CFD7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EA5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4B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10F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E9E8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9523">
            <w:pPr>
              <w:jc w:val="right"/>
              <w:rPr>
                <w:rFonts w:ascii="Times New Roman" w:hAnsi="Times New Roman" w:eastAsia="仿宋_GB2312" w:cs="Times New Roman"/>
                <w:color w:val="000000"/>
                <w:sz w:val="22"/>
              </w:rPr>
            </w:pPr>
          </w:p>
        </w:tc>
      </w:tr>
      <w:tr w14:paraId="4AB011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3BB7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3B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CA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CFDB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F89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F49A">
            <w:pPr>
              <w:jc w:val="right"/>
              <w:rPr>
                <w:rFonts w:ascii="Times New Roman" w:hAnsi="Times New Roman" w:eastAsia="仿宋_GB2312" w:cs="Times New Roman"/>
                <w:color w:val="000000"/>
                <w:sz w:val="22"/>
              </w:rPr>
            </w:pPr>
          </w:p>
        </w:tc>
      </w:tr>
      <w:tr w14:paraId="1F13284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BFB7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846B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81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FAD7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4"/>
                <w:szCs w:val="24"/>
                <w:lang w:eastAsia="zh-CN"/>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E16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2AA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76.74</w:t>
            </w:r>
          </w:p>
        </w:tc>
      </w:tr>
      <w:tr w14:paraId="051EBBF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2361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1A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C7D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425F">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eastAsia="zh-CN"/>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1DB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804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23.95</w:t>
            </w:r>
          </w:p>
        </w:tc>
      </w:tr>
      <w:tr w14:paraId="596CF83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13B8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EA0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4832">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0BDE">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lang w:eastAsia="zh-CN"/>
              </w:rPr>
              <w:t>八、资源勘探工业信息等支出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83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1D2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611.13</w:t>
            </w:r>
          </w:p>
        </w:tc>
      </w:tr>
      <w:tr w14:paraId="4017344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EA4F">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33A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615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1869">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2"/>
                <w:lang w:eastAsia="zh-CN"/>
              </w:rPr>
              <w:t>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09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443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43.56</w:t>
            </w:r>
          </w:p>
        </w:tc>
      </w:tr>
      <w:tr w14:paraId="2FD41C0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8CB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A1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473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755.37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3CD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A19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7EA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755.37</w:t>
            </w:r>
          </w:p>
        </w:tc>
      </w:tr>
      <w:tr w14:paraId="64E68F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0F4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09A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96A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9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49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2778">
            <w:pPr>
              <w:rPr>
                <w:rFonts w:ascii="Times New Roman" w:hAnsi="Times New Roman" w:eastAsia="仿宋_GB2312" w:cs="Times New Roman"/>
                <w:color w:val="000000"/>
                <w:sz w:val="22"/>
              </w:rPr>
            </w:pPr>
          </w:p>
        </w:tc>
      </w:tr>
      <w:tr w14:paraId="44E3F3A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B0B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81C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4E5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168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B37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4FD">
            <w:pPr>
              <w:rPr>
                <w:rFonts w:ascii="Times New Roman" w:hAnsi="Times New Roman" w:eastAsia="仿宋_GB2312" w:cs="Times New Roman"/>
                <w:color w:val="000000"/>
                <w:sz w:val="22"/>
              </w:rPr>
            </w:pPr>
          </w:p>
        </w:tc>
      </w:tr>
      <w:tr w14:paraId="4ADEFDA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3A81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F1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926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755.37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748B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A46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D223">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color w:val="000000"/>
                <w:sz w:val="22"/>
                <w:lang w:val="en-US" w:eastAsia="zh-CN"/>
              </w:rPr>
              <w:t>755.37</w:t>
            </w:r>
          </w:p>
        </w:tc>
      </w:tr>
    </w:tbl>
    <w:p w14:paraId="6EC7034F">
      <w:pPr>
        <w:widowControl/>
        <w:jc w:val="left"/>
        <w:textAlignment w:val="center"/>
        <w:rPr>
          <w:rFonts w:ascii="Times New Roman" w:hAnsi="Times New Roman" w:eastAsia="宋体" w:cs="Times New Roman"/>
          <w:color w:val="000000"/>
          <w:kern w:val="0"/>
          <w:sz w:val="24"/>
          <w:szCs w:val="24"/>
        </w:rPr>
      </w:pPr>
    </w:p>
    <w:p w14:paraId="5E25EC6C">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63A086D4">
      <w:pPr>
        <w:rPr>
          <w:rFonts w:ascii="Times New Roman" w:hAnsi="Times New Roman" w:eastAsia="黑体" w:cs="Times New Roman"/>
          <w:color w:val="000000"/>
          <w:kern w:val="0"/>
          <w:sz w:val="32"/>
          <w:szCs w:val="32"/>
        </w:rPr>
      </w:pPr>
      <w:r>
        <w:rPr>
          <w:rFonts w:ascii="Times New Roman" w:hAnsi="Times New Roman" w:eastAsia="华文中宋" w:cs="Times New Roman"/>
          <w:color w:val="000000"/>
          <w:sz w:val="32"/>
          <w:szCs w:val="32"/>
        </w:rPr>
        <w:br w:type="page"/>
      </w:r>
    </w:p>
    <w:p w14:paraId="4BE18ADF">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1FB99B03">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835A2A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宋体" w:hAnsi="宋体" w:eastAsia="宋体" w:cs="宋体"/>
          <w:i w:val="0"/>
          <w:color w:val="000000"/>
          <w:kern w:val="0"/>
          <w:sz w:val="20"/>
          <w:szCs w:val="20"/>
          <w:u w:val="none"/>
          <w:lang w:val="en-US" w:eastAsia="zh-CN" w:bidi="ar"/>
        </w:rPr>
        <w:t>怀化市人民政府国有资产监督管理委员会</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133"/>
        <w:gridCol w:w="2053"/>
        <w:gridCol w:w="1640"/>
        <w:gridCol w:w="1640"/>
        <w:gridCol w:w="1640"/>
        <w:gridCol w:w="1640"/>
        <w:gridCol w:w="1640"/>
        <w:gridCol w:w="1897"/>
        <w:gridCol w:w="1383"/>
      </w:tblGrid>
      <w:tr w14:paraId="0E0F10F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EC567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E17A3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7313C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A59FF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7F45E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F5EBD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AE1BD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F7132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1876FE6">
        <w:tblPrEx>
          <w:tblCellMar>
            <w:top w:w="0" w:type="dxa"/>
            <w:left w:w="0" w:type="dxa"/>
            <w:bottom w:w="0" w:type="dxa"/>
            <w:right w:w="0" w:type="dxa"/>
          </w:tblCellMar>
        </w:tblPrEx>
        <w:trPr>
          <w:trHeight w:val="334" w:hRule="exact"/>
          <w:jc w:val="center"/>
        </w:trPr>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CBF7E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0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3AEA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022FB9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726AEC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19BF06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D68F1C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F1C5B9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2B50073">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6FB4B98">
            <w:pPr>
              <w:rPr>
                <w:rFonts w:ascii="Times New Roman" w:hAnsi="Times New Roman" w:eastAsia="仿宋_GB2312" w:cs="Times New Roman"/>
                <w:sz w:val="24"/>
                <w:szCs w:val="24"/>
              </w:rPr>
            </w:pPr>
          </w:p>
        </w:tc>
      </w:tr>
      <w:tr w14:paraId="353B9EE0">
        <w:tblPrEx>
          <w:tblCellMar>
            <w:top w:w="0" w:type="dxa"/>
            <w:left w:w="0" w:type="dxa"/>
            <w:bottom w:w="0" w:type="dxa"/>
            <w:right w:w="0" w:type="dxa"/>
          </w:tblCellMar>
        </w:tblPrEx>
        <w:trPr>
          <w:trHeight w:val="312" w:hRule="atLeast"/>
          <w:jc w:val="center"/>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18FA63F8">
            <w:pPr>
              <w:rPr>
                <w:rFonts w:ascii="Times New Roman" w:hAnsi="Times New Roman" w:eastAsia="仿宋_GB2312" w:cs="Times New Roman"/>
                <w:sz w:val="24"/>
                <w:szCs w:val="24"/>
              </w:rPr>
            </w:pPr>
          </w:p>
        </w:tc>
        <w:tc>
          <w:tcPr>
            <w:tcW w:w="2053" w:type="dxa"/>
            <w:vMerge w:val="continue"/>
            <w:tcBorders>
              <w:top w:val="nil"/>
              <w:left w:val="single" w:color="auto" w:sz="4" w:space="0"/>
              <w:bottom w:val="single" w:color="auto" w:sz="4" w:space="0"/>
              <w:right w:val="single" w:color="auto" w:sz="4" w:space="0"/>
            </w:tcBorders>
            <w:vAlign w:val="center"/>
          </w:tcPr>
          <w:p w14:paraId="7968C65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AC17DF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B0B62B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E3ADBB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6E63B5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A6065B2">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6ACD396">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6E757E2">
            <w:pPr>
              <w:rPr>
                <w:rFonts w:ascii="Times New Roman" w:hAnsi="Times New Roman" w:eastAsia="仿宋_GB2312" w:cs="Times New Roman"/>
                <w:sz w:val="24"/>
                <w:szCs w:val="24"/>
              </w:rPr>
            </w:pPr>
          </w:p>
        </w:tc>
      </w:tr>
      <w:tr w14:paraId="0BCFBA1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90DF5C">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CA0BB5">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7FCD9">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D279A5">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E8DED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052C0">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A9B9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8ACD7">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6B3F3E9">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6A2789">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F359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755.37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733A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755.37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0FA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95F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597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26F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D0F2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5FA5121">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E32AF">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208</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AED7C">
            <w:pPr>
              <w:rPr>
                <w:rFonts w:ascii="Times New Roman" w:hAnsi="Times New Roman" w:eastAsia="仿宋_GB2312" w:cs="Times New Roman"/>
                <w:sz w:val="24"/>
                <w:szCs w:val="24"/>
              </w:rPr>
            </w:pPr>
            <w:r>
              <w:rPr>
                <w:rFonts w:hint="eastAsia"/>
                <w:sz w:val="21"/>
                <w:szCs w:val="21"/>
                <w:lang w:eastAsia="zh-C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D1E7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76.74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EE1A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76.74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CFC5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F486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26CC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8D72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4509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CE23CD7">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E576BB">
            <w:pPr>
              <w:rPr>
                <w:rFonts w:hint="default" w:ascii="Times New Roman" w:hAnsi="Times New Roman" w:eastAsia="仿宋_GB2312" w:cs="Times New Roman"/>
                <w:sz w:val="24"/>
                <w:szCs w:val="24"/>
                <w:lang w:val="en-US" w:eastAsia="zh-CN"/>
              </w:rPr>
            </w:pPr>
            <w:r>
              <w:rPr>
                <w:rFonts w:hint="eastAsia"/>
                <w:lang w:val="en-US" w:eastAsia="zh-CN"/>
              </w:rPr>
              <w:t>20805</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F8AE5">
            <w:pPr>
              <w:rPr>
                <w:rFonts w:ascii="Times New Roman" w:hAnsi="Times New Roman" w:eastAsia="仿宋_GB2312" w:cs="Times New Roman"/>
                <w:sz w:val="24"/>
                <w:szCs w:val="24"/>
              </w:rPr>
            </w:pPr>
            <w:r>
              <w:rPr>
                <w:rFonts w:hint="eastAsia"/>
                <w:sz w:val="21"/>
                <w:szCs w:val="21"/>
                <w:lang w:eastAsia="zh-C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46BA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76.74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F206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76.74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4DE6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38D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3B9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3CB6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390C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D9CA518">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804E1">
            <w:pP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208.0501</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BC5D9">
            <w:pPr>
              <w:rPr>
                <w:rFonts w:ascii="Times New Roman" w:hAnsi="Times New Roman" w:eastAsia="仿宋_GB2312" w:cs="Times New Roman"/>
                <w:sz w:val="24"/>
                <w:szCs w:val="24"/>
              </w:rPr>
            </w:pPr>
            <w:r>
              <w:rPr>
                <w:rFonts w:hint="eastAsia"/>
                <w:sz w:val="21"/>
                <w:szCs w:val="21"/>
                <w:lang w:eastAsia="zh-CN"/>
              </w:rPr>
              <w:t>行政单位离退休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F0B5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20.85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4D08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20.85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E5ED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904B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50E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459E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4A7E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3D03E95">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762E9C">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2080505</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24CD9C">
            <w:pPr>
              <w:rPr>
                <w:rFonts w:ascii="Times New Roman" w:hAnsi="Times New Roman" w:eastAsia="仿宋_GB2312" w:cs="Times New Roman"/>
                <w:sz w:val="24"/>
                <w:szCs w:val="24"/>
              </w:rPr>
            </w:pPr>
            <w:r>
              <w:rPr>
                <w:rFonts w:hint="eastAsia"/>
                <w:sz w:val="21"/>
                <w:szCs w:val="21"/>
                <w:lang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6D28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55.88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81F7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55.88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E85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EFDA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DAA9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7BE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3791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03233A8">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393D89">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210</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B83A2">
            <w:pPr>
              <w:rPr>
                <w:rFonts w:ascii="Times New Roman" w:hAnsi="Times New Roman" w:eastAsia="仿宋_GB2312" w:cs="Times New Roman"/>
                <w:sz w:val="24"/>
                <w:szCs w:val="24"/>
              </w:rPr>
            </w:pPr>
            <w:r>
              <w:rPr>
                <w:rFonts w:hint="eastAsia" w:ascii="Times New Roman" w:hAnsi="Times New Roman" w:eastAsia="仿宋_GB2312" w:cs="Times New Roman"/>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9451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23.95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6DA6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23.95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475B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C8E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CEE1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D399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598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8255510">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63A41">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21011</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022001E1">
            <w:pPr>
              <w:rPr>
                <w:rFonts w:ascii="Times New Roman" w:hAnsi="Times New Roman" w:eastAsia="仿宋_GB2312" w:cs="Times New Roman"/>
                <w:sz w:val="24"/>
                <w:szCs w:val="24"/>
              </w:rPr>
            </w:pPr>
            <w:r>
              <w:rPr>
                <w:rFonts w:hint="eastAsia" w:ascii="Times New Roman" w:hAnsi="Times New Roman" w:eastAsia="仿宋_GB2312" w:cs="Times New Roman"/>
              </w:rPr>
              <w:t>行政事业单位医疗</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A3E26E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23.95</w:t>
            </w: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3A37DA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23.95</w:t>
            </w: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EAF6A5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72E883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9C5420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8F7B48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F20DE4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8D31280">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45E7A">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2101101</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34E91A17">
            <w:pPr>
              <w:rPr>
                <w:rFonts w:ascii="Times New Roman" w:hAnsi="Times New Roman" w:eastAsia="仿宋_GB2312" w:cs="Times New Roman"/>
              </w:rPr>
            </w:pPr>
            <w:r>
              <w:rPr>
                <w:rFonts w:hint="eastAsia" w:ascii="Times New Roman" w:hAnsi="Times New Roman" w:eastAsia="仿宋_GB2312" w:cs="Times New Roman"/>
              </w:rPr>
              <w:t>行政单位医疗</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6164D2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23.95</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035B26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23.95</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D92C278">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98F1950">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209D47A7">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2C18DDC">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A88FEF1">
            <w:pPr>
              <w:jc w:val="right"/>
              <w:rPr>
                <w:rFonts w:ascii="Times New Roman" w:hAnsi="Times New Roman" w:eastAsia="仿宋_GB2312" w:cs="Times New Roman"/>
              </w:rPr>
            </w:pPr>
          </w:p>
        </w:tc>
      </w:tr>
      <w:tr w14:paraId="64CB0A10">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D040E">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215</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2260A808">
            <w:pPr>
              <w:rPr>
                <w:rFonts w:ascii="Times New Roman" w:hAnsi="Times New Roman" w:eastAsia="仿宋_GB2312" w:cs="Times New Roman"/>
              </w:rPr>
            </w:pPr>
            <w:r>
              <w:rPr>
                <w:rFonts w:hint="eastAsia" w:ascii="Times New Roman" w:hAnsi="Times New Roman" w:eastAsia="仿宋_GB2312" w:cs="Times New Roman"/>
              </w:rPr>
              <w:t>资源勘探工业信息等支出</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E03579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22C83E3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3DA2D70">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DE0B7AA">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96B4DB5">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63D7B0D">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2950FE05">
            <w:pPr>
              <w:jc w:val="right"/>
              <w:rPr>
                <w:rFonts w:ascii="Times New Roman" w:hAnsi="Times New Roman" w:eastAsia="仿宋_GB2312" w:cs="Times New Roman"/>
              </w:rPr>
            </w:pPr>
          </w:p>
        </w:tc>
      </w:tr>
      <w:tr w14:paraId="11A28442">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3219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21507</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20F66D3F">
            <w:pPr>
              <w:rPr>
                <w:rFonts w:hint="eastAsia" w:ascii="Times New Roman" w:hAnsi="Times New Roman" w:eastAsia="仿宋_GB2312" w:cs="Times New Roman"/>
              </w:rPr>
            </w:pPr>
            <w:r>
              <w:rPr>
                <w:rFonts w:hint="eastAsia" w:ascii="Times New Roman" w:hAnsi="Times New Roman" w:eastAsia="仿宋_GB2312" w:cs="Times New Roman"/>
              </w:rPr>
              <w:t>国有资产监管</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7BCD94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81439E7">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6CE7EF0">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5BB5945">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13F2D5C">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B7C0B0F">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57BDC02">
            <w:pPr>
              <w:jc w:val="right"/>
              <w:rPr>
                <w:rFonts w:ascii="Times New Roman" w:hAnsi="Times New Roman" w:eastAsia="仿宋_GB2312" w:cs="Times New Roman"/>
              </w:rPr>
            </w:pPr>
          </w:p>
        </w:tc>
      </w:tr>
      <w:tr w14:paraId="58808040">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EB3699">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2150799</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18C86A85">
            <w:pPr>
              <w:rPr>
                <w:rFonts w:ascii="Times New Roman" w:hAnsi="Times New Roman" w:eastAsia="仿宋_GB2312" w:cs="Times New Roman"/>
              </w:rPr>
            </w:pPr>
            <w:r>
              <w:rPr>
                <w:rFonts w:hint="eastAsia" w:ascii="Times New Roman" w:hAnsi="Times New Roman" w:eastAsia="仿宋_GB2312" w:cs="Times New Roman"/>
              </w:rPr>
              <w:t>其他国有资产监管支出</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FC45FB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9A9E96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611.13</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A20A67C">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7AA70E7A">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12DE269">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2837F023">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4874D8E">
            <w:pPr>
              <w:jc w:val="right"/>
              <w:rPr>
                <w:rFonts w:ascii="Times New Roman" w:hAnsi="Times New Roman" w:eastAsia="仿宋_GB2312" w:cs="Times New Roman"/>
              </w:rPr>
            </w:pPr>
          </w:p>
        </w:tc>
      </w:tr>
      <w:tr w14:paraId="241B3EE2">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9C563B">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7D2B8133">
            <w:pPr>
              <w:rPr>
                <w:rFonts w:ascii="Times New Roman" w:hAnsi="Times New Roman" w:eastAsia="仿宋_GB2312" w:cs="Times New Roman"/>
              </w:rPr>
            </w:pPr>
            <w:r>
              <w:rPr>
                <w:rFonts w:hint="eastAsia" w:ascii="Times New Roman" w:hAnsi="Times New Roman" w:eastAsia="仿宋_GB2312" w:cs="Times New Roman"/>
              </w:rPr>
              <w:t>住房保障支出</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4F543F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43.56</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9D1CE7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43.56</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2B54F9E9">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03637B6">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4964C19">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89A4CA5">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25790C9">
            <w:pPr>
              <w:jc w:val="right"/>
              <w:rPr>
                <w:rFonts w:ascii="Times New Roman" w:hAnsi="Times New Roman" w:eastAsia="仿宋_GB2312" w:cs="Times New Roman"/>
              </w:rPr>
            </w:pPr>
          </w:p>
        </w:tc>
      </w:tr>
      <w:tr w14:paraId="21500122">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9FE3AF">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w:t>
            </w:r>
          </w:p>
        </w:tc>
        <w:tc>
          <w:tcPr>
            <w:tcW w:w="2053"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0220E897">
            <w:pPr>
              <w:rPr>
                <w:rFonts w:hint="eastAsia" w:ascii="Times New Roman" w:hAnsi="Times New Roman" w:eastAsia="仿宋_GB2312" w:cs="Times New Roman"/>
              </w:rPr>
            </w:pPr>
            <w:r>
              <w:rPr>
                <w:rFonts w:hint="eastAsia" w:ascii="Times New Roman" w:hAnsi="Times New Roman" w:eastAsia="仿宋_GB2312" w:cs="Times New Roman"/>
              </w:rPr>
              <w:t>住房改革支出</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06FB0A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43.56</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C7E4D4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43.56</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7B0DBB69">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B1DECDA">
            <w:pPr>
              <w:jc w:val="right"/>
              <w:rPr>
                <w:rFonts w:ascii="Times New Roman" w:hAnsi="Times New Roman" w:eastAsia="仿宋_GB2312" w:cs="Times New Roman"/>
              </w:rPr>
            </w:pP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7AAB786A">
            <w:pPr>
              <w:jc w:val="right"/>
              <w:rPr>
                <w:rFonts w:ascii="Times New Roman" w:hAnsi="Times New Roman" w:eastAsia="仿宋_GB2312" w:cs="Times New Roman"/>
              </w:rPr>
            </w:pP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7BE0A31B">
            <w:pPr>
              <w:jc w:val="right"/>
              <w:rPr>
                <w:rFonts w:ascii="Times New Roman" w:hAnsi="Times New Roman" w:eastAsia="仿宋_GB2312" w:cs="Times New Roman"/>
              </w:rPr>
            </w:pP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5378A992">
            <w:pPr>
              <w:jc w:val="right"/>
              <w:rPr>
                <w:rFonts w:ascii="Times New Roman" w:hAnsi="Times New Roman" w:eastAsia="仿宋_GB2312" w:cs="Times New Roman"/>
              </w:rPr>
            </w:pPr>
          </w:p>
        </w:tc>
      </w:tr>
      <w:tr w14:paraId="769F92DF">
        <w:tblPrEx>
          <w:tblCellMar>
            <w:top w:w="0" w:type="dxa"/>
            <w:left w:w="0" w:type="dxa"/>
            <w:bottom w:w="0" w:type="dxa"/>
            <w:right w:w="0" w:type="dxa"/>
          </w:tblCellMar>
        </w:tblPrEx>
        <w:trPr>
          <w:trHeight w:val="450" w:hRule="atLeast"/>
          <w:jc w:val="center"/>
        </w:trPr>
        <w:tc>
          <w:tcPr>
            <w:tcW w:w="11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C5BD86">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2210201</w:t>
            </w:r>
          </w:p>
        </w:tc>
        <w:tc>
          <w:tcPr>
            <w:tcW w:w="20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EF0B93">
            <w:pPr>
              <w:rPr>
                <w:rFonts w:hint="eastAsia" w:ascii="Times New Roman" w:hAnsi="Times New Roman" w:eastAsia="仿宋_GB2312" w:cs="Times New Roman"/>
              </w:rPr>
            </w:pPr>
            <w:r>
              <w:rPr>
                <w:rFonts w:hint="eastAsia" w:ascii="Times New Roman" w:hAnsi="Times New Roman" w:eastAsia="仿宋_GB2312" w:cs="Times New Roma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A728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314E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3DC8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B9F6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A1D8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9505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F8BD4">
            <w:pPr>
              <w:jc w:val="right"/>
              <w:rPr>
                <w:rFonts w:ascii="Times New Roman" w:hAnsi="Times New Roman" w:eastAsia="仿宋_GB2312" w:cs="Times New Roman"/>
              </w:rPr>
            </w:pPr>
          </w:p>
        </w:tc>
      </w:tr>
    </w:tbl>
    <w:p w14:paraId="2263A195">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113C81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99C7096">
      <w:pPr>
        <w:widowControl/>
        <w:jc w:val="center"/>
        <w:textAlignment w:val="center"/>
        <w:rPr>
          <w:rFonts w:ascii="Times New Roman" w:hAnsi="Times New Roman" w:eastAsia="黑体" w:cs="Times New Roman"/>
          <w:color w:val="000000"/>
          <w:kern w:val="0"/>
          <w:sz w:val="32"/>
          <w:szCs w:val="32"/>
        </w:rPr>
      </w:pPr>
    </w:p>
    <w:p w14:paraId="3F28F82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22F203F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B66A70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怀化市人民政府国有资产监督管理委员会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7" w:type="pct"/>
        <w:jc w:val="center"/>
        <w:tblLayout w:type="fixed"/>
        <w:tblCellMar>
          <w:top w:w="0" w:type="dxa"/>
          <w:left w:w="108" w:type="dxa"/>
          <w:bottom w:w="0" w:type="dxa"/>
          <w:right w:w="108" w:type="dxa"/>
        </w:tblCellMar>
      </w:tblPr>
      <w:tblGrid>
        <w:gridCol w:w="1707"/>
        <w:gridCol w:w="2058"/>
        <w:gridCol w:w="1874"/>
        <w:gridCol w:w="1332"/>
        <w:gridCol w:w="1333"/>
        <w:gridCol w:w="1877"/>
        <w:gridCol w:w="1333"/>
        <w:gridCol w:w="2697"/>
      </w:tblGrid>
      <w:tr w14:paraId="71E3C63A">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00034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B58F6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B17EA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8FE5F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8F3EA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F77FA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AA74F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B1530ED">
        <w:tblPrEx>
          <w:tblCellMar>
            <w:top w:w="0" w:type="dxa"/>
            <w:left w:w="108" w:type="dxa"/>
            <w:bottom w:w="0" w:type="dxa"/>
            <w:right w:w="108" w:type="dxa"/>
          </w:tblCellMar>
        </w:tblPrEx>
        <w:trPr>
          <w:trHeight w:val="312" w:hRule="exact"/>
          <w:jc w:val="center"/>
        </w:trPr>
        <w:tc>
          <w:tcPr>
            <w:tcW w:w="6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BC56A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23" w:type="pct"/>
            <w:vMerge w:val="restart"/>
            <w:tcBorders>
              <w:top w:val="nil"/>
              <w:left w:val="single" w:color="auto" w:sz="4" w:space="0"/>
              <w:bottom w:val="single" w:color="auto" w:sz="4" w:space="0"/>
              <w:right w:val="single" w:color="auto" w:sz="4" w:space="0"/>
            </w:tcBorders>
            <w:shd w:val="clear" w:color="000000" w:fill="FFFFFF"/>
            <w:vAlign w:val="center"/>
          </w:tcPr>
          <w:p w14:paraId="6A80EDE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33AD7602">
            <w:pPr>
              <w:widowControl/>
              <w:jc w:val="left"/>
              <w:rPr>
                <w:rFonts w:ascii="Times New Roman" w:hAnsi="Times New Roman" w:eastAsia="仿宋_GB2312" w:cs="Times New Roman"/>
                <w:b/>
                <w:bCs/>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44F1A8E1">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7AB628F">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22D582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98C9104">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3BC4BC0">
            <w:pPr>
              <w:widowControl/>
              <w:jc w:val="left"/>
              <w:rPr>
                <w:rFonts w:ascii="Times New Roman" w:hAnsi="Times New Roman" w:eastAsia="仿宋_GB2312" w:cs="Times New Roman"/>
                <w:b/>
                <w:bCs/>
                <w:kern w:val="0"/>
                <w:sz w:val="24"/>
                <w:szCs w:val="24"/>
              </w:rPr>
            </w:pPr>
          </w:p>
        </w:tc>
      </w:tr>
      <w:tr w14:paraId="25AD6AAA">
        <w:tblPrEx>
          <w:tblCellMar>
            <w:top w:w="0" w:type="dxa"/>
            <w:left w:w="108" w:type="dxa"/>
            <w:bottom w:w="0" w:type="dxa"/>
            <w:right w:w="108" w:type="dxa"/>
          </w:tblCellMar>
        </w:tblPrEx>
        <w:trPr>
          <w:trHeight w:val="595" w:hRule="atLeast"/>
          <w:jc w:val="center"/>
        </w:trPr>
        <w:tc>
          <w:tcPr>
            <w:tcW w:w="600" w:type="pct"/>
            <w:vMerge w:val="continue"/>
            <w:tcBorders>
              <w:top w:val="single" w:color="auto" w:sz="4" w:space="0"/>
              <w:left w:val="single" w:color="auto" w:sz="4" w:space="0"/>
              <w:bottom w:val="single" w:color="auto" w:sz="4" w:space="0"/>
              <w:right w:val="single" w:color="auto" w:sz="4" w:space="0"/>
            </w:tcBorders>
            <w:vAlign w:val="center"/>
          </w:tcPr>
          <w:p w14:paraId="25EB35FF">
            <w:pPr>
              <w:widowControl/>
              <w:jc w:val="left"/>
              <w:rPr>
                <w:rFonts w:ascii="Times New Roman" w:hAnsi="Times New Roman" w:eastAsia="仿宋_GB2312" w:cs="Times New Roman"/>
                <w:kern w:val="0"/>
                <w:sz w:val="24"/>
                <w:szCs w:val="24"/>
              </w:rPr>
            </w:pPr>
          </w:p>
        </w:tc>
        <w:tc>
          <w:tcPr>
            <w:tcW w:w="723" w:type="pct"/>
            <w:vMerge w:val="continue"/>
            <w:tcBorders>
              <w:top w:val="nil"/>
              <w:left w:val="single" w:color="auto" w:sz="4" w:space="0"/>
              <w:bottom w:val="single" w:color="auto" w:sz="4" w:space="0"/>
              <w:right w:val="single" w:color="auto" w:sz="4" w:space="0"/>
            </w:tcBorders>
            <w:vAlign w:val="center"/>
          </w:tcPr>
          <w:p w14:paraId="5244564C">
            <w:pPr>
              <w:widowControl/>
              <w:jc w:val="left"/>
              <w:rPr>
                <w:rFonts w:ascii="Times New Roman" w:hAnsi="Times New Roman" w:eastAsia="仿宋_GB2312" w:cs="Times New Roman"/>
                <w:kern w:val="0"/>
                <w:sz w:val="24"/>
                <w:szCs w:val="24"/>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4E811CAE">
            <w:pPr>
              <w:widowControl/>
              <w:jc w:val="left"/>
              <w:rPr>
                <w:rFonts w:ascii="Times New Roman" w:hAnsi="Times New Roman" w:eastAsia="仿宋_GB2312" w:cs="Times New Roman"/>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5049EE7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C9C3DD0">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BDDC802">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ECA8871">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06B5B8F">
            <w:pPr>
              <w:widowControl/>
              <w:jc w:val="left"/>
              <w:rPr>
                <w:rFonts w:ascii="Times New Roman" w:hAnsi="Times New Roman" w:eastAsia="仿宋_GB2312" w:cs="Times New Roman"/>
                <w:kern w:val="0"/>
                <w:sz w:val="24"/>
                <w:szCs w:val="24"/>
              </w:rPr>
            </w:pPr>
          </w:p>
        </w:tc>
      </w:tr>
      <w:tr w14:paraId="1A02DB56">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5704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59" w:type="pct"/>
            <w:tcBorders>
              <w:top w:val="nil"/>
              <w:left w:val="nil"/>
              <w:bottom w:val="single" w:color="auto" w:sz="4" w:space="0"/>
              <w:right w:val="single" w:color="auto" w:sz="4" w:space="0"/>
            </w:tcBorders>
            <w:shd w:val="clear" w:color="000000" w:fill="FFFFFF"/>
            <w:noWrap/>
            <w:vAlign w:val="center"/>
          </w:tcPr>
          <w:p w14:paraId="6A49AE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8" w:type="pct"/>
            <w:tcBorders>
              <w:top w:val="nil"/>
              <w:left w:val="nil"/>
              <w:bottom w:val="single" w:color="auto" w:sz="4" w:space="0"/>
              <w:right w:val="single" w:color="auto" w:sz="4" w:space="0"/>
            </w:tcBorders>
            <w:shd w:val="clear" w:color="000000" w:fill="FFFFFF"/>
            <w:noWrap/>
            <w:vAlign w:val="center"/>
          </w:tcPr>
          <w:p w14:paraId="351097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4AF8D37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6B7B19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44432B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47B17E7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7A206DA">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EF28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4" w:type="dxa"/>
            <w:tcBorders>
              <w:top w:val="nil"/>
              <w:left w:val="nil"/>
              <w:bottom w:val="single" w:color="auto" w:sz="4" w:space="0"/>
              <w:right w:val="single" w:color="auto" w:sz="4" w:space="0"/>
            </w:tcBorders>
            <w:shd w:val="clear" w:color="auto" w:fill="auto"/>
            <w:noWrap/>
            <w:vAlign w:val="center"/>
          </w:tcPr>
          <w:p w14:paraId="3F1B58B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755.37</w:t>
            </w:r>
          </w:p>
        </w:tc>
        <w:tc>
          <w:tcPr>
            <w:tcW w:w="1331" w:type="dxa"/>
            <w:tcBorders>
              <w:top w:val="nil"/>
              <w:left w:val="nil"/>
              <w:bottom w:val="single" w:color="auto" w:sz="4" w:space="0"/>
              <w:right w:val="single" w:color="auto" w:sz="4" w:space="0"/>
            </w:tcBorders>
            <w:shd w:val="clear" w:color="auto" w:fill="auto"/>
            <w:noWrap/>
            <w:vAlign w:val="center"/>
          </w:tcPr>
          <w:p w14:paraId="3B4C013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612.20</w:t>
            </w:r>
          </w:p>
        </w:tc>
        <w:tc>
          <w:tcPr>
            <w:tcW w:w="1334" w:type="dxa"/>
            <w:tcBorders>
              <w:top w:val="nil"/>
              <w:left w:val="nil"/>
              <w:bottom w:val="single" w:color="auto" w:sz="4" w:space="0"/>
              <w:right w:val="single" w:color="auto" w:sz="4" w:space="0"/>
            </w:tcBorders>
            <w:shd w:val="clear" w:color="auto" w:fill="auto"/>
            <w:noWrap/>
            <w:vAlign w:val="center"/>
          </w:tcPr>
          <w:p w14:paraId="30FCD82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143.16</w:t>
            </w:r>
          </w:p>
        </w:tc>
        <w:tc>
          <w:tcPr>
            <w:tcW w:w="660" w:type="pct"/>
            <w:tcBorders>
              <w:top w:val="nil"/>
              <w:left w:val="nil"/>
              <w:bottom w:val="single" w:color="auto" w:sz="4" w:space="0"/>
              <w:right w:val="single" w:color="auto" w:sz="4" w:space="0"/>
            </w:tcBorders>
            <w:shd w:val="clear" w:color="auto" w:fill="auto"/>
            <w:noWrap/>
            <w:vAlign w:val="center"/>
          </w:tcPr>
          <w:p w14:paraId="4C89D37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42587B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395706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7E71095">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0479D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723" w:type="pct"/>
            <w:tcBorders>
              <w:top w:val="nil"/>
              <w:left w:val="nil"/>
              <w:bottom w:val="single" w:color="auto" w:sz="4" w:space="0"/>
              <w:right w:val="single" w:color="auto" w:sz="4" w:space="0"/>
            </w:tcBorders>
            <w:shd w:val="clear" w:color="000000" w:fill="FFFFFF"/>
            <w:noWrap/>
            <w:vAlign w:val="center"/>
          </w:tcPr>
          <w:p w14:paraId="2138711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74" w:type="dxa"/>
            <w:tcBorders>
              <w:top w:val="nil"/>
              <w:left w:val="nil"/>
              <w:bottom w:val="single" w:color="auto" w:sz="4" w:space="0"/>
              <w:right w:val="single" w:color="auto" w:sz="4" w:space="0"/>
            </w:tcBorders>
            <w:shd w:val="clear" w:color="auto" w:fill="auto"/>
            <w:noWrap/>
            <w:vAlign w:val="center"/>
          </w:tcPr>
          <w:p w14:paraId="3C3B893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76.74</w:t>
            </w:r>
          </w:p>
        </w:tc>
        <w:tc>
          <w:tcPr>
            <w:tcW w:w="1331" w:type="dxa"/>
            <w:tcBorders>
              <w:top w:val="nil"/>
              <w:left w:val="nil"/>
              <w:bottom w:val="single" w:color="auto" w:sz="4" w:space="0"/>
              <w:right w:val="single" w:color="auto" w:sz="4" w:space="0"/>
            </w:tcBorders>
            <w:shd w:val="clear" w:color="auto" w:fill="auto"/>
            <w:noWrap/>
            <w:vAlign w:val="center"/>
          </w:tcPr>
          <w:p w14:paraId="4AA2E3A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76.74</w:t>
            </w:r>
          </w:p>
        </w:tc>
        <w:tc>
          <w:tcPr>
            <w:tcW w:w="1334" w:type="dxa"/>
            <w:tcBorders>
              <w:top w:val="nil"/>
              <w:left w:val="nil"/>
              <w:bottom w:val="single" w:color="auto" w:sz="4" w:space="0"/>
              <w:right w:val="single" w:color="auto" w:sz="4" w:space="0"/>
            </w:tcBorders>
            <w:shd w:val="clear" w:color="auto" w:fill="auto"/>
            <w:noWrap/>
            <w:vAlign w:val="center"/>
          </w:tcPr>
          <w:p w14:paraId="48A24D9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418903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AE9D3B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00650B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861D150">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30F30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723" w:type="pct"/>
            <w:tcBorders>
              <w:top w:val="nil"/>
              <w:left w:val="nil"/>
              <w:bottom w:val="single" w:color="auto" w:sz="4" w:space="0"/>
              <w:right w:val="single" w:color="auto" w:sz="4" w:space="0"/>
            </w:tcBorders>
            <w:shd w:val="clear" w:color="000000" w:fill="FFFFFF"/>
            <w:noWrap/>
            <w:vAlign w:val="center"/>
          </w:tcPr>
          <w:p w14:paraId="74C5D91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74" w:type="dxa"/>
            <w:tcBorders>
              <w:top w:val="nil"/>
              <w:left w:val="nil"/>
              <w:bottom w:val="single" w:color="auto" w:sz="4" w:space="0"/>
              <w:right w:val="single" w:color="auto" w:sz="4" w:space="0"/>
            </w:tcBorders>
            <w:shd w:val="clear" w:color="auto" w:fill="auto"/>
            <w:noWrap/>
            <w:vAlign w:val="center"/>
          </w:tcPr>
          <w:p w14:paraId="6D81647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76.74</w:t>
            </w:r>
          </w:p>
        </w:tc>
        <w:tc>
          <w:tcPr>
            <w:tcW w:w="1331" w:type="dxa"/>
            <w:tcBorders>
              <w:top w:val="nil"/>
              <w:left w:val="nil"/>
              <w:bottom w:val="single" w:color="auto" w:sz="4" w:space="0"/>
              <w:right w:val="single" w:color="auto" w:sz="4" w:space="0"/>
            </w:tcBorders>
            <w:shd w:val="clear" w:color="auto" w:fill="auto"/>
            <w:noWrap/>
            <w:vAlign w:val="center"/>
          </w:tcPr>
          <w:p w14:paraId="5BE87BF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76.74</w:t>
            </w:r>
          </w:p>
        </w:tc>
        <w:tc>
          <w:tcPr>
            <w:tcW w:w="1334" w:type="dxa"/>
            <w:tcBorders>
              <w:top w:val="nil"/>
              <w:left w:val="nil"/>
              <w:bottom w:val="single" w:color="auto" w:sz="4" w:space="0"/>
              <w:right w:val="single" w:color="auto" w:sz="4" w:space="0"/>
            </w:tcBorders>
            <w:shd w:val="clear" w:color="auto" w:fill="auto"/>
            <w:noWrap/>
            <w:vAlign w:val="center"/>
          </w:tcPr>
          <w:p w14:paraId="4BD768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662799D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22424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7EC3A0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C522F5D">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CB029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723" w:type="pct"/>
            <w:tcBorders>
              <w:top w:val="nil"/>
              <w:left w:val="nil"/>
              <w:bottom w:val="single" w:color="auto" w:sz="4" w:space="0"/>
              <w:right w:val="single" w:color="auto" w:sz="4" w:space="0"/>
            </w:tcBorders>
            <w:shd w:val="clear" w:color="000000" w:fill="FFFFFF"/>
            <w:noWrap/>
            <w:vAlign w:val="center"/>
          </w:tcPr>
          <w:p w14:paraId="22ED51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74" w:type="dxa"/>
            <w:tcBorders>
              <w:top w:val="nil"/>
              <w:left w:val="nil"/>
              <w:bottom w:val="single" w:color="auto" w:sz="4" w:space="0"/>
              <w:right w:val="single" w:color="auto" w:sz="4" w:space="0"/>
            </w:tcBorders>
            <w:shd w:val="clear" w:color="auto" w:fill="auto"/>
            <w:noWrap/>
            <w:vAlign w:val="center"/>
          </w:tcPr>
          <w:p w14:paraId="1D39E59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20.85</w:t>
            </w:r>
          </w:p>
        </w:tc>
        <w:tc>
          <w:tcPr>
            <w:tcW w:w="1331" w:type="dxa"/>
            <w:tcBorders>
              <w:top w:val="nil"/>
              <w:left w:val="nil"/>
              <w:bottom w:val="single" w:color="auto" w:sz="4" w:space="0"/>
              <w:right w:val="single" w:color="auto" w:sz="4" w:space="0"/>
            </w:tcBorders>
            <w:shd w:val="clear" w:color="auto" w:fill="auto"/>
            <w:noWrap/>
            <w:vAlign w:val="center"/>
          </w:tcPr>
          <w:p w14:paraId="055420C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20.85</w:t>
            </w:r>
          </w:p>
        </w:tc>
        <w:tc>
          <w:tcPr>
            <w:tcW w:w="1334" w:type="dxa"/>
            <w:tcBorders>
              <w:top w:val="nil"/>
              <w:left w:val="nil"/>
              <w:bottom w:val="single" w:color="auto" w:sz="4" w:space="0"/>
              <w:right w:val="single" w:color="auto" w:sz="4" w:space="0"/>
            </w:tcBorders>
            <w:shd w:val="clear" w:color="auto" w:fill="auto"/>
            <w:noWrap/>
            <w:vAlign w:val="center"/>
          </w:tcPr>
          <w:p w14:paraId="37DD523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108F88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101BD0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2C79891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28F4497">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72505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723" w:type="pct"/>
            <w:tcBorders>
              <w:top w:val="nil"/>
              <w:left w:val="nil"/>
              <w:bottom w:val="single" w:color="auto" w:sz="4" w:space="0"/>
              <w:right w:val="single" w:color="auto" w:sz="4" w:space="0"/>
            </w:tcBorders>
            <w:shd w:val="clear" w:color="000000" w:fill="FFFFFF"/>
            <w:noWrap/>
            <w:vAlign w:val="center"/>
          </w:tcPr>
          <w:p w14:paraId="0BD4869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74" w:type="dxa"/>
            <w:tcBorders>
              <w:top w:val="nil"/>
              <w:left w:val="nil"/>
              <w:bottom w:val="single" w:color="auto" w:sz="4" w:space="0"/>
              <w:right w:val="single" w:color="auto" w:sz="4" w:space="0"/>
            </w:tcBorders>
            <w:shd w:val="clear" w:color="auto" w:fill="auto"/>
            <w:noWrap/>
            <w:vAlign w:val="center"/>
          </w:tcPr>
          <w:p w14:paraId="12F8204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55.88</w:t>
            </w:r>
          </w:p>
        </w:tc>
        <w:tc>
          <w:tcPr>
            <w:tcW w:w="1331" w:type="dxa"/>
            <w:tcBorders>
              <w:top w:val="nil"/>
              <w:left w:val="nil"/>
              <w:bottom w:val="single" w:color="auto" w:sz="4" w:space="0"/>
              <w:right w:val="single" w:color="auto" w:sz="4" w:space="0"/>
            </w:tcBorders>
            <w:shd w:val="clear" w:color="auto" w:fill="auto"/>
            <w:noWrap/>
            <w:vAlign w:val="center"/>
          </w:tcPr>
          <w:p w14:paraId="1A5195D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55.88</w:t>
            </w:r>
          </w:p>
        </w:tc>
        <w:tc>
          <w:tcPr>
            <w:tcW w:w="1334" w:type="dxa"/>
            <w:tcBorders>
              <w:top w:val="nil"/>
              <w:left w:val="nil"/>
              <w:bottom w:val="single" w:color="auto" w:sz="4" w:space="0"/>
              <w:right w:val="single" w:color="auto" w:sz="4" w:space="0"/>
            </w:tcBorders>
            <w:shd w:val="clear" w:color="auto" w:fill="auto"/>
            <w:noWrap/>
            <w:vAlign w:val="center"/>
          </w:tcPr>
          <w:p w14:paraId="490BA33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14236D6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E1AFE0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8BF59C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BB310EA">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A983D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723" w:type="pct"/>
            <w:tcBorders>
              <w:top w:val="nil"/>
              <w:left w:val="nil"/>
              <w:bottom w:val="single" w:color="auto" w:sz="4" w:space="0"/>
              <w:right w:val="single" w:color="auto" w:sz="4" w:space="0"/>
            </w:tcBorders>
            <w:shd w:val="clear" w:color="000000" w:fill="FFFFFF"/>
            <w:noWrap/>
            <w:vAlign w:val="center"/>
          </w:tcPr>
          <w:p w14:paraId="4D3BD41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874" w:type="dxa"/>
            <w:tcBorders>
              <w:top w:val="nil"/>
              <w:left w:val="nil"/>
              <w:bottom w:val="single" w:color="auto" w:sz="4" w:space="0"/>
              <w:right w:val="single" w:color="auto" w:sz="4" w:space="0"/>
            </w:tcBorders>
            <w:shd w:val="clear" w:color="auto" w:fill="auto"/>
            <w:noWrap/>
            <w:vAlign w:val="center"/>
          </w:tcPr>
          <w:p w14:paraId="42DB2BF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1" w:type="dxa"/>
            <w:tcBorders>
              <w:top w:val="nil"/>
              <w:left w:val="nil"/>
              <w:bottom w:val="single" w:color="auto" w:sz="4" w:space="0"/>
              <w:right w:val="single" w:color="auto" w:sz="4" w:space="0"/>
            </w:tcBorders>
            <w:shd w:val="clear" w:color="auto" w:fill="auto"/>
            <w:noWrap/>
            <w:vAlign w:val="center"/>
          </w:tcPr>
          <w:p w14:paraId="1244ED4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4" w:type="dxa"/>
            <w:tcBorders>
              <w:top w:val="nil"/>
              <w:left w:val="nil"/>
              <w:bottom w:val="single" w:color="auto" w:sz="4" w:space="0"/>
              <w:right w:val="single" w:color="auto" w:sz="4" w:space="0"/>
            </w:tcBorders>
            <w:shd w:val="clear" w:color="auto" w:fill="auto"/>
            <w:noWrap/>
            <w:vAlign w:val="center"/>
          </w:tcPr>
          <w:p w14:paraId="4218125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55B5C68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E84FF7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232055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46A0701">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371AD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723" w:type="pct"/>
            <w:tcBorders>
              <w:top w:val="nil"/>
              <w:left w:val="nil"/>
              <w:bottom w:val="nil"/>
              <w:right w:val="single" w:color="auto" w:sz="4" w:space="0"/>
            </w:tcBorders>
            <w:shd w:val="clear" w:color="000000" w:fill="FFFFFF"/>
            <w:noWrap/>
            <w:vAlign w:val="center"/>
          </w:tcPr>
          <w:p w14:paraId="4FB6682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874" w:type="dxa"/>
            <w:tcBorders>
              <w:top w:val="nil"/>
              <w:left w:val="nil"/>
              <w:bottom w:val="nil"/>
              <w:right w:val="single" w:color="auto" w:sz="4" w:space="0"/>
            </w:tcBorders>
            <w:shd w:val="clear" w:color="auto" w:fill="auto"/>
            <w:noWrap/>
            <w:vAlign w:val="center"/>
          </w:tcPr>
          <w:p w14:paraId="4B66587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1" w:type="dxa"/>
            <w:tcBorders>
              <w:top w:val="nil"/>
              <w:left w:val="nil"/>
              <w:bottom w:val="nil"/>
              <w:right w:val="single" w:color="auto" w:sz="4" w:space="0"/>
            </w:tcBorders>
            <w:shd w:val="clear" w:color="auto" w:fill="auto"/>
            <w:noWrap/>
            <w:vAlign w:val="center"/>
          </w:tcPr>
          <w:p w14:paraId="5E866D5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4" w:type="dxa"/>
            <w:tcBorders>
              <w:top w:val="nil"/>
              <w:left w:val="nil"/>
              <w:bottom w:val="nil"/>
              <w:right w:val="single" w:color="auto" w:sz="4" w:space="0"/>
            </w:tcBorders>
            <w:shd w:val="clear" w:color="auto" w:fill="auto"/>
            <w:noWrap/>
            <w:vAlign w:val="center"/>
          </w:tcPr>
          <w:p w14:paraId="46FC903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nil"/>
              <w:right w:val="single" w:color="auto" w:sz="4" w:space="0"/>
            </w:tcBorders>
            <w:shd w:val="clear" w:color="auto" w:fill="auto"/>
            <w:noWrap/>
            <w:vAlign w:val="center"/>
          </w:tcPr>
          <w:p w14:paraId="5FED28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nil"/>
              <w:right w:val="single" w:color="auto" w:sz="4" w:space="0"/>
            </w:tcBorders>
            <w:shd w:val="clear" w:color="auto" w:fill="auto"/>
            <w:noWrap/>
            <w:vAlign w:val="center"/>
          </w:tcPr>
          <w:p w14:paraId="29AD6EC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nil"/>
              <w:right w:val="single" w:color="auto" w:sz="4" w:space="0"/>
            </w:tcBorders>
            <w:shd w:val="clear" w:color="auto" w:fill="auto"/>
            <w:noWrap/>
            <w:vAlign w:val="center"/>
          </w:tcPr>
          <w:p w14:paraId="0CE290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6AF3455">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F9689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723" w:type="pct"/>
            <w:tcBorders>
              <w:top w:val="nil"/>
              <w:left w:val="nil"/>
              <w:bottom w:val="nil"/>
              <w:right w:val="single" w:color="auto" w:sz="4" w:space="0"/>
            </w:tcBorders>
            <w:shd w:val="clear" w:color="000000" w:fill="FFFFFF"/>
            <w:noWrap/>
            <w:vAlign w:val="center"/>
          </w:tcPr>
          <w:p w14:paraId="4656804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74" w:type="dxa"/>
            <w:tcBorders>
              <w:top w:val="nil"/>
              <w:left w:val="nil"/>
              <w:bottom w:val="nil"/>
              <w:right w:val="single" w:color="auto" w:sz="4" w:space="0"/>
            </w:tcBorders>
            <w:shd w:val="clear" w:color="auto" w:fill="auto"/>
            <w:noWrap/>
            <w:vAlign w:val="center"/>
          </w:tcPr>
          <w:p w14:paraId="23EA2C2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1" w:type="dxa"/>
            <w:tcBorders>
              <w:top w:val="nil"/>
              <w:left w:val="nil"/>
              <w:bottom w:val="nil"/>
              <w:right w:val="single" w:color="auto" w:sz="4" w:space="0"/>
            </w:tcBorders>
            <w:shd w:val="clear" w:color="auto" w:fill="auto"/>
            <w:noWrap/>
            <w:vAlign w:val="center"/>
          </w:tcPr>
          <w:p w14:paraId="127DFCF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23.95</w:t>
            </w:r>
          </w:p>
        </w:tc>
        <w:tc>
          <w:tcPr>
            <w:tcW w:w="1334" w:type="dxa"/>
            <w:tcBorders>
              <w:top w:val="nil"/>
              <w:left w:val="nil"/>
              <w:bottom w:val="nil"/>
              <w:right w:val="single" w:color="auto" w:sz="4" w:space="0"/>
            </w:tcBorders>
            <w:shd w:val="clear" w:color="auto" w:fill="auto"/>
            <w:noWrap/>
            <w:vAlign w:val="center"/>
          </w:tcPr>
          <w:p w14:paraId="5FDF1E2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nil"/>
              <w:right w:val="single" w:color="auto" w:sz="4" w:space="0"/>
            </w:tcBorders>
            <w:shd w:val="clear" w:color="auto" w:fill="auto"/>
            <w:noWrap/>
            <w:vAlign w:val="center"/>
          </w:tcPr>
          <w:p w14:paraId="1D8E07D9">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10D81D62">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47F6C448">
            <w:pPr>
              <w:widowControl/>
              <w:jc w:val="right"/>
              <w:rPr>
                <w:rFonts w:ascii="Times New Roman" w:hAnsi="Times New Roman" w:eastAsia="仿宋_GB2312" w:cs="Times New Roman"/>
                <w:kern w:val="0"/>
                <w:sz w:val="24"/>
                <w:szCs w:val="24"/>
              </w:rPr>
            </w:pPr>
          </w:p>
        </w:tc>
      </w:tr>
      <w:tr w14:paraId="311F75C4">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AE03AC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w:t>
            </w:r>
          </w:p>
        </w:tc>
        <w:tc>
          <w:tcPr>
            <w:tcW w:w="723" w:type="pct"/>
            <w:tcBorders>
              <w:top w:val="nil"/>
              <w:left w:val="nil"/>
              <w:bottom w:val="nil"/>
              <w:right w:val="single" w:color="auto" w:sz="4" w:space="0"/>
            </w:tcBorders>
            <w:shd w:val="clear" w:color="000000" w:fill="FFFFFF"/>
            <w:noWrap/>
            <w:vAlign w:val="center"/>
          </w:tcPr>
          <w:p w14:paraId="516461A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874" w:type="dxa"/>
            <w:tcBorders>
              <w:top w:val="nil"/>
              <w:left w:val="nil"/>
              <w:bottom w:val="nil"/>
              <w:right w:val="single" w:color="auto" w:sz="4" w:space="0"/>
            </w:tcBorders>
            <w:shd w:val="clear" w:color="auto" w:fill="auto"/>
            <w:noWrap/>
            <w:vAlign w:val="center"/>
          </w:tcPr>
          <w:p w14:paraId="394F4A9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611.13</w:t>
            </w:r>
          </w:p>
        </w:tc>
        <w:tc>
          <w:tcPr>
            <w:tcW w:w="1331" w:type="dxa"/>
            <w:tcBorders>
              <w:top w:val="nil"/>
              <w:left w:val="nil"/>
              <w:bottom w:val="nil"/>
              <w:right w:val="single" w:color="auto" w:sz="4" w:space="0"/>
            </w:tcBorders>
            <w:shd w:val="clear" w:color="auto" w:fill="auto"/>
            <w:noWrap/>
            <w:vAlign w:val="center"/>
          </w:tcPr>
          <w:p w14:paraId="3B020C3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467.96</w:t>
            </w:r>
          </w:p>
        </w:tc>
        <w:tc>
          <w:tcPr>
            <w:tcW w:w="1334" w:type="dxa"/>
            <w:tcBorders>
              <w:top w:val="nil"/>
              <w:left w:val="nil"/>
              <w:bottom w:val="nil"/>
              <w:right w:val="single" w:color="auto" w:sz="4" w:space="0"/>
            </w:tcBorders>
            <w:shd w:val="clear" w:color="auto" w:fill="auto"/>
            <w:noWrap/>
            <w:vAlign w:val="center"/>
          </w:tcPr>
          <w:p w14:paraId="2B97538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143.16</w:t>
            </w:r>
          </w:p>
        </w:tc>
        <w:tc>
          <w:tcPr>
            <w:tcW w:w="660" w:type="pct"/>
            <w:tcBorders>
              <w:top w:val="nil"/>
              <w:left w:val="nil"/>
              <w:bottom w:val="nil"/>
              <w:right w:val="single" w:color="auto" w:sz="4" w:space="0"/>
            </w:tcBorders>
            <w:shd w:val="clear" w:color="auto" w:fill="auto"/>
            <w:noWrap/>
            <w:vAlign w:val="center"/>
          </w:tcPr>
          <w:p w14:paraId="66FF33FF">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16361103">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478FC819">
            <w:pPr>
              <w:widowControl/>
              <w:jc w:val="right"/>
              <w:rPr>
                <w:rFonts w:ascii="Times New Roman" w:hAnsi="Times New Roman" w:eastAsia="仿宋_GB2312" w:cs="Times New Roman"/>
                <w:kern w:val="0"/>
                <w:sz w:val="24"/>
                <w:szCs w:val="24"/>
              </w:rPr>
            </w:pPr>
          </w:p>
        </w:tc>
      </w:tr>
      <w:tr w14:paraId="30B9E763">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B68D43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21507</w:t>
            </w:r>
          </w:p>
        </w:tc>
        <w:tc>
          <w:tcPr>
            <w:tcW w:w="723" w:type="pct"/>
            <w:tcBorders>
              <w:top w:val="nil"/>
              <w:left w:val="nil"/>
              <w:bottom w:val="nil"/>
              <w:right w:val="single" w:color="auto" w:sz="4" w:space="0"/>
            </w:tcBorders>
            <w:shd w:val="clear" w:color="000000" w:fill="FFFFFF"/>
            <w:noWrap/>
            <w:vAlign w:val="center"/>
          </w:tcPr>
          <w:p w14:paraId="7D5CD72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国有资产监管</w:t>
            </w:r>
          </w:p>
        </w:tc>
        <w:tc>
          <w:tcPr>
            <w:tcW w:w="1874" w:type="dxa"/>
            <w:tcBorders>
              <w:top w:val="nil"/>
              <w:left w:val="nil"/>
              <w:bottom w:val="nil"/>
              <w:right w:val="single" w:color="auto" w:sz="4" w:space="0"/>
            </w:tcBorders>
            <w:shd w:val="clear" w:color="auto" w:fill="auto"/>
            <w:noWrap/>
            <w:vAlign w:val="center"/>
          </w:tcPr>
          <w:p w14:paraId="0AA02A6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611.13</w:t>
            </w:r>
          </w:p>
        </w:tc>
        <w:tc>
          <w:tcPr>
            <w:tcW w:w="1331" w:type="dxa"/>
            <w:tcBorders>
              <w:top w:val="nil"/>
              <w:left w:val="nil"/>
              <w:bottom w:val="nil"/>
              <w:right w:val="single" w:color="auto" w:sz="4" w:space="0"/>
            </w:tcBorders>
            <w:shd w:val="clear" w:color="auto" w:fill="auto"/>
            <w:noWrap/>
            <w:vAlign w:val="center"/>
          </w:tcPr>
          <w:p w14:paraId="3AC1657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467.96</w:t>
            </w:r>
          </w:p>
        </w:tc>
        <w:tc>
          <w:tcPr>
            <w:tcW w:w="1334" w:type="dxa"/>
            <w:tcBorders>
              <w:top w:val="nil"/>
              <w:left w:val="nil"/>
              <w:bottom w:val="nil"/>
              <w:right w:val="single" w:color="auto" w:sz="4" w:space="0"/>
            </w:tcBorders>
            <w:shd w:val="clear" w:color="auto" w:fill="auto"/>
            <w:noWrap/>
            <w:vAlign w:val="center"/>
          </w:tcPr>
          <w:p w14:paraId="2361B9F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143.16</w:t>
            </w:r>
          </w:p>
        </w:tc>
        <w:tc>
          <w:tcPr>
            <w:tcW w:w="660" w:type="pct"/>
            <w:tcBorders>
              <w:top w:val="nil"/>
              <w:left w:val="nil"/>
              <w:bottom w:val="nil"/>
              <w:right w:val="single" w:color="auto" w:sz="4" w:space="0"/>
            </w:tcBorders>
            <w:shd w:val="clear" w:color="auto" w:fill="auto"/>
            <w:noWrap/>
            <w:vAlign w:val="center"/>
          </w:tcPr>
          <w:p w14:paraId="33AF0389">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0E9E0FA6">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21C94F53">
            <w:pPr>
              <w:widowControl/>
              <w:jc w:val="right"/>
              <w:rPr>
                <w:rFonts w:ascii="Times New Roman" w:hAnsi="Times New Roman" w:eastAsia="仿宋_GB2312" w:cs="Times New Roman"/>
                <w:kern w:val="0"/>
                <w:sz w:val="24"/>
                <w:szCs w:val="24"/>
              </w:rPr>
            </w:pPr>
          </w:p>
        </w:tc>
      </w:tr>
      <w:tr w14:paraId="0DA0E16B">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7959B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2150799</w:t>
            </w:r>
          </w:p>
        </w:tc>
        <w:tc>
          <w:tcPr>
            <w:tcW w:w="723" w:type="pct"/>
            <w:tcBorders>
              <w:top w:val="nil"/>
              <w:left w:val="nil"/>
              <w:bottom w:val="nil"/>
              <w:right w:val="single" w:color="auto" w:sz="4" w:space="0"/>
            </w:tcBorders>
            <w:shd w:val="clear" w:color="000000" w:fill="FFFFFF"/>
            <w:noWrap/>
            <w:vAlign w:val="center"/>
          </w:tcPr>
          <w:p w14:paraId="7647B06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其他国有资产监管支出</w:t>
            </w:r>
          </w:p>
        </w:tc>
        <w:tc>
          <w:tcPr>
            <w:tcW w:w="1874" w:type="dxa"/>
            <w:tcBorders>
              <w:top w:val="nil"/>
              <w:left w:val="nil"/>
              <w:bottom w:val="nil"/>
              <w:right w:val="single" w:color="auto" w:sz="4" w:space="0"/>
            </w:tcBorders>
            <w:shd w:val="clear" w:color="auto" w:fill="auto"/>
            <w:noWrap/>
            <w:vAlign w:val="center"/>
          </w:tcPr>
          <w:p w14:paraId="100E698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611.13</w:t>
            </w:r>
          </w:p>
        </w:tc>
        <w:tc>
          <w:tcPr>
            <w:tcW w:w="1331" w:type="dxa"/>
            <w:tcBorders>
              <w:top w:val="nil"/>
              <w:left w:val="nil"/>
              <w:bottom w:val="nil"/>
              <w:right w:val="single" w:color="auto" w:sz="4" w:space="0"/>
            </w:tcBorders>
            <w:shd w:val="clear" w:color="auto" w:fill="auto"/>
            <w:noWrap/>
            <w:vAlign w:val="center"/>
          </w:tcPr>
          <w:p w14:paraId="70CA856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467.96</w:t>
            </w:r>
          </w:p>
        </w:tc>
        <w:tc>
          <w:tcPr>
            <w:tcW w:w="1334" w:type="dxa"/>
            <w:tcBorders>
              <w:top w:val="nil"/>
              <w:left w:val="nil"/>
              <w:bottom w:val="nil"/>
              <w:right w:val="single" w:color="auto" w:sz="4" w:space="0"/>
            </w:tcBorders>
            <w:shd w:val="clear" w:color="auto" w:fill="auto"/>
            <w:noWrap/>
            <w:vAlign w:val="center"/>
          </w:tcPr>
          <w:p w14:paraId="48A4790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143.16</w:t>
            </w:r>
          </w:p>
        </w:tc>
        <w:tc>
          <w:tcPr>
            <w:tcW w:w="660" w:type="pct"/>
            <w:tcBorders>
              <w:top w:val="nil"/>
              <w:left w:val="nil"/>
              <w:bottom w:val="nil"/>
              <w:right w:val="single" w:color="auto" w:sz="4" w:space="0"/>
            </w:tcBorders>
            <w:shd w:val="clear" w:color="auto" w:fill="auto"/>
            <w:noWrap/>
            <w:vAlign w:val="center"/>
          </w:tcPr>
          <w:p w14:paraId="504D2EBC">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4D61D79B">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4643558F">
            <w:pPr>
              <w:widowControl/>
              <w:jc w:val="right"/>
              <w:rPr>
                <w:rFonts w:ascii="Times New Roman" w:hAnsi="Times New Roman" w:eastAsia="仿宋_GB2312" w:cs="Times New Roman"/>
                <w:kern w:val="0"/>
                <w:sz w:val="24"/>
                <w:szCs w:val="24"/>
              </w:rPr>
            </w:pPr>
          </w:p>
        </w:tc>
      </w:tr>
      <w:tr w14:paraId="4CBDC85E">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00E58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723" w:type="pct"/>
            <w:tcBorders>
              <w:top w:val="nil"/>
              <w:left w:val="nil"/>
              <w:bottom w:val="nil"/>
              <w:right w:val="single" w:color="auto" w:sz="4" w:space="0"/>
            </w:tcBorders>
            <w:shd w:val="clear" w:color="000000" w:fill="FFFFFF"/>
            <w:noWrap/>
            <w:vAlign w:val="center"/>
          </w:tcPr>
          <w:p w14:paraId="5CEBF0B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74" w:type="dxa"/>
            <w:tcBorders>
              <w:top w:val="nil"/>
              <w:left w:val="nil"/>
              <w:bottom w:val="nil"/>
              <w:right w:val="single" w:color="auto" w:sz="4" w:space="0"/>
            </w:tcBorders>
            <w:shd w:val="clear" w:color="auto" w:fill="auto"/>
            <w:noWrap/>
            <w:vAlign w:val="center"/>
          </w:tcPr>
          <w:p w14:paraId="1BB27EC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1" w:type="dxa"/>
            <w:tcBorders>
              <w:top w:val="nil"/>
              <w:left w:val="nil"/>
              <w:bottom w:val="nil"/>
              <w:right w:val="single" w:color="auto" w:sz="4" w:space="0"/>
            </w:tcBorders>
            <w:shd w:val="clear" w:color="auto" w:fill="auto"/>
            <w:noWrap/>
            <w:vAlign w:val="center"/>
          </w:tcPr>
          <w:p w14:paraId="7E51E53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4" w:type="dxa"/>
            <w:tcBorders>
              <w:top w:val="nil"/>
              <w:left w:val="nil"/>
              <w:bottom w:val="nil"/>
              <w:right w:val="single" w:color="auto" w:sz="4" w:space="0"/>
            </w:tcBorders>
            <w:shd w:val="clear" w:color="auto" w:fill="auto"/>
            <w:noWrap/>
            <w:vAlign w:val="center"/>
          </w:tcPr>
          <w:p w14:paraId="2029977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nil"/>
              <w:right w:val="single" w:color="auto" w:sz="4" w:space="0"/>
            </w:tcBorders>
            <w:shd w:val="clear" w:color="auto" w:fill="auto"/>
            <w:noWrap/>
            <w:vAlign w:val="center"/>
          </w:tcPr>
          <w:p w14:paraId="1D66FED2">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616A5D56">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7B1945AE">
            <w:pPr>
              <w:widowControl/>
              <w:jc w:val="right"/>
              <w:rPr>
                <w:rFonts w:ascii="Times New Roman" w:hAnsi="Times New Roman" w:eastAsia="仿宋_GB2312" w:cs="Times New Roman"/>
                <w:kern w:val="0"/>
                <w:sz w:val="24"/>
                <w:szCs w:val="24"/>
              </w:rPr>
            </w:pPr>
          </w:p>
        </w:tc>
      </w:tr>
      <w:tr w14:paraId="73F3ED69">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7DFCE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723" w:type="pct"/>
            <w:tcBorders>
              <w:top w:val="nil"/>
              <w:left w:val="nil"/>
              <w:bottom w:val="nil"/>
              <w:right w:val="single" w:color="auto" w:sz="4" w:space="0"/>
            </w:tcBorders>
            <w:shd w:val="clear" w:color="000000" w:fill="FFFFFF"/>
            <w:noWrap/>
            <w:vAlign w:val="center"/>
          </w:tcPr>
          <w:p w14:paraId="4E22298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74" w:type="dxa"/>
            <w:tcBorders>
              <w:top w:val="nil"/>
              <w:left w:val="nil"/>
              <w:bottom w:val="nil"/>
              <w:right w:val="single" w:color="auto" w:sz="4" w:space="0"/>
            </w:tcBorders>
            <w:shd w:val="clear" w:color="auto" w:fill="auto"/>
            <w:noWrap/>
            <w:vAlign w:val="center"/>
          </w:tcPr>
          <w:p w14:paraId="2E8A463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1" w:type="dxa"/>
            <w:tcBorders>
              <w:top w:val="nil"/>
              <w:left w:val="nil"/>
              <w:bottom w:val="nil"/>
              <w:right w:val="single" w:color="auto" w:sz="4" w:space="0"/>
            </w:tcBorders>
            <w:shd w:val="clear" w:color="auto" w:fill="auto"/>
            <w:noWrap/>
            <w:vAlign w:val="center"/>
          </w:tcPr>
          <w:p w14:paraId="06A22E5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4" w:type="dxa"/>
            <w:tcBorders>
              <w:top w:val="nil"/>
              <w:left w:val="nil"/>
              <w:bottom w:val="nil"/>
              <w:right w:val="single" w:color="auto" w:sz="4" w:space="0"/>
            </w:tcBorders>
            <w:shd w:val="clear" w:color="auto" w:fill="auto"/>
            <w:noWrap/>
            <w:vAlign w:val="center"/>
          </w:tcPr>
          <w:p w14:paraId="50BAADC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nil"/>
              <w:right w:val="single" w:color="auto" w:sz="4" w:space="0"/>
            </w:tcBorders>
            <w:shd w:val="clear" w:color="auto" w:fill="auto"/>
            <w:noWrap/>
            <w:vAlign w:val="center"/>
          </w:tcPr>
          <w:p w14:paraId="5ED086BB">
            <w:pPr>
              <w:widowControl/>
              <w:jc w:val="right"/>
              <w:rPr>
                <w:rFonts w:ascii="Times New Roman" w:hAnsi="Times New Roman" w:eastAsia="仿宋_GB2312" w:cs="Times New Roman"/>
                <w:kern w:val="0"/>
                <w:sz w:val="24"/>
                <w:szCs w:val="24"/>
              </w:rPr>
            </w:pPr>
          </w:p>
        </w:tc>
        <w:tc>
          <w:tcPr>
            <w:tcW w:w="469" w:type="pct"/>
            <w:tcBorders>
              <w:top w:val="nil"/>
              <w:left w:val="nil"/>
              <w:bottom w:val="nil"/>
              <w:right w:val="single" w:color="auto" w:sz="4" w:space="0"/>
            </w:tcBorders>
            <w:shd w:val="clear" w:color="auto" w:fill="auto"/>
            <w:noWrap/>
            <w:vAlign w:val="center"/>
          </w:tcPr>
          <w:p w14:paraId="4508C391">
            <w:pPr>
              <w:widowControl/>
              <w:jc w:val="right"/>
              <w:rPr>
                <w:rFonts w:ascii="Times New Roman" w:hAnsi="Times New Roman" w:eastAsia="仿宋_GB2312" w:cs="Times New Roman"/>
                <w:kern w:val="0"/>
                <w:sz w:val="24"/>
                <w:szCs w:val="24"/>
              </w:rPr>
            </w:pPr>
          </w:p>
        </w:tc>
        <w:tc>
          <w:tcPr>
            <w:tcW w:w="948" w:type="pct"/>
            <w:tcBorders>
              <w:top w:val="nil"/>
              <w:left w:val="nil"/>
              <w:bottom w:val="nil"/>
              <w:right w:val="single" w:color="auto" w:sz="4" w:space="0"/>
            </w:tcBorders>
            <w:shd w:val="clear" w:color="auto" w:fill="auto"/>
            <w:noWrap/>
            <w:vAlign w:val="center"/>
          </w:tcPr>
          <w:p w14:paraId="71C02B55">
            <w:pPr>
              <w:widowControl/>
              <w:jc w:val="right"/>
              <w:rPr>
                <w:rFonts w:ascii="Times New Roman" w:hAnsi="Times New Roman" w:eastAsia="仿宋_GB2312" w:cs="Times New Roman"/>
                <w:kern w:val="0"/>
                <w:sz w:val="24"/>
                <w:szCs w:val="24"/>
              </w:rPr>
            </w:pPr>
          </w:p>
        </w:tc>
      </w:tr>
      <w:tr w14:paraId="5FE50CFB">
        <w:tblPrEx>
          <w:tblCellMar>
            <w:top w:w="0" w:type="dxa"/>
            <w:left w:w="108" w:type="dxa"/>
            <w:bottom w:w="0" w:type="dxa"/>
            <w:right w:w="108" w:type="dxa"/>
          </w:tblCellMar>
        </w:tblPrEx>
        <w:trPr>
          <w:trHeight w:val="595" w:hRule="atLeast"/>
          <w:jc w:val="center"/>
        </w:trPr>
        <w:tc>
          <w:tcPr>
            <w:tcW w:w="60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D8749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723" w:type="pct"/>
            <w:tcBorders>
              <w:top w:val="nil"/>
              <w:left w:val="nil"/>
              <w:bottom w:val="single" w:color="auto" w:sz="4" w:space="0"/>
              <w:right w:val="single" w:color="auto" w:sz="4" w:space="0"/>
            </w:tcBorders>
            <w:shd w:val="clear" w:color="000000" w:fill="FFFFFF"/>
            <w:noWrap/>
            <w:vAlign w:val="center"/>
          </w:tcPr>
          <w:p w14:paraId="3EF0FC7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74" w:type="dxa"/>
            <w:tcBorders>
              <w:top w:val="nil"/>
              <w:left w:val="nil"/>
              <w:bottom w:val="single" w:color="auto" w:sz="4" w:space="0"/>
              <w:right w:val="single" w:color="auto" w:sz="4" w:space="0"/>
            </w:tcBorders>
            <w:shd w:val="clear" w:color="auto" w:fill="auto"/>
            <w:noWrap/>
            <w:vAlign w:val="center"/>
          </w:tcPr>
          <w:p w14:paraId="2E7CD20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1" w:type="dxa"/>
            <w:tcBorders>
              <w:top w:val="nil"/>
              <w:left w:val="nil"/>
              <w:bottom w:val="single" w:color="auto" w:sz="4" w:space="0"/>
              <w:right w:val="single" w:color="auto" w:sz="4" w:space="0"/>
            </w:tcBorders>
            <w:shd w:val="clear" w:color="auto" w:fill="auto"/>
            <w:noWrap/>
            <w:vAlign w:val="center"/>
          </w:tcPr>
          <w:p w14:paraId="090CB83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43.56</w:t>
            </w:r>
          </w:p>
        </w:tc>
        <w:tc>
          <w:tcPr>
            <w:tcW w:w="1334" w:type="dxa"/>
            <w:tcBorders>
              <w:top w:val="nil"/>
              <w:left w:val="nil"/>
              <w:bottom w:val="single" w:color="auto" w:sz="4" w:space="0"/>
              <w:right w:val="single" w:color="auto" w:sz="4" w:space="0"/>
            </w:tcBorders>
            <w:shd w:val="clear" w:color="auto" w:fill="auto"/>
            <w:noWrap/>
            <w:vAlign w:val="center"/>
          </w:tcPr>
          <w:p w14:paraId="1D53314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241E4078">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78B4B7D">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B1FD82E">
            <w:pPr>
              <w:widowControl/>
              <w:jc w:val="right"/>
              <w:rPr>
                <w:rFonts w:ascii="Times New Roman" w:hAnsi="Times New Roman" w:eastAsia="仿宋_GB2312" w:cs="Times New Roman"/>
                <w:kern w:val="0"/>
                <w:sz w:val="24"/>
                <w:szCs w:val="24"/>
              </w:rPr>
            </w:pPr>
          </w:p>
        </w:tc>
      </w:tr>
    </w:tbl>
    <w:p w14:paraId="7279496E">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E444E4A">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4B234A4">
      <w:pPr>
        <w:widowControl/>
        <w:spacing w:line="400" w:lineRule="exact"/>
        <w:jc w:val="center"/>
        <w:textAlignment w:val="center"/>
        <w:rPr>
          <w:rFonts w:ascii="Times New Roman" w:hAnsi="Times New Roman" w:eastAsia="黑体" w:cs="Times New Roman"/>
          <w:color w:val="000000"/>
          <w:kern w:val="0"/>
          <w:sz w:val="32"/>
          <w:szCs w:val="32"/>
        </w:rPr>
      </w:pPr>
    </w:p>
    <w:p w14:paraId="378AF244">
      <w:pPr>
        <w:pStyle w:val="8"/>
        <w:rPr>
          <w:rFonts w:ascii="Times New Roman" w:hAnsi="Times New Roman" w:eastAsia="黑体" w:cs="Times New Roman"/>
          <w:color w:val="000000"/>
          <w:kern w:val="0"/>
          <w:sz w:val="32"/>
          <w:szCs w:val="32"/>
        </w:rPr>
      </w:pPr>
    </w:p>
    <w:p w14:paraId="2BE5F508">
      <w:pPr>
        <w:pStyle w:val="4"/>
        <w:rPr>
          <w:rFonts w:ascii="Times New Roman" w:hAnsi="Times New Roman" w:eastAsia="黑体" w:cs="Times New Roman"/>
          <w:color w:val="000000"/>
          <w:kern w:val="0"/>
          <w:sz w:val="32"/>
          <w:szCs w:val="32"/>
        </w:rPr>
      </w:pPr>
    </w:p>
    <w:p w14:paraId="17D3BF16">
      <w:pPr>
        <w:rPr>
          <w:rFonts w:ascii="Times New Roman" w:hAnsi="Times New Roman" w:eastAsia="黑体" w:cs="Times New Roman"/>
          <w:color w:val="000000"/>
          <w:kern w:val="0"/>
          <w:sz w:val="32"/>
          <w:szCs w:val="32"/>
        </w:rPr>
      </w:pPr>
    </w:p>
    <w:p w14:paraId="2B4C838E">
      <w:pPr>
        <w:pStyle w:val="8"/>
        <w:rPr>
          <w:rFonts w:ascii="Times New Roman" w:hAnsi="Times New Roman" w:eastAsia="黑体" w:cs="Times New Roman"/>
          <w:color w:val="000000"/>
          <w:kern w:val="0"/>
          <w:sz w:val="32"/>
          <w:szCs w:val="32"/>
        </w:rPr>
      </w:pPr>
    </w:p>
    <w:p w14:paraId="6EE30DA3">
      <w:pPr>
        <w:pStyle w:val="4"/>
        <w:rPr>
          <w:rFonts w:ascii="Times New Roman" w:hAnsi="Times New Roman" w:eastAsia="黑体" w:cs="Times New Roman"/>
          <w:color w:val="000000"/>
          <w:kern w:val="0"/>
          <w:sz w:val="32"/>
          <w:szCs w:val="32"/>
        </w:rPr>
      </w:pPr>
    </w:p>
    <w:p w14:paraId="705C4A5A">
      <w:pPr>
        <w:rPr>
          <w:rFonts w:ascii="Times New Roman" w:hAnsi="Times New Roman" w:eastAsia="黑体" w:cs="Times New Roman"/>
          <w:color w:val="000000"/>
          <w:kern w:val="0"/>
          <w:sz w:val="32"/>
          <w:szCs w:val="32"/>
        </w:rPr>
      </w:pPr>
    </w:p>
    <w:p w14:paraId="7FE306D5">
      <w:pPr>
        <w:pStyle w:val="8"/>
        <w:rPr>
          <w:rFonts w:ascii="Times New Roman" w:hAnsi="Times New Roman" w:eastAsia="黑体" w:cs="Times New Roman"/>
          <w:color w:val="000000"/>
          <w:kern w:val="0"/>
          <w:sz w:val="32"/>
          <w:szCs w:val="32"/>
        </w:rPr>
      </w:pPr>
    </w:p>
    <w:p w14:paraId="0279BD07">
      <w:pPr>
        <w:pStyle w:val="4"/>
      </w:pPr>
    </w:p>
    <w:p w14:paraId="123894C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62CBE3B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0A91B85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怀化市人民政府国有资产监督管理委员会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3336"/>
        <w:gridCol w:w="616"/>
        <w:gridCol w:w="821"/>
        <w:gridCol w:w="1546"/>
        <w:gridCol w:w="1425"/>
        <w:gridCol w:w="1523"/>
      </w:tblGrid>
      <w:tr w14:paraId="4854FE09">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C060B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5F3E57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568863BC">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5586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12E323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A2853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3A2E2F0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F9D9DC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7BF1C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47CC49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1774F6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2D696BB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04FAFD0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F8D1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DF8A50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30A02F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642002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3C9742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4A524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0E9257E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2DC45E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70A44A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4DF8ECF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BAA51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94CED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20EAEED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755.37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8A49B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359E094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8138D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6EAA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CD63C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8FEE0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00CFC7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192CD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4075C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472400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6D692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013D26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0F75DF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D2F8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F036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16D77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848147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4839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204028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16987A5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28E0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5BB639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4B45A2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4B85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6849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52DA5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D72A48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DBE2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5E54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20EE5C6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58317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F0821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026333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A25B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8DEE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80CF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72F70B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DB50F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3D84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6F5FF54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B4D906">
            <w:pPr>
              <w:widowControl/>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lang w:eastAsia="zh-CN"/>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2654DC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1DE1012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76.74</w:t>
            </w:r>
          </w:p>
        </w:tc>
        <w:tc>
          <w:tcPr>
            <w:tcW w:w="0" w:type="auto"/>
            <w:tcBorders>
              <w:top w:val="nil"/>
              <w:left w:val="nil"/>
              <w:bottom w:val="single" w:color="auto" w:sz="4" w:space="0"/>
              <w:right w:val="single" w:color="auto" w:sz="4" w:space="0"/>
            </w:tcBorders>
            <w:shd w:val="clear" w:color="auto" w:fill="auto"/>
            <w:noWrap/>
            <w:vAlign w:val="center"/>
          </w:tcPr>
          <w:p w14:paraId="3084452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76.74</w:t>
            </w:r>
          </w:p>
        </w:tc>
        <w:tc>
          <w:tcPr>
            <w:tcW w:w="0" w:type="auto"/>
            <w:tcBorders>
              <w:top w:val="nil"/>
              <w:left w:val="nil"/>
              <w:bottom w:val="single" w:color="auto" w:sz="4" w:space="0"/>
              <w:right w:val="single" w:color="auto" w:sz="4" w:space="0"/>
            </w:tcBorders>
            <w:shd w:val="clear" w:color="auto" w:fill="auto"/>
            <w:noWrap/>
            <w:vAlign w:val="center"/>
          </w:tcPr>
          <w:p w14:paraId="59B6EE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E99F9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C6F5B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87380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FE83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60C2713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888A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lang w:eastAsia="zh-CN"/>
              </w:rPr>
              <w:t>卫生健康</w:t>
            </w:r>
            <w:r>
              <w:rPr>
                <w:rFonts w:ascii="Times New Roman" w:hAnsi="Times New Roman" w:eastAsia="仿宋_GB2312" w:cs="Times New Roman"/>
                <w:kern w:val="0"/>
                <w:sz w:val="22"/>
              </w:rPr>
              <w:t>支出</w:t>
            </w:r>
          </w:p>
        </w:tc>
        <w:tc>
          <w:tcPr>
            <w:tcW w:w="0" w:type="auto"/>
            <w:tcBorders>
              <w:top w:val="nil"/>
              <w:left w:val="nil"/>
              <w:bottom w:val="single" w:color="auto" w:sz="4" w:space="0"/>
              <w:right w:val="single" w:color="auto" w:sz="4" w:space="0"/>
            </w:tcBorders>
            <w:shd w:val="clear" w:color="auto" w:fill="auto"/>
            <w:noWrap/>
            <w:vAlign w:val="center"/>
          </w:tcPr>
          <w:p w14:paraId="20E076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5DB678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23.95</w:t>
            </w:r>
          </w:p>
        </w:tc>
        <w:tc>
          <w:tcPr>
            <w:tcW w:w="0" w:type="auto"/>
            <w:tcBorders>
              <w:top w:val="nil"/>
              <w:left w:val="nil"/>
              <w:bottom w:val="single" w:color="auto" w:sz="4" w:space="0"/>
              <w:right w:val="single" w:color="auto" w:sz="4" w:space="0"/>
            </w:tcBorders>
            <w:shd w:val="clear" w:color="auto" w:fill="auto"/>
            <w:noWrap/>
            <w:vAlign w:val="center"/>
          </w:tcPr>
          <w:p w14:paraId="75DB4B7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23.95</w:t>
            </w:r>
          </w:p>
        </w:tc>
        <w:tc>
          <w:tcPr>
            <w:tcW w:w="0" w:type="auto"/>
            <w:tcBorders>
              <w:top w:val="nil"/>
              <w:left w:val="nil"/>
              <w:bottom w:val="single" w:color="auto" w:sz="4" w:space="0"/>
              <w:right w:val="single" w:color="auto" w:sz="4" w:space="0"/>
            </w:tcBorders>
            <w:shd w:val="clear" w:color="auto" w:fill="auto"/>
            <w:noWrap/>
            <w:vAlign w:val="center"/>
          </w:tcPr>
          <w:p w14:paraId="23E652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281F1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F824E0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03E88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00F869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36ECD7A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E01C5D">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七、资源勘探工业信息等支出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14:paraId="2876F7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0BF6ACF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611.13</w:t>
            </w:r>
          </w:p>
        </w:tc>
        <w:tc>
          <w:tcPr>
            <w:tcW w:w="0" w:type="auto"/>
            <w:tcBorders>
              <w:top w:val="nil"/>
              <w:left w:val="nil"/>
              <w:bottom w:val="single" w:color="auto" w:sz="4" w:space="0"/>
              <w:right w:val="single" w:color="auto" w:sz="4" w:space="0"/>
            </w:tcBorders>
            <w:shd w:val="clear" w:color="auto" w:fill="auto"/>
            <w:noWrap/>
            <w:vAlign w:val="center"/>
          </w:tcPr>
          <w:p w14:paraId="53E7356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611.13</w:t>
            </w:r>
          </w:p>
        </w:tc>
        <w:tc>
          <w:tcPr>
            <w:tcW w:w="0" w:type="auto"/>
            <w:tcBorders>
              <w:top w:val="nil"/>
              <w:left w:val="nil"/>
              <w:bottom w:val="single" w:color="auto" w:sz="4" w:space="0"/>
              <w:right w:val="single" w:color="auto" w:sz="4" w:space="0"/>
            </w:tcBorders>
            <w:shd w:val="clear" w:color="auto" w:fill="auto"/>
            <w:noWrap/>
            <w:vAlign w:val="center"/>
          </w:tcPr>
          <w:p w14:paraId="086FEA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0F6BB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181BA5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40C7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41B4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5A97994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B3577C">
            <w:pPr>
              <w:widowControl/>
              <w:jc w:val="left"/>
              <w:rPr>
                <w:rFonts w:hint="eastAsia" w:ascii="Times New Roman" w:hAnsi="Times New Roman" w:eastAsia="仿宋_GB2312" w:cs="Times New Roman"/>
                <w:kern w:val="0"/>
                <w:sz w:val="22"/>
                <w:lang w:eastAsia="zh-CN"/>
              </w:rPr>
            </w:pPr>
            <w:r>
              <w:rPr>
                <w:rFonts w:hint="eastAsia" w:ascii="Times New Roman" w:hAnsi="Times New Roman" w:eastAsia="仿宋_GB2312" w:cs="Times New Roman"/>
                <w:kern w:val="0"/>
                <w:sz w:val="22"/>
                <w:lang w:eastAsia="zh-CN"/>
              </w:rPr>
              <w:t>八、住房保障支出</w:t>
            </w:r>
          </w:p>
        </w:tc>
        <w:tc>
          <w:tcPr>
            <w:tcW w:w="0" w:type="auto"/>
            <w:tcBorders>
              <w:top w:val="nil"/>
              <w:left w:val="nil"/>
              <w:bottom w:val="single" w:color="auto" w:sz="4" w:space="0"/>
              <w:right w:val="single" w:color="auto" w:sz="4" w:space="0"/>
            </w:tcBorders>
            <w:shd w:val="clear" w:color="auto" w:fill="auto"/>
            <w:noWrap/>
            <w:vAlign w:val="center"/>
          </w:tcPr>
          <w:p w14:paraId="1FB37C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0BA7F1A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43.56</w:t>
            </w:r>
          </w:p>
        </w:tc>
        <w:tc>
          <w:tcPr>
            <w:tcW w:w="0" w:type="auto"/>
            <w:tcBorders>
              <w:top w:val="nil"/>
              <w:left w:val="nil"/>
              <w:bottom w:val="single" w:color="auto" w:sz="4" w:space="0"/>
              <w:right w:val="single" w:color="auto" w:sz="4" w:space="0"/>
            </w:tcBorders>
            <w:shd w:val="clear" w:color="auto" w:fill="auto"/>
            <w:noWrap/>
            <w:vAlign w:val="center"/>
          </w:tcPr>
          <w:p w14:paraId="1F83E74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43.56</w:t>
            </w:r>
          </w:p>
        </w:tc>
        <w:tc>
          <w:tcPr>
            <w:tcW w:w="0" w:type="auto"/>
            <w:tcBorders>
              <w:top w:val="nil"/>
              <w:left w:val="nil"/>
              <w:bottom w:val="single" w:color="auto" w:sz="4" w:space="0"/>
              <w:right w:val="single" w:color="auto" w:sz="4" w:space="0"/>
            </w:tcBorders>
            <w:shd w:val="clear" w:color="auto" w:fill="auto"/>
            <w:noWrap/>
            <w:vAlign w:val="center"/>
          </w:tcPr>
          <w:p w14:paraId="390040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14B1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C49DE7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E21201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1740AA4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63D7500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755.37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0EE9B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0F4C2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2B45540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755.37</w:t>
            </w:r>
          </w:p>
        </w:tc>
        <w:tc>
          <w:tcPr>
            <w:tcW w:w="0" w:type="auto"/>
            <w:tcBorders>
              <w:top w:val="nil"/>
              <w:left w:val="nil"/>
              <w:bottom w:val="single" w:color="auto" w:sz="4" w:space="0"/>
              <w:right w:val="single" w:color="auto" w:sz="4" w:space="0"/>
            </w:tcBorders>
            <w:shd w:val="clear" w:color="auto" w:fill="auto"/>
            <w:noWrap/>
            <w:vAlign w:val="center"/>
          </w:tcPr>
          <w:p w14:paraId="1F044DA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755.37</w:t>
            </w:r>
          </w:p>
        </w:tc>
        <w:tc>
          <w:tcPr>
            <w:tcW w:w="0" w:type="auto"/>
            <w:tcBorders>
              <w:top w:val="nil"/>
              <w:left w:val="nil"/>
              <w:bottom w:val="single" w:color="auto" w:sz="4" w:space="0"/>
              <w:right w:val="single" w:color="auto" w:sz="4" w:space="0"/>
            </w:tcBorders>
            <w:shd w:val="clear" w:color="auto" w:fill="auto"/>
            <w:noWrap/>
            <w:vAlign w:val="center"/>
          </w:tcPr>
          <w:p w14:paraId="58D154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272808">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79FD493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6DE4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E1D89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0B5FDB4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E722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91D6B1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34444E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2F8A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AE14A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91FB5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02024C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E3B6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038A1E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04D47D1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22DE5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7850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7AF9BC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A095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56F8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84F8C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9E82B0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3A9D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37898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7ECABA5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6603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2633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20ACD1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1CA1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5FB5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6B8C3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A8AC86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2E3A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C6041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0F1793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F5059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3EB6C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399D1E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40B1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0CC79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28156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B31838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A422E0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FAC72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01CBA14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755.37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5DD3045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5DEBF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0FD5FC6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755.37</w:t>
            </w:r>
          </w:p>
        </w:tc>
        <w:tc>
          <w:tcPr>
            <w:tcW w:w="0" w:type="auto"/>
            <w:tcBorders>
              <w:top w:val="nil"/>
              <w:left w:val="nil"/>
              <w:bottom w:val="single" w:color="auto" w:sz="4" w:space="0"/>
              <w:right w:val="single" w:color="auto" w:sz="4" w:space="0"/>
            </w:tcBorders>
            <w:shd w:val="clear" w:color="000000" w:fill="FFFFFF"/>
            <w:noWrap/>
            <w:vAlign w:val="center"/>
          </w:tcPr>
          <w:p w14:paraId="6350215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755.37</w:t>
            </w:r>
          </w:p>
        </w:tc>
        <w:tc>
          <w:tcPr>
            <w:tcW w:w="0" w:type="auto"/>
            <w:tcBorders>
              <w:top w:val="nil"/>
              <w:left w:val="nil"/>
              <w:bottom w:val="single" w:color="auto" w:sz="4" w:space="0"/>
              <w:right w:val="single" w:color="auto" w:sz="4" w:space="0"/>
            </w:tcBorders>
            <w:shd w:val="clear" w:color="auto" w:fill="auto"/>
            <w:noWrap/>
            <w:vAlign w:val="center"/>
          </w:tcPr>
          <w:p w14:paraId="494A720D">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165FA7">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4FDFC68B">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25F84B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648F2BC8">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怀化市人民政府国有资产监督管理委员会</w:t>
      </w:r>
      <w:r>
        <w:rPr>
          <w:rFonts w:ascii="Times New Roman" w:hAnsi="Times New Roman" w:eastAsia="仿宋_GB2312" w:cs="Times New Roman"/>
          <w:color w:val="000000"/>
          <w:kern w:val="0"/>
          <w:szCs w:val="21"/>
        </w:rPr>
        <w:t xml:space="preserve">                                                                             公开05表</w:t>
      </w:r>
    </w:p>
    <w:p w14:paraId="34D52F2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7B9169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6F8EDD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28821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9C522D9">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F5354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26B170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0C6C2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B8CCD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9F141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E49ACF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25DB5B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10FD3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FC614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C5594A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506C7D2">
            <w:pPr>
              <w:widowControl/>
              <w:jc w:val="left"/>
              <w:rPr>
                <w:rFonts w:ascii="Times New Roman" w:hAnsi="Times New Roman" w:eastAsia="仿宋_GB2312" w:cs="Times New Roman"/>
                <w:kern w:val="0"/>
                <w:szCs w:val="21"/>
              </w:rPr>
            </w:pPr>
          </w:p>
        </w:tc>
      </w:tr>
      <w:tr w14:paraId="15BF4BE5">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B8729E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6BABC6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7E7FB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7419D4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8FD91C9">
            <w:pPr>
              <w:widowControl/>
              <w:jc w:val="left"/>
              <w:rPr>
                <w:rFonts w:ascii="Times New Roman" w:hAnsi="Times New Roman" w:eastAsia="仿宋_GB2312" w:cs="Times New Roman"/>
                <w:kern w:val="0"/>
                <w:szCs w:val="21"/>
              </w:rPr>
            </w:pPr>
          </w:p>
        </w:tc>
      </w:tr>
      <w:tr w14:paraId="3B6CC35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0214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41431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6A5A6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08D3E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F4ACF0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01982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6F9A4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755.37</w:t>
            </w:r>
          </w:p>
        </w:tc>
        <w:tc>
          <w:tcPr>
            <w:tcW w:w="3492" w:type="dxa"/>
            <w:tcBorders>
              <w:top w:val="nil"/>
              <w:left w:val="nil"/>
              <w:bottom w:val="single" w:color="auto" w:sz="4" w:space="0"/>
              <w:right w:val="single" w:color="auto" w:sz="4" w:space="0"/>
            </w:tcBorders>
            <w:shd w:val="clear" w:color="auto" w:fill="auto"/>
            <w:vAlign w:val="center"/>
          </w:tcPr>
          <w:p w14:paraId="2796FC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612.20</w:t>
            </w:r>
          </w:p>
        </w:tc>
        <w:tc>
          <w:tcPr>
            <w:tcW w:w="3000" w:type="dxa"/>
            <w:tcBorders>
              <w:top w:val="nil"/>
              <w:left w:val="nil"/>
              <w:bottom w:val="single" w:color="auto" w:sz="4" w:space="0"/>
              <w:right w:val="single" w:color="auto" w:sz="8" w:space="0"/>
            </w:tcBorders>
            <w:shd w:val="clear" w:color="auto" w:fill="auto"/>
            <w:vAlign w:val="center"/>
          </w:tcPr>
          <w:p w14:paraId="529347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143.16</w:t>
            </w:r>
          </w:p>
        </w:tc>
      </w:tr>
      <w:tr w14:paraId="5E8516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74AD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3B646C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0DADB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76.74</w:t>
            </w:r>
          </w:p>
        </w:tc>
        <w:tc>
          <w:tcPr>
            <w:tcW w:w="3492" w:type="dxa"/>
            <w:tcBorders>
              <w:top w:val="nil"/>
              <w:left w:val="nil"/>
              <w:bottom w:val="single" w:color="auto" w:sz="4" w:space="0"/>
              <w:right w:val="single" w:color="auto" w:sz="4" w:space="0"/>
            </w:tcBorders>
            <w:shd w:val="clear" w:color="auto" w:fill="auto"/>
            <w:vAlign w:val="center"/>
          </w:tcPr>
          <w:p w14:paraId="79285A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76.74</w:t>
            </w:r>
          </w:p>
        </w:tc>
        <w:tc>
          <w:tcPr>
            <w:tcW w:w="3000" w:type="dxa"/>
            <w:tcBorders>
              <w:top w:val="nil"/>
              <w:left w:val="nil"/>
              <w:bottom w:val="single" w:color="auto" w:sz="4" w:space="0"/>
              <w:right w:val="single" w:color="auto" w:sz="8" w:space="0"/>
            </w:tcBorders>
            <w:shd w:val="clear" w:color="auto" w:fill="auto"/>
            <w:vAlign w:val="center"/>
          </w:tcPr>
          <w:p w14:paraId="6DE64CC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E14B5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E1810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59AE9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B3281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76.74</w:t>
            </w:r>
          </w:p>
        </w:tc>
        <w:tc>
          <w:tcPr>
            <w:tcW w:w="3492" w:type="dxa"/>
            <w:tcBorders>
              <w:top w:val="nil"/>
              <w:left w:val="nil"/>
              <w:bottom w:val="single" w:color="auto" w:sz="4" w:space="0"/>
              <w:right w:val="single" w:color="auto" w:sz="4" w:space="0"/>
            </w:tcBorders>
            <w:shd w:val="clear" w:color="auto" w:fill="auto"/>
            <w:vAlign w:val="center"/>
          </w:tcPr>
          <w:p w14:paraId="37E2A4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76.74</w:t>
            </w:r>
          </w:p>
        </w:tc>
        <w:tc>
          <w:tcPr>
            <w:tcW w:w="3000" w:type="dxa"/>
            <w:tcBorders>
              <w:top w:val="nil"/>
              <w:left w:val="nil"/>
              <w:bottom w:val="single" w:color="auto" w:sz="4" w:space="0"/>
              <w:right w:val="single" w:color="auto" w:sz="8" w:space="0"/>
            </w:tcBorders>
            <w:shd w:val="clear" w:color="auto" w:fill="auto"/>
            <w:vAlign w:val="center"/>
          </w:tcPr>
          <w:p w14:paraId="0B1CAC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212B6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8A97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2446B8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3000" w:type="dxa"/>
            <w:tcBorders>
              <w:top w:val="nil"/>
              <w:left w:val="nil"/>
              <w:bottom w:val="single" w:color="auto" w:sz="4" w:space="0"/>
              <w:right w:val="single" w:color="auto" w:sz="4" w:space="0"/>
            </w:tcBorders>
            <w:shd w:val="clear" w:color="auto" w:fill="auto"/>
            <w:vAlign w:val="center"/>
          </w:tcPr>
          <w:p w14:paraId="0A1769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20.85</w:t>
            </w:r>
          </w:p>
        </w:tc>
        <w:tc>
          <w:tcPr>
            <w:tcW w:w="3492" w:type="dxa"/>
            <w:tcBorders>
              <w:top w:val="nil"/>
              <w:left w:val="nil"/>
              <w:bottom w:val="single" w:color="auto" w:sz="4" w:space="0"/>
              <w:right w:val="single" w:color="auto" w:sz="4" w:space="0"/>
            </w:tcBorders>
            <w:shd w:val="clear" w:color="auto" w:fill="auto"/>
            <w:vAlign w:val="center"/>
          </w:tcPr>
          <w:p w14:paraId="2154D8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20.85</w:t>
            </w:r>
          </w:p>
        </w:tc>
        <w:tc>
          <w:tcPr>
            <w:tcW w:w="3000" w:type="dxa"/>
            <w:tcBorders>
              <w:top w:val="nil"/>
              <w:left w:val="nil"/>
              <w:bottom w:val="single" w:color="auto" w:sz="4" w:space="0"/>
              <w:right w:val="single" w:color="auto" w:sz="8" w:space="0"/>
            </w:tcBorders>
            <w:shd w:val="clear" w:color="auto" w:fill="auto"/>
            <w:vAlign w:val="center"/>
          </w:tcPr>
          <w:p w14:paraId="6A89B6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A226E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56B5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8E16E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5000C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55.88</w:t>
            </w:r>
          </w:p>
        </w:tc>
        <w:tc>
          <w:tcPr>
            <w:tcW w:w="3492" w:type="dxa"/>
            <w:tcBorders>
              <w:top w:val="nil"/>
              <w:left w:val="nil"/>
              <w:bottom w:val="single" w:color="auto" w:sz="4" w:space="0"/>
              <w:right w:val="single" w:color="auto" w:sz="4" w:space="0"/>
            </w:tcBorders>
            <w:shd w:val="clear" w:color="auto" w:fill="auto"/>
            <w:vAlign w:val="center"/>
          </w:tcPr>
          <w:p w14:paraId="5081AD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55.88</w:t>
            </w:r>
          </w:p>
        </w:tc>
        <w:tc>
          <w:tcPr>
            <w:tcW w:w="3000" w:type="dxa"/>
            <w:tcBorders>
              <w:top w:val="nil"/>
              <w:left w:val="nil"/>
              <w:bottom w:val="single" w:color="auto" w:sz="4" w:space="0"/>
              <w:right w:val="single" w:color="auto" w:sz="8" w:space="0"/>
            </w:tcBorders>
            <w:shd w:val="clear" w:color="auto" w:fill="auto"/>
            <w:vAlign w:val="center"/>
          </w:tcPr>
          <w:p w14:paraId="06B228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7ED35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C1A5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5E15BE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70B90C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492" w:type="dxa"/>
            <w:tcBorders>
              <w:top w:val="nil"/>
              <w:left w:val="nil"/>
              <w:bottom w:val="single" w:color="auto" w:sz="4" w:space="0"/>
              <w:right w:val="single" w:color="auto" w:sz="4" w:space="0"/>
            </w:tcBorders>
            <w:shd w:val="clear" w:color="auto" w:fill="auto"/>
            <w:vAlign w:val="center"/>
          </w:tcPr>
          <w:p w14:paraId="37E8AC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000" w:type="dxa"/>
            <w:tcBorders>
              <w:top w:val="nil"/>
              <w:left w:val="nil"/>
              <w:bottom w:val="single" w:color="auto" w:sz="4" w:space="0"/>
              <w:right w:val="single" w:color="auto" w:sz="8" w:space="0"/>
            </w:tcBorders>
            <w:shd w:val="clear" w:color="auto" w:fill="auto"/>
            <w:vAlign w:val="center"/>
          </w:tcPr>
          <w:p w14:paraId="37F9ACF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93A50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B012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nil"/>
              <w:right w:val="single" w:color="auto" w:sz="4" w:space="0"/>
            </w:tcBorders>
            <w:shd w:val="clear" w:color="auto" w:fill="auto"/>
            <w:vAlign w:val="center"/>
          </w:tcPr>
          <w:p w14:paraId="1458C2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nil"/>
              <w:right w:val="single" w:color="auto" w:sz="4" w:space="0"/>
            </w:tcBorders>
            <w:shd w:val="clear" w:color="auto" w:fill="auto"/>
            <w:vAlign w:val="center"/>
          </w:tcPr>
          <w:p w14:paraId="1042B5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492" w:type="dxa"/>
            <w:tcBorders>
              <w:top w:val="nil"/>
              <w:left w:val="nil"/>
              <w:bottom w:val="nil"/>
              <w:right w:val="single" w:color="auto" w:sz="4" w:space="0"/>
            </w:tcBorders>
            <w:shd w:val="clear" w:color="auto" w:fill="auto"/>
            <w:vAlign w:val="center"/>
          </w:tcPr>
          <w:p w14:paraId="1A146F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000" w:type="dxa"/>
            <w:tcBorders>
              <w:top w:val="nil"/>
              <w:left w:val="nil"/>
              <w:bottom w:val="nil"/>
              <w:right w:val="single" w:color="auto" w:sz="8" w:space="0"/>
            </w:tcBorders>
            <w:shd w:val="clear" w:color="auto" w:fill="auto"/>
            <w:vAlign w:val="center"/>
          </w:tcPr>
          <w:p w14:paraId="282B3B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503F4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6229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nil"/>
              <w:right w:val="single" w:color="auto" w:sz="4" w:space="0"/>
            </w:tcBorders>
            <w:shd w:val="clear" w:color="auto" w:fill="auto"/>
            <w:vAlign w:val="center"/>
          </w:tcPr>
          <w:p w14:paraId="3039F1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nil"/>
              <w:right w:val="single" w:color="auto" w:sz="4" w:space="0"/>
            </w:tcBorders>
            <w:shd w:val="clear" w:color="auto" w:fill="auto"/>
            <w:vAlign w:val="center"/>
          </w:tcPr>
          <w:p w14:paraId="58CC15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492" w:type="dxa"/>
            <w:tcBorders>
              <w:top w:val="nil"/>
              <w:left w:val="nil"/>
              <w:bottom w:val="nil"/>
              <w:right w:val="single" w:color="auto" w:sz="4" w:space="0"/>
            </w:tcBorders>
            <w:shd w:val="clear" w:color="auto" w:fill="auto"/>
            <w:vAlign w:val="center"/>
          </w:tcPr>
          <w:p w14:paraId="0D8C0C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w:t>
            </w:r>
          </w:p>
        </w:tc>
        <w:tc>
          <w:tcPr>
            <w:tcW w:w="3000" w:type="dxa"/>
            <w:tcBorders>
              <w:top w:val="nil"/>
              <w:left w:val="nil"/>
              <w:bottom w:val="nil"/>
              <w:right w:val="single" w:color="auto" w:sz="8" w:space="0"/>
            </w:tcBorders>
            <w:shd w:val="clear" w:color="auto" w:fill="auto"/>
            <w:vAlign w:val="center"/>
          </w:tcPr>
          <w:p w14:paraId="6086C1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3C16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7D9B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w:t>
            </w:r>
          </w:p>
        </w:tc>
        <w:tc>
          <w:tcPr>
            <w:tcW w:w="3527" w:type="dxa"/>
            <w:tcBorders>
              <w:top w:val="nil"/>
              <w:left w:val="nil"/>
              <w:bottom w:val="nil"/>
              <w:right w:val="single" w:color="auto" w:sz="4" w:space="0"/>
            </w:tcBorders>
            <w:shd w:val="clear" w:color="auto" w:fill="auto"/>
            <w:vAlign w:val="center"/>
          </w:tcPr>
          <w:p w14:paraId="75D37C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00" w:type="dxa"/>
            <w:tcBorders>
              <w:top w:val="nil"/>
              <w:left w:val="nil"/>
              <w:bottom w:val="nil"/>
              <w:right w:val="single" w:color="auto" w:sz="4" w:space="0"/>
            </w:tcBorders>
            <w:shd w:val="clear" w:color="auto" w:fill="auto"/>
            <w:vAlign w:val="center"/>
          </w:tcPr>
          <w:p w14:paraId="38DFDD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611.13</w:t>
            </w:r>
          </w:p>
        </w:tc>
        <w:tc>
          <w:tcPr>
            <w:tcW w:w="3492" w:type="dxa"/>
            <w:tcBorders>
              <w:top w:val="nil"/>
              <w:left w:val="nil"/>
              <w:bottom w:val="nil"/>
              <w:right w:val="single" w:color="auto" w:sz="4" w:space="0"/>
            </w:tcBorders>
            <w:shd w:val="clear" w:color="auto" w:fill="auto"/>
            <w:vAlign w:val="center"/>
          </w:tcPr>
          <w:p w14:paraId="4A7FA7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467.96</w:t>
            </w:r>
          </w:p>
        </w:tc>
        <w:tc>
          <w:tcPr>
            <w:tcW w:w="3000" w:type="dxa"/>
            <w:tcBorders>
              <w:top w:val="nil"/>
              <w:left w:val="nil"/>
              <w:bottom w:val="nil"/>
              <w:right w:val="single" w:color="auto" w:sz="8" w:space="0"/>
            </w:tcBorders>
            <w:shd w:val="clear" w:color="auto" w:fill="auto"/>
            <w:vAlign w:val="center"/>
          </w:tcPr>
          <w:p w14:paraId="0E5744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143.16</w:t>
            </w:r>
          </w:p>
        </w:tc>
      </w:tr>
      <w:tr w14:paraId="61D00E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1CBD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21507</w:t>
            </w:r>
          </w:p>
        </w:tc>
        <w:tc>
          <w:tcPr>
            <w:tcW w:w="3527" w:type="dxa"/>
            <w:tcBorders>
              <w:top w:val="nil"/>
              <w:left w:val="nil"/>
              <w:bottom w:val="nil"/>
              <w:right w:val="single" w:color="auto" w:sz="4" w:space="0"/>
            </w:tcBorders>
            <w:shd w:val="clear" w:color="auto" w:fill="auto"/>
            <w:vAlign w:val="center"/>
          </w:tcPr>
          <w:p w14:paraId="1D1860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国有资产监管</w:t>
            </w:r>
          </w:p>
        </w:tc>
        <w:tc>
          <w:tcPr>
            <w:tcW w:w="3000" w:type="dxa"/>
            <w:tcBorders>
              <w:top w:val="nil"/>
              <w:left w:val="nil"/>
              <w:bottom w:val="nil"/>
              <w:right w:val="single" w:color="auto" w:sz="4" w:space="0"/>
            </w:tcBorders>
            <w:shd w:val="clear" w:color="auto" w:fill="auto"/>
            <w:vAlign w:val="center"/>
          </w:tcPr>
          <w:p w14:paraId="50CD1E9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611.13</w:t>
            </w:r>
          </w:p>
        </w:tc>
        <w:tc>
          <w:tcPr>
            <w:tcW w:w="3492" w:type="dxa"/>
            <w:tcBorders>
              <w:top w:val="nil"/>
              <w:left w:val="nil"/>
              <w:bottom w:val="nil"/>
              <w:right w:val="single" w:color="auto" w:sz="4" w:space="0"/>
            </w:tcBorders>
            <w:shd w:val="clear" w:color="auto" w:fill="auto"/>
            <w:vAlign w:val="center"/>
          </w:tcPr>
          <w:p w14:paraId="6CD0F5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467.96</w:t>
            </w:r>
          </w:p>
        </w:tc>
        <w:tc>
          <w:tcPr>
            <w:tcW w:w="3000" w:type="dxa"/>
            <w:tcBorders>
              <w:top w:val="nil"/>
              <w:left w:val="nil"/>
              <w:bottom w:val="nil"/>
              <w:right w:val="single" w:color="auto" w:sz="8" w:space="0"/>
            </w:tcBorders>
            <w:shd w:val="clear" w:color="auto" w:fill="auto"/>
            <w:vAlign w:val="center"/>
          </w:tcPr>
          <w:p w14:paraId="27C604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143.16</w:t>
            </w:r>
          </w:p>
        </w:tc>
      </w:tr>
      <w:tr w14:paraId="20996E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97D6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2150799</w:t>
            </w:r>
          </w:p>
        </w:tc>
        <w:tc>
          <w:tcPr>
            <w:tcW w:w="3527" w:type="dxa"/>
            <w:tcBorders>
              <w:top w:val="nil"/>
              <w:left w:val="nil"/>
              <w:bottom w:val="nil"/>
              <w:right w:val="single" w:color="auto" w:sz="4" w:space="0"/>
            </w:tcBorders>
            <w:shd w:val="clear" w:color="auto" w:fill="auto"/>
            <w:vAlign w:val="center"/>
          </w:tcPr>
          <w:p w14:paraId="6F0943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其他国有资产监管支出</w:t>
            </w:r>
          </w:p>
        </w:tc>
        <w:tc>
          <w:tcPr>
            <w:tcW w:w="3000" w:type="dxa"/>
            <w:tcBorders>
              <w:top w:val="nil"/>
              <w:left w:val="nil"/>
              <w:bottom w:val="nil"/>
              <w:right w:val="single" w:color="auto" w:sz="4" w:space="0"/>
            </w:tcBorders>
            <w:shd w:val="clear" w:color="auto" w:fill="auto"/>
            <w:vAlign w:val="center"/>
          </w:tcPr>
          <w:p w14:paraId="1506C7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611.13</w:t>
            </w:r>
          </w:p>
        </w:tc>
        <w:tc>
          <w:tcPr>
            <w:tcW w:w="3492" w:type="dxa"/>
            <w:tcBorders>
              <w:top w:val="nil"/>
              <w:left w:val="nil"/>
              <w:bottom w:val="nil"/>
              <w:right w:val="single" w:color="auto" w:sz="4" w:space="0"/>
            </w:tcBorders>
            <w:shd w:val="clear" w:color="auto" w:fill="auto"/>
            <w:vAlign w:val="center"/>
          </w:tcPr>
          <w:p w14:paraId="00A6D7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467.96</w:t>
            </w:r>
          </w:p>
        </w:tc>
        <w:tc>
          <w:tcPr>
            <w:tcW w:w="3000" w:type="dxa"/>
            <w:tcBorders>
              <w:top w:val="nil"/>
              <w:left w:val="nil"/>
              <w:bottom w:val="nil"/>
              <w:right w:val="single" w:color="auto" w:sz="8" w:space="0"/>
            </w:tcBorders>
            <w:shd w:val="clear" w:color="auto" w:fill="auto"/>
            <w:vAlign w:val="center"/>
          </w:tcPr>
          <w:p w14:paraId="248415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143.16</w:t>
            </w:r>
          </w:p>
        </w:tc>
      </w:tr>
      <w:tr w14:paraId="1A936E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F16B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nil"/>
              <w:right w:val="single" w:color="auto" w:sz="4" w:space="0"/>
            </w:tcBorders>
            <w:shd w:val="clear" w:color="auto" w:fill="auto"/>
            <w:vAlign w:val="center"/>
          </w:tcPr>
          <w:p w14:paraId="1B7C64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nil"/>
              <w:right w:val="single" w:color="auto" w:sz="4" w:space="0"/>
            </w:tcBorders>
            <w:shd w:val="clear" w:color="auto" w:fill="auto"/>
            <w:vAlign w:val="center"/>
          </w:tcPr>
          <w:p w14:paraId="0A1C74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492" w:type="dxa"/>
            <w:tcBorders>
              <w:top w:val="nil"/>
              <w:left w:val="nil"/>
              <w:bottom w:val="nil"/>
              <w:right w:val="single" w:color="auto" w:sz="4" w:space="0"/>
            </w:tcBorders>
            <w:shd w:val="clear" w:color="auto" w:fill="auto"/>
            <w:vAlign w:val="center"/>
          </w:tcPr>
          <w:p w14:paraId="0E731B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000" w:type="dxa"/>
            <w:tcBorders>
              <w:top w:val="nil"/>
              <w:left w:val="nil"/>
              <w:bottom w:val="nil"/>
              <w:right w:val="single" w:color="auto" w:sz="8" w:space="0"/>
            </w:tcBorders>
            <w:shd w:val="clear" w:color="auto" w:fill="auto"/>
            <w:vAlign w:val="center"/>
          </w:tcPr>
          <w:p w14:paraId="792FA2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23345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69BA8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nil"/>
              <w:right w:val="single" w:color="auto" w:sz="4" w:space="0"/>
            </w:tcBorders>
            <w:shd w:val="clear" w:color="auto" w:fill="auto"/>
            <w:vAlign w:val="center"/>
          </w:tcPr>
          <w:p w14:paraId="4BCC6B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nil"/>
              <w:right w:val="single" w:color="auto" w:sz="4" w:space="0"/>
            </w:tcBorders>
            <w:shd w:val="clear" w:color="auto" w:fill="auto"/>
            <w:vAlign w:val="center"/>
          </w:tcPr>
          <w:p w14:paraId="28D717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492" w:type="dxa"/>
            <w:tcBorders>
              <w:top w:val="nil"/>
              <w:left w:val="nil"/>
              <w:bottom w:val="nil"/>
              <w:right w:val="single" w:color="auto" w:sz="4" w:space="0"/>
            </w:tcBorders>
            <w:shd w:val="clear" w:color="auto" w:fill="auto"/>
            <w:vAlign w:val="center"/>
          </w:tcPr>
          <w:p w14:paraId="2EC56A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000" w:type="dxa"/>
            <w:tcBorders>
              <w:top w:val="nil"/>
              <w:left w:val="nil"/>
              <w:bottom w:val="nil"/>
              <w:right w:val="single" w:color="auto" w:sz="8" w:space="0"/>
            </w:tcBorders>
            <w:shd w:val="clear" w:color="auto" w:fill="auto"/>
            <w:vAlign w:val="center"/>
          </w:tcPr>
          <w:p w14:paraId="255B6F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73F8F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F59F4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608628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242064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492" w:type="dxa"/>
            <w:tcBorders>
              <w:top w:val="nil"/>
              <w:left w:val="nil"/>
              <w:bottom w:val="single" w:color="auto" w:sz="8" w:space="0"/>
              <w:right w:val="single" w:color="auto" w:sz="4" w:space="0"/>
            </w:tcBorders>
            <w:shd w:val="clear" w:color="auto" w:fill="auto"/>
            <w:vAlign w:val="center"/>
          </w:tcPr>
          <w:p w14:paraId="4BE71D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43.56</w:t>
            </w:r>
          </w:p>
        </w:tc>
        <w:tc>
          <w:tcPr>
            <w:tcW w:w="3000" w:type="dxa"/>
            <w:tcBorders>
              <w:top w:val="nil"/>
              <w:left w:val="nil"/>
              <w:bottom w:val="single" w:color="auto" w:sz="8" w:space="0"/>
              <w:right w:val="single" w:color="auto" w:sz="8" w:space="0"/>
            </w:tcBorders>
            <w:shd w:val="clear" w:color="auto" w:fill="auto"/>
            <w:vAlign w:val="center"/>
          </w:tcPr>
          <w:p w14:paraId="3FCAF5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576915C2">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A040F38">
      <w:pPr>
        <w:widowControl/>
        <w:jc w:val="left"/>
        <w:rPr>
          <w:rFonts w:ascii="Times New Roman" w:hAnsi="Times New Roman" w:eastAsia="仿宋_GB2312" w:cs="Times New Roman"/>
          <w:bCs/>
          <w:kern w:val="0"/>
          <w:szCs w:val="21"/>
        </w:rPr>
      </w:pPr>
    </w:p>
    <w:p w14:paraId="763FDC0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5CCA95E7">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43F14B03">
      <w:pPr>
        <w:widowControl/>
        <w:wordWrap w:val="0"/>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 w:val="20"/>
          <w:szCs w:val="20"/>
        </w:rPr>
        <w:t>怀化市人民政府国有资产监督管理委员会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bookmarkStart w:id="3" w:name="_GoBack"/>
      <w:bookmarkEnd w:id="3"/>
      <w:r>
        <w:rPr>
          <w:rFonts w:ascii="Times New Roman" w:hAnsi="Times New Roman" w:eastAsia="仿宋_GB2312" w:cs="Times New Roman"/>
          <w:color w:val="000000"/>
          <w:kern w:val="0"/>
          <w:szCs w:val="21"/>
        </w:rPr>
        <w:t xml:space="preserve">                                                      公开06表</w:t>
      </w:r>
    </w:p>
    <w:p w14:paraId="17A8A8B6">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6A5860BE">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105BE4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5EF2DF1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C9B025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3D691B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6CA0C2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9F4585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A7056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1C4ADE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CFB318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FAC9D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2470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1916CE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C9F93E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517.45</w:t>
            </w:r>
          </w:p>
        </w:tc>
        <w:tc>
          <w:tcPr>
            <w:tcW w:w="1116" w:type="dxa"/>
            <w:tcBorders>
              <w:top w:val="nil"/>
              <w:left w:val="nil"/>
              <w:bottom w:val="single" w:color="auto" w:sz="4" w:space="0"/>
              <w:right w:val="single" w:color="auto" w:sz="4" w:space="0"/>
            </w:tcBorders>
            <w:shd w:val="clear" w:color="auto" w:fill="auto"/>
            <w:noWrap/>
            <w:vAlign w:val="center"/>
          </w:tcPr>
          <w:p w14:paraId="28934D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8FB0C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8DFF0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52.56</w:t>
            </w:r>
          </w:p>
        </w:tc>
        <w:tc>
          <w:tcPr>
            <w:tcW w:w="1217" w:type="dxa"/>
            <w:tcBorders>
              <w:top w:val="nil"/>
              <w:left w:val="nil"/>
              <w:bottom w:val="single" w:color="auto" w:sz="4" w:space="0"/>
              <w:right w:val="single" w:color="auto" w:sz="4" w:space="0"/>
            </w:tcBorders>
            <w:shd w:val="clear" w:color="auto" w:fill="auto"/>
            <w:noWrap/>
            <w:vAlign w:val="center"/>
          </w:tcPr>
          <w:p w14:paraId="6D6C68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0CC0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BEB2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FA2B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08A3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2A6A2A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58E44FD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170.30</w:t>
            </w:r>
          </w:p>
        </w:tc>
        <w:tc>
          <w:tcPr>
            <w:tcW w:w="1116" w:type="dxa"/>
            <w:tcBorders>
              <w:top w:val="nil"/>
              <w:left w:val="nil"/>
              <w:bottom w:val="single" w:color="auto" w:sz="4" w:space="0"/>
              <w:right w:val="single" w:color="auto" w:sz="4" w:space="0"/>
            </w:tcBorders>
            <w:shd w:val="clear" w:color="auto" w:fill="auto"/>
            <w:noWrap/>
            <w:vAlign w:val="center"/>
          </w:tcPr>
          <w:p w14:paraId="79E0C9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F042F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E1E31F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D4BC6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284EC5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5462E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9199C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A9975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43A95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0A79B6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56.07</w:t>
            </w:r>
          </w:p>
        </w:tc>
        <w:tc>
          <w:tcPr>
            <w:tcW w:w="1116" w:type="dxa"/>
            <w:tcBorders>
              <w:top w:val="nil"/>
              <w:left w:val="nil"/>
              <w:bottom w:val="single" w:color="auto" w:sz="4" w:space="0"/>
              <w:right w:val="single" w:color="auto" w:sz="4" w:space="0"/>
            </w:tcBorders>
            <w:shd w:val="clear" w:color="auto" w:fill="auto"/>
            <w:noWrap/>
            <w:vAlign w:val="center"/>
          </w:tcPr>
          <w:p w14:paraId="7BFD23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28AC13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B69676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121EB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4D0D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4C54F9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DF2E02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48AC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0FA203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34C11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113.96</w:t>
            </w:r>
          </w:p>
        </w:tc>
        <w:tc>
          <w:tcPr>
            <w:tcW w:w="1116" w:type="dxa"/>
            <w:tcBorders>
              <w:top w:val="nil"/>
              <w:left w:val="nil"/>
              <w:bottom w:val="single" w:color="auto" w:sz="4" w:space="0"/>
              <w:right w:val="single" w:color="auto" w:sz="4" w:space="0"/>
            </w:tcBorders>
            <w:shd w:val="clear" w:color="auto" w:fill="auto"/>
            <w:noWrap/>
            <w:vAlign w:val="center"/>
          </w:tcPr>
          <w:p w14:paraId="2D2271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1B833C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C988F7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4D676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31E9C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796BE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D6AC10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48ED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0148F0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A7331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12.03</w:t>
            </w:r>
          </w:p>
        </w:tc>
        <w:tc>
          <w:tcPr>
            <w:tcW w:w="1116" w:type="dxa"/>
            <w:tcBorders>
              <w:top w:val="nil"/>
              <w:left w:val="nil"/>
              <w:bottom w:val="single" w:color="auto" w:sz="4" w:space="0"/>
              <w:right w:val="single" w:color="auto" w:sz="4" w:space="0"/>
            </w:tcBorders>
            <w:shd w:val="clear" w:color="auto" w:fill="auto"/>
            <w:noWrap/>
            <w:vAlign w:val="center"/>
          </w:tcPr>
          <w:p w14:paraId="683C06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1B38A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1537B58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9D0EA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10D9F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32DCF5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FC0126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B7B3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791EDC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B23C8E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35.54</w:t>
            </w:r>
          </w:p>
        </w:tc>
        <w:tc>
          <w:tcPr>
            <w:tcW w:w="1116" w:type="dxa"/>
            <w:tcBorders>
              <w:top w:val="nil"/>
              <w:left w:val="nil"/>
              <w:bottom w:val="single" w:color="auto" w:sz="4" w:space="0"/>
              <w:right w:val="single" w:color="auto" w:sz="4" w:space="0"/>
            </w:tcBorders>
            <w:shd w:val="clear" w:color="auto" w:fill="auto"/>
            <w:noWrap/>
            <w:vAlign w:val="center"/>
          </w:tcPr>
          <w:p w14:paraId="12280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0C5B1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76BD1434">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4B908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43945B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9CCA2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2A1E7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345F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337B81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63C0411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55.88</w:t>
            </w:r>
          </w:p>
        </w:tc>
        <w:tc>
          <w:tcPr>
            <w:tcW w:w="1116" w:type="dxa"/>
            <w:tcBorders>
              <w:top w:val="nil"/>
              <w:left w:val="nil"/>
              <w:bottom w:val="single" w:color="auto" w:sz="4" w:space="0"/>
              <w:right w:val="single" w:color="auto" w:sz="4" w:space="0"/>
            </w:tcBorders>
            <w:shd w:val="clear" w:color="auto" w:fill="auto"/>
            <w:noWrap/>
            <w:vAlign w:val="center"/>
          </w:tcPr>
          <w:p w14:paraId="3A7A9B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7E67D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6ADE02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1419F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7CCAFE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5C09C3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A2D23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D2F8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EADB7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4A2025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EF811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86691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058CADC4">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0899A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D43A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602001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5271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EAFF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19273A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0BC04B7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23.95</w:t>
            </w:r>
          </w:p>
        </w:tc>
        <w:tc>
          <w:tcPr>
            <w:tcW w:w="1116" w:type="dxa"/>
            <w:tcBorders>
              <w:top w:val="nil"/>
              <w:left w:val="nil"/>
              <w:bottom w:val="single" w:color="auto" w:sz="4" w:space="0"/>
              <w:right w:val="single" w:color="auto" w:sz="4" w:space="0"/>
            </w:tcBorders>
            <w:shd w:val="clear" w:color="auto" w:fill="auto"/>
            <w:noWrap/>
            <w:vAlign w:val="center"/>
          </w:tcPr>
          <w:p w14:paraId="6B0B4A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03943F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056E94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F9FBD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B72E5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685B3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8D412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C545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C5272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593AD7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D1A4A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C69C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52D7CC01">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41E69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40156C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20AA4C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D374B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8810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3915B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14527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5.75</w:t>
            </w:r>
          </w:p>
        </w:tc>
        <w:tc>
          <w:tcPr>
            <w:tcW w:w="1116" w:type="dxa"/>
            <w:tcBorders>
              <w:top w:val="nil"/>
              <w:left w:val="nil"/>
              <w:bottom w:val="single" w:color="auto" w:sz="4" w:space="0"/>
              <w:right w:val="single" w:color="auto" w:sz="4" w:space="0"/>
            </w:tcBorders>
            <w:shd w:val="clear" w:color="auto" w:fill="auto"/>
            <w:noWrap/>
            <w:vAlign w:val="center"/>
          </w:tcPr>
          <w:p w14:paraId="41A1EF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21ADE7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E7BBF52">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962A7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48BA59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1BCDF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CD76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978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590C2A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49647BC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43.56</w:t>
            </w:r>
          </w:p>
        </w:tc>
        <w:tc>
          <w:tcPr>
            <w:tcW w:w="1116" w:type="dxa"/>
            <w:tcBorders>
              <w:top w:val="nil"/>
              <w:left w:val="nil"/>
              <w:bottom w:val="single" w:color="auto" w:sz="4" w:space="0"/>
              <w:right w:val="single" w:color="auto" w:sz="4" w:space="0"/>
            </w:tcBorders>
            <w:shd w:val="clear" w:color="auto" w:fill="auto"/>
            <w:noWrap/>
            <w:vAlign w:val="center"/>
          </w:tcPr>
          <w:p w14:paraId="6BD55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05965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19D877D">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15983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7CAFC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4CD32B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1D26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E6AE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63DF6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1C6D54D9">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57DA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70989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417D16A">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1894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46E6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5D7D0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EDB79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18DC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689E2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6AC2DF4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0.41</w:t>
            </w:r>
          </w:p>
        </w:tc>
        <w:tc>
          <w:tcPr>
            <w:tcW w:w="1116" w:type="dxa"/>
            <w:tcBorders>
              <w:top w:val="nil"/>
              <w:left w:val="nil"/>
              <w:bottom w:val="single" w:color="auto" w:sz="4" w:space="0"/>
              <w:right w:val="single" w:color="auto" w:sz="4" w:space="0"/>
            </w:tcBorders>
            <w:shd w:val="clear" w:color="auto" w:fill="auto"/>
            <w:noWrap/>
            <w:vAlign w:val="center"/>
          </w:tcPr>
          <w:p w14:paraId="67F83F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559797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5201E67">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718AB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11D50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D3542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990D8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D0DA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5C23E6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34BB4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42.19</w:t>
            </w:r>
          </w:p>
        </w:tc>
        <w:tc>
          <w:tcPr>
            <w:tcW w:w="1116" w:type="dxa"/>
            <w:tcBorders>
              <w:top w:val="nil"/>
              <w:left w:val="nil"/>
              <w:bottom w:val="single" w:color="auto" w:sz="4" w:space="0"/>
              <w:right w:val="single" w:color="auto" w:sz="4" w:space="0"/>
            </w:tcBorders>
            <w:shd w:val="clear" w:color="auto" w:fill="auto"/>
            <w:noWrap/>
            <w:vAlign w:val="center"/>
          </w:tcPr>
          <w:p w14:paraId="692D0E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7366E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4F04EED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64837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3E5F28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0CAB1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8849B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9EB6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78865D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D398DC0">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E289B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2B3A0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8BD3E1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1F63F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09D920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A3A7E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BEF2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B579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29B199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15B4813">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CBB17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299839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340591C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0C908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5E25E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47F7DC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A99C1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133E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F0527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10F93D4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A9508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B6CDD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6BCAB09">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9A9E6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36AE6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6DBA5C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20ACC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618A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31E0BC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324E0645">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14BA6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577618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56A44DA">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A1825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B1806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58969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4759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EFF6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4661B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137654A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39.85</w:t>
            </w:r>
          </w:p>
        </w:tc>
        <w:tc>
          <w:tcPr>
            <w:tcW w:w="1116" w:type="dxa"/>
            <w:tcBorders>
              <w:top w:val="nil"/>
              <w:left w:val="nil"/>
              <w:bottom w:val="single" w:color="auto" w:sz="4" w:space="0"/>
              <w:right w:val="single" w:color="auto" w:sz="4" w:space="0"/>
            </w:tcBorders>
            <w:shd w:val="clear" w:color="auto" w:fill="auto"/>
            <w:noWrap/>
            <w:vAlign w:val="center"/>
          </w:tcPr>
          <w:p w14:paraId="65D86E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2279C0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5189EA80">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B0F4C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CD55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C4DD8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9620C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823C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FD8DA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2093827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35935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4BE077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8A3772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EFBE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7A95B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7AD0D4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9AD6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2BD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3E134D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BB52C5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0BDE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124C1F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DF5BD3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933C7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37C5C7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839F6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05F7C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438E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073171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FD36232">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D329E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85230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D5FFC0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19.66</w:t>
            </w:r>
          </w:p>
        </w:tc>
        <w:tc>
          <w:tcPr>
            <w:tcW w:w="1217" w:type="dxa"/>
            <w:tcBorders>
              <w:top w:val="nil"/>
              <w:left w:val="nil"/>
              <w:bottom w:val="single" w:color="auto" w:sz="4" w:space="0"/>
              <w:right w:val="single" w:color="auto" w:sz="4" w:space="0"/>
            </w:tcBorders>
            <w:shd w:val="clear" w:color="auto" w:fill="auto"/>
            <w:noWrap/>
            <w:vAlign w:val="center"/>
          </w:tcPr>
          <w:p w14:paraId="2F45BC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68A37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C3065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C135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7EDB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58AB92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5BE75AF7">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BB9EB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7C7A48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401D56F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7.94</w:t>
            </w:r>
          </w:p>
        </w:tc>
        <w:tc>
          <w:tcPr>
            <w:tcW w:w="1217" w:type="dxa"/>
            <w:tcBorders>
              <w:top w:val="nil"/>
              <w:left w:val="nil"/>
              <w:bottom w:val="single" w:color="auto" w:sz="4" w:space="0"/>
              <w:right w:val="single" w:color="auto" w:sz="4" w:space="0"/>
            </w:tcBorders>
            <w:shd w:val="clear" w:color="auto" w:fill="auto"/>
            <w:noWrap/>
            <w:vAlign w:val="center"/>
          </w:tcPr>
          <w:p w14:paraId="581269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2BA89E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0602C2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ECFA168">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380201D9">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B29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C75BF6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BA1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738DCF10">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401527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F72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87BECC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72F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71B7ABD8">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2597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733E8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0086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88C33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6854817">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C8941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E395F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D4BC14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15223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24E94E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66ABD4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0AD2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AF22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2F77D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360991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C71F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F0679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29F07DB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24.11</w:t>
            </w:r>
          </w:p>
        </w:tc>
        <w:tc>
          <w:tcPr>
            <w:tcW w:w="1217" w:type="dxa"/>
            <w:tcBorders>
              <w:top w:val="nil"/>
              <w:left w:val="nil"/>
              <w:bottom w:val="single" w:color="auto" w:sz="4" w:space="0"/>
              <w:right w:val="single" w:color="auto" w:sz="4" w:space="0"/>
            </w:tcBorders>
            <w:shd w:val="clear" w:color="auto" w:fill="auto"/>
            <w:noWrap/>
            <w:vAlign w:val="center"/>
          </w:tcPr>
          <w:p w14:paraId="74630B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7B465A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7E4BA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127A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2DF0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D5C95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2BB3C3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2.34</w:t>
            </w:r>
          </w:p>
        </w:tc>
        <w:tc>
          <w:tcPr>
            <w:tcW w:w="1116" w:type="dxa"/>
            <w:tcBorders>
              <w:top w:val="nil"/>
              <w:left w:val="nil"/>
              <w:bottom w:val="single" w:color="auto" w:sz="4" w:space="0"/>
              <w:right w:val="single" w:color="auto" w:sz="4" w:space="0"/>
            </w:tcBorders>
            <w:shd w:val="clear" w:color="auto" w:fill="auto"/>
            <w:noWrap/>
            <w:vAlign w:val="center"/>
          </w:tcPr>
          <w:p w14:paraId="0452C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13BD3B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3DEC5C8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038BD5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D8A8A0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1F888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9227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1F59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0F518E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2CBD4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171C1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1E2E6E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72543C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217" w:type="dxa"/>
            <w:tcBorders>
              <w:top w:val="nil"/>
              <w:left w:val="nil"/>
              <w:bottom w:val="single" w:color="auto" w:sz="4" w:space="0"/>
              <w:right w:val="single" w:color="auto" w:sz="4" w:space="0"/>
            </w:tcBorders>
            <w:shd w:val="clear" w:color="auto" w:fill="auto"/>
            <w:noWrap/>
            <w:vAlign w:val="center"/>
          </w:tcPr>
          <w:p w14:paraId="3B239F9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9FF260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93B43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F28A21">
        <w:tblPrEx>
          <w:tblCellMar>
            <w:top w:w="0" w:type="dxa"/>
            <w:left w:w="108" w:type="dxa"/>
            <w:bottom w:w="0" w:type="dxa"/>
            <w:right w:w="108" w:type="dxa"/>
          </w:tblCellMar>
        </w:tblPrEx>
        <w:trPr>
          <w:trHeight w:val="23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4C0D4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6BADFB7">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559.64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5A0F85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1C4E698">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52.56</w:t>
            </w:r>
          </w:p>
        </w:tc>
      </w:tr>
    </w:tbl>
    <w:p w14:paraId="1D3154E7">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1AF6DDF9">
      <w:pPr>
        <w:widowControl/>
        <w:spacing w:line="400" w:lineRule="exact"/>
        <w:jc w:val="center"/>
        <w:textAlignment w:val="center"/>
        <w:rPr>
          <w:rFonts w:ascii="Times New Roman" w:hAnsi="Times New Roman" w:eastAsia="仿宋_GB2312" w:cs="Times New Roman"/>
          <w:color w:val="000000"/>
          <w:kern w:val="0"/>
          <w:sz w:val="32"/>
          <w:szCs w:val="32"/>
        </w:rPr>
      </w:pPr>
    </w:p>
    <w:p w14:paraId="2BEBD33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42886F5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594F766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lang w:eastAsia="zh-CN"/>
        </w:rPr>
        <w:t>怀化市人民政府国有资产监督管理委员会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FE6EEDA">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DB2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769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7688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18D6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D0C0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4AA34293">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DBC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D1EC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369EB">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50D1">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2446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B35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863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46F1">
            <w:pPr>
              <w:widowControl/>
              <w:jc w:val="center"/>
              <w:rPr>
                <w:rFonts w:ascii="Times New Roman" w:hAnsi="Times New Roman" w:eastAsia="仿宋_GB2312" w:cs="Times New Roman"/>
                <w:color w:val="000000"/>
                <w:sz w:val="24"/>
                <w:szCs w:val="24"/>
              </w:rPr>
            </w:pPr>
          </w:p>
        </w:tc>
      </w:tr>
      <w:tr w14:paraId="26E31AA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D67A">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884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1B6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F4E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2B6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3D0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902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9685C">
            <w:pPr>
              <w:jc w:val="center"/>
              <w:rPr>
                <w:rFonts w:ascii="Times New Roman" w:hAnsi="Times New Roman" w:eastAsia="仿宋_GB2312" w:cs="Times New Roman"/>
                <w:color w:val="000000"/>
                <w:sz w:val="24"/>
                <w:szCs w:val="24"/>
              </w:rPr>
            </w:pPr>
          </w:p>
        </w:tc>
      </w:tr>
      <w:tr w14:paraId="1930F678">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595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B6B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B8B8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EAA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C36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65F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D47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8C4C">
            <w:pPr>
              <w:jc w:val="center"/>
              <w:rPr>
                <w:rFonts w:ascii="Times New Roman" w:hAnsi="Times New Roman" w:eastAsia="仿宋_GB2312" w:cs="Times New Roman"/>
                <w:color w:val="000000"/>
                <w:sz w:val="24"/>
                <w:szCs w:val="24"/>
              </w:rPr>
            </w:pPr>
          </w:p>
        </w:tc>
      </w:tr>
      <w:tr w14:paraId="7FDC52A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486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7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6D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CAC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3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271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B8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1AB15BF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08E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260D">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91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6F1">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166">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AD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BBDC">
            <w:pPr>
              <w:jc w:val="center"/>
              <w:rPr>
                <w:rFonts w:ascii="Times New Roman" w:hAnsi="Times New Roman" w:eastAsia="仿宋_GB2312" w:cs="Times New Roman"/>
                <w:color w:val="000000"/>
                <w:sz w:val="24"/>
                <w:szCs w:val="24"/>
              </w:rPr>
            </w:pPr>
          </w:p>
        </w:tc>
      </w:tr>
      <w:tr w14:paraId="75B89C1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544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974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24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94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861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2A6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D08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490">
            <w:pPr>
              <w:rPr>
                <w:rFonts w:ascii="Times New Roman" w:hAnsi="Times New Roman" w:eastAsia="仿宋_GB2312" w:cs="Times New Roman"/>
                <w:color w:val="000000"/>
                <w:sz w:val="24"/>
                <w:szCs w:val="24"/>
              </w:rPr>
            </w:pPr>
          </w:p>
        </w:tc>
      </w:tr>
      <w:tr w14:paraId="3ACF713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82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456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CC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73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31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4D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02A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DE53">
            <w:pPr>
              <w:rPr>
                <w:rFonts w:ascii="Times New Roman" w:hAnsi="Times New Roman" w:eastAsia="仿宋_GB2312" w:cs="Times New Roman"/>
                <w:color w:val="000000"/>
                <w:sz w:val="24"/>
                <w:szCs w:val="24"/>
              </w:rPr>
            </w:pPr>
          </w:p>
        </w:tc>
      </w:tr>
      <w:tr w14:paraId="02217B3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943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59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32C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52A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8AE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734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9A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A21">
            <w:pPr>
              <w:rPr>
                <w:rFonts w:ascii="Times New Roman" w:hAnsi="Times New Roman" w:eastAsia="仿宋_GB2312" w:cs="Times New Roman"/>
                <w:color w:val="000000"/>
                <w:sz w:val="24"/>
                <w:szCs w:val="24"/>
              </w:rPr>
            </w:pPr>
          </w:p>
        </w:tc>
      </w:tr>
      <w:tr w14:paraId="2166DFC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E9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D2B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44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25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E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F48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10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2ABB">
            <w:pPr>
              <w:rPr>
                <w:rFonts w:ascii="Times New Roman" w:hAnsi="Times New Roman" w:eastAsia="仿宋_GB2312" w:cs="Times New Roman"/>
                <w:color w:val="000000"/>
                <w:sz w:val="24"/>
                <w:szCs w:val="24"/>
              </w:rPr>
            </w:pPr>
          </w:p>
        </w:tc>
      </w:tr>
      <w:tr w14:paraId="52B3DB8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F0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93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783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69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CA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719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B88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7F7B">
            <w:pPr>
              <w:rPr>
                <w:rFonts w:ascii="Times New Roman" w:hAnsi="Times New Roman" w:eastAsia="仿宋_GB2312" w:cs="Times New Roman"/>
                <w:color w:val="000000"/>
                <w:sz w:val="24"/>
                <w:szCs w:val="24"/>
              </w:rPr>
            </w:pPr>
          </w:p>
        </w:tc>
      </w:tr>
      <w:tr w14:paraId="764EA24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98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FD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35F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BD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EB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7F8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DC0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7A3">
            <w:pPr>
              <w:rPr>
                <w:rFonts w:ascii="Times New Roman" w:hAnsi="Times New Roman" w:eastAsia="仿宋_GB2312" w:cs="Times New Roman"/>
                <w:color w:val="000000"/>
                <w:sz w:val="24"/>
                <w:szCs w:val="24"/>
              </w:rPr>
            </w:pPr>
          </w:p>
        </w:tc>
      </w:tr>
    </w:tbl>
    <w:p w14:paraId="6951C5C6">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63F82914">
      <w:pPr>
        <w:widowControl/>
        <w:jc w:val="left"/>
        <w:textAlignment w:val="center"/>
        <w:rPr>
          <w:rFonts w:ascii="Times New Roman" w:hAnsi="Times New Roman" w:eastAsia="仿宋_GB2312" w:cs="Times New Roman"/>
          <w:color w:val="000000"/>
          <w:kern w:val="0"/>
          <w:sz w:val="24"/>
          <w:szCs w:val="24"/>
        </w:rPr>
      </w:pPr>
    </w:p>
    <w:p w14:paraId="06390AB4">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14:paraId="15811929">
      <w:pPr>
        <w:widowControl/>
        <w:jc w:val="center"/>
        <w:rPr>
          <w:rFonts w:ascii="Times New Roman" w:hAnsi="Times New Roman" w:eastAsia="方正小标宋_GBK" w:cs="Times New Roman"/>
          <w:color w:val="000000"/>
          <w:kern w:val="0"/>
          <w:sz w:val="36"/>
          <w:szCs w:val="36"/>
        </w:rPr>
      </w:pPr>
    </w:p>
    <w:p w14:paraId="5B119C62">
      <w:pPr>
        <w:widowControl/>
        <w:spacing w:line="400" w:lineRule="exact"/>
        <w:textAlignment w:val="center"/>
        <w:rPr>
          <w:rFonts w:ascii="Times New Roman" w:hAnsi="Times New Roman" w:eastAsia="黑体" w:cs="Times New Roman"/>
          <w:color w:val="000000"/>
          <w:kern w:val="0"/>
          <w:sz w:val="36"/>
          <w:szCs w:val="36"/>
        </w:rPr>
      </w:pPr>
    </w:p>
    <w:p w14:paraId="630ABDBD">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1CCB192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68FE7B2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lang w:eastAsia="zh-CN"/>
        </w:rPr>
        <w:t>怀化市人民政府国有资产监督管理委员</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7C042D9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1E3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E3A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3DA25D7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4FDC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46D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8D2E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8AF6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5740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364F2E03">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05E2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8C39">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B471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8CA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2AB0">
            <w:pPr>
              <w:jc w:val="center"/>
              <w:rPr>
                <w:rFonts w:ascii="Times New Roman" w:hAnsi="Times New Roman" w:eastAsia="仿宋_GB2312" w:cs="Times New Roman"/>
                <w:color w:val="000000"/>
                <w:sz w:val="24"/>
                <w:szCs w:val="24"/>
              </w:rPr>
            </w:pPr>
          </w:p>
        </w:tc>
      </w:tr>
      <w:tr w14:paraId="4B3865B6">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E3F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3025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7EC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0C3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77D9">
            <w:pPr>
              <w:jc w:val="center"/>
              <w:rPr>
                <w:rFonts w:ascii="Times New Roman" w:hAnsi="Times New Roman" w:eastAsia="仿宋_GB2312" w:cs="Times New Roman"/>
                <w:color w:val="000000"/>
                <w:sz w:val="24"/>
                <w:szCs w:val="24"/>
              </w:rPr>
            </w:pPr>
          </w:p>
        </w:tc>
      </w:tr>
      <w:tr w14:paraId="146F3E0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471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9A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9D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C63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1F7A84D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6F3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5A8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DF8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8606">
            <w:pPr>
              <w:jc w:val="center"/>
              <w:rPr>
                <w:rFonts w:ascii="Times New Roman" w:hAnsi="Times New Roman" w:eastAsia="仿宋_GB2312" w:cs="Times New Roman"/>
                <w:color w:val="000000"/>
                <w:sz w:val="24"/>
                <w:szCs w:val="24"/>
              </w:rPr>
            </w:pPr>
          </w:p>
        </w:tc>
      </w:tr>
      <w:tr w14:paraId="42BDB54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F4F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889A">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010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D85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1CB7">
            <w:pPr>
              <w:rPr>
                <w:rFonts w:ascii="Times New Roman" w:hAnsi="Times New Roman" w:eastAsia="仿宋_GB2312" w:cs="Times New Roman"/>
                <w:color w:val="000000"/>
                <w:sz w:val="24"/>
                <w:szCs w:val="24"/>
              </w:rPr>
            </w:pPr>
          </w:p>
        </w:tc>
      </w:tr>
      <w:tr w14:paraId="1B94C90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ED5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C451">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888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78B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3815">
            <w:pPr>
              <w:rPr>
                <w:rFonts w:ascii="Times New Roman" w:hAnsi="Times New Roman" w:eastAsia="仿宋_GB2312" w:cs="Times New Roman"/>
                <w:color w:val="000000"/>
                <w:sz w:val="24"/>
                <w:szCs w:val="24"/>
              </w:rPr>
            </w:pPr>
          </w:p>
        </w:tc>
      </w:tr>
      <w:tr w14:paraId="549C008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770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3B3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643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6A6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7DEE">
            <w:pPr>
              <w:rPr>
                <w:rFonts w:ascii="Times New Roman" w:hAnsi="Times New Roman" w:eastAsia="宋体" w:cs="Times New Roman"/>
                <w:color w:val="000000"/>
                <w:sz w:val="24"/>
                <w:szCs w:val="24"/>
              </w:rPr>
            </w:pPr>
          </w:p>
        </w:tc>
      </w:tr>
      <w:tr w14:paraId="55E02C1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314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1DE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297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29A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B374">
            <w:pPr>
              <w:rPr>
                <w:rFonts w:ascii="Times New Roman" w:hAnsi="Times New Roman" w:eastAsia="宋体" w:cs="Times New Roman"/>
                <w:color w:val="000000"/>
                <w:sz w:val="24"/>
                <w:szCs w:val="24"/>
              </w:rPr>
            </w:pPr>
          </w:p>
        </w:tc>
      </w:tr>
      <w:tr w14:paraId="481FA5D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A53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A4F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1AC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027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BEAB">
            <w:pPr>
              <w:rPr>
                <w:rFonts w:ascii="Times New Roman" w:hAnsi="Times New Roman" w:eastAsia="宋体" w:cs="Times New Roman"/>
                <w:color w:val="000000"/>
                <w:sz w:val="24"/>
                <w:szCs w:val="24"/>
              </w:rPr>
            </w:pPr>
          </w:p>
        </w:tc>
      </w:tr>
      <w:tr w14:paraId="24BF0A4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0B2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4F7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1E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482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DC21">
            <w:pPr>
              <w:rPr>
                <w:rFonts w:ascii="Times New Roman" w:hAnsi="Times New Roman" w:eastAsia="宋体" w:cs="Times New Roman"/>
                <w:color w:val="000000"/>
                <w:sz w:val="24"/>
                <w:szCs w:val="24"/>
              </w:rPr>
            </w:pPr>
          </w:p>
        </w:tc>
      </w:tr>
    </w:tbl>
    <w:p w14:paraId="2735E0E0">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917F6F9">
      <w:pPr>
        <w:widowControl/>
        <w:jc w:val="left"/>
        <w:textAlignment w:val="center"/>
        <w:rPr>
          <w:rFonts w:ascii="Times New Roman" w:hAnsi="Times New Roman" w:eastAsia="宋体" w:cs="Times New Roman"/>
          <w:color w:val="000000"/>
          <w:kern w:val="0"/>
          <w:sz w:val="24"/>
          <w:szCs w:val="24"/>
        </w:rPr>
      </w:pPr>
    </w:p>
    <w:p w14:paraId="597BC735">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14:paraId="60E185CB">
      <w:pPr>
        <w:widowControl/>
        <w:jc w:val="center"/>
        <w:rPr>
          <w:rFonts w:ascii="Times New Roman" w:hAnsi="Times New Roman" w:eastAsia="方正小标宋_GBK" w:cs="Times New Roman"/>
          <w:color w:val="000000"/>
          <w:kern w:val="0"/>
          <w:sz w:val="36"/>
          <w:szCs w:val="36"/>
        </w:rPr>
      </w:pPr>
    </w:p>
    <w:p w14:paraId="6A0DA552">
      <w:pPr>
        <w:pStyle w:val="8"/>
        <w:spacing w:line="400" w:lineRule="exact"/>
        <w:rPr>
          <w:rFonts w:ascii="Times New Roman" w:hAnsi="Times New Roman" w:eastAsia="华文中宋" w:cs="Times New Roman"/>
          <w:color w:val="000000"/>
          <w:kern w:val="0"/>
          <w:sz w:val="32"/>
          <w:szCs w:val="32"/>
        </w:rPr>
      </w:pPr>
    </w:p>
    <w:p w14:paraId="42F0CD1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4AC16C5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2F9398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Cs w:val="21"/>
          <w:lang w:eastAsia="zh-CN"/>
        </w:rPr>
        <w:t>怀化市人民政府国有资产监督管理委员会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0FD5ACF9">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E59D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133B6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41DA18DC">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4986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EC48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A4B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BE01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E3A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9A5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96F7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27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32DB7D16">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6F5F">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22D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FA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06B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448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CA9E">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B16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159F">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F9D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E96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E4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219D">
            <w:pPr>
              <w:jc w:val="center"/>
              <w:rPr>
                <w:rFonts w:ascii="Times New Roman" w:hAnsi="Times New Roman" w:eastAsia="仿宋_GB2312" w:cs="Times New Roman"/>
                <w:color w:val="000000"/>
                <w:sz w:val="22"/>
              </w:rPr>
            </w:pPr>
          </w:p>
        </w:tc>
      </w:tr>
      <w:tr w14:paraId="5A359751">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48C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E2E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60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0CA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5DE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5B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3B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32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40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C6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07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9D3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50E8D0D">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AF86">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583C">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613B">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A64">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436A">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30FE">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F4BD">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7128">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C114">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563A">
            <w:pP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320">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04F0">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0.96</w:t>
            </w:r>
          </w:p>
        </w:tc>
      </w:tr>
    </w:tbl>
    <w:p w14:paraId="7556034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27BBDF8B">
      <w:pPr>
        <w:autoSpaceDE w:val="0"/>
        <w:autoSpaceDN w:val="0"/>
        <w:adjustRightInd w:val="0"/>
        <w:ind w:left="315" w:leftChars="150"/>
        <w:jc w:val="left"/>
        <w:rPr>
          <w:rFonts w:ascii="Times New Roman" w:hAnsi="Times New Roman" w:eastAsia="宋体" w:cs="Times New Roman"/>
          <w:kern w:val="0"/>
          <w:sz w:val="24"/>
          <w:szCs w:val="24"/>
        </w:rPr>
      </w:pPr>
    </w:p>
    <w:p w14:paraId="490619F3">
      <w:pPr>
        <w:autoSpaceDE w:val="0"/>
        <w:autoSpaceDN w:val="0"/>
        <w:adjustRightInd w:val="0"/>
        <w:ind w:left="315" w:leftChars="150"/>
        <w:jc w:val="left"/>
        <w:rPr>
          <w:rFonts w:ascii="Times New Roman" w:hAnsi="Times New Roman" w:eastAsia="宋体" w:cs="Times New Roman"/>
          <w:kern w:val="0"/>
          <w:sz w:val="24"/>
          <w:szCs w:val="24"/>
        </w:rPr>
      </w:pPr>
    </w:p>
    <w:p w14:paraId="3120A9DF">
      <w:pPr>
        <w:autoSpaceDE w:val="0"/>
        <w:autoSpaceDN w:val="0"/>
        <w:adjustRightInd w:val="0"/>
        <w:ind w:left="315" w:leftChars="150"/>
        <w:jc w:val="left"/>
        <w:rPr>
          <w:rFonts w:ascii="Times New Roman" w:hAnsi="Times New Roman" w:eastAsia="宋体" w:cs="Times New Roman"/>
          <w:kern w:val="0"/>
          <w:sz w:val="24"/>
          <w:szCs w:val="24"/>
        </w:rPr>
      </w:pPr>
    </w:p>
    <w:p w14:paraId="3172A135">
      <w:pPr>
        <w:autoSpaceDE w:val="0"/>
        <w:autoSpaceDN w:val="0"/>
        <w:adjustRightInd w:val="0"/>
        <w:ind w:left="315" w:leftChars="150"/>
        <w:jc w:val="left"/>
        <w:rPr>
          <w:rFonts w:ascii="Times New Roman" w:hAnsi="Times New Roman" w:eastAsia="宋体" w:cs="Times New Roman"/>
          <w:kern w:val="0"/>
          <w:sz w:val="24"/>
          <w:szCs w:val="24"/>
        </w:rPr>
      </w:pPr>
    </w:p>
    <w:p w14:paraId="3A1D1318">
      <w:pPr>
        <w:autoSpaceDE w:val="0"/>
        <w:autoSpaceDN w:val="0"/>
        <w:adjustRightInd w:val="0"/>
        <w:ind w:left="315" w:leftChars="150"/>
        <w:jc w:val="left"/>
        <w:rPr>
          <w:rFonts w:ascii="Times New Roman" w:hAnsi="Times New Roman" w:eastAsia="宋体" w:cs="Times New Roman"/>
          <w:kern w:val="0"/>
          <w:sz w:val="24"/>
          <w:szCs w:val="24"/>
        </w:rPr>
      </w:pPr>
    </w:p>
    <w:p w14:paraId="20D72042">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CFC28D0">
      <w:pPr>
        <w:pStyle w:val="13"/>
        <w:rPr>
          <w:rFonts w:ascii="Times New Roman" w:hAnsi="Times New Roman" w:cs="Times New Roman"/>
          <w:sz w:val="72"/>
          <w:szCs w:val="72"/>
        </w:rPr>
      </w:pPr>
    </w:p>
    <w:p w14:paraId="3EF7EC4A">
      <w:pPr>
        <w:pStyle w:val="13"/>
        <w:rPr>
          <w:rFonts w:ascii="Times New Roman" w:hAnsi="Times New Roman" w:cs="Times New Roman"/>
          <w:sz w:val="72"/>
          <w:szCs w:val="72"/>
        </w:rPr>
      </w:pPr>
    </w:p>
    <w:p w14:paraId="5D7E72B5">
      <w:pPr>
        <w:pStyle w:val="13"/>
        <w:rPr>
          <w:rFonts w:ascii="Times New Roman" w:hAnsi="Times New Roman" w:cs="Times New Roman"/>
          <w:sz w:val="72"/>
          <w:szCs w:val="72"/>
        </w:rPr>
      </w:pPr>
    </w:p>
    <w:p w14:paraId="028EB3F2">
      <w:pPr>
        <w:pStyle w:val="13"/>
        <w:jc w:val="center"/>
        <w:rPr>
          <w:rFonts w:ascii="Times New Roman" w:hAnsi="Times New Roman" w:cs="Times New Roman"/>
          <w:sz w:val="72"/>
          <w:szCs w:val="72"/>
        </w:rPr>
      </w:pPr>
    </w:p>
    <w:p w14:paraId="07C63CD8">
      <w:pPr>
        <w:pStyle w:val="13"/>
        <w:jc w:val="center"/>
        <w:rPr>
          <w:rFonts w:ascii="Times New Roman" w:hAnsi="Times New Roman" w:eastAsia="方正小标宋_GBK" w:cs="Times New Roman"/>
          <w:sz w:val="72"/>
          <w:szCs w:val="72"/>
        </w:rPr>
      </w:pPr>
    </w:p>
    <w:p w14:paraId="757462A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F075826">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CD9807A">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F7397F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CB72E7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144.31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23.62</w:t>
      </w:r>
      <w:r>
        <w:rPr>
          <w:rFonts w:ascii="Times New Roman" w:hAnsi="Times New Roman" w:eastAsia="仿宋_GB2312" w:cs="Times New Roman"/>
          <w:sz w:val="32"/>
          <w:szCs w:val="32"/>
        </w:rPr>
        <w:t>%，</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人员经费和项目经费较上年增长。</w:t>
      </w:r>
    </w:p>
    <w:p w14:paraId="5321DDC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8C3690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88E2B9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F80189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612.20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81.05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143.16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18.95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3FA076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737D9C4">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144.31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23.62</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人员经费和项目经</w:t>
      </w:r>
      <w:r>
        <w:rPr>
          <w:rFonts w:hint="eastAsia" w:ascii="Times New Roman" w:hAnsi="Times New Roman" w:eastAsia="仿宋_GB2312" w:cs="Times New Roman"/>
          <w:sz w:val="32"/>
          <w:szCs w:val="32"/>
          <w:lang w:eastAsia="zh-CN"/>
        </w:rPr>
        <w:t>费年较上年增长。</w:t>
      </w:r>
    </w:p>
    <w:p w14:paraId="20501A1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772836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5ADCA6B">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144.31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23.62</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基本支出较上年增长</w:t>
      </w:r>
      <w:r>
        <w:rPr>
          <w:rFonts w:hint="eastAsia" w:ascii="Times New Roman" w:hAnsi="Times New Roman" w:eastAsia="仿宋_GB2312" w:cs="Times New Roman"/>
          <w:sz w:val="32"/>
          <w:szCs w:val="32"/>
          <w:highlight w:val="none"/>
          <w:lang w:val="en-US" w:eastAsia="zh-CN"/>
        </w:rPr>
        <w:t>53.23万元，项目支出较上年增长91.07万元。</w:t>
      </w:r>
    </w:p>
    <w:p w14:paraId="7F0B74A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FA829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76.74万元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；卫生健康（类）支出23.95万元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3.17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；资源勘探工业信息等（类）支出611.13万元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43.56万元，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5.77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554890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4ED304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756.63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99.83</w:t>
      </w:r>
      <w:r>
        <w:rPr>
          <w:rFonts w:ascii="Times New Roman" w:hAnsi="Times New Roman" w:eastAsia="仿宋_GB2312" w:cs="Times New Roman"/>
          <w:sz w:val="32"/>
          <w:szCs w:val="32"/>
        </w:rPr>
        <w:t>%，其中：</w:t>
      </w:r>
    </w:p>
    <w:p w14:paraId="550BC95C">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行政单位离退休</w:t>
      </w:r>
      <w:r>
        <w:rPr>
          <w:rFonts w:hint="eastAsia" w:ascii="Times New Roman" w:hAnsi="Times New Roman" w:eastAsia="仿宋_GB2312"/>
          <w:sz w:val="32"/>
          <w:szCs w:val="32"/>
        </w:rPr>
        <w:t>（项）。</w:t>
      </w:r>
    </w:p>
    <w:p w14:paraId="2E4594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22.56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20.85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lang w:eastAsia="zh-CN"/>
        </w:rPr>
        <w:t>实际完成预算的</w:t>
      </w:r>
      <w:r>
        <w:rPr>
          <w:rFonts w:hint="eastAsia" w:ascii="Times New Roman" w:hAnsi="Times New Roman" w:eastAsia="仿宋_GB2312"/>
          <w:sz w:val="32"/>
          <w:szCs w:val="32"/>
          <w:lang w:val="en-US" w:eastAsia="zh-CN"/>
        </w:rPr>
        <w:t>92.42%，</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提前退休人员减少</w:t>
      </w:r>
      <w:r>
        <w:rPr>
          <w:rFonts w:hint="eastAsia" w:ascii="Times New Roman" w:hAnsi="Times New Roman" w:eastAsia="仿宋_GB2312"/>
          <w:sz w:val="32"/>
          <w:szCs w:val="32"/>
          <w:highlight w:val="none"/>
          <w:lang w:val="en-US" w:eastAsia="zh-CN"/>
        </w:rPr>
        <w:t>1人，已办理正式退休</w:t>
      </w:r>
      <w:r>
        <w:rPr>
          <w:rFonts w:hint="eastAsia" w:ascii="Times New Roman" w:hAnsi="Times New Roman" w:eastAsia="仿宋_GB2312"/>
          <w:sz w:val="32"/>
          <w:szCs w:val="32"/>
          <w:lang w:eastAsia="zh-CN"/>
        </w:rPr>
        <w:t>。</w:t>
      </w:r>
    </w:p>
    <w:p w14:paraId="7BEDF5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eastAsia="zh-CN"/>
        </w:rPr>
        <w:t>社会保障和就业支出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行政事业单位养老支出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机关事业单位基本养老保险缴费支出</w:t>
      </w:r>
      <w:r>
        <w:rPr>
          <w:rFonts w:hint="eastAsia" w:ascii="Times New Roman" w:hAnsi="Times New Roman" w:eastAsia="仿宋_GB2312"/>
          <w:sz w:val="32"/>
          <w:szCs w:val="32"/>
          <w:highlight w:val="none"/>
        </w:rPr>
        <w:t>（项）。</w:t>
      </w:r>
    </w:p>
    <w:p w14:paraId="38AF556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57.12</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55.88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97.83</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正常的人员减少，养老保险缴费减少。</w:t>
      </w:r>
    </w:p>
    <w:p w14:paraId="5027A3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78FBA7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24.2</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23.95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98.97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eastAsia="zh-CN"/>
        </w:rPr>
        <w:t>正常的人员减少，养老保险缴费减少。</w:t>
      </w:r>
    </w:p>
    <w:p w14:paraId="7598F3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资源勘探工业信息等支出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国有资产监管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其他国有资产监管支出</w:t>
      </w:r>
      <w:r>
        <w:rPr>
          <w:rFonts w:hint="eastAsia" w:ascii="Times New Roman" w:hAnsi="Times New Roman" w:eastAsia="仿宋_GB2312"/>
          <w:sz w:val="32"/>
          <w:szCs w:val="32"/>
          <w:highlight w:val="none"/>
        </w:rPr>
        <w:t>（项）。</w:t>
      </w:r>
    </w:p>
    <w:p w14:paraId="4CDA82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608.41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611.13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100.45</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大</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eastAsia="zh-CN"/>
        </w:rPr>
        <w:t>上年财政冻结部分指标用于本年。</w:t>
      </w:r>
    </w:p>
    <w:p w14:paraId="7D93325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住房保障支出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国有资产监管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其他国有资产监管支出</w:t>
      </w:r>
      <w:r>
        <w:rPr>
          <w:rFonts w:hint="eastAsia" w:ascii="Times New Roman" w:hAnsi="Times New Roman" w:eastAsia="仿宋_GB2312"/>
          <w:sz w:val="32"/>
          <w:szCs w:val="32"/>
          <w:highlight w:val="none"/>
        </w:rPr>
        <w:t>（项）。</w:t>
      </w:r>
    </w:p>
    <w:p w14:paraId="6AFFC1C8">
      <w:pPr>
        <w:pStyle w:val="13"/>
        <w:overflowPunct w:val="0"/>
        <w:autoSpaceDE/>
        <w:autoSpaceDN/>
        <w:spacing w:line="60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44.34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43.56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98.24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eastAsia="zh-CN"/>
        </w:rPr>
        <w:t>正常的人员减少，住房公积金缴费减少。</w:t>
      </w:r>
    </w:p>
    <w:p w14:paraId="5CC0284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D806D1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612.20</w:t>
      </w:r>
      <w:r>
        <w:rPr>
          <w:rFonts w:ascii="Times New Roman" w:hAnsi="Times New Roman" w:eastAsia="仿宋_GB2312" w:cs="Times New Roman"/>
          <w:sz w:val="32"/>
          <w:szCs w:val="32"/>
        </w:rPr>
        <w:t>万元，其中：</w:t>
      </w:r>
    </w:p>
    <w:p w14:paraId="29DF341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559.64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91.41</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养老保险、医疗保险、住房公积金</w:t>
      </w:r>
      <w:r>
        <w:rPr>
          <w:rFonts w:ascii="Times New Roman" w:hAnsi="Times New Roman" w:eastAsia="仿宋_GB2312" w:cs="Times New Roman"/>
          <w:sz w:val="32"/>
          <w:szCs w:val="32"/>
        </w:rPr>
        <w:t>。</w:t>
      </w:r>
    </w:p>
    <w:p w14:paraId="3952143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52.56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8.59</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工会经费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其他交通费用</w:t>
      </w:r>
      <w:r>
        <w:rPr>
          <w:rFonts w:ascii="Times New Roman" w:hAnsi="Times New Roman" w:eastAsia="仿宋_GB2312" w:cs="Times New Roman"/>
          <w:sz w:val="32"/>
          <w:szCs w:val="32"/>
        </w:rPr>
        <w:t>。</w:t>
      </w:r>
    </w:p>
    <w:p w14:paraId="24F546FA">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12CEB30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2B9BABE">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1.54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63.64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val="en-US" w:eastAsia="zh-CN"/>
        </w:rPr>
        <w:t>2024年增加年初预算1.5万元</w:t>
      </w:r>
      <w:r>
        <w:rPr>
          <w:rFonts w:ascii="Times New Roman" w:hAnsi="Times New Roman" w:eastAsia="仿宋_GB2312" w:cs="Times New Roman"/>
          <w:sz w:val="32"/>
          <w:szCs w:val="32"/>
        </w:rPr>
        <w:t>。决算数大于上年数的主要原因</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公车购置时间为</w:t>
      </w:r>
      <w:r>
        <w:rPr>
          <w:rFonts w:hint="eastAsia" w:ascii="Times New Roman" w:hAnsi="Times New Roman" w:eastAsia="仿宋_GB2312" w:cs="Times New Roman"/>
          <w:sz w:val="32"/>
          <w:szCs w:val="32"/>
          <w:lang w:val="en-US" w:eastAsia="zh-CN"/>
        </w:rPr>
        <w:t>2012年，公车老损需要保养维修开支增加，二是公务开展需要使用公车频繁，油耗、过路过桥费增加</w:t>
      </w:r>
      <w:r>
        <w:rPr>
          <w:rFonts w:ascii="Times New Roman" w:hAnsi="Times New Roman" w:eastAsia="仿宋_GB2312" w:cs="Times New Roman"/>
          <w:sz w:val="32"/>
          <w:szCs w:val="32"/>
        </w:rPr>
        <w:t>。</w:t>
      </w:r>
    </w:p>
    <w:p w14:paraId="205AA565">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6430E63">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B5EDBA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1.26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72.83</w:t>
      </w:r>
      <w:r>
        <w:rPr>
          <w:rFonts w:ascii="Times New Roman" w:hAnsi="Times New Roman" w:eastAsia="仿宋_GB2312" w:cs="Times New Roman"/>
          <w:sz w:val="32"/>
          <w:szCs w:val="32"/>
        </w:rPr>
        <w:t>%。其中：</w:t>
      </w:r>
    </w:p>
    <w:p w14:paraId="3DB9181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855047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2.99</w:t>
      </w:r>
      <w:r>
        <w:rPr>
          <w:rFonts w:ascii="Times New Roman" w:hAnsi="Times New Roman" w:eastAsia="仿宋_GB2312" w:cs="Times New Roman"/>
          <w:sz w:val="32"/>
          <w:szCs w:val="32"/>
        </w:rPr>
        <w:t>万元，</w:t>
      </w:r>
    </w:p>
    <w:p w14:paraId="1E08CAB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油耗、保养修理费、过路过桥费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1.26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72.83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厉行节约，严控不超年初预算</w:t>
      </w:r>
      <w:r>
        <w:rPr>
          <w:rFonts w:ascii="Times New Roman" w:hAnsi="Times New Roman" w:eastAsia="仿宋_GB2312" w:cs="Times New Roman"/>
          <w:sz w:val="32"/>
          <w:szCs w:val="32"/>
        </w:rPr>
        <w:t>。决算数大于上年数的主要原因</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公车购置时间为</w:t>
      </w:r>
      <w:r>
        <w:rPr>
          <w:rFonts w:hint="eastAsia" w:ascii="Times New Roman" w:hAnsi="Times New Roman" w:eastAsia="仿宋_GB2312" w:cs="Times New Roman"/>
          <w:sz w:val="32"/>
          <w:szCs w:val="32"/>
          <w:lang w:val="en-US" w:eastAsia="zh-CN"/>
        </w:rPr>
        <w:t>2012年，公车老损需要保养维修开支增加，二是公务开展需要使用公车频繁，油耗、过路过桥费增加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6E212127">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39.1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w:t>
      </w:r>
      <w:r>
        <w:rPr>
          <w:rFonts w:hint="eastAsia" w:ascii="Times New Roman" w:hAnsi="Times New Roman" w:eastAsia="仿宋_GB2312" w:cs="Times New Roman"/>
          <w:sz w:val="32"/>
          <w:szCs w:val="32"/>
          <w:highlight w:val="none"/>
          <w:lang w:eastAsia="zh-CN"/>
        </w:rPr>
        <w:t>严控不超年初预算</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eastAsia="zh-CN"/>
        </w:rPr>
        <w:t>招待批次较上年增加</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52</w:t>
      </w:r>
      <w:r>
        <w:rPr>
          <w:rFonts w:ascii="Times New Roman" w:hAnsi="Times New Roman" w:eastAsia="仿宋_GB2312" w:cs="Times New Roman"/>
          <w:sz w:val="32"/>
          <w:szCs w:val="32"/>
          <w:highlight w:val="none"/>
        </w:rPr>
        <w:t>人次，主要是</w:t>
      </w:r>
      <w:r>
        <w:rPr>
          <w:rFonts w:hint="eastAsia" w:ascii="Times New Roman" w:hAnsi="Times New Roman" w:eastAsia="仿宋_GB2312" w:cs="Times New Roman"/>
          <w:sz w:val="32"/>
          <w:szCs w:val="32"/>
          <w:highlight w:val="none"/>
          <w:lang w:eastAsia="zh-CN"/>
        </w:rPr>
        <w:t>接待考察调研、对接金融服务、对接湘商大会等</w:t>
      </w:r>
      <w:r>
        <w:rPr>
          <w:rFonts w:ascii="Times New Roman" w:hAnsi="Times New Roman" w:eastAsia="仿宋_GB2312" w:cs="Times New Roman"/>
          <w:sz w:val="32"/>
          <w:szCs w:val="32"/>
          <w:highlight w:val="none"/>
        </w:rPr>
        <w:t>发生的接待支出。</w:t>
      </w:r>
    </w:p>
    <w:p w14:paraId="5AF1BB9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BB673D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本单位无政府性基金收支。</w:t>
      </w:r>
    </w:p>
    <w:p w14:paraId="3AF3AA2A">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lang w:eastAsia="zh-CN"/>
        </w:rPr>
        <w:t>国有资本经营预算收入支出决算情况</w:t>
      </w:r>
    </w:p>
    <w:p w14:paraId="246E095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w:t>
      </w:r>
      <w:r>
        <w:rPr>
          <w:rFonts w:hint="eastAsia" w:ascii="Times New Roman" w:hAnsi="Times New Roman" w:eastAsia="仿宋_GB2312"/>
          <w:sz w:val="32"/>
          <w:szCs w:val="32"/>
          <w:lang w:eastAsia="zh-CN"/>
        </w:rPr>
        <w:t>国有资本经营预算收入</w:t>
      </w:r>
      <w:r>
        <w:rPr>
          <w:rFonts w:hint="eastAsia" w:ascii="Times New Roman" w:hAnsi="Times New Roman" w:eastAsia="仿宋_GB2312"/>
          <w:sz w:val="32"/>
          <w:szCs w:val="32"/>
          <w:lang w:val="en-US" w:eastAsia="zh-CN"/>
        </w:rPr>
        <w:t>收支。</w:t>
      </w:r>
    </w:p>
    <w:p w14:paraId="1A27B6D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17548D9F">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本部门2024年度机关运行经费支出</w:t>
      </w:r>
      <w:r>
        <w:rPr>
          <w:rFonts w:hint="eastAsia" w:ascii="Times New Roman" w:hAnsi="Times New Roman" w:eastAsia="仿宋_GB2312" w:cs="Times New Roman"/>
          <w:sz w:val="32"/>
          <w:szCs w:val="32"/>
          <w:highlight w:val="none"/>
          <w:lang w:val="en-US" w:eastAsia="zh-CN"/>
        </w:rPr>
        <w:t>33.42</w:t>
      </w:r>
      <w:r>
        <w:rPr>
          <w:rFonts w:ascii="Times New Roman" w:hAnsi="Times New Roman" w:eastAsia="仿宋_GB2312" w:cs="Times New Roman"/>
          <w:sz w:val="32"/>
          <w:szCs w:val="32"/>
          <w:highlight w:val="none"/>
        </w:rPr>
        <w:t>万元，比年初预算数减少</w:t>
      </w:r>
      <w:r>
        <w:rPr>
          <w:rFonts w:hint="eastAsia" w:ascii="Times New Roman" w:hAnsi="Times New Roman" w:eastAsia="仿宋_GB2312" w:cs="Times New Roman"/>
          <w:sz w:val="32"/>
          <w:szCs w:val="32"/>
          <w:highlight w:val="none"/>
          <w:lang w:val="en-US" w:eastAsia="zh-CN"/>
        </w:rPr>
        <w:t>6.18</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15.61</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机关水电费及物业管理费由财政直接扣减指标进行统一支付</w:t>
      </w:r>
      <w:r>
        <w:rPr>
          <w:rFonts w:ascii="Times New Roman" w:hAnsi="Times New Roman" w:eastAsia="仿宋_GB2312" w:cs="Times New Roman"/>
          <w:sz w:val="32"/>
          <w:szCs w:val="32"/>
          <w:highlight w:val="none"/>
        </w:rPr>
        <w:t>。</w:t>
      </w:r>
    </w:p>
    <w:p w14:paraId="0A92694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33FA59F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p>
    <w:p w14:paraId="1229CBD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099D4EC8">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6C21723A">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60E190A0">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olor w:val="auto"/>
          <w:sz w:val="32"/>
          <w:szCs w:val="32"/>
          <w:lang w:eastAsia="zh-CN"/>
        </w:rPr>
        <w:t>保障单位办公运转</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6C59A3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B4CD707">
      <w:pPr>
        <w:overflowPunct w:val="0"/>
        <w:spacing w:line="600" w:lineRule="exact"/>
        <w:ind w:firstLine="640" w:firstLineChars="200"/>
        <w:rPr>
          <w:rFonts w:ascii="Times New Roman" w:hAnsi="Times New Roman" w:eastAsia="楷体" w:cs="Times New Roman"/>
          <w:b/>
          <w:bCs/>
          <w:sz w:val="32"/>
          <w:szCs w:val="32"/>
          <w:highlight w:val="none"/>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755.37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755.37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w:t>
      </w:r>
      <w:r>
        <w:rPr>
          <w:rFonts w:ascii="Times New Roman" w:hAnsi="Times New Roman" w:eastAsia="仿宋_GB2312" w:cs="Times New Roman"/>
          <w:kern w:val="0"/>
          <w:sz w:val="32"/>
          <w:szCs w:val="32"/>
          <w:highlight w:val="none"/>
        </w:rPr>
        <w:t>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b/>
          <w:bCs/>
          <w:kern w:val="0"/>
          <w:sz w:val="32"/>
          <w:szCs w:val="32"/>
          <w:highlight w:val="none"/>
        </w:rPr>
        <w:t>二是部门评价开展情况。</w:t>
      </w:r>
      <w:r>
        <w:rPr>
          <w:rFonts w:ascii="Times New Roman" w:hAnsi="Times New Roman" w:eastAsia="仿宋_GB2312" w:cs="Times New Roman"/>
          <w:kern w:val="0"/>
          <w:sz w:val="32"/>
          <w:szCs w:val="32"/>
          <w:highlight w:val="none"/>
        </w:rPr>
        <w:t>组织对所属单位2024年度“</w:t>
      </w:r>
      <w:r>
        <w:rPr>
          <w:rFonts w:hint="eastAsia" w:ascii="Times New Roman" w:hAnsi="Times New Roman" w:eastAsia="仿宋_GB2312" w:cs="Times New Roman"/>
          <w:sz w:val="32"/>
          <w:szCs w:val="32"/>
          <w:highlight w:val="none"/>
          <w:lang w:eastAsia="zh-CN"/>
        </w:rPr>
        <w:t>央企省企对接及招商引资</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sz w:val="32"/>
          <w:szCs w:val="32"/>
          <w:highlight w:val="none"/>
          <w:lang w:eastAsia="zh-CN"/>
        </w:rPr>
        <w:t>国有企业遗留问题处置</w:t>
      </w:r>
      <w:r>
        <w:rPr>
          <w:rFonts w:ascii="Times New Roman" w:hAnsi="Times New Roman" w:eastAsia="仿宋_GB2312" w:cs="Times New Roman"/>
          <w:kern w:val="0"/>
          <w:sz w:val="32"/>
          <w:szCs w:val="32"/>
          <w:highlight w:val="none"/>
        </w:rPr>
        <w:t>”等</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kern w:val="0"/>
          <w:sz w:val="32"/>
          <w:szCs w:val="32"/>
          <w:highlight w:val="none"/>
        </w:rPr>
        <w:t>个项目开展了部门评价，涉及一般公共预算支出</w:t>
      </w:r>
      <w:r>
        <w:rPr>
          <w:rFonts w:hint="eastAsia" w:ascii="Times New Roman" w:hAnsi="Times New Roman" w:eastAsia="仿宋_GB2312" w:cs="Times New Roman"/>
          <w:sz w:val="32"/>
          <w:szCs w:val="32"/>
          <w:highlight w:val="none"/>
          <w:lang w:val="en-US" w:eastAsia="zh-CN"/>
        </w:rPr>
        <w:t>143.16</w:t>
      </w:r>
      <w:r>
        <w:rPr>
          <w:rFonts w:ascii="Times New Roman" w:hAnsi="Times New Roman" w:eastAsia="仿宋_GB2312" w:cs="Times New Roman"/>
          <w:kern w:val="0"/>
          <w:sz w:val="32"/>
          <w:szCs w:val="32"/>
          <w:highlight w:val="none"/>
        </w:rPr>
        <w:t>万元，政府性基金预算支出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万元，国有资本经营预算支出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万元，社会保险基金预算支出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w:t>
      </w:r>
    </w:p>
    <w:p w14:paraId="00F59C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762.39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755.37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99.08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97.91</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”。绩效目标完成情况：一是</w:t>
      </w:r>
      <w:r>
        <w:rPr>
          <w:rFonts w:hint="eastAsia" w:ascii="仿宋" w:hAnsi="仿宋" w:eastAsia="仿宋" w:cs="仿宋"/>
          <w:kern w:val="0"/>
          <w:sz w:val="32"/>
          <w:szCs w:val="32"/>
          <w:lang w:val="en-US" w:eastAsia="zh-CN" w:bidi="ar"/>
        </w:rPr>
        <w:t>聚焦经营盈利，国有经济运行持续向好</w:t>
      </w:r>
      <w:r>
        <w:rPr>
          <w:rFonts w:ascii="Times New Roman" w:hAnsi="Times New Roman" w:eastAsia="仿宋_GB2312" w:cs="Times New Roman"/>
          <w:sz w:val="32"/>
          <w:szCs w:val="32"/>
        </w:rPr>
        <w:t>；二是</w:t>
      </w:r>
      <w:r>
        <w:rPr>
          <w:rFonts w:hint="eastAsia" w:ascii="仿宋" w:hAnsi="仿宋" w:eastAsia="仿宋" w:cs="仿宋"/>
          <w:kern w:val="0"/>
          <w:sz w:val="32"/>
          <w:szCs w:val="32"/>
          <w:lang w:val="en-US" w:eastAsia="zh-CN" w:bidi="ar"/>
        </w:rPr>
        <w:t>聚焦深化改革，国企发展韧劲持续增进</w:t>
      </w:r>
      <w:r>
        <w:rPr>
          <w:rFonts w:hint="eastAsia" w:ascii="Times New Roman" w:hAnsi="Times New Roman" w:eastAsia="仿宋_GB2312" w:cs="Times New Roman"/>
          <w:sz w:val="32"/>
          <w:szCs w:val="32"/>
          <w:lang w:eastAsia="zh-CN"/>
        </w:rPr>
        <w:t>；</w:t>
      </w:r>
      <w:r>
        <w:rPr>
          <w:rFonts w:hint="eastAsia" w:ascii="Times New Roman" w:hAnsi="Times New Roman" w:eastAsia="仿宋" w:cs="Times New Roman"/>
          <w:kern w:val="0"/>
          <w:sz w:val="32"/>
          <w:szCs w:val="32"/>
          <w:lang w:val="en-US" w:eastAsia="zh-CN" w:bidi="ar"/>
        </w:rPr>
        <w:t>三是</w:t>
      </w:r>
      <w:r>
        <w:rPr>
          <w:rFonts w:hint="eastAsia" w:ascii="仿宋" w:hAnsi="仿宋" w:eastAsia="仿宋" w:cs="仿宋"/>
          <w:kern w:val="0"/>
          <w:sz w:val="32"/>
          <w:szCs w:val="32"/>
          <w:lang w:val="en-US" w:eastAsia="zh-CN" w:bidi="ar"/>
        </w:rPr>
        <w:t>聚焦从严监管，国资监管体系持续优化；</w:t>
      </w:r>
      <w:r>
        <w:rPr>
          <w:rFonts w:hint="eastAsia" w:ascii="Times New Roman" w:hAnsi="Times New Roman" w:eastAsia="仿宋" w:cs="Times New Roman"/>
          <w:kern w:val="0"/>
          <w:sz w:val="32"/>
          <w:szCs w:val="32"/>
          <w:lang w:val="en-US" w:eastAsia="zh-CN" w:bidi="ar"/>
        </w:rPr>
        <w:t>四是</w:t>
      </w:r>
      <w:r>
        <w:rPr>
          <w:rFonts w:hint="eastAsia" w:ascii="仿宋" w:hAnsi="仿宋" w:eastAsia="仿宋" w:cs="仿宋"/>
          <w:kern w:val="0"/>
          <w:sz w:val="32"/>
          <w:szCs w:val="32"/>
          <w:lang w:val="en-US" w:eastAsia="zh-CN" w:bidi="ar"/>
        </w:rPr>
        <w:t>聚焦强基固本，国企党建质效持续增强。</w:t>
      </w:r>
      <w:r>
        <w:rPr>
          <w:rFonts w:ascii="Times New Roman" w:hAnsi="Times New Roman" w:eastAsia="仿宋_GB2312" w:cs="Times New Roman"/>
          <w:sz w:val="32"/>
          <w:szCs w:val="32"/>
        </w:rPr>
        <w:t>发现的主要问题及原因：</w:t>
      </w:r>
      <w:r>
        <w:rPr>
          <w:rFonts w:hint="eastAsia" w:ascii="仿宋" w:hAnsi="仿宋" w:eastAsia="仿宋" w:cs="仿宋"/>
          <w:sz w:val="32"/>
          <w:szCs w:val="32"/>
        </w:rPr>
        <w:t>工作经费的预算安排存在一定的问题，本单位工作具有多样性，而财政每年安排的工作经费仅限于</w:t>
      </w:r>
      <w:r>
        <w:rPr>
          <w:rFonts w:hint="default" w:ascii="Times New Roman" w:hAnsi="Times New Roman" w:eastAsia="仿宋" w:cs="Times New Roman"/>
          <w:sz w:val="32"/>
          <w:szCs w:val="32"/>
        </w:rPr>
        <w:t>4</w:t>
      </w:r>
      <w:r>
        <w:rPr>
          <w:rFonts w:hint="eastAsia" w:ascii="仿宋" w:hAnsi="仿宋" w:eastAsia="仿宋" w:cs="仿宋"/>
          <w:sz w:val="32"/>
          <w:szCs w:val="32"/>
        </w:rPr>
        <w:t>项工作，很多工作开展是没有专门的经费的，比如乡村振兴</w:t>
      </w:r>
      <w:r>
        <w:rPr>
          <w:rFonts w:hint="eastAsia" w:ascii="仿宋" w:hAnsi="仿宋" w:eastAsia="仿宋" w:cs="仿宋"/>
          <w:sz w:val="32"/>
          <w:szCs w:val="32"/>
          <w:lang w:eastAsia="zh-CN"/>
        </w:rPr>
        <w:t>驻村差旅费</w:t>
      </w:r>
      <w:r>
        <w:rPr>
          <w:rFonts w:hint="eastAsia" w:ascii="仿宋" w:hAnsi="仿宋" w:eastAsia="仿宋" w:cs="仿宋"/>
          <w:sz w:val="32"/>
          <w:szCs w:val="32"/>
        </w:rPr>
        <w:t>、监管企业财务决算审计、需要配套的部分社保等，这就造成了单位工作的开展全部依靠仅有的专项工作经费</w:t>
      </w:r>
      <w:r>
        <w:rPr>
          <w:rFonts w:hint="eastAsia" w:ascii="仿宋" w:hAnsi="仿宋" w:eastAsia="仿宋" w:cs="仿宋"/>
          <w:sz w:val="32"/>
          <w:szCs w:val="32"/>
          <w:lang w:eastAsia="zh-CN"/>
        </w:rPr>
        <w:t>和有限的公用经费</w:t>
      </w:r>
      <w:r>
        <w:rPr>
          <w:rFonts w:ascii="Times New Roman" w:hAnsi="Times New Roman" w:eastAsia="仿宋_GB2312" w:cs="Times New Roman"/>
          <w:sz w:val="32"/>
          <w:szCs w:val="32"/>
        </w:rPr>
        <w:t>。下一步改进措施：</w:t>
      </w:r>
      <w:r>
        <w:rPr>
          <w:rFonts w:hint="default" w:ascii="Times New Roman" w:hAnsi="Times New Roman" w:eastAsia="仿宋" w:cs="Times New Roman"/>
          <w:sz w:val="32"/>
          <w:szCs w:val="32"/>
        </w:rPr>
        <w:t>1</w:t>
      </w:r>
      <w:r>
        <w:rPr>
          <w:rFonts w:hint="eastAsia" w:ascii="仿宋" w:hAnsi="仿宋" w:eastAsia="仿宋" w:cs="仿宋"/>
          <w:sz w:val="32"/>
          <w:szCs w:val="32"/>
        </w:rPr>
        <w:t>.更加合理的编制年初预算。结合单位上年实际调整预算科目金额，使其更加贴合下年实际。</w:t>
      </w:r>
      <w:r>
        <w:rPr>
          <w:rFonts w:hint="default" w:ascii="Times New Roman" w:hAnsi="Times New Roman" w:eastAsia="仿宋" w:cs="Times New Roman"/>
          <w:sz w:val="32"/>
          <w:szCs w:val="32"/>
        </w:rPr>
        <w:t>2</w:t>
      </w:r>
      <w:r>
        <w:rPr>
          <w:rFonts w:hint="eastAsia" w:ascii="仿宋" w:hAnsi="仿宋" w:eastAsia="仿宋" w:cs="仿宋"/>
          <w:sz w:val="32"/>
          <w:szCs w:val="32"/>
        </w:rPr>
        <w:t>.积极对接市财政争取资金。对接财政提高公用经费人均标准，公用经费开支的范围很大：职工社保、中餐补助、工会经费补助、嘉奖奖金、退役军人、困难职工和退休职工节日慰问，职工体检费、党建活动等，人均</w:t>
      </w: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hint="default" w:ascii="Times New Roman" w:hAnsi="Times New Roman" w:eastAsia="仿宋" w:cs="Times New Roman"/>
          <w:sz w:val="32"/>
          <w:szCs w:val="32"/>
        </w:rPr>
        <w:t>2</w:t>
      </w:r>
      <w:r>
        <w:rPr>
          <w:rFonts w:hint="eastAsia" w:ascii="仿宋" w:hAnsi="仿宋" w:eastAsia="仿宋" w:cs="仿宋"/>
          <w:sz w:val="32"/>
          <w:szCs w:val="32"/>
        </w:rPr>
        <w:t>万元的公用经费远远不够用，要兼顾的资金开支太多。</w:t>
      </w:r>
      <w:r>
        <w:rPr>
          <w:rFonts w:hint="default" w:ascii="Times New Roman" w:hAnsi="Times New Roman" w:eastAsia="仿宋" w:cs="Times New Roman"/>
          <w:sz w:val="32"/>
          <w:szCs w:val="32"/>
        </w:rPr>
        <w:t>3</w:t>
      </w:r>
      <w:r>
        <w:rPr>
          <w:rFonts w:hint="eastAsia" w:ascii="仿宋" w:hAnsi="仿宋" w:eastAsia="仿宋" w:cs="仿宋"/>
          <w:sz w:val="32"/>
          <w:szCs w:val="32"/>
        </w:rPr>
        <w:t>.结合内控完善考评指标。内部控制制度从预算管理、收支管理、资产管理、项目管理等各方面对单位的财务和业务进行控制管理，绩效考核指标可以结合内部控制对财务管理部分的关键点制定考核指标，以达到控制和考核相结合的效果。</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lang w:eastAsia="zh-CN"/>
        </w:rPr>
        <w:t>央企省企对接及招商引资工作经费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11.88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9.84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82.83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96.28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国企党建工作经费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13.97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13.97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国企退休人员社会化管理工作经费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12.51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12.43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99.36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93.94</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国有企业遗留问题处置工作经费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109.05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106.92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98.05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94.3</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w:t>
      </w:r>
    </w:p>
    <w:p w14:paraId="02C60493">
      <w:pPr>
        <w:pStyle w:val="13"/>
        <w:overflowPunct w:val="0"/>
        <w:autoSpaceDE/>
        <w:autoSpaceDN/>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color w:val="auto"/>
          <w:kern w:val="2"/>
          <w:sz w:val="32"/>
          <w:szCs w:val="32"/>
          <w:lang w:val="en-US" w:eastAsia="zh-CN" w:bidi="ar-SA"/>
        </w:rPr>
        <w:t>加大绩效评价结果与预算安排的挂钩力度，将绩效评价结果与完善政策、调整预算安排有机衔接，绩效理念与预算编制、预算执行、预算监督一起有机结合在一起。</w:t>
      </w:r>
    </w:p>
    <w:p w14:paraId="1F8960D8">
      <w:pPr>
        <w:pStyle w:val="13"/>
        <w:jc w:val="center"/>
        <w:rPr>
          <w:rFonts w:hint="eastAsia" w:ascii="仿宋" w:hAnsi="仿宋" w:eastAsia="仿宋" w:cs="仿宋"/>
          <w:color w:val="auto"/>
          <w:kern w:val="2"/>
          <w:sz w:val="32"/>
          <w:szCs w:val="32"/>
          <w:lang w:val="en-US" w:eastAsia="zh-CN" w:bidi="ar-SA"/>
        </w:rPr>
      </w:pPr>
    </w:p>
    <w:p w14:paraId="44D5DC5F">
      <w:pPr>
        <w:pStyle w:val="13"/>
        <w:jc w:val="center"/>
        <w:rPr>
          <w:rFonts w:ascii="Times New Roman" w:hAnsi="Times New Roman" w:cs="Times New Roman"/>
          <w:sz w:val="72"/>
          <w:szCs w:val="72"/>
        </w:rPr>
      </w:pPr>
    </w:p>
    <w:p w14:paraId="42D57C8F">
      <w:pPr>
        <w:pStyle w:val="13"/>
        <w:jc w:val="center"/>
        <w:rPr>
          <w:rFonts w:ascii="Times New Roman" w:hAnsi="Times New Roman" w:cs="Times New Roman"/>
          <w:sz w:val="72"/>
          <w:szCs w:val="72"/>
        </w:rPr>
      </w:pPr>
    </w:p>
    <w:p w14:paraId="1F4E07C5">
      <w:pPr>
        <w:pStyle w:val="13"/>
        <w:jc w:val="center"/>
        <w:rPr>
          <w:rFonts w:ascii="Times New Roman" w:hAnsi="Times New Roman" w:cs="Times New Roman"/>
          <w:sz w:val="72"/>
          <w:szCs w:val="72"/>
        </w:rPr>
      </w:pPr>
    </w:p>
    <w:p w14:paraId="2D6219DF">
      <w:pPr>
        <w:pStyle w:val="13"/>
        <w:jc w:val="center"/>
        <w:rPr>
          <w:rFonts w:ascii="Times New Roman" w:hAnsi="Times New Roman" w:cs="Times New Roman"/>
          <w:sz w:val="72"/>
          <w:szCs w:val="72"/>
        </w:rPr>
      </w:pPr>
    </w:p>
    <w:p w14:paraId="4D0AD8AD">
      <w:pPr>
        <w:pStyle w:val="13"/>
        <w:jc w:val="both"/>
        <w:rPr>
          <w:rFonts w:ascii="Times New Roman" w:hAnsi="Times New Roman" w:cs="Times New Roman"/>
          <w:sz w:val="72"/>
          <w:szCs w:val="72"/>
        </w:rPr>
      </w:pPr>
    </w:p>
    <w:p w14:paraId="6CAE28C3">
      <w:pPr>
        <w:pStyle w:val="13"/>
        <w:jc w:val="both"/>
        <w:rPr>
          <w:rFonts w:ascii="Times New Roman" w:hAnsi="Times New Roman" w:cs="Times New Roman"/>
          <w:sz w:val="72"/>
          <w:szCs w:val="72"/>
        </w:rPr>
      </w:pPr>
    </w:p>
    <w:p w14:paraId="3002A3D6">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1B0A8D0">
      <w:pPr>
        <w:widowControl/>
        <w:jc w:val="left"/>
        <w:rPr>
          <w:rFonts w:ascii="Times New Roman" w:hAnsi="Times New Roman" w:cs="Times New Roman"/>
          <w:color w:val="000000"/>
          <w:kern w:val="0"/>
          <w:sz w:val="32"/>
          <w:szCs w:val="32"/>
        </w:rPr>
      </w:pPr>
    </w:p>
    <w:p w14:paraId="1463E37D">
      <w:pPr>
        <w:wordWrap w:val="0"/>
        <w:spacing w:line="560" w:lineRule="atLeast"/>
        <w:ind w:firstLine="480" w:firstLineChars="1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一、机关运行经费：</w:t>
      </w:r>
      <w:r>
        <w:rPr>
          <w:rFonts w:hint="eastAsia" w:ascii="Times New Roman" w:hAnsi="Times New Roman" w:eastAsia="仿宋_GB2312" w:cs="黑体"/>
          <w:color w:val="000000"/>
          <w:kern w:val="0"/>
          <w:sz w:val="32"/>
          <w:szCs w:val="32"/>
          <w:lang w:val="en-US" w:eastAsia="zh-CN" w:bidi="ar-SA"/>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942B7E">
      <w:pPr>
        <w:wordWrap w:val="0"/>
        <w:spacing w:line="560" w:lineRule="atLeast"/>
        <w:ind w:firstLine="480" w:firstLineChars="1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二、“三公”经费：</w:t>
      </w:r>
      <w:r>
        <w:rPr>
          <w:rFonts w:hint="eastAsia" w:ascii="Times New Roman" w:hAnsi="Times New Roman" w:eastAsia="仿宋_GB2312" w:cs="黑体"/>
          <w:color w:val="000000"/>
          <w:kern w:val="0"/>
          <w:sz w:val="32"/>
          <w:szCs w:val="32"/>
          <w:lang w:val="en-US" w:eastAsia="zh-CN" w:bidi="ar-SA"/>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193D56E">
      <w:pPr>
        <w:pStyle w:val="13"/>
        <w:jc w:val="center"/>
        <w:rPr>
          <w:rFonts w:ascii="Times New Roman" w:hAnsi="Times New Roman" w:cs="Times New Roman"/>
          <w:sz w:val="72"/>
          <w:szCs w:val="72"/>
        </w:rPr>
      </w:pPr>
    </w:p>
    <w:p w14:paraId="6C9F77C5">
      <w:pPr>
        <w:pStyle w:val="13"/>
        <w:jc w:val="center"/>
        <w:rPr>
          <w:rFonts w:ascii="Times New Roman" w:hAnsi="Times New Roman" w:cs="Times New Roman"/>
          <w:sz w:val="72"/>
          <w:szCs w:val="72"/>
        </w:rPr>
      </w:pPr>
    </w:p>
    <w:p w14:paraId="192C1B23">
      <w:pPr>
        <w:pStyle w:val="13"/>
        <w:jc w:val="center"/>
        <w:rPr>
          <w:rFonts w:ascii="Times New Roman" w:hAnsi="Times New Roman" w:cs="Times New Roman"/>
          <w:sz w:val="72"/>
          <w:szCs w:val="72"/>
        </w:rPr>
      </w:pPr>
    </w:p>
    <w:p w14:paraId="44F87A53">
      <w:pPr>
        <w:pStyle w:val="13"/>
        <w:jc w:val="center"/>
        <w:rPr>
          <w:rFonts w:ascii="Times New Roman" w:hAnsi="Times New Roman" w:cs="Times New Roman"/>
          <w:sz w:val="72"/>
          <w:szCs w:val="72"/>
        </w:rPr>
      </w:pPr>
    </w:p>
    <w:p w14:paraId="3F01938B">
      <w:pPr>
        <w:pStyle w:val="13"/>
        <w:jc w:val="center"/>
        <w:rPr>
          <w:rFonts w:ascii="Times New Roman" w:hAnsi="Times New Roman" w:cs="Times New Roman"/>
          <w:sz w:val="72"/>
          <w:szCs w:val="72"/>
        </w:rPr>
      </w:pPr>
    </w:p>
    <w:p w14:paraId="0E33BC6B">
      <w:pPr>
        <w:pStyle w:val="13"/>
        <w:jc w:val="center"/>
        <w:rPr>
          <w:rFonts w:ascii="Times New Roman" w:hAnsi="Times New Roman" w:cs="Times New Roman"/>
          <w:sz w:val="72"/>
          <w:szCs w:val="72"/>
        </w:rPr>
      </w:pPr>
    </w:p>
    <w:p w14:paraId="663655F2">
      <w:pPr>
        <w:pStyle w:val="13"/>
        <w:jc w:val="center"/>
        <w:rPr>
          <w:rFonts w:ascii="Times New Roman" w:hAnsi="Times New Roman" w:cs="Times New Roman"/>
          <w:sz w:val="72"/>
          <w:szCs w:val="72"/>
        </w:rPr>
      </w:pPr>
    </w:p>
    <w:p w14:paraId="3D96CDFF">
      <w:pPr>
        <w:pStyle w:val="13"/>
        <w:jc w:val="both"/>
        <w:rPr>
          <w:rFonts w:ascii="Times New Roman" w:hAnsi="Times New Roman" w:cs="Times New Roman"/>
          <w:sz w:val="72"/>
          <w:szCs w:val="72"/>
        </w:rPr>
      </w:pPr>
    </w:p>
    <w:p w14:paraId="382FF9A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D66058E">
      <w:pPr>
        <w:rPr>
          <w:rFonts w:ascii="Times New Roman" w:hAnsi="Times New Roman" w:cs="Times New Roman"/>
          <w:sz w:val="72"/>
          <w:szCs w:val="72"/>
        </w:rPr>
      </w:pPr>
    </w:p>
    <w:p w14:paraId="5CE29B8D">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381BAECE">
      <w:pPr>
        <w:pStyle w:val="13"/>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50F4EE3A">
      <w:pPr>
        <w:pStyle w:val="13"/>
        <w:spacing w:line="600" w:lineRule="exact"/>
        <w:ind w:firstLine="640" w:firstLineChars="200"/>
        <w:rPr>
          <w:rFonts w:ascii="Times New Roman" w:hAnsi="Times New Roman" w:eastAsia="仿宋_GB2312" w:cs="Times New Roman"/>
          <w:sz w:val="32"/>
          <w:szCs w:val="32"/>
        </w:rPr>
      </w:pPr>
    </w:p>
    <w:p w14:paraId="34464ABF">
      <w:pPr>
        <w:pStyle w:val="13"/>
        <w:jc w:val="center"/>
        <w:rPr>
          <w:rFonts w:ascii="Times New Roman" w:hAnsi="Times New Roman" w:cs="Times New Roman"/>
          <w:sz w:val="72"/>
          <w:szCs w:val="72"/>
        </w:rPr>
      </w:pPr>
    </w:p>
    <w:p w14:paraId="69E050FB">
      <w:pPr>
        <w:pStyle w:val="13"/>
        <w:jc w:val="center"/>
        <w:rPr>
          <w:rFonts w:ascii="Times New Roman" w:hAnsi="Times New Roman" w:cs="Times New Roman"/>
          <w:sz w:val="72"/>
          <w:szCs w:val="72"/>
        </w:rPr>
      </w:pPr>
    </w:p>
    <w:p w14:paraId="66F06052">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9DA8A-3AB3-4F4E-8C5D-957166811B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6F92FFA-CCD2-4BA1-AC42-8151B9217C27}"/>
  </w:font>
  <w:font w:name="方正小标宋_GBK">
    <w:panose1 w:val="02000000000000000000"/>
    <w:charset w:val="86"/>
    <w:family w:val="script"/>
    <w:pitch w:val="default"/>
    <w:sig w:usb0="A00002BF" w:usb1="38CF7CFA" w:usb2="00082016" w:usb3="00000000" w:csb0="00040001" w:csb1="00000000"/>
    <w:embedRegular r:id="rId3" w:fontKey="{385AC044-7AE4-45FB-9874-F8AF35A72EDB}"/>
  </w:font>
  <w:font w:name="仿宋_GB2312">
    <w:altName w:val="仿宋"/>
    <w:panose1 w:val="00000000000000000000"/>
    <w:charset w:val="86"/>
    <w:family w:val="modern"/>
    <w:pitch w:val="default"/>
    <w:sig w:usb0="00000000" w:usb1="00000000" w:usb2="00000010" w:usb3="00000000" w:csb0="00040000" w:csb1="00000000"/>
    <w:embedRegular r:id="rId4" w:fontKey="{75AC06E1-1017-4702-9AAB-001542263E0E}"/>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4BC87633-1E04-4D0B-82B1-9CCAE41CDCFA}"/>
  </w:font>
  <w:font w:name="楷体_GB2312">
    <w:altName w:val="楷体"/>
    <w:panose1 w:val="00000000000000000000"/>
    <w:charset w:val="86"/>
    <w:family w:val="modern"/>
    <w:pitch w:val="default"/>
    <w:sig w:usb0="00000000" w:usb1="00000000" w:usb2="00000010" w:usb3="00000000" w:csb0="00040000" w:csb1="00000000"/>
    <w:embedRegular r:id="rId6" w:fontKey="{34D2FDB0-519B-49DC-97F8-9C6D8E228BDC}"/>
  </w:font>
  <w:font w:name="楷体">
    <w:panose1 w:val="02010609060101010101"/>
    <w:charset w:val="86"/>
    <w:family w:val="modern"/>
    <w:pitch w:val="default"/>
    <w:sig w:usb0="800002BF" w:usb1="38CF7CFA" w:usb2="00000016" w:usb3="00000000" w:csb0="00040001" w:csb1="00000000"/>
    <w:embedRegular r:id="rId7" w:fontKey="{4D072EC8-4EA6-4A4A-9199-A7C3A616E0DD}"/>
  </w:font>
  <w:font w:name="仿宋">
    <w:panose1 w:val="02010609060101010101"/>
    <w:charset w:val="86"/>
    <w:family w:val="auto"/>
    <w:pitch w:val="default"/>
    <w:sig w:usb0="800002BF" w:usb1="38CF7CFA" w:usb2="00000016" w:usb3="00000000" w:csb0="00040001" w:csb1="00000000"/>
    <w:embedRegular r:id="rId8" w:fontKey="{A7141088-054C-42A6-8765-1D389CC2224E}"/>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embedRegular r:id="rId9" w:fontKey="{8E1CB3C5-1B0C-4347-B1E5-E5C356FC94B6}"/>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EED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87D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EEE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8C72">
    <w:pPr>
      <w:pStyle w:val="6"/>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28CB6A9">
                <w:pPr>
                  <w:pStyle w:val="6"/>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BB0D3"/>
    <w:multiLevelType w:val="singleLevel"/>
    <w:tmpl w:val="610BB0D3"/>
    <w:lvl w:ilvl="0" w:tentative="0">
      <w:start w:val="1"/>
      <w:numFmt w:val="decimal"/>
      <w:suff w:val="nothing"/>
      <w:lvlText w:val="%1、"/>
      <w:lvlJc w:val="left"/>
    </w:lvl>
  </w:abstractNum>
  <w:abstractNum w:abstractNumId="1">
    <w:nsid w:val="6A39FA2F"/>
    <w:multiLevelType w:val="singleLevel"/>
    <w:tmpl w:val="6A39FA2F"/>
    <w:lvl w:ilvl="0" w:tentative="0">
      <w:start w:val="9"/>
      <w:numFmt w:val="chineseCounting"/>
      <w:suff w:val="nothing"/>
      <w:lvlText w:val="%1、"/>
      <w:lvlJc w:val="left"/>
      <w:rPr>
        <w:rFonts w:hint="eastAsia" w:ascii="黑体" w:hAnsi="黑体" w:eastAsia="黑体" w:cs="黑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0254"/>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A0EA4"/>
    <w:rsid w:val="007C4539"/>
    <w:rsid w:val="007F3657"/>
    <w:rsid w:val="00810F0C"/>
    <w:rsid w:val="00811AA2"/>
    <w:rsid w:val="00812ED5"/>
    <w:rsid w:val="008277D9"/>
    <w:rsid w:val="0084478C"/>
    <w:rsid w:val="0086638C"/>
    <w:rsid w:val="008764FA"/>
    <w:rsid w:val="008A1079"/>
    <w:rsid w:val="008A3E8D"/>
    <w:rsid w:val="008A5055"/>
    <w:rsid w:val="008D17F4"/>
    <w:rsid w:val="008F455C"/>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053772"/>
    <w:rsid w:val="07AB0349"/>
    <w:rsid w:val="09D43B87"/>
    <w:rsid w:val="0B8E5FB8"/>
    <w:rsid w:val="0D440477"/>
    <w:rsid w:val="0D7B7EC8"/>
    <w:rsid w:val="0F270324"/>
    <w:rsid w:val="173B5246"/>
    <w:rsid w:val="18C9062F"/>
    <w:rsid w:val="18FD2C54"/>
    <w:rsid w:val="1B7535D7"/>
    <w:rsid w:val="1CAE64BA"/>
    <w:rsid w:val="1CC70872"/>
    <w:rsid w:val="1D97DEFF"/>
    <w:rsid w:val="1DFF72E5"/>
    <w:rsid w:val="1E593087"/>
    <w:rsid w:val="1EFC6F07"/>
    <w:rsid w:val="1FD342AB"/>
    <w:rsid w:val="21472218"/>
    <w:rsid w:val="232C0139"/>
    <w:rsid w:val="23AE4FF1"/>
    <w:rsid w:val="24A94D22"/>
    <w:rsid w:val="262B2929"/>
    <w:rsid w:val="29830817"/>
    <w:rsid w:val="2C0B2FE1"/>
    <w:rsid w:val="2F61560E"/>
    <w:rsid w:val="2FDF85B8"/>
    <w:rsid w:val="2FFFEE04"/>
    <w:rsid w:val="333A23FE"/>
    <w:rsid w:val="34DF85B0"/>
    <w:rsid w:val="35470E02"/>
    <w:rsid w:val="36082DF5"/>
    <w:rsid w:val="382C6CFC"/>
    <w:rsid w:val="39882115"/>
    <w:rsid w:val="39F96B6F"/>
    <w:rsid w:val="3B8F36BC"/>
    <w:rsid w:val="3DEB2C72"/>
    <w:rsid w:val="3FB86B84"/>
    <w:rsid w:val="452B1BA6"/>
    <w:rsid w:val="47965E1A"/>
    <w:rsid w:val="47CA56A6"/>
    <w:rsid w:val="491FF225"/>
    <w:rsid w:val="4CE14504"/>
    <w:rsid w:val="4F323A98"/>
    <w:rsid w:val="4F590C61"/>
    <w:rsid w:val="4FFD214C"/>
    <w:rsid w:val="51DD06CC"/>
    <w:rsid w:val="56E30533"/>
    <w:rsid w:val="5777D4F5"/>
    <w:rsid w:val="59C77731"/>
    <w:rsid w:val="59DD8326"/>
    <w:rsid w:val="5A4968FF"/>
    <w:rsid w:val="5B7025B1"/>
    <w:rsid w:val="5CB9337A"/>
    <w:rsid w:val="5CDF0C14"/>
    <w:rsid w:val="5DEF592A"/>
    <w:rsid w:val="5FC6BB1E"/>
    <w:rsid w:val="5FF720F1"/>
    <w:rsid w:val="614766D3"/>
    <w:rsid w:val="619F7C50"/>
    <w:rsid w:val="632C3261"/>
    <w:rsid w:val="663F6AA0"/>
    <w:rsid w:val="675F206C"/>
    <w:rsid w:val="67D77C40"/>
    <w:rsid w:val="67FF5C0B"/>
    <w:rsid w:val="6805760C"/>
    <w:rsid w:val="6809591F"/>
    <w:rsid w:val="692B4C69"/>
    <w:rsid w:val="6B495B56"/>
    <w:rsid w:val="6C362E67"/>
    <w:rsid w:val="6E6E2980"/>
    <w:rsid w:val="6EFC0924"/>
    <w:rsid w:val="6F865AA7"/>
    <w:rsid w:val="6FB74722"/>
    <w:rsid w:val="6FE86762"/>
    <w:rsid w:val="6FEF8B7E"/>
    <w:rsid w:val="712B4D39"/>
    <w:rsid w:val="719941B8"/>
    <w:rsid w:val="71A6591B"/>
    <w:rsid w:val="7375655F"/>
    <w:rsid w:val="737D59BA"/>
    <w:rsid w:val="760616F0"/>
    <w:rsid w:val="77770F8B"/>
    <w:rsid w:val="77C37683"/>
    <w:rsid w:val="78EA70A7"/>
    <w:rsid w:val="79D19834"/>
    <w:rsid w:val="79FF515B"/>
    <w:rsid w:val="7B444097"/>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1087</Words>
  <Characters>1128</Characters>
  <Lines>69</Lines>
  <Paragraphs>19</Paragraphs>
  <TotalTime>1</TotalTime>
  <ScaleCrop>false</ScaleCrop>
  <LinksUpToDate>false</LinksUpToDate>
  <CharactersWithSpaces>1542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2025-09-22T02:04:00Z</dcterms:created>
  <dc:creator>李航 null</dc:creator>
  <cp:lastModifiedBy>sonia</cp:lastModifiedBy>
  <cp:lastPrinted>2024-08-08T18:20:00Z</cp:lastPrinted>
  <dcterms:modified xsi:type="dcterms:W3CDTF">2025-09-23T09:30:43Z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eyJoZGlkIjoiMzk2MjNhN2I3ZTUyYzdlMWU5OTBjNTAxYTM0MDc0MDIiLCJ1c2VySWQiOiI1MDAyMzI0NjAifQ==</vt:lpwstr>
  </property>
</Properties>
</file>