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B9F59">
      <w:pPr>
        <w:pStyle w:val="13"/>
        <w:jc w:val="center"/>
        <w:rPr>
          <w:sz w:val="56"/>
          <w:szCs w:val="56"/>
        </w:rPr>
      </w:pPr>
    </w:p>
    <w:p w14:paraId="1B64EF75">
      <w:pPr>
        <w:pStyle w:val="13"/>
        <w:jc w:val="center"/>
        <w:rPr>
          <w:sz w:val="56"/>
          <w:szCs w:val="56"/>
        </w:rPr>
      </w:pPr>
    </w:p>
    <w:p w14:paraId="574F43D0">
      <w:pPr>
        <w:pStyle w:val="13"/>
        <w:jc w:val="center"/>
        <w:rPr>
          <w:sz w:val="84"/>
          <w:szCs w:val="84"/>
        </w:rPr>
      </w:pPr>
    </w:p>
    <w:p w14:paraId="0D8FD9C5">
      <w:pPr>
        <w:pStyle w:val="13"/>
        <w:jc w:val="center"/>
        <w:rPr>
          <w:sz w:val="84"/>
          <w:szCs w:val="84"/>
        </w:rPr>
      </w:pPr>
    </w:p>
    <w:p w14:paraId="24D67A83">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4898D7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怀化市退役军人事务局（本级）部门决算</w:t>
      </w:r>
    </w:p>
    <w:p w14:paraId="025A481F">
      <w:pPr>
        <w:pStyle w:val="13"/>
        <w:jc w:val="center"/>
        <w:rPr>
          <w:rFonts w:hint="eastAsia" w:ascii="方正小标宋_GBK" w:hAnsi="方正小标宋_GBK" w:eastAsia="方正小标宋_GBK" w:cs="方正小标宋_GBK"/>
          <w:sz w:val="56"/>
          <w:szCs w:val="56"/>
        </w:rPr>
      </w:pPr>
    </w:p>
    <w:p w14:paraId="18BFB4F2">
      <w:pPr>
        <w:pStyle w:val="13"/>
        <w:jc w:val="center"/>
        <w:rPr>
          <w:sz w:val="56"/>
          <w:szCs w:val="56"/>
        </w:rPr>
      </w:pPr>
    </w:p>
    <w:p w14:paraId="7E3276CF">
      <w:pPr>
        <w:pStyle w:val="13"/>
        <w:jc w:val="center"/>
        <w:rPr>
          <w:sz w:val="56"/>
          <w:szCs w:val="56"/>
        </w:rPr>
      </w:pPr>
    </w:p>
    <w:p w14:paraId="7A0A872E">
      <w:pPr>
        <w:pStyle w:val="13"/>
        <w:jc w:val="center"/>
        <w:rPr>
          <w:sz w:val="56"/>
          <w:szCs w:val="56"/>
        </w:rPr>
      </w:pPr>
    </w:p>
    <w:p w14:paraId="5FD6EAEA">
      <w:pPr>
        <w:pStyle w:val="13"/>
        <w:jc w:val="center"/>
        <w:rPr>
          <w:sz w:val="32"/>
          <w:szCs w:val="32"/>
        </w:rPr>
      </w:pPr>
    </w:p>
    <w:p w14:paraId="4BB3ED6D">
      <w:pPr>
        <w:pStyle w:val="13"/>
        <w:jc w:val="center"/>
        <w:rPr>
          <w:sz w:val="32"/>
          <w:szCs w:val="32"/>
        </w:rPr>
      </w:pPr>
    </w:p>
    <w:p w14:paraId="12692262">
      <w:pPr>
        <w:pStyle w:val="13"/>
        <w:jc w:val="center"/>
        <w:rPr>
          <w:sz w:val="32"/>
          <w:szCs w:val="32"/>
        </w:rPr>
      </w:pPr>
    </w:p>
    <w:p w14:paraId="4ECFF53B">
      <w:pPr>
        <w:pStyle w:val="13"/>
        <w:spacing w:line="500" w:lineRule="exact"/>
        <w:jc w:val="both"/>
        <w:rPr>
          <w:b/>
          <w:sz w:val="36"/>
          <w:szCs w:val="28"/>
        </w:rPr>
      </w:pPr>
    </w:p>
    <w:p w14:paraId="308E7E1B">
      <w:pPr>
        <w:pStyle w:val="13"/>
        <w:spacing w:line="500" w:lineRule="exact"/>
        <w:jc w:val="center"/>
        <w:rPr>
          <w:b/>
          <w:sz w:val="36"/>
          <w:szCs w:val="28"/>
        </w:rPr>
      </w:pPr>
      <w:r>
        <w:rPr>
          <w:rFonts w:hint="eastAsia"/>
          <w:b/>
          <w:sz w:val="36"/>
          <w:szCs w:val="28"/>
        </w:rPr>
        <w:t>目录</w:t>
      </w:r>
    </w:p>
    <w:p w14:paraId="5D64EBC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怀化市退役军人事务局（本级）概况</w:t>
      </w:r>
    </w:p>
    <w:p w14:paraId="6EC5F91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763A76D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5C72E8D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E8577F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3466FFE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2127928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7540FC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372131D7">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63825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5340A34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441551A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5A053D5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7EC1A580">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66977E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712F808E">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3EFDA0E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A1D187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45E68A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C1C19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54F99A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49A50A1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955760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lang w:eastAsia="zh-CN"/>
        </w:rPr>
        <w:t>国有资本经营预算财政拨款收入支出决算情况</w:t>
      </w:r>
    </w:p>
    <w:p w14:paraId="1AE038B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十</w:t>
      </w:r>
      <w:r>
        <w:rPr>
          <w:rFonts w:hint="eastAsia" w:ascii="仿宋_GB2312" w:hAnsi="仿宋_GB2312" w:eastAsia="仿宋_GB2312" w:cs="仿宋_GB2312"/>
          <w:color w:val="000000"/>
          <w:kern w:val="0"/>
          <w:sz w:val="28"/>
          <w:szCs w:val="28"/>
        </w:rPr>
        <w:t>、关于机关运行经费支出说明</w:t>
      </w:r>
    </w:p>
    <w:p w14:paraId="4A5042A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一</w:t>
      </w:r>
      <w:r>
        <w:rPr>
          <w:rFonts w:hint="eastAsia" w:ascii="仿宋_GB2312" w:hAnsi="仿宋_GB2312" w:eastAsia="仿宋_GB2312" w:cs="仿宋_GB2312"/>
          <w:color w:val="000000"/>
          <w:kern w:val="0"/>
          <w:sz w:val="28"/>
          <w:szCs w:val="28"/>
        </w:rPr>
        <w:t>、一般性支出情况说明</w:t>
      </w:r>
    </w:p>
    <w:p w14:paraId="63AFA9C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val="en-US" w:eastAsia="zh-CN"/>
        </w:rPr>
        <w:t>二</w:t>
      </w:r>
      <w:r>
        <w:rPr>
          <w:rFonts w:hint="eastAsia" w:ascii="仿宋_GB2312" w:hAnsi="仿宋_GB2312" w:eastAsia="仿宋_GB2312" w:cs="仿宋_GB2312"/>
          <w:color w:val="000000"/>
          <w:kern w:val="0"/>
          <w:sz w:val="28"/>
          <w:szCs w:val="28"/>
        </w:rPr>
        <w:t>、关于政府采购支出说明</w:t>
      </w:r>
    </w:p>
    <w:p w14:paraId="02A10B7D">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、关于国有资产占用情况说明</w:t>
      </w:r>
    </w:p>
    <w:p w14:paraId="2DD87A8A">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val="en-US"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767F283B">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FFFD4B1">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4AE66E6">
      <w:pPr>
        <w:pStyle w:val="13"/>
        <w:spacing w:line="500" w:lineRule="exact"/>
        <w:rPr>
          <w:rFonts w:hint="eastAsia" w:ascii="黑体" w:hAnsi="黑体" w:eastAsia="黑体" w:cs="黑体"/>
          <w:b w:val="0"/>
          <w:bCs/>
          <w:sz w:val="28"/>
          <w:szCs w:val="28"/>
        </w:rPr>
      </w:pPr>
    </w:p>
    <w:p w14:paraId="2D1D2CC3">
      <w:pPr>
        <w:jc w:val="center"/>
        <w:rPr>
          <w:sz w:val="72"/>
          <w:szCs w:val="72"/>
        </w:rPr>
      </w:pPr>
    </w:p>
    <w:p w14:paraId="7B4FA91E">
      <w:pPr>
        <w:jc w:val="center"/>
        <w:rPr>
          <w:sz w:val="72"/>
          <w:szCs w:val="72"/>
        </w:rPr>
      </w:pPr>
    </w:p>
    <w:p w14:paraId="7F832503">
      <w:pPr>
        <w:jc w:val="center"/>
        <w:rPr>
          <w:sz w:val="72"/>
          <w:szCs w:val="72"/>
        </w:rPr>
      </w:pPr>
    </w:p>
    <w:p w14:paraId="4C6DA1A3">
      <w:pPr>
        <w:rPr>
          <w:sz w:val="72"/>
          <w:szCs w:val="72"/>
        </w:rPr>
      </w:pPr>
      <w:r>
        <w:rPr>
          <w:sz w:val="72"/>
          <w:szCs w:val="72"/>
        </w:rPr>
        <w:br w:type="page"/>
      </w:r>
    </w:p>
    <w:p w14:paraId="236173AF">
      <w:pPr>
        <w:pStyle w:val="2"/>
      </w:pPr>
    </w:p>
    <w:p w14:paraId="27F44F9D">
      <w:pPr>
        <w:rPr>
          <w:rFonts w:hint="eastAsia" w:ascii="方正小标宋_GBK" w:hAnsi="方正小标宋_GBK" w:eastAsia="方正小标宋_GBK" w:cs="方正小标宋_GBK"/>
          <w:sz w:val="72"/>
          <w:szCs w:val="72"/>
        </w:rPr>
      </w:pPr>
    </w:p>
    <w:p w14:paraId="5F9B955E">
      <w:pPr>
        <w:pStyle w:val="13"/>
        <w:jc w:val="center"/>
        <w:rPr>
          <w:rFonts w:hint="eastAsia" w:ascii="方正小标宋_GBK" w:hAnsi="方正小标宋_GBK" w:eastAsia="方正小标宋_GBK" w:cs="方正小标宋_GBK"/>
          <w:sz w:val="84"/>
          <w:szCs w:val="84"/>
        </w:rPr>
      </w:pPr>
    </w:p>
    <w:p w14:paraId="1B4FDD9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14B08DCB">
      <w:pPr>
        <w:pStyle w:val="13"/>
        <w:jc w:val="center"/>
        <w:rPr>
          <w:rFonts w:hint="eastAsia" w:ascii="方正小标宋_GBK" w:hAnsi="方正小标宋_GBK" w:eastAsia="方正小标宋_GBK" w:cs="方正小标宋_GBK"/>
          <w:sz w:val="84"/>
          <w:szCs w:val="84"/>
        </w:rPr>
      </w:pPr>
    </w:p>
    <w:p w14:paraId="6DB4BDE1">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怀化市退役军人事务局（本级）概况</w:t>
      </w:r>
    </w:p>
    <w:p w14:paraId="5ADAF186">
      <w:pPr>
        <w:jc w:val="center"/>
        <w:rPr>
          <w:rFonts w:hint="eastAsia" w:ascii="方正小标宋_GBK" w:hAnsi="方正小标宋_GBK" w:eastAsia="方正小标宋_GBK" w:cs="方正小标宋_GBK"/>
          <w:sz w:val="72"/>
          <w:szCs w:val="72"/>
        </w:rPr>
      </w:pPr>
    </w:p>
    <w:p w14:paraId="27F3F75B">
      <w:pPr>
        <w:jc w:val="center"/>
        <w:rPr>
          <w:rFonts w:hint="eastAsia" w:ascii="方正小标宋_GBK" w:hAnsi="方正小标宋_GBK" w:eastAsia="方正小标宋_GBK" w:cs="方正小标宋_GBK"/>
          <w:sz w:val="72"/>
          <w:szCs w:val="72"/>
        </w:rPr>
      </w:pPr>
    </w:p>
    <w:p w14:paraId="4FDBF85F">
      <w:pPr>
        <w:jc w:val="center"/>
        <w:rPr>
          <w:sz w:val="72"/>
          <w:szCs w:val="72"/>
        </w:rPr>
      </w:pPr>
    </w:p>
    <w:p w14:paraId="3E69AC82">
      <w:pPr>
        <w:jc w:val="center"/>
        <w:rPr>
          <w:sz w:val="72"/>
          <w:szCs w:val="72"/>
        </w:rPr>
      </w:pPr>
    </w:p>
    <w:p w14:paraId="1E1801F4">
      <w:pPr>
        <w:rPr>
          <w:sz w:val="72"/>
          <w:szCs w:val="72"/>
        </w:rPr>
      </w:pPr>
      <w:r>
        <w:rPr>
          <w:sz w:val="72"/>
          <w:szCs w:val="72"/>
        </w:rPr>
        <w:br w:type="page"/>
      </w:r>
    </w:p>
    <w:p w14:paraId="00F38707">
      <w:pPr>
        <w:pStyle w:val="2"/>
      </w:pPr>
    </w:p>
    <w:p w14:paraId="02DBB04E">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6B2F363">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1、贯彻执行党和国家关于退役军人思想政治、管理保障和安置优抚等工作政策法规，拟定全市退役军人发展规划和政策，并组织实施；褒扬彰显退役军人为党、国家和人民牺牲奉献的精神风范和价值导向。</w:t>
      </w:r>
    </w:p>
    <w:p w14:paraId="6E7F9410">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（二）负责全市军队转业干部、复原干部、离退休干部、退役士兵和无军籍退休退职职工的移交安置工作和自主择业、就业退役军人服务管理工作。</w:t>
      </w:r>
    </w:p>
    <w:p w14:paraId="7723FEFE">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（三）组织指导全市退役军人教育培训工作，协调扶持退役军人和随军随调家属就业创业。</w:t>
      </w:r>
    </w:p>
    <w:p w14:paraId="30F60D13">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（四）贯彻落实国家关于退役军人的特殊保障政策，会同有关部门制定相关政策，并组织实施。</w:t>
      </w:r>
    </w:p>
    <w:p w14:paraId="2498CCD8">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（五）组织协调落实全市移交地方的离休退休军人、符合条件的其他退役军人和无军籍退休退职职工的住房保障工作，以及退役军人医疗保障、社会保险等待遇保障工作。</w:t>
      </w:r>
    </w:p>
    <w:p w14:paraId="064EE59B">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组织指导全市伤病残退役军人服务管理和抚恤工作，贯彻落实有关退役军人医疗、疗养、养老等机构的规划政策并指导实施。承担全市不适宜继续服役的伤病残军人相关工作。组织指导全市军供服务保障工作。</w:t>
      </w:r>
    </w:p>
    <w:p w14:paraId="62EEACBC">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（七）组织指导全市拥军优属工作。负责全市现役军人、退役军人、军队文职人员和军属优待、抚恤等工作；贯彻执行国家关于国民党抗战老兵等有关人员优待政策并指导实施。</w:t>
      </w:r>
    </w:p>
    <w:p w14:paraId="4FB6E60E">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八）负责全市烈士及退役军人荣誉奖励、军人公墓管理维护、纪念活动等工作，依法承担英雄烈士保护相关工作，审核拟列入全市重点保护单位的烈士纪念建筑物名录，总结表彰和宣扬退役军人、退役军人工作单位和个人先进典型事迹。</w:t>
      </w:r>
    </w:p>
    <w:p w14:paraId="6D57EE0E">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（九）指导并监督检查关于退役军人相关法律法规和政策措施的落实；开展全市退役军人权益维护和有关人员的帮扶援助工作。</w:t>
      </w:r>
    </w:p>
    <w:p w14:paraId="0DC82007">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（十）完成市委、市政府交办的其他任务。</w:t>
      </w:r>
    </w:p>
    <w:p w14:paraId="7AE8A87D">
      <w:pPr>
        <w:widowControl/>
        <w:spacing w:line="600" w:lineRule="exac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十一）职能转变。市退役军人事务局应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的为增强部队战斗力和凝聚力做好组织保障。</w:t>
      </w:r>
    </w:p>
    <w:p w14:paraId="0BA04E31">
      <w:pPr>
        <w:widowControl/>
        <w:spacing w:line="600" w:lineRule="exact"/>
        <w:rPr>
          <w:rFonts w:hint="eastAsia" w:ascii="Times New Roman" w:hAnsi="Times New Roman" w:eastAsia="仿宋_GB2312" w:cs="仿宋_GB2312"/>
          <w:sz w:val="32"/>
          <w:szCs w:val="32"/>
        </w:rPr>
      </w:pPr>
    </w:p>
    <w:p w14:paraId="2E3BE7B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5746B82">
      <w:pPr>
        <w:jc w:val="lef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怀化市退役军人事务局是一级预算单位，内设机构包括：办公室、思想政治和权益维护科（政策法规科）、规划财务科、移交安置科、就业创业和军休管理科、拥军优抚科、机关党委（人事科）；下设</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个二级单位：怀化市军队离退休干部休养所、怀化市军用饮食供应站、</w:t>
      </w:r>
      <w:r>
        <w:rPr>
          <w:rFonts w:hint="eastAsia" w:ascii="Times New Roman" w:hAnsi="Times New Roman" w:eastAsia="仿宋_GB2312" w:cs="仿宋_GB2312"/>
          <w:bCs/>
          <w:kern w:val="0"/>
          <w:sz w:val="32"/>
          <w:szCs w:val="32"/>
          <w:lang w:val="en-US" w:eastAsia="zh-CN"/>
        </w:rPr>
        <w:t>怀化市荣军褒扬服务所</w:t>
      </w:r>
      <w:r>
        <w:rPr>
          <w:rFonts w:hint="eastAsia" w:ascii="Times New Roman" w:hAnsi="Times New Roman" w:eastAsia="仿宋_GB2312" w:cs="仿宋_GB2312"/>
          <w:bCs/>
          <w:kern w:val="0"/>
          <w:sz w:val="32"/>
          <w:szCs w:val="32"/>
        </w:rPr>
        <w:t>。</w:t>
      </w:r>
    </w:p>
    <w:p w14:paraId="5CC407C1">
      <w:pPr>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（二）决算单位构成。怀化市退役军人事务局202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年部门决算公开单位构成包括：怀化市退役军人事务局本级。</w:t>
      </w:r>
    </w:p>
    <w:p w14:paraId="2DE2FA3F">
      <w:pPr>
        <w:jc w:val="center"/>
        <w:rPr>
          <w:rFonts w:ascii="黑体" w:hAnsi="黑体" w:eastAsia="黑体"/>
          <w:sz w:val="28"/>
          <w:szCs w:val="28"/>
        </w:rPr>
      </w:pPr>
    </w:p>
    <w:p w14:paraId="412484D3">
      <w:pPr>
        <w:jc w:val="center"/>
        <w:rPr>
          <w:rFonts w:ascii="黑体" w:hAnsi="黑体" w:eastAsia="黑体"/>
          <w:sz w:val="28"/>
          <w:szCs w:val="28"/>
        </w:rPr>
      </w:pPr>
    </w:p>
    <w:p w14:paraId="734ACC7B">
      <w:pPr>
        <w:jc w:val="center"/>
        <w:rPr>
          <w:rFonts w:ascii="黑体" w:hAnsi="黑体" w:eastAsia="黑体"/>
          <w:sz w:val="28"/>
          <w:szCs w:val="28"/>
        </w:rPr>
      </w:pPr>
    </w:p>
    <w:p w14:paraId="6B24622C">
      <w:pPr>
        <w:jc w:val="center"/>
        <w:rPr>
          <w:rFonts w:ascii="黑体" w:hAnsi="黑体" w:eastAsia="黑体"/>
          <w:sz w:val="28"/>
          <w:szCs w:val="28"/>
        </w:rPr>
      </w:pPr>
    </w:p>
    <w:p w14:paraId="7460FD49">
      <w:pPr>
        <w:jc w:val="center"/>
        <w:rPr>
          <w:sz w:val="72"/>
          <w:szCs w:val="72"/>
        </w:rPr>
      </w:pPr>
    </w:p>
    <w:p w14:paraId="38CC71F0">
      <w:pPr>
        <w:pStyle w:val="13"/>
        <w:jc w:val="center"/>
        <w:rPr>
          <w:rFonts w:hint="eastAsia" w:ascii="方正小标宋_GBK" w:hAnsi="方正小标宋_GBK" w:eastAsia="方正小标宋_GBK" w:cs="方正小标宋_GBK"/>
          <w:sz w:val="84"/>
          <w:szCs w:val="84"/>
        </w:rPr>
      </w:pPr>
    </w:p>
    <w:p w14:paraId="6A52370F">
      <w:pPr>
        <w:pStyle w:val="13"/>
        <w:jc w:val="center"/>
        <w:rPr>
          <w:rFonts w:hint="eastAsia" w:ascii="方正小标宋_GBK" w:hAnsi="方正小标宋_GBK" w:eastAsia="方正小标宋_GBK" w:cs="方正小标宋_GBK"/>
          <w:sz w:val="84"/>
          <w:szCs w:val="84"/>
        </w:rPr>
      </w:pPr>
    </w:p>
    <w:p w14:paraId="5F386E7B">
      <w:pPr>
        <w:pStyle w:val="13"/>
        <w:jc w:val="center"/>
        <w:rPr>
          <w:rFonts w:hint="eastAsia" w:ascii="方正小标宋_GBK" w:hAnsi="方正小标宋_GBK" w:eastAsia="方正小标宋_GBK" w:cs="方正小标宋_GBK"/>
          <w:sz w:val="84"/>
          <w:szCs w:val="84"/>
        </w:rPr>
      </w:pPr>
    </w:p>
    <w:p w14:paraId="5A667BA3">
      <w:pPr>
        <w:pStyle w:val="13"/>
        <w:jc w:val="center"/>
        <w:rPr>
          <w:rFonts w:hint="eastAsia" w:ascii="方正小标宋_GBK" w:hAnsi="方正小标宋_GBK" w:eastAsia="方正小标宋_GBK" w:cs="方正小标宋_GBK"/>
          <w:sz w:val="84"/>
          <w:szCs w:val="84"/>
        </w:rPr>
      </w:pPr>
    </w:p>
    <w:p w14:paraId="36972D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7118026A">
      <w:pPr>
        <w:pStyle w:val="13"/>
        <w:jc w:val="center"/>
        <w:rPr>
          <w:rFonts w:hint="eastAsia" w:ascii="方正小标宋_GBK" w:hAnsi="方正小标宋_GBK" w:eastAsia="方正小标宋_GBK" w:cs="方正小标宋_GBK"/>
          <w:sz w:val="84"/>
          <w:szCs w:val="84"/>
        </w:rPr>
      </w:pPr>
    </w:p>
    <w:p w14:paraId="45C9940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CF5B75E">
      <w:pPr>
        <w:jc w:val="center"/>
        <w:rPr>
          <w:sz w:val="72"/>
          <w:szCs w:val="72"/>
        </w:rPr>
      </w:pPr>
    </w:p>
    <w:p w14:paraId="1E2CDCAE">
      <w:pPr>
        <w:jc w:val="center"/>
        <w:rPr>
          <w:sz w:val="72"/>
          <w:szCs w:val="72"/>
        </w:rPr>
      </w:pPr>
    </w:p>
    <w:p w14:paraId="1145C9B9">
      <w:pPr>
        <w:jc w:val="center"/>
        <w:rPr>
          <w:rFonts w:hint="default" w:eastAsiaTheme="minorEastAsia"/>
          <w:sz w:val="52"/>
          <w:szCs w:val="52"/>
          <w:lang w:val="en-US" w:eastAsia="zh-CN"/>
        </w:rPr>
      </w:pPr>
      <w:r>
        <w:rPr>
          <w:rFonts w:hint="eastAsia"/>
          <w:sz w:val="52"/>
          <w:szCs w:val="52"/>
          <w:lang w:eastAsia="zh-CN"/>
        </w:rPr>
        <w:t>（</w:t>
      </w:r>
      <w:r>
        <w:rPr>
          <w:rFonts w:hint="eastAsia"/>
          <w:sz w:val="52"/>
          <w:szCs w:val="52"/>
          <w:lang w:val="en-US" w:eastAsia="zh-CN"/>
        </w:rPr>
        <w:t>见附件）</w:t>
      </w:r>
    </w:p>
    <w:p w14:paraId="0D105450">
      <w:pPr>
        <w:jc w:val="center"/>
        <w:rPr>
          <w:sz w:val="72"/>
          <w:szCs w:val="72"/>
        </w:rPr>
      </w:pPr>
    </w:p>
    <w:p w14:paraId="655C52AD">
      <w:pPr>
        <w:jc w:val="center"/>
        <w:rPr>
          <w:sz w:val="72"/>
          <w:szCs w:val="72"/>
        </w:rPr>
      </w:pPr>
    </w:p>
    <w:p w14:paraId="134046C4">
      <w:pPr>
        <w:jc w:val="center"/>
        <w:rPr>
          <w:sz w:val="72"/>
          <w:szCs w:val="72"/>
        </w:rPr>
      </w:pPr>
    </w:p>
    <w:p w14:paraId="13148409">
      <w:pPr>
        <w:widowControl/>
        <w:jc w:val="both"/>
        <w:rPr>
          <w:sz w:val="72"/>
          <w:szCs w:val="72"/>
        </w:rPr>
        <w:sectPr>
          <w:pgSz w:w="11906" w:h="16838"/>
          <w:pgMar w:top="720" w:right="720" w:bottom="720" w:left="720" w:header="851" w:footer="992" w:gutter="0"/>
          <w:cols w:space="425" w:num="1"/>
          <w:docGrid w:type="lines" w:linePitch="312" w:charSpace="0"/>
        </w:sectPr>
      </w:pPr>
    </w:p>
    <w:p w14:paraId="290111DB">
      <w:pPr>
        <w:pStyle w:val="13"/>
        <w:jc w:val="center"/>
        <w:rPr>
          <w:sz w:val="72"/>
          <w:szCs w:val="72"/>
        </w:rPr>
      </w:pPr>
    </w:p>
    <w:p w14:paraId="28A23BA1">
      <w:pPr>
        <w:pStyle w:val="13"/>
        <w:jc w:val="center"/>
        <w:rPr>
          <w:sz w:val="72"/>
          <w:szCs w:val="72"/>
        </w:rPr>
      </w:pPr>
    </w:p>
    <w:p w14:paraId="067EBA7F">
      <w:pPr>
        <w:pStyle w:val="13"/>
        <w:jc w:val="center"/>
        <w:rPr>
          <w:sz w:val="72"/>
          <w:szCs w:val="72"/>
        </w:rPr>
      </w:pPr>
    </w:p>
    <w:p w14:paraId="00B0C6B0">
      <w:pPr>
        <w:pStyle w:val="13"/>
        <w:jc w:val="center"/>
        <w:rPr>
          <w:rFonts w:hint="eastAsia" w:ascii="方正小标宋_GBK" w:hAnsi="方正小标宋_GBK" w:eastAsia="方正小标宋_GBK" w:cs="方正小标宋_GBK"/>
          <w:sz w:val="72"/>
          <w:szCs w:val="72"/>
        </w:rPr>
      </w:pPr>
    </w:p>
    <w:p w14:paraId="739B0C7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3A298B3C">
      <w:pPr>
        <w:pStyle w:val="13"/>
        <w:jc w:val="center"/>
        <w:rPr>
          <w:rFonts w:hint="eastAsia" w:ascii="方正小标宋_GBK" w:hAnsi="方正小标宋_GBK" w:eastAsia="方正小标宋_GBK" w:cs="方正小标宋_GBK"/>
          <w:sz w:val="70"/>
          <w:szCs w:val="70"/>
        </w:rPr>
      </w:pPr>
    </w:p>
    <w:p w14:paraId="351A674C">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704FA654">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4E32D3D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D7F43A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2208.64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312.73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16.49</w:t>
      </w:r>
      <w:r>
        <w:rPr>
          <w:rFonts w:hint="eastAsia" w:ascii="Times New Roman" w:hAnsi="Times New Roman" w:eastAsia="仿宋_GB2312"/>
          <w:sz w:val="32"/>
          <w:szCs w:val="32"/>
        </w:rPr>
        <w:t>%，主要是因</w:t>
      </w:r>
      <w:r>
        <w:rPr>
          <w:rFonts w:hint="eastAsia" w:ascii="Times New Roman" w:hAnsi="Times New Roman" w:eastAsia="仿宋_GB2312"/>
          <w:sz w:val="32"/>
          <w:szCs w:val="32"/>
          <w:lang w:val="en-US" w:eastAsia="zh-CN"/>
        </w:rPr>
        <w:t>为新增城连共建项目。</w:t>
      </w:r>
    </w:p>
    <w:p w14:paraId="0BFAC65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8E83DA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2208.64</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2206.90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99.92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其他收入1.74万元，占0.08%</w:t>
      </w:r>
      <w:r>
        <w:rPr>
          <w:rFonts w:hint="eastAsia" w:ascii="Times New Roman" w:hAnsi="Times New Roman" w:eastAsia="仿宋_GB2312"/>
          <w:sz w:val="32"/>
          <w:szCs w:val="32"/>
        </w:rPr>
        <w:t>。</w:t>
      </w:r>
    </w:p>
    <w:p w14:paraId="457F75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6FF02E7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2208.64</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572.47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25.92</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1636.17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74.08</w:t>
      </w:r>
      <w:r>
        <w:rPr>
          <w:rFonts w:hint="eastAsia" w:ascii="Times New Roman" w:hAnsi="Times New Roman" w:eastAsia="仿宋_GB2312"/>
          <w:sz w:val="32"/>
          <w:szCs w:val="32"/>
        </w:rPr>
        <w:t>%。</w:t>
      </w:r>
    </w:p>
    <w:p w14:paraId="6E5DBF3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05DD70BF">
      <w:pPr>
        <w:pStyle w:val="13"/>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2208.64</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312.73</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16.49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新增城连共建项目。</w:t>
      </w:r>
    </w:p>
    <w:p w14:paraId="15C050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38CB3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FC1D8E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2206.90</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99.92</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310.99</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14.09</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新增城连共建项目。</w:t>
      </w:r>
    </w:p>
    <w:p w14:paraId="1FE823D7">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016802B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2206.90</w:t>
      </w:r>
      <w:r>
        <w:rPr>
          <w:rFonts w:hint="eastAsia" w:ascii="Times New Roman" w:hAnsi="Times New Roman" w:eastAsia="仿宋_GB2312"/>
          <w:sz w:val="32"/>
          <w:szCs w:val="32"/>
        </w:rPr>
        <w:t>万元，主要用于以下方面：社会保障和就业支出</w:t>
      </w:r>
      <w:r>
        <w:rPr>
          <w:rFonts w:hint="eastAsia" w:ascii="Times New Roman" w:hAnsi="Times New Roman" w:eastAsia="仿宋_GB2312"/>
          <w:sz w:val="32"/>
          <w:szCs w:val="32"/>
          <w:lang w:val="en-US" w:eastAsia="zh-CN"/>
        </w:rPr>
        <w:t>2137.61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96.86</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住房保障支出47.33万元，占2.14%；</w:t>
      </w:r>
      <w:r>
        <w:rPr>
          <w:rFonts w:hint="eastAsia" w:ascii="Times New Roman" w:hAnsi="Times New Roman" w:eastAsia="仿宋_GB2312"/>
          <w:sz w:val="32"/>
          <w:szCs w:val="32"/>
        </w:rPr>
        <w:t>卫生健康支出</w:t>
      </w:r>
      <w:r>
        <w:rPr>
          <w:rFonts w:hint="eastAsia" w:ascii="Times New Roman" w:hAnsi="Times New Roman" w:eastAsia="仿宋_GB2312"/>
          <w:sz w:val="32"/>
          <w:szCs w:val="32"/>
          <w:lang w:val="en-US" w:eastAsia="zh-CN"/>
        </w:rPr>
        <w:t>21.96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39116F7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4D691D3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1548.65</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2206.90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142.50</w:t>
      </w:r>
      <w:r>
        <w:rPr>
          <w:rFonts w:hint="eastAsia" w:ascii="Times New Roman" w:hAnsi="Times New Roman" w:eastAsia="仿宋_GB2312"/>
          <w:sz w:val="32"/>
          <w:szCs w:val="32"/>
        </w:rPr>
        <w:t>%，其中：</w:t>
      </w:r>
    </w:p>
    <w:p w14:paraId="473BE0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1、社会保障和就业支出（类）行政事业单位养老支出（款）机关事业单位基本养老保险缴费支出（项）。</w:t>
      </w:r>
    </w:p>
    <w:p w14:paraId="5A3C02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年初预算</w:t>
      </w:r>
      <w:r>
        <w:rPr>
          <w:rFonts w:hint="eastAsia" w:ascii="Times New Roman" w:hAnsi="Times New Roman" w:eastAsia="仿宋_GB2312"/>
          <w:color w:val="auto"/>
          <w:sz w:val="32"/>
          <w:szCs w:val="32"/>
        </w:rPr>
        <w:t>为</w:t>
      </w:r>
      <w:r>
        <w:rPr>
          <w:rFonts w:hint="eastAsia" w:ascii="Times New Roman" w:hAnsi="Times New Roman" w:eastAsia="仿宋_GB2312"/>
          <w:color w:val="auto"/>
          <w:sz w:val="32"/>
          <w:szCs w:val="32"/>
          <w:lang w:val="en-US" w:eastAsia="zh-CN"/>
        </w:rPr>
        <w:t>52.76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44.89</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85.08</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不超预算正常运行</w:t>
      </w:r>
      <w:r>
        <w:rPr>
          <w:rFonts w:hint="eastAsia" w:ascii="Times New Roman" w:hAnsi="Times New Roman" w:eastAsia="仿宋_GB2312"/>
          <w:color w:val="auto"/>
          <w:sz w:val="32"/>
          <w:szCs w:val="32"/>
        </w:rPr>
        <w:t>。</w:t>
      </w:r>
    </w:p>
    <w:p w14:paraId="12E5180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、社会保障和就业支出（类）</w:t>
      </w:r>
      <w:r>
        <w:rPr>
          <w:rFonts w:hint="eastAsia" w:ascii="Times New Roman" w:hAnsi="Times New Roman" w:eastAsia="仿宋_GB2312"/>
          <w:color w:val="auto"/>
          <w:sz w:val="32"/>
          <w:szCs w:val="32"/>
          <w:lang w:val="en-US" w:eastAsia="zh-CN"/>
        </w:rPr>
        <w:t>就业补助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其他就业补助支出</w:t>
      </w:r>
      <w:r>
        <w:rPr>
          <w:rFonts w:hint="eastAsia" w:ascii="Times New Roman" w:hAnsi="Times New Roman" w:eastAsia="仿宋_GB2312"/>
          <w:color w:val="auto"/>
          <w:sz w:val="32"/>
          <w:szCs w:val="32"/>
        </w:rPr>
        <w:t>（项）。</w:t>
      </w:r>
    </w:p>
    <w:p w14:paraId="1738FBA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96.38</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年中追加预算项目</w:t>
      </w:r>
      <w:r>
        <w:rPr>
          <w:rFonts w:hint="eastAsia" w:ascii="Times New Roman" w:hAnsi="Times New Roman" w:eastAsia="仿宋_GB2312"/>
          <w:color w:val="auto"/>
          <w:sz w:val="32"/>
          <w:szCs w:val="32"/>
        </w:rPr>
        <w:t>。</w:t>
      </w:r>
    </w:p>
    <w:p w14:paraId="46D504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、社会保障和就业支出（类）退役安置（款）</w:t>
      </w:r>
      <w:r>
        <w:rPr>
          <w:rFonts w:hint="eastAsia" w:ascii="Times New Roman" w:hAnsi="Times New Roman" w:eastAsia="仿宋_GB2312"/>
          <w:color w:val="auto"/>
          <w:sz w:val="32"/>
          <w:szCs w:val="32"/>
          <w:lang w:val="en-US" w:eastAsia="zh-CN"/>
        </w:rPr>
        <w:t>涉密（项）</w:t>
      </w:r>
      <w:r>
        <w:rPr>
          <w:rFonts w:hint="eastAsia" w:ascii="Times New Roman" w:hAnsi="Times New Roman" w:eastAsia="仿宋_GB2312"/>
          <w:color w:val="auto"/>
          <w:sz w:val="32"/>
          <w:szCs w:val="32"/>
        </w:rPr>
        <w:t>。</w:t>
      </w:r>
    </w:p>
    <w:p w14:paraId="4934D77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478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768.78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160.83</w:t>
      </w:r>
      <w:r>
        <w:rPr>
          <w:rFonts w:hint="eastAsia" w:ascii="Times New Roman" w:hAnsi="Times New Roman" w:eastAsia="仿宋_GB2312"/>
          <w:color w:val="auto"/>
          <w:sz w:val="32"/>
          <w:szCs w:val="32"/>
        </w:rPr>
        <w:t>%，决算数大于年初预算数的主要原因是：部分资金为中央直达资金，</w:t>
      </w:r>
      <w:r>
        <w:rPr>
          <w:rFonts w:hint="eastAsia" w:ascii="Times New Roman" w:hAnsi="Times New Roman" w:eastAsia="仿宋_GB2312"/>
          <w:color w:val="auto"/>
          <w:sz w:val="32"/>
          <w:szCs w:val="32"/>
          <w:lang w:val="en-US" w:eastAsia="zh-CN"/>
        </w:rPr>
        <w:t>纳入决算，未在年初市财政预算内</w:t>
      </w:r>
      <w:r>
        <w:rPr>
          <w:rFonts w:hint="eastAsia" w:ascii="Times New Roman" w:hAnsi="Times New Roman" w:eastAsia="仿宋_GB2312"/>
          <w:color w:val="auto"/>
          <w:sz w:val="32"/>
          <w:szCs w:val="32"/>
        </w:rPr>
        <w:t>。</w:t>
      </w:r>
    </w:p>
    <w:p w14:paraId="37082B1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、社会保障和就业支出（类）退役军人管理事务（款）行政运行（项）。</w:t>
      </w:r>
    </w:p>
    <w:p w14:paraId="5224DE2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436.93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458.3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104.89</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大</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根据文件要求，全部职工进行了工资调增及补发</w:t>
      </w:r>
      <w:r>
        <w:rPr>
          <w:rFonts w:hint="eastAsia" w:ascii="Times New Roman" w:hAnsi="Times New Roman" w:eastAsia="仿宋_GB2312"/>
          <w:color w:val="auto"/>
          <w:sz w:val="32"/>
          <w:szCs w:val="32"/>
        </w:rPr>
        <w:t>。</w:t>
      </w:r>
    </w:p>
    <w:p w14:paraId="3AC1C71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、社会保障和就业支出（类）退役军人管理事务（款）拥军优属（项）。</w:t>
      </w:r>
    </w:p>
    <w:p w14:paraId="1290FCE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255.72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83.02</w:t>
      </w:r>
      <w:r>
        <w:rPr>
          <w:rFonts w:hint="eastAsia" w:ascii="Times New Roman" w:hAnsi="Times New Roman" w:eastAsia="仿宋_GB2312"/>
          <w:color w:val="auto"/>
          <w:sz w:val="32"/>
          <w:szCs w:val="32"/>
        </w:rPr>
        <w:t>%，决算数小于年初预算数的主要原因是：基本完成当年双拥“两节”慰问及驻怀部队随军家属生活补贴工作</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部分金额因结算资料不全次年支付</w:t>
      </w:r>
      <w:r>
        <w:rPr>
          <w:rFonts w:hint="eastAsia" w:ascii="Times New Roman" w:hAnsi="Times New Roman" w:eastAsia="仿宋_GB2312"/>
          <w:color w:val="auto"/>
          <w:sz w:val="32"/>
          <w:szCs w:val="32"/>
        </w:rPr>
        <w:t>。</w:t>
      </w:r>
    </w:p>
    <w:p w14:paraId="03FFB50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、社会保障和就业支出（类）退役军人管理事务（款）其他退役军人事务管理支出（项）。</w:t>
      </w:r>
    </w:p>
    <w:p w14:paraId="2ABF6BB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207.13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170.18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82.16</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不超预算正常退役军人事务工作运行</w:t>
      </w:r>
      <w:r>
        <w:rPr>
          <w:rFonts w:hint="eastAsia" w:ascii="Times New Roman" w:hAnsi="Times New Roman" w:eastAsia="仿宋_GB2312"/>
          <w:color w:val="auto"/>
          <w:sz w:val="32"/>
          <w:szCs w:val="32"/>
        </w:rPr>
        <w:t>。</w:t>
      </w:r>
    </w:p>
    <w:p w14:paraId="6AC7617A">
      <w:pPr>
        <w:pStyle w:val="13"/>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社会保障和就业支出（类）其他社会保障和就业支出（款）其他社会保障和就业支出（项）。</w:t>
      </w:r>
    </w:p>
    <w:p w14:paraId="265DCB7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color w:val="auto"/>
          <w:sz w:val="32"/>
          <w:szCs w:val="32"/>
          <w:lang w:val="en-US"/>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343.37</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val="en-US" w:eastAsia="zh-CN"/>
        </w:rPr>
        <w:t>根据文件要求，年中追加预算项目“城连共建”。</w:t>
      </w:r>
    </w:p>
    <w:p w14:paraId="342391A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、卫生健康支出（类）行政事业单位医疗（款）行政单位医疗（项）。</w:t>
      </w:r>
    </w:p>
    <w:p w14:paraId="0918E3A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22.07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21.96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99.50</w:t>
      </w:r>
      <w:r>
        <w:rPr>
          <w:rFonts w:hint="eastAsia" w:ascii="Times New Roman" w:hAnsi="Times New Roman" w:eastAsia="仿宋_GB2312"/>
          <w:color w:val="auto"/>
          <w:sz w:val="32"/>
          <w:szCs w:val="32"/>
        </w:rPr>
        <w:t>%，决算数</w:t>
      </w:r>
      <w:r>
        <w:rPr>
          <w:rFonts w:hint="eastAsia" w:ascii="Times New Roman" w:hAnsi="Times New Roman" w:eastAsia="仿宋_GB2312"/>
          <w:color w:val="auto"/>
          <w:sz w:val="32"/>
          <w:szCs w:val="32"/>
          <w:lang w:val="en-US" w:eastAsia="zh-CN"/>
        </w:rPr>
        <w:t>小</w:t>
      </w:r>
      <w:r>
        <w:rPr>
          <w:rFonts w:hint="eastAsia" w:ascii="Times New Roman" w:hAnsi="Times New Roman" w:eastAsia="仿宋_GB2312"/>
          <w:color w:val="auto"/>
          <w:sz w:val="32"/>
          <w:szCs w:val="32"/>
        </w:rPr>
        <w:t>于年初预算数的主要原因是：</w:t>
      </w:r>
      <w:r>
        <w:rPr>
          <w:rFonts w:hint="eastAsia" w:ascii="Times New Roman" w:hAnsi="Times New Roman" w:eastAsia="仿宋_GB2312"/>
          <w:color w:val="auto"/>
          <w:sz w:val="32"/>
          <w:szCs w:val="32"/>
          <w:lang w:val="en-US" w:eastAsia="zh-CN"/>
        </w:rPr>
        <w:t>不超预算正常范围</w:t>
      </w:r>
      <w:r>
        <w:rPr>
          <w:rFonts w:hint="eastAsia" w:ascii="Times New Roman" w:hAnsi="Times New Roman" w:eastAsia="仿宋_GB2312"/>
          <w:color w:val="auto"/>
          <w:sz w:val="32"/>
          <w:szCs w:val="32"/>
        </w:rPr>
        <w:t>。</w:t>
      </w:r>
    </w:p>
    <w:p w14:paraId="72FA20E7">
      <w:pPr>
        <w:pStyle w:val="13"/>
        <w:keepNext w:val="0"/>
        <w:keepLines w:val="0"/>
        <w:pageBreakBefore w:val="0"/>
        <w:widowControl w:val="0"/>
        <w:numPr>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住房保障支出（类）住房改革支出（款）住房公积金（项）。</w:t>
      </w:r>
    </w:p>
    <w:p w14:paraId="75AD042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43.77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47.33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108.13</w:t>
      </w:r>
      <w:r>
        <w:rPr>
          <w:rFonts w:hint="eastAsia" w:ascii="Times New Roman" w:hAnsi="Times New Roman" w:eastAsia="仿宋_GB2312"/>
          <w:color w:val="auto"/>
          <w:sz w:val="32"/>
          <w:szCs w:val="32"/>
        </w:rPr>
        <w:t>%，决算数大于年初预算数的主要原因</w:t>
      </w:r>
      <w:r>
        <w:rPr>
          <w:rFonts w:hint="eastAsia" w:ascii="Times New Roman" w:hAnsi="Times New Roman" w:eastAsia="仿宋_GB2312"/>
          <w:sz w:val="32"/>
          <w:szCs w:val="32"/>
        </w:rPr>
        <w:t>是：</w:t>
      </w:r>
      <w:r>
        <w:rPr>
          <w:rFonts w:hint="eastAsia" w:ascii="Times New Roman" w:hAnsi="Times New Roman" w:eastAsia="仿宋_GB2312"/>
          <w:sz w:val="32"/>
          <w:szCs w:val="32"/>
          <w:lang w:val="en-US" w:eastAsia="zh-CN"/>
        </w:rPr>
        <w:t>年根据文件要求，全部职工进行了工资调增及补发，公积金单位部分也进行了配套</w:t>
      </w:r>
      <w:r>
        <w:rPr>
          <w:rFonts w:hint="eastAsia" w:ascii="Times New Roman" w:hAnsi="Times New Roman" w:eastAsia="仿宋_GB2312"/>
          <w:sz w:val="32"/>
          <w:szCs w:val="32"/>
        </w:rPr>
        <w:t>。</w:t>
      </w:r>
    </w:p>
    <w:p w14:paraId="3DA59BA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48C27D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572.47</w:t>
      </w:r>
      <w:r>
        <w:rPr>
          <w:rFonts w:hint="eastAsia" w:ascii="Times New Roman" w:hAnsi="Times New Roman" w:eastAsia="仿宋_GB2312"/>
          <w:sz w:val="32"/>
          <w:szCs w:val="32"/>
        </w:rPr>
        <w:t>万元，其中：</w:t>
      </w:r>
    </w:p>
    <w:p w14:paraId="7BFDDE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525.02</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91.71</w:t>
      </w:r>
      <w:r>
        <w:rPr>
          <w:rFonts w:hint="eastAsia" w:ascii="Times New Roman" w:hAnsi="Times New Roman" w:eastAsia="仿宋_GB2312"/>
          <w:sz w:val="32"/>
          <w:szCs w:val="32"/>
        </w:rPr>
        <w:t>%,主要包括基本工资</w:t>
      </w:r>
      <w:r>
        <w:rPr>
          <w:rFonts w:hint="eastAsia" w:ascii="Times New Roman" w:hAnsi="Times New Roman" w:eastAsia="仿宋_GB2312"/>
          <w:sz w:val="32"/>
          <w:szCs w:val="32"/>
          <w:lang w:val="en-US" w:eastAsia="zh-CN"/>
        </w:rPr>
        <w:t>170.24万元</w:t>
      </w:r>
      <w:r>
        <w:rPr>
          <w:rFonts w:hint="eastAsia" w:ascii="Times New Roman" w:hAnsi="Times New Roman" w:eastAsia="仿宋_GB2312"/>
          <w:sz w:val="32"/>
          <w:szCs w:val="32"/>
        </w:rPr>
        <w:t>、津贴补贴</w:t>
      </w:r>
      <w:r>
        <w:rPr>
          <w:rFonts w:hint="eastAsia" w:ascii="Times New Roman" w:hAnsi="Times New Roman" w:eastAsia="仿宋_GB2312"/>
          <w:sz w:val="32"/>
          <w:szCs w:val="32"/>
          <w:lang w:val="en-US" w:eastAsia="zh-CN"/>
        </w:rPr>
        <w:t>102.41万元</w:t>
      </w:r>
      <w:r>
        <w:rPr>
          <w:rFonts w:hint="eastAsia" w:ascii="Times New Roman" w:hAnsi="Times New Roman" w:eastAsia="仿宋_GB2312"/>
          <w:sz w:val="32"/>
          <w:szCs w:val="32"/>
        </w:rPr>
        <w:t>、奖金</w:t>
      </w:r>
      <w:r>
        <w:rPr>
          <w:rFonts w:hint="eastAsia" w:ascii="Times New Roman" w:hAnsi="Times New Roman" w:eastAsia="仿宋_GB2312"/>
          <w:sz w:val="32"/>
          <w:szCs w:val="32"/>
          <w:lang w:val="en-US" w:eastAsia="zh-CN"/>
        </w:rPr>
        <w:t>117.25万元</w:t>
      </w:r>
      <w:r>
        <w:rPr>
          <w:rFonts w:hint="eastAsia" w:ascii="Times New Roman" w:hAnsi="Times New Roman" w:eastAsia="仿宋_GB2312"/>
          <w:sz w:val="32"/>
          <w:szCs w:val="32"/>
        </w:rPr>
        <w:t>、机关事业单位基本养老保险缴费</w:t>
      </w:r>
      <w:r>
        <w:rPr>
          <w:rFonts w:hint="eastAsia" w:ascii="Times New Roman" w:hAnsi="Times New Roman" w:eastAsia="仿宋_GB2312"/>
          <w:sz w:val="32"/>
          <w:szCs w:val="32"/>
          <w:lang w:val="en-US" w:eastAsia="zh-CN"/>
        </w:rPr>
        <w:t>44.89万元、 职工基本医疗保险缴费39.21万元、住房公积金47.33万元、其他社会保障缴费3.7万元</w:t>
      </w:r>
      <w:r>
        <w:rPr>
          <w:rFonts w:hint="eastAsia" w:ascii="Times New Roman" w:hAnsi="Times New Roman" w:eastAsia="仿宋_GB2312"/>
          <w:sz w:val="32"/>
          <w:szCs w:val="32"/>
          <w:lang w:eastAsia="zh-CN"/>
        </w:rPr>
        <w:t>。</w:t>
      </w:r>
    </w:p>
    <w:p w14:paraId="0E31344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47.45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8.29%</w:t>
      </w:r>
      <w:r>
        <w:rPr>
          <w:rFonts w:hint="eastAsia" w:ascii="Times New Roman" w:hAnsi="Times New Roman" w:eastAsia="仿宋_GB2312"/>
          <w:sz w:val="32"/>
          <w:szCs w:val="32"/>
        </w:rPr>
        <w:t>，主要包括办公费</w:t>
      </w:r>
      <w:r>
        <w:rPr>
          <w:rFonts w:hint="eastAsia" w:ascii="Times New Roman" w:hAnsi="Times New Roman" w:eastAsia="仿宋_GB2312"/>
          <w:sz w:val="32"/>
          <w:szCs w:val="32"/>
          <w:lang w:val="en-US" w:eastAsia="zh-CN"/>
        </w:rPr>
        <w:t>0.1万元</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邮电费0.06万元、差旅费0.2万元、工会经费15.06万元、福利费16.88万元、公务用车运行维护费0.04万元、其他交通费用14.97万元、其他商品和服务支出0.15万元</w:t>
      </w:r>
      <w:r>
        <w:rPr>
          <w:rFonts w:hint="eastAsia" w:ascii="Times New Roman" w:hAnsi="Times New Roman" w:eastAsia="仿宋_GB2312"/>
          <w:sz w:val="32"/>
          <w:szCs w:val="32"/>
        </w:rPr>
        <w:t>。</w:t>
      </w:r>
    </w:p>
    <w:p w14:paraId="53EF40B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449EB59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0B5A5C4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9.27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78.86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厉行节约，严控三公经费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增加1.38</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增加23.27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因工作需要，新增一台公车</w:t>
      </w:r>
      <w:r>
        <w:rPr>
          <w:rFonts w:hint="eastAsia" w:ascii="Times New Roman" w:hAnsi="Times New Roman" w:eastAsia="仿宋_GB2312"/>
          <w:sz w:val="32"/>
          <w:szCs w:val="32"/>
        </w:rPr>
        <w:t>。其中：</w:t>
      </w:r>
    </w:p>
    <w:p w14:paraId="4E3BAD0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60EB7EF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w:t>
      </w:r>
      <w:r>
        <w:rPr>
          <w:rFonts w:hint="eastAsia" w:ascii="Times New Roman" w:hAnsi="Times New Roman" w:eastAsia="仿宋_GB2312"/>
          <w:sz w:val="32"/>
          <w:szCs w:val="32"/>
        </w:rPr>
        <w:t>于预算数，与上年相比减少</w:t>
      </w:r>
      <w:r>
        <w:rPr>
          <w:rFonts w:hint="eastAsia" w:ascii="Times New Roman" w:hAnsi="Times New Roman" w:eastAsia="仿宋_GB2312"/>
          <w:sz w:val="32"/>
          <w:szCs w:val="32"/>
          <w:lang w:val="en-US" w:eastAsia="zh-CN"/>
        </w:rPr>
        <w:t>0.08</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5.93</w:t>
      </w:r>
      <w:r>
        <w:rPr>
          <w:rFonts w:hint="eastAsia" w:ascii="Times New Roman" w:hAnsi="Times New Roman" w:eastAsia="仿宋_GB2312"/>
          <w:sz w:val="32"/>
          <w:szCs w:val="32"/>
        </w:rPr>
        <w:t>%,减少的主要原因是</w:t>
      </w:r>
      <w:r>
        <w:rPr>
          <w:rFonts w:hint="eastAsia" w:ascii="Times New Roman" w:hAnsi="Times New Roman" w:eastAsia="仿宋_GB2312"/>
          <w:sz w:val="32"/>
          <w:szCs w:val="32"/>
          <w:lang w:val="en-US" w:eastAsia="zh-CN"/>
        </w:rPr>
        <w:t>厉行节约，严控三公经费</w:t>
      </w:r>
      <w:r>
        <w:rPr>
          <w:rFonts w:hint="eastAsia" w:ascii="Times New Roman" w:hAnsi="Times New Roman" w:eastAsia="仿宋_GB2312"/>
          <w:sz w:val="32"/>
          <w:szCs w:val="32"/>
        </w:rPr>
        <w:t>。</w:t>
      </w:r>
    </w:p>
    <w:p w14:paraId="25EA583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5D2316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75.5</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厉行节约，严控三公经费</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val="en-US" w:eastAsia="zh-CN"/>
        </w:rPr>
        <w:t>增加1.46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增加31.88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增加</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因工作需要，新增1台公车</w:t>
      </w:r>
      <w:r>
        <w:rPr>
          <w:rFonts w:hint="eastAsia" w:ascii="Times New Roman" w:hAnsi="Times New Roman" w:eastAsia="仿宋_GB2312"/>
          <w:sz w:val="32"/>
          <w:szCs w:val="32"/>
        </w:rPr>
        <w:t>。</w:t>
      </w:r>
    </w:p>
    <w:p w14:paraId="1FA1271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C21E07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17.37</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82.63</w:t>
      </w:r>
      <w:r>
        <w:rPr>
          <w:rFonts w:hint="eastAsia" w:ascii="Times New Roman" w:hAnsi="Times New Roman" w:eastAsia="仿宋_GB2312"/>
          <w:sz w:val="32"/>
          <w:szCs w:val="32"/>
        </w:rPr>
        <w:t>%。其中：</w:t>
      </w:r>
    </w:p>
    <w:p w14:paraId="511E8EF2">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61078F8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1.27</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17</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103</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退役军人事务考察、学习、交流</w:t>
      </w:r>
      <w:r>
        <w:rPr>
          <w:rFonts w:hint="eastAsia" w:ascii="Times New Roman" w:hAnsi="Times New Roman" w:eastAsia="仿宋_GB2312"/>
          <w:sz w:val="32"/>
          <w:szCs w:val="32"/>
        </w:rPr>
        <w:t>发生的接待支出。</w:t>
      </w:r>
    </w:p>
    <w:p w14:paraId="7CFFA2D2">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本级</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6.04</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油费、保险费、</w:t>
      </w:r>
      <w:r>
        <w:rPr>
          <w:rFonts w:hint="eastAsia" w:ascii="Times New Roman" w:hAnsi="Times New Roman" w:eastAsia="仿宋_GB2312"/>
          <w:sz w:val="32"/>
          <w:szCs w:val="32"/>
          <w:lang w:eastAsia="zh-CN"/>
        </w:rPr>
        <w:t>过路费</w:t>
      </w:r>
      <w:r>
        <w:rPr>
          <w:rFonts w:hint="eastAsia" w:ascii="Times New Roman" w:hAnsi="Times New Roman" w:eastAsia="仿宋_GB2312"/>
          <w:sz w:val="32"/>
          <w:szCs w:val="32"/>
          <w:lang w:val="en-US" w:eastAsia="zh-CN"/>
        </w:rPr>
        <w:t>等支出</w:t>
      </w:r>
      <w:r>
        <w:rPr>
          <w:rFonts w:hint="eastAsia" w:ascii="Times New Roman" w:hAnsi="Times New Roman" w:eastAsia="仿宋_GB2312"/>
          <w:sz w:val="32"/>
          <w:szCs w:val="32"/>
        </w:rPr>
        <w:t>，截止202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辆。</w:t>
      </w:r>
    </w:p>
    <w:p w14:paraId="0E8BB21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9D632E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年度本单位无政府性基金收支。</w:t>
      </w:r>
    </w:p>
    <w:p w14:paraId="641E89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九、国有资本经营预算收入支出决算情况</w:t>
      </w:r>
    </w:p>
    <w:p w14:paraId="21D75464">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Times New Roman" w:hAnsi="Times New Roman" w:eastAsia="仿宋_GB2312"/>
          <w:b/>
          <w:color w:val="auto"/>
          <w:sz w:val="32"/>
          <w:szCs w:val="32"/>
        </w:rPr>
      </w:pPr>
      <w:r>
        <w:rPr>
          <w:rFonts w:hint="eastAsia" w:ascii="Times New Roman" w:hAnsi="Times New Roman" w:eastAsia="仿宋_GB2312"/>
          <w:sz w:val="32"/>
          <w:szCs w:val="32"/>
          <w:lang w:val="en-US" w:eastAsia="zh-CN"/>
        </w:rPr>
        <w:t>2024 年度本单位无国有资本经营预算财政拨款支出。</w:t>
      </w:r>
    </w:p>
    <w:p w14:paraId="27B19E1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十、关于机关运行经费支出说明</w:t>
      </w:r>
    </w:p>
    <w:p w14:paraId="4756CA2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47.45</w:t>
      </w:r>
      <w:r>
        <w:rPr>
          <w:rFonts w:hint="eastAsia" w:ascii="Times New Roman" w:hAnsi="Times New Roman" w:eastAsia="仿宋_GB2312"/>
          <w:sz w:val="32"/>
          <w:szCs w:val="32"/>
        </w:rPr>
        <w:t>万元，比年初预算数减少</w:t>
      </w:r>
      <w:r>
        <w:rPr>
          <w:rFonts w:hint="eastAsia" w:ascii="Times New Roman" w:hAnsi="Times New Roman" w:eastAsia="仿宋_GB2312"/>
          <w:sz w:val="32"/>
          <w:szCs w:val="32"/>
          <w:lang w:val="en-US" w:eastAsia="zh-CN"/>
        </w:rPr>
        <w:t>24.76</w:t>
      </w:r>
      <w:r>
        <w:rPr>
          <w:rFonts w:hint="eastAsia" w:ascii="Times New Roman" w:hAnsi="Times New Roman" w:eastAsia="仿宋_GB2312"/>
          <w:sz w:val="32"/>
          <w:szCs w:val="32"/>
        </w:rPr>
        <w:t>万元，降低</w:t>
      </w:r>
      <w:r>
        <w:rPr>
          <w:rFonts w:hint="eastAsia" w:ascii="Times New Roman" w:hAnsi="Times New Roman" w:eastAsia="仿宋_GB2312"/>
          <w:sz w:val="32"/>
          <w:szCs w:val="32"/>
          <w:lang w:val="en-US" w:eastAsia="zh-CN"/>
        </w:rPr>
        <w:t>34.29</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不能超预算支出公用经费及例行节约、严控支出</w:t>
      </w:r>
      <w:r>
        <w:rPr>
          <w:rFonts w:hint="eastAsia" w:ascii="Times New Roman" w:hAnsi="Times New Roman" w:eastAsia="仿宋_GB2312"/>
          <w:sz w:val="32"/>
          <w:szCs w:val="32"/>
        </w:rPr>
        <w:t>。</w:t>
      </w:r>
    </w:p>
    <w:p w14:paraId="4939975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一</w:t>
      </w:r>
      <w:r>
        <w:rPr>
          <w:rFonts w:hint="eastAsia" w:ascii="黑体" w:hAnsi="黑体" w:eastAsia="黑体" w:cs="黑体"/>
          <w:b w:val="0"/>
          <w:bCs/>
          <w:sz w:val="32"/>
          <w:szCs w:val="32"/>
        </w:rPr>
        <w:t>、一般性支出情况说明</w:t>
      </w:r>
    </w:p>
    <w:p w14:paraId="7702077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0FFAF83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val="en-US" w:eastAsia="zh-CN"/>
        </w:rPr>
        <w:t>二</w:t>
      </w:r>
      <w:r>
        <w:rPr>
          <w:rFonts w:hint="eastAsia" w:ascii="黑体" w:hAnsi="黑体" w:eastAsia="黑体" w:cs="黑体"/>
          <w:b w:val="0"/>
          <w:bCs/>
          <w:sz w:val="32"/>
          <w:szCs w:val="32"/>
        </w:rPr>
        <w:t>、关于政府采购支出说明</w:t>
      </w:r>
    </w:p>
    <w:p w14:paraId="5CE1B11B">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60.63</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60.63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60.63</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60.63</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17B21F3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三</w:t>
      </w:r>
      <w:r>
        <w:rPr>
          <w:rFonts w:hint="eastAsia" w:ascii="黑体" w:hAnsi="黑体" w:eastAsia="黑体" w:cs="黑体"/>
          <w:b w:val="0"/>
          <w:bCs/>
          <w:color w:val="auto"/>
          <w:sz w:val="32"/>
          <w:szCs w:val="32"/>
        </w:rPr>
        <w:t>、关于国有资产占用情况说明</w:t>
      </w:r>
      <w:bookmarkStart w:id="0" w:name="_GoBack"/>
      <w:bookmarkEnd w:id="0"/>
    </w:p>
    <w:p w14:paraId="34733D3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其他用车</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辆，其他用车主要是</w:t>
      </w:r>
      <w:r>
        <w:rPr>
          <w:rFonts w:hint="eastAsia" w:ascii="Times New Roman" w:hAnsi="Times New Roman" w:eastAsia="仿宋_GB2312"/>
          <w:sz w:val="32"/>
          <w:szCs w:val="32"/>
          <w:lang w:eastAsia="zh-CN"/>
        </w:rPr>
        <w:t>退役军人事务工作用车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319F075">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64B0D671">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8DC1EC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lang w:eastAsia="zh-CN"/>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lang w:eastAsia="zh-CN"/>
        </w:rPr>
        <w:t>年本单位加强预算绩效管理工作，实现预算部门绩效管理的全覆盖。通过设定年度绩效目标内容，形成了以绩效为目标、以结果为导向的绩效管理模式。本单位根据要求积极开展了预算部门绩效自评工作，对部门整体支出绩效做出了客观评价并形成了部门整体绩效自评报告，并予以公开，详见附件。</w:t>
      </w:r>
    </w:p>
    <w:p w14:paraId="1D064F0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615406C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val="en-US" w:eastAsia="zh-CN"/>
        </w:rPr>
        <w:t>见附件。</w:t>
      </w:r>
    </w:p>
    <w:p w14:paraId="648E43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58912A4F">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见附件。</w:t>
      </w:r>
    </w:p>
    <w:p w14:paraId="47C67FE6">
      <w:pPr>
        <w:pStyle w:val="13"/>
        <w:jc w:val="both"/>
        <w:rPr>
          <w:sz w:val="72"/>
          <w:szCs w:val="72"/>
        </w:rPr>
      </w:pPr>
    </w:p>
    <w:p w14:paraId="17F2A84C">
      <w:pPr>
        <w:pStyle w:val="13"/>
        <w:jc w:val="center"/>
        <w:rPr>
          <w:sz w:val="72"/>
          <w:szCs w:val="72"/>
        </w:rPr>
      </w:pPr>
    </w:p>
    <w:p w14:paraId="48AD3AAE">
      <w:pPr>
        <w:pStyle w:val="13"/>
        <w:jc w:val="center"/>
        <w:rPr>
          <w:sz w:val="72"/>
          <w:szCs w:val="72"/>
        </w:rPr>
      </w:pPr>
    </w:p>
    <w:p w14:paraId="5BF8DAFC">
      <w:pPr>
        <w:pStyle w:val="13"/>
        <w:jc w:val="both"/>
        <w:rPr>
          <w:rFonts w:hint="eastAsia" w:ascii="方正小标宋_GBK" w:hAnsi="方正小标宋_GBK" w:eastAsia="方正小标宋_GBK" w:cs="方正小标宋_GBK"/>
          <w:sz w:val="72"/>
          <w:szCs w:val="72"/>
        </w:rPr>
      </w:pPr>
    </w:p>
    <w:p w14:paraId="64E98991">
      <w:pPr>
        <w:pStyle w:val="13"/>
        <w:jc w:val="center"/>
        <w:rPr>
          <w:rFonts w:hint="eastAsia" w:ascii="方正小标宋_GBK" w:hAnsi="方正小标宋_GBK" w:eastAsia="方正小标宋_GBK" w:cs="方正小标宋_GBK"/>
          <w:sz w:val="72"/>
          <w:szCs w:val="72"/>
        </w:rPr>
      </w:pPr>
    </w:p>
    <w:p w14:paraId="6DB6E69A">
      <w:pPr>
        <w:pStyle w:val="13"/>
        <w:jc w:val="center"/>
        <w:rPr>
          <w:rFonts w:hint="eastAsia" w:ascii="方正小标宋_GBK" w:hAnsi="方正小标宋_GBK" w:eastAsia="方正小标宋_GBK" w:cs="方正小标宋_GBK"/>
          <w:sz w:val="72"/>
          <w:szCs w:val="72"/>
        </w:rPr>
      </w:pPr>
    </w:p>
    <w:p w14:paraId="6A962AB3">
      <w:pPr>
        <w:pStyle w:val="13"/>
        <w:jc w:val="center"/>
        <w:rPr>
          <w:rFonts w:hint="eastAsia" w:ascii="方正小标宋_GBK" w:hAnsi="方正小标宋_GBK" w:eastAsia="方正小标宋_GBK" w:cs="方正小标宋_GBK"/>
          <w:sz w:val="72"/>
          <w:szCs w:val="72"/>
        </w:rPr>
      </w:pPr>
    </w:p>
    <w:p w14:paraId="19F265D3">
      <w:pPr>
        <w:pStyle w:val="13"/>
        <w:jc w:val="center"/>
        <w:rPr>
          <w:rFonts w:hint="eastAsia" w:ascii="方正小标宋_GBK" w:hAnsi="方正小标宋_GBK" w:eastAsia="方正小标宋_GBK" w:cs="方正小标宋_GBK"/>
          <w:sz w:val="72"/>
          <w:szCs w:val="72"/>
        </w:rPr>
      </w:pPr>
    </w:p>
    <w:p w14:paraId="714988E8">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1C8466A">
      <w:pPr>
        <w:jc w:val="center"/>
        <w:rPr>
          <w:rFonts w:hint="eastAsia" w:ascii="方正小标宋_GBK" w:hAnsi="方正小标宋_GBK" w:eastAsia="方正小标宋_GBK" w:cs="方正小标宋_GBK"/>
          <w:color w:val="000000"/>
          <w:kern w:val="0"/>
          <w:sz w:val="70"/>
          <w:szCs w:val="70"/>
        </w:rPr>
      </w:pPr>
    </w:p>
    <w:p w14:paraId="4BD0F299">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2C4FB2C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5BFFD446">
      <w:pPr>
        <w:widowControl/>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1.机关运行经费：为保障行政单位（包括参照公务员法管理的事业单位）运行，用一般公共预算拨款安排，用于购买货物和服务的各项资金，包括办公及印刷费、邮电费、差旅费、会议费、福利费、日常维修费、办公用房水电费、办公用房取暖费、办公用房物业管理费、公务用车运行维护费以及其他费用，即为行政单位和参照公务员法管理事业单位一般公共预算财政拨款基本支出中的</w:t>
      </w:r>
      <w:r>
        <w:rPr>
          <w:rFonts w:hint="eastAsia" w:ascii="仿宋" w:hAnsi="仿宋" w:eastAsia="仿宋" w:cs="仿宋"/>
          <w:i w:val="0"/>
          <w:caps w:val="0"/>
          <w:color w:val="000000"/>
          <w:spacing w:val="0"/>
          <w:sz w:val="32"/>
          <w:szCs w:val="32"/>
          <w:lang w:eastAsia="zh-CN"/>
        </w:rPr>
        <w:t>商品和服务</w:t>
      </w:r>
      <w:r>
        <w:rPr>
          <w:rFonts w:hint="eastAsia" w:ascii="仿宋" w:hAnsi="仿宋" w:eastAsia="仿宋" w:cs="仿宋"/>
          <w:i w:val="0"/>
          <w:caps w:val="0"/>
          <w:color w:val="000000"/>
          <w:spacing w:val="0"/>
          <w:sz w:val="32"/>
          <w:szCs w:val="32"/>
        </w:rPr>
        <w:t>支出。</w:t>
      </w:r>
    </w:p>
    <w:p w14:paraId="1FFD478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5ED6E46">
      <w:pPr>
        <w:pStyle w:val="13"/>
        <w:jc w:val="center"/>
        <w:rPr>
          <w:sz w:val="72"/>
          <w:szCs w:val="72"/>
        </w:rPr>
      </w:pPr>
    </w:p>
    <w:p w14:paraId="309067A9">
      <w:pPr>
        <w:pStyle w:val="13"/>
        <w:jc w:val="center"/>
        <w:rPr>
          <w:sz w:val="72"/>
          <w:szCs w:val="72"/>
        </w:rPr>
      </w:pPr>
    </w:p>
    <w:p w14:paraId="62F9E1EB">
      <w:pPr>
        <w:pStyle w:val="13"/>
        <w:jc w:val="center"/>
        <w:rPr>
          <w:sz w:val="72"/>
          <w:szCs w:val="72"/>
        </w:rPr>
      </w:pPr>
    </w:p>
    <w:p w14:paraId="0ED2931C">
      <w:pPr>
        <w:pStyle w:val="13"/>
        <w:jc w:val="center"/>
        <w:rPr>
          <w:sz w:val="72"/>
          <w:szCs w:val="72"/>
        </w:rPr>
      </w:pPr>
    </w:p>
    <w:p w14:paraId="5EFE4271">
      <w:pPr>
        <w:pStyle w:val="13"/>
        <w:jc w:val="center"/>
        <w:rPr>
          <w:sz w:val="72"/>
          <w:szCs w:val="72"/>
        </w:rPr>
      </w:pPr>
    </w:p>
    <w:p w14:paraId="364EFB4E">
      <w:pPr>
        <w:pStyle w:val="13"/>
        <w:jc w:val="center"/>
        <w:rPr>
          <w:sz w:val="72"/>
          <w:szCs w:val="72"/>
        </w:rPr>
      </w:pPr>
    </w:p>
    <w:p w14:paraId="45316A8B">
      <w:pPr>
        <w:pStyle w:val="13"/>
        <w:jc w:val="center"/>
        <w:rPr>
          <w:sz w:val="72"/>
          <w:szCs w:val="72"/>
        </w:rPr>
      </w:pPr>
    </w:p>
    <w:p w14:paraId="28AB6E74">
      <w:pPr>
        <w:pStyle w:val="13"/>
        <w:jc w:val="center"/>
        <w:rPr>
          <w:sz w:val="72"/>
          <w:szCs w:val="72"/>
        </w:rPr>
      </w:pPr>
    </w:p>
    <w:p w14:paraId="0D852925">
      <w:pPr>
        <w:rPr>
          <w:sz w:val="72"/>
          <w:szCs w:val="72"/>
        </w:rPr>
      </w:pPr>
      <w:r>
        <w:rPr>
          <w:sz w:val="72"/>
          <w:szCs w:val="72"/>
        </w:rPr>
        <w:br w:type="page"/>
      </w:r>
    </w:p>
    <w:p w14:paraId="6EAA3C1C">
      <w:pPr>
        <w:pStyle w:val="13"/>
        <w:jc w:val="center"/>
        <w:rPr>
          <w:rFonts w:hint="eastAsia" w:ascii="方正小标宋_GBK" w:hAnsi="方正小标宋_GBK" w:eastAsia="方正小标宋_GBK" w:cs="方正小标宋_GBK"/>
          <w:sz w:val="72"/>
          <w:szCs w:val="72"/>
        </w:rPr>
      </w:pPr>
    </w:p>
    <w:p w14:paraId="5FFFB56B">
      <w:pPr>
        <w:pStyle w:val="13"/>
        <w:jc w:val="center"/>
        <w:rPr>
          <w:rFonts w:hint="eastAsia" w:ascii="方正小标宋_GBK" w:hAnsi="方正小标宋_GBK" w:eastAsia="方正小标宋_GBK" w:cs="方正小标宋_GBK"/>
          <w:sz w:val="72"/>
          <w:szCs w:val="72"/>
        </w:rPr>
      </w:pPr>
    </w:p>
    <w:p w14:paraId="467A5AC4">
      <w:pPr>
        <w:pStyle w:val="13"/>
        <w:jc w:val="center"/>
        <w:rPr>
          <w:rFonts w:hint="eastAsia" w:ascii="方正小标宋_GBK" w:hAnsi="方正小标宋_GBK" w:eastAsia="方正小标宋_GBK" w:cs="方正小标宋_GBK"/>
          <w:sz w:val="72"/>
          <w:szCs w:val="72"/>
        </w:rPr>
      </w:pPr>
    </w:p>
    <w:p w14:paraId="04B6893C">
      <w:pPr>
        <w:pStyle w:val="13"/>
        <w:jc w:val="center"/>
        <w:rPr>
          <w:rFonts w:hint="eastAsia" w:ascii="方正小标宋_GBK" w:hAnsi="方正小标宋_GBK" w:eastAsia="方正小标宋_GBK" w:cs="方正小标宋_GBK"/>
          <w:sz w:val="72"/>
          <w:szCs w:val="72"/>
        </w:rPr>
      </w:pPr>
    </w:p>
    <w:p w14:paraId="2F7A2BFF">
      <w:pPr>
        <w:pStyle w:val="13"/>
        <w:jc w:val="center"/>
        <w:rPr>
          <w:rFonts w:hint="eastAsia" w:ascii="方正小标宋_GBK" w:hAnsi="方正小标宋_GBK" w:eastAsia="方正小标宋_GBK" w:cs="方正小标宋_GBK"/>
          <w:sz w:val="72"/>
          <w:szCs w:val="72"/>
        </w:rPr>
      </w:pPr>
    </w:p>
    <w:p w14:paraId="1AB22640">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44A2938">
      <w:pPr>
        <w:pStyle w:val="13"/>
        <w:jc w:val="center"/>
        <w:rPr>
          <w:rFonts w:hint="eastAsia" w:ascii="方正小标宋_GBK" w:hAnsi="方正小标宋_GBK" w:eastAsia="方正小标宋_GBK" w:cs="方正小标宋_GBK"/>
          <w:sz w:val="70"/>
          <w:szCs w:val="70"/>
        </w:rPr>
      </w:pPr>
    </w:p>
    <w:p w14:paraId="617DB95B">
      <w:pPr>
        <w:pStyle w:val="13"/>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5B20169C">
      <w:pPr>
        <w:rPr>
          <w:rFonts w:hint="eastAsia" w:ascii="Times New Roman" w:hAnsi="Times New Roman" w:eastAsia="仿宋_GB2312"/>
          <w:sz w:val="32"/>
          <w:szCs w:val="32"/>
          <w:lang w:val="en-US" w:eastAsia="zh-CN"/>
        </w:rPr>
      </w:pPr>
    </w:p>
    <w:p w14:paraId="4A383D9A">
      <w:pPr>
        <w:pStyle w:val="13"/>
        <w:jc w:val="center"/>
        <w:rPr>
          <w:sz w:val="72"/>
          <w:szCs w:val="72"/>
        </w:rPr>
      </w:pPr>
    </w:p>
    <w:p w14:paraId="2A672355">
      <w:pPr>
        <w:pStyle w:val="13"/>
        <w:jc w:val="center"/>
        <w:rPr>
          <w:sz w:val="72"/>
          <w:szCs w:val="72"/>
        </w:rPr>
      </w:pPr>
    </w:p>
    <w:p w14:paraId="2E324AC0">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8C8BFA-BD22-4969-96D2-A3B4C5223E9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C7A72B42-E12A-46F1-B98B-FAB5060814C1}"/>
  </w:font>
  <w:font w:name="仿宋_GB2312">
    <w:altName w:val="仿宋"/>
    <w:panose1 w:val="02010609030101010101"/>
    <w:charset w:val="86"/>
    <w:family w:val="modern"/>
    <w:pitch w:val="default"/>
    <w:sig w:usb0="00000000" w:usb1="00000000" w:usb2="00000000" w:usb3="00000000" w:csb0="00040000" w:csb1="00000000"/>
    <w:embedRegular r:id="rId3" w:fontKey="{64B5E695-130C-4161-935D-0BDEBB35A799}"/>
  </w:font>
  <w:font w:name="仿宋">
    <w:panose1 w:val="02010609060101010101"/>
    <w:charset w:val="86"/>
    <w:family w:val="auto"/>
    <w:pitch w:val="default"/>
    <w:sig w:usb0="800002BF" w:usb1="38CF7CFA" w:usb2="00000016" w:usb3="00000000" w:csb0="00040001" w:csb1="00000000"/>
    <w:embedRegular r:id="rId4" w:fontKey="{261B9067-33D9-4279-89C2-733ED376A52F}"/>
  </w:font>
  <w:font w:name="楷体">
    <w:panose1 w:val="02010609060101010101"/>
    <w:charset w:val="86"/>
    <w:family w:val="auto"/>
    <w:pitch w:val="default"/>
    <w:sig w:usb0="800002BF" w:usb1="38CF7CFA" w:usb2="00000016" w:usb3="00000000" w:csb0="00040001" w:csb1="00000000"/>
    <w:embedRegular r:id="rId5" w:fontKey="{E0A031AC-07F3-46FA-8F2C-79F63420A934}"/>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YzUzY2ViOGVmODRlNGQyMDNlYzI4ODA5YTI5NW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B8F36BC"/>
    <w:rsid w:val="3C470CF2"/>
    <w:rsid w:val="491FF225"/>
    <w:rsid w:val="4FE538A4"/>
    <w:rsid w:val="4FFD214C"/>
    <w:rsid w:val="54CC1B87"/>
    <w:rsid w:val="55CF3B3D"/>
    <w:rsid w:val="5777D4F5"/>
    <w:rsid w:val="59DD8326"/>
    <w:rsid w:val="5DEF592A"/>
    <w:rsid w:val="5F8B10DD"/>
    <w:rsid w:val="5FC6BB1E"/>
    <w:rsid w:val="5FF720F1"/>
    <w:rsid w:val="67FF5C0B"/>
    <w:rsid w:val="6A712E59"/>
    <w:rsid w:val="6AB941B2"/>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semiHidden/>
    <w:unhideWhenUsed/>
    <w:qFormat/>
    <w:uiPriority w:val="99"/>
    <w:pPr>
      <w:widowControl w:val="0"/>
      <w:spacing w:before="0" w:beforeAutospacing="1" w:after="0" w:afterAutospacing="1"/>
      <w:ind w:left="0" w:right="0"/>
      <w:jc w:val="left"/>
    </w:pPr>
    <w:rPr>
      <w:rFonts w:asciiTheme="minorHAnsi" w:hAnsiTheme="minorHAnsi" w:eastAsiaTheme="minorEastAsia" w:cstheme="minorBidi"/>
      <w:kern w:val="0"/>
      <w:sz w:val="24"/>
      <w:szCs w:val="22"/>
      <w:lang w:val="en-US" w:eastAsia="zh-CN" w:bidi="ar"/>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 w:type="paragraph" w:customStyle="1" w:styleId="19">
    <w:name w:val="NormalIndent"/>
    <w:qFormat/>
    <w:uiPriority w:val="0"/>
    <w:pPr>
      <w:widowControl w:val="0"/>
      <w:ind w:firstLine="420"/>
      <w:jc w:val="both"/>
      <w:textAlignment w:val="baseline"/>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4565</Words>
  <Characters>5090</Characters>
  <Lines>63</Lines>
  <Paragraphs>18</Paragraphs>
  <TotalTime>44</TotalTime>
  <ScaleCrop>false</ScaleCrop>
  <LinksUpToDate>false</LinksUpToDate>
  <CharactersWithSpaces>5107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WPS_1608525663</cp:lastModifiedBy>
  <cp:lastPrinted>2024-08-08T10:20:00Z</cp:lastPrinted>
  <dcterms:modified xsi:type="dcterms:W3CDTF">2025-09-27T10:52:12Z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905DFB265E864797A84CF71097A864C1_12</vt:lpwstr>
  </property>
  <property fmtid="{D5CDD505-2E9C-101B-9397-08002B2CF9AE}" pid="4" name="KSOTemplateDocerSaveRecord">
    <vt:lpwstr>eyJoZGlkIjoiZjFmNmJiN2VlOGIxMzVhNjA3ZjlkNzI3ZjVhZjliMmYiLCJ1c2VySWQiOiIxMTUzNTkxMjgwIn0=</vt:lpwstr>
  </property>
</Properties>
</file>