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600" w:lineRule="exact"/>
        <w:jc w:val="center"/>
        <w:rPr>
          <w:rFonts w:hint="default" w:ascii="仿宋" w:hAnsi="仿宋" w:eastAsia="仿宋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怀化市光荣院2022年度部门预算公开说明</w:t>
      </w:r>
    </w:p>
    <w:p>
      <w:pPr>
        <w:pStyle w:val="5"/>
        <w:widowControl/>
        <w:spacing w:beforeAutospacing="0" w:afterAutospacing="0" w:line="600" w:lineRule="exact"/>
        <w:ind w:firstLine="627"/>
        <w:rPr>
          <w:rFonts w:ascii="仿宋" w:hAnsi="仿宋" w:eastAsia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 </w:t>
      </w:r>
    </w:p>
    <w:p>
      <w:pPr>
        <w:pStyle w:val="5"/>
        <w:widowControl/>
        <w:spacing w:beforeAutospacing="0" w:afterAutospacing="0" w:line="600" w:lineRule="exact"/>
        <w:ind w:firstLine="627"/>
        <w:jc w:val="center"/>
        <w:rPr>
          <w:rFonts w:ascii="黑体" w:hAnsi="黑体" w:eastAsia="黑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  录</w:t>
      </w:r>
    </w:p>
    <w:p>
      <w:pPr>
        <w:widowControl/>
        <w:numPr>
          <w:ilvl w:val="0"/>
          <w:numId w:val="1"/>
        </w:numPr>
        <w:spacing w:line="600" w:lineRule="exact"/>
        <w:ind w:firstLine="643" w:firstLineChars="200"/>
        <w:rPr>
          <w:rFonts w:ascii="黑体" w:hAnsi="黑体" w:eastAsia="黑体" w:cs="黑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2022年部门预算说明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ind w:firstLine="634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一、部门基本概况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ind w:firstLine="634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二、部门预算单位构成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ind w:firstLine="634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三、部门收支总体情况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四、一般公共预算拨款支出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五、政府性基金预算支出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六、其他重要事项的情况说明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ind w:firstLine="640" w:firstLineChars="200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七、名词解释</w:t>
      </w:r>
    </w:p>
    <w:p>
      <w:pPr>
        <w:widowControl/>
        <w:spacing w:line="600" w:lineRule="exact"/>
        <w:ind w:firstLine="643" w:firstLineChars="200"/>
        <w:rPr>
          <w:rFonts w:ascii="黑体" w:hAnsi="黑体" w:eastAsia="黑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第二部分2022年部门预算表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1、部门收支总表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2、部门收入总表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3、部门支出总表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4、财政拨款收支总表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5、一般公共预算支出表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6、一般公共预算基本支出表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7、一般公共预算“三公”经费支出表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8、政府性基金预算支出表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9、国有资本经营预算支出表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10、</w:t>
      </w:r>
      <w:bookmarkStart w:id="1" w:name="_GoBack"/>
      <w:bookmarkEnd w:id="1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项目支出绩效目标表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11、部门整体支出绩效目标表</w:t>
      </w:r>
    </w:p>
    <w:p>
      <w:pPr>
        <w:widowControl/>
        <w:spacing w:line="600" w:lineRule="exact"/>
        <w:ind w:firstLine="643" w:firstLineChars="200"/>
        <w:rPr>
          <w:rFonts w:ascii="仿宋" w:hAnsi="仿宋" w:eastAsia="仿宋" w:cs="仿宋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注：以上部门预算报表中，空表表示本部门无相关收支情况。</w:t>
      </w:r>
    </w:p>
    <w:p>
      <w:pPr>
        <w:pStyle w:val="5"/>
        <w:widowControl/>
        <w:spacing w:before="156" w:beforeAutospacing="0" w:afterAutospacing="0" w:line="600" w:lineRule="exact"/>
        <w:rPr>
          <w:rFonts w:ascii="仿宋" w:hAnsi="仿宋" w:eastAsia="仿宋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1"/>
        </w:numPr>
        <w:spacing w:line="600" w:lineRule="exact"/>
        <w:ind w:firstLine="883" w:firstLineChars="200"/>
        <w:jc w:val="center"/>
        <w:rPr>
          <w:rFonts w:ascii="黑体" w:hAnsi="黑体" w:eastAsia="黑体" w:cs="黑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2022年部门预算说明</w:t>
      </w:r>
    </w:p>
    <w:p>
      <w:pPr>
        <w:pStyle w:val="5"/>
        <w:widowControl/>
        <w:spacing w:before="156" w:beforeAutospacing="0" w:afterAutospacing="0" w:line="600" w:lineRule="exact"/>
        <w:rPr>
          <w:rFonts w:hint="eastAsia" w:ascii="仿宋" w:hAnsi="仿宋" w:eastAsia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5"/>
        <w:widowControl/>
        <w:spacing w:beforeAutospacing="0" w:afterAutospacing="0" w:line="600" w:lineRule="exact"/>
        <w:ind w:firstLine="627"/>
        <w:rPr>
          <w:rFonts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一、部门基本概况</w:t>
      </w:r>
    </w:p>
    <w:p>
      <w:pPr>
        <w:pStyle w:val="5"/>
        <w:widowControl/>
        <w:spacing w:beforeAutospacing="0" w:afterAutospacing="0" w:line="600" w:lineRule="exact"/>
        <w:ind w:firstLine="630"/>
        <w:rPr>
          <w:rFonts w:ascii="仿宋" w:hAnsi="仿宋" w:eastAsia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（一）部门职责</w:t>
      </w:r>
    </w:p>
    <w:p>
      <w:pPr>
        <w:pStyle w:val="5"/>
        <w:widowControl/>
        <w:spacing w:beforeAutospacing="0" w:afterAutospacing="0" w:line="600" w:lineRule="exact"/>
        <w:ind w:firstLine="627"/>
        <w:rPr>
          <w:rFonts w:ascii="仿宋" w:hAnsi="仿宋" w:eastAsia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怀化市光荣院主要职责如下：</w:t>
      </w:r>
    </w:p>
    <w:p>
      <w:pPr>
        <w:pStyle w:val="5"/>
        <w:widowControl/>
        <w:spacing w:beforeAutospacing="0" w:afterAutospacing="0" w:line="600" w:lineRule="exact"/>
        <w:ind w:firstLine="640"/>
        <w:rPr>
          <w:rFonts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1.供养孤老烈属、退伍红军、残疾军人、复员军人，供养未满十六岁烈士遗孤和患有残疾生活不能自理，家中无人照顾的烈士子女。</w:t>
      </w:r>
    </w:p>
    <w:p>
      <w:pPr>
        <w:pStyle w:val="5"/>
        <w:widowControl/>
        <w:spacing w:beforeAutospacing="0" w:afterAutospacing="0" w:line="600" w:lineRule="exact"/>
        <w:ind w:firstLine="640"/>
        <w:rPr>
          <w:rFonts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2.随时掌握院民的衣、食、住、行等情况，做到院民生活舒适，身体健康、延年益寿。</w:t>
      </w:r>
    </w:p>
    <w:p>
      <w:pPr>
        <w:pStyle w:val="5"/>
        <w:widowControl/>
        <w:spacing w:beforeAutospacing="0" w:afterAutospacing="0" w:line="600" w:lineRule="exact"/>
        <w:ind w:firstLine="640"/>
        <w:rPr>
          <w:rFonts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3.负责召开院民开展谈心活动，及时了解他们的喜、怒、哀、乐，发现问题，及时解决。</w:t>
      </w:r>
    </w:p>
    <w:p>
      <w:pPr>
        <w:pStyle w:val="5"/>
        <w:widowControl/>
        <w:spacing w:beforeAutospacing="0" w:afterAutospacing="0" w:line="600" w:lineRule="exact"/>
        <w:ind w:firstLine="640"/>
        <w:rPr>
          <w:rFonts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4.听取院民的反映，不断改善伙食，提高服务质量。</w:t>
      </w:r>
    </w:p>
    <w:p>
      <w:pPr>
        <w:pStyle w:val="5"/>
        <w:widowControl/>
        <w:spacing w:beforeAutospacing="0" w:afterAutospacing="0" w:line="600" w:lineRule="exact"/>
        <w:ind w:firstLine="640"/>
        <w:rPr>
          <w:rFonts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5.组织好院民学习，使他们保持革命晚节、发扬革命传统，为祖国建设献余热。</w:t>
      </w:r>
    </w:p>
    <w:p>
      <w:pPr>
        <w:pStyle w:val="5"/>
        <w:widowControl/>
        <w:spacing w:beforeAutospacing="0" w:afterAutospacing="0" w:line="600" w:lineRule="exact"/>
        <w:ind w:firstLine="627"/>
        <w:rPr>
          <w:rFonts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6.根据老年人的生理特点，情趣爱好，身体状况，负责组织好院民的文化体育活动，创造良好活跃的生活环境和文化氛围，起到陶冶院民情趣，强身健体、益寿延年的目的。</w:t>
      </w:r>
    </w:p>
    <w:p>
      <w:pPr>
        <w:pStyle w:val="5"/>
        <w:widowControl/>
        <w:spacing w:beforeAutospacing="0" w:afterAutospacing="0" w:line="600" w:lineRule="exact"/>
        <w:ind w:firstLine="630"/>
        <w:rPr>
          <w:rFonts w:ascii="仿宋" w:hAnsi="仿宋" w:eastAsia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（二）机构设置情况</w:t>
      </w:r>
    </w:p>
    <w:p>
      <w:pPr>
        <w:pStyle w:val="5"/>
        <w:widowControl/>
        <w:spacing w:beforeAutospacing="0" w:afterAutospacing="0" w:line="600" w:lineRule="exact"/>
        <w:ind w:firstLine="627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怀化市光荣院作为怀化市退役军人事务局单位的二级部门预算单位，内设机构有：办公室、财务室、护理部、后勤部。</w:t>
      </w:r>
    </w:p>
    <w:p>
      <w:pPr>
        <w:pStyle w:val="5"/>
        <w:widowControl/>
        <w:spacing w:beforeAutospacing="0" w:afterAutospacing="0" w:line="600" w:lineRule="exact"/>
        <w:ind w:firstLine="627"/>
        <w:rPr>
          <w:rFonts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二、部门预算单位构成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纳入2022年怀化市光荣院预算编制范围的包括：怀化市光荣院。</w:t>
      </w:r>
    </w:p>
    <w:p>
      <w:pPr>
        <w:pStyle w:val="5"/>
        <w:widowControl/>
        <w:spacing w:beforeAutospacing="0" w:afterAutospacing="0" w:line="600" w:lineRule="exact"/>
        <w:ind w:firstLine="627"/>
        <w:rPr>
          <w:rFonts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三、部门收支总体情况</w:t>
      </w:r>
    </w:p>
    <w:p>
      <w:pPr>
        <w:pStyle w:val="5"/>
        <w:widowControl/>
        <w:spacing w:beforeAutospacing="0" w:afterAutospacing="0" w:line="600" w:lineRule="exact"/>
        <w:ind w:firstLine="640"/>
        <w:rPr>
          <w:rFonts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2022年部门预算包括本单位预算内的收支情况。</w:t>
      </w:r>
    </w:p>
    <w:p>
      <w:pPr>
        <w:pStyle w:val="5"/>
        <w:widowControl/>
        <w:numPr>
          <w:ilvl w:val="0"/>
          <w:numId w:val="2"/>
        </w:numPr>
        <w:spacing w:beforeAutospacing="0" w:afterAutospacing="0" w:line="600" w:lineRule="exact"/>
        <w:ind w:firstLine="627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收入预算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包括一般公共预算、政府性基金、国有资本经营预算等财政拨款收入，以及经营收入、事业收入等单位资金。2022年本部门收入预算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149.09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万元，其中：一般公共预算拨款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149.09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万元，政府性基金预算拨款0万元，国有资本经营预算拨款0万元，纳入专户管理的非税收入0万元，上年结转结余0万元。收入较去年减少1.56万元，减少1.06%，主要是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本年度人员减少，有两人退休等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widowControl/>
        <w:spacing w:beforeAutospacing="0" w:afterAutospacing="0" w:line="600" w:lineRule="exact"/>
        <w:ind w:firstLine="627"/>
        <w:rPr>
          <w:rFonts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（二）支出预算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2022年本部门支出预算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149.09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其中，社会保障和就业支出143.97万元、卫生健康支出5.11万元。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支出较去年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减少1.56万元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减少1.06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%，主要是本年度人员减少，有两人退休等。</w:t>
      </w:r>
    </w:p>
    <w:p>
      <w:pPr>
        <w:pStyle w:val="5"/>
        <w:widowControl/>
        <w:spacing w:beforeAutospacing="0" w:afterAutospacing="0" w:line="600" w:lineRule="exact"/>
        <w:ind w:firstLine="640"/>
        <w:rPr>
          <w:rFonts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四、一般公共预算拨款支出情况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2022年本部门一般公共预算拨款支出预算149.09万元，其中，一般公共服务支出0万元，占0%；社会保障和就业支出143.97万元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占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96.57%；卫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生健康支出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5.11万元，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占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3.43%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节能环保支出0万元，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占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0%；住房保障支出0万元，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占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0%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其他支出0万元，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占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0%。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具体安排情况如下：</w:t>
      </w:r>
    </w:p>
    <w:p>
      <w:pPr>
        <w:pStyle w:val="5"/>
        <w:widowControl/>
        <w:spacing w:beforeAutospacing="0" w:afterAutospacing="0" w:line="600" w:lineRule="exact"/>
        <w:ind w:firstLine="640"/>
        <w:rPr>
          <w:rFonts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（一）基本支出：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年初预算数为99.09万元，是指为保障单位机构正常运转、完成日常工作任务而发生的各项支出，包括用于基本工资35.57万元、津贴补贴0.07万元、绩效工资24.50万元、住房公积金7.22万元、机关事业单位基本养老保险缴费9.62万元、职工基本医疗保险缴费5.11万元、其他商品和服务支出14.02万元、工会经费1.20万元、福利费1.78万元等；</w:t>
      </w:r>
    </w:p>
    <w:p>
      <w:pPr>
        <w:pStyle w:val="5"/>
        <w:widowControl/>
        <w:spacing w:beforeAutospacing="0" w:afterAutospacing="0" w:line="600" w:lineRule="exact"/>
        <w:ind w:firstLine="640"/>
        <w:rPr>
          <w:rFonts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（二）项目支出：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年初预算数为50万元，是指单位为完成特定行政工作任务或事业发展目标而发生的支出，包括有关事业发展专项、专项业务费、基本建设支出等。其中：优抚对象生活补助资金支出50万元，主要用于老人生活和医疗保障等方面。</w:t>
      </w:r>
    </w:p>
    <w:p>
      <w:pPr>
        <w:pStyle w:val="5"/>
        <w:widowControl/>
        <w:spacing w:beforeAutospacing="0" w:afterAutospacing="0" w:line="600" w:lineRule="exact"/>
        <w:ind w:firstLine="640"/>
        <w:rPr>
          <w:rFonts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五、政府性基金支出情况</w:t>
      </w:r>
    </w:p>
    <w:p>
      <w:pPr>
        <w:pStyle w:val="5"/>
        <w:widowControl/>
        <w:spacing w:beforeAutospacing="0" w:afterAutospacing="0" w:line="600" w:lineRule="exact"/>
        <w:ind w:firstLine="640"/>
        <w:rPr>
          <w:rFonts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2022年无政府性基金预算支出。</w:t>
      </w:r>
    </w:p>
    <w:p>
      <w:pPr>
        <w:pStyle w:val="5"/>
        <w:widowControl/>
        <w:spacing w:beforeAutospacing="0" w:afterAutospacing="0" w:line="600" w:lineRule="exact"/>
        <w:rPr>
          <w:rFonts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    六、其他重要事项的情况说明</w:t>
      </w:r>
    </w:p>
    <w:p>
      <w:pPr>
        <w:pStyle w:val="5"/>
        <w:widowControl/>
        <w:spacing w:beforeAutospacing="0" w:afterAutospacing="0" w:line="600" w:lineRule="exact"/>
        <w:ind w:left="660"/>
        <w:jc w:val="both"/>
        <w:rPr>
          <w:rFonts w:ascii="仿宋" w:hAnsi="仿宋" w:eastAsia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（一）“三公”经费预算</w:t>
      </w:r>
    </w:p>
    <w:p>
      <w:pPr>
        <w:pStyle w:val="5"/>
        <w:widowControl/>
        <w:spacing w:beforeAutospacing="0" w:afterAutospacing="0" w:line="600" w:lineRule="exact"/>
        <w:jc w:val="both"/>
        <w:rPr>
          <w:rFonts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     2022年怀化市光荣院安排“三公”经费预算数为13.61万元，其中，公务接待费8.57万元，公务用车购置费0万元，公务用车运行费5.04万元，因公出国（境）费0万元。2022年“三公”经费预算与上年持平，主要是因为压减经费开支。</w:t>
      </w:r>
    </w:p>
    <w:p>
      <w:pPr>
        <w:pStyle w:val="5"/>
        <w:widowControl/>
        <w:spacing w:beforeAutospacing="0" w:afterAutospacing="0" w:line="600" w:lineRule="exact"/>
        <w:ind w:left="660"/>
        <w:jc w:val="both"/>
        <w:rPr>
          <w:rFonts w:ascii="仿宋" w:hAnsi="仿宋" w:eastAsia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（二）机关运行经费</w:t>
      </w:r>
    </w:p>
    <w:p>
      <w:pPr>
        <w:pStyle w:val="5"/>
        <w:widowControl/>
        <w:spacing w:beforeAutospacing="0" w:afterAutospacing="0" w:line="600" w:lineRule="exact"/>
        <w:ind w:firstLine="643"/>
        <w:rPr>
          <w:rFonts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怀化市光荣院机关运行经费13.50万元，比上年预算数减少6.52万元，下降37.64%，主要因为2022年预算申报在预算一体化系统完成，工会经费、福利费口径列入人员经费支出，而上年度计入公用经费支出（机关运行经费），申报口径有差异，故下降比例大。主要用于：其他商品和服务支出，13.50万元。</w:t>
      </w:r>
    </w:p>
    <w:p>
      <w:pPr>
        <w:pStyle w:val="5"/>
        <w:widowControl/>
        <w:spacing w:beforeAutospacing="0" w:afterAutospacing="0" w:line="600" w:lineRule="exact"/>
        <w:jc w:val="both"/>
        <w:rPr>
          <w:rFonts w:ascii="仿宋" w:hAnsi="仿宋" w:eastAsia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    </w:t>
      </w:r>
      <w:r>
        <w:rPr>
          <w:rFonts w:ascii="仿宋" w:hAnsi="仿宋" w:eastAsia="仿宋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（三）政府采购情况</w:t>
      </w:r>
    </w:p>
    <w:p>
      <w:pPr>
        <w:pStyle w:val="5"/>
        <w:widowControl/>
        <w:spacing w:beforeAutospacing="0" w:afterAutospacing="0" w:line="60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     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本部门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政府采购预算总额2万元，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其中，货物类采购预算2万元；工程类采购预算0万元；服务类采购预算0万元。</w:t>
      </w:r>
    </w:p>
    <w:p>
      <w:pPr>
        <w:pStyle w:val="5"/>
        <w:widowControl/>
        <w:spacing w:beforeAutospacing="0" w:afterAutospacing="0" w:line="600" w:lineRule="exact"/>
        <w:ind w:firstLine="643"/>
        <w:rPr>
          <w:rFonts w:ascii="仿宋" w:hAnsi="仿宋" w:eastAsia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（四）预算绩效管理情况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本部门所有支出实行绩效目标管理。纳入2022年部门整体支出绩效目标的金额为149.09万元，其中，基本支出99.09万元，项目支出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0万元，具体绩效目标详见报表。</w:t>
      </w:r>
      <w:bookmarkStart w:id="0" w:name="_Hlk144815343"/>
      <w:r>
        <w:rPr>
          <w:rFonts w:hint="eastAsia" w:ascii="仿宋" w:hAnsi="仿宋" w:eastAsia="仿宋" w:cs="仿宋"/>
          <w:sz w:val="32"/>
          <w:szCs w:val="32"/>
        </w:rPr>
        <w:t>本部门2022年度无重点项目支出，为常规性项目开支，</w:t>
      </w:r>
      <w:bookmarkEnd w:id="0"/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详见附件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部门整体支出绩效目标表。</w:t>
      </w:r>
    </w:p>
    <w:p>
      <w:pPr>
        <w:pStyle w:val="5"/>
        <w:widowControl/>
        <w:spacing w:beforeAutospacing="0" w:afterAutospacing="0" w:line="600" w:lineRule="exact"/>
        <w:ind w:firstLine="643"/>
        <w:rPr>
          <w:rFonts w:ascii="仿宋" w:hAnsi="仿宋" w:eastAsia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（五）国有资产占用情况</w:t>
      </w:r>
    </w:p>
    <w:p>
      <w:pPr>
        <w:pStyle w:val="5"/>
        <w:widowControl/>
        <w:spacing w:beforeAutospacing="0" w:afterAutospacing="0" w:line="600" w:lineRule="exact"/>
        <w:ind w:firstLine="640"/>
        <w:rPr>
          <w:rFonts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截至2021年12月31日，本部门共有车辆2辆，其中，一般公务用车1辆、一般执法执勤用车0辆、特种专业技术用车0辆、其他用车1辆。本部门无50万元以上的通用设备和专用设备。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2022年拟新增配置公务用车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辆，其中，机要通信用车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辆，应急保障用车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辆，执法执勤用车辆，特种专业技术用车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辆，其他按照规定配备的公务用车辆；新增配备单位价值50万元以上通用设备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台，单位价值100万元以上专用设备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台</w:t>
      </w:r>
      <w:r>
        <w:rPr>
          <w:rFonts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widowControl/>
        <w:spacing w:beforeAutospacing="0" w:afterAutospacing="0" w:line="600" w:lineRule="exact"/>
        <w:ind w:firstLine="643"/>
        <w:rPr>
          <w:rFonts w:ascii="仿宋" w:hAnsi="仿宋" w:eastAsia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</w:t>
      </w:r>
      <w:r>
        <w:rPr>
          <w:rFonts w:ascii="仿宋" w:hAnsi="仿宋" w:eastAsia="仿宋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一般性支出情况</w:t>
      </w:r>
    </w:p>
    <w:p>
      <w:pPr>
        <w:pStyle w:val="5"/>
        <w:widowControl/>
        <w:spacing w:beforeAutospacing="0" w:afterAutospacing="0" w:line="600" w:lineRule="exact"/>
        <w:ind w:firstLine="640"/>
        <w:rPr>
          <w:rFonts w:ascii="仿宋" w:hAnsi="仿宋" w:eastAsia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年本部门无会议费预算。</w:t>
      </w:r>
    </w:p>
    <w:p>
      <w:pPr>
        <w:pStyle w:val="5"/>
        <w:widowControl/>
        <w:spacing w:beforeAutospacing="0" w:afterAutospacing="0" w:line="600" w:lineRule="exact"/>
        <w:ind w:firstLine="640"/>
        <w:rPr>
          <w:rFonts w:ascii="仿宋" w:hAnsi="仿宋" w:eastAsia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年本部门无培训费预算。</w:t>
      </w:r>
    </w:p>
    <w:p>
      <w:pPr>
        <w:pStyle w:val="5"/>
        <w:widowControl/>
        <w:spacing w:beforeAutospacing="0" w:afterAutospacing="0" w:line="600" w:lineRule="exact"/>
        <w:ind w:firstLine="640"/>
        <w:rPr>
          <w:rFonts w:ascii="仿宋" w:hAnsi="仿宋" w:eastAsia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年本部门无举办节庆、晚会、论坛、赛事等预算。</w:t>
      </w:r>
    </w:p>
    <w:p>
      <w:pPr>
        <w:pStyle w:val="5"/>
        <w:widowControl/>
        <w:spacing w:beforeAutospacing="0" w:afterAutospacing="0" w:line="600" w:lineRule="exact"/>
        <w:ind w:firstLine="640"/>
        <w:rPr>
          <w:rFonts w:ascii="仿宋" w:hAnsi="仿宋" w:eastAsia="仿宋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七、专业名词解释</w:t>
      </w:r>
    </w:p>
    <w:p>
      <w:pPr>
        <w:pStyle w:val="5"/>
        <w:widowControl/>
        <w:spacing w:beforeAutospacing="0" w:afterAutospacing="0" w:line="600" w:lineRule="exact"/>
        <w:ind w:firstLine="643"/>
        <w:rPr>
          <w:rFonts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1.机关运行经费：</w:t>
      </w:r>
      <w:r>
        <w:rPr>
          <w:rFonts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为保障行政单位（包括参照公务员法管理的事业单位）运行，用一般公共预算拨款安排用于购买货物和服务的各项资金，包括办公及印刷费、邮电费、差旅费、会议费、福利费、日常维修费、办公用房水电费、办公用房取暖费、办公用房物业管理费、公务用车运行维护费以及其他费用。</w:t>
      </w:r>
    </w:p>
    <w:p>
      <w:pPr>
        <w:pStyle w:val="5"/>
        <w:widowControl/>
        <w:spacing w:beforeAutospacing="0" w:afterAutospacing="0" w:line="600" w:lineRule="exact"/>
        <w:ind w:firstLine="643"/>
        <w:rPr>
          <w:rFonts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2.“三公”经费：</w:t>
      </w:r>
      <w:r>
        <w:rPr>
          <w:rFonts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纳入财政预算管理的“三公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”</w:t>
      </w:r>
      <w:r>
        <w:rPr>
          <w:rFonts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spacing w:line="600" w:lineRule="exact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ind w:firstLine="883" w:firstLineChars="200"/>
        <w:jc w:val="center"/>
        <w:rPr>
          <w:rFonts w:ascii="黑体" w:hAnsi="黑体" w:eastAsia="黑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第二部分2022年部门预算表</w:t>
      </w:r>
    </w:p>
    <w:p>
      <w:pPr>
        <w:spacing w:line="600" w:lineRule="exact"/>
        <w:jc w:val="center"/>
        <w:rPr>
          <w:rFonts w:hint="eastAsia" w:ascii="仿宋" w:hAnsi="仿宋" w:eastAsia="仿宋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（详情见附件）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A0957C"/>
    <w:multiLevelType w:val="singleLevel"/>
    <w:tmpl w:val="19A0957C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70BEE471"/>
    <w:multiLevelType w:val="singleLevel"/>
    <w:tmpl w:val="70BEE47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MjM4OGRjMjA1YmIwNDg3YWY0MmMwNWU4YTAwYjIifQ=="/>
  </w:docVars>
  <w:rsids>
    <w:rsidRoot w:val="02940301"/>
    <w:rsid w:val="00163B96"/>
    <w:rsid w:val="00465147"/>
    <w:rsid w:val="00680F44"/>
    <w:rsid w:val="00683D51"/>
    <w:rsid w:val="00A978F8"/>
    <w:rsid w:val="02940301"/>
    <w:rsid w:val="043820C8"/>
    <w:rsid w:val="099E0166"/>
    <w:rsid w:val="0E802EB3"/>
    <w:rsid w:val="111A4EAB"/>
    <w:rsid w:val="13DD752E"/>
    <w:rsid w:val="1B2D1349"/>
    <w:rsid w:val="1EAB7EBD"/>
    <w:rsid w:val="216B2BCB"/>
    <w:rsid w:val="25D52D09"/>
    <w:rsid w:val="2FD8767E"/>
    <w:rsid w:val="32844223"/>
    <w:rsid w:val="3A84196B"/>
    <w:rsid w:val="3AA400CE"/>
    <w:rsid w:val="44AB4702"/>
    <w:rsid w:val="455C1074"/>
    <w:rsid w:val="49B92FF9"/>
    <w:rsid w:val="500E61EF"/>
    <w:rsid w:val="5BF62AB6"/>
    <w:rsid w:val="633345F0"/>
    <w:rsid w:val="66AB603A"/>
    <w:rsid w:val="6A125C30"/>
    <w:rsid w:val="73EE0980"/>
    <w:rsid w:val="7B4A0E7B"/>
    <w:rsid w:val="7BEB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433</Words>
  <Characters>2472</Characters>
  <Lines>20</Lines>
  <Paragraphs>5</Paragraphs>
  <TotalTime>13</TotalTime>
  <ScaleCrop>false</ScaleCrop>
  <LinksUpToDate>false</LinksUpToDate>
  <CharactersWithSpaces>2900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2023-09-01T06:42:00Z</dcterms:created>
  <dc:creator>Administrator</dc:creator>
  <cp:lastModifiedBy>非鱼</cp:lastModifiedBy>
  <dcterms:modified xsi:type="dcterms:W3CDTF">2023-10-11T12:42:48Z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2AB705C687074D6CB5411AA457A67117_11</vt:lpwstr>
  </property>
</Properties>
</file>