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hint="eastAsia"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2024年度</w:t>
      </w:r>
    </w:p>
    <w:p>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中国国际贸易促进委员会湖南省怀化市支会</w:t>
      </w:r>
      <w:r>
        <w:rPr>
          <w:rFonts w:ascii="Times New Roman" w:hAnsi="Times New Roman" w:eastAsia="方正小标宋简体" w:cs="Times New Roman"/>
          <w:sz w:val="72"/>
          <w:szCs w:val="72"/>
        </w:rPr>
        <w:t>部门决算</w:t>
      </w:r>
    </w:p>
    <w:p>
      <w:pPr>
        <w:pStyle w:val="15"/>
        <w:jc w:val="center"/>
        <w:rPr>
          <w:rFonts w:ascii="Times New Roman" w:hAnsi="Times New Roman" w:eastAsia="方正小标宋_GBK" w:cs="Times New Roman"/>
          <w:sz w:val="56"/>
          <w:szCs w:val="56"/>
        </w:rPr>
      </w:pPr>
    </w:p>
    <w:p>
      <w:pPr>
        <w:pStyle w:val="15"/>
        <w:jc w:val="center"/>
        <w:rPr>
          <w:rFonts w:ascii="Times New Roman" w:hAnsi="Times New Roman" w:cs="Times New Roman"/>
          <w:sz w:val="56"/>
          <w:szCs w:val="56"/>
        </w:rPr>
      </w:pPr>
    </w:p>
    <w:p>
      <w:pPr>
        <w:pStyle w:val="15"/>
        <w:rPr>
          <w:rFonts w:ascii="Times New Roman" w:hAnsi="Times New Roman" w:cs="Times New Roman"/>
          <w:sz w:val="56"/>
          <w:szCs w:val="56"/>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中国国际贸易促进委员会湖南省怀化市支会</w:t>
      </w:r>
      <w:r>
        <w:rPr>
          <w:rFonts w:ascii="Times New Roman" w:hAnsi="Times New Roman" w:cs="Times New Roman"/>
          <w:bCs/>
          <w:sz w:val="32"/>
          <w:szCs w:val="32"/>
        </w:rPr>
        <w:t>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 w:eastAsia="zh-CN"/>
        </w:rPr>
      </w:pPr>
      <w:r>
        <w:rPr>
          <w:rFonts w:ascii="Times New Roman" w:hAnsi="Times New Roman" w:eastAsia="仿宋_GB2312" w:cs="Times New Roman"/>
          <w:color w:val="000000"/>
          <w:kern w:val="0"/>
          <w:sz w:val="32"/>
          <w:szCs w:val="32"/>
        </w:rPr>
        <w:t>九、</w:t>
      </w:r>
      <w:r>
        <w:rPr>
          <w:rFonts w:hint="eastAsia" w:ascii="Times New Roman" w:hAnsi="Times New Roman" w:eastAsia="仿宋_GB2312" w:cs="Times New Roman"/>
          <w:color w:val="000000"/>
          <w:kern w:val="0"/>
          <w:sz w:val="32"/>
          <w:szCs w:val="32"/>
        </w:rPr>
        <w:t>国有资本经营预算财政拨款</w:t>
      </w:r>
      <w:r>
        <w:rPr>
          <w:rFonts w:hint="eastAsia" w:ascii="Times New Roman" w:hAnsi="Times New Roman" w:eastAsia="仿宋_GB2312" w:cs="Times New Roman"/>
          <w:color w:val="000000"/>
          <w:kern w:val="0"/>
          <w:sz w:val="32"/>
          <w:szCs w:val="32"/>
          <w:lang w:eastAsia="zh-CN"/>
        </w:rPr>
        <w:t>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ascii="Times New Roman" w:hAnsi="Times New Roman" w:eastAsia="仿宋_GB2312" w:cs="Times New Roman"/>
          <w:sz w:val="32"/>
          <w:szCs w:val="32"/>
        </w:rPr>
        <w:t>二</w:t>
      </w:r>
      <w:r>
        <w:rPr>
          <w:rFonts w:ascii="Times New Roman" w:hAnsi="Times New Roman" w:eastAsia="仿宋_GB2312" w:cs="Times New Roman"/>
          <w:color w:val="000000"/>
          <w:kern w:val="0"/>
          <w:sz w:val="32"/>
          <w:szCs w:val="32"/>
        </w:rPr>
        <w:t>、关于政府采购支出说明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ascii="Times New Roman" w:hAnsi="Times New Roman" w:eastAsia="仿宋_GB2312" w:cs="Times New Roman"/>
          <w:sz w:val="32"/>
          <w:szCs w:val="32"/>
        </w:rPr>
        <w:t>三</w:t>
      </w:r>
      <w:r>
        <w:rPr>
          <w:rFonts w:ascii="Times New Roman" w:hAnsi="Times New Roman" w:eastAsia="仿宋_GB2312" w:cs="Times New Roman"/>
          <w:sz w:val="32"/>
          <w:szCs w:val="32"/>
        </w:rPr>
        <w:t>、关于国有资产占用情况说明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w:t>
      </w:r>
      <w:r>
        <w:rPr>
          <w:rFonts w:hint="eastAsia" w:ascii="仿宋_GB2312" w:hAnsi="仿宋_GB2312" w:eastAsia="仿宋_GB2312" w:cs="仿宋_GB2312"/>
          <w:sz w:val="32"/>
          <w:szCs w:val="32"/>
        </w:rPr>
        <w:t>于2024年度预算</w:t>
      </w:r>
      <w:r>
        <w:rPr>
          <w:rFonts w:ascii="Times New Roman" w:hAnsi="Times New Roman" w:eastAsia="仿宋_GB2312" w:cs="Times New Roman"/>
          <w:sz w:val="32"/>
          <w:szCs w:val="32"/>
        </w:rPr>
        <w:t>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中国国际贸易促进委员会湖南省怀化市支会</w:t>
      </w:r>
      <w:r>
        <w:rPr>
          <w:rFonts w:ascii="Times New Roman" w:hAnsi="Times New Roman" w:eastAsia="方正小标宋_GBK" w:cs="Times New Roman"/>
          <w:sz w:val="52"/>
          <w:szCs w:val="52"/>
        </w:rPr>
        <w:t>概况</w:t>
      </w:r>
    </w:p>
    <w:p>
      <w:pPr>
        <w:pStyle w:val="2"/>
        <w:ind w:left="0" w:leftChars="0" w:firstLine="0" w:firstLineChars="0"/>
        <w:rPr>
          <w:rFonts w:ascii="Times New Roman" w:hAnsi="Times New Roman" w:cs="Times New Roman"/>
        </w:rPr>
      </w:pPr>
    </w:p>
    <w:p>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开展全市对外贸易、经济合作和文化、技术、金融等交流的促进工作，提供国际联络、国际展览、国际培训及经贸法律、信息服务；开展国际招商引资的促进工作；负责全市出国办展的归口受理、报批和组织工作；出具出口商品原产地证明书，签发和认证对外贸易业务的文件及单证；调解涉外经贸纠纷，接受委托代理国际经贸仲裁；指导、协调市内行业商会和县（市、区）国际商会的工作。</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hint="default"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（一）内设机构设置。</w:t>
      </w:r>
      <w:r>
        <w:rPr>
          <w:rFonts w:hint="eastAsia" w:ascii="仿宋" w:hAnsi="仿宋" w:eastAsia="仿宋"/>
          <w:kern w:val="0"/>
          <w:sz w:val="32"/>
          <w:szCs w:val="32"/>
        </w:rPr>
        <w:t>中国国际贸易促进委员会湖南省怀化市支会</w:t>
      </w:r>
      <w:r>
        <w:rPr>
          <w:rFonts w:hint="eastAsia" w:ascii="Times New Roman" w:hAnsi="Times New Roman" w:eastAsia="仿宋_GB2312" w:cs="仿宋_GB2312"/>
          <w:bCs/>
          <w:kern w:val="0"/>
          <w:sz w:val="32"/>
          <w:szCs w:val="32"/>
        </w:rPr>
        <w:t>内设机构包括：</w:t>
      </w:r>
      <w:r>
        <w:rPr>
          <w:rFonts w:hint="default" w:ascii="Times New Roman" w:hAnsi="Times New Roman" w:eastAsia="仿宋_GB2312" w:cs="仿宋_GB2312"/>
          <w:bCs/>
          <w:kern w:val="0"/>
          <w:sz w:val="32"/>
          <w:szCs w:val="32"/>
        </w:rPr>
        <w:t>办公室。</w:t>
      </w:r>
    </w:p>
    <w:p>
      <w:pPr>
        <w:widowControl/>
        <w:spacing w:line="600" w:lineRule="exact"/>
        <w:ind w:firstLine="640" w:firstLineChars="200"/>
        <w:rPr>
          <w:rFonts w:hint="default"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（二）决算单位构成。</w:t>
      </w:r>
      <w:r>
        <w:rPr>
          <w:rFonts w:hint="eastAsia" w:ascii="仿宋" w:hAnsi="仿宋" w:eastAsia="仿宋"/>
          <w:kern w:val="0"/>
          <w:sz w:val="32"/>
          <w:szCs w:val="32"/>
        </w:rPr>
        <w:t>中国国际贸易促进委员会湖南省怀化市支会202</w:t>
      </w:r>
      <w:r>
        <w:rPr>
          <w:rFonts w:hint="default" w:ascii="仿宋" w:hAnsi="仿宋" w:eastAsia="仿宋"/>
          <w:kern w:val="0"/>
          <w:sz w:val="32"/>
          <w:szCs w:val="32"/>
          <w:lang w:eastAsia="zh-CN"/>
        </w:rPr>
        <w:t>4</w:t>
      </w:r>
      <w:r>
        <w:rPr>
          <w:rFonts w:hint="eastAsia" w:ascii="仿宋" w:hAnsi="仿宋" w:eastAsia="仿宋"/>
          <w:kern w:val="0"/>
          <w:sz w:val="32"/>
          <w:szCs w:val="32"/>
        </w:rPr>
        <w:t>年</w:t>
      </w:r>
      <w:r>
        <w:rPr>
          <w:rFonts w:hint="eastAsia" w:ascii="Times New Roman" w:hAnsi="Times New Roman" w:eastAsia="仿宋_GB2312" w:cs="仿宋_GB2312"/>
          <w:bCs/>
          <w:kern w:val="0"/>
          <w:sz w:val="32"/>
          <w:szCs w:val="32"/>
        </w:rPr>
        <w:t>部门决算汇总公开单位构成包括：</w:t>
      </w:r>
      <w:r>
        <w:rPr>
          <w:rFonts w:hint="eastAsia" w:ascii="仿宋" w:hAnsi="仿宋" w:eastAsia="仿宋"/>
          <w:kern w:val="0"/>
          <w:sz w:val="32"/>
          <w:szCs w:val="32"/>
        </w:rPr>
        <w:t>中国国际贸易促进委员会湖南省怀化市支会</w:t>
      </w:r>
      <w:r>
        <w:rPr>
          <w:rFonts w:hint="eastAsia" w:ascii="Times New Roman" w:hAnsi="Times New Roman" w:eastAsia="仿宋_GB2312" w:cs="仿宋_GB2312"/>
          <w:bCs/>
          <w:kern w:val="0"/>
          <w:sz w:val="32"/>
          <w:szCs w:val="32"/>
        </w:rPr>
        <w:t>本级</w:t>
      </w:r>
      <w:r>
        <w:rPr>
          <w:rFonts w:hint="default" w:ascii="Times New Roman" w:hAnsi="Times New Roman" w:eastAsia="仿宋_GB2312" w:cs="仿宋_GB2312"/>
          <w:bCs/>
          <w:kern w:val="0"/>
          <w:sz w:val="32"/>
          <w:szCs w:val="32"/>
        </w:rPr>
        <w:t>。</w:t>
      </w:r>
    </w:p>
    <w:p>
      <w:pPr>
        <w:widowControl/>
        <w:spacing w:line="600" w:lineRule="exact"/>
        <w:rPr>
          <w:rFonts w:ascii="Times New Roman" w:hAnsi="Times New Roman" w:eastAsia="仿宋_GB2312" w:cs="Times New Roman"/>
          <w:bCs/>
          <w:kern w:val="0"/>
          <w:sz w:val="32"/>
          <w:szCs w:val="32"/>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5"/>
        <w:jc w:val="center"/>
        <w:rPr>
          <w:rFonts w:hint="eastAsia" w:ascii="方正小标宋_GBK" w:hAnsi="方正小标宋_GBK" w:eastAsia="方正小标宋_GBK" w:cs="方正小标宋_GBK"/>
          <w:sz w:val="84"/>
          <w:szCs w:val="84"/>
        </w:rPr>
      </w:pPr>
    </w:p>
    <w:p>
      <w:pPr>
        <w:pStyle w:val="15"/>
        <w:jc w:val="both"/>
        <w:rPr>
          <w:rFonts w:hint="eastAsia" w:ascii="方正小标宋_GBK" w:hAnsi="方正小标宋_GBK" w:eastAsia="方正小标宋_GBK" w:cs="方正小标宋_GBK"/>
          <w:sz w:val="84"/>
          <w:szCs w:val="84"/>
        </w:rPr>
      </w:pPr>
    </w:p>
    <w:p>
      <w:pPr>
        <w:pStyle w:val="15"/>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第二部分</w:t>
      </w:r>
    </w:p>
    <w:p>
      <w:pPr>
        <w:pStyle w:val="15"/>
        <w:spacing w:line="360" w:lineRule="auto"/>
        <w:jc w:val="center"/>
        <w:rPr>
          <w:rFonts w:hint="eastAsia" w:ascii="Times New Roman" w:hAnsi="Times New Roman" w:eastAsia="方正小标宋_GBK" w:cs="Times New Roman"/>
          <w:sz w:val="52"/>
          <w:szCs w:val="52"/>
        </w:rPr>
      </w:pPr>
    </w:p>
    <w:p>
      <w:pPr>
        <w:pStyle w:val="15"/>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部门决算表</w:t>
      </w:r>
    </w:p>
    <w:p>
      <w:pPr>
        <w:spacing w:line="600" w:lineRule="exact"/>
        <w:ind w:firstLine="3200" w:firstLineChars="1000"/>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bookmarkStart w:id="0" w:name="_Hlk144209032"/>
      <w:r>
        <w:rPr>
          <w:rFonts w:hint="eastAsia" w:ascii="仿宋" w:hAnsi="仿宋" w:eastAsia="仿宋" w:cs="仿宋"/>
          <w:sz w:val="32"/>
          <w:szCs w:val="32"/>
        </w:rPr>
        <w:t>（详情见附件）</w:t>
      </w:r>
      <w:bookmarkEnd w:id="0"/>
      <w:bookmarkStart w:id="1" w:name="RANGE!A1:I22"/>
      <w:bookmarkEnd w:id="1"/>
    </w:p>
    <w:p>
      <w:pPr>
        <w:pStyle w:val="15"/>
        <w:jc w:val="both"/>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default" w:ascii="Times New Roman" w:hAnsi="Times New Roman" w:eastAsia="仿宋_GB2312" w:cs="Times New Roman"/>
          <w:sz w:val="32"/>
          <w:szCs w:val="32"/>
        </w:rPr>
        <w:t>508.32</w:t>
      </w:r>
      <w:r>
        <w:rPr>
          <w:rFonts w:ascii="Times New Roman" w:hAnsi="Times New Roman" w:eastAsia="仿宋_GB2312" w:cs="Times New Roman"/>
          <w:sz w:val="32"/>
          <w:szCs w:val="32"/>
        </w:rPr>
        <w:t>万元。与上年相比，增加</w:t>
      </w:r>
      <w:r>
        <w:rPr>
          <w:rFonts w:hint="default" w:ascii="Times New Roman" w:hAnsi="Times New Roman" w:eastAsia="仿宋_GB2312" w:cs="Times New Roman"/>
          <w:sz w:val="32"/>
          <w:szCs w:val="32"/>
        </w:rPr>
        <w:t>26.34</w:t>
      </w:r>
      <w:r>
        <w:rPr>
          <w:rFonts w:ascii="Times New Roman" w:hAnsi="Times New Roman" w:eastAsia="仿宋_GB2312" w:cs="Times New Roman"/>
          <w:sz w:val="32"/>
          <w:szCs w:val="32"/>
        </w:rPr>
        <w:t>万元，增长</w:t>
      </w:r>
      <w:r>
        <w:rPr>
          <w:rFonts w:hint="default" w:ascii="Times New Roman" w:hAnsi="Times New Roman" w:eastAsia="仿宋_GB2312" w:cs="Times New Roman"/>
          <w:sz w:val="32"/>
          <w:szCs w:val="32"/>
        </w:rPr>
        <w:t>5.46</w:t>
      </w:r>
      <w:r>
        <w:rPr>
          <w:rFonts w:ascii="Times New Roman" w:hAnsi="Times New Roman" w:eastAsia="仿宋_GB2312" w:cs="Times New Roman"/>
          <w:sz w:val="32"/>
          <w:szCs w:val="32"/>
        </w:rPr>
        <w:t>%，主要是因为</w:t>
      </w:r>
      <w:r>
        <w:rPr>
          <w:rFonts w:hint="default" w:ascii="Times New Roman" w:hAnsi="Times New Roman" w:eastAsia="仿宋_GB2312" w:cs="Times New Roman"/>
          <w:sz w:val="32"/>
          <w:szCs w:val="32"/>
        </w:rPr>
        <w:t>2024年度公职人员工资普调，故收入有所增加。</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default" w:ascii="Times New Roman" w:hAnsi="Times New Roman" w:eastAsia="仿宋_GB2312" w:cs="Times New Roman"/>
          <w:sz w:val="32"/>
          <w:szCs w:val="32"/>
        </w:rPr>
        <w:t>254.16</w:t>
      </w:r>
      <w:r>
        <w:rPr>
          <w:rFonts w:ascii="Times New Roman" w:hAnsi="Times New Roman" w:eastAsia="仿宋_GB2312" w:cs="Times New Roman"/>
          <w:sz w:val="32"/>
          <w:szCs w:val="32"/>
        </w:rPr>
        <w:t>万元，其中：财政拨款收入</w:t>
      </w:r>
      <w:r>
        <w:rPr>
          <w:rFonts w:hint="default" w:ascii="Times New Roman" w:hAnsi="Times New Roman" w:eastAsia="仿宋_GB2312" w:cs="Times New Roman"/>
          <w:sz w:val="32"/>
          <w:szCs w:val="32"/>
        </w:rPr>
        <w:t>254.16</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100</w:t>
      </w:r>
      <w:r>
        <w:rPr>
          <w:rFonts w:ascii="Times New Roman" w:hAnsi="Times New Roman" w:eastAsia="仿宋_GB2312" w:cs="Times New Roman"/>
          <w:sz w:val="32"/>
          <w:szCs w:val="32"/>
        </w:rPr>
        <w:t>%；上级补助收入</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default" w:ascii="Times New Roman" w:hAnsi="Times New Roman" w:eastAsia="仿宋_GB2312" w:cs="Times New Roman"/>
          <w:sz w:val="32"/>
          <w:szCs w:val="32"/>
        </w:rPr>
        <w:t>254.16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191.75</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75.44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62.41</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24.56</w:t>
      </w:r>
      <w:r>
        <w:rPr>
          <w:rFonts w:ascii="Times New Roman" w:hAnsi="Times New Roman" w:eastAsia="仿宋_GB2312" w:cs="Times New Roman"/>
          <w:sz w:val="32"/>
          <w:szCs w:val="32"/>
        </w:rPr>
        <w:t>%；上缴上级支出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default" w:ascii="Times New Roman" w:hAnsi="Times New Roman" w:eastAsia="仿宋_GB2312" w:cs="Times New Roman"/>
          <w:sz w:val="32"/>
          <w:szCs w:val="32"/>
        </w:rPr>
        <w:t>508.32</w:t>
      </w:r>
      <w:r>
        <w:rPr>
          <w:rFonts w:ascii="Times New Roman" w:hAnsi="Times New Roman" w:eastAsia="仿宋_GB2312" w:cs="Times New Roman"/>
          <w:sz w:val="32"/>
          <w:szCs w:val="32"/>
        </w:rPr>
        <w:t>万元，与上年相比，增加</w:t>
      </w:r>
      <w:r>
        <w:rPr>
          <w:rFonts w:hint="default" w:ascii="Times New Roman" w:hAnsi="Times New Roman" w:eastAsia="仿宋_GB2312" w:cs="Times New Roman"/>
          <w:sz w:val="32"/>
          <w:szCs w:val="32"/>
        </w:rPr>
        <w:t>26.34</w:t>
      </w:r>
      <w:r>
        <w:rPr>
          <w:rFonts w:ascii="Times New Roman" w:hAnsi="Times New Roman" w:eastAsia="仿宋_GB2312" w:cs="Times New Roman"/>
          <w:sz w:val="32"/>
          <w:szCs w:val="32"/>
        </w:rPr>
        <w:t>万元，增长</w:t>
      </w:r>
      <w:r>
        <w:rPr>
          <w:rFonts w:hint="default" w:ascii="Times New Roman" w:hAnsi="Times New Roman" w:eastAsia="仿宋_GB2312" w:cs="Times New Roman"/>
          <w:sz w:val="32"/>
          <w:szCs w:val="32"/>
        </w:rPr>
        <w:t>5.46</w:t>
      </w:r>
      <w:r>
        <w:rPr>
          <w:rFonts w:ascii="Times New Roman" w:hAnsi="Times New Roman" w:eastAsia="仿宋_GB2312" w:cs="Times New Roman"/>
          <w:sz w:val="32"/>
          <w:szCs w:val="32"/>
        </w:rPr>
        <w:t>%，主要是因为</w:t>
      </w:r>
      <w:r>
        <w:rPr>
          <w:rFonts w:hint="default" w:ascii="Times New Roman" w:hAnsi="Times New Roman" w:eastAsia="仿宋_GB2312" w:cs="Times New Roman"/>
          <w:sz w:val="32"/>
          <w:szCs w:val="32"/>
        </w:rPr>
        <w:t>2024年度公职人员工资普调，故收入有所增加。</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default" w:ascii="Times New Roman" w:hAnsi="Times New Roman" w:eastAsia="仿宋_GB2312" w:cs="Times New Roman"/>
          <w:sz w:val="32"/>
          <w:szCs w:val="32"/>
        </w:rPr>
        <w:t>254.16</w:t>
      </w:r>
      <w:r>
        <w:rPr>
          <w:rFonts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rPr>
        <w:t>100</w:t>
      </w:r>
      <w:r>
        <w:rPr>
          <w:rFonts w:ascii="Times New Roman" w:hAnsi="Times New Roman" w:eastAsia="仿宋_GB2312" w:cs="Times New Roman"/>
          <w:sz w:val="32"/>
          <w:szCs w:val="32"/>
        </w:rPr>
        <w:t>%，与上年相比，财政拨款支出增加</w:t>
      </w:r>
      <w:r>
        <w:rPr>
          <w:rFonts w:hint="default" w:ascii="Times New Roman" w:hAnsi="Times New Roman" w:eastAsia="仿宋_GB2312" w:cs="Times New Roman"/>
          <w:sz w:val="32"/>
          <w:szCs w:val="32"/>
        </w:rPr>
        <w:t>13.17</w:t>
      </w:r>
      <w:r>
        <w:rPr>
          <w:rFonts w:ascii="Times New Roman" w:hAnsi="Times New Roman" w:eastAsia="仿宋_GB2312" w:cs="Times New Roman"/>
          <w:sz w:val="32"/>
          <w:szCs w:val="32"/>
        </w:rPr>
        <w:t>万元，增长</w:t>
      </w:r>
      <w:r>
        <w:rPr>
          <w:rFonts w:hint="default" w:ascii="Times New Roman" w:hAnsi="Times New Roman" w:eastAsia="仿宋_GB2312" w:cs="Times New Roman"/>
          <w:sz w:val="32"/>
          <w:szCs w:val="32"/>
        </w:rPr>
        <w:t>5.46</w:t>
      </w:r>
      <w:r>
        <w:rPr>
          <w:rFonts w:ascii="Times New Roman" w:hAnsi="Times New Roman" w:eastAsia="仿宋_GB2312" w:cs="Times New Roman"/>
          <w:sz w:val="32"/>
          <w:szCs w:val="32"/>
        </w:rPr>
        <w:t>%，主要是因为</w:t>
      </w:r>
      <w:r>
        <w:rPr>
          <w:rFonts w:hint="default" w:ascii="Times New Roman" w:hAnsi="Times New Roman" w:eastAsia="仿宋_GB2312" w:cs="Times New Roman"/>
          <w:sz w:val="32"/>
          <w:szCs w:val="32"/>
        </w:rPr>
        <w:t>2024年度公职人员工资普调，故收入有所增加。</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default" w:ascii="Times New Roman" w:hAnsi="Times New Roman" w:eastAsia="仿宋_GB2312" w:cs="Times New Roman"/>
          <w:sz w:val="32"/>
          <w:szCs w:val="32"/>
        </w:rPr>
        <w:t>254.16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197.51</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77.71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25.48</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6.62</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商业服务业等支出</w:t>
      </w:r>
      <w:r>
        <w:rPr>
          <w:rFonts w:hint="default" w:ascii="Times New Roman" w:hAnsi="Times New Roman" w:eastAsia="仿宋_GB2312" w:cs="Times New Roman"/>
          <w:sz w:val="32"/>
          <w:szCs w:val="32"/>
        </w:rPr>
        <w:t>5万元，</w:t>
      </w:r>
      <w:r>
        <w:rPr>
          <w:rFonts w:ascii="Times New Roman" w:hAnsi="Times New Roman" w:eastAsia="仿宋_GB2312" w:cs="Times New Roman"/>
          <w:sz w:val="32"/>
          <w:szCs w:val="32"/>
        </w:rPr>
        <w:t>占</w:t>
      </w:r>
      <w:r>
        <w:rPr>
          <w:rFonts w:hint="default" w:ascii="Times New Roman" w:hAnsi="Times New Roman" w:eastAsia="仿宋_GB2312" w:cs="Times New Roman"/>
          <w:sz w:val="32"/>
          <w:szCs w:val="32"/>
        </w:rPr>
        <w:t>1.97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住房保障支出13.72</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5.4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其他支出5.84</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2.32</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217.77</w:t>
      </w:r>
      <w:r>
        <w:rPr>
          <w:rFonts w:ascii="Times New Roman" w:hAnsi="Times New Roman" w:eastAsia="仿宋_GB2312" w:cs="Times New Roman"/>
          <w:sz w:val="32"/>
          <w:szCs w:val="32"/>
        </w:rPr>
        <w:t>万元，支出决算数为</w:t>
      </w:r>
      <w:r>
        <w:rPr>
          <w:rFonts w:hint="default" w:ascii="Times New Roman" w:hAnsi="Times New Roman" w:eastAsia="仿宋_GB2312" w:cs="Times New Roman"/>
          <w:sz w:val="32"/>
          <w:szCs w:val="32"/>
        </w:rPr>
        <w:t>254.16</w:t>
      </w:r>
      <w:r>
        <w:rPr>
          <w:rFonts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rPr>
        <w:t>254.16</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一般公共服务（类）商贸事务（款）行政运行（项）</w:t>
      </w:r>
    </w:p>
    <w:p>
      <w:pPr>
        <w:pStyle w:val="15"/>
        <w:overflowPunct w:val="0"/>
        <w:autoSpaceDE/>
        <w:autoSpaceDN/>
        <w:spacing w:line="600" w:lineRule="exact"/>
        <w:ind w:firstLine="640" w:firstLineChars="200"/>
        <w:jc w:val="both"/>
        <w:rPr>
          <w:rFonts w:hint="default" w:ascii="Times New Roman" w:hAnsi="Times New Roman" w:eastAsia="仿宋_GB2312"/>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rPr>
        <w:t>171.35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140.1</w:t>
      </w:r>
      <w:r>
        <w:rPr>
          <w:rFonts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rPr>
        <w:t>81.76</w:t>
      </w:r>
      <w:r>
        <w:rPr>
          <w:rFonts w:ascii="Times New Roman" w:hAnsi="Times New Roman" w:eastAsia="仿宋_GB2312" w:cs="Times New Roman"/>
          <w:sz w:val="32"/>
          <w:szCs w:val="32"/>
        </w:rPr>
        <w:t>%，决算数小于年初预算数的主要原因是：原属于此类款项的</w:t>
      </w:r>
      <w:r>
        <w:rPr>
          <w:rFonts w:hint="default" w:ascii="Times New Roman" w:hAnsi="Times New Roman" w:eastAsia="仿宋_GB2312" w:cs="Times New Roman"/>
          <w:sz w:val="32"/>
          <w:szCs w:val="32"/>
        </w:rPr>
        <w:t>32.15万元</w:t>
      </w:r>
      <w:r>
        <w:rPr>
          <w:rFonts w:ascii="Times New Roman" w:hAnsi="Times New Roman" w:eastAsia="仿宋_GB2312" w:cs="Times New Roman"/>
          <w:sz w:val="32"/>
          <w:szCs w:val="32"/>
        </w:rPr>
        <w:t>专项经费调整到</w:t>
      </w:r>
      <w:r>
        <w:rPr>
          <w:rFonts w:hint="eastAsia" w:ascii="Times New Roman" w:hAnsi="Times New Roman" w:eastAsia="仿宋_GB2312"/>
          <w:sz w:val="32"/>
          <w:szCs w:val="32"/>
        </w:rPr>
        <w:t>一般公共服务（类）商贸事务（款）一般行政管理事务（项）</w:t>
      </w:r>
      <w:r>
        <w:rPr>
          <w:rFonts w:hint="default" w:ascii="Times New Roman" w:hAnsi="Times New Roman" w:eastAsia="仿宋_GB2312"/>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sz w:val="32"/>
          <w:szCs w:val="32"/>
        </w:rPr>
        <w:t>商贸事务（款）一般行政管理事务（项）</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32.15</w:t>
      </w:r>
      <w:r>
        <w:rPr>
          <w:rFonts w:ascii="Times New Roman" w:hAnsi="Times New Roman" w:eastAsia="仿宋_GB2312" w:cs="Times New Roman"/>
          <w:sz w:val="32"/>
          <w:szCs w:val="32"/>
        </w:rPr>
        <w:t>万元，决算数大于年初预算数的主要原因是：年初属于</w:t>
      </w:r>
      <w:r>
        <w:rPr>
          <w:rFonts w:hint="eastAsia" w:ascii="Times New Roman" w:hAnsi="Times New Roman" w:eastAsia="仿宋_GB2312"/>
          <w:sz w:val="32"/>
          <w:szCs w:val="32"/>
        </w:rPr>
        <w:t>一般公共服务（类）商贸事务（款）行政运行（项）</w:t>
      </w:r>
      <w:r>
        <w:rPr>
          <w:rFonts w:ascii="Times New Roman" w:hAnsi="Times New Roman" w:eastAsia="仿宋_GB2312" w:cs="Times New Roman"/>
          <w:sz w:val="32"/>
          <w:szCs w:val="32"/>
        </w:rPr>
        <w:t>的</w:t>
      </w:r>
      <w:r>
        <w:rPr>
          <w:rFonts w:hint="default" w:ascii="Times New Roman" w:hAnsi="Times New Roman" w:eastAsia="仿宋_GB2312" w:cs="Times New Roman"/>
          <w:sz w:val="32"/>
          <w:szCs w:val="32"/>
        </w:rPr>
        <w:t>32.15万元</w:t>
      </w:r>
      <w:r>
        <w:rPr>
          <w:rFonts w:ascii="Times New Roman" w:hAnsi="Times New Roman" w:eastAsia="仿宋_GB2312" w:cs="Times New Roman"/>
          <w:sz w:val="32"/>
          <w:szCs w:val="32"/>
        </w:rPr>
        <w:t>专项经费调整到此类款项。</w:t>
      </w:r>
    </w:p>
    <w:p>
      <w:pPr>
        <w:pStyle w:val="15"/>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一般公共服务（类）</w:t>
      </w:r>
      <w:r>
        <w:rPr>
          <w:rFonts w:hint="eastAsia" w:ascii="Times New Roman" w:hAnsi="Times New Roman" w:eastAsia="仿宋_GB2312"/>
          <w:sz w:val="32"/>
          <w:szCs w:val="32"/>
        </w:rPr>
        <w:t>商贸事务（款） 招商引资（项）</w:t>
      </w:r>
      <w:r>
        <w:rPr>
          <w:rFonts w:ascii="Times New Roman" w:hAnsi="Times New Roman" w:eastAsia="仿宋_GB2312" w:cs="Times New Roman"/>
          <w:sz w:val="32"/>
          <w:szCs w:val="32"/>
        </w:rPr>
        <w:t>。</w:t>
      </w:r>
    </w:p>
    <w:p>
      <w:pPr>
        <w:pStyle w:val="15"/>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8</w:t>
      </w:r>
      <w:r>
        <w:rPr>
          <w:rFonts w:ascii="Times New Roman" w:hAnsi="Times New Roman" w:eastAsia="仿宋_GB2312" w:cs="Times New Roman"/>
          <w:sz w:val="32"/>
          <w:szCs w:val="32"/>
        </w:rPr>
        <w:t>万元，决算数大于年初预算数的主要原因是：年中申请结转上年度未使用完的招商引资工作经费。</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一般公共服务（类）</w:t>
      </w:r>
      <w:r>
        <w:rPr>
          <w:rFonts w:hint="eastAsia" w:ascii="Times New Roman" w:hAnsi="Times New Roman" w:eastAsia="仿宋_GB2312"/>
          <w:sz w:val="32"/>
          <w:szCs w:val="32"/>
        </w:rPr>
        <w:t>商贸事务（款）其他商贸事务支出（项）</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17.25</w:t>
      </w:r>
      <w:r>
        <w:rPr>
          <w:rFonts w:ascii="Times New Roman" w:hAnsi="Times New Roman" w:eastAsia="仿宋_GB2312" w:cs="Times New Roman"/>
          <w:sz w:val="32"/>
          <w:szCs w:val="32"/>
        </w:rPr>
        <w:t>万元，决算数大于年初预算数的主要原因是：因组织企业参加中国国际供应链博览会，年中追加中国国际供应链博览会参展经费预算并支出</w:t>
      </w:r>
      <w:r>
        <w:rPr>
          <w:rFonts w:hint="default" w:ascii="Times New Roman" w:hAnsi="Times New Roman" w:eastAsia="仿宋_GB2312" w:cs="Times New Roman"/>
          <w:sz w:val="32"/>
          <w:szCs w:val="32"/>
        </w:rPr>
        <w:t>17.25万元</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5、社会保障和就业支出</w:t>
      </w:r>
      <w:r>
        <w:rPr>
          <w:rFonts w:ascii="Times New Roman" w:hAnsi="Times New Roman" w:eastAsia="仿宋_GB2312" w:cs="Times New Roman"/>
          <w:sz w:val="32"/>
          <w:szCs w:val="32"/>
        </w:rPr>
        <w:t>（类）</w:t>
      </w:r>
      <w:r>
        <w:rPr>
          <w:rFonts w:hint="eastAsia" w:ascii="Times New Roman" w:hAnsi="Times New Roman" w:eastAsia="仿宋_GB2312"/>
          <w:sz w:val="32"/>
          <w:szCs w:val="32"/>
        </w:rPr>
        <w:t>行政事业单位养老支出（款）行政单位离退休（项）</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rPr>
        <w:t>9.12万</w:t>
      </w:r>
      <w:r>
        <w:rPr>
          <w:rFonts w:ascii="Times New Roman" w:hAnsi="Times New Roman" w:eastAsia="仿宋_GB2312" w:cs="Times New Roman"/>
          <w:sz w:val="32"/>
          <w:szCs w:val="32"/>
        </w:rPr>
        <w:t>元，支出决算为</w:t>
      </w:r>
      <w:r>
        <w:rPr>
          <w:rFonts w:hint="default" w:ascii="Times New Roman" w:hAnsi="Times New Roman" w:eastAsia="仿宋_GB2312" w:cs="Times New Roman"/>
          <w:sz w:val="32"/>
          <w:szCs w:val="32"/>
        </w:rPr>
        <w:t>8.95</w:t>
      </w:r>
      <w:r>
        <w:rPr>
          <w:rFonts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rPr>
        <w:t>98.14</w:t>
      </w:r>
      <w:r>
        <w:rPr>
          <w:rFonts w:ascii="Times New Roman" w:hAnsi="Times New Roman" w:eastAsia="仿宋_GB2312" w:cs="Times New Roman"/>
          <w:sz w:val="32"/>
          <w:szCs w:val="32"/>
        </w:rPr>
        <w:t>%，决算数小于年初预算数的主要原因是：已完成单位退休人员相关费用支出。</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6、社会保障和就业支出</w:t>
      </w:r>
      <w:r>
        <w:rPr>
          <w:rFonts w:ascii="Times New Roman" w:hAnsi="Times New Roman" w:eastAsia="仿宋_GB2312" w:cs="Times New Roman"/>
          <w:sz w:val="32"/>
          <w:szCs w:val="32"/>
        </w:rPr>
        <w:t>（类）</w:t>
      </w:r>
      <w:r>
        <w:rPr>
          <w:rFonts w:hint="eastAsia" w:ascii="Times New Roman" w:hAnsi="Times New Roman" w:eastAsia="仿宋_GB2312"/>
          <w:sz w:val="32"/>
          <w:szCs w:val="32"/>
        </w:rPr>
        <w:t>行政事业单位养老支出（款）机关事业单位基本养老保险缴费支出（项）</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rPr>
        <w:t>15.65万</w:t>
      </w:r>
      <w:r>
        <w:rPr>
          <w:rFonts w:ascii="Times New Roman" w:hAnsi="Times New Roman" w:eastAsia="仿宋_GB2312" w:cs="Times New Roman"/>
          <w:sz w:val="32"/>
          <w:szCs w:val="32"/>
        </w:rPr>
        <w:t>元，支出决算为</w:t>
      </w:r>
      <w:r>
        <w:rPr>
          <w:rFonts w:hint="default" w:ascii="Times New Roman" w:hAnsi="Times New Roman" w:eastAsia="仿宋_GB2312" w:cs="Times New Roman"/>
          <w:sz w:val="32"/>
          <w:szCs w:val="32"/>
        </w:rPr>
        <w:t>16.53</w:t>
      </w:r>
      <w:r>
        <w:rPr>
          <w:rFonts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rPr>
        <w:t>100</w:t>
      </w:r>
      <w:r>
        <w:rPr>
          <w:rFonts w:ascii="Times New Roman" w:hAnsi="Times New Roman" w:eastAsia="仿宋_GB2312" w:cs="Times New Roman"/>
          <w:sz w:val="32"/>
          <w:szCs w:val="32"/>
        </w:rPr>
        <w:t>%，决算数大于年初预算数的主要原因是：人员变动，养老保险缴费基数上涨。</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7、卫生健康支出</w:t>
      </w:r>
      <w:r>
        <w:rPr>
          <w:rFonts w:ascii="Times New Roman" w:hAnsi="Times New Roman" w:eastAsia="仿宋_GB2312" w:cs="Times New Roman"/>
          <w:sz w:val="32"/>
          <w:szCs w:val="32"/>
        </w:rPr>
        <w:t>（类）</w:t>
      </w:r>
      <w:r>
        <w:rPr>
          <w:rFonts w:hint="eastAsia" w:ascii="Times New Roman" w:hAnsi="Times New Roman" w:eastAsia="仿宋_GB2312"/>
          <w:sz w:val="32"/>
          <w:szCs w:val="32"/>
        </w:rPr>
        <w:t>行政事业单位医疗（款）行政单位医疗</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rPr>
        <w:t>7.08万</w:t>
      </w:r>
      <w:r>
        <w:rPr>
          <w:rFonts w:ascii="Times New Roman" w:hAnsi="Times New Roman" w:eastAsia="仿宋_GB2312" w:cs="Times New Roman"/>
          <w:sz w:val="32"/>
          <w:szCs w:val="32"/>
        </w:rPr>
        <w:t>元，支出决算为</w:t>
      </w:r>
      <w:r>
        <w:rPr>
          <w:rFonts w:hint="default" w:ascii="Times New Roman" w:hAnsi="Times New Roman" w:eastAsia="仿宋_GB2312" w:cs="Times New Roman"/>
          <w:sz w:val="32"/>
          <w:szCs w:val="32"/>
        </w:rPr>
        <w:t>6.62</w:t>
      </w:r>
      <w:r>
        <w:rPr>
          <w:rFonts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rPr>
        <w:t>93.5</w:t>
      </w:r>
      <w:r>
        <w:rPr>
          <w:rFonts w:ascii="Times New Roman" w:hAnsi="Times New Roman" w:eastAsia="仿宋_GB2312" w:cs="Times New Roman"/>
          <w:sz w:val="32"/>
          <w:szCs w:val="32"/>
        </w:rPr>
        <w:t>%，决算数小于年初预算数的主要原因是：医保基数年初测算偏高。</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8、住房保障支出</w:t>
      </w:r>
      <w:r>
        <w:rPr>
          <w:rFonts w:ascii="Times New Roman" w:hAnsi="Times New Roman" w:eastAsia="仿宋_GB2312" w:cs="Times New Roman"/>
          <w:sz w:val="32"/>
          <w:szCs w:val="32"/>
        </w:rPr>
        <w:t>（类）</w:t>
      </w:r>
      <w:r>
        <w:rPr>
          <w:rFonts w:hint="eastAsia" w:ascii="Times New Roman" w:hAnsi="Times New Roman" w:eastAsia="仿宋_GB2312"/>
          <w:sz w:val="32"/>
          <w:szCs w:val="32"/>
        </w:rPr>
        <w:t>住房改革支出（款）住房公积金</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rPr>
        <w:t>13.57万</w:t>
      </w:r>
      <w:r>
        <w:rPr>
          <w:rFonts w:ascii="Times New Roman" w:hAnsi="Times New Roman" w:eastAsia="仿宋_GB2312" w:cs="Times New Roman"/>
          <w:sz w:val="32"/>
          <w:szCs w:val="32"/>
        </w:rPr>
        <w:t>元，支出决算为</w:t>
      </w:r>
      <w:r>
        <w:rPr>
          <w:rFonts w:hint="default" w:ascii="Times New Roman" w:hAnsi="Times New Roman" w:eastAsia="仿宋_GB2312" w:cs="Times New Roman"/>
          <w:sz w:val="32"/>
          <w:szCs w:val="32"/>
        </w:rPr>
        <w:t>13.72</w:t>
      </w:r>
      <w:r>
        <w:rPr>
          <w:rFonts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rPr>
        <w:t>100</w:t>
      </w:r>
      <w:r>
        <w:rPr>
          <w:rFonts w:ascii="Times New Roman" w:hAnsi="Times New Roman" w:eastAsia="仿宋_GB2312" w:cs="Times New Roman"/>
          <w:sz w:val="32"/>
          <w:szCs w:val="32"/>
        </w:rPr>
        <w:t>%，决算数大于年初预算数的主要原因是：人员变动，公积金基数上涨。</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9.其他支出</w:t>
      </w:r>
      <w:r>
        <w:rPr>
          <w:rFonts w:ascii="Times New Roman" w:hAnsi="Times New Roman" w:eastAsia="仿宋_GB2312" w:cs="Times New Roman"/>
          <w:sz w:val="32"/>
          <w:szCs w:val="32"/>
        </w:rPr>
        <w:t>（类）</w:t>
      </w:r>
      <w:r>
        <w:rPr>
          <w:rFonts w:hint="eastAsia" w:ascii="Times New Roman" w:hAnsi="Times New Roman" w:eastAsia="仿宋_GB2312"/>
          <w:sz w:val="32"/>
          <w:szCs w:val="32"/>
        </w:rPr>
        <w:t>其他支出（款）其他支出</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rPr>
        <w:t>0万</w:t>
      </w:r>
      <w:r>
        <w:rPr>
          <w:rFonts w:ascii="Times New Roman" w:hAnsi="Times New Roman" w:eastAsia="仿宋_GB2312" w:cs="Times New Roman"/>
          <w:sz w:val="32"/>
          <w:szCs w:val="32"/>
        </w:rPr>
        <w:t>元，支出决算为</w:t>
      </w:r>
      <w:r>
        <w:rPr>
          <w:rFonts w:hint="default" w:ascii="Times New Roman" w:hAnsi="Times New Roman" w:eastAsia="仿宋_GB2312" w:cs="Times New Roman"/>
          <w:sz w:val="32"/>
          <w:szCs w:val="32"/>
        </w:rPr>
        <w:t>5.84</w:t>
      </w:r>
      <w:r>
        <w:rPr>
          <w:rFonts w:ascii="Times New Roman" w:hAnsi="Times New Roman" w:eastAsia="仿宋_GB2312" w:cs="Times New Roman"/>
          <w:sz w:val="32"/>
          <w:szCs w:val="32"/>
        </w:rPr>
        <w:t>万元，决算数大于年初预算数的主要原因是：完成社保试点退费用工作，财政拨付的退费资金。</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default" w:ascii="Times New Roman" w:hAnsi="Times New Roman" w:eastAsia="仿宋_GB2312" w:cs="Times New Roman"/>
          <w:sz w:val="32"/>
          <w:szCs w:val="32"/>
        </w:rPr>
        <w:t>191.75</w:t>
      </w:r>
      <w:r>
        <w:rPr>
          <w:rFonts w:ascii="Times New Roman" w:hAnsi="Times New Roman" w:eastAsia="仿宋_GB2312" w:cs="Times New Roman"/>
          <w:sz w:val="32"/>
          <w:szCs w:val="32"/>
        </w:rPr>
        <w:t>万元，其中：</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default" w:ascii="Times New Roman" w:hAnsi="Times New Roman" w:eastAsia="仿宋_GB2312" w:cs="Times New Roman"/>
          <w:sz w:val="32"/>
          <w:szCs w:val="32"/>
        </w:rPr>
        <w:t>164.71</w:t>
      </w:r>
      <w:r>
        <w:rPr>
          <w:rFonts w:ascii="Times New Roman" w:hAnsi="Times New Roman" w:eastAsia="仿宋_GB2312" w:cs="Times New Roman"/>
          <w:sz w:val="32"/>
          <w:szCs w:val="32"/>
        </w:rPr>
        <w:t>万元，占基本支出的</w:t>
      </w:r>
      <w:r>
        <w:rPr>
          <w:rFonts w:hint="default" w:ascii="Times New Roman" w:hAnsi="Times New Roman" w:eastAsia="仿宋_GB2312" w:cs="Times New Roman"/>
          <w:sz w:val="32"/>
          <w:szCs w:val="32"/>
        </w:rPr>
        <w:t>85.9</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rPr>
        <w:t>绩效工资</w:t>
      </w:r>
      <w:r>
        <w:rPr>
          <w:rFonts w:hint="default" w:ascii="Times New Roman" w:hAnsi="Times New Roman" w:eastAsia="仿宋_GB2312" w:cs="Times New Roman"/>
          <w:sz w:val="32"/>
          <w:szCs w:val="32"/>
        </w:rPr>
        <w:t>、机关事业单位基本养老保险缴费、职工基本医疗保险缴费、其他社会保障缴费、住房公积金、生活补助、奖励金。</w:t>
      </w:r>
    </w:p>
    <w:p>
      <w:pPr>
        <w:pStyle w:val="15"/>
        <w:overflowPunct w:val="0"/>
        <w:autoSpaceDE/>
        <w:autoSpaceDN/>
        <w:spacing w:line="600" w:lineRule="exact"/>
        <w:ind w:firstLine="640" w:firstLineChars="200"/>
        <w:jc w:val="both"/>
        <w:rPr>
          <w:rFonts w:hint="default"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default" w:ascii="Times New Roman" w:hAnsi="Times New Roman" w:eastAsia="仿宋_GB2312" w:cs="Times New Roman"/>
          <w:sz w:val="32"/>
          <w:szCs w:val="32"/>
        </w:rPr>
        <w:t>27.04</w:t>
      </w:r>
      <w:r>
        <w:rPr>
          <w:rFonts w:ascii="Times New Roman" w:hAnsi="Times New Roman" w:eastAsia="仿宋_GB2312" w:cs="Times New Roman"/>
          <w:sz w:val="32"/>
          <w:szCs w:val="32"/>
        </w:rPr>
        <w:t>万元，占基本支出的</w:t>
      </w:r>
      <w:r>
        <w:rPr>
          <w:rFonts w:hint="default" w:ascii="Times New Roman" w:hAnsi="Times New Roman" w:eastAsia="仿宋_GB2312" w:cs="Times New Roman"/>
          <w:sz w:val="32"/>
          <w:szCs w:val="32"/>
        </w:rPr>
        <w:t>14.1</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工会经费</w:t>
      </w:r>
      <w:r>
        <w:rPr>
          <w:rFonts w:hint="default" w:ascii="Times New Roman" w:hAnsi="Times New Roman" w:eastAsia="仿宋_GB2312" w:cs="Times New Roman"/>
          <w:sz w:val="32"/>
          <w:szCs w:val="32"/>
        </w:rPr>
        <w:t>、福利费、其他交通费用、其他商品和服务支出。</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default" w:ascii="Times New Roman" w:hAnsi="Times New Roman" w:eastAsia="仿宋_GB2312" w:cs="Times New Roman"/>
          <w:sz w:val="32"/>
          <w:szCs w:val="32"/>
        </w:rPr>
        <w:t>2.2</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1.98</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90</w:t>
      </w:r>
      <w:r>
        <w:rPr>
          <w:rFonts w:ascii="Times New Roman" w:hAnsi="Times New Roman" w:eastAsia="仿宋_GB2312" w:cs="Times New Roman"/>
          <w:sz w:val="32"/>
          <w:szCs w:val="32"/>
        </w:rPr>
        <w:t>%；与上年相比减少</w:t>
      </w:r>
      <w:r>
        <w:rPr>
          <w:rFonts w:hint="default" w:ascii="Times New Roman" w:hAnsi="Times New Roman" w:eastAsia="仿宋_GB2312" w:cs="Times New Roman"/>
          <w:sz w:val="32"/>
          <w:szCs w:val="32"/>
        </w:rPr>
        <w:t>2.26</w:t>
      </w:r>
      <w:r>
        <w:rPr>
          <w:rFonts w:ascii="Times New Roman" w:hAnsi="Times New Roman" w:eastAsia="仿宋_GB2312" w:cs="Times New Roman"/>
          <w:sz w:val="32"/>
          <w:szCs w:val="32"/>
        </w:rPr>
        <w:t>万元，降低</w:t>
      </w:r>
      <w:r>
        <w:rPr>
          <w:rFonts w:hint="default" w:ascii="Times New Roman" w:hAnsi="Times New Roman" w:eastAsia="仿宋_GB2312" w:cs="Times New Roman"/>
          <w:sz w:val="32"/>
          <w:szCs w:val="32"/>
        </w:rPr>
        <w:t>53.3</w:t>
      </w:r>
      <w:r>
        <w:rPr>
          <w:rFonts w:ascii="Times New Roman" w:hAnsi="Times New Roman" w:eastAsia="仿宋_GB2312" w:cs="Times New Roman"/>
          <w:sz w:val="32"/>
          <w:szCs w:val="32"/>
        </w:rPr>
        <w:t>%。决算数小于预算数的主要原因是秉持厉行节约的宗旨，减少公务接待的开支。决算数小于上年数的主要原因是上年度有因公出国境开支，而本年度无。</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overflowPunct w:val="0"/>
        <w:autoSpaceDE/>
        <w:autoSpaceDN/>
        <w:spacing w:line="600" w:lineRule="exact"/>
        <w:ind w:firstLine="640" w:firstLineChars="200"/>
        <w:jc w:val="both"/>
        <w:rPr>
          <w:rFonts w:hint="default"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ascii="Times New Roman" w:hAnsi="Times New Roman" w:eastAsia="仿宋_GB2312" w:cs="Times New Roman"/>
          <w:sz w:val="32"/>
          <w:szCs w:val="32"/>
        </w:rPr>
        <w:t>%；与上年相比减少</w:t>
      </w:r>
      <w:r>
        <w:rPr>
          <w:rFonts w:hint="default" w:ascii="Times New Roman" w:hAnsi="Times New Roman" w:eastAsia="仿宋_GB2312" w:cs="Times New Roman"/>
          <w:sz w:val="32"/>
          <w:szCs w:val="32"/>
        </w:rPr>
        <w:t>2.6</w:t>
      </w:r>
      <w:r>
        <w:rPr>
          <w:rFonts w:ascii="Times New Roman" w:hAnsi="Times New Roman" w:eastAsia="仿宋_GB2312" w:cs="Times New Roman"/>
          <w:sz w:val="32"/>
          <w:szCs w:val="32"/>
        </w:rPr>
        <w:t>万元。决算数小于上年数的主要原因是</w:t>
      </w:r>
      <w:r>
        <w:rPr>
          <w:rFonts w:hint="default" w:ascii="Times New Roman" w:hAnsi="Times New Roman" w:eastAsia="仿宋_GB2312" w:cs="Times New Roman"/>
          <w:sz w:val="32"/>
          <w:szCs w:val="32"/>
        </w:rPr>
        <w:t>2023年度有2名公职人员组织企业参加香港活动，而本年度未参加次活动</w:t>
      </w:r>
      <w:r>
        <w:rPr>
          <w:rFonts w:ascii="Times New Roman" w:hAnsi="Times New Roman" w:eastAsia="仿宋_GB2312" w:cs="Times New Roman"/>
          <w:sz w:val="32"/>
          <w:szCs w:val="32"/>
        </w:rPr>
        <w:t>。2024年度安排因公出国（境）团组</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个，累计</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人次。</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0.99</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99</w:t>
      </w:r>
      <w:r>
        <w:rPr>
          <w:rFonts w:ascii="Times New Roman" w:hAnsi="Times New Roman" w:eastAsia="仿宋_GB2312" w:cs="Times New Roman"/>
          <w:sz w:val="32"/>
          <w:szCs w:val="32"/>
        </w:rPr>
        <w:t>%；与上年相比增加</w:t>
      </w:r>
      <w:r>
        <w:rPr>
          <w:rFonts w:hint="default" w:ascii="Times New Roman" w:hAnsi="Times New Roman" w:eastAsia="仿宋_GB2312" w:cs="Times New Roman"/>
          <w:sz w:val="32"/>
          <w:szCs w:val="32"/>
        </w:rPr>
        <w:t>0.05</w:t>
      </w:r>
      <w:r>
        <w:rPr>
          <w:rFonts w:ascii="Times New Roman" w:hAnsi="Times New Roman" w:eastAsia="仿宋_GB2312" w:cs="Times New Roman"/>
          <w:sz w:val="32"/>
          <w:szCs w:val="32"/>
        </w:rPr>
        <w:t>万元，增长</w:t>
      </w:r>
      <w:r>
        <w:rPr>
          <w:rFonts w:hint="default" w:ascii="Times New Roman" w:hAnsi="Times New Roman" w:eastAsia="仿宋_GB2312" w:cs="Times New Roman"/>
          <w:sz w:val="32"/>
          <w:szCs w:val="32"/>
        </w:rPr>
        <w:t>5.32</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万元，增长</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0.99</w:t>
      </w:r>
      <w:r>
        <w:rPr>
          <w:rFonts w:ascii="Times New Roman" w:hAnsi="Times New Roman" w:eastAsia="仿宋_GB2312" w:cs="Times New Roman"/>
          <w:sz w:val="32"/>
          <w:szCs w:val="32"/>
        </w:rPr>
        <w:t>万元，主要是公车维护、公车油费、保险、过桥过路费等支出，完成预算的</w:t>
      </w:r>
      <w:r>
        <w:rPr>
          <w:rFonts w:hint="default" w:ascii="Times New Roman" w:hAnsi="Times New Roman" w:eastAsia="仿宋_GB2312" w:cs="Times New Roman"/>
          <w:sz w:val="32"/>
          <w:szCs w:val="32"/>
        </w:rPr>
        <w:t>99</w:t>
      </w:r>
      <w:r>
        <w:rPr>
          <w:rFonts w:ascii="Times New Roman" w:hAnsi="Times New Roman" w:eastAsia="仿宋_GB2312" w:cs="Times New Roman"/>
          <w:sz w:val="32"/>
          <w:szCs w:val="32"/>
        </w:rPr>
        <w:t>%；与上年相比增加</w:t>
      </w:r>
      <w:r>
        <w:rPr>
          <w:rFonts w:hint="default" w:ascii="Times New Roman" w:hAnsi="Times New Roman" w:eastAsia="仿宋_GB2312" w:cs="Times New Roman"/>
          <w:sz w:val="32"/>
          <w:szCs w:val="32"/>
        </w:rPr>
        <w:t>0.05</w:t>
      </w:r>
      <w:r>
        <w:rPr>
          <w:rFonts w:ascii="Times New Roman" w:hAnsi="Times New Roman" w:eastAsia="仿宋_GB2312" w:cs="Times New Roman"/>
          <w:sz w:val="32"/>
          <w:szCs w:val="32"/>
        </w:rPr>
        <w:t>万元，增长（降低）</w:t>
      </w:r>
      <w:r>
        <w:rPr>
          <w:rFonts w:hint="default" w:ascii="Times New Roman" w:hAnsi="Times New Roman" w:eastAsia="仿宋_GB2312" w:cs="Times New Roman"/>
          <w:sz w:val="32"/>
          <w:szCs w:val="32"/>
        </w:rPr>
        <w:t>5.32</w:t>
      </w:r>
      <w:r>
        <w:rPr>
          <w:rFonts w:ascii="Times New Roman" w:hAnsi="Times New Roman" w:eastAsia="仿宋_GB2312" w:cs="Times New Roman"/>
          <w:sz w:val="32"/>
          <w:szCs w:val="32"/>
        </w:rPr>
        <w:t>%。决算数小于预算数的主要原因是严控公车维护费开支。决算数大于上年数的主要原因是开展走找想促活动，开展调研活动增多，油费支出增多。截止2024年12月31日，我单位开支财政拨款的公务用车保有量为</w:t>
      </w: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default" w:ascii="Times New Roman" w:hAnsi="Times New Roman" w:eastAsia="仿宋_GB2312" w:cs="Times New Roman"/>
          <w:sz w:val="32"/>
          <w:szCs w:val="32"/>
        </w:rPr>
        <w:t>1.2</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0.99</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82.5</w:t>
      </w:r>
      <w:r>
        <w:rPr>
          <w:rFonts w:ascii="Times New Roman" w:hAnsi="Times New Roman" w:eastAsia="仿宋_GB2312" w:cs="Times New Roman"/>
          <w:sz w:val="32"/>
          <w:szCs w:val="32"/>
        </w:rPr>
        <w:t>%；与上年相比增加</w:t>
      </w:r>
      <w:r>
        <w:rPr>
          <w:rFonts w:hint="default" w:ascii="Times New Roman" w:hAnsi="Times New Roman" w:eastAsia="仿宋_GB2312" w:cs="Times New Roman"/>
          <w:sz w:val="32"/>
          <w:szCs w:val="32"/>
        </w:rPr>
        <w:t>0.29</w:t>
      </w:r>
      <w:r>
        <w:rPr>
          <w:rFonts w:ascii="Times New Roman" w:hAnsi="Times New Roman" w:eastAsia="仿宋_GB2312" w:cs="Times New Roman"/>
          <w:sz w:val="32"/>
          <w:szCs w:val="32"/>
        </w:rPr>
        <w:t>万元，增长（降低）</w:t>
      </w:r>
      <w:r>
        <w:rPr>
          <w:rFonts w:hint="default" w:ascii="Times New Roman" w:hAnsi="Times New Roman" w:eastAsia="仿宋_GB2312" w:cs="Times New Roman"/>
          <w:sz w:val="32"/>
          <w:szCs w:val="32"/>
        </w:rPr>
        <w:t>41.43</w:t>
      </w:r>
      <w:r>
        <w:rPr>
          <w:rFonts w:ascii="Times New Roman" w:hAnsi="Times New Roman" w:eastAsia="仿宋_GB2312" w:cs="Times New Roman"/>
          <w:sz w:val="32"/>
          <w:szCs w:val="32"/>
        </w:rPr>
        <w:t>%。决算数小于预算数的主要原因是严控公务接待开支。决算数大于上年数的主要原因是开展招商引资工作，客商来怀次数较上年增多。2024年度共接待来访团组</w:t>
      </w:r>
      <w:r>
        <w:rPr>
          <w:rFonts w:hint="default" w:ascii="Times New Roman" w:hAnsi="Times New Roman" w:eastAsia="仿宋_GB2312" w:cs="Times New Roman"/>
          <w:sz w:val="32"/>
          <w:szCs w:val="32"/>
        </w:rPr>
        <w:t>12</w:t>
      </w:r>
      <w:r>
        <w:rPr>
          <w:rFonts w:ascii="Times New Roman" w:hAnsi="Times New Roman" w:eastAsia="仿宋_GB2312" w:cs="Times New Roman"/>
          <w:sz w:val="32"/>
          <w:szCs w:val="32"/>
        </w:rPr>
        <w:t>个、来宾</w:t>
      </w:r>
      <w:r>
        <w:rPr>
          <w:rFonts w:hint="default" w:ascii="Times New Roman" w:hAnsi="Times New Roman" w:eastAsia="仿宋_GB2312" w:cs="Times New Roman"/>
          <w:sz w:val="32"/>
          <w:szCs w:val="32"/>
        </w:rPr>
        <w:t>71</w:t>
      </w:r>
      <w:r>
        <w:rPr>
          <w:rFonts w:ascii="Times New Roman" w:hAnsi="Times New Roman" w:eastAsia="仿宋_GB2312" w:cs="Times New Roman"/>
          <w:sz w:val="32"/>
          <w:szCs w:val="32"/>
        </w:rPr>
        <w:t>人次，主要是开展公务接待和商务接待发生的接待支出。</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本单位无政府性基金收支。</w:t>
      </w:r>
    </w:p>
    <w:p>
      <w:pPr>
        <w:autoSpaceDE w:val="0"/>
        <w:autoSpaceDN w:val="0"/>
        <w:adjustRightInd w:val="0"/>
        <w:spacing w:line="600" w:lineRule="exact"/>
        <w:ind w:firstLine="640" w:firstLineChars="200"/>
        <w:jc w:val="left"/>
        <w:rPr>
          <w:rFonts w:hint="eastAsia" w:ascii="Times New Roman" w:hAnsi="Times New Roman" w:eastAsia="黑体" w:cs="Times New Roman"/>
          <w:bCs/>
          <w:color w:val="000000"/>
          <w:kern w:val="0"/>
          <w:sz w:val="32"/>
          <w:szCs w:val="32"/>
          <w:lang w:val="en" w:eastAsia="zh-CN" w:bidi="ar-SA"/>
        </w:rPr>
      </w:pPr>
      <w:r>
        <w:rPr>
          <w:rFonts w:ascii="Times New Roman" w:hAnsi="Times New Roman" w:eastAsia="黑体" w:cs="Times New Roman"/>
          <w:bCs/>
          <w:color w:val="000000"/>
          <w:kern w:val="0"/>
          <w:sz w:val="32"/>
          <w:szCs w:val="32"/>
          <w:lang w:val="en-US" w:eastAsia="zh-CN" w:bidi="ar-SA"/>
        </w:rPr>
        <w:t>九</w:t>
      </w:r>
      <w:r>
        <w:rPr>
          <w:rFonts w:hint="eastAsia" w:ascii="Times New Roman" w:hAnsi="Times New Roman" w:eastAsia="黑体" w:cs="Times New Roman"/>
          <w:bCs/>
          <w:color w:val="000000"/>
          <w:kern w:val="0"/>
          <w:sz w:val="32"/>
          <w:szCs w:val="32"/>
          <w:lang w:val="en-US" w:eastAsia="zh-CN" w:bidi="ar-SA"/>
        </w:rPr>
        <w:t>、国有资本经营预算财政拨款情况</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本单位无</w:t>
      </w:r>
      <w:r>
        <w:rPr>
          <w:rFonts w:hint="eastAsia" w:ascii="Times New Roman" w:hAnsi="Times New Roman" w:eastAsia="仿宋_GB2312" w:cs="Times New Roman"/>
          <w:sz w:val="32"/>
          <w:szCs w:val="32"/>
          <w:lang w:val="en-US" w:eastAsia="zh-CN"/>
        </w:rPr>
        <w:t>国有资本经营预算财政拨款</w:t>
      </w:r>
      <w:r>
        <w:rPr>
          <w:rFonts w:ascii="Times New Roman" w:hAnsi="Times New Roman" w:eastAsia="仿宋_GB2312" w:cs="Times New Roman"/>
          <w:sz w:val="32"/>
          <w:szCs w:val="32"/>
        </w:rPr>
        <w:t>收支。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default" w:ascii="Times New Roman" w:hAnsi="Times New Roman" w:eastAsia="仿宋_GB2312" w:cs="Times New Roman"/>
          <w:sz w:val="32"/>
          <w:szCs w:val="32"/>
        </w:rPr>
        <w:t>27.04</w:t>
      </w:r>
      <w:r>
        <w:rPr>
          <w:rFonts w:ascii="Times New Roman" w:hAnsi="Times New Roman" w:eastAsia="仿宋_GB2312" w:cs="Times New Roman"/>
          <w:sz w:val="32"/>
          <w:szCs w:val="32"/>
        </w:rPr>
        <w:t>万元，比上年决算数增加</w:t>
      </w:r>
      <w:r>
        <w:rPr>
          <w:rFonts w:hint="default" w:ascii="Times New Roman" w:hAnsi="Times New Roman" w:eastAsia="仿宋_GB2312" w:cs="Times New Roman"/>
          <w:sz w:val="32"/>
          <w:szCs w:val="32"/>
        </w:rPr>
        <w:t>11.59</w:t>
      </w:r>
      <w:r>
        <w:rPr>
          <w:rFonts w:ascii="Times New Roman" w:hAnsi="Times New Roman" w:eastAsia="仿宋_GB2312" w:cs="Times New Roman"/>
          <w:sz w:val="32"/>
          <w:szCs w:val="32"/>
        </w:rPr>
        <w:t>万元，增长</w:t>
      </w:r>
      <w:r>
        <w:rPr>
          <w:rFonts w:hint="default" w:ascii="Times New Roman" w:hAnsi="Times New Roman" w:eastAsia="仿宋_GB2312" w:cs="Times New Roman"/>
          <w:sz w:val="32"/>
          <w:szCs w:val="32"/>
        </w:rPr>
        <w:t>75</w:t>
      </w:r>
      <w:r>
        <w:rPr>
          <w:rFonts w:ascii="Times New Roman" w:hAnsi="Times New Roman" w:eastAsia="仿宋_GB2312" w:cs="Times New Roman"/>
          <w:sz w:val="32"/>
          <w:szCs w:val="32"/>
        </w:rPr>
        <w:t>%。主要原因是：</w:t>
      </w:r>
      <w:r>
        <w:rPr>
          <w:rFonts w:hint="default" w:ascii="Times New Roman" w:hAnsi="Times New Roman" w:eastAsia="仿宋_GB2312"/>
          <w:sz w:val="32"/>
          <w:szCs w:val="32"/>
        </w:rPr>
        <w:t>2023年1人退休，故公用经费支出减少，同时2024年拨付乡村振兴工作经费较上年增长</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pPr>
        <w:pStyle w:val="21"/>
        <w:ind w:left="0" w:leftChars="0" w:firstLine="640" w:firstLineChars="0"/>
        <w:jc w:val="both"/>
        <w:rPr>
          <w:rFonts w:hint="eastAsia" w:ascii="Times New Roman" w:hAnsi="Times New Roman" w:eastAsia="仿宋_GB2312"/>
          <w:sz w:val="32"/>
          <w:szCs w:val="32"/>
        </w:rPr>
      </w:pPr>
      <w:r>
        <w:rPr>
          <w:rFonts w:hint="default" w:ascii="Times New Roman" w:hAnsi="Times New Roman" w:eastAsia="仿宋_GB2312" w:cs="Times New Roman"/>
          <w:color w:val="000000"/>
          <w:kern w:val="0"/>
          <w:sz w:val="32"/>
          <w:szCs w:val="32"/>
          <w:lang w:val="en-US" w:eastAsia="zh-CN" w:bidi="ar-SA"/>
        </w:rPr>
        <w:t>2024年本部门开支会议费</w:t>
      </w:r>
      <w:r>
        <w:rPr>
          <w:rFonts w:hint="default" w:ascii="Times New Roman" w:hAnsi="Times New Roman" w:eastAsia="仿宋_GB2312" w:cs="Times New Roman"/>
          <w:color w:val="000000"/>
          <w:kern w:val="0"/>
          <w:sz w:val="32"/>
          <w:szCs w:val="32"/>
          <w:lang w:eastAsia="zh-CN" w:bidi="ar-SA"/>
        </w:rPr>
        <w:t>0.9</w:t>
      </w:r>
      <w:r>
        <w:rPr>
          <w:rFonts w:hint="default" w:ascii="Times New Roman" w:hAnsi="Times New Roman" w:eastAsia="仿宋_GB2312" w:cs="Times New Roman"/>
          <w:color w:val="000000"/>
          <w:kern w:val="0"/>
          <w:sz w:val="32"/>
          <w:szCs w:val="32"/>
          <w:lang w:val="en-US" w:eastAsia="zh-CN" w:bidi="ar-SA"/>
        </w:rPr>
        <w:t>万元，用于召开</w:t>
      </w:r>
      <w:r>
        <w:rPr>
          <w:rFonts w:hint="eastAsia" w:ascii="Times New Roman" w:hAnsi="Times New Roman" w:eastAsia="仿宋_GB2312" w:cs="Times New Roman"/>
          <w:color w:val="000000"/>
          <w:kern w:val="0"/>
          <w:sz w:val="32"/>
          <w:szCs w:val="32"/>
          <w:lang w:val="en-US" w:eastAsia="zh-CN" w:bidi="ar-SA"/>
        </w:rPr>
        <w:t>202</w:t>
      </w:r>
      <w:r>
        <w:rPr>
          <w:rFonts w:hint="default" w:ascii="Times New Roman" w:hAnsi="Times New Roman" w:eastAsia="仿宋_GB2312" w:cs="Times New Roman"/>
          <w:color w:val="000000"/>
          <w:kern w:val="0"/>
          <w:sz w:val="32"/>
          <w:szCs w:val="32"/>
          <w:lang w:val="en-US" w:eastAsia="zh-CN" w:bidi="ar-SA"/>
        </w:rPr>
        <w:t>4</w:t>
      </w:r>
      <w:r>
        <w:rPr>
          <w:rFonts w:hint="eastAsia" w:ascii="Times New Roman" w:hAnsi="Times New Roman" w:eastAsia="仿宋_GB2312" w:cs="Times New Roman"/>
          <w:color w:val="000000"/>
          <w:kern w:val="0"/>
          <w:sz w:val="32"/>
          <w:szCs w:val="32"/>
          <w:lang w:val="en-US" w:eastAsia="zh-CN" w:bidi="ar-SA"/>
        </w:rPr>
        <w:t>年怀化</w:t>
      </w:r>
      <w:r>
        <w:rPr>
          <w:rFonts w:hint="default" w:ascii="Times New Roman" w:hAnsi="Times New Roman" w:eastAsia="仿宋_GB2312" w:cs="Times New Roman"/>
          <w:color w:val="000000"/>
          <w:kern w:val="0"/>
          <w:sz w:val="32"/>
          <w:szCs w:val="32"/>
          <w:lang w:val="en-US" w:eastAsia="zh-CN" w:bidi="ar-SA"/>
        </w:rPr>
        <w:t>市</w:t>
      </w:r>
      <w:r>
        <w:rPr>
          <w:rFonts w:hint="eastAsia" w:ascii="Times New Roman" w:hAnsi="Times New Roman" w:eastAsia="仿宋_GB2312" w:cs="Times New Roman"/>
          <w:color w:val="000000"/>
          <w:kern w:val="0"/>
          <w:sz w:val="32"/>
          <w:szCs w:val="32"/>
          <w:lang w:val="en-US" w:eastAsia="zh-CN" w:bidi="ar-SA"/>
        </w:rPr>
        <w:t>贸易</w:t>
      </w:r>
      <w:r>
        <w:rPr>
          <w:rFonts w:hint="default" w:ascii="Times New Roman" w:hAnsi="Times New Roman" w:eastAsia="仿宋_GB2312" w:cs="Times New Roman"/>
          <w:color w:val="000000"/>
          <w:kern w:val="0"/>
          <w:sz w:val="32"/>
          <w:szCs w:val="32"/>
          <w:lang w:val="en-US" w:eastAsia="zh-CN" w:bidi="ar-SA"/>
        </w:rPr>
        <w:t>投资</w:t>
      </w:r>
      <w:r>
        <w:rPr>
          <w:rFonts w:hint="eastAsia" w:ascii="Times New Roman" w:hAnsi="Times New Roman" w:eastAsia="仿宋_GB2312" w:cs="Times New Roman"/>
          <w:color w:val="000000"/>
          <w:kern w:val="0"/>
          <w:sz w:val="32"/>
          <w:szCs w:val="32"/>
          <w:lang w:val="en-US" w:eastAsia="zh-CN" w:bidi="ar-SA"/>
        </w:rPr>
        <w:t>促进工作暨怀化市国际商会理事会</w:t>
      </w:r>
      <w:r>
        <w:rPr>
          <w:rFonts w:hint="default" w:ascii="Times New Roman" w:hAnsi="Times New Roman" w:eastAsia="仿宋_GB2312" w:cs="Times New Roman"/>
          <w:color w:val="000000"/>
          <w:kern w:val="0"/>
          <w:sz w:val="32"/>
          <w:szCs w:val="32"/>
          <w:lang w:val="en-US" w:eastAsia="zh-CN" w:bidi="ar-SA"/>
        </w:rPr>
        <w:t>座谈会会议，人数</w:t>
      </w:r>
      <w:r>
        <w:rPr>
          <w:rFonts w:hint="default" w:ascii="Times New Roman" w:hAnsi="Times New Roman" w:eastAsia="仿宋_GB2312" w:cs="Times New Roman"/>
          <w:color w:val="000000"/>
          <w:kern w:val="0"/>
          <w:sz w:val="32"/>
          <w:szCs w:val="32"/>
          <w:lang w:eastAsia="zh-CN" w:bidi="ar-SA"/>
        </w:rPr>
        <w:t>40</w:t>
      </w:r>
      <w:r>
        <w:rPr>
          <w:rFonts w:hint="default" w:ascii="Times New Roman" w:hAnsi="Times New Roman" w:eastAsia="仿宋_GB2312" w:cs="Times New Roman"/>
          <w:color w:val="000000"/>
          <w:kern w:val="0"/>
          <w:sz w:val="32"/>
          <w:szCs w:val="32"/>
          <w:lang w:val="en-US" w:eastAsia="zh-CN" w:bidi="ar-SA"/>
        </w:rPr>
        <w:t>人，内容为做优我市国际贸易投资促进工作，服务市国际商会会员企业，促进国际贸易投资增长，促力我市“五新四城”建设</w:t>
      </w:r>
      <w:r>
        <w:rPr>
          <w:rFonts w:hint="default" w:ascii="Times New Roman" w:hAnsi="Times New Roman" w:eastAsia="仿宋_GB2312" w:cs="Times New Roman"/>
          <w:color w:val="000000"/>
          <w:kern w:val="0"/>
          <w:sz w:val="32"/>
          <w:szCs w:val="32"/>
          <w:lang w:eastAsia="zh-CN" w:bidi="ar-SA"/>
        </w:rPr>
        <w:t>。</w:t>
      </w:r>
      <w:r>
        <w:rPr>
          <w:rFonts w:hint="eastAsia" w:ascii="Times New Roman" w:hAnsi="Times New Roman" w:eastAsia="仿宋_GB2312"/>
          <w:sz w:val="32"/>
          <w:szCs w:val="32"/>
        </w:rPr>
        <w:t>开支培训费</w:t>
      </w:r>
      <w:r>
        <w:rPr>
          <w:rFonts w:hint="default" w:ascii="Times New Roman" w:hAnsi="Times New Roman" w:eastAsia="仿宋_GB2312"/>
          <w:sz w:val="32"/>
          <w:szCs w:val="32"/>
        </w:rPr>
        <w:t>0</w:t>
      </w:r>
      <w:r>
        <w:rPr>
          <w:rFonts w:hint="eastAsia" w:ascii="Times New Roman" w:hAnsi="Times New Roman" w:eastAsia="仿宋_GB2312"/>
          <w:sz w:val="32"/>
          <w:szCs w:val="32"/>
        </w:rPr>
        <w:t>万元；举办……等节庆、晚会、论坛、赛事活动，开支</w:t>
      </w:r>
      <w:r>
        <w:rPr>
          <w:rFonts w:hint="default" w:ascii="Times New Roman" w:hAnsi="Times New Roman" w:eastAsia="仿宋_GB2312"/>
          <w:sz w:val="32"/>
          <w:szCs w:val="32"/>
        </w:rPr>
        <w:t>0</w:t>
      </w:r>
      <w:r>
        <w:rPr>
          <w:rFonts w:hint="eastAsia" w:ascii="Times New Roman" w:hAnsi="Times New Roman" w:eastAsia="仿宋_GB2312"/>
          <w:sz w:val="32"/>
          <w:szCs w:val="32"/>
        </w:rPr>
        <w:t>万元。</w:t>
      </w:r>
    </w:p>
    <w:p>
      <w:pPr>
        <w:pStyle w:val="9"/>
        <w:keepNext w:val="0"/>
        <w:keepLines w:val="0"/>
        <w:widowControl/>
        <w:suppressLineNumbers w:val="0"/>
        <w:shd w:val="clear" w:fill="FFFFFF"/>
        <w:wordWrap/>
        <w:spacing w:before="0" w:beforeAutospacing="0" w:after="0" w:afterAutospacing="0"/>
        <w:ind w:left="0" w:right="0" w:firstLine="640" w:firstLineChars="200"/>
        <w:jc w:val="left"/>
        <w:rPr>
          <w:rFonts w:hint="default" w:ascii="Times New Roman" w:hAnsi="Times New Roman" w:eastAsia="仿宋_GB2312" w:cs="Times New Roman"/>
          <w:color w:val="000000"/>
          <w:kern w:val="0"/>
          <w:sz w:val="32"/>
          <w:szCs w:val="32"/>
          <w:lang w:eastAsia="zh-CN" w:bidi="ar-SA"/>
        </w:rPr>
      </w:pPr>
      <w:r>
        <w:rPr>
          <w:rFonts w:hint="eastAsia" w:ascii="Times New Roman" w:hAnsi="Times New Roman" w:eastAsia="仿宋_GB2312" w:cs="Times New Roman"/>
          <w:color w:val="000000"/>
          <w:kern w:val="0"/>
          <w:sz w:val="32"/>
          <w:szCs w:val="32"/>
          <w:lang w:val="en-US" w:eastAsia="zh-CN" w:bidi="ar-SA"/>
        </w:rPr>
        <w:t>怀化</w:t>
      </w:r>
      <w:r>
        <w:rPr>
          <w:rFonts w:hint="default" w:ascii="Times New Roman" w:hAnsi="Times New Roman" w:eastAsia="仿宋_GB2312" w:cs="Times New Roman"/>
          <w:color w:val="000000"/>
          <w:kern w:val="0"/>
          <w:sz w:val="32"/>
          <w:szCs w:val="32"/>
          <w:lang w:val="en-US" w:eastAsia="zh-CN" w:bidi="ar-SA"/>
        </w:rPr>
        <w:t>市</w:t>
      </w:r>
      <w:r>
        <w:rPr>
          <w:rFonts w:hint="eastAsia" w:ascii="Times New Roman" w:hAnsi="Times New Roman" w:eastAsia="仿宋_GB2312" w:cs="Times New Roman"/>
          <w:color w:val="000000"/>
          <w:kern w:val="0"/>
          <w:sz w:val="32"/>
          <w:szCs w:val="32"/>
          <w:lang w:val="en-US" w:eastAsia="zh-CN" w:bidi="ar-SA"/>
        </w:rPr>
        <w:t>贸易</w:t>
      </w:r>
      <w:r>
        <w:rPr>
          <w:rFonts w:hint="default" w:ascii="Times New Roman" w:hAnsi="Times New Roman" w:eastAsia="仿宋_GB2312" w:cs="Times New Roman"/>
          <w:color w:val="000000"/>
          <w:kern w:val="0"/>
          <w:sz w:val="32"/>
          <w:szCs w:val="32"/>
          <w:lang w:val="en-US" w:eastAsia="zh-CN" w:bidi="ar-SA"/>
        </w:rPr>
        <w:t>投资</w:t>
      </w:r>
      <w:r>
        <w:rPr>
          <w:rFonts w:hint="eastAsia" w:ascii="Times New Roman" w:hAnsi="Times New Roman" w:eastAsia="仿宋_GB2312" w:cs="Times New Roman"/>
          <w:color w:val="000000"/>
          <w:kern w:val="0"/>
          <w:sz w:val="32"/>
          <w:szCs w:val="32"/>
          <w:lang w:val="en-US" w:eastAsia="zh-CN" w:bidi="ar-SA"/>
        </w:rPr>
        <w:t>促进工作暨怀化市国际商会理事会</w:t>
      </w:r>
      <w:r>
        <w:rPr>
          <w:rFonts w:hint="default" w:ascii="Times New Roman" w:hAnsi="Times New Roman" w:eastAsia="仿宋_GB2312" w:cs="Times New Roman"/>
          <w:color w:val="000000"/>
          <w:kern w:val="0"/>
          <w:sz w:val="32"/>
          <w:szCs w:val="32"/>
          <w:lang w:val="en-US" w:eastAsia="zh-CN" w:bidi="ar-SA"/>
        </w:rPr>
        <w:t>座谈</w:t>
      </w:r>
      <w:r>
        <w:rPr>
          <w:rFonts w:hint="default" w:ascii="Times New Roman" w:hAnsi="Times New Roman" w:eastAsia="仿宋_GB2312" w:cs="Times New Roman"/>
          <w:sz w:val="32"/>
          <w:szCs w:val="32"/>
          <w:lang w:eastAsia="zh-CN"/>
        </w:rPr>
        <w:t>纳入单位年初工作计划，为了</w:t>
      </w:r>
      <w:r>
        <w:rPr>
          <w:rFonts w:hint="default" w:ascii="Times New Roman" w:hAnsi="Times New Roman" w:eastAsia="仿宋_GB2312" w:cs="Times New Roman"/>
          <w:color w:val="000000"/>
          <w:kern w:val="0"/>
          <w:sz w:val="32"/>
          <w:szCs w:val="32"/>
          <w:lang w:val="en-US" w:eastAsia="zh-CN" w:bidi="ar-SA"/>
        </w:rPr>
        <w:t>服务市国际商会会员企业，促进国际贸易投资增长，促力我市“五新四城”建设</w:t>
      </w:r>
      <w:r>
        <w:rPr>
          <w:rFonts w:hint="default" w:ascii="Times New Roman" w:hAnsi="Times New Roman" w:eastAsia="仿宋_GB2312" w:cs="Times New Roman"/>
          <w:color w:val="000000"/>
          <w:kern w:val="0"/>
          <w:sz w:val="32"/>
          <w:szCs w:val="32"/>
          <w:lang w:eastAsia="zh-CN" w:bidi="ar-SA"/>
        </w:rPr>
        <w:t>举办的座谈会，预算支出</w:t>
      </w:r>
      <w:r>
        <w:rPr>
          <w:rFonts w:hint="default" w:ascii="Times New Roman" w:hAnsi="Times New Roman" w:eastAsia="仿宋_GB2312" w:cs="Times New Roman"/>
          <w:color w:val="000000"/>
          <w:kern w:val="0"/>
          <w:sz w:val="32"/>
          <w:szCs w:val="32"/>
          <w:lang w:val="en-US" w:eastAsia="zh-CN" w:bidi="ar-SA"/>
        </w:rPr>
        <w:t>1</w:t>
      </w:r>
      <w:r>
        <w:rPr>
          <w:rFonts w:hint="default" w:ascii="Times New Roman" w:hAnsi="Times New Roman" w:eastAsia="仿宋_GB2312" w:cs="Times New Roman"/>
          <w:color w:val="000000"/>
          <w:kern w:val="0"/>
          <w:sz w:val="32"/>
          <w:szCs w:val="32"/>
          <w:lang w:eastAsia="zh-CN" w:bidi="ar-SA"/>
        </w:rPr>
        <w:t>万元，实际支出0.9万元。</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万元、政府采购服务支出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万元。授予中小企业合同金额</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%。货物采购授予中小企业合同金额占货物支出金额的</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%，工程采购授予中小企业合同金额占工程支出金额的</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%，服务采购授予中小企业合同金额占服务支出金额的</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辆，其中，副部（省）级及以上领导用车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辆、应急保障用车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辆、特种专业技术用车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辆；单位价值100万元以上设备（不含车辆）</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bookmarkStart w:id="2" w:name="_GoBack"/>
      <w:bookmarkEnd w:id="2"/>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个，共涉及资金</w:t>
      </w:r>
      <w:r>
        <w:rPr>
          <w:rFonts w:hint="eastAsia" w:ascii="仿宋_GB2312" w:hAnsi="仿宋_GB2312" w:eastAsia="仿宋_GB2312" w:cs="仿宋_GB2312"/>
          <w:sz w:val="32"/>
          <w:szCs w:val="32"/>
          <w:lang w:val="en-US" w:eastAsia="zh-CN"/>
        </w:rPr>
        <w:t>62.4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w:t>
      </w:r>
      <w:r>
        <w:rPr>
          <w:rFonts w:hint="eastAsia" w:ascii="仿宋_GB2312" w:hAnsi="仿宋_GB2312" w:eastAsia="仿宋_GB2312" w:cs="仿宋_GB2312"/>
          <w:sz w:val="32"/>
          <w:szCs w:val="32"/>
          <w:lang w:val="en-US" w:eastAsia="zh-CN"/>
        </w:rPr>
        <w:t>62.4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仿宋_GB2312" w:hAnsi="仿宋_GB2312" w:eastAsia="仿宋_GB2312" w:cs="仿宋_GB2312"/>
          <w:spacing w:val="-2"/>
          <w:sz w:val="32"/>
          <w:szCs w:val="32"/>
          <w:lang w:val="en-US" w:eastAsia="zh-CN"/>
        </w:rPr>
        <w:t>中小企业参加国际展览补贴资金</w:t>
      </w:r>
      <w:r>
        <w:rPr>
          <w:rFonts w:ascii="Times New Roman" w:hAnsi="Times New Roman" w:eastAsia="仿宋_GB2312" w:cs="Times New Roman"/>
          <w:kern w:val="0"/>
          <w:sz w:val="32"/>
          <w:szCs w:val="32"/>
        </w:rPr>
        <w:t>”“</w:t>
      </w:r>
      <w:r>
        <w:rPr>
          <w:rFonts w:hint="eastAsia" w:ascii="仿宋_GB2312" w:hAnsi="仿宋_GB2312" w:eastAsia="仿宋_GB2312" w:cs="仿宋_GB2312"/>
          <w:spacing w:val="-2"/>
          <w:sz w:val="32"/>
          <w:szCs w:val="32"/>
          <w:lang w:val="en-US" w:eastAsia="zh-CN"/>
        </w:rPr>
        <w:t>招商引资经费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spacing w:val="-2"/>
          <w:sz w:val="32"/>
          <w:szCs w:val="32"/>
          <w:lang w:val="en-US" w:eastAsia="zh-CN"/>
        </w:rPr>
        <w:t>2023年招商引资缺口资金</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spacing w:val="-2"/>
          <w:sz w:val="32"/>
          <w:szCs w:val="32"/>
          <w:lang w:val="en-US" w:eastAsia="zh-CN"/>
        </w:rPr>
        <w:t>中国国际供应链博览会参会经费</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spacing w:val="-2"/>
          <w:sz w:val="32"/>
          <w:szCs w:val="32"/>
          <w:lang w:val="en-US" w:eastAsia="zh-CN"/>
        </w:rPr>
        <w:t>2024湖南贸易投资促进全球战略合作伙伴大会经费</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kern w:val="0"/>
          <w:sz w:val="32"/>
          <w:szCs w:val="32"/>
        </w:rPr>
        <w:t>个项目开展了部门评价，涉及一般公共预算支出</w:t>
      </w:r>
      <w:r>
        <w:rPr>
          <w:rFonts w:hint="eastAsia" w:ascii="仿宋_GB2312" w:hAnsi="仿宋_GB2312" w:eastAsia="仿宋_GB2312" w:cs="仿宋_GB2312"/>
          <w:sz w:val="32"/>
          <w:szCs w:val="32"/>
          <w:lang w:val="en-US" w:eastAsia="zh-CN"/>
        </w:rPr>
        <w:t>62.4</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kern w:val="0"/>
          <w:sz w:val="32"/>
          <w:szCs w:val="32"/>
          <w:lang w:val="en-US" w:eastAsia="zh-CN"/>
        </w:rPr>
        <w:t>257.6</w:t>
      </w:r>
      <w:r>
        <w:rPr>
          <w:rFonts w:ascii="Times New Roman" w:hAnsi="Times New Roman" w:eastAsia="仿宋_GB2312" w:cs="Times New Roman"/>
          <w:kern w:val="0"/>
          <w:sz w:val="32"/>
          <w:szCs w:val="32"/>
        </w:rPr>
        <w:t>万元，执行数</w:t>
      </w:r>
      <w:r>
        <w:rPr>
          <w:rFonts w:hint="eastAsia" w:ascii="Times New Roman" w:hAnsi="Times New Roman" w:eastAsia="仿宋_GB2312" w:cs="Times New Roman"/>
          <w:kern w:val="0"/>
          <w:sz w:val="32"/>
          <w:szCs w:val="32"/>
          <w:lang w:val="en-US" w:eastAsia="zh-CN"/>
        </w:rPr>
        <w:t>254.16</w:t>
      </w:r>
      <w:r>
        <w:rPr>
          <w:rFonts w:ascii="Times New Roman" w:hAnsi="Times New Roman" w:eastAsia="仿宋_GB2312" w:cs="Times New Roman"/>
          <w:kern w:val="0"/>
          <w:sz w:val="32"/>
          <w:szCs w:val="32"/>
        </w:rPr>
        <w:t>万元，完成预算的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kern w:val="0"/>
          <w:sz w:val="32"/>
          <w:szCs w:val="32"/>
          <w:lang w:val="en-US" w:eastAsia="zh-CN"/>
        </w:rPr>
        <w:t>A</w:t>
      </w:r>
      <w:r>
        <w:rPr>
          <w:rFonts w:ascii="Times New Roman" w:hAnsi="Times New Roman" w:eastAsia="仿宋_GB2312" w:cs="Times New Roman"/>
          <w:kern w:val="0"/>
          <w:sz w:val="32"/>
          <w:szCs w:val="32"/>
        </w:rPr>
        <w:t>”。绩</w:t>
      </w:r>
      <w:r>
        <w:rPr>
          <w:rFonts w:ascii="Times New Roman" w:hAnsi="Times New Roman" w:eastAsia="仿宋_GB2312" w:cs="Times New Roman"/>
          <w:sz w:val="32"/>
          <w:szCs w:val="32"/>
        </w:rPr>
        <w:t>效目标完成情况：一是</w:t>
      </w:r>
      <w:r>
        <w:rPr>
          <w:rFonts w:hint="eastAsia" w:ascii="Times New Roman" w:hAnsi="Times New Roman" w:eastAsia="仿宋_GB2312" w:cs="Times New Roman"/>
          <w:sz w:val="32"/>
          <w:szCs w:val="32"/>
          <w:lang w:val="en-US" w:eastAsia="zh-CN"/>
        </w:rPr>
        <w:t>立足本职服务国际陆港建设</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立足本职服务国际陆港建设；三是千方百计</w:t>
      </w:r>
      <w:r>
        <w:rPr>
          <w:rFonts w:hint="eastAsia" w:ascii="Times New Roman" w:hAnsi="Times New Roman" w:eastAsia="仿宋_GB2312" w:cs="Times New Roman"/>
          <w:sz w:val="32"/>
          <w:szCs w:val="32"/>
          <w:lang w:eastAsia="zh-CN"/>
        </w:rPr>
        <w:t>做好投资促进工作；四是用心用力助企解难纾困</w:t>
      </w:r>
      <w:r>
        <w:rPr>
          <w:rFonts w:ascii="Times New Roman" w:hAnsi="Times New Roman" w:eastAsia="仿宋_GB2312" w:cs="Times New Roman"/>
          <w:sz w:val="32"/>
          <w:szCs w:val="32"/>
        </w:rPr>
        <w:t>。发现的主要问题及原因：一是</w:t>
      </w:r>
      <w:r>
        <w:rPr>
          <w:rFonts w:hint="eastAsia" w:ascii="仿宋_GB2312" w:hAnsi="仿宋_GB2312" w:eastAsia="仿宋_GB2312" w:cs="仿宋_GB2312"/>
          <w:spacing w:val="-2"/>
          <w:sz w:val="32"/>
          <w:szCs w:val="32"/>
          <w:lang w:val="en-US" w:eastAsia="zh-CN"/>
        </w:rPr>
        <w:t>1</w:t>
      </w:r>
      <w:r>
        <w:rPr>
          <w:rFonts w:hint="default"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基本支出预算安排与实际需求存在差异。除基本工资、津补贴、绩效工资以外的人员经费，其他支出存在预算不足</w:t>
      </w:r>
      <w:r>
        <w:rPr>
          <w:rFonts w:hint="default" w:ascii="仿宋_GB2312" w:hAnsi="仿宋_GB2312" w:eastAsia="仿宋_GB2312" w:cs="仿宋_GB2312"/>
          <w:spacing w:val="-2"/>
          <w:sz w:val="32"/>
          <w:szCs w:val="32"/>
          <w:lang w:eastAsia="zh-CN"/>
        </w:rPr>
        <w:t>，</w:t>
      </w:r>
      <w:r>
        <w:rPr>
          <w:rFonts w:hint="eastAsia" w:ascii="仿宋_GB2312" w:hAnsi="仿宋_GB2312" w:eastAsia="仿宋_GB2312" w:cs="仿宋_GB2312"/>
          <w:sz w:val="32"/>
          <w:szCs w:val="32"/>
          <w:lang w:val="en-US" w:eastAsia="zh-CN"/>
        </w:rPr>
        <w:t>公用支出经费预算无法满足全年运转需要</w:t>
      </w:r>
      <w:r>
        <w:rPr>
          <w:rFonts w:ascii="Times New Roman" w:hAnsi="Times New Roman" w:eastAsia="仿宋_GB2312" w:cs="Times New Roman"/>
          <w:sz w:val="32"/>
          <w:szCs w:val="32"/>
        </w:rPr>
        <w:t>；二是</w:t>
      </w:r>
      <w:r>
        <w:rPr>
          <w:rFonts w:hint="default" w:ascii="仿宋_GB2312" w:hAnsi="仿宋_GB2312" w:eastAsia="仿宋_GB2312" w:cs="仿宋_GB2312"/>
          <w:spacing w:val="-2"/>
          <w:sz w:val="32"/>
          <w:szCs w:val="32"/>
          <w:lang w:eastAsia="zh-CN"/>
        </w:rPr>
        <w:t>纳入年初预算的</w:t>
      </w:r>
      <w:r>
        <w:rPr>
          <w:rFonts w:hint="eastAsia" w:ascii="仿宋_GB2312" w:hAnsi="仿宋_GB2312" w:eastAsia="仿宋_GB2312" w:cs="仿宋_GB2312"/>
          <w:spacing w:val="-2"/>
          <w:sz w:val="32"/>
          <w:szCs w:val="32"/>
          <w:lang w:val="en-US" w:eastAsia="zh-CN"/>
        </w:rPr>
        <w:t>专项业务经费较少无法满足开展专项工作</w:t>
      </w:r>
      <w:r>
        <w:rPr>
          <w:rFonts w:ascii="Times New Roman" w:hAnsi="Times New Roman" w:eastAsia="仿宋_GB2312" w:cs="Times New Roman"/>
          <w:sz w:val="32"/>
          <w:szCs w:val="32"/>
        </w:rPr>
        <w:t>。下一步改进措施：</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一是着力加强预算编制管理。科学规划预算编制工作，进一步提高预算编制的科学性、合理性、严谨性和可控性</w:t>
      </w:r>
      <w:r>
        <w:rPr>
          <w:rFonts w:ascii="Times New Roman" w:hAnsi="Times New Roman" w:eastAsia="仿宋_GB2312" w:cs="Times New Roman"/>
          <w:sz w:val="32"/>
          <w:szCs w:val="32"/>
        </w:rPr>
        <w:t>；</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二是针对2024年度财务管理工作中发现的问题，加强财务人员的培训与继续教育，不断提高预决算编制水平与数据分析能力；三是完善绩效评价体系，加强部门整体支出绩效管理，做好年初绩效评价指标的设计量化，强化预算执行期间的绩效监控及年终的绩效评价与评价的应用工作。</w:t>
      </w:r>
    </w:p>
    <w:p>
      <w:pPr>
        <w:widowControl/>
        <w:shd w:val="clear" w:color="auto" w:fill="FFFFFF"/>
        <w:spacing w:line="600" w:lineRule="atLeast"/>
        <w:ind w:firstLine="640"/>
        <w:rPr>
          <w:rFonts w:ascii="Times New Roman" w:hAnsi="Times New Roman" w:eastAsia="仿宋_GB2312" w:cs="Times New Roman"/>
          <w:sz w:val="32"/>
          <w:szCs w:val="32"/>
        </w:rPr>
      </w:pPr>
      <w:r>
        <w:rPr>
          <w:rFonts w:ascii="Times New Roman" w:hAnsi="Times New Roman" w:eastAsia="仿宋_GB2312" w:cs="Times New Roman"/>
          <w:b/>
          <w:bCs/>
          <w:kern w:val="0"/>
          <w:sz w:val="32"/>
          <w:szCs w:val="32"/>
        </w:rPr>
        <w:t>二是部门评价结果。</w:t>
      </w:r>
      <w:r>
        <w:rPr>
          <w:rFonts w:hint="eastAsia" w:ascii="仿宋_GB2312" w:hAnsi="仿宋_GB2312" w:eastAsia="仿宋_GB2312" w:cs="仿宋_GB2312"/>
          <w:spacing w:val="-2"/>
          <w:sz w:val="32"/>
          <w:szCs w:val="32"/>
          <w:lang w:val="en-US" w:eastAsia="zh-CN"/>
        </w:rPr>
        <w:t>中小企业参加国际展览补贴资金</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w:t>
      </w:r>
      <w:r>
        <w:rPr>
          <w:rFonts w:hint="eastAsia" w:ascii="仿宋_GB2312" w:hAnsi="仿宋_GB2312" w:eastAsia="仿宋_GB2312" w:cs="仿宋_GB2312"/>
          <w:spacing w:val="-2"/>
          <w:sz w:val="32"/>
          <w:szCs w:val="32"/>
          <w:lang w:val="en-US" w:eastAsia="zh-CN"/>
        </w:rPr>
        <w:t>元，执行数29.6万元，完成预算的98.67%，部门评价得分100分，评价等级为“A”。发现</w:t>
      </w:r>
      <w:r>
        <w:rPr>
          <w:rFonts w:ascii="Times New Roman" w:hAnsi="Times New Roman" w:eastAsia="仿宋_GB2312" w:cs="Times New Roman"/>
          <w:sz w:val="32"/>
          <w:szCs w:val="32"/>
        </w:rPr>
        <w:t>的主要问题及原因：一是</w:t>
      </w:r>
      <w:r>
        <w:rPr>
          <w:rFonts w:hint="default" w:ascii="仿宋_GB2312" w:hAnsi="仿宋_GB2312" w:eastAsia="仿宋_GB2312" w:cs="仿宋_GB2312"/>
          <w:spacing w:val="-2"/>
          <w:sz w:val="32"/>
          <w:szCs w:val="32"/>
          <w:lang w:eastAsia="zh-CN"/>
        </w:rPr>
        <w:t>纳入年初预算的</w:t>
      </w:r>
      <w:r>
        <w:rPr>
          <w:rFonts w:hint="eastAsia" w:ascii="仿宋_GB2312" w:hAnsi="仿宋_GB2312" w:eastAsia="仿宋_GB2312" w:cs="仿宋_GB2312"/>
          <w:spacing w:val="-2"/>
          <w:sz w:val="32"/>
          <w:szCs w:val="32"/>
          <w:lang w:val="en-US" w:eastAsia="zh-CN"/>
        </w:rPr>
        <w:t>专项业务经费较少无法满足开展专项工作</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专项经费利用率偏低</w:t>
      </w:r>
      <w:r>
        <w:rPr>
          <w:rFonts w:ascii="Times New Roman" w:hAnsi="Times New Roman" w:eastAsia="仿宋_GB2312" w:cs="Times New Roman"/>
          <w:sz w:val="32"/>
          <w:szCs w:val="32"/>
        </w:rPr>
        <w:t>。下一步改进措施：一是</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科学规划预算编制工作，进一步提高预算编制的科学性</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提高专项资金利用率</w:t>
      </w:r>
      <w:r>
        <w:rPr>
          <w:rFonts w:ascii="Times New Roman" w:hAnsi="Times New Roman" w:eastAsia="仿宋_GB2312" w:cs="Times New Roman"/>
          <w:sz w:val="32"/>
          <w:szCs w:val="32"/>
        </w:rPr>
        <w:t>。</w:t>
      </w:r>
    </w:p>
    <w:p>
      <w:pPr>
        <w:ind w:firstLine="640" w:firstLineChars="200"/>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z w:val="32"/>
          <w:szCs w:val="32"/>
        </w:rPr>
        <w:t>招商引资经费</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w:t>
      </w:r>
      <w:r>
        <w:rPr>
          <w:rFonts w:hint="eastAsia" w:ascii="仿宋_GB2312" w:hAnsi="仿宋_GB2312" w:eastAsia="仿宋_GB2312" w:cs="仿宋_GB2312"/>
          <w:spacing w:val="-2"/>
          <w:sz w:val="32"/>
          <w:szCs w:val="32"/>
          <w:lang w:val="en-US" w:eastAsia="zh-CN"/>
        </w:rPr>
        <w:t>元，执行数2.5万元，完成预算的100%，部门评价得分100分，评价等级为“A”。实施效果较好，资金拨付和使用率均为100%。</w:t>
      </w:r>
    </w:p>
    <w:p>
      <w:pPr>
        <w:widowControl/>
        <w:shd w:val="clear" w:color="auto" w:fill="FFFFFF"/>
        <w:spacing w:line="600" w:lineRule="atLeast"/>
        <w:ind w:firstLine="640"/>
        <w:rPr>
          <w:rFonts w:ascii="Times New Roman" w:hAnsi="Times New Roman" w:eastAsia="仿宋_GB2312" w:cs="Times New Roman"/>
          <w:sz w:val="32"/>
          <w:szCs w:val="32"/>
        </w:rPr>
      </w:pPr>
      <w:r>
        <w:rPr>
          <w:rFonts w:hint="eastAsia" w:ascii="仿宋_GB2312" w:hAnsi="仿宋_GB2312" w:eastAsia="仿宋_GB2312" w:cs="仿宋_GB2312"/>
          <w:sz w:val="32"/>
          <w:szCs w:val="32"/>
        </w:rPr>
        <w:t>2023年招商引资缺口资金经费</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w:t>
      </w:r>
      <w:r>
        <w:rPr>
          <w:rFonts w:hint="eastAsia" w:ascii="仿宋_GB2312" w:hAnsi="仿宋_GB2312" w:eastAsia="仿宋_GB2312" w:cs="仿宋_GB2312"/>
          <w:spacing w:val="-2"/>
          <w:sz w:val="32"/>
          <w:szCs w:val="32"/>
          <w:lang w:val="en-US" w:eastAsia="zh-CN"/>
        </w:rPr>
        <w:t>元，执行数8万元，完成预算的100%，部门评价得分100分，评价等级为“A”。发现</w:t>
      </w:r>
      <w:r>
        <w:rPr>
          <w:rFonts w:ascii="Times New Roman" w:hAnsi="Times New Roman" w:eastAsia="仿宋_GB2312" w:cs="Times New Roman"/>
          <w:sz w:val="32"/>
          <w:szCs w:val="32"/>
        </w:rPr>
        <w:t>的主要问题及原因：</w:t>
      </w:r>
      <w:r>
        <w:rPr>
          <w:rFonts w:hint="eastAsia" w:ascii="仿宋_GB2312" w:hAnsi="仿宋_GB2312" w:eastAsia="仿宋_GB2312" w:cs="仿宋_GB2312"/>
          <w:sz w:val="32"/>
          <w:szCs w:val="32"/>
        </w:rPr>
        <w:t>整体资金规模有限，未能完全满足所有</w:t>
      </w:r>
      <w:r>
        <w:rPr>
          <w:rFonts w:hint="eastAsia" w:ascii="仿宋_GB2312" w:hAnsi="仿宋_GB2312" w:eastAsia="仿宋_GB2312" w:cs="仿宋_GB2312"/>
          <w:sz w:val="32"/>
          <w:szCs w:val="32"/>
          <w:lang w:eastAsia="zh-CN"/>
        </w:rPr>
        <w:t>招商引资</w:t>
      </w:r>
      <w:r>
        <w:rPr>
          <w:rFonts w:hint="eastAsia" w:ascii="仿宋_GB2312" w:hAnsi="仿宋_GB2312" w:eastAsia="仿宋_GB2312" w:cs="仿宋_GB2312"/>
          <w:sz w:val="32"/>
          <w:szCs w:val="32"/>
        </w:rPr>
        <w:t>的资金需求</w:t>
      </w:r>
      <w:r>
        <w:rPr>
          <w:rFonts w:hint="eastAsia" w:ascii="仿宋_GB2312" w:hAnsi="仿宋_GB2312" w:eastAsia="仿宋_GB2312" w:cs="仿宋_GB2312"/>
          <w:sz w:val="32"/>
          <w:szCs w:val="32"/>
          <w:lang w:eastAsia="zh-CN"/>
        </w:rPr>
        <w:t>但</w:t>
      </w:r>
      <w:r>
        <w:rPr>
          <w:rFonts w:hint="eastAsia" w:ascii="仿宋_GB2312" w:hAnsi="仿宋_GB2312" w:eastAsia="仿宋_GB2312" w:cs="仿宋_GB2312"/>
          <w:sz w:val="32"/>
          <w:szCs w:val="32"/>
          <w:lang w:val="en-US" w:eastAsia="zh-CN"/>
        </w:rPr>
        <w:t>资金拨付和使用率均为100%</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提高专项资金利用率</w:t>
      </w:r>
      <w:r>
        <w:rPr>
          <w:rFonts w:ascii="Times New Roman" w:hAnsi="Times New Roman" w:eastAsia="仿宋_GB2312" w:cs="Times New Roman"/>
          <w:sz w:val="32"/>
          <w:szCs w:val="32"/>
        </w:rPr>
        <w:t>。</w:t>
      </w:r>
    </w:p>
    <w:p>
      <w:pPr>
        <w:widowControl/>
        <w:shd w:val="clear" w:color="auto" w:fill="FFFFFF"/>
        <w:spacing w:line="600" w:lineRule="atLeast"/>
        <w:ind w:firstLine="640"/>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中国国际供应链博览会参会经费全年预算数19.58万</w:t>
      </w:r>
      <w:r>
        <w:rPr>
          <w:rFonts w:hint="eastAsia" w:ascii="仿宋_GB2312" w:hAnsi="仿宋_GB2312" w:eastAsia="仿宋_GB2312" w:cs="仿宋_GB2312"/>
          <w:spacing w:val="-2"/>
          <w:sz w:val="32"/>
          <w:szCs w:val="32"/>
          <w:lang w:val="en-US" w:eastAsia="zh-CN"/>
        </w:rPr>
        <w:t>元，执行数17.3</w:t>
      </w:r>
      <w:r>
        <w:rPr>
          <w:rFonts w:hint="eastAsia" w:ascii="仿宋_GB2312" w:hAnsi="仿宋_GB2312" w:eastAsia="仿宋_GB2312" w:cs="仿宋_GB2312"/>
          <w:spacing w:val="-2"/>
          <w:sz w:val="32"/>
          <w:szCs w:val="32"/>
          <w:lang w:val="en-US" w:eastAsia="zh-CN"/>
        </w:rPr>
        <w:t>万元，完成预算的88.4%，部门评价得分100分，评价等级为“A”。发现的主要问题及原因：专项经费利用率偏低。下一步改进措施：提高专项资金利用率。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2024湖南贸易投资促进全球战略合作伙伴大会经费</w:t>
      </w:r>
      <w:r>
        <w:rPr>
          <w:rFonts w:hint="eastAsia" w:ascii="仿宋_GB2312" w:hAnsi="仿宋_GB2312" w:eastAsia="仿宋_GB2312" w:cs="仿宋_GB2312"/>
          <w:spacing w:val="-2"/>
          <w:sz w:val="32"/>
          <w:szCs w:val="32"/>
          <w:lang w:val="en-US" w:eastAsia="zh-CN"/>
        </w:rPr>
        <w:t>全年预算数5万元，执行数5万元，完成预算的100%，部门评价得分100分，评价等级为“A”。</w:t>
      </w:r>
      <w:r>
        <w:rPr>
          <w:rFonts w:hint="eastAsia" w:ascii="仿宋_GB2312" w:hAnsi="仿宋_GB2312" w:eastAsia="仿宋_GB2312" w:cs="仿宋_GB2312"/>
          <w:sz w:val="32"/>
          <w:szCs w:val="32"/>
        </w:rPr>
        <w:t>项目实施效果较好，</w:t>
      </w:r>
      <w:r>
        <w:rPr>
          <w:rFonts w:hint="default" w:ascii="仿宋_GB2312" w:hAnsi="仿宋_GB2312" w:eastAsia="仿宋_GB2312" w:cs="仿宋_GB2312"/>
          <w:kern w:val="2"/>
          <w:sz w:val="32"/>
          <w:szCs w:val="32"/>
          <w:lang w:val="en-US" w:eastAsia="zh-CN" w:bidi="ar-SA"/>
        </w:rPr>
        <w:t>资金主要用于</w:t>
      </w:r>
      <w:r>
        <w:rPr>
          <w:rFonts w:hint="eastAsia" w:ascii="仿宋_GB2312" w:hAnsi="仿宋_GB2312" w:eastAsia="仿宋_GB2312" w:cs="仿宋_GB2312"/>
          <w:kern w:val="2"/>
          <w:sz w:val="32"/>
          <w:szCs w:val="32"/>
          <w:lang w:val="en-US" w:eastAsia="zh-CN" w:bidi="ar-SA"/>
        </w:rPr>
        <w:t>参加</w:t>
      </w:r>
      <w:r>
        <w:rPr>
          <w:rFonts w:hint="default" w:ascii="仿宋_GB2312" w:hAnsi="仿宋_GB2312" w:eastAsia="仿宋_GB2312" w:cs="仿宋_GB2312"/>
          <w:kern w:val="2"/>
          <w:sz w:val="32"/>
          <w:szCs w:val="32"/>
          <w:lang w:val="en-US" w:eastAsia="zh-CN" w:bidi="ar-SA"/>
        </w:rPr>
        <w:t>2024湖南贸易投资促进全球战略合作伙伴大会，包括</w:t>
      </w:r>
      <w:r>
        <w:rPr>
          <w:rFonts w:hint="eastAsia" w:ascii="仿宋_GB2312" w:hAnsi="仿宋_GB2312" w:eastAsia="仿宋_GB2312" w:cs="仿宋_GB2312"/>
          <w:kern w:val="2"/>
          <w:sz w:val="32"/>
          <w:szCs w:val="32"/>
          <w:lang w:val="en-US" w:eastAsia="zh-CN" w:bidi="ar-SA"/>
        </w:rPr>
        <w:t>推介怀化国际陆港的相关招商资料制作、宣传资料、人员差旅费</w:t>
      </w:r>
      <w:r>
        <w:rPr>
          <w:rFonts w:hint="default" w:ascii="仿宋_GB2312" w:hAnsi="仿宋_GB2312" w:eastAsia="仿宋_GB2312" w:cs="仿宋_GB2312"/>
          <w:kern w:val="2"/>
          <w:sz w:val="32"/>
          <w:szCs w:val="32"/>
          <w:lang w:val="en-US" w:eastAsia="zh-CN" w:bidi="ar-SA"/>
        </w:rPr>
        <w:t>等费用。</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000000"/>
          <w:spacing w:val="2"/>
          <w:sz w:val="32"/>
          <w:szCs w:val="32"/>
          <w:lang w:val="en-US" w:eastAsia="zh-CN"/>
        </w:rPr>
      </w:pPr>
      <w:r>
        <w:rPr>
          <w:rFonts w:ascii="Times New Roman" w:hAnsi="Times New Roman" w:eastAsia="楷体_GB2312" w:cs="Times New Roman"/>
          <w:b/>
          <w:bCs/>
          <w:color w:val="auto"/>
          <w:kern w:val="2"/>
          <w:sz w:val="32"/>
          <w:szCs w:val="32"/>
        </w:rPr>
        <w:t>（三）评价结果应用情况。</w:t>
      </w:r>
      <w:r>
        <w:rPr>
          <w:rFonts w:hint="eastAsia" w:ascii="仿宋_GB2312" w:hAnsi="仿宋_GB2312" w:eastAsia="仿宋_GB2312" w:cs="仿宋_GB2312"/>
          <w:color w:val="000000"/>
          <w:spacing w:val="2"/>
          <w:sz w:val="32"/>
          <w:szCs w:val="32"/>
          <w:lang w:val="en-US" w:eastAsia="zh-CN"/>
        </w:rPr>
        <w:t xml:space="preserve">2024年怀化市贸促会锚定“三高四新”美好蓝图，深入实施“五新四城”战略，全力服务我市高水平开放高质量发展，为怀化进出口实现翻番，增速居全省第一贡献贸促力量。 </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（一）一般公共预算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本年度一般公共预算安排257.6万元，实际支出254.16万元，执行率为98.67%。资金主要用于保障部门日常运转、人员经费支出以及业务工作开展。本年度绩效目的锚定目标加压奋进，竭力贡献高水平开放</w:t>
      </w:r>
      <w:r>
        <w:rPr>
          <w:rFonts w:hint="eastAsia" w:ascii="仿宋_GB2312" w:hAnsi="仿宋_GB2312" w:eastAsia="仿宋_GB2312" w:cs="仿宋_GB2312"/>
          <w:b w:val="0"/>
          <w:color w:val="auto"/>
          <w:kern w:val="2"/>
          <w:sz w:val="32"/>
          <w:szCs w:val="32"/>
          <w:highlight w:val="none"/>
          <w:lang w:val="en" w:eastAsia="zh-CN" w:bidi="ar-SA"/>
        </w:rPr>
        <w:t>高质量发展。</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Regular" w:hAnsi="Times New Roman Regular" w:eastAsia="仿宋_GB2312" w:cs="Times New Roman Regular"/>
          <w:b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1.立足本职服务国际陆港建设。</w:t>
      </w:r>
      <w:r>
        <w:rPr>
          <w:rFonts w:hint="eastAsia" w:ascii="Times New Roman Regular" w:hAnsi="Times New Roman Regular" w:eastAsia="仿宋_GB2312" w:cs="Times New Roman Regular"/>
          <w:b w:val="0"/>
          <w:color w:val="auto"/>
          <w:kern w:val="2"/>
          <w:sz w:val="32"/>
          <w:szCs w:val="32"/>
          <w:highlight w:val="none"/>
          <w:lang w:val="en-US" w:eastAsia="zh-CN" w:bidi="ar-SA"/>
        </w:rPr>
        <w:t>组织商协会15家企业与菲律宾湖南商会在怀共同举办怀化好物走世界“怀品出海”走进菲律宾经贸对接会，利用国际陆港平台和菲律宾湖南商品展销中心开拓东盟市场。组织参加2024湖南贸易投资促进全球战略合作伙伴会议，推荐国际陆港及其产业，法国、新加坡、印尼、韩国等国家商协会和企业主动与怀化陆港公司达成合作意向。参加陆海新通道国际工商会联盟成立仪式，促进利用通道开展国际合作。</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8"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spacing w:val="2"/>
          <w:sz w:val="32"/>
          <w:szCs w:val="32"/>
          <w:lang w:val="en-US" w:eastAsia="zh-CN"/>
        </w:rPr>
        <w:t>2.</w:t>
      </w:r>
      <w:r>
        <w:rPr>
          <w:rFonts w:hint="eastAsia" w:ascii="仿宋_GB2312" w:hAnsi="仿宋_GB2312" w:eastAsia="仿宋_GB2312" w:cs="仿宋_GB2312"/>
          <w:b/>
          <w:bCs/>
          <w:sz w:val="32"/>
          <w:szCs w:val="32"/>
          <w:lang w:val="en" w:eastAsia="zh-CN"/>
        </w:rPr>
        <w:t>精心尽力组织经贸会展</w:t>
      </w:r>
      <w:r>
        <w:rPr>
          <w:rFonts w:hint="eastAsia" w:ascii="仿宋_GB2312" w:hAnsi="仿宋_GB2312" w:eastAsia="仿宋_GB2312" w:cs="仿宋_GB2312"/>
          <w:b/>
          <w:bCs/>
          <w:sz w:val="32"/>
          <w:szCs w:val="32"/>
          <w:lang w:val="en-US" w:eastAsia="zh-CN"/>
        </w:rPr>
        <w:t>工作</w:t>
      </w:r>
      <w:r>
        <w:rPr>
          <w:rFonts w:hint="eastAsia" w:ascii="仿宋_GB2312" w:hAnsi="仿宋_GB2312" w:eastAsia="仿宋_GB2312" w:cs="仿宋_GB2312"/>
          <w:b w:val="0"/>
          <w:bCs w:val="0"/>
          <w:sz w:val="32"/>
          <w:szCs w:val="32"/>
          <w:lang w:val="en" w:eastAsia="zh-CN"/>
        </w:rPr>
        <w:t>。</w:t>
      </w:r>
      <w:r>
        <w:rPr>
          <w:rFonts w:hint="default" w:ascii="仿宋_GB2312" w:hAnsi="仿宋_GB2312" w:eastAsia="仿宋_GB2312" w:cs="仿宋_GB2312"/>
          <w:b w:val="0"/>
          <w:bCs w:val="0"/>
          <w:sz w:val="32"/>
          <w:szCs w:val="32"/>
          <w:lang w:val="en" w:eastAsia="zh-CN"/>
        </w:rPr>
        <w:t>组织</w:t>
      </w:r>
      <w:r>
        <w:rPr>
          <w:rFonts w:hint="eastAsia" w:ascii="仿宋_GB2312" w:hAnsi="仿宋_GB2312" w:eastAsia="仿宋_GB2312" w:cs="仿宋_GB2312"/>
          <w:b w:val="0"/>
          <w:bCs w:val="0"/>
          <w:sz w:val="32"/>
          <w:szCs w:val="32"/>
          <w:lang w:val="en-US" w:eastAsia="zh-CN"/>
        </w:rPr>
        <w:t>15</w:t>
      </w:r>
      <w:r>
        <w:rPr>
          <w:rFonts w:hint="default" w:ascii="仿宋_GB2312" w:hAnsi="仿宋_GB2312" w:eastAsia="仿宋_GB2312" w:cs="仿宋_GB2312"/>
          <w:b w:val="0"/>
          <w:bCs w:val="0"/>
          <w:sz w:val="32"/>
          <w:szCs w:val="32"/>
          <w:lang w:val="en" w:eastAsia="zh-CN"/>
        </w:rPr>
        <w:t>家企业参加</w:t>
      </w:r>
      <w:r>
        <w:rPr>
          <w:rFonts w:hint="default" w:ascii="仿宋_GB2312" w:hAnsi="仿宋_GB2312" w:eastAsia="仿宋_GB2312" w:cs="仿宋_GB2312"/>
          <w:sz w:val="32"/>
          <w:szCs w:val="32"/>
          <w:lang w:eastAsia="zh-CN"/>
        </w:rPr>
        <w:t>香港茶叶美食展、马来西亚国际食品饮料展、2024非洲（肯尼亚）贸易周、俄罗斯莫斯科国际鞋业箱包及配件展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 w:eastAsia="zh-CN"/>
        </w:rPr>
        <w:t>中国国际进口博览会、中国国际供应链博览会和</w:t>
      </w:r>
      <w:r>
        <w:rPr>
          <w:rFonts w:hint="eastAsia" w:ascii="仿宋_GB2312" w:hAnsi="仿宋_GB2312" w:eastAsia="仿宋_GB2312" w:cs="仿宋_GB2312"/>
          <w:color w:val="000000"/>
          <w:spacing w:val="2"/>
          <w:sz w:val="32"/>
          <w:szCs w:val="32"/>
          <w:lang w:val="en-US" w:eastAsia="zh-CN"/>
        </w:rPr>
        <w:t>中国（阿联酋）贸易博览会</w:t>
      </w:r>
      <w:r>
        <w:rPr>
          <w:rFonts w:hint="eastAsia" w:ascii="仿宋_GB2312" w:hAnsi="仿宋_GB2312" w:eastAsia="仿宋_GB2312" w:cs="仿宋_GB2312"/>
          <w:b w:val="0"/>
          <w:bCs w:val="0"/>
          <w:sz w:val="32"/>
          <w:szCs w:val="32"/>
          <w:lang w:val="en" w:eastAsia="zh-CN"/>
        </w:rPr>
        <w:t>等</w:t>
      </w:r>
      <w:r>
        <w:rPr>
          <w:rFonts w:hint="default" w:ascii="仿宋_GB2312" w:hAnsi="仿宋_GB2312" w:eastAsia="仿宋_GB2312" w:cs="仿宋_GB2312"/>
          <w:b w:val="0"/>
          <w:bCs w:val="0"/>
          <w:sz w:val="32"/>
          <w:szCs w:val="32"/>
          <w:lang w:val="en" w:eastAsia="zh-CN"/>
        </w:rPr>
        <w:t>重大展会</w:t>
      </w:r>
      <w:r>
        <w:rPr>
          <w:rFonts w:hint="eastAsia" w:ascii="仿宋_GB2312" w:hAnsi="仿宋_GB2312" w:eastAsia="仿宋_GB2312" w:cs="仿宋_GB2312"/>
          <w:b w:val="0"/>
          <w:bCs w:val="0"/>
          <w:sz w:val="32"/>
          <w:szCs w:val="32"/>
          <w:lang w:val="en-US" w:eastAsia="zh-CN"/>
        </w:rPr>
        <w:t>8次</w:t>
      </w:r>
      <w:r>
        <w:rPr>
          <w:rFonts w:hint="default"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 w:eastAsia="zh-CN"/>
        </w:rPr>
        <w:t>签订意向订货合同</w:t>
      </w:r>
      <w:r>
        <w:rPr>
          <w:rFonts w:hint="eastAsia" w:ascii="仿宋_GB2312" w:hAnsi="仿宋_GB2312" w:eastAsia="仿宋_GB2312" w:cs="仿宋_GB2312"/>
          <w:b w:val="0"/>
          <w:bCs w:val="0"/>
          <w:sz w:val="32"/>
          <w:szCs w:val="32"/>
          <w:lang w:val="en-US" w:eastAsia="zh-CN"/>
        </w:rPr>
        <w:t>5份，金额6000余万元</w:t>
      </w:r>
      <w:r>
        <w:rPr>
          <w:rFonts w:hint="default"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 w:eastAsia="zh-CN"/>
        </w:rPr>
        <w:t>组织</w:t>
      </w:r>
      <w:r>
        <w:rPr>
          <w:rFonts w:hint="eastAsia" w:ascii="仿宋_GB2312" w:hAnsi="仿宋_GB2312" w:eastAsia="仿宋_GB2312" w:cs="仿宋_GB2312"/>
          <w:b w:val="0"/>
          <w:bCs w:val="0"/>
          <w:sz w:val="32"/>
          <w:szCs w:val="32"/>
          <w:lang w:val="en-US" w:eastAsia="zh-CN"/>
        </w:rPr>
        <w:t>7家</w:t>
      </w:r>
      <w:r>
        <w:rPr>
          <w:rFonts w:hint="eastAsia" w:ascii="仿宋_GB2312" w:hAnsi="仿宋_GB2312" w:eastAsia="仿宋_GB2312" w:cs="仿宋_GB2312"/>
          <w:b w:val="0"/>
          <w:bCs w:val="0"/>
          <w:sz w:val="32"/>
          <w:szCs w:val="32"/>
          <w:lang w:val="en" w:eastAsia="zh-CN"/>
        </w:rPr>
        <w:t>企业参加省贸促会“同心促贸</w:t>
      </w:r>
      <w:r>
        <w:rPr>
          <w:rFonts w:hint="eastAsia" w:ascii="仿宋_GB2312" w:hAnsi="仿宋_GB2312" w:eastAsia="仿宋_GB2312" w:cs="仿宋_GB2312"/>
          <w:b w:val="0"/>
          <w:bCs w:val="0"/>
          <w:sz w:val="32"/>
          <w:szCs w:val="32"/>
          <w:lang w:val="en-US" w:eastAsia="zh-CN"/>
        </w:rPr>
        <w:t xml:space="preserve"> 合作共赢</w:t>
      </w:r>
      <w:r>
        <w:rPr>
          <w:rFonts w:hint="eastAsia" w:ascii="仿宋_GB2312" w:hAnsi="仿宋_GB2312" w:eastAsia="仿宋_GB2312" w:cs="仿宋_GB2312"/>
          <w:b w:val="0"/>
          <w:bCs w:val="0"/>
          <w:sz w:val="32"/>
          <w:szCs w:val="32"/>
          <w:lang w:val="en" w:eastAsia="zh-CN"/>
        </w:rPr>
        <w:t>”湖南企业走进东盟马来西亚专场、乌拉圭商贸推介会等</w:t>
      </w:r>
      <w:r>
        <w:rPr>
          <w:rFonts w:hint="eastAsia" w:ascii="仿宋_GB2312" w:hAnsi="仿宋_GB2312" w:eastAsia="仿宋_GB2312" w:cs="仿宋_GB2312"/>
          <w:b w:val="0"/>
          <w:bCs w:val="0"/>
          <w:sz w:val="32"/>
          <w:szCs w:val="32"/>
          <w:lang w:val="en-US" w:eastAsia="zh-CN"/>
        </w:rPr>
        <w:t>3场活动，2家企业与乌拉圭、马来西亚客商达成购买意向。为去年参加境外展的</w:t>
      </w:r>
      <w:r>
        <w:rPr>
          <w:rFonts w:hint="default" w:ascii="仿宋_GB2312" w:hAnsi="仿宋_GB2312" w:eastAsia="仿宋_GB2312" w:cs="仿宋_GB2312"/>
          <w:b w:val="0"/>
          <w:bCs w:val="0"/>
          <w:sz w:val="32"/>
          <w:szCs w:val="32"/>
          <w:lang w:val="en" w:eastAsia="zh-CN"/>
        </w:rPr>
        <w:t>9家企业11个参展项目申请补贴55.</w:t>
      </w:r>
      <w:r>
        <w:rPr>
          <w:rFonts w:hint="eastAsia" w:ascii="仿宋_GB2312" w:hAnsi="仿宋_GB2312" w:eastAsia="仿宋_GB2312" w:cs="仿宋_GB2312"/>
          <w:b w:val="0"/>
          <w:bCs w:val="0"/>
          <w:sz w:val="32"/>
          <w:szCs w:val="32"/>
          <w:lang w:val="en-US" w:eastAsia="zh-CN"/>
        </w:rPr>
        <w:t>8</w:t>
      </w:r>
      <w:r>
        <w:rPr>
          <w:rFonts w:hint="default" w:ascii="仿宋_GB2312" w:hAnsi="仿宋_GB2312" w:eastAsia="仿宋_GB2312" w:cs="仿宋_GB2312"/>
          <w:b w:val="0"/>
          <w:bCs w:val="0"/>
          <w:sz w:val="32"/>
          <w:szCs w:val="32"/>
          <w:lang w:val="en" w:eastAsia="zh-CN"/>
        </w:rPr>
        <w:t>万元。</w:t>
      </w:r>
      <w:r>
        <w:rPr>
          <w:rFonts w:hint="eastAsia" w:ascii="仿宋_GB2312" w:hAnsi="仿宋_GB2312" w:eastAsia="仿宋_GB2312" w:cs="仿宋_GB2312"/>
          <w:b w:val="0"/>
          <w:bCs w:val="0"/>
          <w:sz w:val="32"/>
          <w:szCs w:val="32"/>
          <w:lang w:val="en" w:eastAsia="zh-CN"/>
        </w:rPr>
        <w:t>参与第十一届全球湘商大会邀商和服务工作。</w:t>
      </w:r>
    </w:p>
    <w:p>
      <w:pPr>
        <w:keepNext w:val="0"/>
        <w:keepLines w:val="0"/>
        <w:pageBreakBefore w:val="0"/>
        <w:kinsoku/>
        <w:wordWrap/>
        <w:overflowPunct/>
        <w:topLinePunct w:val="0"/>
        <w:autoSpaceDE/>
        <w:autoSpaceDN/>
        <w:bidi w:val="0"/>
        <w:adjustRightInd/>
        <w:snapToGrid/>
        <w:spacing w:line="600" w:lineRule="exact"/>
        <w:ind w:firstLine="648"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000000"/>
          <w:spacing w:val="2"/>
          <w:sz w:val="32"/>
          <w:szCs w:val="32"/>
          <w:lang w:val="en-US" w:eastAsia="zh-CN"/>
        </w:rPr>
        <w:t>3.千方百计</w:t>
      </w:r>
      <w:r>
        <w:rPr>
          <w:rFonts w:hint="eastAsia" w:ascii="仿宋_GB2312" w:hAnsi="仿宋_GB2312" w:eastAsia="仿宋_GB2312" w:cs="仿宋_GB2312"/>
          <w:b/>
          <w:bCs/>
          <w:color w:val="000000"/>
          <w:spacing w:val="2"/>
          <w:sz w:val="32"/>
          <w:szCs w:val="32"/>
          <w:lang w:eastAsia="zh-CN"/>
        </w:rPr>
        <w:t>做好投资促进工作</w:t>
      </w:r>
      <w:r>
        <w:rPr>
          <w:rFonts w:hint="eastAsia" w:ascii="仿宋_GB2312" w:hAnsi="仿宋_GB2312" w:eastAsia="仿宋_GB2312" w:cs="仿宋_GB2312"/>
          <w:kern w:val="2"/>
          <w:sz w:val="32"/>
          <w:szCs w:val="32"/>
          <w:lang w:val="en-US" w:eastAsia="zh-CN" w:bidi="ar-SA"/>
        </w:rPr>
        <w:t>。举全力招商引资，接待境外代表团来访6批次，与境外机构签署合作协议5份。</w:t>
      </w:r>
      <w:r>
        <w:rPr>
          <w:rFonts w:hint="default" w:ascii="仿宋_GB2312" w:hAnsi="仿宋_GB2312" w:eastAsia="仿宋_GB2312" w:cs="仿宋_GB2312"/>
          <w:kern w:val="2"/>
          <w:sz w:val="32"/>
          <w:szCs w:val="32"/>
          <w:lang w:val="en" w:eastAsia="zh-CN" w:bidi="ar-SA"/>
        </w:rPr>
        <w:t>邀请</w:t>
      </w:r>
      <w:r>
        <w:rPr>
          <w:rFonts w:hint="eastAsia" w:ascii="仿宋_GB2312" w:hAnsi="仿宋_GB2312" w:eastAsia="仿宋_GB2312" w:cs="仿宋_GB2312"/>
          <w:kern w:val="2"/>
          <w:sz w:val="32"/>
          <w:szCs w:val="32"/>
          <w:lang w:val="en-US" w:eastAsia="zh-CN" w:bidi="ar-SA"/>
        </w:rPr>
        <w:t>马来西亚</w:t>
      </w:r>
      <w:r>
        <w:rPr>
          <w:rFonts w:hint="default" w:ascii="仿宋_GB2312" w:hAnsi="仿宋_GB2312" w:eastAsia="仿宋_GB2312" w:cs="仿宋_GB2312"/>
          <w:kern w:val="2"/>
          <w:sz w:val="32"/>
          <w:szCs w:val="32"/>
          <w:lang w:val="en-US" w:eastAsia="zh-CN" w:bidi="ar-SA"/>
        </w:rPr>
        <w:t>佑</w:t>
      </w:r>
      <w:r>
        <w:rPr>
          <w:rFonts w:hint="eastAsia" w:ascii="仿宋_GB2312" w:hAnsi="仿宋_GB2312" w:eastAsia="仿宋_GB2312" w:cs="仿宋_GB2312"/>
          <w:kern w:val="2"/>
          <w:sz w:val="32"/>
          <w:szCs w:val="32"/>
          <w:lang w:val="en-US" w:eastAsia="zh-CN" w:bidi="ar-SA"/>
        </w:rPr>
        <w:t>兴隆集团执行董事长尤宝忠一行到怀考察，与我市两家企业达成杂交水稻实验试种</w:t>
      </w:r>
      <w:r>
        <w:rPr>
          <w:rFonts w:hint="default" w:ascii="仿宋_GB2312" w:hAnsi="仿宋_GB2312" w:eastAsia="仿宋_GB2312" w:cs="仿宋_GB2312"/>
          <w:kern w:val="2"/>
          <w:sz w:val="32"/>
          <w:szCs w:val="32"/>
          <w:lang w:val="en" w:eastAsia="zh-CN" w:bidi="ar-SA"/>
        </w:rPr>
        <w:t>、</w:t>
      </w:r>
      <w:r>
        <w:rPr>
          <w:rFonts w:hint="eastAsia" w:ascii="仿宋_GB2312" w:hAnsi="仿宋_GB2312" w:eastAsia="仿宋_GB2312" w:cs="仿宋_GB2312"/>
          <w:kern w:val="2"/>
          <w:sz w:val="32"/>
          <w:szCs w:val="32"/>
          <w:lang w:val="en-US" w:eastAsia="zh-CN" w:bidi="ar-SA"/>
        </w:rPr>
        <w:t>推广种植</w:t>
      </w:r>
      <w:r>
        <w:rPr>
          <w:rFonts w:hint="default" w:ascii="仿宋_GB2312" w:hAnsi="仿宋_GB2312" w:eastAsia="仿宋_GB2312" w:cs="仿宋_GB2312"/>
          <w:kern w:val="2"/>
          <w:sz w:val="32"/>
          <w:szCs w:val="32"/>
          <w:lang w:val="en" w:eastAsia="zh-CN" w:bidi="ar-SA"/>
        </w:rPr>
        <w:t>和加工贸易</w:t>
      </w:r>
      <w:r>
        <w:rPr>
          <w:rFonts w:hint="eastAsia" w:ascii="仿宋_GB2312" w:hAnsi="仿宋_GB2312" w:eastAsia="仿宋_GB2312" w:cs="仿宋_GB2312"/>
          <w:kern w:val="2"/>
          <w:sz w:val="32"/>
          <w:szCs w:val="32"/>
          <w:lang w:val="en-US" w:eastAsia="zh-CN" w:bidi="ar-SA"/>
        </w:rPr>
        <w:t>合作意向</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促成</w:t>
      </w:r>
      <w:r>
        <w:rPr>
          <w:rFonts w:hint="default" w:ascii="仿宋_GB2312" w:hAnsi="仿宋_GB2312" w:eastAsia="仿宋_GB2312" w:cs="仿宋_GB2312"/>
          <w:kern w:val="2"/>
          <w:sz w:val="32"/>
          <w:szCs w:val="32"/>
          <w:lang w:val="en-US" w:eastAsia="zh-CN" w:bidi="ar-SA"/>
        </w:rPr>
        <w:t>融憬竹业与泰国恒湘国际</w:t>
      </w:r>
      <w:r>
        <w:rPr>
          <w:rFonts w:hint="eastAsia" w:ascii="仿宋_GB2312" w:hAnsi="仿宋_GB2312" w:eastAsia="仿宋_GB2312" w:cs="仿宋_GB2312"/>
          <w:kern w:val="2"/>
          <w:sz w:val="32"/>
          <w:szCs w:val="32"/>
          <w:lang w:val="en-US" w:eastAsia="zh-CN" w:bidi="ar-SA"/>
        </w:rPr>
        <w:t>达成</w:t>
      </w:r>
      <w:r>
        <w:rPr>
          <w:rFonts w:hint="default" w:ascii="仿宋_GB2312" w:hAnsi="仿宋_GB2312" w:eastAsia="仿宋_GB2312" w:cs="仿宋_GB2312"/>
          <w:kern w:val="2"/>
          <w:sz w:val="32"/>
          <w:szCs w:val="32"/>
          <w:lang w:val="en-US" w:eastAsia="zh-CN" w:bidi="ar-SA"/>
        </w:rPr>
        <w:t>贸易合作</w:t>
      </w:r>
      <w:r>
        <w:rPr>
          <w:rFonts w:hint="eastAsia" w:ascii="仿宋_GB2312" w:hAnsi="仿宋_GB2312" w:eastAsia="仿宋_GB2312" w:cs="仿宋_GB2312"/>
          <w:kern w:val="2"/>
          <w:sz w:val="32"/>
          <w:szCs w:val="32"/>
          <w:lang w:val="en-US" w:eastAsia="zh-CN" w:bidi="ar-SA"/>
        </w:rPr>
        <w:t>的基础上</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进一步跟踪</w:t>
      </w:r>
      <w:r>
        <w:rPr>
          <w:rFonts w:hint="default" w:ascii="仿宋_GB2312" w:hAnsi="仿宋_GB2312" w:eastAsia="仿宋_GB2312" w:cs="仿宋_GB2312"/>
          <w:kern w:val="2"/>
          <w:sz w:val="32"/>
          <w:szCs w:val="32"/>
          <w:lang w:val="en-US" w:eastAsia="zh-CN" w:bidi="ar-SA"/>
        </w:rPr>
        <w:t>促成</w:t>
      </w:r>
      <w:r>
        <w:rPr>
          <w:rFonts w:hint="eastAsia" w:ascii="仿宋_GB2312" w:hAnsi="仿宋_GB2312" w:eastAsia="仿宋_GB2312" w:cs="仿宋_GB2312"/>
          <w:kern w:val="2"/>
          <w:sz w:val="32"/>
          <w:szCs w:val="32"/>
          <w:lang w:val="en-US" w:eastAsia="zh-CN" w:bidi="ar-SA"/>
        </w:rPr>
        <w:t>融璟与</w:t>
      </w:r>
      <w:r>
        <w:rPr>
          <w:rFonts w:hint="default" w:ascii="仿宋_GB2312" w:hAnsi="仿宋_GB2312" w:eastAsia="仿宋_GB2312" w:cs="仿宋_GB2312"/>
          <w:kern w:val="2"/>
          <w:sz w:val="32"/>
          <w:szCs w:val="32"/>
          <w:lang w:val="en-US" w:eastAsia="zh-CN" w:bidi="ar-SA"/>
        </w:rPr>
        <w:t>会同</w:t>
      </w:r>
      <w:r>
        <w:rPr>
          <w:rFonts w:hint="eastAsia" w:ascii="仿宋_GB2312" w:hAnsi="仿宋_GB2312" w:eastAsia="仿宋_GB2312" w:cs="仿宋_GB2312"/>
          <w:kern w:val="2"/>
          <w:sz w:val="32"/>
          <w:szCs w:val="32"/>
          <w:lang w:val="en-US" w:eastAsia="zh-CN" w:bidi="ar-SA"/>
        </w:rPr>
        <w:t>县政府签约</w:t>
      </w:r>
      <w:r>
        <w:rPr>
          <w:rFonts w:hint="default" w:ascii="仿宋_GB2312" w:hAnsi="仿宋_GB2312" w:eastAsia="仿宋_GB2312" w:cs="仿宋_GB2312"/>
          <w:kern w:val="2"/>
          <w:sz w:val="32"/>
          <w:szCs w:val="32"/>
          <w:lang w:val="en-US" w:eastAsia="zh-CN" w:bidi="ar-SA"/>
        </w:rPr>
        <w:t>RCEP区域竹制品精深加工外贸产业园项目</w:t>
      </w:r>
      <w:r>
        <w:rPr>
          <w:rFonts w:hint="default" w:ascii="仿宋_GB2312" w:hAnsi="仿宋_GB2312" w:eastAsia="仿宋_GB2312" w:cs="仿宋_GB2312"/>
          <w:kern w:val="2"/>
          <w:sz w:val="32"/>
          <w:szCs w:val="32"/>
          <w:lang w:val="en" w:eastAsia="zh-CN" w:bidi="ar-SA"/>
        </w:rPr>
        <w:t>，</w:t>
      </w:r>
      <w:r>
        <w:rPr>
          <w:rFonts w:hint="eastAsia" w:ascii="仿宋_GB2312" w:hAnsi="仿宋_GB2312" w:eastAsia="仿宋_GB2312" w:cs="仿宋_GB2312"/>
          <w:kern w:val="2"/>
          <w:sz w:val="32"/>
          <w:szCs w:val="32"/>
          <w:lang w:val="en" w:eastAsia="zh-CN" w:bidi="ar-SA"/>
        </w:rPr>
        <w:t>预计</w:t>
      </w:r>
      <w:r>
        <w:rPr>
          <w:rFonts w:hint="default" w:ascii="仿宋_GB2312" w:hAnsi="仿宋_GB2312" w:eastAsia="仿宋_GB2312" w:cs="仿宋_GB2312"/>
          <w:kern w:val="2"/>
          <w:sz w:val="32"/>
          <w:szCs w:val="32"/>
          <w:lang w:val="en-US" w:eastAsia="zh-CN" w:bidi="ar-SA"/>
        </w:rPr>
        <w:t>当年可实现出口产值1000万</w:t>
      </w:r>
      <w:r>
        <w:rPr>
          <w:rFonts w:hint="eastAsia" w:ascii="仿宋_GB2312" w:hAnsi="仿宋_GB2312" w:eastAsia="仿宋_GB2312" w:cs="仿宋_GB2312"/>
          <w:kern w:val="2"/>
          <w:sz w:val="32"/>
          <w:szCs w:val="32"/>
          <w:lang w:val="en-US" w:eastAsia="zh-CN" w:bidi="ar-SA"/>
        </w:rPr>
        <w:t>元</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邀请缅中友好协会、缅甸中华总商会、缅甸湖南商会来怀考察水稻种植、新能源产业和怀化国际陆港，并就水稻种业合作签订了合作协议。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8" w:firstLineChars="200"/>
        <w:jc w:val="left"/>
        <w:textAlignment w:val="baseline"/>
        <w:rPr>
          <w:rFonts w:hint="default" w:ascii="仿宋_GB2312" w:hAnsi="仿宋_GB2312" w:eastAsia="仿宋_GB2312" w:cs="仿宋_GB2312"/>
          <w:kern w:val="2"/>
          <w:sz w:val="32"/>
          <w:szCs w:val="32"/>
          <w:lang w:val="en" w:eastAsia="zh-CN" w:bidi="ar-SA"/>
        </w:rPr>
      </w:pPr>
      <w:r>
        <w:rPr>
          <w:rFonts w:hint="eastAsia" w:ascii="仿宋_GB2312" w:hAnsi="仿宋_GB2312" w:eastAsia="仿宋_GB2312" w:cs="仿宋_GB2312"/>
          <w:b/>
          <w:bCs/>
          <w:color w:val="000000"/>
          <w:spacing w:val="2"/>
          <w:sz w:val="32"/>
          <w:szCs w:val="32"/>
          <w:lang w:val="en-US" w:eastAsia="zh-CN"/>
        </w:rPr>
        <w:t>4.</w:t>
      </w:r>
      <w:r>
        <w:rPr>
          <w:rFonts w:hint="eastAsia" w:ascii="仿宋_GB2312" w:hAnsi="仿宋_GB2312" w:eastAsia="仿宋_GB2312" w:cs="仿宋_GB2312"/>
          <w:b/>
          <w:bCs/>
          <w:color w:val="000000"/>
          <w:spacing w:val="2"/>
          <w:sz w:val="32"/>
          <w:szCs w:val="32"/>
          <w:lang w:eastAsia="zh-CN"/>
        </w:rPr>
        <w:t>用心用力助企解难纾困</w:t>
      </w:r>
      <w:r>
        <w:rPr>
          <w:rFonts w:hint="eastAsia" w:ascii="仿宋_GB2312" w:hAnsi="仿宋_GB2312" w:eastAsia="仿宋_GB2312" w:cs="仿宋_GB2312"/>
          <w:sz w:val="32"/>
          <w:szCs w:val="32"/>
          <w:lang w:val="en-US" w:eastAsia="zh-CN"/>
        </w:rPr>
        <w:t>。坚持</w:t>
      </w:r>
      <w:r>
        <w:rPr>
          <w:rFonts w:hint="eastAsia" w:ascii="仿宋_GB2312" w:hAnsi="仿宋_GB2312" w:eastAsia="仿宋_GB2312" w:cs="仿宋_GB2312"/>
          <w:sz w:val="32"/>
          <w:szCs w:val="32"/>
          <w:lang w:eastAsia="zh-CN"/>
        </w:rPr>
        <w:t>“无事不扰、有求必应”服务理念，聚焦企业关切，真心实意服务企业。</w:t>
      </w:r>
      <w:r>
        <w:rPr>
          <w:rFonts w:hint="eastAsia" w:ascii="仿宋_GB2312" w:hAnsi="仿宋_GB2312" w:eastAsia="仿宋_GB2312" w:cs="仿宋_GB2312"/>
          <w:color w:val="000000"/>
          <w:spacing w:val="2"/>
          <w:sz w:val="32"/>
          <w:szCs w:val="32"/>
          <w:lang w:eastAsia="zh-CN"/>
        </w:rPr>
        <w:t>持续抓好</w:t>
      </w:r>
      <w:r>
        <w:rPr>
          <w:rFonts w:hint="eastAsia" w:ascii="仿宋_GB2312" w:hAnsi="仿宋_GB2312" w:eastAsia="仿宋_GB2312" w:cs="仿宋_GB2312"/>
          <w:sz w:val="32"/>
          <w:szCs w:val="32"/>
          <w:lang w:val="en-US" w:eastAsia="zh-CN"/>
        </w:rPr>
        <w:t>外资专班工作，组织召开外资企业座谈会，收集企业诉求10个，</w:t>
      </w:r>
      <w:r>
        <w:rPr>
          <w:rFonts w:hint="eastAsia" w:ascii="仿宋_GB2312" w:hAnsi="仿宋_GB2312" w:eastAsia="仿宋_GB2312" w:cs="仿宋_GB2312"/>
          <w:sz w:val="32"/>
          <w:szCs w:val="32"/>
          <w:lang w:val="en" w:eastAsia="zh-CN"/>
        </w:rPr>
        <w:t>先后</w:t>
      </w:r>
      <w:r>
        <w:rPr>
          <w:rFonts w:hint="eastAsia" w:ascii="仿宋_GB2312" w:hAnsi="仿宋_GB2312" w:eastAsia="仿宋_GB2312" w:cs="仿宋_GB2312"/>
          <w:sz w:val="32"/>
          <w:szCs w:val="32"/>
          <w:lang w:val="en-US" w:eastAsia="zh-CN"/>
        </w:rPr>
        <w:t>协调解决奇力新公司海关AEO高级认证奖补资金15万元及园区高压线路管网入地改造和电价补贴等问题6个。针对</w:t>
      </w:r>
      <w:r>
        <w:rPr>
          <w:rFonts w:hint="eastAsia" w:ascii="仿宋_GB2312" w:hAnsi="仿宋_GB2312" w:eastAsia="仿宋_GB2312" w:cs="仿宋_GB2312"/>
          <w:sz w:val="32"/>
          <w:szCs w:val="32"/>
          <w:lang w:eastAsia="zh-CN"/>
        </w:rPr>
        <w:t>湖南五星模板公司</w:t>
      </w:r>
      <w:r>
        <w:rPr>
          <w:rFonts w:hint="eastAsia" w:ascii="仿宋_GB2312" w:hAnsi="仿宋_GB2312" w:eastAsia="仿宋_GB2312" w:cs="仿宋_GB2312"/>
          <w:sz w:val="32"/>
          <w:szCs w:val="32"/>
          <w:lang w:val="en-US" w:eastAsia="zh-CN"/>
        </w:rPr>
        <w:t>企业向我会提出帮扶请求，及时和洪江、中方有关部门取得联系，多次沟通后，妥善解决该公司人才引进的一名员两地分居的问题。</w:t>
      </w:r>
      <w:r>
        <w:rPr>
          <w:rFonts w:hint="eastAsia" w:ascii="仿宋_GB2312" w:hAnsi="仿宋_GB2312" w:eastAsia="仿宋_GB2312" w:cs="仿宋_GB2312"/>
          <w:sz w:val="32"/>
          <w:szCs w:val="32"/>
          <w:lang w:val="en" w:eastAsia="zh-CN"/>
        </w:rPr>
        <w:t>抓</w:t>
      </w:r>
      <w:r>
        <w:rPr>
          <w:rFonts w:hint="default" w:ascii="仿宋_GB2312" w:hAnsi="仿宋_GB2312" w:eastAsia="仿宋_GB2312" w:cs="仿宋_GB2312"/>
          <w:sz w:val="32"/>
          <w:szCs w:val="32"/>
          <w:lang w:val="en-US" w:eastAsia="zh-CN"/>
        </w:rPr>
        <w:t>好</w:t>
      </w:r>
      <w:r>
        <w:rPr>
          <w:rFonts w:hint="eastAsia" w:ascii="仿宋_GB2312" w:hAnsi="仿宋_GB2312" w:eastAsia="仿宋_GB2312" w:cs="仿宋_GB2312"/>
          <w:sz w:val="32"/>
          <w:szCs w:val="32"/>
          <w:lang w:val="en-US" w:eastAsia="zh-CN"/>
        </w:rPr>
        <w:t>原产地</w:t>
      </w:r>
      <w:r>
        <w:rPr>
          <w:rFonts w:hint="default" w:ascii="仿宋_GB2312" w:hAnsi="仿宋_GB2312" w:eastAsia="仿宋_GB2312" w:cs="仿宋_GB2312"/>
          <w:sz w:val="32"/>
          <w:szCs w:val="32"/>
          <w:lang w:val="en-US" w:eastAsia="zh-CN"/>
        </w:rPr>
        <w:t>认证</w:t>
      </w:r>
      <w:r>
        <w:rPr>
          <w:rFonts w:hint="default" w:ascii="仿宋_GB2312" w:hAnsi="仿宋_GB2312" w:eastAsia="仿宋_GB2312" w:cs="仿宋_GB2312"/>
          <w:sz w:val="32"/>
          <w:szCs w:val="32"/>
          <w:lang w:val="en" w:eastAsia="zh-CN"/>
        </w:rPr>
        <w:t>出证</w:t>
      </w:r>
      <w:r>
        <w:rPr>
          <w:rFonts w:hint="eastAsia" w:ascii="仿宋_GB2312" w:hAnsi="仿宋_GB2312" w:eastAsia="仿宋_GB2312" w:cs="仿宋_GB2312"/>
          <w:sz w:val="32"/>
          <w:szCs w:val="32"/>
          <w:lang w:val="en" w:eastAsia="zh-CN"/>
        </w:rPr>
        <w:t>服务</w:t>
      </w:r>
      <w:r>
        <w:rPr>
          <w:rFonts w:hint="eastAsia" w:ascii="仿宋_GB2312" w:hAnsi="仿宋_GB2312" w:eastAsia="仿宋_GB2312" w:cs="仿宋_GB2312"/>
          <w:sz w:val="32"/>
          <w:szCs w:val="32"/>
          <w:lang w:val="en-US" w:eastAsia="zh-CN"/>
        </w:rPr>
        <w:t>，签发一般原产地证书12份，涉及金额560万元。</w:t>
      </w:r>
      <w:r>
        <w:rPr>
          <w:rFonts w:hint="eastAsia" w:ascii="仿宋_GB2312" w:hAnsi="仿宋_GB2312" w:eastAsia="仿宋_GB2312" w:cs="仿宋_GB2312"/>
          <w:sz w:val="32"/>
          <w:szCs w:val="32"/>
          <w:lang w:val="en" w:eastAsia="zh-CN"/>
        </w:rPr>
        <w:t>加强</w:t>
      </w:r>
      <w:r>
        <w:rPr>
          <w:rFonts w:hint="default" w:ascii="仿宋_GB2312" w:hAnsi="仿宋_GB2312" w:eastAsia="仿宋_GB2312" w:cs="仿宋_GB2312"/>
          <w:sz w:val="32"/>
          <w:szCs w:val="32"/>
          <w:lang w:val="en" w:eastAsia="zh-CN"/>
        </w:rPr>
        <w:t>与怀化中级人民法院</w:t>
      </w:r>
      <w:r>
        <w:rPr>
          <w:rFonts w:hint="eastAsia" w:ascii="仿宋_GB2312" w:hAnsi="仿宋_GB2312" w:eastAsia="仿宋_GB2312" w:cs="仿宋_GB2312"/>
          <w:sz w:val="32"/>
          <w:szCs w:val="32"/>
          <w:lang w:val="en" w:eastAsia="zh-CN"/>
        </w:rPr>
        <w:t>沟通协</w:t>
      </w:r>
      <w:r>
        <w:rPr>
          <w:rFonts w:hint="default" w:ascii="仿宋_GB2312" w:hAnsi="仿宋_GB2312" w:eastAsia="仿宋_GB2312" w:cs="仿宋_GB2312"/>
          <w:sz w:val="32"/>
          <w:szCs w:val="32"/>
          <w:lang w:val="en" w:eastAsia="zh-CN"/>
        </w:rPr>
        <w:t>商，</w:t>
      </w:r>
      <w:r>
        <w:rPr>
          <w:rFonts w:hint="eastAsia" w:ascii="仿宋_GB2312" w:hAnsi="仿宋_GB2312" w:eastAsia="仿宋_GB2312" w:cs="仿宋_GB2312"/>
          <w:sz w:val="32"/>
          <w:szCs w:val="32"/>
          <w:lang w:val="en" w:eastAsia="zh-CN"/>
        </w:rPr>
        <w:t>建立完善</w:t>
      </w:r>
      <w:r>
        <w:rPr>
          <w:rFonts w:hint="default" w:ascii="仿宋_GB2312" w:hAnsi="仿宋_GB2312" w:eastAsia="仿宋_GB2312" w:cs="仿宋_GB2312"/>
          <w:sz w:val="32"/>
          <w:szCs w:val="32"/>
          <w:lang w:val="en" w:eastAsia="zh-CN"/>
        </w:rPr>
        <w:t>涉外商事法律调解</w:t>
      </w:r>
      <w:r>
        <w:rPr>
          <w:rFonts w:hint="eastAsia" w:ascii="仿宋_GB2312" w:hAnsi="仿宋_GB2312" w:eastAsia="仿宋_GB2312" w:cs="仿宋_GB2312"/>
          <w:sz w:val="32"/>
          <w:szCs w:val="32"/>
          <w:lang w:val="en" w:eastAsia="zh-CN"/>
        </w:rPr>
        <w:t>联系会议制度</w:t>
      </w:r>
      <w:r>
        <w:rPr>
          <w:rFonts w:hint="eastAsia" w:ascii="仿宋_GB2312" w:hAnsi="仿宋_GB2312" w:eastAsia="仿宋_GB2312" w:cs="仿宋_GB2312"/>
          <w:color w:val="auto"/>
          <w:sz w:val="32"/>
          <w:szCs w:val="32"/>
          <w:lang w:val="en" w:eastAsia="zh-CN"/>
        </w:rPr>
        <w:t>。</w:t>
      </w:r>
      <w:r>
        <w:rPr>
          <w:rFonts w:hint="default" w:ascii="仿宋_GB2312" w:hAnsi="仿宋_GB2312" w:eastAsia="仿宋_GB2312" w:cs="仿宋_GB2312"/>
          <w:kern w:val="2"/>
          <w:sz w:val="32"/>
          <w:szCs w:val="32"/>
          <w:lang w:val="en" w:eastAsia="zh-CN" w:bidi="ar-SA"/>
        </w:rPr>
        <w:t>向湖南</w:t>
      </w:r>
      <w:r>
        <w:rPr>
          <w:rFonts w:hint="eastAsia" w:ascii="仿宋_GB2312" w:hAnsi="仿宋_GB2312" w:eastAsia="仿宋_GB2312" w:cs="仿宋_GB2312"/>
          <w:kern w:val="2"/>
          <w:sz w:val="32"/>
          <w:szCs w:val="32"/>
          <w:lang w:val="en-US" w:eastAsia="zh-CN" w:bidi="ar-SA"/>
        </w:rPr>
        <w:t>省国际商会推荐3家公司为为常务副理事单位，推荐</w:t>
      </w:r>
      <w:r>
        <w:rPr>
          <w:rFonts w:hint="default" w:ascii="仿宋_GB2312" w:hAnsi="仿宋_GB2312" w:eastAsia="仿宋_GB2312" w:cs="仿宋_GB2312"/>
          <w:kern w:val="2"/>
          <w:sz w:val="32"/>
          <w:szCs w:val="32"/>
          <w:lang w:val="en" w:eastAsia="zh-CN" w:bidi="ar-SA"/>
        </w:rPr>
        <w:t>4家</w:t>
      </w:r>
      <w:r>
        <w:rPr>
          <w:rFonts w:hint="eastAsia" w:ascii="仿宋_GB2312" w:hAnsi="仿宋_GB2312" w:eastAsia="仿宋_GB2312" w:cs="仿宋_GB2312"/>
          <w:kern w:val="2"/>
          <w:sz w:val="32"/>
          <w:szCs w:val="32"/>
          <w:lang w:val="en-US" w:eastAsia="zh-CN" w:bidi="ar-SA"/>
        </w:rPr>
        <w:t>公司为理事单位</w:t>
      </w:r>
      <w:r>
        <w:rPr>
          <w:rFonts w:hint="default" w:ascii="仿宋_GB2312" w:hAnsi="仿宋_GB2312" w:eastAsia="仿宋_GB2312" w:cs="仿宋_GB2312"/>
          <w:kern w:val="2"/>
          <w:sz w:val="32"/>
          <w:szCs w:val="32"/>
          <w:lang w:val="en" w:eastAsia="zh-CN" w:bidi="ar-SA"/>
        </w:rPr>
        <w:t>。</w:t>
      </w:r>
    </w:p>
    <w:p>
      <w:pPr>
        <w:widowControl/>
        <w:shd w:val="clear" w:color="auto" w:fill="FFFFFF"/>
        <w:spacing w:line="600" w:lineRule="atLeast"/>
        <w:ind w:firstLine="640"/>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2024年市贸促会</w:t>
      </w:r>
      <w:r>
        <w:rPr>
          <w:rFonts w:hint="default" w:ascii="Times New Roman Regular" w:hAnsi="Times New Roman Regular" w:eastAsia="仿宋_GB2312" w:cs="Times New Roman Regular"/>
          <w:color w:val="auto"/>
          <w:sz w:val="32"/>
          <w:szCs w:val="32"/>
          <w:highlight w:val="none"/>
          <w:lang w:val="en-US" w:eastAsia="zh-CN"/>
        </w:rPr>
        <w:t>预算支出执行</w:t>
      </w:r>
      <w:r>
        <w:rPr>
          <w:rFonts w:hint="eastAsia" w:ascii="Times New Roman Regular" w:hAnsi="Times New Roman Regular" w:eastAsia="仿宋_GB2312" w:cs="Times New Roman Regular"/>
          <w:color w:val="auto"/>
          <w:sz w:val="32"/>
          <w:szCs w:val="32"/>
          <w:highlight w:val="none"/>
          <w:lang w:val="en-US" w:eastAsia="zh-CN"/>
        </w:rPr>
        <w:t>不存在</w:t>
      </w:r>
      <w:r>
        <w:rPr>
          <w:rFonts w:hint="default" w:ascii="Times New Roman Regular" w:hAnsi="Times New Roman Regular" w:eastAsia="仿宋_GB2312" w:cs="Times New Roman Regular"/>
          <w:color w:val="auto"/>
          <w:sz w:val="32"/>
          <w:szCs w:val="32"/>
          <w:highlight w:val="none"/>
          <w:lang w:val="en-US" w:eastAsia="zh-CN"/>
        </w:rPr>
        <w:t>偏离绩效目标的情况。</w:t>
      </w:r>
      <w:r>
        <w:rPr>
          <w:rFonts w:hint="eastAsia" w:ascii="Times New Roman Regular" w:hAnsi="Times New Roman Regular" w:eastAsia="仿宋_GB2312" w:cs="Times New Roman Regular"/>
          <w:color w:val="auto"/>
          <w:sz w:val="32"/>
          <w:szCs w:val="32"/>
          <w:highlight w:val="none"/>
          <w:lang w:val="en-US" w:eastAsia="zh-CN"/>
        </w:rPr>
        <w:t>但是存在资金较少不能满足工作开展的情况。比如：</w:t>
      </w:r>
      <w:r>
        <w:rPr>
          <w:rFonts w:hint="eastAsia" w:ascii="仿宋_GB2312" w:hAnsi="仿宋_GB2312" w:eastAsia="仿宋_GB2312" w:cs="仿宋_GB2312"/>
          <w:spacing w:val="-2"/>
          <w:sz w:val="32"/>
          <w:szCs w:val="32"/>
          <w:lang w:val="en-US" w:eastAsia="zh-CN"/>
        </w:rPr>
        <w:t>1</w:t>
      </w:r>
      <w:r>
        <w:rPr>
          <w:rFonts w:hint="default"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基本支出预算安排与实际需求存在差异。除基本工资、津补贴、绩效工资以外的人员经费，其他支出存在预算不足</w:t>
      </w:r>
      <w:r>
        <w:rPr>
          <w:rFonts w:hint="default" w:ascii="仿宋_GB2312" w:hAnsi="仿宋_GB2312" w:eastAsia="仿宋_GB2312" w:cs="仿宋_GB2312"/>
          <w:spacing w:val="-2"/>
          <w:sz w:val="32"/>
          <w:szCs w:val="32"/>
          <w:lang w:eastAsia="zh-CN"/>
        </w:rPr>
        <w:t>，</w:t>
      </w:r>
      <w:r>
        <w:rPr>
          <w:rFonts w:hint="eastAsia" w:ascii="仿宋_GB2312" w:hAnsi="仿宋_GB2312" w:eastAsia="仿宋_GB2312" w:cs="仿宋_GB2312"/>
          <w:sz w:val="32"/>
          <w:szCs w:val="32"/>
          <w:lang w:val="en-US" w:eastAsia="zh-CN"/>
        </w:rPr>
        <w:t>公用支出经费预算无法满足全年运转需要</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pacing w:val="-2"/>
          <w:sz w:val="32"/>
          <w:szCs w:val="32"/>
          <w:lang w:val="en-US" w:eastAsia="zh-CN"/>
        </w:rPr>
        <w:t>2</w:t>
      </w:r>
      <w:r>
        <w:rPr>
          <w:rFonts w:hint="default" w:ascii="仿宋_GB2312" w:hAnsi="仿宋_GB2312" w:eastAsia="仿宋_GB2312" w:cs="仿宋_GB2312"/>
          <w:spacing w:val="-2"/>
          <w:sz w:val="32"/>
          <w:szCs w:val="32"/>
          <w:lang w:eastAsia="zh-CN"/>
        </w:rPr>
        <w:t>.纳入年初预算的</w:t>
      </w:r>
      <w:r>
        <w:rPr>
          <w:rFonts w:hint="eastAsia" w:ascii="仿宋_GB2312" w:hAnsi="仿宋_GB2312" w:eastAsia="仿宋_GB2312" w:cs="仿宋_GB2312"/>
          <w:spacing w:val="-2"/>
          <w:sz w:val="32"/>
          <w:szCs w:val="32"/>
          <w:lang w:val="en-US" w:eastAsia="zh-CN"/>
        </w:rPr>
        <w:t>专项业务经费较少无法满足开展专项工作。</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根据整体支出绩效管理的要求，针对我</w:t>
      </w:r>
      <w:r>
        <w:rPr>
          <w:rFonts w:hint="default" w:ascii="仿宋_GB2312" w:hAnsi="仿宋_GB2312" w:eastAsia="仿宋_GB2312" w:cs="仿宋_GB2312"/>
          <w:i w:val="0"/>
          <w:caps w:val="0"/>
          <w:color w:val="000000"/>
          <w:spacing w:val="0"/>
          <w:kern w:val="0"/>
          <w:sz w:val="32"/>
          <w:szCs w:val="32"/>
          <w:shd w:val="clear" w:color="auto" w:fill="FFFFFF"/>
          <w:lang w:eastAsia="zh-CN" w:bidi="ar"/>
        </w:rPr>
        <w:t>会</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薄弱环节，下一步重点在</w:t>
      </w:r>
      <w:r>
        <w:rPr>
          <w:rFonts w:hint="default" w:ascii="仿宋_GB2312" w:hAnsi="仿宋_GB2312" w:eastAsia="仿宋_GB2312" w:cs="仿宋_GB2312"/>
          <w:i w:val="0"/>
          <w:caps w:val="0"/>
          <w:color w:val="000000"/>
          <w:spacing w:val="0"/>
          <w:kern w:val="0"/>
          <w:sz w:val="32"/>
          <w:szCs w:val="32"/>
          <w:shd w:val="clear" w:color="auto" w:fill="FFFFFF"/>
          <w:lang w:eastAsia="zh-CN" w:bidi="ar"/>
        </w:rPr>
        <w:t>三</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个方面着力：一是着力加强预算编制管理。科学规划预算编制工作，进一步提高预算编制的科学性、合理性、严谨性和可控性。二是针对2024年度财务管理工作中发现的问题，加强财务人员的培训与继续教育，不断提高预决算编制水平与数据分析能力。三是完善绩效评价体系，加强部门整体支出绩效管理，做好年初绩效评价指标的设计量化，强化预算执行期间的绩效监控及年终的绩效评价与评价的应用工作。</w:t>
      </w: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0"/>
        <w:widowControl/>
        <w:shd w:val="clear" w:color="auto" w:fill="FFFFFF"/>
        <w:spacing w:before="12" w:beforeAutospacing="0" w:after="12" w:afterAutospacing="0" w:line="60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财政拨款收入：指财政当年拨付的资金。包括一般公共预算财政拨款和政府性基金财政拨款。</w:t>
      </w:r>
    </w:p>
    <w:p>
      <w:pPr>
        <w:pStyle w:val="10"/>
        <w:widowControl/>
        <w:shd w:val="clear" w:color="auto" w:fill="FFFFFF"/>
        <w:spacing w:before="12" w:beforeAutospacing="0" w:after="12" w:afterAutospacing="0" w:line="60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上级补助收入：指事业单位从主管部门和上级单位取得的非财政补助收入。</w:t>
      </w:r>
    </w:p>
    <w:p>
      <w:pPr>
        <w:pStyle w:val="10"/>
        <w:widowControl/>
        <w:shd w:val="clear" w:color="auto" w:fill="FFFFFF"/>
        <w:spacing w:before="12" w:beforeAutospacing="0" w:after="12" w:afterAutospacing="0" w:line="60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事业收入：指事业单位开展专业业务活动及辅助活动所取得的收入。</w:t>
      </w:r>
    </w:p>
    <w:p>
      <w:pPr>
        <w:pStyle w:val="10"/>
        <w:widowControl/>
        <w:shd w:val="clear" w:color="auto" w:fill="FFFFFF"/>
        <w:spacing w:before="12" w:beforeAutospacing="0" w:after="12" w:afterAutospacing="0" w:line="60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经营收入：指事业单位在专业业务活动及其辅助活动之外开展非独立核算经营活动取得的收入。</w:t>
      </w:r>
    </w:p>
    <w:p>
      <w:pPr>
        <w:pStyle w:val="10"/>
        <w:widowControl/>
        <w:shd w:val="clear" w:color="auto" w:fill="FFFFFF"/>
        <w:spacing w:before="12" w:beforeAutospacing="0" w:after="12" w:afterAutospacing="0" w:line="60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附属单位上缴收入：指事业单位附属独立核算单位按照有关规定上缴的收入。</w:t>
      </w:r>
    </w:p>
    <w:p>
      <w:pPr>
        <w:pStyle w:val="10"/>
        <w:widowControl/>
        <w:shd w:val="clear" w:color="auto" w:fill="FFFFFF"/>
        <w:spacing w:before="12" w:beforeAutospacing="0" w:after="12" w:afterAutospacing="0" w:line="60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其他收入：指除上述“财政拨款收入”、“事业收入”、“经营收入”等以外的收入。</w:t>
      </w:r>
    </w:p>
    <w:p>
      <w:pPr>
        <w:pStyle w:val="10"/>
        <w:widowControl/>
        <w:shd w:val="clear" w:color="auto" w:fill="FFFFFF"/>
        <w:spacing w:before="12" w:beforeAutospacing="0" w:after="12" w:afterAutospacing="0" w:line="60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10"/>
        <w:widowControl/>
        <w:shd w:val="clear" w:color="auto" w:fill="FFFFFF"/>
        <w:spacing w:before="12" w:beforeAutospacing="0" w:after="12" w:afterAutospacing="0" w:line="60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年初结转和结余：指以前年度尚未完成、结转到本年按有关规定继续使用的资金。</w:t>
      </w:r>
    </w:p>
    <w:p>
      <w:pPr>
        <w:pStyle w:val="10"/>
        <w:widowControl/>
        <w:shd w:val="clear" w:color="auto" w:fill="FFFFFF"/>
        <w:spacing w:before="12" w:beforeAutospacing="0" w:after="12" w:afterAutospacing="0" w:line="60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结余分配：指事业单位按规定从非财政补助结余中分配的事业基金和职工福利基金等。</w:t>
      </w:r>
    </w:p>
    <w:p>
      <w:pPr>
        <w:pStyle w:val="10"/>
        <w:widowControl/>
        <w:shd w:val="clear" w:color="auto" w:fill="FFFFFF"/>
        <w:spacing w:before="12" w:beforeAutospacing="0" w:after="12" w:afterAutospacing="0" w:line="60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年末结转和结余：指本年度或以前年度预算安排、因客观条件发生变化无法按原计划实施，需要延迟到以后年度按有关规定继续使用的资金。</w:t>
      </w:r>
    </w:p>
    <w:p>
      <w:pPr>
        <w:pStyle w:val="10"/>
        <w:widowControl/>
        <w:shd w:val="clear" w:color="auto" w:fill="FFFFFF"/>
        <w:spacing w:before="12" w:beforeAutospacing="0" w:after="12" w:afterAutospacing="0" w:line="60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基本支出：指为保障机构正常运转、完成日常工作任务而发生的人员支出和公用支出。</w:t>
      </w:r>
    </w:p>
    <w:p>
      <w:pPr>
        <w:pStyle w:val="10"/>
        <w:widowControl/>
        <w:shd w:val="clear" w:color="auto" w:fill="FFFFFF"/>
        <w:spacing w:before="12" w:beforeAutospacing="0" w:after="12" w:afterAutospacing="0" w:line="60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项目支出：指在基本支出之外为完成特定行政任务和事业发展目标所发生的支出。</w:t>
      </w:r>
    </w:p>
    <w:p>
      <w:pPr>
        <w:pStyle w:val="10"/>
        <w:widowControl/>
        <w:shd w:val="clear" w:color="auto" w:fill="FFFFFF"/>
        <w:spacing w:before="12" w:beforeAutospacing="0" w:after="12" w:afterAutospacing="0" w:line="60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经营支出：指事业单位在专业业务活动及其辅助活动之外开展非独立核算经营活动所发生的支出。</w:t>
      </w:r>
    </w:p>
    <w:p>
      <w:pPr>
        <w:pStyle w:val="10"/>
        <w:widowControl/>
        <w:shd w:val="clear" w:color="auto" w:fill="FFFFFF"/>
        <w:spacing w:before="12" w:beforeAutospacing="0" w:after="12" w:afterAutospacing="0" w:line="600" w:lineRule="exact"/>
        <w:ind w:firstLine="42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pStyle w:val="10"/>
        <w:widowControl/>
        <w:shd w:val="clear" w:color="auto" w:fill="FFFFFF"/>
        <w:spacing w:before="12" w:beforeAutospacing="0" w:after="12" w:afterAutospacing="0" w:line="60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机关运行经费：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5"/>
        <w:spacing w:line="600" w:lineRule="exact"/>
        <w:ind w:firstLine="640" w:firstLineChars="200"/>
        <w:rPr>
          <w:rFonts w:ascii="Times New Roman" w:hAnsi="Times New Roman" w:eastAsia="仿宋_GB2312" w:cs="Times New Roman"/>
          <w:sz w:val="32"/>
          <w:szCs w:val="3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p>
      <w:pPr>
        <w:pStyle w:val="2"/>
        <w:rPr>
          <w:rFonts w:ascii="Times New Roman" w:hAnsi="Times New Roman" w:cs="Times New Roman"/>
          <w:color w:val="000000"/>
          <w:kern w:val="0"/>
          <w:sz w:val="32"/>
          <w:szCs w:val="32"/>
        </w:rPr>
      </w:pPr>
    </w:p>
    <w:p>
      <w:pPr>
        <w:rPr>
          <w:rFonts w:ascii="Times New Roman" w:hAnsi="Times New Roman" w:cs="Times New Roman"/>
          <w:color w:val="000000"/>
          <w:kern w:val="0"/>
          <w:sz w:val="32"/>
          <w:szCs w:val="32"/>
        </w:rPr>
      </w:pPr>
    </w:p>
    <w:p>
      <w:pPr>
        <w:pStyle w:val="2"/>
        <w:rPr>
          <w:rFonts w:ascii="Times New Roman" w:hAnsi="Times New Roman" w:cs="Times New Roman"/>
          <w:color w:val="000000"/>
          <w:kern w:val="0"/>
          <w:sz w:val="32"/>
          <w:szCs w:val="32"/>
        </w:rPr>
      </w:pPr>
    </w:p>
    <w:p>
      <w:pPr>
        <w:rPr>
          <w:rFonts w:ascii="Times New Roman" w:hAnsi="Times New Roman" w:cs="Times New Roman"/>
          <w:color w:val="000000"/>
          <w:kern w:val="0"/>
          <w:sz w:val="32"/>
          <w:szCs w:val="32"/>
        </w:rPr>
      </w:pPr>
    </w:p>
    <w:p>
      <w:pPr>
        <w:pStyle w:val="2"/>
        <w:rPr>
          <w:rFonts w:ascii="Times New Roman" w:hAnsi="Times New Roman" w:cs="Times New Roman"/>
          <w:color w:val="000000"/>
          <w:kern w:val="0"/>
          <w:sz w:val="32"/>
          <w:szCs w:val="32"/>
        </w:rPr>
      </w:pPr>
    </w:p>
    <w:p>
      <w:pPr>
        <w:rPr>
          <w:rFonts w:ascii="Times New Roman" w:hAnsi="Times New Roman" w:cs="Times New Roman"/>
          <w:color w:val="000000"/>
          <w:kern w:val="0"/>
          <w:sz w:val="32"/>
          <w:szCs w:val="32"/>
        </w:rPr>
      </w:pPr>
    </w:p>
    <w:p>
      <w:pPr>
        <w:pStyle w:val="2"/>
        <w:rPr>
          <w:rFonts w:ascii="Times New Roman" w:hAnsi="Times New Roman" w:cs="Times New Roman"/>
          <w:color w:val="000000"/>
          <w:kern w:val="0"/>
          <w:sz w:val="32"/>
          <w:szCs w:val="32"/>
        </w:rPr>
      </w:pPr>
    </w:p>
    <w:p>
      <w:pPr>
        <w:rPr>
          <w:rFonts w:ascii="Times New Roman" w:hAnsi="Times New Roman" w:cs="Times New Roman"/>
          <w:color w:val="000000"/>
          <w:kern w:val="0"/>
          <w:sz w:val="32"/>
          <w:szCs w:val="32"/>
        </w:rPr>
      </w:pPr>
    </w:p>
    <w:p>
      <w:pPr>
        <w:pStyle w:val="2"/>
        <w:rPr>
          <w:rFonts w:ascii="Times New Roman" w:hAnsi="Times New Roman" w:cs="Times New Roman"/>
          <w:color w:val="000000"/>
          <w:kern w:val="0"/>
          <w:sz w:val="32"/>
          <w:szCs w:val="32"/>
        </w:rPr>
      </w:pPr>
    </w:p>
    <w:p>
      <w:pPr>
        <w:rPr>
          <w:rFonts w:ascii="Times New Roman" w:hAnsi="Times New Roman" w:cs="Times New Roman"/>
          <w:color w:val="000000"/>
          <w:kern w:val="0"/>
          <w:sz w:val="32"/>
          <w:szCs w:val="32"/>
        </w:rPr>
      </w:pPr>
    </w:p>
    <w:p>
      <w:pPr>
        <w:pStyle w:val="2"/>
        <w:rPr>
          <w:rFonts w:ascii="Times New Roman" w:hAnsi="Times New Roman"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方正小标宋_GBK" w:hAnsi="方正小标宋_GBK" w:eastAsia="方正小标宋_GBK" w:cs="方正小标宋_GBK"/>
          <w:i w:val="0"/>
          <w:iCs w:val="0"/>
          <w:caps w:val="0"/>
          <w:color w:val="000000"/>
          <w:spacing w:val="0"/>
          <w:kern w:val="0"/>
          <w:sz w:val="40"/>
          <w:szCs w:val="40"/>
          <w:shd w:val="clear" w:color="auto"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0"/>
          <w:szCs w:val="40"/>
          <w:shd w:val="clear" w:color="auto" w:fill="FFFFFF"/>
          <w:lang w:val="en-US" w:eastAsia="zh-CN" w:bidi="ar"/>
        </w:rPr>
        <w:t>怀化市贸促会2024</w:t>
      </w:r>
      <w:r>
        <w:rPr>
          <w:rFonts w:hint="default" w:ascii="方正小标宋_GBK" w:hAnsi="方正小标宋_GBK" w:eastAsia="方正小标宋_GBK" w:cs="方正小标宋_GBK"/>
          <w:i w:val="0"/>
          <w:iCs w:val="0"/>
          <w:caps w:val="0"/>
          <w:color w:val="000000"/>
          <w:spacing w:val="0"/>
          <w:kern w:val="0"/>
          <w:sz w:val="40"/>
          <w:szCs w:val="40"/>
          <w:shd w:val="clear" w:color="auto" w:fill="FFFFFF"/>
          <w:lang w:val="en-US" w:eastAsia="zh-CN" w:bidi="ar"/>
        </w:rPr>
        <w:t>年度</w:t>
      </w:r>
      <w:r>
        <w:rPr>
          <w:rFonts w:hint="eastAsia" w:ascii="方正小标宋_GBK" w:hAnsi="方正小标宋_GBK" w:eastAsia="方正小标宋_GBK" w:cs="方正小标宋_GBK"/>
          <w:i w:val="0"/>
          <w:iCs w:val="0"/>
          <w:caps w:val="0"/>
          <w:color w:val="000000"/>
          <w:spacing w:val="0"/>
          <w:kern w:val="0"/>
          <w:sz w:val="40"/>
          <w:szCs w:val="40"/>
          <w:shd w:val="clear" w:color="auto" w:fill="FFFFFF"/>
          <w:lang w:val="en-US" w:eastAsia="zh-CN" w:bidi="ar"/>
        </w:rPr>
        <w:t>中小企业参加国际展览补贴资金</w:t>
      </w:r>
      <w:r>
        <w:rPr>
          <w:rFonts w:hint="default" w:ascii="方正小标宋_GBK" w:hAnsi="方正小标宋_GBK" w:eastAsia="方正小标宋_GBK" w:cs="方正小标宋_GBK"/>
          <w:i w:val="0"/>
          <w:iCs w:val="0"/>
          <w:caps w:val="0"/>
          <w:color w:val="000000"/>
          <w:spacing w:val="0"/>
          <w:kern w:val="0"/>
          <w:sz w:val="40"/>
          <w:szCs w:val="40"/>
          <w:shd w:val="clear" w:color="auto" w:fill="FFFFFF"/>
          <w:lang w:val="en-US" w:eastAsia="zh-CN" w:bidi="ar"/>
        </w:rPr>
        <w:t>项目支出绩效自评报告</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一、</w:t>
      </w:r>
      <w:r>
        <w:rPr>
          <w:rFonts w:hint="default" w:ascii="方正黑体_GBK" w:hAnsi="方正黑体_GBK" w:eastAsia="方正黑体_GBK" w:cs="方正黑体_GBK"/>
          <w:b/>
          <w:bCs/>
          <w:color w:val="auto"/>
          <w:sz w:val="32"/>
          <w:szCs w:val="32"/>
          <w:highlight w:val="none"/>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项目基本情况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说明项目主管部门在该项目管理中的职能。</w:t>
      </w:r>
    </w:p>
    <w:p>
      <w:pPr>
        <w:keepNext w:val="0"/>
        <w:keepLines w:val="0"/>
        <w:pageBreakBefore w:val="0"/>
        <w:numPr>
          <w:ilvl w:val="0"/>
          <w:numId w:val="0"/>
        </w:numPr>
        <w:tabs>
          <w:tab w:val="left" w:pos="3160"/>
        </w:tabs>
        <w:kinsoku/>
        <w:wordWrap/>
        <w:overflowPunct/>
        <w:topLinePunct w:val="0"/>
        <w:autoSpaceDE/>
        <w:autoSpaceDN/>
        <w:bidi w:val="0"/>
        <w:adjustRightInd/>
        <w:spacing w:line="580" w:lineRule="exact"/>
        <w:ind w:firstLine="632"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_GB2312" w:hAnsi="仿宋_GB2312" w:eastAsia="仿宋_GB2312" w:cs="仿宋_GB2312"/>
          <w:spacing w:val="-2"/>
          <w:sz w:val="32"/>
          <w:szCs w:val="32"/>
          <w:lang w:val="en-US" w:eastAsia="zh-CN"/>
        </w:rPr>
        <w:t>市贸促会主要职责一是开展全市对外贸易、经济合作和文化、技术、金融等交流的促进工作；二是开展全市国际招商引资的促进工作；三是开展同世界各国、各地区经济贸易界、商协会和其他经贸团体以及有关国际组织的联络工作；四是开展涉外法律服务工作；五是组织企业参加境内外展览等。</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项目立项、资金申报的依据。</w:t>
      </w:r>
    </w:p>
    <w:p>
      <w:pPr>
        <w:keepNext w:val="0"/>
        <w:keepLines w:val="0"/>
        <w:pageBreakBefore w:val="0"/>
        <w:numPr>
          <w:ilvl w:val="0"/>
          <w:numId w:val="0"/>
        </w:numPr>
        <w:tabs>
          <w:tab w:val="left" w:pos="3160"/>
        </w:tabs>
        <w:kinsoku/>
        <w:wordWrap/>
        <w:overflowPunct/>
        <w:topLinePunct w:val="0"/>
        <w:autoSpaceDE/>
        <w:autoSpaceDN/>
        <w:bidi w:val="0"/>
        <w:adjustRightInd/>
        <w:spacing w:line="580" w:lineRule="exact"/>
        <w:ind w:firstLine="632" w:firstLineChars="200"/>
        <w:textAlignment w:val="auto"/>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随着经济全球化进程的加速，中小企业作为怀化市经济发展的主力军，迫切需要拓展国际市场，提升国际竞争力。为鼓励和支持中小企业积极参加国际展览活动，展示怀化市特色产品和优势产业，促进对外贸易合作，自20021年12月设立此项专项经费。</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资金管理办法制定情况,资金支持具体项目的条件、范围与支持方式概况。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仿宋_GB2312" w:hAnsi="仿宋_GB2312" w:eastAsia="仿宋_GB2312" w:cs="仿宋_GB2312"/>
          <w:kern w:val="2"/>
          <w:sz w:val="32"/>
          <w:szCs w:val="32"/>
          <w:lang w:val="en-US" w:eastAsia="zh-CN" w:bidi="ar-SA"/>
        </w:rPr>
        <w:t>严格遵循按照《怀化市本机财政专项资金管理办法》的要求进行专款专用、独立核算。专项项目申报严格按照市财政资金管</w:t>
      </w:r>
      <w:r>
        <w:rPr>
          <w:rFonts w:hint="eastAsia" w:ascii="仿宋_GB2312" w:hAnsi="仿宋" w:eastAsia="仿宋_GB2312" w:cs="Times New Roman"/>
          <w:sz w:val="32"/>
          <w:szCs w:val="32"/>
          <w:lang w:val="en-US" w:eastAsia="zh-CN"/>
        </w:rPr>
        <w:t>理的要求进行，专项资金财政拨款到位后及时进行了项目开展和资金投入。</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资金分配的原则及考虑因素</w:t>
      </w:r>
      <w:r>
        <w:rPr>
          <w:rFonts w:hint="eastAsia" w:ascii="Times New Roman Regular" w:hAnsi="Times New Roman Regular" w:eastAsia="仿宋_GB2312" w:cs="Times New Roman Regular"/>
          <w:color w:val="auto"/>
          <w:sz w:val="32"/>
          <w:szCs w:val="32"/>
          <w:highlight w:val="none"/>
          <w:lang w:val="en-US" w:eastAsia="zh-CN"/>
        </w:rPr>
        <w:t>。</w:t>
      </w:r>
    </w:p>
    <w:p>
      <w:pPr>
        <w:pStyle w:val="2"/>
        <w:numPr>
          <w:ilvl w:val="0"/>
          <w:numId w:val="0"/>
        </w:numPr>
        <w:rPr>
          <w:rFonts w:hint="default" w:ascii="仿宋_GB2312" w:hAnsi="仿宋_GB2312" w:eastAsia="仿宋_GB2312" w:cs="仿宋_GB2312"/>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此项专项经费部分经费按照2024年展会计划拨付部分经费作为我市企业参展补贴资金，其余用于弥补单位经费不足用于日常工作经费开支。</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56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项目绩效目标</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项目主要内容。</w:t>
      </w:r>
    </w:p>
    <w:p>
      <w:pPr>
        <w:keepNext w:val="0"/>
        <w:keepLines w:val="0"/>
        <w:widowControl/>
        <w:suppressLineNumbers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的主要内容是为怀化市中小企业参加国际展览活动提供展位资金补贴，帮助企业降低参展成本，提升参展积极性，促进企业与国际市场的对接与合作，推动怀化市特色产品和优势产业走向国际市场，提高怀化市外向型经济发展的质量和效益。</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根据年初展会计划，充分考虑我市中小企业参展意愿和需求积极对接展会，讨论参展补贴计划可行性，再实施。</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分析评价申报内容是否与实际相符,申报目标是否合理可行</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widowControl/>
        <w:suppressLineNumbers w:val="0"/>
        <w:ind w:firstLine="640" w:firstLineChars="200"/>
        <w:jc w:val="both"/>
        <w:rPr>
          <w:rFonts w:hint="eastAsia"/>
          <w:lang w:val="en-US" w:eastAsia="zh-CN"/>
        </w:rPr>
      </w:pPr>
      <w:r>
        <w:rPr>
          <w:rFonts w:hint="eastAsia" w:ascii="仿宋_GB2312" w:hAnsi="仿宋_GB2312" w:eastAsia="仿宋_GB2312" w:cs="仿宋_GB2312"/>
          <w:kern w:val="2"/>
          <w:sz w:val="32"/>
          <w:szCs w:val="32"/>
          <w:lang w:val="en-US" w:eastAsia="zh-CN" w:bidi="ar-SA"/>
        </w:rPr>
        <w:t>申报内容紧密结合怀化市中小企业发展需求和外向型经济发展战略，申报目标充分考虑了企业参展的实际需求和财政资金的承受能力，项目实施进度符合预期目标。</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280" w:firstLineChars="1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项目自评步骤及方法</w:t>
      </w:r>
    </w:p>
    <w:p>
      <w:pPr>
        <w:keepNext w:val="0"/>
        <w:keepLines w:val="0"/>
        <w:widowControl/>
        <w:suppressLineNumbers w:val="0"/>
        <w:ind w:firstLine="640" w:firstLineChars="200"/>
        <w:jc w:val="both"/>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说明项目绩效自评采用的组织实施步骤及方法。</w:t>
      </w:r>
    </w:p>
    <w:p>
      <w:pPr>
        <w:keepNext w:val="0"/>
        <w:keepLines w:val="0"/>
        <w:widowControl/>
        <w:suppressLineNumbers w:val="0"/>
        <w:ind w:firstLine="640" w:firstLineChars="200"/>
        <w:jc w:val="both"/>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前期准备：成立由怀化市贸促会领导牵头，财务、业务等相关科室人员组成的绩效自评工作小组，明确工作职责和任务分工。</w:t>
      </w:r>
    </w:p>
    <w:p>
      <w:pPr>
        <w:keepNext w:val="0"/>
        <w:keepLines w:val="0"/>
        <w:widowControl/>
        <w:suppressLineNumbers w:val="0"/>
        <w:ind w:firstLine="640" w:firstLineChars="200"/>
        <w:jc w:val="both"/>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组织实施：通过实地走访部分参展企业、召开座谈会等方式，了解企业对项目的满意度和意见建议</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对自评过程中发现的问题进行梳理分析，提出整改措施和建议。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w:t>
      </w:r>
      <w:r>
        <w:rPr>
          <w:rFonts w:hint="default" w:ascii="方正黑体_GBK" w:hAnsi="方正黑体_GBK" w:eastAsia="方正黑体_GBK" w:cs="方正黑体_GBK"/>
          <w:b/>
          <w:bCs/>
          <w:color w:val="auto"/>
          <w:sz w:val="32"/>
          <w:szCs w:val="32"/>
          <w:highlight w:val="none"/>
          <w:lang w:val="en-US" w:eastAsia="zh-CN"/>
        </w:rPr>
        <w:t>项目资金申报及使用情况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56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项目资金申报及批复情况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此专项经费纳入2024年年初预算。</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56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1.资金计划。</w:t>
      </w:r>
      <w:r>
        <w:rPr>
          <w:rFonts w:hint="eastAsia" w:ascii="仿宋_GB2312" w:hAnsi="仿宋_GB2312" w:eastAsia="仿宋_GB2312" w:cs="仿宋_GB2312"/>
          <w:color w:val="auto"/>
          <w:sz w:val="32"/>
          <w:szCs w:val="32"/>
          <w:highlight w:val="none"/>
          <w:lang w:val="en-US" w:eastAsia="zh-CN"/>
        </w:rPr>
        <w:t>本项目计划安排补贴资金30 万元，全部来源于怀化市财政资金。其中，中央财政资金0万元，省级财政资金0万元，市级财政资金 30万元。资金主要用于补贴企业参加国际展览的展位费、单位日常费用支出。</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2.资金到位</w:t>
      </w:r>
      <w:r>
        <w:rPr>
          <w:rFonts w:hint="eastAsia" w:ascii="仿宋_GB2312" w:hAnsi="仿宋_GB2312" w:eastAsia="仿宋_GB2312" w:cs="仿宋_GB2312"/>
          <w:color w:val="auto"/>
          <w:sz w:val="32"/>
          <w:szCs w:val="32"/>
          <w:highlight w:val="none"/>
          <w:lang w:val="en-US" w:eastAsia="zh-CN"/>
        </w:rPr>
        <w:t>。截止评价时点，项目资金已全部到位，到位资金总额为30万元，与资金计划一致。其中，中央财政资金到位0万元，省级财政资金到位0万元，市级财政资金到位 30万元。资金到位及时，未出现资金不到位或到位不及时的情况，为项目顺利实施提供了有力保障。</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pPr>
      <w:r>
        <w:rPr>
          <w:rFonts w:hint="eastAsia" w:ascii="仿宋_GB2312" w:hAnsi="仿宋_GB2312" w:eastAsia="仿宋_GB2312" w:cs="仿宋_GB2312"/>
          <w:b/>
          <w:bCs/>
          <w:color w:val="auto"/>
          <w:sz w:val="32"/>
          <w:szCs w:val="32"/>
          <w:highlight w:val="none"/>
          <w:lang w:val="en-US" w:eastAsia="zh-CN"/>
        </w:rPr>
        <w:t>3.资金使用</w:t>
      </w:r>
      <w:r>
        <w:rPr>
          <w:rFonts w:hint="eastAsia" w:ascii="仿宋_GB2312" w:hAnsi="仿宋_GB2312" w:eastAsia="仿宋_GB2312" w:cs="仿宋_GB2312"/>
          <w:color w:val="auto"/>
          <w:sz w:val="32"/>
          <w:szCs w:val="32"/>
          <w:highlight w:val="none"/>
          <w:lang w:val="en-US" w:eastAsia="zh-CN"/>
        </w:rPr>
        <w:t>。截止评价时点，项目资金支出总额为29.6万元，资金使用率为98.7%。资金支付范围、支付标准、支付进度、支付依据均符合相关规定，与预算相符。在资金使用过程中，怀化市贸促会严格执行财务管理制度，加强资金监管，确保资金使用安全规范。自评中未发现资金使用违规违纪问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56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项目财务管理情况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总体评价各项目实施单位财务管理制度是否健全,是否严格执行财务管理制度,账务处理是否及时,会计核算是否规范等。</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严格执行国家财经法规和财务会计制度，确保资金使用安全规范。财务人员配备齐全，账务处理及时准确，会计核算规范，财务报表真实完整。</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w:t>
      </w:r>
      <w:r>
        <w:rPr>
          <w:rFonts w:hint="default" w:ascii="方正黑体_GBK" w:hAnsi="方正黑体_GBK" w:eastAsia="方正黑体_GBK" w:cs="方正黑体_GBK"/>
          <w:b/>
          <w:bCs/>
          <w:color w:val="auto"/>
          <w:sz w:val="32"/>
          <w:szCs w:val="32"/>
          <w:highlight w:val="none"/>
          <w:lang w:val="en-US" w:eastAsia="zh-CN"/>
        </w:rPr>
        <w:t>项目实施及管理情况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结合项目组织实施管理办法,重点围绕以下内容进行分析评价,并对自评中发现的问题分析说明。</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56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项目组织架构及实施流程</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56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此项经费部分支出用于弥补单位工作经费不足，且工作资金未达到公开招标要求，故在支出非日常且金额大于1万元的经费采取召开党组会议方式进行研究。</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56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项目监管情况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大额支出采取单位三重一大的方式--召开党组会议研究并请纪检组参与，确保资金监管得当。</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四、项目绩效情况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56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项目完成情况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项目资金使用严格按照预算执行，资金支出总额控制在计划范围内，未出现超预算支出情况。通过优加强资金监管等措施，有效控制了项目成本，提高了资金使用效益。</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项目效益情况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通过座谈会等方式对项目服务对象进行满意度调查，结果显示，企业对项目实施效果满意度达到90%以上。企业普遍认为，项目补贴资金有效降低了企业参展成本，提高了企业参展积极性，帮助企业拓展了国际市场，提升了企业竞争力，对企业发展起到了积极的推动作用。</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五、</w:t>
      </w:r>
      <w:r>
        <w:rPr>
          <w:rFonts w:hint="default" w:ascii="方正黑体_GBK" w:hAnsi="方正黑体_GBK" w:eastAsia="方正黑体_GBK" w:cs="方正黑体_GBK"/>
          <w:color w:val="auto"/>
          <w:sz w:val="32"/>
          <w:szCs w:val="32"/>
          <w:highlight w:val="none"/>
          <w:lang w:val="en-US" w:eastAsia="zh-CN"/>
        </w:rPr>
        <w:t>评价结论及建议</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56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评价结论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市贸促会2024年度绩效自评结果为100分，按照工作要求进行公开。</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56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存在的问题</w:t>
      </w:r>
    </w:p>
    <w:p>
      <w:pPr>
        <w:widowControl/>
        <w:shd w:val="clear" w:color="auto" w:fill="FFFFFF"/>
        <w:spacing w:line="600" w:lineRule="atLeast"/>
        <w:ind w:firstLine="640"/>
        <w:rPr>
          <w:rFonts w:hint="default" w:ascii="Times New Roman Regular" w:hAnsi="Times New Roman Regular" w:eastAsia="仿宋_GB2312" w:cs="Times New Roman Regular"/>
          <w:color w:val="auto"/>
          <w:sz w:val="32"/>
          <w:szCs w:val="32"/>
          <w:highlight w:val="none"/>
          <w:lang w:val="en-US" w:eastAsia="zh-CN"/>
        </w:rPr>
      </w:pPr>
      <w:r>
        <w:rPr>
          <w:rFonts w:hint="default" w:ascii="仿宋_GB2312" w:hAnsi="仿宋_GB2312" w:eastAsia="仿宋_GB2312" w:cs="仿宋_GB2312"/>
          <w:spacing w:val="-2"/>
          <w:sz w:val="32"/>
          <w:szCs w:val="32"/>
          <w:lang w:eastAsia="zh-CN"/>
        </w:rPr>
        <w:t>纳入年初预算的</w:t>
      </w:r>
      <w:r>
        <w:rPr>
          <w:rFonts w:hint="eastAsia" w:ascii="仿宋_GB2312" w:hAnsi="仿宋_GB2312" w:eastAsia="仿宋_GB2312" w:cs="仿宋_GB2312"/>
          <w:spacing w:val="-2"/>
          <w:sz w:val="32"/>
          <w:szCs w:val="32"/>
          <w:lang w:val="en-US" w:eastAsia="zh-CN"/>
        </w:rPr>
        <w:t>专项业务经费较少无法满足开展专项工作。</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56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相关建议</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r>
        <w:rPr>
          <w:rFonts w:hint="default"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p>
      <w:pPr>
        <w:rPr>
          <w:rFonts w:ascii="Times New Roman" w:hAnsi="Times New Roman" w:cs="Times New Roman"/>
          <w:color w:val="000000"/>
          <w:kern w:val="0"/>
          <w:sz w:val="32"/>
          <w:szCs w:val="32"/>
        </w:rPr>
      </w:pPr>
    </w:p>
    <w:p>
      <w:pPr>
        <w:pStyle w:val="2"/>
        <w:rPr>
          <w:rFonts w:ascii="Times New Roman" w:hAnsi="Times New Roman" w:cs="Times New Roman"/>
          <w:color w:val="000000"/>
          <w:kern w:val="0"/>
          <w:sz w:val="32"/>
          <w:szCs w:val="32"/>
        </w:rPr>
      </w:pPr>
    </w:p>
    <w:p>
      <w:pPr>
        <w:rPr>
          <w:rFonts w:ascii="Times New Roman" w:hAnsi="Times New Roman" w:cs="Times New Roman"/>
          <w:color w:val="000000"/>
          <w:kern w:val="0"/>
          <w:sz w:val="32"/>
          <w:szCs w:val="32"/>
        </w:rPr>
      </w:pPr>
    </w:p>
    <w:p>
      <w:pPr>
        <w:pStyle w:val="2"/>
        <w:rPr>
          <w:rFonts w:ascii="Times New Roman" w:hAnsi="Times New Roman" w:cs="Times New Roman"/>
          <w:color w:val="000000"/>
          <w:kern w:val="0"/>
          <w:sz w:val="32"/>
          <w:szCs w:val="32"/>
        </w:rPr>
      </w:pPr>
    </w:p>
    <w:p>
      <w:pPr>
        <w:rPr>
          <w:rFonts w:ascii="Times New Roman" w:hAnsi="Times New Roman" w:cs="Times New Roman"/>
          <w:color w:val="000000"/>
          <w:kern w:val="0"/>
          <w:sz w:val="32"/>
          <w:szCs w:val="32"/>
        </w:rPr>
      </w:pPr>
    </w:p>
    <w:p>
      <w:pPr>
        <w:pStyle w:val="2"/>
        <w:rPr>
          <w:rFonts w:ascii="Times New Roman" w:hAnsi="Times New Roman" w:cs="Times New Roman"/>
          <w:color w:val="000000"/>
          <w:kern w:val="0"/>
          <w:sz w:val="32"/>
          <w:szCs w:val="32"/>
        </w:rPr>
      </w:pPr>
    </w:p>
    <w:p>
      <w:pPr>
        <w:rPr>
          <w:rFonts w:ascii="Times New Roman" w:hAnsi="Times New Roman" w:cs="Times New Roman"/>
          <w:color w:val="000000"/>
          <w:kern w:val="0"/>
          <w:sz w:val="32"/>
          <w:szCs w:val="32"/>
        </w:rPr>
      </w:pPr>
    </w:p>
    <w:p>
      <w:pPr>
        <w:pStyle w:val="2"/>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Times New Roman Regular">
    <w:altName w:val="Nimbus Roman No9 L"/>
    <w:panose1 w:val="02020603050405020304"/>
    <w:charset w:val="00"/>
    <w:family w:val="auto"/>
    <w:pitch w:val="default"/>
    <w:sig w:usb0="00000000" w:usb1="00000000" w:usb2="00000009" w:usb3="00000000" w:csb0="400001FF" w:csb1="F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07E76E"/>
    <w:multiLevelType w:val="singleLevel"/>
    <w:tmpl w:val="6807E76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FFFCC3"/>
    <w:rsid w:val="1BEF0C5E"/>
    <w:rsid w:val="1D97DEFF"/>
    <w:rsid w:val="1DFF72E5"/>
    <w:rsid w:val="1EFC6F07"/>
    <w:rsid w:val="25DE903D"/>
    <w:rsid w:val="2FDF85B8"/>
    <w:rsid w:val="2FFFEE04"/>
    <w:rsid w:val="34DF85B0"/>
    <w:rsid w:val="3B8F36BC"/>
    <w:rsid w:val="3BF3D26B"/>
    <w:rsid w:val="491FF225"/>
    <w:rsid w:val="4DEBEB64"/>
    <w:rsid w:val="4FFD214C"/>
    <w:rsid w:val="53656655"/>
    <w:rsid w:val="5777D4F5"/>
    <w:rsid w:val="59CE4F7B"/>
    <w:rsid w:val="59DD8326"/>
    <w:rsid w:val="5CFDADE3"/>
    <w:rsid w:val="5DEF592A"/>
    <w:rsid w:val="5FC6BB1E"/>
    <w:rsid w:val="5FF720F1"/>
    <w:rsid w:val="67FF5C0B"/>
    <w:rsid w:val="6BF41160"/>
    <w:rsid w:val="6DDF03D1"/>
    <w:rsid w:val="6EFC0924"/>
    <w:rsid w:val="6FB74722"/>
    <w:rsid w:val="6FEF8B7E"/>
    <w:rsid w:val="71A6591B"/>
    <w:rsid w:val="737D59BA"/>
    <w:rsid w:val="757F5AD1"/>
    <w:rsid w:val="76D95A5E"/>
    <w:rsid w:val="77C2D0A6"/>
    <w:rsid w:val="77C37683"/>
    <w:rsid w:val="77D90E7C"/>
    <w:rsid w:val="77F3D695"/>
    <w:rsid w:val="79D19834"/>
    <w:rsid w:val="79FF515B"/>
    <w:rsid w:val="7DDD8AE8"/>
    <w:rsid w:val="7E9E1962"/>
    <w:rsid w:val="7E9F11B4"/>
    <w:rsid w:val="7F37EC1E"/>
    <w:rsid w:val="7F6F0523"/>
    <w:rsid w:val="7F7DCD9D"/>
    <w:rsid w:val="7F970A6F"/>
    <w:rsid w:val="7FA136FF"/>
    <w:rsid w:val="7FC1FFF3"/>
    <w:rsid w:val="7FC69637"/>
    <w:rsid w:val="7FDF0825"/>
    <w:rsid w:val="7FDF8620"/>
    <w:rsid w:val="7FE8C8F7"/>
    <w:rsid w:val="7FFB242F"/>
    <w:rsid w:val="7FFDA83A"/>
    <w:rsid w:val="7FFDB408"/>
    <w:rsid w:val="7FFE4EEB"/>
    <w:rsid w:val="87CDFC43"/>
    <w:rsid w:val="89CF09CE"/>
    <w:rsid w:val="95FB2B98"/>
    <w:rsid w:val="9A639BC2"/>
    <w:rsid w:val="9E5F2454"/>
    <w:rsid w:val="9FF7D786"/>
    <w:rsid w:val="A26D16B7"/>
    <w:rsid w:val="ABBFB23D"/>
    <w:rsid w:val="AE770866"/>
    <w:rsid w:val="B58F0A35"/>
    <w:rsid w:val="B73C4A27"/>
    <w:rsid w:val="BFFA9C1F"/>
    <w:rsid w:val="C3B4DA5A"/>
    <w:rsid w:val="C7D79795"/>
    <w:rsid w:val="CBFF70E0"/>
    <w:rsid w:val="CFF50B82"/>
    <w:rsid w:val="CFFFAD89"/>
    <w:rsid w:val="D9EE7D2E"/>
    <w:rsid w:val="DD7F0934"/>
    <w:rsid w:val="DFFA16FD"/>
    <w:rsid w:val="DFFE359E"/>
    <w:rsid w:val="DFFE4FFD"/>
    <w:rsid w:val="E3FEB0CA"/>
    <w:rsid w:val="E5EB9AEF"/>
    <w:rsid w:val="E7FD54DB"/>
    <w:rsid w:val="EEABED75"/>
    <w:rsid w:val="EEFBB24D"/>
    <w:rsid w:val="EFFFDF7A"/>
    <w:rsid w:val="F56FDF51"/>
    <w:rsid w:val="F6B69F17"/>
    <w:rsid w:val="F77F1D61"/>
    <w:rsid w:val="F7FED3A9"/>
    <w:rsid w:val="F8A98F9A"/>
    <w:rsid w:val="F8C9DB26"/>
    <w:rsid w:val="F97E8EAE"/>
    <w:rsid w:val="F9EA3655"/>
    <w:rsid w:val="FB36E1A6"/>
    <w:rsid w:val="FB3BE134"/>
    <w:rsid w:val="FB6F7121"/>
    <w:rsid w:val="FBFFBE41"/>
    <w:rsid w:val="FCFF4275"/>
    <w:rsid w:val="FD3FB2AE"/>
    <w:rsid w:val="FD6DBDD3"/>
    <w:rsid w:val="FD7FEEEA"/>
    <w:rsid w:val="FDFFB577"/>
    <w:rsid w:val="FEEA50FE"/>
    <w:rsid w:val="FF7D47A9"/>
    <w:rsid w:val="FFCF21CB"/>
    <w:rsid w:val="FFFEC533"/>
    <w:rsid w:val="FFFF0041"/>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customStyle="1" w:styleId="4">
    <w:name w:val="font5"/>
    <w:basedOn w:val="1"/>
    <w:qFormat/>
    <w:uiPriority w:val="0"/>
    <w:pPr>
      <w:widowControl/>
      <w:spacing w:before="100" w:beforeAutospacing="1" w:after="100" w:afterAutospacing="1"/>
      <w:jc w:val="left"/>
    </w:pPr>
    <w:rPr>
      <w:rFonts w:ascii="宋体"/>
      <w:kern w:val="0"/>
      <w:sz w:val="18"/>
      <w:szCs w:val="18"/>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2"/>
    <w:semiHidden/>
    <w:qFormat/>
    <w:uiPriority w:val="0"/>
    <w:pPr>
      <w:snapToGrid w:val="0"/>
      <w:jc w:val="left"/>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NormalIndent"/>
    <w:basedOn w:val="1"/>
    <w:qFormat/>
    <w:uiPriority w:val="99"/>
    <w:pPr>
      <w:ind w:firstLine="420"/>
    </w:pPr>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1</TotalTime>
  <ScaleCrop>false</ScaleCrop>
  <LinksUpToDate>false</LinksUpToDate>
  <CharactersWithSpaces>9786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2025-08-19T02:17:00Z</dcterms:created>
  <dc:creator>李航 null</dc:creator>
  <cp:lastModifiedBy>greatwall</cp:lastModifiedBy>
  <cp:lastPrinted>2024-08-09T10:20:00Z</cp:lastPrinted>
  <dcterms:modified xsi:type="dcterms:W3CDTF">2025-09-26T16:35:41Z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BB7B6AA21D207914D6FDA268992A22D6</vt:lpwstr>
  </property>
</Properties>
</file>