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EA53D">
      <w:pPr>
        <w:pStyle w:val="10"/>
        <w:jc w:val="center"/>
        <w:rPr>
          <w:color w:val="auto"/>
          <w:sz w:val="56"/>
          <w:szCs w:val="56"/>
          <w:highlight w:val="none"/>
        </w:rPr>
      </w:pPr>
    </w:p>
    <w:p w14:paraId="6F313F19">
      <w:pPr>
        <w:pStyle w:val="10"/>
        <w:jc w:val="center"/>
        <w:rPr>
          <w:color w:val="auto"/>
          <w:sz w:val="56"/>
          <w:szCs w:val="56"/>
          <w:highlight w:val="none"/>
        </w:rPr>
      </w:pPr>
    </w:p>
    <w:p w14:paraId="43179365">
      <w:pPr>
        <w:pStyle w:val="10"/>
        <w:jc w:val="center"/>
        <w:rPr>
          <w:color w:val="auto"/>
          <w:sz w:val="84"/>
          <w:szCs w:val="84"/>
          <w:highlight w:val="none"/>
        </w:rPr>
      </w:pPr>
    </w:p>
    <w:p w14:paraId="4E531A7C">
      <w:pPr>
        <w:pStyle w:val="10"/>
        <w:jc w:val="center"/>
        <w:rPr>
          <w:color w:val="auto"/>
          <w:sz w:val="84"/>
          <w:szCs w:val="84"/>
          <w:highlight w:val="none"/>
        </w:rPr>
      </w:pPr>
    </w:p>
    <w:p w14:paraId="7030015E">
      <w:pPr>
        <w:pStyle w:val="10"/>
        <w:jc w:val="center"/>
        <w:rPr>
          <w:color w:val="auto"/>
          <w:sz w:val="84"/>
          <w:szCs w:val="84"/>
          <w:highlight w:val="none"/>
        </w:rPr>
      </w:pPr>
    </w:p>
    <w:p w14:paraId="48FF92DE">
      <w:pPr>
        <w:pStyle w:val="10"/>
        <w:jc w:val="center"/>
        <w:rPr>
          <w:color w:val="auto"/>
          <w:sz w:val="84"/>
          <w:szCs w:val="84"/>
          <w:highlight w:val="none"/>
        </w:rPr>
      </w:pPr>
      <w:r>
        <w:rPr>
          <w:rFonts w:hint="eastAsia"/>
          <w:color w:val="auto"/>
          <w:sz w:val="84"/>
          <w:szCs w:val="84"/>
          <w:highlight w:val="none"/>
        </w:rPr>
        <w:t>202</w:t>
      </w:r>
      <w:r>
        <w:rPr>
          <w:rFonts w:hint="eastAsia"/>
          <w:color w:val="auto"/>
          <w:sz w:val="84"/>
          <w:szCs w:val="84"/>
          <w:highlight w:val="none"/>
          <w:lang w:val="en-US" w:eastAsia="zh-CN"/>
        </w:rPr>
        <w:t>2</w:t>
      </w:r>
      <w:r>
        <w:rPr>
          <w:rFonts w:hint="eastAsia"/>
          <w:color w:val="auto"/>
          <w:sz w:val="84"/>
          <w:szCs w:val="84"/>
          <w:highlight w:val="none"/>
        </w:rPr>
        <w:t>年度</w:t>
      </w:r>
    </w:p>
    <w:p w14:paraId="4208D8D3">
      <w:pPr>
        <w:pStyle w:val="10"/>
        <w:jc w:val="center"/>
        <w:rPr>
          <w:rFonts w:hint="eastAsia"/>
          <w:color w:val="auto"/>
          <w:sz w:val="84"/>
          <w:szCs w:val="84"/>
          <w:highlight w:val="none"/>
          <w:lang w:eastAsia="zh-CN"/>
        </w:rPr>
      </w:pPr>
      <w:r>
        <w:rPr>
          <w:rFonts w:hint="eastAsia"/>
          <w:color w:val="auto"/>
          <w:sz w:val="84"/>
          <w:szCs w:val="84"/>
          <w:highlight w:val="none"/>
          <w:lang w:eastAsia="zh-CN"/>
        </w:rPr>
        <w:t>怀化市应急管理局</w:t>
      </w:r>
    </w:p>
    <w:p w14:paraId="59E5C9DD">
      <w:pPr>
        <w:pStyle w:val="10"/>
        <w:jc w:val="center"/>
        <w:rPr>
          <w:color w:val="auto"/>
          <w:sz w:val="84"/>
          <w:szCs w:val="84"/>
          <w:highlight w:val="none"/>
        </w:rPr>
      </w:pPr>
      <w:r>
        <w:rPr>
          <w:rFonts w:hint="eastAsia"/>
          <w:color w:val="auto"/>
          <w:sz w:val="84"/>
          <w:szCs w:val="84"/>
          <w:highlight w:val="none"/>
        </w:rPr>
        <w:t>部门决算</w:t>
      </w:r>
    </w:p>
    <w:p w14:paraId="6B7E13F6">
      <w:pPr>
        <w:pStyle w:val="10"/>
        <w:jc w:val="center"/>
        <w:rPr>
          <w:color w:val="auto"/>
          <w:sz w:val="56"/>
          <w:szCs w:val="56"/>
          <w:highlight w:val="none"/>
        </w:rPr>
      </w:pPr>
    </w:p>
    <w:p w14:paraId="7971055F">
      <w:pPr>
        <w:pStyle w:val="10"/>
        <w:spacing w:line="500" w:lineRule="exact"/>
        <w:jc w:val="both"/>
        <w:rPr>
          <w:rFonts w:hint="eastAsia"/>
          <w:b/>
          <w:color w:val="auto"/>
          <w:sz w:val="36"/>
          <w:szCs w:val="28"/>
          <w:highlight w:val="none"/>
        </w:rPr>
      </w:pPr>
    </w:p>
    <w:p w14:paraId="132B0039">
      <w:pPr>
        <w:pStyle w:val="10"/>
        <w:spacing w:line="500" w:lineRule="exact"/>
        <w:jc w:val="both"/>
        <w:rPr>
          <w:rFonts w:hint="eastAsia"/>
          <w:b/>
          <w:color w:val="auto"/>
          <w:sz w:val="36"/>
          <w:szCs w:val="28"/>
          <w:highlight w:val="none"/>
        </w:rPr>
      </w:pPr>
    </w:p>
    <w:p w14:paraId="7014B656">
      <w:pPr>
        <w:pStyle w:val="10"/>
        <w:spacing w:line="500" w:lineRule="exact"/>
        <w:jc w:val="both"/>
        <w:rPr>
          <w:rFonts w:hint="eastAsia"/>
          <w:b/>
          <w:color w:val="auto"/>
          <w:sz w:val="36"/>
          <w:szCs w:val="28"/>
          <w:highlight w:val="none"/>
        </w:rPr>
      </w:pPr>
    </w:p>
    <w:p w14:paraId="664E25D1">
      <w:pPr>
        <w:pStyle w:val="10"/>
        <w:spacing w:line="500" w:lineRule="exact"/>
        <w:jc w:val="both"/>
        <w:rPr>
          <w:rFonts w:hint="eastAsia"/>
          <w:b/>
          <w:color w:val="auto"/>
          <w:sz w:val="36"/>
          <w:szCs w:val="28"/>
          <w:highlight w:val="none"/>
        </w:rPr>
      </w:pPr>
    </w:p>
    <w:p w14:paraId="1BF7BEF5">
      <w:pPr>
        <w:pStyle w:val="10"/>
        <w:spacing w:line="500" w:lineRule="exact"/>
        <w:jc w:val="both"/>
        <w:rPr>
          <w:rFonts w:hint="eastAsia"/>
          <w:b/>
          <w:color w:val="auto"/>
          <w:sz w:val="36"/>
          <w:szCs w:val="28"/>
          <w:highlight w:val="none"/>
        </w:rPr>
      </w:pPr>
    </w:p>
    <w:p w14:paraId="00644EF5">
      <w:pPr>
        <w:pStyle w:val="10"/>
        <w:spacing w:line="500" w:lineRule="exact"/>
        <w:jc w:val="both"/>
        <w:rPr>
          <w:rFonts w:hint="eastAsia"/>
          <w:b/>
          <w:color w:val="auto"/>
          <w:sz w:val="36"/>
          <w:szCs w:val="28"/>
          <w:highlight w:val="none"/>
        </w:rPr>
      </w:pPr>
    </w:p>
    <w:p w14:paraId="2055EB3F">
      <w:pPr>
        <w:pStyle w:val="10"/>
        <w:spacing w:line="500" w:lineRule="exact"/>
        <w:jc w:val="both"/>
        <w:rPr>
          <w:rFonts w:hint="eastAsia"/>
          <w:b/>
          <w:color w:val="auto"/>
          <w:sz w:val="36"/>
          <w:szCs w:val="28"/>
          <w:highlight w:val="none"/>
        </w:rPr>
      </w:pPr>
    </w:p>
    <w:p w14:paraId="49BAC7AC">
      <w:pPr>
        <w:pStyle w:val="10"/>
        <w:spacing w:line="500" w:lineRule="exact"/>
        <w:jc w:val="both"/>
        <w:rPr>
          <w:rFonts w:hint="eastAsia"/>
          <w:b/>
          <w:color w:val="auto"/>
          <w:sz w:val="36"/>
          <w:szCs w:val="28"/>
          <w:highlight w:val="none"/>
        </w:rPr>
      </w:pPr>
    </w:p>
    <w:p w14:paraId="44892E06">
      <w:pPr>
        <w:pStyle w:val="10"/>
        <w:spacing w:line="500" w:lineRule="exact"/>
        <w:jc w:val="both"/>
        <w:rPr>
          <w:rFonts w:hint="eastAsia"/>
          <w:b/>
          <w:color w:val="auto"/>
          <w:sz w:val="36"/>
          <w:szCs w:val="28"/>
          <w:highlight w:val="none"/>
        </w:rPr>
      </w:pPr>
    </w:p>
    <w:p w14:paraId="09D98681">
      <w:pPr>
        <w:pStyle w:val="10"/>
        <w:spacing w:line="500" w:lineRule="exact"/>
        <w:jc w:val="both"/>
        <w:rPr>
          <w:rFonts w:hint="eastAsia"/>
          <w:b/>
          <w:color w:val="auto"/>
          <w:sz w:val="36"/>
          <w:szCs w:val="28"/>
          <w:highlight w:val="none"/>
        </w:rPr>
      </w:pPr>
    </w:p>
    <w:p w14:paraId="70154972">
      <w:pPr>
        <w:pStyle w:val="10"/>
        <w:spacing w:line="500" w:lineRule="exact"/>
        <w:ind w:firstLine="3975" w:firstLineChars="1100"/>
        <w:jc w:val="both"/>
        <w:rPr>
          <w:rFonts w:hint="eastAsia"/>
          <w:b/>
          <w:color w:val="auto"/>
          <w:sz w:val="36"/>
          <w:szCs w:val="28"/>
          <w:highlight w:val="none"/>
        </w:rPr>
      </w:pPr>
      <w:r>
        <w:rPr>
          <w:rFonts w:hint="eastAsia"/>
          <w:b/>
          <w:color w:val="auto"/>
          <w:sz w:val="36"/>
          <w:szCs w:val="28"/>
          <w:highlight w:val="none"/>
        </w:rPr>
        <w:t>目录</w:t>
      </w:r>
    </w:p>
    <w:p w14:paraId="67AF890E">
      <w:pPr>
        <w:pStyle w:val="10"/>
        <w:spacing w:line="500" w:lineRule="exact"/>
        <w:ind w:firstLine="3975" w:firstLineChars="1100"/>
        <w:jc w:val="both"/>
        <w:rPr>
          <w:rFonts w:hint="eastAsia"/>
          <w:b/>
          <w:color w:val="auto"/>
          <w:sz w:val="36"/>
          <w:szCs w:val="28"/>
          <w:highlight w:val="none"/>
        </w:rPr>
      </w:pPr>
    </w:p>
    <w:p w14:paraId="3F6FB960">
      <w:pPr>
        <w:pStyle w:val="10"/>
        <w:spacing w:line="500" w:lineRule="exact"/>
        <w:rPr>
          <w:rFonts w:hint="eastAsia"/>
          <w:b/>
          <w:color w:val="auto"/>
          <w:sz w:val="32"/>
          <w:szCs w:val="32"/>
          <w:highlight w:val="none"/>
        </w:rPr>
      </w:pPr>
      <w:r>
        <w:rPr>
          <w:rFonts w:hint="eastAsia"/>
          <w:b/>
          <w:color w:val="auto"/>
          <w:sz w:val="32"/>
          <w:szCs w:val="32"/>
          <w:highlight w:val="none"/>
        </w:rPr>
        <w:t>第一部分</w:t>
      </w:r>
      <w:r>
        <w:rPr>
          <w:rFonts w:hint="eastAsia"/>
          <w:b/>
          <w:color w:val="auto"/>
          <w:sz w:val="32"/>
          <w:szCs w:val="32"/>
          <w:highlight w:val="none"/>
          <w:lang w:eastAsia="zh-CN"/>
        </w:rPr>
        <w:t>怀化市应急管理局</w:t>
      </w:r>
      <w:r>
        <w:rPr>
          <w:rFonts w:hint="eastAsia"/>
          <w:b/>
          <w:color w:val="auto"/>
          <w:sz w:val="32"/>
          <w:szCs w:val="32"/>
          <w:highlight w:val="none"/>
        </w:rPr>
        <w:t>概况</w:t>
      </w:r>
    </w:p>
    <w:p w14:paraId="7706BA2A">
      <w:pPr>
        <w:pStyle w:val="10"/>
        <w:spacing w:line="600" w:lineRule="exact"/>
        <w:ind w:firstLine="700" w:firstLineChars="25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一、部门职责</w:t>
      </w:r>
    </w:p>
    <w:p w14:paraId="7C83457C">
      <w:pPr>
        <w:pStyle w:val="10"/>
        <w:spacing w:line="600" w:lineRule="exact"/>
        <w:ind w:firstLine="700" w:firstLineChars="25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二、机构设置</w:t>
      </w:r>
    </w:p>
    <w:p w14:paraId="5963670C">
      <w:pPr>
        <w:pStyle w:val="10"/>
        <w:spacing w:line="500" w:lineRule="exact"/>
        <w:rPr>
          <w:rFonts w:ascii="仿宋_GB2312" w:hAnsi="仿宋_GB2312" w:cs="仿宋_GB2312"/>
          <w:b/>
          <w:color w:val="auto"/>
          <w:sz w:val="32"/>
          <w:szCs w:val="32"/>
          <w:highlight w:val="none"/>
        </w:rPr>
      </w:pPr>
      <w:r>
        <w:rPr>
          <w:rFonts w:hint="eastAsia" w:hAnsi="仿宋_GB2312"/>
          <w:b/>
          <w:color w:val="auto"/>
          <w:sz w:val="32"/>
          <w:szCs w:val="32"/>
          <w:highlight w:val="none"/>
        </w:rPr>
        <w:t>第二部分</w:t>
      </w:r>
      <w:r>
        <w:rPr>
          <w:rFonts w:hAnsi="仿宋_GB2312"/>
          <w:b/>
          <w:color w:val="auto"/>
          <w:sz w:val="32"/>
          <w:szCs w:val="32"/>
          <w:highlight w:val="none"/>
        </w:rPr>
        <w:t>20</w:t>
      </w:r>
      <w:r>
        <w:rPr>
          <w:rFonts w:hint="eastAsia" w:hAnsi="仿宋_GB2312"/>
          <w:b/>
          <w:color w:val="auto"/>
          <w:sz w:val="32"/>
          <w:szCs w:val="32"/>
          <w:highlight w:val="none"/>
        </w:rPr>
        <w:t>2</w:t>
      </w:r>
      <w:r>
        <w:rPr>
          <w:rFonts w:hint="eastAsia" w:hAnsi="仿宋_GB2312"/>
          <w:b/>
          <w:color w:val="auto"/>
          <w:sz w:val="32"/>
          <w:szCs w:val="32"/>
          <w:highlight w:val="none"/>
          <w:lang w:val="en-US" w:eastAsia="zh-CN"/>
        </w:rPr>
        <w:t>2</w:t>
      </w:r>
      <w:r>
        <w:rPr>
          <w:rFonts w:hint="eastAsia" w:hAnsi="仿宋_GB2312"/>
          <w:b/>
          <w:color w:val="auto"/>
          <w:sz w:val="32"/>
          <w:szCs w:val="32"/>
          <w:highlight w:val="none"/>
        </w:rPr>
        <w:t>年度部门决算表</w:t>
      </w:r>
    </w:p>
    <w:p w14:paraId="7CB6C488">
      <w:pPr>
        <w:pStyle w:val="10"/>
        <w:spacing w:line="500" w:lineRule="exact"/>
        <w:ind w:firstLine="700" w:firstLineChars="250"/>
        <w:rPr>
          <w:rFonts w:cs="仿宋_GB2312" w:asciiTheme="minorEastAsia" w:hAnsiTheme="minorEastAsia" w:eastAsiaTheme="minorEastAsia"/>
          <w:color w:val="auto"/>
          <w:sz w:val="28"/>
          <w:szCs w:val="28"/>
          <w:highlight w:val="none"/>
        </w:rPr>
      </w:pPr>
      <w:r>
        <w:rPr>
          <w:rFonts w:cs="仿宋_GB2312" w:asciiTheme="minorEastAsia" w:hAnsiTheme="minorEastAsia" w:eastAsiaTheme="minorEastAsia"/>
          <w:color w:val="auto"/>
          <w:sz w:val="28"/>
          <w:szCs w:val="28"/>
          <w:highlight w:val="none"/>
        </w:rPr>
        <w:t>一、收入支出决算总表</w:t>
      </w:r>
    </w:p>
    <w:p w14:paraId="1FFBFA2D">
      <w:pPr>
        <w:pStyle w:val="10"/>
        <w:spacing w:line="500" w:lineRule="exact"/>
        <w:ind w:firstLine="700" w:firstLineChars="250"/>
        <w:rPr>
          <w:rFonts w:cs="仿宋_GB2312" w:asciiTheme="minorEastAsia" w:hAnsiTheme="minorEastAsia" w:eastAsiaTheme="minorEastAsia"/>
          <w:color w:val="auto"/>
          <w:sz w:val="28"/>
          <w:szCs w:val="28"/>
          <w:highlight w:val="none"/>
        </w:rPr>
      </w:pPr>
      <w:r>
        <w:rPr>
          <w:rFonts w:cs="仿宋_GB2312" w:asciiTheme="minorEastAsia" w:hAnsiTheme="minorEastAsia" w:eastAsiaTheme="minorEastAsia"/>
          <w:color w:val="auto"/>
          <w:sz w:val="28"/>
          <w:szCs w:val="28"/>
          <w:highlight w:val="none"/>
        </w:rPr>
        <w:t>二、收入决算表</w:t>
      </w:r>
    </w:p>
    <w:p w14:paraId="24981AF5">
      <w:pPr>
        <w:pStyle w:val="10"/>
        <w:spacing w:line="500" w:lineRule="exact"/>
        <w:ind w:firstLine="700" w:firstLineChars="250"/>
        <w:rPr>
          <w:rFonts w:cs="仿宋_GB2312" w:asciiTheme="minorEastAsia" w:hAnsiTheme="minorEastAsia" w:eastAsiaTheme="minorEastAsia"/>
          <w:color w:val="auto"/>
          <w:sz w:val="28"/>
          <w:szCs w:val="28"/>
          <w:highlight w:val="none"/>
        </w:rPr>
      </w:pPr>
      <w:r>
        <w:rPr>
          <w:rFonts w:cs="仿宋_GB2312" w:asciiTheme="minorEastAsia" w:hAnsiTheme="minorEastAsia" w:eastAsiaTheme="minorEastAsia"/>
          <w:color w:val="auto"/>
          <w:sz w:val="28"/>
          <w:szCs w:val="28"/>
          <w:highlight w:val="none"/>
        </w:rPr>
        <w:t>三、支出决算表</w:t>
      </w:r>
    </w:p>
    <w:p w14:paraId="0380E28C">
      <w:pPr>
        <w:pStyle w:val="10"/>
        <w:spacing w:line="500" w:lineRule="exact"/>
        <w:ind w:firstLine="700" w:firstLineChars="250"/>
        <w:rPr>
          <w:rFonts w:cs="仿宋_GB2312" w:asciiTheme="minorEastAsia" w:hAnsiTheme="minorEastAsia" w:eastAsiaTheme="minorEastAsia"/>
          <w:color w:val="auto"/>
          <w:sz w:val="28"/>
          <w:szCs w:val="28"/>
          <w:highlight w:val="none"/>
        </w:rPr>
      </w:pPr>
      <w:r>
        <w:rPr>
          <w:rFonts w:cs="仿宋_GB2312" w:asciiTheme="minorEastAsia" w:hAnsiTheme="minorEastAsia" w:eastAsiaTheme="minorEastAsia"/>
          <w:color w:val="auto"/>
          <w:sz w:val="28"/>
          <w:szCs w:val="28"/>
          <w:highlight w:val="none"/>
        </w:rPr>
        <w:t>四、财政拨款收入支出决算总表</w:t>
      </w:r>
    </w:p>
    <w:p w14:paraId="5A8711F2">
      <w:pPr>
        <w:pStyle w:val="10"/>
        <w:spacing w:line="500" w:lineRule="exact"/>
        <w:ind w:firstLine="700" w:firstLineChars="250"/>
        <w:rPr>
          <w:rFonts w:cs="仿宋_GB2312" w:asciiTheme="minorEastAsia" w:hAnsiTheme="minorEastAsia" w:eastAsiaTheme="minorEastAsia"/>
          <w:color w:val="auto"/>
          <w:sz w:val="28"/>
          <w:szCs w:val="28"/>
          <w:highlight w:val="none"/>
        </w:rPr>
      </w:pPr>
      <w:r>
        <w:rPr>
          <w:rFonts w:cs="仿宋_GB2312" w:asciiTheme="minorEastAsia" w:hAnsiTheme="minorEastAsia" w:eastAsiaTheme="minorEastAsia"/>
          <w:color w:val="auto"/>
          <w:sz w:val="28"/>
          <w:szCs w:val="28"/>
          <w:highlight w:val="none"/>
        </w:rPr>
        <w:t>五、一般公共预算财政拨款支出决算表</w:t>
      </w:r>
    </w:p>
    <w:p w14:paraId="64251866">
      <w:pPr>
        <w:pStyle w:val="10"/>
        <w:spacing w:line="500" w:lineRule="exact"/>
        <w:ind w:firstLine="700" w:firstLineChars="250"/>
        <w:rPr>
          <w:rFonts w:cs="仿宋_GB2312" w:asciiTheme="minorEastAsia" w:hAnsiTheme="minorEastAsia" w:eastAsiaTheme="minorEastAsia"/>
          <w:color w:val="auto"/>
          <w:sz w:val="28"/>
          <w:szCs w:val="28"/>
          <w:highlight w:val="none"/>
        </w:rPr>
      </w:pPr>
      <w:r>
        <w:rPr>
          <w:rFonts w:cs="仿宋_GB2312" w:asciiTheme="minorEastAsia" w:hAnsiTheme="minorEastAsia" w:eastAsiaTheme="minorEastAsia"/>
          <w:color w:val="auto"/>
          <w:sz w:val="28"/>
          <w:szCs w:val="28"/>
          <w:highlight w:val="none"/>
        </w:rPr>
        <w:t>六、一般公共预算财政拨款基本支出决算</w:t>
      </w:r>
      <w:r>
        <w:rPr>
          <w:rFonts w:hint="eastAsia" w:cs="仿宋_GB2312" w:asciiTheme="minorEastAsia" w:hAnsiTheme="minorEastAsia" w:eastAsiaTheme="minorEastAsia"/>
          <w:color w:val="auto"/>
          <w:sz w:val="28"/>
          <w:szCs w:val="28"/>
          <w:highlight w:val="none"/>
          <w:lang w:val="en-US" w:eastAsia="zh-CN"/>
        </w:rPr>
        <w:t>明细</w:t>
      </w:r>
      <w:r>
        <w:rPr>
          <w:rFonts w:cs="仿宋_GB2312" w:asciiTheme="minorEastAsia" w:hAnsiTheme="minorEastAsia" w:eastAsiaTheme="minorEastAsia"/>
          <w:color w:val="auto"/>
          <w:sz w:val="28"/>
          <w:szCs w:val="28"/>
          <w:highlight w:val="none"/>
        </w:rPr>
        <w:t>表</w:t>
      </w:r>
    </w:p>
    <w:p w14:paraId="7DA99C05">
      <w:pPr>
        <w:pStyle w:val="10"/>
        <w:spacing w:line="600" w:lineRule="exact"/>
        <w:ind w:firstLine="700" w:firstLineChars="25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七、</w:t>
      </w:r>
      <w:r>
        <w:rPr>
          <w:rFonts w:hint="eastAsia" w:asciiTheme="minorEastAsia" w:hAnsiTheme="minorEastAsia" w:eastAsiaTheme="minorEastAsia" w:cstheme="minorEastAsia"/>
          <w:color w:val="auto"/>
          <w:sz w:val="28"/>
          <w:szCs w:val="28"/>
          <w:highlight w:val="none"/>
        </w:rPr>
        <w:t>政府性基金预算财政拨款收入支出决算表</w:t>
      </w:r>
    </w:p>
    <w:p w14:paraId="4EF97E00">
      <w:pPr>
        <w:pStyle w:val="10"/>
        <w:spacing w:line="600" w:lineRule="exact"/>
        <w:ind w:firstLine="700" w:firstLineChars="25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八、国有资本经营预算财政拨款支出决算表</w:t>
      </w:r>
    </w:p>
    <w:p w14:paraId="4F6E4490">
      <w:pPr>
        <w:pStyle w:val="10"/>
        <w:spacing w:line="600" w:lineRule="exact"/>
        <w:ind w:firstLine="700" w:firstLineChars="25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九、财政拨款“三公”经费支出决算表</w:t>
      </w:r>
    </w:p>
    <w:p w14:paraId="3A2AD346">
      <w:pPr>
        <w:pStyle w:val="10"/>
        <w:spacing w:line="500" w:lineRule="exact"/>
        <w:rPr>
          <w:rFonts w:ascii="仿宋_GB2312" w:hAnsi="仿宋_GB2312" w:cs="仿宋_GB2312"/>
          <w:b/>
          <w:color w:val="auto"/>
          <w:sz w:val="32"/>
          <w:szCs w:val="32"/>
          <w:highlight w:val="none"/>
        </w:rPr>
      </w:pPr>
      <w:r>
        <w:rPr>
          <w:rFonts w:hint="eastAsia" w:hAnsi="仿宋_GB2312"/>
          <w:b/>
          <w:color w:val="auto"/>
          <w:sz w:val="32"/>
          <w:szCs w:val="32"/>
          <w:highlight w:val="none"/>
        </w:rPr>
        <w:t>第三部分</w:t>
      </w:r>
      <w:r>
        <w:rPr>
          <w:rFonts w:hAnsi="仿宋_GB2312"/>
          <w:b/>
          <w:color w:val="auto"/>
          <w:sz w:val="32"/>
          <w:szCs w:val="32"/>
          <w:highlight w:val="none"/>
        </w:rPr>
        <w:t>20</w:t>
      </w:r>
      <w:r>
        <w:rPr>
          <w:rFonts w:hint="eastAsia" w:hAnsi="仿宋_GB2312"/>
          <w:b/>
          <w:color w:val="auto"/>
          <w:sz w:val="32"/>
          <w:szCs w:val="32"/>
          <w:highlight w:val="none"/>
        </w:rPr>
        <w:t>2</w:t>
      </w:r>
      <w:r>
        <w:rPr>
          <w:rFonts w:hint="eastAsia" w:hAnsi="仿宋_GB2312"/>
          <w:b/>
          <w:color w:val="auto"/>
          <w:sz w:val="32"/>
          <w:szCs w:val="32"/>
          <w:highlight w:val="none"/>
          <w:lang w:val="en-US" w:eastAsia="zh-CN"/>
        </w:rPr>
        <w:t>2</w:t>
      </w:r>
      <w:r>
        <w:rPr>
          <w:rFonts w:hint="eastAsia" w:hAnsi="仿宋_GB2312"/>
          <w:b/>
          <w:color w:val="auto"/>
          <w:sz w:val="32"/>
          <w:szCs w:val="32"/>
          <w:highlight w:val="none"/>
        </w:rPr>
        <w:t>年度部门决算情况说明</w:t>
      </w:r>
    </w:p>
    <w:p w14:paraId="16E85DAA">
      <w:pPr>
        <w:pStyle w:val="10"/>
        <w:spacing w:line="500" w:lineRule="exact"/>
        <w:ind w:firstLine="700" w:firstLineChars="250"/>
        <w:rPr>
          <w:rFonts w:cs="仿宋_GB2312" w:asciiTheme="minorEastAsia" w:hAnsiTheme="minorEastAsia" w:eastAsiaTheme="minorEastAsia"/>
          <w:color w:val="auto"/>
          <w:sz w:val="28"/>
          <w:szCs w:val="28"/>
          <w:highlight w:val="none"/>
        </w:rPr>
      </w:pPr>
      <w:r>
        <w:rPr>
          <w:rFonts w:cs="仿宋_GB2312" w:asciiTheme="minorEastAsia" w:hAnsiTheme="minorEastAsia" w:eastAsiaTheme="minorEastAsia"/>
          <w:color w:val="auto"/>
          <w:sz w:val="28"/>
          <w:szCs w:val="28"/>
          <w:highlight w:val="none"/>
        </w:rPr>
        <w:t>一、收入支出决算总体情况说明</w:t>
      </w:r>
    </w:p>
    <w:p w14:paraId="78BB4F50">
      <w:pPr>
        <w:spacing w:line="500" w:lineRule="exact"/>
        <w:ind w:firstLine="700" w:firstLineChars="250"/>
        <w:jc w:val="left"/>
        <w:rPr>
          <w:rFonts w:ascii="仿宋_GB2312" w:hAnsi="仿宋_GB2312" w:cs="仿宋_GB2312"/>
          <w:color w:val="auto"/>
          <w:sz w:val="28"/>
          <w:szCs w:val="28"/>
          <w:highlight w:val="none"/>
        </w:rPr>
      </w:pPr>
      <w:r>
        <w:rPr>
          <w:rFonts w:ascii="仿宋_GB2312" w:hAnsi="仿宋_GB2312" w:cs="仿宋_GB2312"/>
          <w:color w:val="auto"/>
          <w:sz w:val="28"/>
          <w:szCs w:val="28"/>
          <w:highlight w:val="none"/>
        </w:rPr>
        <w:t>二、收入决算情况说明</w:t>
      </w:r>
    </w:p>
    <w:p w14:paraId="025A144F">
      <w:pPr>
        <w:autoSpaceDE w:val="0"/>
        <w:autoSpaceDN w:val="0"/>
        <w:adjustRightInd w:val="0"/>
        <w:spacing w:line="500" w:lineRule="exact"/>
        <w:ind w:firstLine="700" w:firstLineChars="250"/>
        <w:jc w:val="left"/>
        <w:rPr>
          <w:rFonts w:ascii="仿宋_GB2312" w:hAnsi="仿宋_GB2312" w:cs="仿宋_GB2312"/>
          <w:color w:val="auto"/>
          <w:kern w:val="0"/>
          <w:sz w:val="28"/>
          <w:szCs w:val="28"/>
          <w:highlight w:val="none"/>
        </w:rPr>
      </w:pPr>
      <w:r>
        <w:rPr>
          <w:rFonts w:ascii="仿宋_GB2312" w:hAnsi="仿宋_GB2312" w:cs="仿宋_GB2312"/>
          <w:color w:val="auto"/>
          <w:kern w:val="0"/>
          <w:sz w:val="28"/>
          <w:szCs w:val="28"/>
          <w:highlight w:val="none"/>
        </w:rPr>
        <w:t>三、支出决算情况说明</w:t>
      </w:r>
    </w:p>
    <w:p w14:paraId="2C0C7402">
      <w:pPr>
        <w:autoSpaceDE w:val="0"/>
        <w:autoSpaceDN w:val="0"/>
        <w:adjustRightInd w:val="0"/>
        <w:spacing w:line="500" w:lineRule="exact"/>
        <w:ind w:firstLine="700" w:firstLineChars="250"/>
        <w:jc w:val="left"/>
        <w:rPr>
          <w:rFonts w:ascii="仿宋_GB2312" w:hAnsi="仿宋_GB2312" w:cs="仿宋_GB2312"/>
          <w:color w:val="auto"/>
          <w:kern w:val="0"/>
          <w:sz w:val="28"/>
          <w:szCs w:val="28"/>
          <w:highlight w:val="none"/>
        </w:rPr>
      </w:pPr>
      <w:r>
        <w:rPr>
          <w:rFonts w:ascii="仿宋_GB2312" w:hAnsi="仿宋_GB2312" w:cs="仿宋_GB2312"/>
          <w:color w:val="auto"/>
          <w:kern w:val="0"/>
          <w:sz w:val="28"/>
          <w:szCs w:val="28"/>
          <w:highlight w:val="none"/>
        </w:rPr>
        <w:t>四、财政拨款收入支出决算总体情况说明</w:t>
      </w:r>
    </w:p>
    <w:p w14:paraId="7BD7EAEB">
      <w:pPr>
        <w:autoSpaceDE w:val="0"/>
        <w:autoSpaceDN w:val="0"/>
        <w:adjustRightInd w:val="0"/>
        <w:spacing w:line="500" w:lineRule="exact"/>
        <w:ind w:firstLine="700" w:firstLineChars="250"/>
        <w:jc w:val="left"/>
        <w:rPr>
          <w:rFonts w:ascii="仿宋_GB2312" w:hAnsi="仿宋_GB2312" w:cs="仿宋_GB2312"/>
          <w:color w:val="auto"/>
          <w:kern w:val="0"/>
          <w:sz w:val="28"/>
          <w:szCs w:val="28"/>
          <w:highlight w:val="none"/>
        </w:rPr>
      </w:pPr>
      <w:r>
        <w:rPr>
          <w:rFonts w:ascii="仿宋_GB2312" w:hAnsi="仿宋_GB2312" w:cs="仿宋_GB2312"/>
          <w:color w:val="auto"/>
          <w:kern w:val="0"/>
          <w:sz w:val="28"/>
          <w:szCs w:val="28"/>
          <w:highlight w:val="none"/>
        </w:rPr>
        <w:t>五、一般公共预算财政拨款支出决算情况说明</w:t>
      </w:r>
    </w:p>
    <w:p w14:paraId="6A0C64C9">
      <w:pPr>
        <w:autoSpaceDE w:val="0"/>
        <w:autoSpaceDN w:val="0"/>
        <w:adjustRightInd w:val="0"/>
        <w:spacing w:line="500" w:lineRule="exact"/>
        <w:ind w:firstLine="700" w:firstLineChars="250"/>
        <w:jc w:val="left"/>
        <w:rPr>
          <w:rFonts w:ascii="仿宋_GB2312" w:hAnsi="仿宋_GB2312" w:cs="仿宋_GB2312"/>
          <w:color w:val="auto"/>
          <w:kern w:val="0"/>
          <w:sz w:val="28"/>
          <w:szCs w:val="28"/>
          <w:highlight w:val="none"/>
        </w:rPr>
      </w:pPr>
      <w:r>
        <w:rPr>
          <w:rFonts w:ascii="仿宋_GB2312" w:hAnsi="仿宋_GB2312" w:cs="仿宋_GB2312"/>
          <w:color w:val="auto"/>
          <w:kern w:val="0"/>
          <w:sz w:val="28"/>
          <w:szCs w:val="28"/>
          <w:highlight w:val="none"/>
        </w:rPr>
        <w:t>六、一般公共预算财政拨款基本支出决算情况说明</w:t>
      </w:r>
    </w:p>
    <w:p w14:paraId="49F5DCC6">
      <w:pPr>
        <w:autoSpaceDE w:val="0"/>
        <w:autoSpaceDN w:val="0"/>
        <w:adjustRightInd w:val="0"/>
        <w:spacing w:line="500" w:lineRule="exact"/>
        <w:ind w:firstLine="700" w:firstLineChars="250"/>
        <w:jc w:val="left"/>
        <w:rPr>
          <w:rFonts w:ascii="仿宋_GB2312" w:hAnsi="仿宋_GB2312" w:cs="仿宋_GB2312"/>
          <w:color w:val="auto"/>
          <w:kern w:val="0"/>
          <w:sz w:val="28"/>
          <w:szCs w:val="28"/>
          <w:highlight w:val="none"/>
        </w:rPr>
      </w:pPr>
      <w:r>
        <w:rPr>
          <w:rFonts w:ascii="仿宋_GB2312" w:hAnsi="仿宋_GB2312" w:cs="仿宋_GB2312"/>
          <w:color w:val="auto"/>
          <w:kern w:val="0"/>
          <w:sz w:val="28"/>
          <w:szCs w:val="28"/>
          <w:highlight w:val="none"/>
        </w:rPr>
        <w:t>七、一般公共预算财政拨款三公经费支出决算情况说明</w:t>
      </w:r>
    </w:p>
    <w:p w14:paraId="3B30D4D7">
      <w:pPr>
        <w:autoSpaceDE w:val="0"/>
        <w:autoSpaceDN w:val="0"/>
        <w:adjustRightInd w:val="0"/>
        <w:spacing w:line="500" w:lineRule="exact"/>
        <w:ind w:firstLine="700" w:firstLineChars="250"/>
        <w:jc w:val="left"/>
        <w:rPr>
          <w:rFonts w:ascii="仿宋_GB2312" w:hAnsi="仿宋_GB2312" w:cs="仿宋_GB2312"/>
          <w:color w:val="auto"/>
          <w:kern w:val="0"/>
          <w:sz w:val="28"/>
          <w:szCs w:val="28"/>
          <w:highlight w:val="none"/>
        </w:rPr>
      </w:pPr>
      <w:r>
        <w:rPr>
          <w:rFonts w:hint="eastAsia" w:ascii="仿宋_GB2312" w:hAnsi="仿宋_GB2312" w:cs="仿宋_GB2312"/>
          <w:color w:val="auto"/>
          <w:kern w:val="0"/>
          <w:sz w:val="28"/>
          <w:szCs w:val="28"/>
          <w:highlight w:val="none"/>
        </w:rPr>
        <w:t>八</w:t>
      </w:r>
      <w:r>
        <w:rPr>
          <w:rFonts w:ascii="仿宋_GB2312" w:hAnsi="仿宋_GB2312" w:cs="仿宋_GB2312"/>
          <w:color w:val="auto"/>
          <w:kern w:val="0"/>
          <w:sz w:val="28"/>
          <w:szCs w:val="28"/>
          <w:highlight w:val="none"/>
        </w:rPr>
        <w:t>、</w:t>
      </w:r>
      <w:r>
        <w:rPr>
          <w:rFonts w:hint="eastAsia" w:ascii="仿宋_GB2312" w:hAnsi="仿宋_GB2312" w:cs="仿宋_GB2312"/>
          <w:color w:val="auto"/>
          <w:kern w:val="0"/>
          <w:sz w:val="28"/>
          <w:szCs w:val="28"/>
          <w:highlight w:val="none"/>
        </w:rPr>
        <w:t>政府性基金预算收入支出决算情况</w:t>
      </w:r>
    </w:p>
    <w:p w14:paraId="5C8792A0">
      <w:pPr>
        <w:autoSpaceDE w:val="0"/>
        <w:autoSpaceDN w:val="0"/>
        <w:adjustRightInd w:val="0"/>
        <w:spacing w:line="600" w:lineRule="exact"/>
        <w:ind w:firstLine="700" w:firstLineChars="250"/>
        <w:jc w:val="lef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九、国有资本经营预算</w:t>
      </w:r>
      <w:r>
        <w:rPr>
          <w:rFonts w:hint="eastAsia" w:asciiTheme="minorEastAsia" w:hAnsiTheme="minorEastAsia" w:eastAsiaTheme="minorEastAsia" w:cstheme="minorEastAsia"/>
          <w:color w:val="auto"/>
          <w:sz w:val="28"/>
          <w:szCs w:val="28"/>
          <w:highlight w:val="none"/>
        </w:rPr>
        <w:t>财政拨款支出</w:t>
      </w:r>
      <w:r>
        <w:rPr>
          <w:rFonts w:hint="eastAsia" w:asciiTheme="minorEastAsia" w:hAnsiTheme="minorEastAsia" w:eastAsiaTheme="minorEastAsia" w:cstheme="minorEastAsia"/>
          <w:color w:val="auto"/>
          <w:kern w:val="0"/>
          <w:sz w:val="28"/>
          <w:szCs w:val="28"/>
          <w:highlight w:val="none"/>
        </w:rPr>
        <w:t>决算情况</w:t>
      </w:r>
    </w:p>
    <w:p w14:paraId="65A0EB61">
      <w:pPr>
        <w:autoSpaceDE w:val="0"/>
        <w:autoSpaceDN w:val="0"/>
        <w:adjustRightInd w:val="0"/>
        <w:spacing w:line="600" w:lineRule="exact"/>
        <w:ind w:firstLine="700" w:firstLineChars="250"/>
        <w:jc w:val="lef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十、关于机关运行经费支出说明</w:t>
      </w:r>
    </w:p>
    <w:p w14:paraId="09B97130">
      <w:pPr>
        <w:autoSpaceDE w:val="0"/>
        <w:autoSpaceDN w:val="0"/>
        <w:adjustRightInd w:val="0"/>
        <w:spacing w:line="600" w:lineRule="exact"/>
        <w:ind w:firstLine="700" w:firstLineChars="250"/>
        <w:jc w:val="lef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十一、一般性支出情况说明</w:t>
      </w:r>
    </w:p>
    <w:p w14:paraId="6AADC0B0">
      <w:pPr>
        <w:autoSpaceDE w:val="0"/>
        <w:autoSpaceDN w:val="0"/>
        <w:adjustRightInd w:val="0"/>
        <w:spacing w:line="600" w:lineRule="exact"/>
        <w:ind w:firstLine="700" w:firstLineChars="250"/>
        <w:jc w:val="lef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十二、关于政府采购支出说明</w:t>
      </w:r>
    </w:p>
    <w:p w14:paraId="11B987BD">
      <w:pPr>
        <w:pStyle w:val="10"/>
        <w:spacing w:line="600" w:lineRule="exact"/>
        <w:ind w:firstLine="700" w:firstLineChars="25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十三、关于国有资产占用情况说明</w:t>
      </w:r>
    </w:p>
    <w:p w14:paraId="6C7AC4F2">
      <w:pPr>
        <w:pStyle w:val="10"/>
        <w:spacing w:line="600" w:lineRule="exact"/>
        <w:ind w:firstLine="700" w:firstLineChars="25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color w:val="auto"/>
          <w:sz w:val="28"/>
          <w:szCs w:val="28"/>
          <w:highlight w:val="none"/>
        </w:rPr>
        <w:t>十四、关于预算绩效情况的说明</w:t>
      </w:r>
    </w:p>
    <w:p w14:paraId="569CFB37">
      <w:pPr>
        <w:autoSpaceDE w:val="0"/>
        <w:autoSpaceDN w:val="0"/>
        <w:adjustRightInd w:val="0"/>
        <w:spacing w:line="500" w:lineRule="exact"/>
        <w:jc w:val="left"/>
        <w:rPr>
          <w:rFonts w:ascii="黑体" w:hAnsi="黑体" w:eastAsia="黑体" w:cs="黑体"/>
          <w:b/>
          <w:color w:val="auto"/>
          <w:kern w:val="0"/>
          <w:sz w:val="28"/>
          <w:szCs w:val="28"/>
          <w:highlight w:val="none"/>
        </w:rPr>
      </w:pPr>
      <w:r>
        <w:rPr>
          <w:rFonts w:ascii="黑体" w:hAnsi="黑体" w:eastAsia="黑体" w:cs="黑体"/>
          <w:b/>
          <w:color w:val="auto"/>
          <w:kern w:val="0"/>
          <w:sz w:val="28"/>
          <w:szCs w:val="28"/>
          <w:highlight w:val="none"/>
        </w:rPr>
        <w:t>第四部分名词解释</w:t>
      </w:r>
    </w:p>
    <w:p w14:paraId="5C564810">
      <w:pPr>
        <w:autoSpaceDE w:val="0"/>
        <w:autoSpaceDN w:val="0"/>
        <w:adjustRightInd w:val="0"/>
        <w:spacing w:line="500" w:lineRule="exact"/>
        <w:jc w:val="left"/>
        <w:rPr>
          <w:rFonts w:ascii="黑体" w:hAnsi="黑体" w:eastAsia="黑体" w:cs="仿宋_GB2312"/>
          <w:b/>
          <w:color w:val="auto"/>
          <w:kern w:val="0"/>
          <w:sz w:val="28"/>
          <w:szCs w:val="28"/>
          <w:highlight w:val="none"/>
        </w:rPr>
      </w:pPr>
      <w:r>
        <w:rPr>
          <w:rFonts w:hint="eastAsia" w:ascii="黑体" w:hAnsi="黑体" w:eastAsia="黑体" w:cs="黑体"/>
          <w:b/>
          <w:color w:val="auto"/>
          <w:kern w:val="0"/>
          <w:sz w:val="28"/>
          <w:szCs w:val="28"/>
          <w:highlight w:val="none"/>
        </w:rPr>
        <w:t>第五部分附件</w:t>
      </w:r>
    </w:p>
    <w:p w14:paraId="44C729C9">
      <w:pPr>
        <w:jc w:val="center"/>
        <w:rPr>
          <w:color w:val="auto"/>
          <w:sz w:val="72"/>
          <w:szCs w:val="72"/>
          <w:highlight w:val="none"/>
        </w:rPr>
      </w:pPr>
    </w:p>
    <w:p w14:paraId="3D6244FF">
      <w:pPr>
        <w:jc w:val="center"/>
        <w:rPr>
          <w:color w:val="auto"/>
          <w:sz w:val="72"/>
          <w:szCs w:val="72"/>
          <w:highlight w:val="none"/>
        </w:rPr>
      </w:pPr>
    </w:p>
    <w:p w14:paraId="7B394F61">
      <w:pPr>
        <w:jc w:val="center"/>
        <w:rPr>
          <w:color w:val="auto"/>
          <w:sz w:val="72"/>
          <w:szCs w:val="72"/>
          <w:highlight w:val="none"/>
        </w:rPr>
      </w:pPr>
    </w:p>
    <w:p w14:paraId="3D74C010">
      <w:pPr>
        <w:jc w:val="center"/>
        <w:rPr>
          <w:color w:val="auto"/>
          <w:sz w:val="72"/>
          <w:szCs w:val="72"/>
          <w:highlight w:val="none"/>
        </w:rPr>
      </w:pPr>
    </w:p>
    <w:p w14:paraId="2EC4EA06">
      <w:pPr>
        <w:rPr>
          <w:color w:val="auto"/>
          <w:sz w:val="72"/>
          <w:szCs w:val="72"/>
          <w:highlight w:val="none"/>
        </w:rPr>
      </w:pPr>
    </w:p>
    <w:p w14:paraId="63FD707B">
      <w:pPr>
        <w:pStyle w:val="10"/>
        <w:jc w:val="center"/>
        <w:rPr>
          <w:color w:val="auto"/>
          <w:sz w:val="84"/>
          <w:szCs w:val="84"/>
          <w:highlight w:val="none"/>
        </w:rPr>
      </w:pPr>
      <w:r>
        <w:rPr>
          <w:rFonts w:hint="eastAsia"/>
          <w:color w:val="auto"/>
          <w:sz w:val="84"/>
          <w:szCs w:val="84"/>
          <w:highlight w:val="none"/>
        </w:rPr>
        <w:t>第一部分</w:t>
      </w:r>
      <w:r>
        <w:rPr>
          <w:color w:val="auto"/>
          <w:sz w:val="84"/>
          <w:szCs w:val="84"/>
          <w:highlight w:val="none"/>
        </w:rPr>
        <w:t xml:space="preserve"> </w:t>
      </w:r>
    </w:p>
    <w:p w14:paraId="38CDA583">
      <w:pPr>
        <w:pStyle w:val="10"/>
        <w:jc w:val="center"/>
        <w:rPr>
          <w:color w:val="auto"/>
          <w:sz w:val="84"/>
          <w:szCs w:val="84"/>
          <w:highlight w:val="none"/>
        </w:rPr>
      </w:pPr>
    </w:p>
    <w:p w14:paraId="099ED4AD">
      <w:pPr>
        <w:pStyle w:val="10"/>
        <w:jc w:val="center"/>
        <w:rPr>
          <w:color w:val="auto"/>
          <w:sz w:val="84"/>
          <w:szCs w:val="84"/>
          <w:highlight w:val="none"/>
        </w:rPr>
      </w:pPr>
      <w:r>
        <w:rPr>
          <w:rFonts w:hint="eastAsia"/>
          <w:color w:val="auto"/>
          <w:sz w:val="84"/>
          <w:szCs w:val="84"/>
          <w:highlight w:val="none"/>
          <w:lang w:eastAsia="zh-CN"/>
        </w:rPr>
        <w:t>怀化市应急管理局</w:t>
      </w:r>
      <w:r>
        <w:rPr>
          <w:rFonts w:hint="eastAsia"/>
          <w:color w:val="auto"/>
          <w:sz w:val="84"/>
          <w:szCs w:val="84"/>
          <w:highlight w:val="none"/>
        </w:rPr>
        <w:t>概况</w:t>
      </w:r>
    </w:p>
    <w:p w14:paraId="4E49A727">
      <w:pPr>
        <w:jc w:val="center"/>
        <w:rPr>
          <w:color w:val="auto"/>
          <w:sz w:val="72"/>
          <w:szCs w:val="72"/>
          <w:highlight w:val="none"/>
        </w:rPr>
      </w:pPr>
    </w:p>
    <w:p w14:paraId="2556D7EF">
      <w:pPr>
        <w:jc w:val="center"/>
        <w:rPr>
          <w:color w:val="auto"/>
          <w:sz w:val="72"/>
          <w:szCs w:val="72"/>
          <w:highlight w:val="none"/>
        </w:rPr>
      </w:pPr>
    </w:p>
    <w:p w14:paraId="4BF3A5F1">
      <w:pPr>
        <w:jc w:val="center"/>
        <w:rPr>
          <w:color w:val="auto"/>
          <w:sz w:val="72"/>
          <w:szCs w:val="72"/>
          <w:highlight w:val="none"/>
        </w:rPr>
      </w:pPr>
    </w:p>
    <w:p w14:paraId="741A4057">
      <w:pPr>
        <w:jc w:val="center"/>
        <w:rPr>
          <w:color w:val="auto"/>
          <w:sz w:val="72"/>
          <w:szCs w:val="72"/>
          <w:highlight w:val="none"/>
        </w:rPr>
      </w:pPr>
    </w:p>
    <w:p w14:paraId="2B23BA4A">
      <w:pPr>
        <w:jc w:val="center"/>
        <w:rPr>
          <w:color w:val="auto"/>
          <w:sz w:val="72"/>
          <w:szCs w:val="72"/>
          <w:highlight w:val="none"/>
        </w:rPr>
      </w:pPr>
    </w:p>
    <w:p w14:paraId="6CFEB845">
      <w:pPr>
        <w:pStyle w:val="11"/>
        <w:numPr>
          <w:ilvl w:val="0"/>
          <w:numId w:val="1"/>
        </w:numPr>
        <w:ind w:firstLineChars="0"/>
        <w:jc w:val="left"/>
        <w:rPr>
          <w:rFonts w:ascii="黑体" w:hAnsi="黑体" w:eastAsia="黑体"/>
          <w:color w:val="auto"/>
          <w:sz w:val="32"/>
          <w:szCs w:val="32"/>
          <w:highlight w:val="none"/>
        </w:rPr>
      </w:pPr>
      <w:r>
        <w:rPr>
          <w:rFonts w:ascii="黑体" w:hAnsi="黑体" w:eastAsia="黑体"/>
          <w:color w:val="auto"/>
          <w:sz w:val="32"/>
          <w:szCs w:val="32"/>
          <w:highlight w:val="none"/>
        </w:rPr>
        <w:t>部门职责</w:t>
      </w:r>
    </w:p>
    <w:p w14:paraId="6F156C34">
      <w:pPr>
        <w:keepNext w:val="0"/>
        <w:keepLines w:val="0"/>
        <w:pageBreakBefore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市应急局贯彻落实党中央关于应急工作的方针政策和决策部署，全面落实省委、市委关于应急工作的部署要求，在履行职责过程中坚持和加强党对应急工作的集中统一领导。主要职责是:</w:t>
      </w:r>
    </w:p>
    <w:p w14:paraId="41DB6854">
      <w:pPr>
        <w:keepNext w:val="0"/>
        <w:keepLines w:val="0"/>
        <w:pageBreakBefore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(一)负责应急管理工作，指导全市各地区各部门应对安全生产类、自然灾害类等突发事件和综合防灾减灾救灾工作。负责安全生产综合监督管理和矿山、危险化学品、烟花爆竹行业安全生产监督管理工作。</w:t>
      </w:r>
    </w:p>
    <w:p w14:paraId="41A8CA89">
      <w:pPr>
        <w:keepNext w:val="0"/>
        <w:keepLines w:val="0"/>
        <w:pageBreakBefore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(二)贯彻实施相关法律法规、部门规章、规程和标准，组织编制全市应急体系建设、安全生产和综合防灾减灾规划，组织起草相关规范性文件、规章草案，组织拟订相关政策、规程和标准并监督实施。</w:t>
      </w:r>
    </w:p>
    <w:p w14:paraId="57BD33BB">
      <w:pPr>
        <w:keepNext w:val="0"/>
        <w:keepLines w:val="0"/>
        <w:pageBreakBefore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三)指导应急预案体系建设，建立完善事故灾难和自然灾害分级应对制度，组织编制怀化市总体应急预案和安全生产类、自然灾害类专项预案，综合协调应急预案衔接工作，组织开展预案演练，推动应急避难设施建设。</w:t>
      </w:r>
    </w:p>
    <w:p w14:paraId="08B01E8F">
      <w:pPr>
        <w:keepNext w:val="0"/>
        <w:keepLines w:val="0"/>
        <w:pageBreakBefore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(四)牵头推进全市统一的应息管理信息系统建设，负责信息传输渠道的规划和布局，建立监测预警和灾情报告制度，健全自然灾害信息资源获取和共享机制，依法统一发布灾情。</w:t>
      </w:r>
    </w:p>
    <w:p w14:paraId="2BA78DE7">
      <w:pPr>
        <w:keepNext w:val="0"/>
        <w:keepLines w:val="0"/>
        <w:pageBreakBefore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五)组织指导协调安全生产类、自然灾害类等突发事件应急救授，承担市应对较大灾害指挥部工作，综合研判突发事件发展态势并提出应对建议，协助市委、市政府指定的负责同志组织较大及以上灾害应急处置工作。</w:t>
      </w:r>
    </w:p>
    <w:p w14:paraId="0532D68C">
      <w:pPr>
        <w:keepNext w:val="0"/>
        <w:keepLines w:val="0"/>
        <w:pageBreakBefore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(六)统一协调指挥各类应急专业队伍，建立应急协调联动机制，推进指挥平台对接，负责做好解放军和武警部队参与应急救援相关衔接工作。</w:t>
      </w:r>
    </w:p>
    <w:p w14:paraId="3F9CF3C0">
      <w:pPr>
        <w:keepNext w:val="0"/>
        <w:keepLines w:val="0"/>
        <w:pageBreakBefore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七)统筹全市应急救援力量建设，负责消防、森林和草原火灾扑救、抗洪抢险、地震和地质灾害救授、生产安全事故救援等专业应急救援力量建设，依权限做好驻怀国家综合性应急救授队伍建设的相关工作，指导地方及社会应急救援力量建设。</w:t>
      </w:r>
    </w:p>
    <w:p w14:paraId="10AD1552">
      <w:pPr>
        <w:keepNext w:val="0"/>
        <w:keepLines w:val="0"/>
        <w:pageBreakBefore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(八)负责全市消防管理有关工作，指导、监督全市消防管理工作，指导全市火灾预防、火灾扑救等工作。</w:t>
      </w:r>
    </w:p>
    <w:p w14:paraId="20B23B06">
      <w:pPr>
        <w:keepNext w:val="0"/>
        <w:keepLines w:val="0"/>
        <w:pageBreakBefore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(九)指导协调全市森林和草原火灾、水旱灾害、地震和地质灾害等防治工作，负责自然灾害综合监测预警工作，指导开展自然灾害综合风险评估工作。</w:t>
      </w:r>
    </w:p>
    <w:p w14:paraId="7EF5911C">
      <w:pPr>
        <w:keepNext w:val="0"/>
        <w:keepLines w:val="0"/>
        <w:pageBreakBefore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(十)组织协调灾害救助工作，组织指导灾情核查、损失评估、救灾捐赠工作，按权限管理、分配中央及省下达和市级救灾款物并监督使用。</w:t>
      </w:r>
    </w:p>
    <w:p w14:paraId="28AE493F">
      <w:pPr>
        <w:keepNext w:val="0"/>
        <w:keepLines w:val="0"/>
        <w:pageBreakBefore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(十一)依法行使安全生产综合监督管理职权，指导协调、监督检查市政府有关部门和各县市区政府安全生产工作，组织开展安全生产巡查、考核工作。承担市安全生产委员会办公室日常工作。</w:t>
      </w:r>
    </w:p>
    <w:p w14:paraId="07E60DF7">
      <w:pPr>
        <w:keepNext w:val="0"/>
        <w:keepLines w:val="0"/>
        <w:pageBreakBefore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十二)按照分级、属地原则，依法监督检查矿山、危险化学品、烟花爆竹等行业生产经营单位贯彻执行安全生产法律法规情况及其安全生产条件和有关设备(特种设备除外)、材料、劳动防护用品的安全生产管理工作。负责监督管理矿山、危险化学品、烟花爆竹行业市属企业安全生产工作。依法组织并指导监督实施安全生产准入制度。负责危险化学品安全监督管理综合工作和烟花爆竹安全生产监督管理工作。</w:t>
      </w:r>
    </w:p>
    <w:p w14:paraId="5FCC45F5">
      <w:pPr>
        <w:keepNext w:val="0"/>
        <w:keepLines w:val="0"/>
        <w:pageBreakBefore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(十三)负责全市煤矿安全生产地方监管和煤矿安全基础管理监督指导工作。</w:t>
      </w:r>
    </w:p>
    <w:p w14:paraId="71C82FC4">
      <w:pPr>
        <w:keepNext w:val="0"/>
        <w:keepLines w:val="0"/>
        <w:pageBreakBefore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(十四)依法组织指导生产安全事故调查处理，监督事故查处和责任追究落实情况。组织开展自然灾害类突发事件的调查评估工作。</w:t>
      </w:r>
    </w:p>
    <w:p w14:paraId="20F488C2">
      <w:pPr>
        <w:keepNext w:val="0"/>
        <w:keepLines w:val="0"/>
        <w:pageBreakBefore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(十五)开展应急管理对外交流与合作，组织参与安全生产类、自然灾害类等突发事件的对外救援工作。</w:t>
      </w:r>
    </w:p>
    <w:p w14:paraId="2B1E1B86">
      <w:pPr>
        <w:keepNext w:val="0"/>
        <w:keepLines w:val="0"/>
        <w:pageBreakBefore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(十六)制定全市应急物资储备和应急救援装备规划并组织实施，会同市发展和改革委员会等部门建立健全应急物资信息平台和调拨制度，在救灾时统一调度。</w:t>
      </w:r>
    </w:p>
    <w:p w14:paraId="6AA283A4">
      <w:pPr>
        <w:keepNext w:val="0"/>
        <w:keepLines w:val="0"/>
        <w:pageBreakBefore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(十七)负责应急管理、安全生产宣传教育和培训工作，组织指导应急管理、安全生产的科学技术研究、推广应用和信息化建设工作。</w:t>
      </w:r>
    </w:p>
    <w:p w14:paraId="2AFD7B63">
      <w:pPr>
        <w:keepNext w:val="0"/>
        <w:keepLines w:val="0"/>
        <w:pageBreakBefore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(十八)承担市防汛抗旱指挥部日常工作，协调市防汛抗旱指挥部成员单位的相关工作，组织执行国家防汛抗早总指挥部、相关流域防汛抗旱指挥机构和省、市防讯抗旱指挥部的指示、命令。</w:t>
      </w:r>
    </w:p>
    <w:p w14:paraId="651BFB9A">
      <w:pPr>
        <w:keepNext w:val="0"/>
        <w:keepLines w:val="0"/>
        <w:pageBreakBefore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十九)承担组织指导特种作业人员(特种设备作业人员除外)和危险物品的生产、经营、储存单位以及矿山、金属冶炼等单位主要负责人、安全生产管理人员的安全资格考核工作，监督检查指导工矿商贸生产经营单位安全生产教有培训工作。监督管理安全生产社会中介机构和安全评价工作。</w:t>
      </w:r>
    </w:p>
    <w:p w14:paraId="0C591EB3">
      <w:pPr>
        <w:keepNext w:val="0"/>
        <w:keepLines w:val="0"/>
        <w:pageBreakBefore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(二十)完成市委、市政府交办的其他任务。</w:t>
      </w:r>
    </w:p>
    <w:p w14:paraId="3930A335">
      <w:pPr>
        <w:keepNext w:val="0"/>
        <w:keepLines w:val="0"/>
        <w:pageBreakBefore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_GB2312" w:eastAsia="仿宋_GB2312" w:hAnsiTheme="minorEastAsia"/>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二十一)职能转变。市应急局应加强、优化、统筹全市应急能力建设，构建统一领导、权责一致、权威高效的应急能力体系，推动形成统一指挥、专常兼备、反应灵敏、上下联动、平战结合的中国特色应急管理体制。一是坚持以防为主、防抗救结合，坚持常态减灾和非常态救灾相统一，努力实现从注重灾后救助向注重灾前预防转变，从应对单一灾种向综合减灾转变，从减少灾害损失向减轻灾害风险转变，提高全市应急管理水平和防灾减灾救灾能力，防范化解重特大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制，坚决遏制较大及以上安全事故。</w:t>
      </w:r>
    </w:p>
    <w:p w14:paraId="65C38107">
      <w:pPr>
        <w:widowControl/>
        <w:spacing w:line="600" w:lineRule="exact"/>
        <w:rPr>
          <w:rFonts w:ascii="黑体" w:hAnsi="黑体" w:eastAsia="黑体"/>
          <w:b w:val="0"/>
          <w:bCs w:val="0"/>
          <w:color w:val="auto"/>
          <w:kern w:val="0"/>
          <w:sz w:val="32"/>
          <w:szCs w:val="32"/>
          <w:highlight w:val="none"/>
        </w:rPr>
      </w:pPr>
      <w:r>
        <w:rPr>
          <w:rFonts w:hint="eastAsia" w:ascii="黑体" w:hAnsi="黑体" w:eastAsia="黑体"/>
          <w:b w:val="0"/>
          <w:bCs w:val="0"/>
          <w:color w:val="auto"/>
          <w:kern w:val="0"/>
          <w:sz w:val="32"/>
          <w:szCs w:val="32"/>
          <w:highlight w:val="none"/>
        </w:rPr>
        <w:t>二、机构设置及决算单位构成</w:t>
      </w:r>
    </w:p>
    <w:p w14:paraId="1B9B3A7F">
      <w:pPr>
        <w:widowControl/>
        <w:spacing w:line="600" w:lineRule="exact"/>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（一）内设机构设置。</w:t>
      </w:r>
    </w:p>
    <w:p w14:paraId="48008189">
      <w:pPr>
        <w:keepNext w:val="0"/>
        <w:keepLines w:val="0"/>
        <w:pageBreakBefore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Cs/>
          <w:color w:val="auto"/>
          <w:kern w:val="0"/>
          <w:sz w:val="32"/>
          <w:szCs w:val="32"/>
          <w:highlight w:val="none"/>
        </w:rPr>
        <w:t>应急管理局</w:t>
      </w:r>
      <w:r>
        <w:rPr>
          <w:rFonts w:hint="eastAsia" w:ascii="仿宋" w:hAnsi="仿宋" w:eastAsia="仿宋" w:cs="仿宋"/>
          <w:color w:val="auto"/>
          <w:sz w:val="32"/>
          <w:szCs w:val="32"/>
          <w:highlight w:val="none"/>
          <w:lang w:val="en-US" w:eastAsia="zh-CN"/>
        </w:rPr>
        <w:t>应急管理局为一级预算单位。</w:t>
      </w:r>
      <w:r>
        <w:rPr>
          <w:rFonts w:hint="eastAsia" w:ascii="仿宋" w:hAnsi="仿宋" w:eastAsia="仿宋" w:cs="仿宋"/>
          <w:bCs/>
          <w:color w:val="auto"/>
          <w:kern w:val="0"/>
          <w:sz w:val="32"/>
          <w:szCs w:val="32"/>
          <w:highlight w:val="none"/>
        </w:rPr>
        <w:t>内设机构包括：</w:t>
      </w:r>
      <w:r>
        <w:rPr>
          <w:rFonts w:hint="eastAsia" w:ascii="仿宋" w:hAnsi="仿宋" w:eastAsia="仿宋" w:cs="仿宋"/>
          <w:color w:val="auto"/>
          <w:sz w:val="32"/>
          <w:szCs w:val="32"/>
          <w:highlight w:val="none"/>
        </w:rPr>
        <w:t>办公室、应急指挥中心、人事科、教育训练和培训监督考核科、风险监测和综合减灾科、救援协调和预案管理科、火灾防治管理科、防汛抗旱科、地震和地质灾害救援科、矿山和工贸行业安全监督管理科、危险化学品和烟花爆竹安全监督管理科、安全生产综合协调科、救灾和物资保障科、政策法规和行政审批科、规划财务科、调查评估和统计科、新闻宣传科，17个科室及一个执法支队。</w:t>
      </w:r>
    </w:p>
    <w:p w14:paraId="7AF3394D">
      <w:pPr>
        <w:keepNext w:val="0"/>
        <w:keepLines w:val="0"/>
        <w:pageBreakBefore w:val="0"/>
        <w:kinsoku/>
        <w:wordWrap/>
        <w:overflowPunct/>
        <w:topLinePunct w:val="0"/>
        <w:autoSpaceDE/>
        <w:autoSpaceDN/>
        <w:bidi w:val="0"/>
        <w:adjustRightInd/>
        <w:snapToGrid/>
        <w:spacing w:line="240" w:lineRule="auto"/>
        <w:ind w:left="0" w:firstLine="640" w:firstLineChars="200"/>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二级机构包括：怀化市地震局（无内设机构）、怀化市专业应急救援支队（无内设机构）。</w:t>
      </w:r>
    </w:p>
    <w:p w14:paraId="573A8ACA">
      <w:pPr>
        <w:widowControl/>
        <w:numPr>
          <w:ilvl w:val="0"/>
          <w:numId w:val="2"/>
        </w:numPr>
        <w:spacing w:line="600" w:lineRule="exact"/>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决算单位构成。</w:t>
      </w:r>
    </w:p>
    <w:p w14:paraId="5AB5D237">
      <w:pPr>
        <w:keepNext w:val="0"/>
        <w:keepLines w:val="0"/>
        <w:pageBreakBefore w:val="0"/>
        <w:widowControl/>
        <w:kinsoku/>
        <w:wordWrap/>
        <w:overflowPunct/>
        <w:topLinePunct w:val="0"/>
        <w:autoSpaceDE/>
        <w:autoSpaceDN/>
        <w:bidi w:val="0"/>
        <w:adjustRightInd/>
        <w:snapToGrid/>
        <w:spacing w:line="240" w:lineRule="auto"/>
        <w:ind w:left="0" w:firstLine="640" w:firstLineChars="200"/>
        <w:jc w:val="left"/>
        <w:textAlignment w:val="auto"/>
        <w:rPr>
          <w:rFonts w:ascii="仿宋_GB2312" w:eastAsia="仿宋_GB2312" w:hAnsiTheme="minorEastAsia"/>
          <w:color w:val="auto"/>
          <w:sz w:val="28"/>
          <w:szCs w:val="32"/>
          <w:highlight w:val="none"/>
        </w:rPr>
      </w:pPr>
      <w:r>
        <w:rPr>
          <w:rFonts w:hint="eastAsia" w:ascii="仿宋" w:hAnsi="仿宋" w:eastAsia="仿宋" w:cs="仿宋"/>
          <w:color w:val="auto"/>
          <w:sz w:val="32"/>
          <w:szCs w:val="32"/>
          <w:highlight w:val="none"/>
          <w:lang w:val="en-US" w:eastAsia="zh-CN"/>
        </w:rPr>
        <w:t>2022年部门决算汇总公开单位构成包括：应急局本级、怀化市地震局、怀化市专业应急救援支队。</w:t>
      </w:r>
    </w:p>
    <w:p w14:paraId="505E4B2A">
      <w:pPr>
        <w:jc w:val="center"/>
        <w:rPr>
          <w:rFonts w:ascii="黑体" w:hAnsi="黑体" w:eastAsia="黑体"/>
          <w:color w:val="auto"/>
          <w:sz w:val="28"/>
          <w:szCs w:val="28"/>
          <w:highlight w:val="none"/>
        </w:rPr>
      </w:pPr>
    </w:p>
    <w:p w14:paraId="0CF4CC6C">
      <w:pPr>
        <w:jc w:val="center"/>
        <w:rPr>
          <w:rFonts w:ascii="黑体" w:hAnsi="黑体" w:eastAsia="黑体"/>
          <w:color w:val="auto"/>
          <w:sz w:val="28"/>
          <w:szCs w:val="28"/>
          <w:highlight w:val="none"/>
        </w:rPr>
      </w:pPr>
    </w:p>
    <w:p w14:paraId="03472EF3">
      <w:pPr>
        <w:ind w:firstLine="3600" w:firstLineChars="500"/>
        <w:jc w:val="both"/>
        <w:rPr>
          <w:rFonts w:hint="eastAsia" w:ascii="黑体" w:hAnsi="黑体" w:eastAsia="黑体" w:cs="黑体"/>
          <w:color w:val="auto"/>
          <w:sz w:val="72"/>
          <w:szCs w:val="72"/>
          <w:highlight w:val="none"/>
        </w:rPr>
      </w:pPr>
      <w:r>
        <w:rPr>
          <w:rFonts w:hint="eastAsia" w:ascii="黑体" w:hAnsi="黑体" w:eastAsia="黑体" w:cs="黑体"/>
          <w:color w:val="auto"/>
          <w:sz w:val="72"/>
          <w:szCs w:val="72"/>
          <w:highlight w:val="none"/>
        </w:rPr>
        <w:t>第二部分</w:t>
      </w:r>
    </w:p>
    <w:p w14:paraId="35755613">
      <w:pPr>
        <w:jc w:val="center"/>
        <w:rPr>
          <w:rFonts w:hint="eastAsia" w:ascii="黑体" w:hAnsi="黑体" w:eastAsia="黑体" w:cs="黑体"/>
          <w:color w:val="auto"/>
          <w:sz w:val="72"/>
          <w:szCs w:val="72"/>
          <w:highlight w:val="none"/>
        </w:rPr>
      </w:pPr>
      <w:r>
        <w:rPr>
          <w:rFonts w:hint="eastAsia" w:ascii="黑体" w:hAnsi="黑体" w:eastAsia="黑体" w:cs="黑体"/>
          <w:color w:val="auto"/>
          <w:sz w:val="72"/>
          <w:szCs w:val="72"/>
          <w:highlight w:val="none"/>
        </w:rPr>
        <w:t>部门决算表</w:t>
      </w:r>
    </w:p>
    <w:p w14:paraId="44A4EDBA">
      <w:pPr>
        <w:widowControl/>
        <w:jc w:val="center"/>
        <w:rPr>
          <w:rFonts w:hint="eastAsia" w:ascii="黑体" w:hAnsi="黑体" w:eastAsia="黑体" w:cs="黑体"/>
          <w:color w:val="auto"/>
          <w:sz w:val="44"/>
          <w:szCs w:val="44"/>
          <w:highlight w:val="none"/>
          <w:lang w:eastAsia="zh-CN"/>
        </w:rPr>
      </w:pPr>
      <w:r>
        <w:rPr>
          <w:rFonts w:hint="eastAsia" w:ascii="黑体" w:hAnsi="黑体" w:eastAsia="黑体" w:cs="黑体"/>
          <w:color w:val="auto"/>
          <w:sz w:val="44"/>
          <w:szCs w:val="44"/>
          <w:highlight w:val="none"/>
          <w:lang w:eastAsia="zh-CN"/>
        </w:rPr>
        <w:t>见附件</w:t>
      </w:r>
    </w:p>
    <w:p w14:paraId="48296F81">
      <w:pPr>
        <w:widowControl/>
        <w:jc w:val="center"/>
        <w:rPr>
          <w:rFonts w:hint="eastAsia" w:ascii="黑体" w:hAnsi="黑体" w:eastAsia="黑体" w:cs="黑体"/>
          <w:color w:val="auto"/>
          <w:sz w:val="44"/>
          <w:szCs w:val="44"/>
          <w:highlight w:val="none"/>
          <w:lang w:eastAsia="zh-CN"/>
        </w:rPr>
        <w:sectPr>
          <w:pgSz w:w="11906" w:h="16838"/>
          <w:pgMar w:top="720" w:right="720" w:bottom="720" w:left="720" w:header="851" w:footer="992" w:gutter="0"/>
          <w:cols w:space="425" w:num="1"/>
          <w:docGrid w:type="lines" w:linePitch="312" w:charSpace="0"/>
        </w:sectPr>
      </w:pPr>
    </w:p>
    <w:p w14:paraId="7F4DCCBB">
      <w:pPr>
        <w:pStyle w:val="10"/>
        <w:jc w:val="center"/>
        <w:rPr>
          <w:color w:val="auto"/>
          <w:sz w:val="72"/>
          <w:szCs w:val="72"/>
          <w:highlight w:val="none"/>
        </w:rPr>
      </w:pPr>
      <w:r>
        <w:rPr>
          <w:rFonts w:hint="eastAsia"/>
          <w:color w:val="auto"/>
          <w:sz w:val="72"/>
          <w:szCs w:val="72"/>
          <w:highlight w:val="none"/>
        </w:rPr>
        <w:t>第三部分</w:t>
      </w:r>
    </w:p>
    <w:p w14:paraId="2ADB0BA0">
      <w:pPr>
        <w:pStyle w:val="10"/>
        <w:jc w:val="center"/>
        <w:rPr>
          <w:color w:val="auto"/>
          <w:sz w:val="70"/>
          <w:szCs w:val="70"/>
          <w:highlight w:val="none"/>
        </w:rPr>
      </w:pPr>
    </w:p>
    <w:p w14:paraId="43BB9C0F">
      <w:pPr>
        <w:pStyle w:val="10"/>
        <w:jc w:val="center"/>
        <w:rPr>
          <w:color w:val="auto"/>
          <w:sz w:val="70"/>
          <w:szCs w:val="70"/>
          <w:highlight w:val="none"/>
        </w:rPr>
      </w:pPr>
      <w:r>
        <w:rPr>
          <w:color w:val="auto"/>
          <w:sz w:val="70"/>
          <w:szCs w:val="70"/>
          <w:highlight w:val="none"/>
        </w:rPr>
        <w:t>20</w:t>
      </w:r>
      <w:r>
        <w:rPr>
          <w:rFonts w:hint="eastAsia"/>
          <w:color w:val="auto"/>
          <w:sz w:val="70"/>
          <w:szCs w:val="70"/>
          <w:highlight w:val="none"/>
        </w:rPr>
        <w:t>2</w:t>
      </w:r>
      <w:r>
        <w:rPr>
          <w:rFonts w:hint="eastAsia"/>
          <w:color w:val="auto"/>
          <w:sz w:val="70"/>
          <w:szCs w:val="70"/>
          <w:highlight w:val="none"/>
          <w:lang w:val="en-US" w:eastAsia="zh-CN"/>
        </w:rPr>
        <w:t>2</w:t>
      </w:r>
      <w:r>
        <w:rPr>
          <w:rFonts w:hint="eastAsia"/>
          <w:color w:val="auto"/>
          <w:sz w:val="70"/>
          <w:szCs w:val="70"/>
          <w:highlight w:val="none"/>
        </w:rPr>
        <w:t>年度部门决算情况说明</w:t>
      </w:r>
    </w:p>
    <w:p w14:paraId="7B7C1C1E">
      <w:pPr>
        <w:widowControl/>
        <w:jc w:val="left"/>
        <w:rPr>
          <w:rFonts w:hint="eastAsia" w:hAnsi="黑体"/>
          <w:b/>
          <w:color w:val="auto"/>
          <w:sz w:val="32"/>
          <w:szCs w:val="32"/>
          <w:highlight w:val="none"/>
        </w:rPr>
      </w:pPr>
    </w:p>
    <w:p w14:paraId="6D35687F">
      <w:pPr>
        <w:widowControl/>
        <w:jc w:val="left"/>
        <w:rPr>
          <w:rFonts w:hAnsi="黑体"/>
          <w:b/>
          <w:color w:val="auto"/>
          <w:sz w:val="32"/>
          <w:szCs w:val="32"/>
          <w:highlight w:val="none"/>
        </w:rPr>
      </w:pPr>
      <w:r>
        <w:rPr>
          <w:rFonts w:hint="eastAsia" w:hAnsi="黑体"/>
          <w:b/>
          <w:color w:val="auto"/>
          <w:sz w:val="32"/>
          <w:szCs w:val="32"/>
          <w:highlight w:val="none"/>
        </w:rPr>
        <w:t>一、收入支出决算总体情况说明</w:t>
      </w:r>
    </w:p>
    <w:p w14:paraId="4288E396">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27" w:firstLineChars="196"/>
        <w:jc w:val="left"/>
        <w:textAlignment w:val="auto"/>
        <w:outlineLvl w:val="9"/>
        <w:rPr>
          <w:rFonts w:hint="default" w:asciiTheme="minorEastAsia" w:hAnsiTheme="minorEastAsia" w:eastAsiaTheme="minorEastAsia"/>
          <w:color w:val="auto"/>
          <w:sz w:val="32"/>
          <w:szCs w:val="32"/>
          <w:highlight w:val="none"/>
          <w:lang w:val="en-US" w:eastAsia="zh-CN"/>
        </w:rPr>
      </w:pPr>
      <w:r>
        <w:rPr>
          <w:rFonts w:hint="default" w:asciiTheme="minorEastAsia" w:hAnsiTheme="minorEastAsia" w:eastAsiaTheme="minorEastAsia"/>
          <w:color w:val="auto"/>
          <w:sz w:val="32"/>
          <w:szCs w:val="32"/>
          <w:highlight w:val="none"/>
          <w:lang w:val="en-US" w:eastAsia="zh-CN"/>
        </w:rPr>
        <w:t>202</w:t>
      </w:r>
      <w:r>
        <w:rPr>
          <w:rFonts w:hint="eastAsia" w:asciiTheme="minorEastAsia" w:hAnsiTheme="minorEastAsia"/>
          <w:color w:val="auto"/>
          <w:sz w:val="32"/>
          <w:szCs w:val="32"/>
          <w:highlight w:val="none"/>
          <w:lang w:val="en-US" w:eastAsia="zh-CN"/>
        </w:rPr>
        <w:t>2</w:t>
      </w:r>
      <w:r>
        <w:rPr>
          <w:rFonts w:hint="eastAsia" w:asciiTheme="minorEastAsia" w:hAnsiTheme="minorEastAsia" w:eastAsiaTheme="minorEastAsia"/>
          <w:color w:val="auto"/>
          <w:sz w:val="32"/>
          <w:szCs w:val="32"/>
          <w:highlight w:val="none"/>
          <w:lang w:val="en-US" w:eastAsia="zh-CN"/>
        </w:rPr>
        <w:t>年度我</w:t>
      </w:r>
      <w:r>
        <w:rPr>
          <w:rFonts w:hint="default" w:asciiTheme="minorEastAsia" w:hAnsiTheme="minorEastAsia" w:eastAsiaTheme="minorEastAsia"/>
          <w:color w:val="auto"/>
          <w:sz w:val="32"/>
          <w:szCs w:val="32"/>
          <w:highlight w:val="none"/>
          <w:lang w:val="en-US" w:eastAsia="zh-CN"/>
        </w:rPr>
        <w:t>单位</w:t>
      </w:r>
      <w:r>
        <w:rPr>
          <w:rFonts w:hint="eastAsia" w:asciiTheme="minorEastAsia" w:hAnsiTheme="minorEastAsia" w:eastAsiaTheme="minorEastAsia"/>
          <w:color w:val="auto"/>
          <w:sz w:val="32"/>
          <w:szCs w:val="32"/>
          <w:highlight w:val="none"/>
          <w:lang w:val="en-US" w:eastAsia="zh-CN"/>
        </w:rPr>
        <w:t>收、支总计</w:t>
      </w:r>
      <w:r>
        <w:rPr>
          <w:rFonts w:hint="eastAsia" w:asciiTheme="minorEastAsia" w:hAnsiTheme="minorEastAsia" w:eastAsiaTheme="minorEastAsia" w:cstheme="minorEastAsia"/>
          <w:color w:val="auto"/>
          <w:sz w:val="32"/>
          <w:szCs w:val="32"/>
          <w:highlight w:val="none"/>
        </w:rPr>
        <w:t>均为</w:t>
      </w:r>
      <w:r>
        <w:rPr>
          <w:rFonts w:hint="eastAsia" w:asciiTheme="minorEastAsia" w:hAnsiTheme="minorEastAsia"/>
          <w:color w:val="auto"/>
          <w:sz w:val="32"/>
          <w:szCs w:val="32"/>
          <w:highlight w:val="none"/>
          <w:lang w:val="en-US" w:eastAsia="zh-CN"/>
        </w:rPr>
        <w:t>6789.91</w:t>
      </w:r>
      <w:r>
        <w:rPr>
          <w:rFonts w:hint="eastAsia" w:asciiTheme="minorEastAsia" w:hAnsiTheme="minorEastAsia" w:eastAsiaTheme="minorEastAsia"/>
          <w:color w:val="auto"/>
          <w:sz w:val="32"/>
          <w:szCs w:val="32"/>
          <w:highlight w:val="none"/>
          <w:lang w:val="en-US" w:eastAsia="zh-CN"/>
        </w:rPr>
        <w:t>万元</w:t>
      </w:r>
      <w:r>
        <w:rPr>
          <w:rFonts w:hint="eastAsia" w:asciiTheme="minorEastAsia" w:hAnsiTheme="minorEastAsia" w:eastAsiaTheme="minorEastAsia"/>
          <w:color w:val="auto"/>
          <w:sz w:val="32"/>
          <w:szCs w:val="32"/>
          <w:highlight w:val="none"/>
          <w:lang w:val="en-US" w:eastAsia="zh-CN"/>
        </w:rPr>
        <w:t>，同比</w:t>
      </w:r>
      <w:r>
        <w:rPr>
          <w:rFonts w:hint="default" w:asciiTheme="minorEastAsia" w:hAnsiTheme="minorEastAsia" w:eastAsiaTheme="minorEastAsia"/>
          <w:color w:val="auto"/>
          <w:sz w:val="32"/>
          <w:szCs w:val="32"/>
          <w:highlight w:val="none"/>
          <w:lang w:val="en-US" w:eastAsia="zh-CN"/>
        </w:rPr>
        <w:t>20</w:t>
      </w:r>
      <w:r>
        <w:rPr>
          <w:rFonts w:hint="eastAsia" w:asciiTheme="minorEastAsia" w:hAnsiTheme="minorEastAsia"/>
          <w:color w:val="auto"/>
          <w:sz w:val="32"/>
          <w:szCs w:val="32"/>
          <w:highlight w:val="none"/>
          <w:lang w:val="en-US" w:eastAsia="zh-CN"/>
        </w:rPr>
        <w:t>21</w:t>
      </w:r>
      <w:r>
        <w:rPr>
          <w:rFonts w:hint="default" w:asciiTheme="minorEastAsia" w:hAnsiTheme="minorEastAsia" w:eastAsiaTheme="minorEastAsia"/>
          <w:color w:val="auto"/>
          <w:sz w:val="32"/>
          <w:szCs w:val="32"/>
          <w:highlight w:val="none"/>
          <w:lang w:val="en-US" w:eastAsia="zh-CN"/>
        </w:rPr>
        <w:t>年</w:t>
      </w:r>
      <w:r>
        <w:rPr>
          <w:rFonts w:hint="eastAsia" w:asciiTheme="minorEastAsia" w:hAnsiTheme="minorEastAsia"/>
          <w:color w:val="auto"/>
          <w:sz w:val="32"/>
          <w:szCs w:val="32"/>
          <w:highlight w:val="none"/>
          <w:lang w:val="en-US" w:eastAsia="zh-CN"/>
        </w:rPr>
        <w:t>15191.97</w:t>
      </w:r>
      <w:r>
        <w:rPr>
          <w:rFonts w:hint="default" w:asciiTheme="minorEastAsia" w:hAnsiTheme="minorEastAsia" w:eastAsiaTheme="minorEastAsia"/>
          <w:color w:val="auto"/>
          <w:sz w:val="32"/>
          <w:szCs w:val="32"/>
          <w:highlight w:val="none"/>
          <w:lang w:val="en-US" w:eastAsia="zh-CN"/>
        </w:rPr>
        <w:t>万元</w:t>
      </w:r>
      <w:r>
        <w:rPr>
          <w:rFonts w:hint="eastAsia" w:asciiTheme="minorEastAsia" w:hAnsiTheme="minorEastAsia"/>
          <w:color w:val="auto"/>
          <w:sz w:val="32"/>
          <w:szCs w:val="32"/>
          <w:highlight w:val="none"/>
          <w:lang w:val="en-US" w:eastAsia="zh-CN"/>
        </w:rPr>
        <w:t>减少55.3</w:t>
      </w:r>
      <w:r>
        <w:rPr>
          <w:rFonts w:hint="eastAsia" w:asciiTheme="minorEastAsia" w:hAnsiTheme="minorEastAsia" w:eastAsiaTheme="minorEastAsia"/>
          <w:color w:val="auto"/>
          <w:sz w:val="32"/>
          <w:szCs w:val="32"/>
          <w:highlight w:val="none"/>
          <w:lang w:val="en-US" w:eastAsia="zh-CN"/>
        </w:rPr>
        <w:t>%</w:t>
      </w:r>
      <w:r>
        <w:rPr>
          <w:rFonts w:hint="default" w:asciiTheme="minorEastAsia" w:hAnsiTheme="minorEastAsia" w:eastAsiaTheme="minorEastAsia"/>
          <w:color w:val="auto"/>
          <w:sz w:val="32"/>
          <w:szCs w:val="32"/>
          <w:highlight w:val="none"/>
          <w:lang w:val="en-US" w:eastAsia="zh-CN"/>
        </w:rPr>
        <w:t>。</w:t>
      </w:r>
      <w:r>
        <w:rPr>
          <w:rFonts w:hint="eastAsia" w:asciiTheme="minorEastAsia" w:hAnsiTheme="minorEastAsia" w:eastAsiaTheme="minorEastAsia"/>
          <w:color w:val="auto"/>
          <w:sz w:val="32"/>
          <w:szCs w:val="32"/>
          <w:highlight w:val="none"/>
          <w:lang w:val="en-US" w:eastAsia="zh-CN"/>
        </w:rPr>
        <w:t>主要原因是：“</w:t>
      </w:r>
      <w:r>
        <w:rPr>
          <w:rFonts w:hint="eastAsia" w:asciiTheme="minorEastAsia" w:hAnsiTheme="minorEastAsia"/>
          <w:color w:val="auto"/>
          <w:sz w:val="32"/>
          <w:szCs w:val="32"/>
          <w:highlight w:val="none"/>
          <w:lang w:val="en-US" w:eastAsia="zh-CN"/>
        </w:rPr>
        <w:t>湖南</w:t>
      </w:r>
      <w:r>
        <w:rPr>
          <w:rFonts w:hint="eastAsia" w:asciiTheme="minorEastAsia" w:hAnsiTheme="minorEastAsia" w:eastAsiaTheme="minorEastAsia"/>
          <w:color w:val="auto"/>
          <w:sz w:val="32"/>
          <w:szCs w:val="32"/>
          <w:highlight w:val="none"/>
          <w:lang w:val="en-US" w:eastAsia="zh-CN"/>
        </w:rPr>
        <w:t>区域应急救援怀化中心”、“</w:t>
      </w:r>
      <w:r>
        <w:rPr>
          <w:rFonts w:hint="eastAsia" w:asciiTheme="minorEastAsia" w:hAnsiTheme="minorEastAsia"/>
          <w:color w:val="auto"/>
          <w:sz w:val="32"/>
          <w:szCs w:val="32"/>
          <w:highlight w:val="none"/>
          <w:lang w:val="en-US" w:eastAsia="zh-CN"/>
        </w:rPr>
        <w:t>怀化医疗</w:t>
      </w:r>
      <w:r>
        <w:rPr>
          <w:rFonts w:hint="eastAsia" w:asciiTheme="minorEastAsia" w:hAnsiTheme="minorEastAsia" w:eastAsiaTheme="minorEastAsia"/>
          <w:color w:val="auto"/>
          <w:sz w:val="32"/>
          <w:szCs w:val="32"/>
          <w:highlight w:val="none"/>
          <w:lang w:val="en-US" w:eastAsia="zh-CN"/>
        </w:rPr>
        <w:t>物资储备仓库”两个中央、省级重大项目，</w:t>
      </w:r>
      <w:r>
        <w:rPr>
          <w:rFonts w:hint="eastAsia" w:asciiTheme="minorEastAsia" w:hAnsiTheme="minorEastAsia"/>
          <w:color w:val="auto"/>
          <w:sz w:val="32"/>
          <w:szCs w:val="32"/>
          <w:highlight w:val="none"/>
          <w:lang w:val="en-US" w:eastAsia="zh-CN"/>
        </w:rPr>
        <w:t>在2021年度支付了建设进度款，2022年工程尚未完工，项目未进行审计验收，剩余30%建设款未付</w:t>
      </w:r>
      <w:r>
        <w:rPr>
          <w:rFonts w:hint="eastAsia" w:asciiTheme="minorEastAsia" w:hAnsiTheme="minorEastAsia" w:eastAsiaTheme="minorEastAsia"/>
          <w:color w:val="auto"/>
          <w:sz w:val="32"/>
          <w:szCs w:val="32"/>
          <w:highlight w:val="none"/>
          <w:lang w:val="en-US" w:eastAsia="zh-CN"/>
        </w:rPr>
        <w:t>。</w:t>
      </w:r>
      <w:r>
        <w:rPr>
          <w:rFonts w:hint="eastAsia" w:asciiTheme="minorEastAsia" w:hAnsiTheme="minorEastAsia"/>
          <w:color w:val="auto"/>
          <w:sz w:val="32"/>
          <w:szCs w:val="32"/>
          <w:highlight w:val="none"/>
          <w:lang w:val="en-US" w:eastAsia="zh-CN"/>
        </w:rPr>
        <w:t>因此支出相对2021年度大幅减少。</w:t>
      </w:r>
    </w:p>
    <w:p w14:paraId="3B6049EF">
      <w:pPr>
        <w:pStyle w:val="10"/>
        <w:rPr>
          <w:rFonts w:hAnsi="黑体"/>
          <w:b/>
          <w:color w:val="auto"/>
          <w:sz w:val="32"/>
          <w:szCs w:val="32"/>
          <w:highlight w:val="none"/>
        </w:rPr>
      </w:pPr>
      <w:r>
        <w:rPr>
          <w:rFonts w:hint="eastAsia" w:hAnsi="黑体"/>
          <w:b/>
          <w:color w:val="auto"/>
          <w:sz w:val="32"/>
          <w:szCs w:val="32"/>
          <w:highlight w:val="none"/>
        </w:rPr>
        <w:t>二、收入决算情况说明</w:t>
      </w:r>
    </w:p>
    <w:p w14:paraId="7FEB9A5A">
      <w:pPr>
        <w:keepNext w:val="0"/>
        <w:keepLines w:val="0"/>
        <w:pageBreakBefore w:val="0"/>
        <w:widowControl/>
        <w:suppressLineNumbers w:val="0"/>
        <w:shd w:val="clear" w:color="auto" w:fill="auto"/>
        <w:kinsoku/>
        <w:wordWrap/>
        <w:overflowPunct/>
        <w:topLinePunct w:val="0"/>
        <w:bidi w:val="0"/>
        <w:snapToGrid/>
        <w:spacing w:line="240" w:lineRule="auto"/>
        <w:ind w:left="0" w:leftChars="0" w:firstLine="640" w:firstLineChars="200"/>
        <w:jc w:val="left"/>
        <w:textAlignment w:val="auto"/>
        <w:rPr>
          <w:rFonts w:hint="default" w:ascii="仿宋_GB2312" w:hAnsi="仿宋_GB2312" w:eastAsia="仿宋_GB2312" w:cs="仿宋_GB2312"/>
          <w:color w:val="auto"/>
          <w:sz w:val="32"/>
          <w:szCs w:val="32"/>
          <w:highlight w:val="none"/>
          <w:lang w:val="en-US"/>
        </w:rPr>
      </w:pPr>
      <w:r>
        <w:rPr>
          <w:rFonts w:hint="default" w:cs="黑体" w:asciiTheme="minorEastAsia" w:hAnsiTheme="minorEastAsia" w:eastAsiaTheme="minorEastAsia"/>
          <w:color w:val="auto"/>
          <w:kern w:val="0"/>
          <w:sz w:val="32"/>
          <w:szCs w:val="32"/>
          <w:highlight w:val="none"/>
          <w:lang w:val="en-US" w:eastAsia="zh-CN" w:bidi="ar-SA"/>
        </w:rPr>
        <w:t>202</w:t>
      </w:r>
      <w:r>
        <w:rPr>
          <w:rFonts w:hint="eastAsia" w:cs="黑体" w:asciiTheme="minorEastAsia" w:hAnsiTheme="minorEastAsia"/>
          <w:color w:val="auto"/>
          <w:kern w:val="0"/>
          <w:sz w:val="32"/>
          <w:szCs w:val="32"/>
          <w:highlight w:val="none"/>
          <w:lang w:val="en-US" w:eastAsia="zh-CN" w:bidi="ar-SA"/>
        </w:rPr>
        <w:t>2</w:t>
      </w:r>
      <w:r>
        <w:rPr>
          <w:rFonts w:hint="eastAsia" w:cs="黑体" w:asciiTheme="minorEastAsia" w:hAnsiTheme="minorEastAsia" w:eastAsiaTheme="minorEastAsia"/>
          <w:color w:val="auto"/>
          <w:kern w:val="0"/>
          <w:sz w:val="32"/>
          <w:szCs w:val="32"/>
          <w:highlight w:val="none"/>
          <w:lang w:val="en-US" w:eastAsia="zh-CN" w:bidi="ar-SA"/>
        </w:rPr>
        <w:t>年度收入合</w:t>
      </w:r>
      <w:r>
        <w:rPr>
          <w:rFonts w:hint="eastAsia" w:cs="黑体" w:asciiTheme="minorEastAsia" w:hAnsiTheme="minorEastAsia" w:eastAsiaTheme="minorEastAsia"/>
          <w:color w:val="auto"/>
          <w:kern w:val="0"/>
          <w:sz w:val="32"/>
          <w:szCs w:val="32"/>
          <w:highlight w:val="none"/>
          <w:lang w:val="en-US" w:eastAsia="zh-CN" w:bidi="ar-SA"/>
        </w:rPr>
        <w:t>计</w:t>
      </w:r>
      <w:r>
        <w:rPr>
          <w:rFonts w:hint="eastAsia" w:cs="黑体" w:asciiTheme="minorEastAsia" w:hAnsiTheme="minorEastAsia"/>
          <w:color w:val="auto"/>
          <w:kern w:val="0"/>
          <w:sz w:val="32"/>
          <w:szCs w:val="32"/>
          <w:highlight w:val="none"/>
          <w:lang w:val="en-US" w:eastAsia="zh-CN" w:bidi="ar-SA"/>
        </w:rPr>
        <w:t>6789.91</w:t>
      </w:r>
      <w:r>
        <w:rPr>
          <w:rFonts w:hint="eastAsia" w:cs="黑体" w:asciiTheme="minorEastAsia" w:hAnsiTheme="minorEastAsia" w:eastAsiaTheme="minorEastAsia"/>
          <w:color w:val="auto"/>
          <w:kern w:val="0"/>
          <w:sz w:val="32"/>
          <w:szCs w:val="32"/>
          <w:highlight w:val="none"/>
          <w:lang w:val="en-US" w:eastAsia="zh-CN" w:bidi="ar-SA"/>
        </w:rPr>
        <w:t>万元，其中：财政拨款收入</w:t>
      </w:r>
      <w:r>
        <w:rPr>
          <w:rFonts w:hint="eastAsia" w:cs="黑体" w:asciiTheme="minorEastAsia" w:hAnsiTheme="minorEastAsia"/>
          <w:color w:val="auto"/>
          <w:kern w:val="0"/>
          <w:sz w:val="32"/>
          <w:szCs w:val="32"/>
          <w:highlight w:val="none"/>
          <w:lang w:val="en-US" w:eastAsia="zh-CN" w:bidi="ar-SA"/>
        </w:rPr>
        <w:t>6768.87</w:t>
      </w:r>
      <w:r>
        <w:rPr>
          <w:rFonts w:hint="eastAsia" w:cs="黑体" w:asciiTheme="minorEastAsia" w:hAnsiTheme="minorEastAsia" w:eastAsiaTheme="minorEastAsia"/>
          <w:color w:val="auto"/>
          <w:kern w:val="0"/>
          <w:sz w:val="32"/>
          <w:szCs w:val="32"/>
          <w:highlight w:val="none"/>
          <w:lang w:val="en-US" w:eastAsia="zh-CN" w:bidi="ar-SA"/>
        </w:rPr>
        <w:t>万元，占比</w:t>
      </w:r>
      <w:r>
        <w:rPr>
          <w:rFonts w:hint="eastAsia" w:cs="黑体" w:asciiTheme="minorEastAsia" w:hAnsiTheme="minorEastAsia"/>
          <w:color w:val="auto"/>
          <w:kern w:val="0"/>
          <w:sz w:val="32"/>
          <w:szCs w:val="32"/>
          <w:highlight w:val="none"/>
          <w:lang w:val="en-US" w:eastAsia="zh-CN" w:bidi="ar-SA"/>
        </w:rPr>
        <w:t>99.69</w:t>
      </w:r>
      <w:r>
        <w:rPr>
          <w:rFonts w:hint="eastAsia" w:cs="黑体" w:asciiTheme="minorEastAsia" w:hAnsiTheme="minorEastAsia" w:eastAsiaTheme="minorEastAsia"/>
          <w:color w:val="auto"/>
          <w:kern w:val="0"/>
          <w:sz w:val="32"/>
          <w:szCs w:val="32"/>
          <w:highlight w:val="none"/>
          <w:lang w:val="en-US" w:eastAsia="zh-CN" w:bidi="ar-SA"/>
        </w:rPr>
        <w:t>%</w:t>
      </w:r>
      <w:r>
        <w:rPr>
          <w:rFonts w:hint="eastAsia" w:cs="黑体" w:asciiTheme="minorEastAsia" w:hAnsiTheme="minorEastAsia"/>
          <w:color w:val="auto"/>
          <w:kern w:val="0"/>
          <w:sz w:val="32"/>
          <w:szCs w:val="32"/>
          <w:highlight w:val="none"/>
          <w:lang w:val="en-US" w:eastAsia="zh-CN" w:bidi="ar-SA"/>
        </w:rPr>
        <w:t>，</w:t>
      </w:r>
      <w:r>
        <w:rPr>
          <w:rFonts w:hint="eastAsia" w:cs="黑体" w:asciiTheme="minorEastAsia" w:hAnsiTheme="minorEastAsia" w:eastAsiaTheme="minorEastAsia"/>
          <w:color w:val="auto"/>
          <w:kern w:val="0"/>
          <w:sz w:val="32"/>
          <w:szCs w:val="32"/>
          <w:highlight w:val="none"/>
          <w:lang w:val="en-US" w:eastAsia="zh-CN" w:bidi="ar-SA"/>
        </w:rPr>
        <w:t>其他收入</w:t>
      </w:r>
      <w:r>
        <w:rPr>
          <w:rFonts w:hint="eastAsia" w:cs="黑体" w:asciiTheme="minorEastAsia" w:hAnsiTheme="minorEastAsia"/>
          <w:color w:val="auto"/>
          <w:kern w:val="0"/>
          <w:sz w:val="32"/>
          <w:szCs w:val="32"/>
          <w:highlight w:val="none"/>
          <w:lang w:val="en-US" w:eastAsia="zh-CN" w:bidi="ar-SA"/>
        </w:rPr>
        <w:t>21.04万元，</w:t>
      </w:r>
      <w:r>
        <w:rPr>
          <w:rFonts w:hint="eastAsia" w:cs="黑体" w:asciiTheme="minorEastAsia" w:hAnsiTheme="minorEastAsia" w:eastAsiaTheme="minorEastAsia"/>
          <w:color w:val="auto"/>
          <w:kern w:val="0"/>
          <w:sz w:val="32"/>
          <w:szCs w:val="32"/>
          <w:highlight w:val="none"/>
          <w:lang w:val="en-US" w:eastAsia="zh-CN" w:bidi="ar-SA"/>
        </w:rPr>
        <w:t>占比</w:t>
      </w:r>
      <w:r>
        <w:rPr>
          <w:rFonts w:hint="eastAsia" w:cs="黑体" w:asciiTheme="minorEastAsia" w:hAnsiTheme="minorEastAsia"/>
          <w:color w:val="auto"/>
          <w:kern w:val="0"/>
          <w:sz w:val="32"/>
          <w:szCs w:val="32"/>
          <w:highlight w:val="none"/>
          <w:lang w:val="en-US" w:eastAsia="zh-CN" w:bidi="ar-SA"/>
        </w:rPr>
        <w:t>0.31</w:t>
      </w:r>
      <w:r>
        <w:rPr>
          <w:rFonts w:hint="eastAsia" w:cs="黑体" w:asciiTheme="minorEastAsia" w:hAnsiTheme="minorEastAsia" w:eastAsiaTheme="minorEastAsia"/>
          <w:color w:val="auto"/>
          <w:kern w:val="0"/>
          <w:sz w:val="32"/>
          <w:szCs w:val="32"/>
          <w:highlight w:val="none"/>
          <w:lang w:val="en-US" w:eastAsia="zh-CN" w:bidi="ar-SA"/>
        </w:rPr>
        <w:t>%。</w:t>
      </w:r>
    </w:p>
    <w:p w14:paraId="76F55C4B">
      <w:pPr>
        <w:pStyle w:val="10"/>
        <w:rPr>
          <w:rFonts w:hAnsi="黑体"/>
          <w:b/>
          <w:color w:val="auto"/>
          <w:sz w:val="32"/>
          <w:szCs w:val="32"/>
          <w:highlight w:val="none"/>
        </w:rPr>
      </w:pPr>
      <w:r>
        <w:rPr>
          <w:rFonts w:hint="eastAsia" w:hAnsi="黑体"/>
          <w:b/>
          <w:color w:val="auto"/>
          <w:sz w:val="32"/>
          <w:szCs w:val="32"/>
          <w:highlight w:val="none"/>
        </w:rPr>
        <w:t>三、支出决算情况说明</w:t>
      </w:r>
    </w:p>
    <w:p w14:paraId="2C8C1325">
      <w:pPr>
        <w:keepNext w:val="0"/>
        <w:keepLines w:val="0"/>
        <w:pageBreakBefore w:val="0"/>
        <w:widowControl/>
        <w:suppressLineNumbers w:val="0"/>
        <w:shd w:val="clear" w:color="auto" w:fill="auto"/>
        <w:kinsoku/>
        <w:wordWrap/>
        <w:overflowPunct/>
        <w:topLinePunct w:val="0"/>
        <w:bidi w:val="0"/>
        <w:snapToGrid/>
        <w:spacing w:line="240" w:lineRule="auto"/>
        <w:ind w:left="0" w:leftChars="0"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cs="黑体" w:asciiTheme="minorEastAsia" w:hAnsiTheme="minorEastAsia" w:eastAsiaTheme="minorEastAsia"/>
          <w:color w:val="auto"/>
          <w:kern w:val="0"/>
          <w:sz w:val="32"/>
          <w:szCs w:val="32"/>
          <w:highlight w:val="none"/>
          <w:lang w:val="en-US" w:eastAsia="zh-CN" w:bidi="ar-SA"/>
        </w:rPr>
        <w:t>20</w:t>
      </w:r>
      <w:r>
        <w:rPr>
          <w:rFonts w:hint="default" w:cs="黑体" w:asciiTheme="minorEastAsia" w:hAnsiTheme="minorEastAsia" w:eastAsiaTheme="minorEastAsia"/>
          <w:color w:val="auto"/>
          <w:kern w:val="0"/>
          <w:sz w:val="32"/>
          <w:szCs w:val="32"/>
          <w:highlight w:val="none"/>
          <w:lang w:val="en-US" w:eastAsia="zh-CN" w:bidi="ar-SA"/>
        </w:rPr>
        <w:t>2</w:t>
      </w:r>
      <w:r>
        <w:rPr>
          <w:rFonts w:hint="eastAsia" w:cs="黑体" w:asciiTheme="minorEastAsia" w:hAnsiTheme="minorEastAsia"/>
          <w:color w:val="auto"/>
          <w:kern w:val="0"/>
          <w:sz w:val="32"/>
          <w:szCs w:val="32"/>
          <w:highlight w:val="none"/>
          <w:lang w:val="en-US" w:eastAsia="zh-CN" w:bidi="ar-SA"/>
        </w:rPr>
        <w:t>2</w:t>
      </w:r>
      <w:r>
        <w:rPr>
          <w:rFonts w:hint="eastAsia" w:cs="黑体" w:asciiTheme="minorEastAsia" w:hAnsiTheme="minorEastAsia" w:eastAsiaTheme="minorEastAsia"/>
          <w:color w:val="auto"/>
          <w:kern w:val="0"/>
          <w:sz w:val="32"/>
          <w:szCs w:val="32"/>
          <w:highlight w:val="none"/>
          <w:lang w:val="en-US" w:eastAsia="zh-CN" w:bidi="ar-SA"/>
        </w:rPr>
        <w:t>年度支出</w:t>
      </w:r>
      <w:r>
        <w:rPr>
          <w:rFonts w:hint="eastAsia" w:cs="黑体" w:asciiTheme="minorEastAsia" w:hAnsiTheme="minorEastAsia"/>
          <w:color w:val="auto"/>
          <w:kern w:val="0"/>
          <w:sz w:val="32"/>
          <w:szCs w:val="32"/>
          <w:highlight w:val="none"/>
          <w:lang w:val="en-US" w:eastAsia="zh-CN" w:bidi="ar-SA"/>
        </w:rPr>
        <w:t>6789.91</w:t>
      </w:r>
      <w:r>
        <w:rPr>
          <w:rFonts w:hint="eastAsia" w:cs="黑体" w:asciiTheme="minorEastAsia" w:hAnsiTheme="minorEastAsia" w:eastAsiaTheme="minorEastAsia"/>
          <w:color w:val="auto"/>
          <w:kern w:val="0"/>
          <w:sz w:val="32"/>
          <w:szCs w:val="32"/>
          <w:highlight w:val="none"/>
          <w:lang w:val="en-US" w:eastAsia="zh-CN" w:bidi="ar-SA"/>
        </w:rPr>
        <w:t>万元，其中</w:t>
      </w:r>
      <w:r>
        <w:rPr>
          <w:rFonts w:hint="eastAsia" w:cs="黑体" w:asciiTheme="minorEastAsia" w:hAnsiTheme="minorEastAsia"/>
          <w:color w:val="auto"/>
          <w:kern w:val="0"/>
          <w:sz w:val="32"/>
          <w:szCs w:val="32"/>
          <w:highlight w:val="none"/>
          <w:lang w:val="en-US" w:eastAsia="zh-CN" w:bidi="ar-SA"/>
        </w:rPr>
        <w:t>其他收入支出21万元，财政拨款收入支出6768.87万元。财政拨款收入</w:t>
      </w:r>
      <w:r>
        <w:rPr>
          <w:rFonts w:hint="eastAsia" w:cs="黑体" w:asciiTheme="minorEastAsia" w:hAnsiTheme="minorEastAsia" w:eastAsiaTheme="minorEastAsia"/>
          <w:color w:val="auto"/>
          <w:kern w:val="0"/>
          <w:sz w:val="32"/>
          <w:szCs w:val="32"/>
          <w:highlight w:val="none"/>
          <w:lang w:val="en-US" w:eastAsia="zh-CN" w:bidi="ar-SA"/>
        </w:rPr>
        <w:t>基本支出</w:t>
      </w:r>
      <w:r>
        <w:rPr>
          <w:rFonts w:hint="eastAsia" w:cs="黑体" w:asciiTheme="minorEastAsia" w:hAnsiTheme="minorEastAsia"/>
          <w:color w:val="auto"/>
          <w:kern w:val="0"/>
          <w:sz w:val="32"/>
          <w:szCs w:val="32"/>
          <w:highlight w:val="none"/>
          <w:lang w:val="en-US" w:eastAsia="zh-CN" w:bidi="ar-SA"/>
        </w:rPr>
        <w:t>1722.92</w:t>
      </w:r>
      <w:r>
        <w:rPr>
          <w:rFonts w:hint="eastAsia" w:cs="黑体" w:asciiTheme="minorEastAsia" w:hAnsiTheme="minorEastAsia" w:eastAsiaTheme="minorEastAsia"/>
          <w:color w:val="auto"/>
          <w:kern w:val="0"/>
          <w:sz w:val="32"/>
          <w:szCs w:val="32"/>
          <w:highlight w:val="none"/>
          <w:lang w:val="en-US" w:eastAsia="zh-CN" w:bidi="ar-SA"/>
        </w:rPr>
        <w:t>万元，占财政拨款的</w:t>
      </w:r>
      <w:r>
        <w:rPr>
          <w:rFonts w:hint="eastAsia" w:cs="黑体" w:asciiTheme="minorEastAsia" w:hAnsiTheme="minorEastAsia"/>
          <w:color w:val="auto"/>
          <w:kern w:val="0"/>
          <w:sz w:val="32"/>
          <w:szCs w:val="32"/>
          <w:highlight w:val="none"/>
          <w:lang w:val="en-US" w:eastAsia="zh-CN" w:bidi="ar-SA"/>
        </w:rPr>
        <w:t>25.68</w:t>
      </w:r>
      <w:r>
        <w:rPr>
          <w:rFonts w:hint="eastAsia" w:cs="黑体" w:asciiTheme="minorEastAsia" w:hAnsiTheme="minorEastAsia" w:eastAsiaTheme="minorEastAsia"/>
          <w:color w:val="auto"/>
          <w:kern w:val="0"/>
          <w:sz w:val="32"/>
          <w:szCs w:val="32"/>
          <w:highlight w:val="none"/>
          <w:lang w:val="en-US" w:eastAsia="zh-CN" w:bidi="ar-SA"/>
        </w:rPr>
        <w:t>%</w:t>
      </w:r>
      <w:r>
        <w:rPr>
          <w:rFonts w:hint="eastAsia" w:cs="黑体" w:asciiTheme="minorEastAsia" w:hAnsiTheme="minorEastAsia" w:eastAsiaTheme="minorEastAsia"/>
          <w:color w:val="auto"/>
          <w:kern w:val="0"/>
          <w:sz w:val="32"/>
          <w:szCs w:val="32"/>
          <w:highlight w:val="none"/>
          <w:lang w:val="en-US" w:eastAsia="zh-CN" w:bidi="ar-SA"/>
        </w:rPr>
        <w:t>，</w:t>
      </w:r>
      <w:r>
        <w:rPr>
          <w:rFonts w:hint="eastAsia" w:cs="黑体" w:asciiTheme="minorEastAsia" w:hAnsiTheme="minorEastAsia"/>
          <w:color w:val="auto"/>
          <w:kern w:val="0"/>
          <w:sz w:val="32"/>
          <w:szCs w:val="32"/>
          <w:highlight w:val="none"/>
          <w:lang w:val="en-US" w:eastAsia="zh-CN" w:bidi="ar-SA"/>
        </w:rPr>
        <w:t>财政拨款收入</w:t>
      </w:r>
      <w:r>
        <w:rPr>
          <w:rFonts w:hint="eastAsia" w:cs="黑体" w:asciiTheme="minorEastAsia" w:hAnsiTheme="minorEastAsia" w:eastAsiaTheme="minorEastAsia"/>
          <w:color w:val="auto"/>
          <w:kern w:val="0"/>
          <w:sz w:val="32"/>
          <w:szCs w:val="32"/>
          <w:highlight w:val="none"/>
          <w:lang w:val="en-US" w:eastAsia="zh-CN" w:bidi="ar-SA"/>
        </w:rPr>
        <w:t>项目经费</w:t>
      </w:r>
      <w:r>
        <w:rPr>
          <w:rFonts w:hint="default" w:cs="黑体" w:asciiTheme="minorEastAsia" w:hAnsiTheme="minorEastAsia" w:eastAsiaTheme="minorEastAsia"/>
          <w:color w:val="auto"/>
          <w:kern w:val="0"/>
          <w:sz w:val="32"/>
          <w:szCs w:val="32"/>
          <w:highlight w:val="none"/>
          <w:lang w:val="en-US" w:eastAsia="zh-CN" w:bidi="ar-SA"/>
        </w:rPr>
        <w:t>支出</w:t>
      </w:r>
      <w:r>
        <w:rPr>
          <w:rFonts w:hint="eastAsia" w:cs="黑体" w:asciiTheme="minorEastAsia" w:hAnsiTheme="minorEastAsia"/>
          <w:color w:val="auto"/>
          <w:kern w:val="0"/>
          <w:sz w:val="32"/>
          <w:szCs w:val="32"/>
          <w:highlight w:val="none"/>
          <w:lang w:val="en-US" w:eastAsia="zh-CN" w:bidi="ar-SA"/>
        </w:rPr>
        <w:t>5045.95</w:t>
      </w:r>
      <w:r>
        <w:rPr>
          <w:rFonts w:hint="eastAsia" w:cs="黑体" w:asciiTheme="minorEastAsia" w:hAnsiTheme="minorEastAsia" w:eastAsiaTheme="minorEastAsia"/>
          <w:color w:val="auto"/>
          <w:kern w:val="0"/>
          <w:sz w:val="32"/>
          <w:szCs w:val="32"/>
          <w:highlight w:val="none"/>
          <w:lang w:val="en-US" w:eastAsia="zh-CN" w:bidi="ar-SA"/>
        </w:rPr>
        <w:t>万元，占财政拨款的</w:t>
      </w:r>
      <w:r>
        <w:rPr>
          <w:rFonts w:hint="eastAsia" w:cs="黑体" w:asciiTheme="minorEastAsia" w:hAnsiTheme="minorEastAsia"/>
          <w:color w:val="auto"/>
          <w:kern w:val="0"/>
          <w:sz w:val="32"/>
          <w:szCs w:val="32"/>
          <w:highlight w:val="none"/>
          <w:lang w:val="en-US" w:eastAsia="zh-CN" w:bidi="ar-SA"/>
        </w:rPr>
        <w:t>74.32</w:t>
      </w:r>
      <w:r>
        <w:rPr>
          <w:rFonts w:hint="eastAsia" w:cs="黑体" w:asciiTheme="minorEastAsia" w:hAnsiTheme="minorEastAsia" w:eastAsiaTheme="minorEastAsia"/>
          <w:color w:val="auto"/>
          <w:kern w:val="0"/>
          <w:sz w:val="32"/>
          <w:szCs w:val="32"/>
          <w:highlight w:val="none"/>
          <w:lang w:val="en-US" w:eastAsia="zh-CN" w:bidi="ar-SA"/>
        </w:rPr>
        <w:t>%</w:t>
      </w:r>
      <w:r>
        <w:rPr>
          <w:rFonts w:hint="eastAsia" w:cs="黑体" w:asciiTheme="minorEastAsia" w:hAnsiTheme="minorEastAsia" w:eastAsiaTheme="minorEastAsia"/>
          <w:color w:val="auto"/>
          <w:kern w:val="0"/>
          <w:sz w:val="32"/>
          <w:szCs w:val="32"/>
          <w:highlight w:val="none"/>
          <w:lang w:val="en-US" w:eastAsia="zh-CN" w:bidi="ar-SA"/>
        </w:rPr>
        <w:t>。</w:t>
      </w:r>
    </w:p>
    <w:p w14:paraId="603542BA">
      <w:pPr>
        <w:pStyle w:val="10"/>
        <w:rPr>
          <w:rFonts w:hAnsi="黑体"/>
          <w:b/>
          <w:color w:val="auto"/>
          <w:sz w:val="32"/>
          <w:szCs w:val="32"/>
          <w:highlight w:val="none"/>
        </w:rPr>
      </w:pPr>
      <w:r>
        <w:rPr>
          <w:rFonts w:hint="eastAsia" w:hAnsi="黑体"/>
          <w:b/>
          <w:color w:val="auto"/>
          <w:sz w:val="32"/>
          <w:szCs w:val="32"/>
          <w:highlight w:val="none"/>
        </w:rPr>
        <w:t>四、财政拨款收入支出决算总体情况说明</w:t>
      </w:r>
    </w:p>
    <w:p w14:paraId="5C711434">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27" w:firstLineChars="196"/>
        <w:jc w:val="left"/>
        <w:textAlignment w:val="auto"/>
        <w:outlineLvl w:val="9"/>
        <w:rPr>
          <w:rFonts w:hint="eastAsia" w:asciiTheme="minorEastAsia" w:hAnsiTheme="minorEastAsia" w:eastAsiaTheme="minorEastAsia"/>
          <w:color w:val="auto"/>
          <w:sz w:val="32"/>
          <w:szCs w:val="32"/>
          <w:highlight w:val="none"/>
          <w:lang w:val="en-US" w:eastAsia="zh-CN"/>
        </w:rPr>
      </w:pPr>
      <w:r>
        <w:rPr>
          <w:rFonts w:hint="eastAsia" w:asciiTheme="minorEastAsia" w:hAnsiTheme="minorEastAsia" w:eastAsiaTheme="minorEastAsia"/>
          <w:color w:val="auto"/>
          <w:sz w:val="32"/>
          <w:szCs w:val="32"/>
          <w:highlight w:val="none"/>
        </w:rPr>
        <w:t xml:space="preserve"> </w:t>
      </w:r>
      <w:r>
        <w:rPr>
          <w:rFonts w:hint="default" w:cs="黑体" w:asciiTheme="minorEastAsia" w:hAnsiTheme="minorEastAsia" w:eastAsiaTheme="minorEastAsia"/>
          <w:color w:val="auto"/>
          <w:kern w:val="0"/>
          <w:sz w:val="32"/>
          <w:szCs w:val="32"/>
          <w:highlight w:val="none"/>
          <w:lang w:val="en-US" w:eastAsia="zh-CN" w:bidi="ar-SA"/>
        </w:rPr>
        <w:t>202</w:t>
      </w:r>
      <w:r>
        <w:rPr>
          <w:rFonts w:hint="eastAsia" w:cs="黑体" w:asciiTheme="minorEastAsia" w:hAnsiTheme="minorEastAsia"/>
          <w:color w:val="auto"/>
          <w:kern w:val="0"/>
          <w:sz w:val="32"/>
          <w:szCs w:val="32"/>
          <w:highlight w:val="none"/>
          <w:lang w:val="en-US" w:eastAsia="zh-CN" w:bidi="ar-SA"/>
        </w:rPr>
        <w:t>2</w:t>
      </w:r>
      <w:r>
        <w:rPr>
          <w:rFonts w:hint="eastAsia" w:cs="黑体" w:asciiTheme="minorEastAsia" w:hAnsiTheme="minorEastAsia" w:eastAsiaTheme="minorEastAsia"/>
          <w:color w:val="auto"/>
          <w:kern w:val="0"/>
          <w:sz w:val="32"/>
          <w:szCs w:val="32"/>
          <w:highlight w:val="none"/>
          <w:lang w:val="en-US" w:eastAsia="zh-CN" w:bidi="ar-SA"/>
        </w:rPr>
        <w:t>年度我局财政拨款收</w:t>
      </w:r>
      <w:r>
        <w:rPr>
          <w:rFonts w:hint="eastAsia" w:cs="黑体" w:asciiTheme="minorEastAsia" w:hAnsiTheme="minorEastAsia"/>
          <w:color w:val="auto"/>
          <w:kern w:val="0"/>
          <w:sz w:val="32"/>
          <w:szCs w:val="32"/>
          <w:highlight w:val="none"/>
          <w:lang w:val="en-US" w:eastAsia="zh-CN" w:bidi="ar-SA"/>
        </w:rPr>
        <w:t>入</w:t>
      </w:r>
      <w:r>
        <w:rPr>
          <w:rFonts w:hint="eastAsia" w:cs="黑体" w:asciiTheme="minorEastAsia" w:hAnsiTheme="minorEastAsia" w:eastAsiaTheme="minorEastAsia"/>
          <w:color w:val="auto"/>
          <w:kern w:val="0"/>
          <w:sz w:val="32"/>
          <w:szCs w:val="32"/>
          <w:highlight w:val="none"/>
          <w:lang w:val="en-US" w:eastAsia="zh-CN" w:bidi="ar-SA"/>
        </w:rPr>
        <w:t>总计</w:t>
      </w:r>
      <w:r>
        <w:rPr>
          <w:rFonts w:hint="eastAsia" w:cs="黑体" w:asciiTheme="minorEastAsia" w:hAnsiTheme="minorEastAsia"/>
          <w:color w:val="auto"/>
          <w:kern w:val="0"/>
          <w:sz w:val="32"/>
          <w:szCs w:val="32"/>
          <w:highlight w:val="none"/>
          <w:lang w:val="en-US" w:eastAsia="zh-CN" w:bidi="ar-SA"/>
        </w:rPr>
        <w:t>6768.87</w:t>
      </w:r>
      <w:r>
        <w:rPr>
          <w:rFonts w:hint="eastAsia" w:cs="黑体" w:asciiTheme="minorEastAsia" w:hAnsiTheme="minorEastAsia" w:eastAsiaTheme="minorEastAsia"/>
          <w:color w:val="auto"/>
          <w:kern w:val="0"/>
          <w:sz w:val="32"/>
          <w:szCs w:val="32"/>
          <w:highlight w:val="none"/>
          <w:lang w:val="en-US" w:eastAsia="zh-CN" w:bidi="ar-SA"/>
        </w:rPr>
        <w:t>万元，占本年总收入的</w:t>
      </w:r>
      <w:r>
        <w:rPr>
          <w:rFonts w:hint="eastAsia" w:cs="黑体" w:asciiTheme="minorEastAsia" w:hAnsiTheme="minorEastAsia"/>
          <w:color w:val="auto"/>
          <w:kern w:val="0"/>
          <w:sz w:val="32"/>
          <w:szCs w:val="32"/>
          <w:highlight w:val="none"/>
          <w:lang w:val="en-US" w:eastAsia="zh-CN" w:bidi="ar-SA"/>
        </w:rPr>
        <w:t>100</w:t>
      </w:r>
      <w:r>
        <w:rPr>
          <w:rFonts w:hint="eastAsia" w:cs="黑体" w:asciiTheme="minorEastAsia" w:hAnsiTheme="minorEastAsia" w:eastAsiaTheme="minorEastAsia"/>
          <w:color w:val="auto"/>
          <w:kern w:val="0"/>
          <w:sz w:val="32"/>
          <w:szCs w:val="32"/>
          <w:highlight w:val="none"/>
          <w:lang w:val="en-US" w:eastAsia="zh-CN" w:bidi="ar-SA"/>
        </w:rPr>
        <w:t>%，</w:t>
      </w:r>
      <w:r>
        <w:rPr>
          <w:rFonts w:hint="eastAsia" w:asciiTheme="minorEastAsia" w:hAnsiTheme="minorEastAsia" w:eastAsiaTheme="minorEastAsia"/>
          <w:color w:val="auto"/>
          <w:sz w:val="32"/>
          <w:szCs w:val="32"/>
          <w:highlight w:val="none"/>
          <w:lang w:val="en-US" w:eastAsia="zh-CN"/>
        </w:rPr>
        <w:t>同比</w:t>
      </w:r>
      <w:r>
        <w:rPr>
          <w:rFonts w:hint="default" w:asciiTheme="minorEastAsia" w:hAnsiTheme="minorEastAsia" w:eastAsiaTheme="minorEastAsia"/>
          <w:color w:val="auto"/>
          <w:sz w:val="32"/>
          <w:szCs w:val="32"/>
          <w:highlight w:val="none"/>
          <w:lang w:val="en-US" w:eastAsia="zh-CN"/>
        </w:rPr>
        <w:t>20</w:t>
      </w:r>
      <w:r>
        <w:rPr>
          <w:rFonts w:hint="eastAsia" w:asciiTheme="minorEastAsia" w:hAnsiTheme="minorEastAsia"/>
          <w:color w:val="auto"/>
          <w:sz w:val="32"/>
          <w:szCs w:val="32"/>
          <w:highlight w:val="none"/>
          <w:lang w:val="en-US" w:eastAsia="zh-CN"/>
        </w:rPr>
        <w:t>21</w:t>
      </w:r>
      <w:r>
        <w:rPr>
          <w:rFonts w:hint="default" w:asciiTheme="minorEastAsia" w:hAnsiTheme="minorEastAsia" w:eastAsiaTheme="minorEastAsia"/>
          <w:color w:val="auto"/>
          <w:sz w:val="32"/>
          <w:szCs w:val="32"/>
          <w:highlight w:val="none"/>
          <w:lang w:val="en-US" w:eastAsia="zh-CN"/>
        </w:rPr>
        <w:t>年</w:t>
      </w:r>
      <w:r>
        <w:rPr>
          <w:rFonts w:hint="eastAsia" w:asciiTheme="minorEastAsia" w:hAnsiTheme="minorEastAsia"/>
          <w:color w:val="auto"/>
          <w:sz w:val="32"/>
          <w:szCs w:val="32"/>
          <w:highlight w:val="none"/>
          <w:lang w:val="en-US" w:eastAsia="zh-CN"/>
        </w:rPr>
        <w:t>15191.97</w:t>
      </w:r>
      <w:r>
        <w:rPr>
          <w:rFonts w:hint="default" w:asciiTheme="minorEastAsia" w:hAnsiTheme="minorEastAsia" w:eastAsiaTheme="minorEastAsia"/>
          <w:color w:val="auto"/>
          <w:sz w:val="32"/>
          <w:szCs w:val="32"/>
          <w:highlight w:val="none"/>
          <w:lang w:val="en-US" w:eastAsia="zh-CN"/>
        </w:rPr>
        <w:t>万元</w:t>
      </w:r>
      <w:r>
        <w:rPr>
          <w:rFonts w:hint="eastAsia" w:asciiTheme="minorEastAsia" w:hAnsiTheme="minorEastAsia"/>
          <w:color w:val="auto"/>
          <w:sz w:val="32"/>
          <w:szCs w:val="32"/>
          <w:highlight w:val="none"/>
          <w:lang w:val="en-US" w:eastAsia="zh-CN"/>
        </w:rPr>
        <w:t>减少55.44</w:t>
      </w:r>
      <w:r>
        <w:rPr>
          <w:rFonts w:hint="eastAsia" w:asciiTheme="minorEastAsia" w:hAnsiTheme="minorEastAsia" w:eastAsiaTheme="minorEastAsia"/>
          <w:color w:val="auto"/>
          <w:sz w:val="32"/>
          <w:szCs w:val="32"/>
          <w:highlight w:val="none"/>
          <w:lang w:val="en-US" w:eastAsia="zh-CN"/>
        </w:rPr>
        <w:t>%</w:t>
      </w:r>
      <w:r>
        <w:rPr>
          <w:rFonts w:hint="default" w:asciiTheme="minorEastAsia" w:hAnsiTheme="minorEastAsia" w:eastAsiaTheme="minorEastAsia"/>
          <w:color w:val="auto"/>
          <w:sz w:val="32"/>
          <w:szCs w:val="32"/>
          <w:highlight w:val="none"/>
          <w:lang w:val="en-US" w:eastAsia="zh-CN"/>
        </w:rPr>
        <w:t>。</w:t>
      </w:r>
      <w:r>
        <w:rPr>
          <w:rFonts w:hint="eastAsia" w:asciiTheme="minorEastAsia" w:hAnsiTheme="minorEastAsia" w:eastAsiaTheme="minorEastAsia"/>
          <w:color w:val="auto"/>
          <w:sz w:val="32"/>
          <w:szCs w:val="32"/>
          <w:highlight w:val="none"/>
          <w:lang w:val="en-US" w:eastAsia="zh-CN"/>
        </w:rPr>
        <w:t>主要原因是：“</w:t>
      </w:r>
      <w:r>
        <w:rPr>
          <w:rFonts w:hint="eastAsia" w:asciiTheme="minorEastAsia" w:hAnsiTheme="minorEastAsia"/>
          <w:color w:val="auto"/>
          <w:sz w:val="32"/>
          <w:szCs w:val="32"/>
          <w:highlight w:val="none"/>
          <w:lang w:val="en-US" w:eastAsia="zh-CN"/>
        </w:rPr>
        <w:t>湖南</w:t>
      </w:r>
      <w:r>
        <w:rPr>
          <w:rFonts w:hint="eastAsia" w:asciiTheme="minorEastAsia" w:hAnsiTheme="minorEastAsia" w:eastAsiaTheme="minorEastAsia"/>
          <w:color w:val="auto"/>
          <w:sz w:val="32"/>
          <w:szCs w:val="32"/>
          <w:highlight w:val="none"/>
          <w:lang w:val="en-US" w:eastAsia="zh-CN"/>
        </w:rPr>
        <w:t>区域应急救援怀化中心”、“</w:t>
      </w:r>
      <w:r>
        <w:rPr>
          <w:rFonts w:hint="eastAsia" w:asciiTheme="minorEastAsia" w:hAnsiTheme="minorEastAsia"/>
          <w:color w:val="auto"/>
          <w:sz w:val="32"/>
          <w:szCs w:val="32"/>
          <w:highlight w:val="none"/>
          <w:lang w:val="en-US" w:eastAsia="zh-CN"/>
        </w:rPr>
        <w:t>怀化医疗</w:t>
      </w:r>
      <w:r>
        <w:rPr>
          <w:rFonts w:hint="eastAsia" w:asciiTheme="minorEastAsia" w:hAnsiTheme="minorEastAsia" w:eastAsiaTheme="minorEastAsia"/>
          <w:color w:val="auto"/>
          <w:sz w:val="32"/>
          <w:szCs w:val="32"/>
          <w:highlight w:val="none"/>
          <w:lang w:val="en-US" w:eastAsia="zh-CN"/>
        </w:rPr>
        <w:t>物资储备仓库”两个中央、省级重大项目，</w:t>
      </w:r>
      <w:r>
        <w:rPr>
          <w:rFonts w:hint="eastAsia" w:asciiTheme="minorEastAsia" w:hAnsiTheme="minorEastAsia"/>
          <w:color w:val="auto"/>
          <w:sz w:val="32"/>
          <w:szCs w:val="32"/>
          <w:highlight w:val="none"/>
          <w:lang w:val="en-US" w:eastAsia="zh-CN"/>
        </w:rPr>
        <w:t>在2021年度支付了建设进度款，2022年工程尚未完工，项目未进行审计验收，剩余30%建设款未付</w:t>
      </w:r>
      <w:r>
        <w:rPr>
          <w:rFonts w:hint="eastAsia" w:asciiTheme="minorEastAsia" w:hAnsiTheme="minorEastAsia" w:eastAsiaTheme="minorEastAsia"/>
          <w:color w:val="auto"/>
          <w:sz w:val="32"/>
          <w:szCs w:val="32"/>
          <w:highlight w:val="none"/>
          <w:lang w:val="en-US" w:eastAsia="zh-CN"/>
        </w:rPr>
        <w:t>。</w:t>
      </w:r>
      <w:r>
        <w:rPr>
          <w:rFonts w:hint="eastAsia" w:asciiTheme="minorEastAsia" w:hAnsiTheme="minorEastAsia"/>
          <w:color w:val="auto"/>
          <w:sz w:val="32"/>
          <w:szCs w:val="32"/>
          <w:highlight w:val="none"/>
          <w:lang w:val="en-US" w:eastAsia="zh-CN"/>
        </w:rPr>
        <w:t>因此支出相对2021年度大幅减少。</w:t>
      </w:r>
    </w:p>
    <w:p w14:paraId="74582072">
      <w:pPr>
        <w:pStyle w:val="10"/>
        <w:rPr>
          <w:rFonts w:hAnsi="黑体"/>
          <w:b/>
          <w:color w:val="auto"/>
          <w:sz w:val="32"/>
          <w:szCs w:val="32"/>
          <w:highlight w:val="none"/>
        </w:rPr>
      </w:pPr>
      <w:r>
        <w:rPr>
          <w:rFonts w:hint="eastAsia" w:hAnsi="黑体"/>
          <w:b/>
          <w:color w:val="auto"/>
          <w:sz w:val="32"/>
          <w:szCs w:val="32"/>
          <w:highlight w:val="none"/>
        </w:rPr>
        <w:t>五、一般公共预算财政拨款支出决算情况说明</w:t>
      </w:r>
    </w:p>
    <w:p w14:paraId="2923BD05">
      <w:pPr>
        <w:pStyle w:val="10"/>
        <w:ind w:firstLine="640" w:firstLineChars="200"/>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（一）财政拨款支出决算总体情况</w:t>
      </w:r>
    </w:p>
    <w:p w14:paraId="5C6607CA">
      <w:pPr>
        <w:pStyle w:val="10"/>
        <w:ind w:firstLine="640" w:firstLineChars="200"/>
        <w:rPr>
          <w:rFonts w:hint="eastAsia" w:asciiTheme="minorEastAsia" w:hAnsiTheme="minorEastAsia"/>
          <w:color w:val="auto"/>
          <w:sz w:val="32"/>
          <w:szCs w:val="32"/>
          <w:highlight w:val="none"/>
          <w:lang w:val="en-US" w:eastAsia="zh-CN"/>
        </w:rPr>
      </w:pPr>
      <w:r>
        <w:rPr>
          <w:rFonts w:hint="eastAsia" w:asciiTheme="minorEastAsia" w:hAnsiTheme="minorEastAsia" w:eastAsiaTheme="minorEastAsia"/>
          <w:color w:val="auto"/>
          <w:sz w:val="32"/>
          <w:szCs w:val="32"/>
          <w:highlight w:val="none"/>
        </w:rPr>
        <w:t xml:space="preserve"> </w:t>
      </w:r>
      <w:r>
        <w:rPr>
          <w:rFonts w:hint="default" w:asciiTheme="minorEastAsia" w:hAnsiTheme="minorEastAsia" w:eastAsiaTheme="minorEastAsia" w:cstheme="minorBidi"/>
          <w:color w:val="auto"/>
          <w:kern w:val="2"/>
          <w:sz w:val="32"/>
          <w:szCs w:val="32"/>
          <w:highlight w:val="none"/>
          <w:lang w:val="en-US" w:eastAsia="zh-CN" w:bidi="ar-SA"/>
        </w:rPr>
        <w:t>202</w:t>
      </w:r>
      <w:r>
        <w:rPr>
          <w:rFonts w:hint="eastAsia" w:asciiTheme="minorEastAsia" w:hAnsiTheme="minorEastAsia" w:eastAsiaTheme="minorEastAsia" w:cstheme="minorBidi"/>
          <w:color w:val="auto"/>
          <w:kern w:val="2"/>
          <w:sz w:val="32"/>
          <w:szCs w:val="32"/>
          <w:highlight w:val="none"/>
          <w:lang w:val="en-US" w:eastAsia="zh-CN" w:bidi="ar-SA"/>
        </w:rPr>
        <w:t>2年度我局财政拨款收入总计</w:t>
      </w:r>
      <w:r>
        <w:rPr>
          <w:rFonts w:hint="eastAsia" w:cs="黑体" w:asciiTheme="minorEastAsia" w:hAnsiTheme="minorEastAsia"/>
          <w:color w:val="auto"/>
          <w:kern w:val="0"/>
          <w:sz w:val="32"/>
          <w:szCs w:val="32"/>
          <w:highlight w:val="none"/>
          <w:lang w:val="en-US" w:eastAsia="zh-CN" w:bidi="ar-SA"/>
        </w:rPr>
        <w:t>6768.87</w:t>
      </w:r>
      <w:r>
        <w:rPr>
          <w:rFonts w:hint="eastAsia" w:cs="黑体" w:asciiTheme="minorEastAsia" w:hAnsiTheme="minorEastAsia" w:eastAsiaTheme="minorEastAsia"/>
          <w:color w:val="auto"/>
          <w:kern w:val="0"/>
          <w:sz w:val="32"/>
          <w:szCs w:val="32"/>
          <w:highlight w:val="none"/>
          <w:lang w:val="en-US" w:eastAsia="zh-CN" w:bidi="ar-SA"/>
        </w:rPr>
        <w:t>万元，占本年总收入的</w:t>
      </w:r>
      <w:r>
        <w:rPr>
          <w:rFonts w:hint="eastAsia" w:cs="黑体" w:asciiTheme="minorEastAsia" w:hAnsiTheme="minorEastAsia"/>
          <w:color w:val="auto"/>
          <w:kern w:val="0"/>
          <w:sz w:val="32"/>
          <w:szCs w:val="32"/>
          <w:highlight w:val="none"/>
          <w:lang w:val="en-US" w:eastAsia="zh-CN" w:bidi="ar-SA"/>
        </w:rPr>
        <w:t>100</w:t>
      </w:r>
      <w:r>
        <w:rPr>
          <w:rFonts w:hint="eastAsia" w:cs="黑体" w:asciiTheme="minorEastAsia" w:hAnsiTheme="minorEastAsia" w:eastAsiaTheme="minorEastAsia"/>
          <w:color w:val="auto"/>
          <w:kern w:val="0"/>
          <w:sz w:val="32"/>
          <w:szCs w:val="32"/>
          <w:highlight w:val="none"/>
          <w:lang w:val="en-US" w:eastAsia="zh-CN" w:bidi="ar-SA"/>
        </w:rPr>
        <w:t>%，</w:t>
      </w:r>
      <w:r>
        <w:rPr>
          <w:rFonts w:hint="eastAsia" w:asciiTheme="minorEastAsia" w:hAnsiTheme="minorEastAsia" w:eastAsiaTheme="minorEastAsia"/>
          <w:color w:val="auto"/>
          <w:sz w:val="32"/>
          <w:szCs w:val="32"/>
          <w:highlight w:val="none"/>
          <w:lang w:val="en-US" w:eastAsia="zh-CN"/>
        </w:rPr>
        <w:t>同比</w:t>
      </w:r>
      <w:r>
        <w:rPr>
          <w:rFonts w:hint="default" w:asciiTheme="minorEastAsia" w:hAnsiTheme="minorEastAsia" w:eastAsiaTheme="minorEastAsia"/>
          <w:color w:val="auto"/>
          <w:sz w:val="32"/>
          <w:szCs w:val="32"/>
          <w:highlight w:val="none"/>
          <w:lang w:val="en-US" w:eastAsia="zh-CN"/>
        </w:rPr>
        <w:t>20</w:t>
      </w:r>
      <w:r>
        <w:rPr>
          <w:rFonts w:hint="eastAsia" w:asciiTheme="minorEastAsia" w:hAnsiTheme="minorEastAsia"/>
          <w:color w:val="auto"/>
          <w:sz w:val="32"/>
          <w:szCs w:val="32"/>
          <w:highlight w:val="none"/>
          <w:lang w:val="en-US" w:eastAsia="zh-CN"/>
        </w:rPr>
        <w:t>21</w:t>
      </w:r>
      <w:r>
        <w:rPr>
          <w:rFonts w:hint="default" w:asciiTheme="minorEastAsia" w:hAnsiTheme="minorEastAsia" w:eastAsiaTheme="minorEastAsia"/>
          <w:color w:val="auto"/>
          <w:sz w:val="32"/>
          <w:szCs w:val="32"/>
          <w:highlight w:val="none"/>
          <w:lang w:val="en-US" w:eastAsia="zh-CN"/>
        </w:rPr>
        <w:t>年</w:t>
      </w:r>
      <w:r>
        <w:rPr>
          <w:rFonts w:hint="eastAsia" w:asciiTheme="minorEastAsia" w:hAnsiTheme="minorEastAsia"/>
          <w:color w:val="auto"/>
          <w:sz w:val="32"/>
          <w:szCs w:val="32"/>
          <w:highlight w:val="none"/>
          <w:lang w:val="en-US" w:eastAsia="zh-CN"/>
        </w:rPr>
        <w:t>15191.97</w:t>
      </w:r>
      <w:r>
        <w:rPr>
          <w:rFonts w:hint="default" w:asciiTheme="minorEastAsia" w:hAnsiTheme="minorEastAsia" w:eastAsiaTheme="minorEastAsia"/>
          <w:color w:val="auto"/>
          <w:sz w:val="32"/>
          <w:szCs w:val="32"/>
          <w:highlight w:val="none"/>
          <w:lang w:val="en-US" w:eastAsia="zh-CN"/>
        </w:rPr>
        <w:t>万元</w:t>
      </w:r>
      <w:r>
        <w:rPr>
          <w:rFonts w:hint="eastAsia" w:asciiTheme="minorEastAsia" w:hAnsiTheme="minorEastAsia"/>
          <w:color w:val="auto"/>
          <w:sz w:val="32"/>
          <w:szCs w:val="32"/>
          <w:highlight w:val="none"/>
          <w:lang w:val="en-US" w:eastAsia="zh-CN"/>
        </w:rPr>
        <w:t>减少55.44</w:t>
      </w:r>
      <w:r>
        <w:rPr>
          <w:rFonts w:hint="eastAsia" w:asciiTheme="minorEastAsia" w:hAnsiTheme="minorEastAsia" w:eastAsiaTheme="minorEastAsia"/>
          <w:color w:val="auto"/>
          <w:sz w:val="32"/>
          <w:szCs w:val="32"/>
          <w:highlight w:val="none"/>
          <w:lang w:val="en-US" w:eastAsia="zh-CN"/>
        </w:rPr>
        <w:t>%</w:t>
      </w:r>
      <w:r>
        <w:rPr>
          <w:rFonts w:hint="default" w:asciiTheme="minorEastAsia" w:hAnsiTheme="minorEastAsia" w:eastAsiaTheme="minorEastAsia"/>
          <w:color w:val="auto"/>
          <w:sz w:val="32"/>
          <w:szCs w:val="32"/>
          <w:highlight w:val="none"/>
          <w:lang w:val="en-US" w:eastAsia="zh-CN"/>
        </w:rPr>
        <w:t>。</w:t>
      </w:r>
      <w:r>
        <w:rPr>
          <w:rFonts w:hint="eastAsia" w:asciiTheme="minorEastAsia" w:hAnsiTheme="minorEastAsia" w:eastAsiaTheme="minorEastAsia"/>
          <w:color w:val="auto"/>
          <w:sz w:val="32"/>
          <w:szCs w:val="32"/>
          <w:highlight w:val="none"/>
          <w:lang w:val="en-US" w:eastAsia="zh-CN"/>
        </w:rPr>
        <w:t>主要原因是：“</w:t>
      </w:r>
      <w:r>
        <w:rPr>
          <w:rFonts w:hint="eastAsia" w:asciiTheme="minorEastAsia" w:hAnsiTheme="minorEastAsia"/>
          <w:color w:val="auto"/>
          <w:sz w:val="32"/>
          <w:szCs w:val="32"/>
          <w:highlight w:val="none"/>
          <w:lang w:val="en-US" w:eastAsia="zh-CN"/>
        </w:rPr>
        <w:t>湖南</w:t>
      </w:r>
      <w:r>
        <w:rPr>
          <w:rFonts w:hint="eastAsia" w:asciiTheme="minorEastAsia" w:hAnsiTheme="minorEastAsia" w:eastAsiaTheme="minorEastAsia"/>
          <w:color w:val="auto"/>
          <w:sz w:val="32"/>
          <w:szCs w:val="32"/>
          <w:highlight w:val="none"/>
          <w:lang w:val="en-US" w:eastAsia="zh-CN"/>
        </w:rPr>
        <w:t>区域应急救援怀化中心”、“</w:t>
      </w:r>
      <w:r>
        <w:rPr>
          <w:rFonts w:hint="eastAsia" w:asciiTheme="minorEastAsia" w:hAnsiTheme="minorEastAsia"/>
          <w:color w:val="auto"/>
          <w:sz w:val="32"/>
          <w:szCs w:val="32"/>
          <w:highlight w:val="none"/>
          <w:lang w:val="en-US" w:eastAsia="zh-CN"/>
        </w:rPr>
        <w:t>怀化医疗</w:t>
      </w:r>
      <w:r>
        <w:rPr>
          <w:rFonts w:hint="eastAsia" w:asciiTheme="minorEastAsia" w:hAnsiTheme="minorEastAsia" w:eastAsiaTheme="minorEastAsia"/>
          <w:color w:val="auto"/>
          <w:sz w:val="32"/>
          <w:szCs w:val="32"/>
          <w:highlight w:val="none"/>
          <w:lang w:val="en-US" w:eastAsia="zh-CN"/>
        </w:rPr>
        <w:t>物资储备仓库”两个中央、省级重大项目，</w:t>
      </w:r>
      <w:r>
        <w:rPr>
          <w:rFonts w:hint="eastAsia" w:asciiTheme="minorEastAsia" w:hAnsiTheme="minorEastAsia"/>
          <w:color w:val="auto"/>
          <w:sz w:val="32"/>
          <w:szCs w:val="32"/>
          <w:highlight w:val="none"/>
          <w:lang w:val="en-US" w:eastAsia="zh-CN"/>
        </w:rPr>
        <w:t>在2021年度支付了建设进度款，2022年工程尚未完工，项目未进行审计验收，剩余30%建设款未付</w:t>
      </w:r>
      <w:r>
        <w:rPr>
          <w:rFonts w:hint="eastAsia" w:asciiTheme="minorEastAsia" w:hAnsiTheme="minorEastAsia" w:eastAsiaTheme="minorEastAsia"/>
          <w:color w:val="auto"/>
          <w:sz w:val="32"/>
          <w:szCs w:val="32"/>
          <w:highlight w:val="none"/>
          <w:lang w:val="en-US" w:eastAsia="zh-CN"/>
        </w:rPr>
        <w:t>。</w:t>
      </w:r>
      <w:r>
        <w:rPr>
          <w:rFonts w:hint="eastAsia" w:asciiTheme="minorEastAsia" w:hAnsiTheme="minorEastAsia"/>
          <w:color w:val="auto"/>
          <w:sz w:val="32"/>
          <w:szCs w:val="32"/>
          <w:highlight w:val="none"/>
          <w:lang w:val="en-US" w:eastAsia="zh-CN"/>
        </w:rPr>
        <w:t>因此支出相对2021年度大幅减少。</w:t>
      </w:r>
    </w:p>
    <w:p w14:paraId="15936C13">
      <w:pPr>
        <w:pStyle w:val="10"/>
        <w:ind w:firstLine="640" w:firstLineChars="200"/>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（二）财政拨款支出决算结构情况</w:t>
      </w:r>
    </w:p>
    <w:p w14:paraId="17A56DCF">
      <w:pPr>
        <w:pStyle w:val="10"/>
        <w:keepNext w:val="0"/>
        <w:keepLines w:val="0"/>
        <w:pageBreakBefore w:val="0"/>
        <w:shd w:val="clear" w:color="auto" w:fill="auto"/>
        <w:kinsoku/>
        <w:wordWrap/>
        <w:overflowPunct/>
        <w:topLinePunct w:val="0"/>
        <w:bidi w:val="0"/>
        <w:snapToGrid/>
        <w:spacing w:line="240" w:lineRule="auto"/>
        <w:ind w:left="0" w:leftChars="0" w:firstLine="640" w:firstLineChars="200"/>
        <w:jc w:val="left"/>
        <w:textAlignment w:val="auto"/>
        <w:rPr>
          <w:rFonts w:hint="default" w:cs="黑体" w:asciiTheme="minorEastAsia" w:hAnsiTheme="minorEastAsia" w:eastAsiaTheme="minorEastAsia"/>
          <w:color w:val="auto"/>
          <w:kern w:val="0"/>
          <w:sz w:val="32"/>
          <w:szCs w:val="32"/>
          <w:highlight w:val="none"/>
          <w:lang w:val="en-US" w:eastAsia="zh-CN" w:bidi="ar-SA"/>
        </w:rPr>
      </w:pPr>
      <w:r>
        <w:rPr>
          <w:rFonts w:hint="default" w:cs="黑体" w:asciiTheme="minorEastAsia" w:hAnsiTheme="minorEastAsia" w:eastAsiaTheme="minorEastAsia"/>
          <w:color w:val="auto"/>
          <w:kern w:val="0"/>
          <w:sz w:val="32"/>
          <w:szCs w:val="32"/>
          <w:highlight w:val="none"/>
          <w:lang w:val="en-US" w:eastAsia="zh-CN" w:bidi="ar-SA"/>
        </w:rPr>
        <w:t>202</w:t>
      </w:r>
      <w:r>
        <w:rPr>
          <w:rFonts w:hint="eastAsia" w:cs="黑体" w:asciiTheme="minorEastAsia" w:hAnsiTheme="minorEastAsia" w:eastAsiaTheme="minorEastAsia"/>
          <w:color w:val="auto"/>
          <w:kern w:val="0"/>
          <w:sz w:val="32"/>
          <w:szCs w:val="32"/>
          <w:highlight w:val="none"/>
          <w:lang w:val="en-US" w:eastAsia="zh-CN" w:bidi="ar-SA"/>
        </w:rPr>
        <w:t>2年度本年财政拨款支出合计6768.87万元，基本支出</w:t>
      </w:r>
      <w:r>
        <w:rPr>
          <w:rFonts w:hint="eastAsia" w:cs="黑体" w:asciiTheme="minorEastAsia" w:hAnsiTheme="minorEastAsia"/>
          <w:color w:val="auto"/>
          <w:kern w:val="0"/>
          <w:sz w:val="32"/>
          <w:szCs w:val="32"/>
          <w:highlight w:val="none"/>
          <w:lang w:val="en-US" w:eastAsia="zh-CN" w:bidi="ar-SA"/>
        </w:rPr>
        <w:t>1722.92</w:t>
      </w:r>
      <w:r>
        <w:rPr>
          <w:rFonts w:hint="eastAsia" w:cs="黑体" w:asciiTheme="minorEastAsia" w:hAnsiTheme="minorEastAsia" w:eastAsiaTheme="minorEastAsia"/>
          <w:color w:val="auto"/>
          <w:kern w:val="0"/>
          <w:sz w:val="32"/>
          <w:szCs w:val="32"/>
          <w:highlight w:val="none"/>
          <w:lang w:val="en-US" w:eastAsia="zh-CN" w:bidi="ar-SA"/>
        </w:rPr>
        <w:t>万元，占财政拨款的</w:t>
      </w:r>
      <w:r>
        <w:rPr>
          <w:rFonts w:hint="eastAsia" w:cs="黑体" w:asciiTheme="minorEastAsia" w:hAnsiTheme="minorEastAsia"/>
          <w:color w:val="auto"/>
          <w:kern w:val="0"/>
          <w:sz w:val="32"/>
          <w:szCs w:val="32"/>
          <w:highlight w:val="none"/>
          <w:lang w:val="en-US" w:eastAsia="zh-CN" w:bidi="ar-SA"/>
        </w:rPr>
        <w:t>25.45</w:t>
      </w:r>
      <w:r>
        <w:rPr>
          <w:rFonts w:hint="eastAsia" w:cs="黑体" w:asciiTheme="minorEastAsia" w:hAnsiTheme="minorEastAsia" w:eastAsiaTheme="minorEastAsia"/>
          <w:color w:val="auto"/>
          <w:kern w:val="0"/>
          <w:sz w:val="32"/>
          <w:szCs w:val="32"/>
          <w:highlight w:val="none"/>
          <w:lang w:val="en-US" w:eastAsia="zh-CN" w:bidi="ar-SA"/>
        </w:rPr>
        <w:t>%，项目经费</w:t>
      </w:r>
      <w:r>
        <w:rPr>
          <w:rFonts w:hint="default" w:cs="黑体" w:asciiTheme="minorEastAsia" w:hAnsiTheme="minorEastAsia" w:eastAsiaTheme="minorEastAsia"/>
          <w:color w:val="auto"/>
          <w:kern w:val="0"/>
          <w:sz w:val="32"/>
          <w:szCs w:val="32"/>
          <w:highlight w:val="none"/>
          <w:lang w:val="en-US" w:eastAsia="zh-CN" w:bidi="ar-SA"/>
        </w:rPr>
        <w:t>支出</w:t>
      </w:r>
      <w:r>
        <w:rPr>
          <w:rFonts w:hint="eastAsia" w:cs="黑体" w:asciiTheme="minorEastAsia" w:hAnsiTheme="minorEastAsia"/>
          <w:color w:val="auto"/>
          <w:kern w:val="0"/>
          <w:sz w:val="32"/>
          <w:szCs w:val="32"/>
          <w:highlight w:val="none"/>
          <w:lang w:val="en-US" w:eastAsia="zh-CN" w:bidi="ar-SA"/>
        </w:rPr>
        <w:t>5045.95</w:t>
      </w:r>
      <w:r>
        <w:rPr>
          <w:rFonts w:hint="eastAsia" w:cs="黑体" w:asciiTheme="minorEastAsia" w:hAnsiTheme="minorEastAsia" w:eastAsiaTheme="minorEastAsia"/>
          <w:color w:val="auto"/>
          <w:kern w:val="0"/>
          <w:sz w:val="32"/>
          <w:szCs w:val="32"/>
          <w:highlight w:val="none"/>
          <w:lang w:val="en-US" w:eastAsia="zh-CN" w:bidi="ar-SA"/>
        </w:rPr>
        <w:t>万元，占财政拨款的</w:t>
      </w:r>
      <w:r>
        <w:rPr>
          <w:rFonts w:hint="eastAsia" w:cs="黑体" w:asciiTheme="minorEastAsia" w:hAnsiTheme="minorEastAsia"/>
          <w:color w:val="auto"/>
          <w:kern w:val="0"/>
          <w:sz w:val="32"/>
          <w:szCs w:val="32"/>
          <w:highlight w:val="none"/>
          <w:lang w:val="en-US" w:eastAsia="zh-CN" w:bidi="ar-SA"/>
        </w:rPr>
        <w:t>74.55</w:t>
      </w:r>
      <w:r>
        <w:rPr>
          <w:rFonts w:hint="eastAsia" w:cs="黑体" w:asciiTheme="minorEastAsia" w:hAnsiTheme="minorEastAsia" w:eastAsiaTheme="minorEastAsia"/>
          <w:color w:val="auto"/>
          <w:kern w:val="0"/>
          <w:sz w:val="32"/>
          <w:szCs w:val="32"/>
          <w:highlight w:val="none"/>
          <w:lang w:val="en-US" w:eastAsia="zh-CN" w:bidi="ar-SA"/>
        </w:rPr>
        <w:t>%。其中：一般公共服务支出（类）26万元，占比0.38%,；社会保障和就业支出（类）200.89万元，占比2.97%；卫生健康支出（类）63.59万元，占比0.94%；资源勘探工业信息等支出（类）18.16万元，占比0.27%；灾害防治及应急管理（类）支出</w:t>
      </w:r>
      <w:r>
        <w:rPr>
          <w:rFonts w:hint="eastAsia" w:cs="黑体" w:asciiTheme="minorEastAsia" w:hAnsiTheme="minorEastAsia" w:eastAsiaTheme="minorEastAsia"/>
          <w:color w:val="auto"/>
          <w:kern w:val="0"/>
          <w:sz w:val="32"/>
          <w:szCs w:val="32"/>
          <w:highlight w:val="none"/>
          <w:lang w:val="en-US" w:eastAsia="zh-CN" w:bidi="ar-SA"/>
        </w:rPr>
        <w:t>6474.17万元，占比95.64%，其他支出7.09万元，占比0.10%。</w:t>
      </w:r>
    </w:p>
    <w:p w14:paraId="3C049731">
      <w:pPr>
        <w:pStyle w:val="10"/>
        <w:keepNext w:val="0"/>
        <w:keepLines w:val="0"/>
        <w:pageBreakBefore w:val="0"/>
        <w:numPr>
          <w:ilvl w:val="0"/>
          <w:numId w:val="0"/>
        </w:numPr>
        <w:shd w:val="clear" w:color="auto" w:fill="auto"/>
        <w:kinsoku/>
        <w:wordWrap/>
        <w:overflowPunct/>
        <w:topLinePunct w:val="0"/>
        <w:bidi w:val="0"/>
        <w:snapToGrid/>
        <w:spacing w:line="240" w:lineRule="auto"/>
        <w:ind w:leftChars="0" w:firstLine="960" w:firstLineChars="300"/>
        <w:jc w:val="left"/>
        <w:textAlignment w:val="auto"/>
        <w:rPr>
          <w:rFonts w:hint="eastAsia"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lang w:eastAsia="zh-CN"/>
        </w:rPr>
        <w:t>（三）</w:t>
      </w:r>
      <w:r>
        <w:rPr>
          <w:rFonts w:hint="eastAsia" w:asciiTheme="minorEastAsia" w:hAnsiTheme="minorEastAsia" w:eastAsiaTheme="minorEastAsia"/>
          <w:b/>
          <w:color w:val="auto"/>
          <w:sz w:val="32"/>
          <w:szCs w:val="32"/>
          <w:highlight w:val="none"/>
        </w:rPr>
        <w:t>财政拨款支出决算具体情况</w:t>
      </w:r>
    </w:p>
    <w:p w14:paraId="15FFD50A">
      <w:pPr>
        <w:pStyle w:val="10"/>
        <w:keepNext w:val="0"/>
        <w:keepLines w:val="0"/>
        <w:pageBreakBefore w:val="0"/>
        <w:numPr>
          <w:ilvl w:val="0"/>
          <w:numId w:val="0"/>
        </w:numPr>
        <w:shd w:val="clear" w:color="auto" w:fill="auto"/>
        <w:kinsoku/>
        <w:wordWrap/>
        <w:overflowPunct/>
        <w:topLinePunct w:val="0"/>
        <w:bidi w:val="0"/>
        <w:snapToGrid/>
        <w:spacing w:line="240" w:lineRule="auto"/>
        <w:ind w:leftChars="0" w:firstLine="640" w:firstLineChars="200"/>
        <w:jc w:val="left"/>
        <w:textAlignment w:val="auto"/>
        <w:rPr>
          <w:rFonts w:hint="eastAsia" w:cs="黑体" w:asciiTheme="minorEastAsia" w:hAnsiTheme="minorEastAsia" w:eastAsiaTheme="minorEastAsia"/>
          <w:color w:val="auto"/>
          <w:kern w:val="0"/>
          <w:sz w:val="32"/>
          <w:szCs w:val="32"/>
          <w:highlight w:val="none"/>
          <w:lang w:val="en-US" w:eastAsia="zh-CN" w:bidi="ar-SA"/>
        </w:rPr>
      </w:pPr>
      <w:r>
        <w:rPr>
          <w:rFonts w:hint="eastAsia" w:cs="黑体" w:asciiTheme="minorEastAsia" w:hAnsiTheme="minorEastAsia" w:eastAsiaTheme="minorEastAsia"/>
          <w:color w:val="auto"/>
          <w:kern w:val="0"/>
          <w:sz w:val="32"/>
          <w:szCs w:val="32"/>
          <w:highlight w:val="none"/>
          <w:lang w:val="en-US" w:eastAsia="zh-CN" w:bidi="ar-SA"/>
        </w:rPr>
        <w:t>20</w:t>
      </w:r>
      <w:r>
        <w:rPr>
          <w:rFonts w:hint="default" w:cs="黑体" w:asciiTheme="minorEastAsia" w:hAnsiTheme="minorEastAsia" w:eastAsiaTheme="minorEastAsia"/>
          <w:color w:val="auto"/>
          <w:kern w:val="0"/>
          <w:sz w:val="32"/>
          <w:szCs w:val="32"/>
          <w:highlight w:val="none"/>
          <w:lang w:val="en-US" w:eastAsia="zh-CN" w:bidi="ar-SA"/>
        </w:rPr>
        <w:t>2</w:t>
      </w:r>
      <w:r>
        <w:rPr>
          <w:rFonts w:hint="eastAsia" w:cs="黑体" w:asciiTheme="minorEastAsia" w:hAnsiTheme="minorEastAsia" w:eastAsiaTheme="minorEastAsia"/>
          <w:color w:val="auto"/>
          <w:kern w:val="0"/>
          <w:sz w:val="32"/>
          <w:szCs w:val="32"/>
          <w:highlight w:val="none"/>
          <w:lang w:val="en-US" w:eastAsia="zh-CN" w:bidi="ar-SA"/>
        </w:rPr>
        <w:t>2年财政拨款支出预算1962.68万元，决算数6768.87万元。完成年初预算的344.88%，其中：</w:t>
      </w:r>
    </w:p>
    <w:p w14:paraId="0C2C26A5">
      <w:pPr>
        <w:pStyle w:val="10"/>
        <w:keepNext w:val="0"/>
        <w:keepLines w:val="0"/>
        <w:pageBreakBefore w:val="0"/>
        <w:shd w:val="clear" w:color="auto" w:fill="auto"/>
        <w:kinsoku/>
        <w:wordWrap/>
        <w:overflowPunct/>
        <w:topLinePunct w:val="0"/>
        <w:bidi w:val="0"/>
        <w:snapToGrid/>
        <w:spacing w:line="240" w:lineRule="auto"/>
        <w:ind w:left="0" w:leftChars="0" w:firstLine="640" w:firstLineChars="200"/>
        <w:jc w:val="left"/>
        <w:textAlignment w:val="auto"/>
        <w:rPr>
          <w:rFonts w:hint="default" w:cs="黑体" w:asciiTheme="minorEastAsia" w:hAnsiTheme="minorEastAsia" w:eastAsiaTheme="minorEastAsia"/>
          <w:color w:val="auto"/>
          <w:kern w:val="0"/>
          <w:sz w:val="32"/>
          <w:szCs w:val="32"/>
          <w:highlight w:val="none"/>
          <w:lang w:val="en-US" w:eastAsia="zh-CN" w:bidi="ar-SA"/>
        </w:rPr>
      </w:pPr>
      <w:r>
        <w:rPr>
          <w:rFonts w:hint="eastAsia" w:cs="黑体" w:asciiTheme="minorEastAsia" w:hAnsiTheme="minorEastAsia" w:eastAsiaTheme="minorEastAsia"/>
          <w:color w:val="auto"/>
          <w:kern w:val="0"/>
          <w:sz w:val="32"/>
          <w:szCs w:val="32"/>
          <w:highlight w:val="none"/>
          <w:lang w:val="en-US" w:eastAsia="zh-CN" w:bidi="ar-SA"/>
        </w:rPr>
        <w:t>1.一般公共服务支出（类）其他一般公共服务支出（款）其他一般公共服务支出（项）26万元，年初预算数为26万元；</w:t>
      </w:r>
      <w:r>
        <w:rPr>
          <w:rFonts w:hint="eastAsia" w:cs="黑体" w:asciiTheme="minorEastAsia" w:hAnsiTheme="minorEastAsia" w:eastAsiaTheme="minorEastAsia"/>
          <w:color w:val="auto"/>
          <w:kern w:val="0"/>
          <w:sz w:val="32"/>
          <w:szCs w:val="32"/>
          <w:highlight w:val="none"/>
          <w:lang w:val="en-US" w:eastAsia="zh-CN" w:bidi="ar-SA"/>
        </w:rPr>
        <w:t>决算数与年初预算数持平的原因认真执行各项支出。</w:t>
      </w:r>
    </w:p>
    <w:p w14:paraId="4CCF7018">
      <w:pPr>
        <w:pStyle w:val="10"/>
        <w:keepNext w:val="0"/>
        <w:keepLines w:val="0"/>
        <w:pageBreakBefore w:val="0"/>
        <w:shd w:val="clear" w:color="auto" w:fill="auto"/>
        <w:kinsoku/>
        <w:wordWrap/>
        <w:overflowPunct/>
        <w:topLinePunct w:val="0"/>
        <w:bidi w:val="0"/>
        <w:snapToGrid/>
        <w:spacing w:line="240" w:lineRule="auto"/>
        <w:ind w:left="0" w:leftChars="0" w:firstLine="640" w:firstLineChars="200"/>
        <w:jc w:val="left"/>
        <w:textAlignment w:val="auto"/>
        <w:rPr>
          <w:rFonts w:hint="eastAsia" w:cs="黑体" w:asciiTheme="minorEastAsia" w:hAnsiTheme="minorEastAsia" w:eastAsiaTheme="minorEastAsia"/>
          <w:color w:val="auto"/>
          <w:kern w:val="0"/>
          <w:sz w:val="32"/>
          <w:szCs w:val="32"/>
          <w:highlight w:val="none"/>
          <w:lang w:val="en-US" w:eastAsia="zh-CN" w:bidi="ar-SA"/>
        </w:rPr>
      </w:pPr>
      <w:r>
        <w:rPr>
          <w:rFonts w:hint="eastAsia" w:cs="黑体" w:asciiTheme="minorEastAsia" w:hAnsiTheme="minorEastAsia" w:eastAsiaTheme="minorEastAsia"/>
          <w:color w:val="auto"/>
          <w:kern w:val="0"/>
          <w:sz w:val="32"/>
          <w:szCs w:val="32"/>
          <w:highlight w:val="none"/>
          <w:lang w:val="en-US" w:eastAsia="zh-CN" w:bidi="ar-SA"/>
        </w:rPr>
        <w:t>2.</w:t>
      </w:r>
      <w:r>
        <w:rPr>
          <w:rFonts w:hint="default" w:cs="黑体" w:asciiTheme="minorEastAsia" w:hAnsiTheme="minorEastAsia" w:eastAsiaTheme="minorEastAsia"/>
          <w:color w:val="auto"/>
          <w:kern w:val="0"/>
          <w:sz w:val="32"/>
          <w:szCs w:val="32"/>
          <w:highlight w:val="none"/>
          <w:lang w:val="en-US" w:eastAsia="zh-CN" w:bidi="ar-SA"/>
        </w:rPr>
        <w:t>社会保障和就业支出（类）</w:t>
      </w:r>
      <w:r>
        <w:rPr>
          <w:rFonts w:hint="eastAsia" w:cs="黑体" w:asciiTheme="minorEastAsia" w:hAnsiTheme="minorEastAsia" w:eastAsiaTheme="minorEastAsia"/>
          <w:color w:val="auto"/>
          <w:kern w:val="0"/>
          <w:sz w:val="32"/>
          <w:szCs w:val="32"/>
          <w:highlight w:val="none"/>
          <w:lang w:val="en-US" w:eastAsia="zh-CN" w:bidi="ar-SA"/>
        </w:rPr>
        <w:t>200.89</w:t>
      </w:r>
      <w:r>
        <w:rPr>
          <w:rFonts w:hint="default" w:cs="黑体" w:asciiTheme="minorEastAsia" w:hAnsiTheme="minorEastAsia" w:eastAsiaTheme="minorEastAsia"/>
          <w:color w:val="auto"/>
          <w:kern w:val="0"/>
          <w:sz w:val="32"/>
          <w:szCs w:val="32"/>
          <w:highlight w:val="none"/>
          <w:lang w:val="en-US" w:eastAsia="zh-CN" w:bidi="ar-SA"/>
        </w:rPr>
        <w:t>万元，年初预算</w:t>
      </w:r>
      <w:r>
        <w:rPr>
          <w:rFonts w:hint="eastAsia" w:cs="黑体" w:asciiTheme="minorEastAsia" w:hAnsiTheme="minorEastAsia" w:eastAsiaTheme="minorEastAsia"/>
          <w:color w:val="auto"/>
          <w:kern w:val="0"/>
          <w:sz w:val="32"/>
          <w:szCs w:val="32"/>
          <w:highlight w:val="none"/>
          <w:lang w:val="en-US" w:eastAsia="zh-CN" w:bidi="ar-SA"/>
        </w:rPr>
        <w:t>93.69</w:t>
      </w:r>
      <w:r>
        <w:rPr>
          <w:rFonts w:hint="default" w:cs="黑体" w:asciiTheme="minorEastAsia" w:hAnsiTheme="minorEastAsia" w:eastAsiaTheme="minorEastAsia"/>
          <w:color w:val="auto"/>
          <w:kern w:val="0"/>
          <w:sz w:val="32"/>
          <w:szCs w:val="32"/>
          <w:highlight w:val="none"/>
          <w:lang w:val="en-US" w:eastAsia="zh-CN" w:bidi="ar-SA"/>
        </w:rPr>
        <w:t>万元，完成年初预算的</w:t>
      </w:r>
      <w:r>
        <w:rPr>
          <w:rFonts w:hint="eastAsia" w:cs="黑体" w:asciiTheme="minorEastAsia" w:hAnsiTheme="minorEastAsia" w:eastAsiaTheme="minorEastAsia"/>
          <w:color w:val="auto"/>
          <w:kern w:val="0"/>
          <w:sz w:val="32"/>
          <w:szCs w:val="32"/>
          <w:highlight w:val="none"/>
          <w:lang w:val="en-US" w:eastAsia="zh-CN" w:bidi="ar-SA"/>
        </w:rPr>
        <w:t>214.42</w:t>
      </w:r>
      <w:r>
        <w:rPr>
          <w:rFonts w:hint="default" w:cs="黑体" w:asciiTheme="minorEastAsia" w:hAnsiTheme="minorEastAsia" w:eastAsiaTheme="minorEastAsia"/>
          <w:color w:val="auto"/>
          <w:kern w:val="0"/>
          <w:sz w:val="32"/>
          <w:szCs w:val="32"/>
          <w:highlight w:val="none"/>
          <w:lang w:val="en-US" w:eastAsia="zh-CN" w:bidi="ar-SA"/>
        </w:rPr>
        <w:t>%</w:t>
      </w:r>
      <w:r>
        <w:rPr>
          <w:rFonts w:hint="eastAsia" w:cs="黑体" w:asciiTheme="minorEastAsia" w:hAnsiTheme="minorEastAsia" w:eastAsiaTheme="minorEastAsia"/>
          <w:color w:val="auto"/>
          <w:kern w:val="0"/>
          <w:sz w:val="32"/>
          <w:szCs w:val="32"/>
          <w:highlight w:val="none"/>
          <w:lang w:val="en-US" w:eastAsia="zh-CN" w:bidi="ar-SA"/>
        </w:rPr>
        <w:t>，决算数大于年初数的原因是年终医疗铺底政策变更。</w:t>
      </w:r>
    </w:p>
    <w:p w14:paraId="4A865180">
      <w:pPr>
        <w:pStyle w:val="10"/>
        <w:keepNext w:val="0"/>
        <w:keepLines w:val="0"/>
        <w:pageBreakBefore w:val="0"/>
        <w:shd w:val="clear" w:color="auto" w:fill="auto"/>
        <w:kinsoku/>
        <w:wordWrap/>
        <w:overflowPunct/>
        <w:topLinePunct w:val="0"/>
        <w:bidi w:val="0"/>
        <w:snapToGrid/>
        <w:spacing w:line="240" w:lineRule="auto"/>
        <w:ind w:left="0" w:leftChars="0" w:firstLine="640" w:firstLineChars="200"/>
        <w:jc w:val="left"/>
        <w:textAlignment w:val="auto"/>
        <w:rPr>
          <w:rFonts w:hint="default" w:cs="黑体" w:asciiTheme="minorEastAsia" w:hAnsiTheme="minorEastAsia" w:eastAsiaTheme="minorEastAsia"/>
          <w:color w:val="auto"/>
          <w:kern w:val="0"/>
          <w:sz w:val="32"/>
          <w:szCs w:val="32"/>
          <w:highlight w:val="none"/>
          <w:lang w:val="en-US" w:eastAsia="zh-CN" w:bidi="ar-SA"/>
        </w:rPr>
      </w:pPr>
      <w:r>
        <w:rPr>
          <w:rFonts w:hint="eastAsia" w:cs="黑体" w:asciiTheme="minorEastAsia" w:hAnsiTheme="minorEastAsia" w:eastAsiaTheme="minorEastAsia"/>
          <w:color w:val="auto"/>
          <w:kern w:val="0"/>
          <w:sz w:val="32"/>
          <w:szCs w:val="32"/>
          <w:highlight w:val="none"/>
          <w:lang w:val="en-US" w:eastAsia="zh-CN" w:bidi="ar-SA"/>
        </w:rPr>
        <w:t>2</w:t>
      </w:r>
      <w:r>
        <w:rPr>
          <w:rFonts w:hint="default" w:cs="黑体" w:asciiTheme="minorEastAsia" w:hAnsiTheme="minorEastAsia" w:eastAsiaTheme="minorEastAsia"/>
          <w:color w:val="auto"/>
          <w:kern w:val="0"/>
          <w:sz w:val="32"/>
          <w:szCs w:val="32"/>
          <w:highlight w:val="none"/>
          <w:lang w:val="en-US" w:eastAsia="zh-CN" w:bidi="ar-SA"/>
        </w:rPr>
        <w:t>.1</w:t>
      </w:r>
      <w:r>
        <w:rPr>
          <w:rFonts w:hint="eastAsia" w:cs="黑体" w:asciiTheme="minorEastAsia" w:hAnsiTheme="minorEastAsia" w:eastAsiaTheme="minorEastAsia"/>
          <w:color w:val="auto"/>
          <w:kern w:val="0"/>
          <w:sz w:val="32"/>
          <w:szCs w:val="32"/>
          <w:highlight w:val="none"/>
          <w:lang w:val="en-US" w:eastAsia="zh-CN" w:bidi="ar-SA"/>
        </w:rPr>
        <w:t>社会保障和就业支出（类）行政事业单位</w:t>
      </w:r>
      <w:r>
        <w:rPr>
          <w:rFonts w:hint="default" w:cs="黑体" w:asciiTheme="minorEastAsia" w:hAnsiTheme="minorEastAsia" w:eastAsiaTheme="minorEastAsia"/>
          <w:color w:val="auto"/>
          <w:kern w:val="0"/>
          <w:sz w:val="32"/>
          <w:szCs w:val="32"/>
          <w:highlight w:val="none"/>
          <w:lang w:val="en-US" w:eastAsia="zh-CN" w:bidi="ar-SA"/>
        </w:rPr>
        <w:t>养老支出</w:t>
      </w:r>
      <w:r>
        <w:rPr>
          <w:rFonts w:hint="eastAsia" w:cs="黑体" w:asciiTheme="minorEastAsia" w:hAnsiTheme="minorEastAsia" w:eastAsiaTheme="minorEastAsia"/>
          <w:color w:val="auto"/>
          <w:kern w:val="0"/>
          <w:sz w:val="32"/>
          <w:szCs w:val="32"/>
          <w:highlight w:val="none"/>
          <w:lang w:val="en-US" w:eastAsia="zh-CN" w:bidi="ar-SA"/>
        </w:rPr>
        <w:t>（款）</w:t>
      </w:r>
      <w:r>
        <w:rPr>
          <w:rFonts w:hint="default" w:cs="黑体" w:asciiTheme="minorEastAsia" w:hAnsiTheme="minorEastAsia" w:eastAsiaTheme="minorEastAsia"/>
          <w:color w:val="auto"/>
          <w:kern w:val="0"/>
          <w:sz w:val="32"/>
          <w:szCs w:val="32"/>
          <w:highlight w:val="none"/>
          <w:lang w:val="en-US" w:eastAsia="zh-CN" w:bidi="ar-SA"/>
        </w:rPr>
        <w:t>事业单位</w:t>
      </w:r>
      <w:r>
        <w:rPr>
          <w:rFonts w:hint="eastAsia" w:cs="黑体" w:asciiTheme="minorEastAsia" w:hAnsiTheme="minorEastAsia" w:eastAsiaTheme="minorEastAsia"/>
          <w:color w:val="auto"/>
          <w:kern w:val="0"/>
          <w:sz w:val="32"/>
          <w:szCs w:val="32"/>
          <w:highlight w:val="none"/>
          <w:lang w:val="en-US" w:eastAsia="zh-CN" w:bidi="ar-SA"/>
        </w:rPr>
        <w:t>离休</w:t>
      </w:r>
      <w:r>
        <w:rPr>
          <w:rFonts w:hint="default" w:cs="黑体" w:asciiTheme="minorEastAsia" w:hAnsiTheme="minorEastAsia" w:eastAsiaTheme="minorEastAsia"/>
          <w:color w:val="auto"/>
          <w:kern w:val="0"/>
          <w:sz w:val="32"/>
          <w:szCs w:val="32"/>
          <w:highlight w:val="none"/>
          <w:lang w:val="en-US" w:eastAsia="zh-CN" w:bidi="ar-SA"/>
        </w:rPr>
        <w:t>支出</w:t>
      </w:r>
      <w:r>
        <w:rPr>
          <w:rFonts w:hint="eastAsia" w:cs="黑体" w:asciiTheme="minorEastAsia" w:hAnsiTheme="minorEastAsia" w:eastAsiaTheme="minorEastAsia"/>
          <w:color w:val="auto"/>
          <w:kern w:val="0"/>
          <w:sz w:val="32"/>
          <w:szCs w:val="32"/>
          <w:highlight w:val="none"/>
          <w:lang w:val="en-US" w:eastAsia="zh-CN" w:bidi="ar-SA"/>
        </w:rPr>
        <w:t>（项）0.15万元，与年初预算数持平</w:t>
      </w:r>
      <w:r>
        <w:rPr>
          <w:rFonts w:hint="eastAsia" w:cs="黑体" w:asciiTheme="minorEastAsia" w:hAnsiTheme="minorEastAsia" w:eastAsiaTheme="minorEastAsia"/>
          <w:color w:val="auto"/>
          <w:kern w:val="0"/>
          <w:sz w:val="32"/>
          <w:szCs w:val="32"/>
          <w:highlight w:val="none"/>
          <w:lang w:val="en-US" w:eastAsia="zh-CN" w:bidi="ar-SA"/>
        </w:rPr>
        <w:t>的原因认真执行本项支出</w:t>
      </w:r>
      <w:r>
        <w:rPr>
          <w:rFonts w:hint="eastAsia" w:cs="黑体" w:asciiTheme="minorEastAsia" w:hAnsiTheme="minorEastAsia" w:eastAsiaTheme="minorEastAsia"/>
          <w:color w:val="auto"/>
          <w:kern w:val="0"/>
          <w:sz w:val="32"/>
          <w:szCs w:val="32"/>
          <w:highlight w:val="none"/>
          <w:lang w:val="en-US" w:eastAsia="zh-CN" w:bidi="ar-SA"/>
        </w:rPr>
        <w:t>。</w:t>
      </w:r>
    </w:p>
    <w:p w14:paraId="2E379171">
      <w:pPr>
        <w:pStyle w:val="10"/>
        <w:keepNext w:val="0"/>
        <w:keepLines w:val="0"/>
        <w:pageBreakBefore w:val="0"/>
        <w:shd w:val="clear" w:color="auto" w:fill="auto"/>
        <w:kinsoku/>
        <w:wordWrap/>
        <w:overflowPunct/>
        <w:topLinePunct w:val="0"/>
        <w:bidi w:val="0"/>
        <w:snapToGrid/>
        <w:spacing w:line="240" w:lineRule="auto"/>
        <w:ind w:left="0" w:leftChars="0" w:firstLine="640" w:firstLineChars="200"/>
        <w:jc w:val="left"/>
        <w:textAlignment w:val="auto"/>
        <w:rPr>
          <w:rFonts w:hint="eastAsia" w:cs="黑体" w:asciiTheme="minorEastAsia" w:hAnsiTheme="minorEastAsia" w:eastAsiaTheme="minorEastAsia"/>
          <w:color w:val="auto"/>
          <w:kern w:val="0"/>
          <w:sz w:val="32"/>
          <w:szCs w:val="32"/>
          <w:highlight w:val="none"/>
          <w:lang w:val="en-US" w:eastAsia="zh-CN" w:bidi="ar-SA"/>
        </w:rPr>
      </w:pPr>
      <w:r>
        <w:rPr>
          <w:rFonts w:hint="eastAsia" w:cs="黑体" w:asciiTheme="minorEastAsia" w:hAnsiTheme="minorEastAsia" w:eastAsiaTheme="minorEastAsia"/>
          <w:color w:val="auto"/>
          <w:kern w:val="0"/>
          <w:sz w:val="32"/>
          <w:szCs w:val="32"/>
          <w:highlight w:val="none"/>
          <w:lang w:val="en-US" w:eastAsia="zh-CN" w:bidi="ar-SA"/>
        </w:rPr>
        <w:t>2.2社会保障和就业支出（类）行政事业单位</w:t>
      </w:r>
      <w:r>
        <w:rPr>
          <w:rFonts w:hint="default" w:cs="黑体" w:asciiTheme="minorEastAsia" w:hAnsiTheme="minorEastAsia" w:eastAsiaTheme="minorEastAsia"/>
          <w:color w:val="auto"/>
          <w:kern w:val="0"/>
          <w:sz w:val="32"/>
          <w:szCs w:val="32"/>
          <w:highlight w:val="none"/>
          <w:lang w:val="en-US" w:eastAsia="zh-CN" w:bidi="ar-SA"/>
        </w:rPr>
        <w:t>养老支出</w:t>
      </w:r>
      <w:r>
        <w:rPr>
          <w:rFonts w:hint="eastAsia" w:cs="黑体" w:asciiTheme="minorEastAsia" w:hAnsiTheme="minorEastAsia" w:eastAsiaTheme="minorEastAsia"/>
          <w:color w:val="auto"/>
          <w:kern w:val="0"/>
          <w:sz w:val="32"/>
          <w:szCs w:val="32"/>
          <w:highlight w:val="none"/>
          <w:lang w:val="en-US" w:eastAsia="zh-CN" w:bidi="ar-SA"/>
        </w:rPr>
        <w:t>（款）</w:t>
      </w:r>
      <w:r>
        <w:rPr>
          <w:rFonts w:hint="default" w:cs="黑体" w:asciiTheme="minorEastAsia" w:hAnsiTheme="minorEastAsia" w:eastAsiaTheme="minorEastAsia"/>
          <w:color w:val="auto"/>
          <w:kern w:val="0"/>
          <w:sz w:val="32"/>
          <w:szCs w:val="32"/>
          <w:highlight w:val="none"/>
          <w:lang w:val="en-US" w:eastAsia="zh-CN" w:bidi="ar-SA"/>
        </w:rPr>
        <w:t>机关事业单位基本养老保险缴费支出</w:t>
      </w:r>
      <w:r>
        <w:rPr>
          <w:rFonts w:hint="eastAsia" w:cs="黑体" w:asciiTheme="minorEastAsia" w:hAnsiTheme="minorEastAsia" w:eastAsiaTheme="minorEastAsia"/>
          <w:color w:val="auto"/>
          <w:kern w:val="0"/>
          <w:sz w:val="32"/>
          <w:szCs w:val="32"/>
          <w:highlight w:val="none"/>
          <w:lang w:val="en-US" w:eastAsia="zh-CN" w:bidi="ar-SA"/>
        </w:rPr>
        <w:t>（项）107.72</w:t>
      </w:r>
      <w:r>
        <w:rPr>
          <w:rFonts w:hint="default" w:cs="黑体" w:asciiTheme="minorEastAsia" w:hAnsiTheme="minorEastAsia" w:eastAsiaTheme="minorEastAsia"/>
          <w:color w:val="auto"/>
          <w:kern w:val="0"/>
          <w:sz w:val="32"/>
          <w:szCs w:val="32"/>
          <w:highlight w:val="none"/>
          <w:lang w:val="en-US" w:eastAsia="zh-CN" w:bidi="ar-SA"/>
        </w:rPr>
        <w:t>万元</w:t>
      </w:r>
      <w:r>
        <w:rPr>
          <w:rFonts w:hint="eastAsia" w:cs="黑体" w:asciiTheme="minorEastAsia" w:hAnsiTheme="minorEastAsia" w:eastAsiaTheme="minorEastAsia"/>
          <w:color w:val="auto"/>
          <w:kern w:val="0"/>
          <w:sz w:val="32"/>
          <w:szCs w:val="32"/>
          <w:highlight w:val="none"/>
          <w:lang w:val="en-US" w:eastAsia="zh-CN" w:bidi="ar-SA"/>
        </w:rPr>
        <w:t>，与年初预算数持平</w:t>
      </w:r>
      <w:r>
        <w:rPr>
          <w:rFonts w:hint="eastAsia" w:cs="黑体" w:asciiTheme="minorEastAsia" w:hAnsiTheme="minorEastAsia" w:eastAsiaTheme="minorEastAsia"/>
          <w:color w:val="auto"/>
          <w:kern w:val="0"/>
          <w:sz w:val="32"/>
          <w:szCs w:val="32"/>
          <w:highlight w:val="none"/>
          <w:lang w:val="en-US" w:eastAsia="zh-CN" w:bidi="ar-SA"/>
        </w:rPr>
        <w:t>的原因认真执行本项支出</w:t>
      </w:r>
      <w:r>
        <w:rPr>
          <w:rFonts w:hint="eastAsia" w:cs="黑体" w:asciiTheme="minorEastAsia" w:hAnsiTheme="minorEastAsia" w:eastAsiaTheme="minorEastAsia"/>
          <w:color w:val="auto"/>
          <w:kern w:val="0"/>
          <w:sz w:val="32"/>
          <w:szCs w:val="32"/>
          <w:highlight w:val="none"/>
          <w:lang w:val="en-US" w:eastAsia="zh-CN" w:bidi="ar-SA"/>
        </w:rPr>
        <w:t>。</w:t>
      </w:r>
    </w:p>
    <w:p w14:paraId="467FA029">
      <w:pPr>
        <w:pStyle w:val="10"/>
        <w:keepNext w:val="0"/>
        <w:keepLines w:val="0"/>
        <w:pageBreakBefore w:val="0"/>
        <w:shd w:val="clear" w:color="auto" w:fill="auto"/>
        <w:kinsoku/>
        <w:wordWrap/>
        <w:overflowPunct/>
        <w:topLinePunct w:val="0"/>
        <w:bidi w:val="0"/>
        <w:snapToGrid/>
        <w:spacing w:line="240" w:lineRule="auto"/>
        <w:ind w:left="0" w:leftChars="0" w:firstLine="640" w:firstLineChars="200"/>
        <w:jc w:val="left"/>
        <w:textAlignment w:val="auto"/>
        <w:rPr>
          <w:rFonts w:hint="default" w:cs="黑体" w:asciiTheme="minorEastAsia" w:hAnsiTheme="minorEastAsia" w:eastAsiaTheme="minorEastAsia"/>
          <w:color w:val="auto"/>
          <w:kern w:val="0"/>
          <w:sz w:val="32"/>
          <w:szCs w:val="32"/>
          <w:highlight w:val="none"/>
          <w:lang w:val="en-US" w:eastAsia="zh-CN" w:bidi="ar-SA"/>
        </w:rPr>
      </w:pPr>
      <w:r>
        <w:rPr>
          <w:rFonts w:hint="eastAsia" w:cs="黑体" w:asciiTheme="minorEastAsia" w:hAnsiTheme="minorEastAsia" w:eastAsiaTheme="minorEastAsia"/>
          <w:color w:val="auto"/>
          <w:kern w:val="0"/>
          <w:sz w:val="32"/>
          <w:szCs w:val="32"/>
          <w:highlight w:val="none"/>
          <w:lang w:val="en-US" w:eastAsia="zh-CN" w:bidi="ar-SA"/>
        </w:rPr>
        <w:t>2.3社会保障和就业支出（类）行政事业单位</w:t>
      </w:r>
      <w:r>
        <w:rPr>
          <w:rFonts w:hint="default" w:cs="黑体" w:asciiTheme="minorEastAsia" w:hAnsiTheme="minorEastAsia" w:eastAsiaTheme="minorEastAsia"/>
          <w:color w:val="auto"/>
          <w:kern w:val="0"/>
          <w:sz w:val="32"/>
          <w:szCs w:val="32"/>
          <w:highlight w:val="none"/>
          <w:lang w:val="en-US" w:eastAsia="zh-CN" w:bidi="ar-SA"/>
        </w:rPr>
        <w:t>养老支出</w:t>
      </w:r>
      <w:r>
        <w:rPr>
          <w:rFonts w:hint="eastAsia" w:cs="黑体" w:asciiTheme="minorEastAsia" w:hAnsiTheme="minorEastAsia" w:eastAsiaTheme="minorEastAsia"/>
          <w:color w:val="auto"/>
          <w:kern w:val="0"/>
          <w:sz w:val="32"/>
          <w:szCs w:val="32"/>
          <w:highlight w:val="none"/>
          <w:lang w:val="en-US" w:eastAsia="zh-CN" w:bidi="ar-SA"/>
        </w:rPr>
        <w:t>（款）其他行政事业单位养老支出（项）93.03万元，决算数大于年初预算数22.6万元，是因为年终医疗铺地政策变更，缴纳单位人员医疗保险金。</w:t>
      </w:r>
    </w:p>
    <w:p w14:paraId="100C9774">
      <w:pPr>
        <w:pStyle w:val="10"/>
        <w:keepNext w:val="0"/>
        <w:keepLines w:val="0"/>
        <w:pageBreakBefore w:val="0"/>
        <w:numPr>
          <w:ilvl w:val="0"/>
          <w:numId w:val="0"/>
        </w:numPr>
        <w:shd w:val="clear" w:color="auto" w:fill="auto"/>
        <w:kinsoku/>
        <w:wordWrap/>
        <w:overflowPunct/>
        <w:topLinePunct w:val="0"/>
        <w:bidi w:val="0"/>
        <w:snapToGrid/>
        <w:spacing w:line="240" w:lineRule="auto"/>
        <w:ind w:firstLine="640" w:firstLineChars="200"/>
        <w:jc w:val="left"/>
        <w:textAlignment w:val="auto"/>
        <w:rPr>
          <w:rFonts w:hint="eastAsia" w:cs="黑体" w:asciiTheme="minorEastAsia" w:hAnsiTheme="minorEastAsia" w:eastAsiaTheme="minorEastAsia"/>
          <w:color w:val="auto"/>
          <w:kern w:val="0"/>
          <w:sz w:val="32"/>
          <w:szCs w:val="32"/>
          <w:highlight w:val="none"/>
          <w:lang w:val="en-US" w:eastAsia="zh-CN" w:bidi="ar-SA"/>
        </w:rPr>
      </w:pPr>
      <w:r>
        <w:rPr>
          <w:rFonts w:hint="eastAsia" w:cs="黑体" w:asciiTheme="minorEastAsia" w:hAnsiTheme="minorEastAsia" w:eastAsiaTheme="minorEastAsia"/>
          <w:color w:val="auto"/>
          <w:kern w:val="0"/>
          <w:sz w:val="32"/>
          <w:szCs w:val="32"/>
          <w:highlight w:val="none"/>
          <w:lang w:val="en-US" w:eastAsia="zh-CN" w:bidi="ar-SA"/>
        </w:rPr>
        <w:t>3.卫生健康支出（类）63.59万元，年初预算37.55万元，完成年初预算数的169.35%，决算数大于年初</w:t>
      </w:r>
      <w:r>
        <w:rPr>
          <w:rFonts w:hint="eastAsia" w:cs="黑体" w:asciiTheme="minorEastAsia" w:hAnsiTheme="minorEastAsia" w:eastAsiaTheme="minorEastAsia"/>
          <w:color w:val="auto"/>
          <w:kern w:val="0"/>
          <w:sz w:val="32"/>
          <w:szCs w:val="32"/>
          <w:highlight w:val="none"/>
          <w:lang w:val="en-US" w:eastAsia="zh-CN" w:bidi="ar-SA"/>
        </w:rPr>
        <w:t>预算</w:t>
      </w:r>
      <w:r>
        <w:rPr>
          <w:rFonts w:hint="eastAsia" w:cs="黑体" w:asciiTheme="minorEastAsia" w:hAnsiTheme="minorEastAsia" w:eastAsiaTheme="minorEastAsia"/>
          <w:color w:val="auto"/>
          <w:kern w:val="0"/>
          <w:sz w:val="32"/>
          <w:szCs w:val="32"/>
          <w:highlight w:val="none"/>
          <w:lang w:val="en-US" w:eastAsia="zh-CN" w:bidi="ar-SA"/>
        </w:rPr>
        <w:t>数的原因是受疫情影响，购买和支付防疫期间相关费用。</w:t>
      </w:r>
    </w:p>
    <w:p w14:paraId="18F9EA8A">
      <w:pPr>
        <w:pStyle w:val="10"/>
        <w:keepNext w:val="0"/>
        <w:keepLines w:val="0"/>
        <w:pageBreakBefore w:val="0"/>
        <w:numPr>
          <w:ilvl w:val="0"/>
          <w:numId w:val="0"/>
        </w:numPr>
        <w:shd w:val="clear" w:color="auto" w:fill="auto"/>
        <w:kinsoku/>
        <w:wordWrap/>
        <w:overflowPunct/>
        <w:topLinePunct w:val="0"/>
        <w:bidi w:val="0"/>
        <w:snapToGrid/>
        <w:spacing w:line="240" w:lineRule="auto"/>
        <w:jc w:val="left"/>
        <w:textAlignment w:val="auto"/>
        <w:rPr>
          <w:rFonts w:hint="default" w:cs="黑体" w:asciiTheme="minorEastAsia" w:hAnsiTheme="minorEastAsia" w:eastAsiaTheme="minorEastAsia"/>
          <w:color w:val="auto"/>
          <w:kern w:val="0"/>
          <w:sz w:val="32"/>
          <w:szCs w:val="32"/>
          <w:highlight w:val="none"/>
          <w:lang w:val="en-US" w:eastAsia="zh-CN" w:bidi="ar-SA"/>
        </w:rPr>
      </w:pPr>
      <w:r>
        <w:rPr>
          <w:rFonts w:hint="eastAsia" w:cs="黑体" w:asciiTheme="minorEastAsia" w:hAnsiTheme="minorEastAsia" w:eastAsiaTheme="minorEastAsia"/>
          <w:color w:val="auto"/>
          <w:kern w:val="0"/>
          <w:sz w:val="32"/>
          <w:szCs w:val="32"/>
          <w:highlight w:val="none"/>
          <w:lang w:val="en-US" w:eastAsia="zh-CN" w:bidi="ar-SA"/>
        </w:rPr>
        <w:t xml:space="preserve">    3.1卫生健康支出（类）公共卫生（款）突发公共卫生事件应急处理（项）8万元，</w:t>
      </w:r>
      <w:r>
        <w:rPr>
          <w:rFonts w:hint="eastAsia" w:cs="黑体" w:asciiTheme="minorEastAsia" w:hAnsiTheme="minorEastAsia" w:eastAsiaTheme="minorEastAsia"/>
          <w:color w:val="auto"/>
          <w:kern w:val="0"/>
          <w:sz w:val="32"/>
          <w:szCs w:val="32"/>
          <w:highlight w:val="none"/>
          <w:lang w:val="en-US" w:eastAsia="zh-CN" w:bidi="ar-SA"/>
        </w:rPr>
        <w:t>年初预算0万元，决算数大于年初预算数的原因</w:t>
      </w:r>
      <w:r>
        <w:rPr>
          <w:rFonts w:hint="eastAsia" w:cs="黑体" w:asciiTheme="minorEastAsia" w:hAnsiTheme="minorEastAsia" w:eastAsiaTheme="minorEastAsia"/>
          <w:color w:val="auto"/>
          <w:kern w:val="0"/>
          <w:sz w:val="32"/>
          <w:szCs w:val="32"/>
          <w:highlight w:val="none"/>
          <w:lang w:val="en-US" w:eastAsia="zh-CN" w:bidi="ar-SA"/>
        </w:rPr>
        <w:t>是年初预算未纳入，为当年调整款项。</w:t>
      </w:r>
    </w:p>
    <w:p w14:paraId="2400147B">
      <w:pPr>
        <w:pStyle w:val="10"/>
        <w:keepNext w:val="0"/>
        <w:keepLines w:val="0"/>
        <w:pageBreakBefore w:val="0"/>
        <w:shd w:val="clear" w:color="auto" w:fill="auto"/>
        <w:kinsoku/>
        <w:wordWrap/>
        <w:overflowPunct/>
        <w:topLinePunct w:val="0"/>
        <w:bidi w:val="0"/>
        <w:snapToGrid/>
        <w:spacing w:line="240" w:lineRule="auto"/>
        <w:ind w:left="0" w:leftChars="0" w:firstLine="640" w:firstLineChars="200"/>
        <w:jc w:val="left"/>
        <w:textAlignment w:val="auto"/>
        <w:rPr>
          <w:rFonts w:hint="eastAsia" w:cs="黑体" w:asciiTheme="minorEastAsia" w:hAnsiTheme="minorEastAsia" w:eastAsiaTheme="minorEastAsia"/>
          <w:color w:val="auto"/>
          <w:kern w:val="0"/>
          <w:sz w:val="32"/>
          <w:szCs w:val="32"/>
          <w:highlight w:val="none"/>
          <w:lang w:val="en-US" w:eastAsia="zh-CN" w:bidi="ar-SA"/>
        </w:rPr>
      </w:pPr>
      <w:r>
        <w:rPr>
          <w:rFonts w:hint="eastAsia" w:cs="黑体" w:asciiTheme="minorEastAsia" w:hAnsiTheme="minorEastAsia" w:eastAsiaTheme="minorEastAsia"/>
          <w:color w:val="auto"/>
          <w:kern w:val="0"/>
          <w:sz w:val="32"/>
          <w:szCs w:val="32"/>
          <w:highlight w:val="none"/>
          <w:lang w:val="en-US" w:eastAsia="zh-CN" w:bidi="ar-SA"/>
        </w:rPr>
        <w:t>3.2卫生健康支出（类）行政单位医疗（款）行政单位医疗（项）53.59万元，与年初预算数持平</w:t>
      </w:r>
      <w:r>
        <w:rPr>
          <w:rFonts w:hint="eastAsia" w:cs="黑体" w:asciiTheme="minorEastAsia" w:hAnsiTheme="minorEastAsia" w:eastAsiaTheme="minorEastAsia"/>
          <w:color w:val="auto"/>
          <w:kern w:val="0"/>
          <w:sz w:val="32"/>
          <w:szCs w:val="32"/>
          <w:highlight w:val="none"/>
          <w:lang w:val="en-US" w:eastAsia="zh-CN" w:bidi="ar-SA"/>
        </w:rPr>
        <w:t>的原因认真执行本项支出</w:t>
      </w:r>
      <w:r>
        <w:rPr>
          <w:rFonts w:hint="eastAsia" w:cs="黑体" w:asciiTheme="minorEastAsia" w:hAnsiTheme="minorEastAsia" w:eastAsiaTheme="minorEastAsia"/>
          <w:color w:val="auto"/>
          <w:kern w:val="0"/>
          <w:sz w:val="32"/>
          <w:szCs w:val="32"/>
          <w:highlight w:val="none"/>
          <w:lang w:val="en-US" w:eastAsia="zh-CN" w:bidi="ar-SA"/>
        </w:rPr>
        <w:t>。</w:t>
      </w:r>
    </w:p>
    <w:p w14:paraId="1074E3D7">
      <w:pPr>
        <w:pStyle w:val="10"/>
        <w:keepNext w:val="0"/>
        <w:keepLines w:val="0"/>
        <w:pageBreakBefore w:val="0"/>
        <w:shd w:val="clear" w:color="auto" w:fill="auto"/>
        <w:kinsoku/>
        <w:wordWrap/>
        <w:overflowPunct/>
        <w:topLinePunct w:val="0"/>
        <w:bidi w:val="0"/>
        <w:snapToGrid/>
        <w:spacing w:line="240" w:lineRule="auto"/>
        <w:ind w:left="0" w:leftChars="0" w:firstLine="640" w:firstLineChars="200"/>
        <w:jc w:val="left"/>
        <w:textAlignment w:val="auto"/>
        <w:rPr>
          <w:rFonts w:hint="default" w:cs="黑体" w:asciiTheme="minorEastAsia" w:hAnsiTheme="minorEastAsia" w:eastAsiaTheme="minorEastAsia"/>
          <w:color w:val="auto"/>
          <w:kern w:val="0"/>
          <w:sz w:val="32"/>
          <w:szCs w:val="32"/>
          <w:highlight w:val="none"/>
          <w:lang w:val="en-US" w:eastAsia="zh-CN" w:bidi="ar-SA"/>
        </w:rPr>
      </w:pPr>
      <w:r>
        <w:rPr>
          <w:rFonts w:hint="eastAsia" w:cs="黑体" w:asciiTheme="minorEastAsia" w:hAnsiTheme="minorEastAsia" w:eastAsiaTheme="minorEastAsia"/>
          <w:color w:val="auto"/>
          <w:kern w:val="0"/>
          <w:sz w:val="32"/>
          <w:szCs w:val="32"/>
          <w:highlight w:val="none"/>
          <w:lang w:val="en-US" w:eastAsia="zh-CN" w:bidi="ar-SA"/>
        </w:rPr>
        <w:t>3.3卫生健康支出（类）医疗救助（款）城乡医疗救助（项）2万元，</w:t>
      </w:r>
      <w:r>
        <w:rPr>
          <w:rFonts w:hint="eastAsia" w:cs="黑体" w:asciiTheme="minorEastAsia" w:hAnsiTheme="minorEastAsia" w:eastAsiaTheme="minorEastAsia"/>
          <w:color w:val="auto"/>
          <w:kern w:val="0"/>
          <w:sz w:val="32"/>
          <w:szCs w:val="32"/>
          <w:highlight w:val="none"/>
          <w:lang w:val="en-US" w:eastAsia="zh-CN" w:bidi="ar-SA"/>
        </w:rPr>
        <w:t>年初预算0万元，决算数大于年初预算数的原因</w:t>
      </w:r>
      <w:r>
        <w:rPr>
          <w:rFonts w:hint="eastAsia" w:cs="黑体" w:asciiTheme="minorEastAsia" w:hAnsiTheme="minorEastAsia" w:eastAsiaTheme="minorEastAsia"/>
          <w:color w:val="auto"/>
          <w:kern w:val="0"/>
          <w:sz w:val="32"/>
          <w:szCs w:val="32"/>
          <w:highlight w:val="none"/>
          <w:lang w:val="en-US" w:eastAsia="zh-CN" w:bidi="ar-SA"/>
        </w:rPr>
        <w:t>年初预算未纳入，为当年调整款项。</w:t>
      </w:r>
    </w:p>
    <w:p w14:paraId="4485D660">
      <w:pPr>
        <w:pStyle w:val="10"/>
        <w:keepNext w:val="0"/>
        <w:keepLines w:val="0"/>
        <w:pageBreakBefore w:val="0"/>
        <w:numPr>
          <w:ilvl w:val="0"/>
          <w:numId w:val="0"/>
        </w:numPr>
        <w:shd w:val="clear" w:color="auto" w:fill="auto"/>
        <w:kinsoku/>
        <w:wordWrap/>
        <w:overflowPunct/>
        <w:topLinePunct w:val="0"/>
        <w:bidi w:val="0"/>
        <w:snapToGrid/>
        <w:spacing w:line="240" w:lineRule="auto"/>
        <w:ind w:firstLine="640" w:firstLineChars="200"/>
        <w:jc w:val="left"/>
        <w:textAlignment w:val="auto"/>
        <w:rPr>
          <w:rFonts w:hint="eastAsia" w:cs="黑体" w:asciiTheme="minorEastAsia" w:hAnsiTheme="minorEastAsia" w:eastAsiaTheme="minorEastAsia"/>
          <w:color w:val="auto"/>
          <w:kern w:val="0"/>
          <w:sz w:val="32"/>
          <w:szCs w:val="32"/>
          <w:highlight w:val="none"/>
          <w:lang w:val="en-US" w:eastAsia="zh-CN" w:bidi="ar-SA"/>
        </w:rPr>
      </w:pPr>
      <w:r>
        <w:rPr>
          <w:rFonts w:hint="eastAsia" w:cs="黑体" w:asciiTheme="minorEastAsia" w:hAnsiTheme="minorEastAsia" w:eastAsiaTheme="minorEastAsia"/>
          <w:color w:val="auto"/>
          <w:kern w:val="0"/>
          <w:sz w:val="32"/>
          <w:szCs w:val="32"/>
          <w:highlight w:val="none"/>
          <w:lang w:val="en-US" w:eastAsia="zh-CN" w:bidi="ar-SA"/>
        </w:rPr>
        <w:t>4.</w:t>
      </w:r>
      <w:r>
        <w:rPr>
          <w:rFonts w:hint="default" w:cs="黑体" w:asciiTheme="minorEastAsia" w:hAnsiTheme="minorEastAsia" w:eastAsiaTheme="minorEastAsia"/>
          <w:color w:val="auto"/>
          <w:kern w:val="0"/>
          <w:sz w:val="32"/>
          <w:szCs w:val="32"/>
          <w:highlight w:val="none"/>
          <w:lang w:val="en-US" w:eastAsia="zh-CN" w:bidi="ar-SA"/>
        </w:rPr>
        <w:t>资源勘探工业信息等</w:t>
      </w:r>
      <w:r>
        <w:rPr>
          <w:rFonts w:hint="eastAsia" w:cs="黑体" w:asciiTheme="minorEastAsia" w:hAnsiTheme="minorEastAsia" w:eastAsiaTheme="minorEastAsia"/>
          <w:color w:val="auto"/>
          <w:kern w:val="0"/>
          <w:sz w:val="32"/>
          <w:szCs w:val="32"/>
          <w:highlight w:val="none"/>
          <w:lang w:val="en-US" w:eastAsia="zh-CN" w:bidi="ar-SA"/>
        </w:rPr>
        <w:t>支出（类）18.16万元，年初预算18.16</w:t>
      </w:r>
      <w:r>
        <w:rPr>
          <w:rFonts w:hint="default" w:cs="黑体" w:asciiTheme="minorEastAsia" w:hAnsiTheme="minorEastAsia" w:eastAsiaTheme="minorEastAsia"/>
          <w:color w:val="auto"/>
          <w:kern w:val="0"/>
          <w:sz w:val="32"/>
          <w:szCs w:val="32"/>
          <w:highlight w:val="none"/>
          <w:lang w:val="en-US" w:eastAsia="zh-CN" w:bidi="ar-SA"/>
        </w:rPr>
        <w:t>万元，</w:t>
      </w:r>
      <w:r>
        <w:rPr>
          <w:rFonts w:hint="eastAsia" w:cs="黑体" w:asciiTheme="minorEastAsia" w:hAnsiTheme="minorEastAsia" w:eastAsiaTheme="minorEastAsia"/>
          <w:color w:val="auto"/>
          <w:kern w:val="0"/>
          <w:sz w:val="32"/>
          <w:szCs w:val="32"/>
          <w:highlight w:val="none"/>
          <w:lang w:val="en-US" w:eastAsia="zh-CN" w:bidi="ar-SA"/>
        </w:rPr>
        <w:t>决算数与年初预算数持平，</w:t>
      </w:r>
      <w:r>
        <w:rPr>
          <w:rFonts w:hint="eastAsia" w:cs="黑体" w:asciiTheme="minorEastAsia" w:hAnsiTheme="minorEastAsia" w:eastAsiaTheme="minorEastAsia"/>
          <w:color w:val="auto"/>
          <w:kern w:val="0"/>
          <w:sz w:val="32"/>
          <w:szCs w:val="32"/>
          <w:highlight w:val="none"/>
          <w:lang w:val="en-US" w:eastAsia="zh-CN" w:bidi="ar-SA"/>
        </w:rPr>
        <w:t>主要用于非煤矿山关闭退出专项经费。</w:t>
      </w:r>
    </w:p>
    <w:p w14:paraId="05CA31A2">
      <w:pPr>
        <w:pStyle w:val="10"/>
        <w:keepNext w:val="0"/>
        <w:keepLines w:val="0"/>
        <w:pageBreakBefore w:val="0"/>
        <w:shd w:val="clear" w:color="auto" w:fill="auto"/>
        <w:kinsoku/>
        <w:wordWrap/>
        <w:overflowPunct/>
        <w:topLinePunct w:val="0"/>
        <w:bidi w:val="0"/>
        <w:snapToGrid/>
        <w:spacing w:line="240" w:lineRule="auto"/>
        <w:ind w:left="0" w:leftChars="0" w:firstLine="640" w:firstLineChars="200"/>
        <w:jc w:val="left"/>
        <w:textAlignment w:val="auto"/>
        <w:rPr>
          <w:rFonts w:hint="eastAsia" w:cs="黑体" w:asciiTheme="minorEastAsia" w:hAnsiTheme="minorEastAsia" w:eastAsiaTheme="minorEastAsia"/>
          <w:color w:val="auto"/>
          <w:kern w:val="0"/>
          <w:sz w:val="32"/>
          <w:szCs w:val="32"/>
          <w:highlight w:val="none"/>
          <w:lang w:val="en-US" w:eastAsia="zh-CN" w:bidi="ar-SA"/>
        </w:rPr>
      </w:pPr>
      <w:r>
        <w:rPr>
          <w:rFonts w:hint="eastAsia" w:cs="黑体" w:asciiTheme="minorEastAsia" w:hAnsiTheme="minorEastAsia" w:eastAsiaTheme="minorEastAsia"/>
          <w:color w:val="auto"/>
          <w:kern w:val="0"/>
          <w:sz w:val="32"/>
          <w:szCs w:val="32"/>
          <w:highlight w:val="none"/>
          <w:lang w:val="en-US" w:eastAsia="zh-CN" w:bidi="ar-SA"/>
        </w:rPr>
        <w:t>4.1</w:t>
      </w:r>
      <w:r>
        <w:rPr>
          <w:rFonts w:hint="default" w:cs="黑体" w:asciiTheme="minorEastAsia" w:hAnsiTheme="minorEastAsia" w:eastAsiaTheme="minorEastAsia"/>
          <w:color w:val="auto"/>
          <w:kern w:val="0"/>
          <w:sz w:val="32"/>
          <w:szCs w:val="32"/>
          <w:highlight w:val="none"/>
          <w:lang w:val="en-US" w:eastAsia="zh-CN" w:bidi="ar-SA"/>
        </w:rPr>
        <w:t>资源勘探工业信息等</w:t>
      </w:r>
      <w:r>
        <w:rPr>
          <w:rFonts w:hint="eastAsia" w:cs="黑体" w:asciiTheme="minorEastAsia" w:hAnsiTheme="minorEastAsia" w:eastAsiaTheme="minorEastAsia"/>
          <w:color w:val="auto"/>
          <w:kern w:val="0"/>
          <w:sz w:val="32"/>
          <w:szCs w:val="32"/>
          <w:highlight w:val="none"/>
          <w:lang w:val="en-US" w:eastAsia="zh-CN" w:bidi="ar-SA"/>
        </w:rPr>
        <w:t>支出（类）</w:t>
      </w:r>
      <w:r>
        <w:rPr>
          <w:rFonts w:hint="default" w:cs="黑体" w:asciiTheme="minorEastAsia" w:hAnsiTheme="minorEastAsia" w:eastAsiaTheme="minorEastAsia"/>
          <w:color w:val="auto"/>
          <w:kern w:val="0"/>
          <w:sz w:val="32"/>
          <w:szCs w:val="32"/>
          <w:highlight w:val="none"/>
          <w:lang w:val="en-US" w:eastAsia="zh-CN" w:bidi="ar-SA"/>
        </w:rPr>
        <w:t>资源勘探开</w:t>
      </w:r>
      <w:r>
        <w:rPr>
          <w:rFonts w:hint="eastAsia" w:cs="黑体" w:asciiTheme="minorEastAsia" w:hAnsiTheme="minorEastAsia" w:eastAsiaTheme="minorEastAsia"/>
          <w:color w:val="auto"/>
          <w:kern w:val="0"/>
          <w:sz w:val="32"/>
          <w:szCs w:val="32"/>
          <w:highlight w:val="none"/>
          <w:lang w:val="en-US" w:eastAsia="zh-CN" w:bidi="ar-SA"/>
        </w:rPr>
        <w:t>发</w:t>
      </w:r>
      <w:r>
        <w:rPr>
          <w:rFonts w:hint="default" w:cs="黑体" w:asciiTheme="minorEastAsia" w:hAnsiTheme="minorEastAsia" w:eastAsiaTheme="minorEastAsia"/>
          <w:color w:val="auto"/>
          <w:kern w:val="0"/>
          <w:sz w:val="32"/>
          <w:szCs w:val="32"/>
          <w:highlight w:val="none"/>
          <w:lang w:val="en-US" w:eastAsia="zh-CN" w:bidi="ar-SA"/>
        </w:rPr>
        <w:t>（款）</w:t>
      </w:r>
      <w:r>
        <w:rPr>
          <w:rFonts w:hint="eastAsia" w:cs="黑体" w:asciiTheme="minorEastAsia" w:hAnsiTheme="minorEastAsia" w:eastAsiaTheme="minorEastAsia"/>
          <w:color w:val="auto"/>
          <w:kern w:val="0"/>
          <w:sz w:val="32"/>
          <w:szCs w:val="32"/>
          <w:highlight w:val="none"/>
          <w:lang w:val="en-US" w:eastAsia="zh-CN" w:bidi="ar-SA"/>
        </w:rPr>
        <w:t>其他资源勘探业支出</w:t>
      </w:r>
      <w:r>
        <w:rPr>
          <w:rFonts w:hint="default" w:cs="黑体" w:asciiTheme="minorEastAsia" w:hAnsiTheme="minorEastAsia" w:eastAsiaTheme="minorEastAsia"/>
          <w:color w:val="auto"/>
          <w:kern w:val="0"/>
          <w:sz w:val="32"/>
          <w:szCs w:val="32"/>
          <w:highlight w:val="none"/>
          <w:lang w:val="en-US" w:eastAsia="zh-CN" w:bidi="ar-SA"/>
        </w:rPr>
        <w:t>（项）支出</w:t>
      </w:r>
      <w:r>
        <w:rPr>
          <w:rFonts w:hint="eastAsia" w:cs="黑体" w:asciiTheme="minorEastAsia" w:hAnsiTheme="minorEastAsia" w:eastAsiaTheme="minorEastAsia"/>
          <w:color w:val="auto"/>
          <w:kern w:val="0"/>
          <w:sz w:val="32"/>
          <w:szCs w:val="32"/>
          <w:highlight w:val="none"/>
          <w:lang w:val="en-US" w:eastAsia="zh-CN" w:bidi="ar-SA"/>
        </w:rPr>
        <w:t>1.9</w:t>
      </w:r>
      <w:r>
        <w:rPr>
          <w:rFonts w:hint="default" w:cs="黑体" w:asciiTheme="minorEastAsia" w:hAnsiTheme="minorEastAsia" w:eastAsiaTheme="minorEastAsia"/>
          <w:color w:val="auto"/>
          <w:kern w:val="0"/>
          <w:sz w:val="32"/>
          <w:szCs w:val="32"/>
          <w:highlight w:val="none"/>
          <w:lang w:val="en-US" w:eastAsia="zh-CN" w:bidi="ar-SA"/>
        </w:rPr>
        <w:t>万元</w:t>
      </w:r>
      <w:r>
        <w:rPr>
          <w:rFonts w:hint="eastAsia" w:cs="黑体" w:asciiTheme="minorEastAsia" w:hAnsiTheme="minorEastAsia" w:eastAsiaTheme="minorEastAsia"/>
          <w:color w:val="auto"/>
          <w:kern w:val="0"/>
          <w:sz w:val="32"/>
          <w:szCs w:val="32"/>
          <w:highlight w:val="none"/>
          <w:lang w:val="en-US" w:eastAsia="zh-CN" w:bidi="ar-SA"/>
        </w:rPr>
        <w:t>，与年初预算数持平</w:t>
      </w:r>
      <w:r>
        <w:rPr>
          <w:rFonts w:hint="eastAsia" w:cs="黑体" w:asciiTheme="minorEastAsia" w:hAnsiTheme="minorEastAsia" w:eastAsiaTheme="minorEastAsia"/>
          <w:color w:val="auto"/>
          <w:kern w:val="0"/>
          <w:sz w:val="32"/>
          <w:szCs w:val="32"/>
          <w:highlight w:val="none"/>
          <w:lang w:val="en-US" w:eastAsia="zh-CN" w:bidi="ar-SA"/>
        </w:rPr>
        <w:t>的原因认真执行本项支出</w:t>
      </w:r>
      <w:r>
        <w:rPr>
          <w:rFonts w:hint="eastAsia" w:cs="黑体" w:asciiTheme="minorEastAsia" w:hAnsiTheme="minorEastAsia" w:eastAsiaTheme="minorEastAsia"/>
          <w:color w:val="auto"/>
          <w:kern w:val="0"/>
          <w:sz w:val="32"/>
          <w:szCs w:val="32"/>
          <w:highlight w:val="none"/>
          <w:lang w:val="en-US" w:eastAsia="zh-CN" w:bidi="ar-SA"/>
        </w:rPr>
        <w:t>。</w:t>
      </w:r>
    </w:p>
    <w:p w14:paraId="2F171359">
      <w:pPr>
        <w:pStyle w:val="10"/>
        <w:keepNext w:val="0"/>
        <w:keepLines w:val="0"/>
        <w:pageBreakBefore w:val="0"/>
        <w:shd w:val="clear" w:color="auto" w:fill="auto"/>
        <w:kinsoku/>
        <w:wordWrap/>
        <w:overflowPunct/>
        <w:topLinePunct w:val="0"/>
        <w:bidi w:val="0"/>
        <w:snapToGrid/>
        <w:spacing w:line="240" w:lineRule="auto"/>
        <w:ind w:left="0" w:leftChars="0" w:firstLine="640" w:firstLineChars="200"/>
        <w:jc w:val="left"/>
        <w:textAlignment w:val="auto"/>
        <w:rPr>
          <w:rFonts w:hint="default" w:cs="黑体" w:asciiTheme="minorEastAsia" w:hAnsiTheme="minorEastAsia" w:eastAsiaTheme="minorEastAsia"/>
          <w:color w:val="auto"/>
          <w:kern w:val="0"/>
          <w:sz w:val="32"/>
          <w:szCs w:val="32"/>
          <w:highlight w:val="none"/>
          <w:lang w:val="en-US" w:eastAsia="zh-CN" w:bidi="ar-SA"/>
        </w:rPr>
      </w:pPr>
      <w:r>
        <w:rPr>
          <w:rFonts w:hint="eastAsia" w:cs="黑体" w:asciiTheme="minorEastAsia" w:hAnsiTheme="minorEastAsia" w:eastAsiaTheme="minorEastAsia"/>
          <w:color w:val="auto"/>
          <w:kern w:val="0"/>
          <w:sz w:val="32"/>
          <w:szCs w:val="32"/>
          <w:highlight w:val="none"/>
          <w:lang w:val="en-US" w:eastAsia="zh-CN" w:bidi="ar-SA"/>
        </w:rPr>
        <w:t>4.2</w:t>
      </w:r>
      <w:r>
        <w:rPr>
          <w:rFonts w:hint="default" w:cs="黑体" w:asciiTheme="minorEastAsia" w:hAnsiTheme="minorEastAsia" w:eastAsiaTheme="minorEastAsia"/>
          <w:color w:val="auto"/>
          <w:kern w:val="0"/>
          <w:sz w:val="32"/>
          <w:szCs w:val="32"/>
          <w:highlight w:val="none"/>
          <w:lang w:val="en-US" w:eastAsia="zh-CN" w:bidi="ar-SA"/>
        </w:rPr>
        <w:t>资源勘探工业信息等</w:t>
      </w:r>
      <w:r>
        <w:rPr>
          <w:rFonts w:hint="eastAsia" w:cs="黑体" w:asciiTheme="minorEastAsia" w:hAnsiTheme="minorEastAsia" w:eastAsiaTheme="minorEastAsia"/>
          <w:color w:val="auto"/>
          <w:kern w:val="0"/>
          <w:sz w:val="32"/>
          <w:szCs w:val="32"/>
          <w:highlight w:val="none"/>
          <w:lang w:val="en-US" w:eastAsia="zh-CN" w:bidi="ar-SA"/>
        </w:rPr>
        <w:t>支出（类）其他</w:t>
      </w:r>
      <w:r>
        <w:rPr>
          <w:rFonts w:hint="default" w:cs="黑体" w:asciiTheme="minorEastAsia" w:hAnsiTheme="minorEastAsia" w:eastAsiaTheme="minorEastAsia"/>
          <w:color w:val="auto"/>
          <w:kern w:val="0"/>
          <w:sz w:val="32"/>
          <w:szCs w:val="32"/>
          <w:highlight w:val="none"/>
          <w:lang w:val="en-US" w:eastAsia="zh-CN" w:bidi="ar-SA"/>
        </w:rPr>
        <w:t>资源勘探工业信息等</w:t>
      </w:r>
      <w:r>
        <w:rPr>
          <w:rFonts w:hint="eastAsia" w:cs="黑体" w:asciiTheme="minorEastAsia" w:hAnsiTheme="minorEastAsia" w:eastAsiaTheme="minorEastAsia"/>
          <w:color w:val="auto"/>
          <w:kern w:val="0"/>
          <w:sz w:val="32"/>
          <w:szCs w:val="32"/>
          <w:highlight w:val="none"/>
          <w:lang w:val="en-US" w:eastAsia="zh-CN" w:bidi="ar-SA"/>
        </w:rPr>
        <w:t>支出（款）黄金实物（项）支出16.26万元，预算年初预算数持平</w:t>
      </w:r>
      <w:r>
        <w:rPr>
          <w:rFonts w:hint="eastAsia" w:cs="黑体" w:asciiTheme="minorEastAsia" w:hAnsiTheme="minorEastAsia" w:eastAsiaTheme="minorEastAsia"/>
          <w:color w:val="auto"/>
          <w:kern w:val="0"/>
          <w:sz w:val="32"/>
          <w:szCs w:val="32"/>
          <w:highlight w:val="none"/>
          <w:lang w:val="en-US" w:eastAsia="zh-CN" w:bidi="ar-SA"/>
        </w:rPr>
        <w:t>的原因认真执行本项支出</w:t>
      </w:r>
      <w:r>
        <w:rPr>
          <w:rFonts w:hint="eastAsia" w:cs="黑体" w:asciiTheme="minorEastAsia" w:hAnsiTheme="minorEastAsia" w:eastAsiaTheme="minorEastAsia"/>
          <w:color w:val="auto"/>
          <w:kern w:val="0"/>
          <w:sz w:val="32"/>
          <w:szCs w:val="32"/>
          <w:highlight w:val="none"/>
          <w:lang w:val="en-US" w:eastAsia="zh-CN" w:bidi="ar-SA"/>
        </w:rPr>
        <w:t>。</w:t>
      </w:r>
    </w:p>
    <w:p w14:paraId="6791A53F">
      <w:pPr>
        <w:pStyle w:val="10"/>
        <w:keepNext w:val="0"/>
        <w:keepLines w:val="0"/>
        <w:pageBreakBefore w:val="0"/>
        <w:numPr>
          <w:ilvl w:val="0"/>
          <w:numId w:val="0"/>
        </w:numPr>
        <w:shd w:val="clear" w:color="auto" w:fill="auto"/>
        <w:kinsoku/>
        <w:wordWrap/>
        <w:overflowPunct/>
        <w:topLinePunct w:val="0"/>
        <w:bidi w:val="0"/>
        <w:snapToGrid/>
        <w:spacing w:line="240" w:lineRule="auto"/>
        <w:ind w:firstLine="640" w:firstLineChars="200"/>
        <w:jc w:val="left"/>
        <w:textAlignment w:val="auto"/>
        <w:rPr>
          <w:rFonts w:hint="eastAsia" w:cs="黑体" w:asciiTheme="minorEastAsia" w:hAnsiTheme="minorEastAsia" w:eastAsiaTheme="minorEastAsia"/>
          <w:color w:val="auto"/>
          <w:kern w:val="0"/>
          <w:sz w:val="32"/>
          <w:szCs w:val="32"/>
          <w:highlight w:val="none"/>
          <w:lang w:val="en-US" w:eastAsia="zh-CN" w:bidi="ar-SA"/>
        </w:rPr>
      </w:pPr>
      <w:r>
        <w:rPr>
          <w:rFonts w:hint="eastAsia" w:cs="黑体" w:asciiTheme="minorEastAsia" w:hAnsiTheme="minorEastAsia" w:eastAsiaTheme="minorEastAsia"/>
          <w:color w:val="auto"/>
          <w:kern w:val="0"/>
          <w:sz w:val="32"/>
          <w:szCs w:val="32"/>
          <w:highlight w:val="none"/>
          <w:lang w:val="en-US" w:eastAsia="zh-CN" w:bidi="ar-SA"/>
        </w:rPr>
        <w:t>5.灾害防治及应急管理支出（类）6474.17万元，完成年初预算</w:t>
      </w:r>
      <w:r>
        <w:rPr>
          <w:rFonts w:hint="default" w:cs="黑体" w:asciiTheme="minorEastAsia" w:hAnsiTheme="minorEastAsia" w:eastAsiaTheme="minorEastAsia"/>
          <w:color w:val="auto"/>
          <w:kern w:val="0"/>
          <w:sz w:val="32"/>
          <w:szCs w:val="32"/>
          <w:highlight w:val="none"/>
          <w:lang w:val="en-US" w:eastAsia="zh-CN" w:bidi="ar-SA"/>
        </w:rPr>
        <w:t>1</w:t>
      </w:r>
      <w:r>
        <w:rPr>
          <w:rFonts w:hint="eastAsia" w:cs="黑体" w:asciiTheme="minorEastAsia" w:hAnsiTheme="minorEastAsia" w:eastAsiaTheme="minorEastAsia"/>
          <w:color w:val="auto"/>
          <w:kern w:val="0"/>
          <w:sz w:val="32"/>
          <w:szCs w:val="32"/>
          <w:highlight w:val="none"/>
          <w:lang w:val="en-US" w:eastAsia="zh-CN" w:bidi="ar-SA"/>
        </w:rPr>
        <w:t>347.13万元的479.55%，决算数大于年初预算数的主要原因是当年调整增加了预算，同时因为</w:t>
      </w:r>
      <w:r>
        <w:rPr>
          <w:rFonts w:hint="eastAsia" w:asciiTheme="minorEastAsia" w:hAnsiTheme="minorEastAsia" w:eastAsiaTheme="minorEastAsia"/>
          <w:color w:val="auto"/>
          <w:sz w:val="32"/>
          <w:szCs w:val="32"/>
          <w:highlight w:val="none"/>
          <w:lang w:val="en-US" w:eastAsia="zh-CN"/>
        </w:rPr>
        <w:t>“</w:t>
      </w:r>
      <w:r>
        <w:rPr>
          <w:rFonts w:hint="eastAsia" w:asciiTheme="minorEastAsia" w:hAnsiTheme="minorEastAsia"/>
          <w:color w:val="auto"/>
          <w:sz w:val="32"/>
          <w:szCs w:val="32"/>
          <w:highlight w:val="none"/>
          <w:lang w:val="en-US" w:eastAsia="zh-CN"/>
        </w:rPr>
        <w:t>湖南</w:t>
      </w:r>
      <w:r>
        <w:rPr>
          <w:rFonts w:hint="eastAsia" w:asciiTheme="minorEastAsia" w:hAnsiTheme="minorEastAsia" w:eastAsiaTheme="minorEastAsia"/>
          <w:color w:val="auto"/>
          <w:sz w:val="32"/>
          <w:szCs w:val="32"/>
          <w:highlight w:val="none"/>
          <w:lang w:val="en-US" w:eastAsia="zh-CN"/>
        </w:rPr>
        <w:t>区域应急救援怀化中心”、“</w:t>
      </w:r>
      <w:r>
        <w:rPr>
          <w:rFonts w:hint="eastAsia" w:asciiTheme="minorEastAsia" w:hAnsiTheme="minorEastAsia"/>
          <w:color w:val="auto"/>
          <w:sz w:val="32"/>
          <w:szCs w:val="32"/>
          <w:highlight w:val="none"/>
          <w:lang w:val="en-US" w:eastAsia="zh-CN"/>
        </w:rPr>
        <w:t>怀化医疗</w:t>
      </w:r>
      <w:r>
        <w:rPr>
          <w:rFonts w:hint="eastAsia" w:asciiTheme="minorEastAsia" w:hAnsiTheme="minorEastAsia" w:eastAsiaTheme="minorEastAsia"/>
          <w:color w:val="auto"/>
          <w:sz w:val="32"/>
          <w:szCs w:val="32"/>
          <w:highlight w:val="none"/>
          <w:lang w:val="en-US" w:eastAsia="zh-CN"/>
        </w:rPr>
        <w:t>物资储备仓库”两个项目建设资金为上级专项资金未纳入年初预算，且受到自然灾害影响，上级救灾资金投入，导致</w:t>
      </w:r>
      <w:r>
        <w:rPr>
          <w:rFonts w:hint="eastAsia" w:cs="黑体" w:asciiTheme="minorEastAsia" w:hAnsiTheme="minorEastAsia" w:eastAsiaTheme="minorEastAsia"/>
          <w:color w:val="auto"/>
          <w:kern w:val="0"/>
          <w:sz w:val="32"/>
          <w:szCs w:val="32"/>
          <w:highlight w:val="none"/>
          <w:lang w:val="en-US" w:eastAsia="zh-CN" w:bidi="ar-SA"/>
        </w:rPr>
        <w:t>各项支出增加。</w:t>
      </w:r>
    </w:p>
    <w:p w14:paraId="17C09E59">
      <w:pPr>
        <w:pStyle w:val="10"/>
        <w:keepNext w:val="0"/>
        <w:keepLines w:val="0"/>
        <w:pageBreakBefore w:val="0"/>
        <w:shd w:val="clear" w:color="auto" w:fill="auto"/>
        <w:kinsoku/>
        <w:wordWrap/>
        <w:overflowPunct/>
        <w:topLinePunct w:val="0"/>
        <w:bidi w:val="0"/>
        <w:snapToGrid/>
        <w:spacing w:line="240" w:lineRule="auto"/>
        <w:ind w:left="0" w:leftChars="0" w:firstLine="640" w:firstLineChars="200"/>
        <w:jc w:val="left"/>
        <w:textAlignment w:val="auto"/>
        <w:rPr>
          <w:rFonts w:hint="eastAsia" w:cs="黑体" w:asciiTheme="minorEastAsia" w:hAnsiTheme="minorEastAsia" w:eastAsiaTheme="minorEastAsia"/>
          <w:color w:val="auto"/>
          <w:kern w:val="0"/>
          <w:sz w:val="32"/>
          <w:szCs w:val="32"/>
          <w:highlight w:val="none"/>
          <w:lang w:val="en-US" w:eastAsia="zh-CN" w:bidi="ar-SA"/>
        </w:rPr>
      </w:pPr>
      <w:r>
        <w:rPr>
          <w:rFonts w:hint="eastAsia" w:cs="黑体" w:asciiTheme="minorEastAsia" w:hAnsiTheme="minorEastAsia" w:eastAsiaTheme="minorEastAsia"/>
          <w:color w:val="auto"/>
          <w:kern w:val="0"/>
          <w:sz w:val="32"/>
          <w:szCs w:val="32"/>
          <w:highlight w:val="none"/>
          <w:lang w:val="en-US" w:eastAsia="zh-CN" w:bidi="ar-SA"/>
        </w:rPr>
        <w:t>5.1.1灾害防治及应急管理支出（类）应急管理事务（款）行政运行事务（项）885.88万元，完成年初预算的100%，与年初预算数持平</w:t>
      </w:r>
      <w:r>
        <w:rPr>
          <w:rFonts w:hint="eastAsia" w:cs="黑体" w:asciiTheme="minorEastAsia" w:hAnsiTheme="minorEastAsia" w:eastAsiaTheme="minorEastAsia"/>
          <w:color w:val="auto"/>
          <w:kern w:val="0"/>
          <w:sz w:val="32"/>
          <w:szCs w:val="32"/>
          <w:highlight w:val="none"/>
          <w:lang w:val="en-US" w:eastAsia="zh-CN" w:bidi="ar-SA"/>
        </w:rPr>
        <w:t>的原因认真执行本项支出</w:t>
      </w:r>
      <w:r>
        <w:rPr>
          <w:rFonts w:hint="eastAsia" w:cs="黑体" w:asciiTheme="minorEastAsia" w:hAnsiTheme="minorEastAsia" w:eastAsiaTheme="minorEastAsia"/>
          <w:color w:val="auto"/>
          <w:kern w:val="0"/>
          <w:sz w:val="32"/>
          <w:szCs w:val="32"/>
          <w:highlight w:val="none"/>
          <w:lang w:val="en-US" w:eastAsia="zh-CN" w:bidi="ar-SA"/>
        </w:rPr>
        <w:t>。</w:t>
      </w:r>
    </w:p>
    <w:p w14:paraId="2990BE75">
      <w:pPr>
        <w:pStyle w:val="10"/>
        <w:keepNext w:val="0"/>
        <w:keepLines w:val="0"/>
        <w:pageBreakBefore w:val="0"/>
        <w:shd w:val="clear" w:color="auto" w:fill="auto"/>
        <w:kinsoku/>
        <w:wordWrap/>
        <w:overflowPunct/>
        <w:topLinePunct w:val="0"/>
        <w:bidi w:val="0"/>
        <w:snapToGrid/>
        <w:spacing w:line="240" w:lineRule="auto"/>
        <w:ind w:left="0" w:leftChars="0" w:firstLine="640" w:firstLineChars="200"/>
        <w:jc w:val="left"/>
        <w:textAlignment w:val="auto"/>
        <w:rPr>
          <w:rFonts w:hint="eastAsia" w:cs="黑体" w:asciiTheme="minorEastAsia" w:hAnsiTheme="minorEastAsia" w:eastAsiaTheme="minorEastAsia"/>
          <w:color w:val="auto"/>
          <w:kern w:val="0"/>
          <w:sz w:val="32"/>
          <w:szCs w:val="32"/>
          <w:highlight w:val="none"/>
          <w:lang w:val="en-US" w:eastAsia="zh-CN" w:bidi="ar-SA"/>
        </w:rPr>
      </w:pPr>
      <w:r>
        <w:rPr>
          <w:rFonts w:hint="eastAsia" w:cs="黑体" w:asciiTheme="minorEastAsia" w:hAnsiTheme="minorEastAsia" w:eastAsiaTheme="minorEastAsia"/>
          <w:color w:val="auto"/>
          <w:kern w:val="0"/>
          <w:sz w:val="32"/>
          <w:szCs w:val="32"/>
          <w:highlight w:val="none"/>
          <w:lang w:val="en-US" w:eastAsia="zh-CN" w:bidi="ar-SA"/>
        </w:rPr>
        <w:t>5.1.2灾害防治及应急管理支出（类）应急管理事务（款）一般行政事务管理（项）68.87万元，完成年初预算的100%，与年初预算数持平</w:t>
      </w:r>
      <w:r>
        <w:rPr>
          <w:rFonts w:hint="eastAsia" w:cs="黑体" w:asciiTheme="minorEastAsia" w:hAnsiTheme="minorEastAsia" w:eastAsiaTheme="minorEastAsia"/>
          <w:color w:val="auto"/>
          <w:kern w:val="0"/>
          <w:sz w:val="32"/>
          <w:szCs w:val="32"/>
          <w:highlight w:val="none"/>
          <w:lang w:val="en-US" w:eastAsia="zh-CN" w:bidi="ar-SA"/>
        </w:rPr>
        <w:t>的原因认真执行本项支出</w:t>
      </w:r>
      <w:r>
        <w:rPr>
          <w:rFonts w:hint="eastAsia" w:cs="黑体" w:asciiTheme="minorEastAsia" w:hAnsiTheme="minorEastAsia" w:eastAsiaTheme="minorEastAsia"/>
          <w:color w:val="auto"/>
          <w:kern w:val="0"/>
          <w:sz w:val="32"/>
          <w:szCs w:val="32"/>
          <w:highlight w:val="none"/>
          <w:lang w:val="en-US" w:eastAsia="zh-CN" w:bidi="ar-SA"/>
        </w:rPr>
        <w:t>。</w:t>
      </w:r>
    </w:p>
    <w:p w14:paraId="5B54B545">
      <w:pPr>
        <w:pStyle w:val="10"/>
        <w:keepNext w:val="0"/>
        <w:keepLines w:val="0"/>
        <w:pageBreakBefore w:val="0"/>
        <w:shd w:val="clear" w:color="auto" w:fill="auto"/>
        <w:kinsoku/>
        <w:wordWrap/>
        <w:overflowPunct/>
        <w:topLinePunct w:val="0"/>
        <w:bidi w:val="0"/>
        <w:snapToGrid/>
        <w:spacing w:line="240" w:lineRule="auto"/>
        <w:ind w:left="0" w:leftChars="0" w:firstLine="640" w:firstLineChars="200"/>
        <w:jc w:val="left"/>
        <w:textAlignment w:val="auto"/>
        <w:rPr>
          <w:rFonts w:hint="eastAsia" w:cs="黑体" w:asciiTheme="minorEastAsia" w:hAnsiTheme="minorEastAsia" w:eastAsiaTheme="minorEastAsia"/>
          <w:color w:val="auto"/>
          <w:kern w:val="0"/>
          <w:sz w:val="32"/>
          <w:szCs w:val="32"/>
          <w:highlight w:val="none"/>
          <w:lang w:val="en-US" w:eastAsia="zh-CN" w:bidi="ar-SA"/>
        </w:rPr>
      </w:pPr>
      <w:r>
        <w:rPr>
          <w:rFonts w:hint="eastAsia" w:cs="黑体" w:asciiTheme="minorEastAsia" w:hAnsiTheme="minorEastAsia" w:eastAsiaTheme="minorEastAsia"/>
          <w:color w:val="auto"/>
          <w:kern w:val="0"/>
          <w:sz w:val="32"/>
          <w:szCs w:val="32"/>
          <w:highlight w:val="none"/>
          <w:lang w:val="en-US" w:eastAsia="zh-CN" w:bidi="ar-SA"/>
        </w:rPr>
        <w:t>5.1.3灾害防治及应急管理支出（类）应急管理事务（款）灾害风险防治（项）86万元，完成年初预算的100%，与年初预算数持平</w:t>
      </w:r>
      <w:r>
        <w:rPr>
          <w:rFonts w:hint="eastAsia" w:cs="黑体" w:asciiTheme="minorEastAsia" w:hAnsiTheme="minorEastAsia" w:eastAsiaTheme="minorEastAsia"/>
          <w:color w:val="auto"/>
          <w:kern w:val="0"/>
          <w:sz w:val="32"/>
          <w:szCs w:val="32"/>
          <w:highlight w:val="none"/>
          <w:lang w:val="en-US" w:eastAsia="zh-CN" w:bidi="ar-SA"/>
        </w:rPr>
        <w:t>的原因认真执行本项支出</w:t>
      </w:r>
      <w:r>
        <w:rPr>
          <w:rFonts w:hint="eastAsia" w:cs="黑体" w:asciiTheme="minorEastAsia" w:hAnsiTheme="minorEastAsia" w:eastAsiaTheme="minorEastAsia"/>
          <w:color w:val="auto"/>
          <w:kern w:val="0"/>
          <w:sz w:val="32"/>
          <w:szCs w:val="32"/>
          <w:highlight w:val="none"/>
          <w:lang w:val="en-US" w:eastAsia="zh-CN" w:bidi="ar-SA"/>
        </w:rPr>
        <w:t>。</w:t>
      </w:r>
    </w:p>
    <w:p w14:paraId="17A968F6">
      <w:pPr>
        <w:pStyle w:val="10"/>
        <w:keepNext w:val="0"/>
        <w:keepLines w:val="0"/>
        <w:pageBreakBefore w:val="0"/>
        <w:shd w:val="clear" w:color="auto" w:fill="auto"/>
        <w:kinsoku/>
        <w:wordWrap/>
        <w:overflowPunct/>
        <w:topLinePunct w:val="0"/>
        <w:bidi w:val="0"/>
        <w:snapToGrid/>
        <w:spacing w:line="240" w:lineRule="auto"/>
        <w:ind w:left="0" w:leftChars="0" w:firstLine="640" w:firstLineChars="200"/>
        <w:jc w:val="left"/>
        <w:textAlignment w:val="auto"/>
        <w:rPr>
          <w:rFonts w:hint="eastAsia" w:cs="黑体" w:asciiTheme="minorEastAsia" w:hAnsiTheme="minorEastAsia" w:eastAsiaTheme="minorEastAsia"/>
          <w:color w:val="auto"/>
          <w:kern w:val="0"/>
          <w:sz w:val="32"/>
          <w:szCs w:val="32"/>
          <w:highlight w:val="none"/>
          <w:lang w:val="en-US" w:eastAsia="zh-CN" w:bidi="ar-SA"/>
        </w:rPr>
      </w:pPr>
      <w:r>
        <w:rPr>
          <w:rFonts w:hint="eastAsia" w:cs="黑体" w:asciiTheme="minorEastAsia" w:hAnsiTheme="minorEastAsia" w:eastAsiaTheme="minorEastAsia"/>
          <w:color w:val="auto"/>
          <w:kern w:val="0"/>
          <w:sz w:val="32"/>
          <w:szCs w:val="32"/>
          <w:highlight w:val="none"/>
          <w:lang w:val="en-US" w:eastAsia="zh-CN" w:bidi="ar-SA"/>
        </w:rPr>
        <w:t>5.1.4灾害防治及应急管理支出（类）应急管理事务（款）安全监管（项）59.6万元，完成年初预算的100%，与年初预算数持平</w:t>
      </w:r>
      <w:r>
        <w:rPr>
          <w:rFonts w:hint="eastAsia" w:cs="黑体" w:asciiTheme="minorEastAsia" w:hAnsiTheme="minorEastAsia" w:eastAsiaTheme="minorEastAsia"/>
          <w:color w:val="auto"/>
          <w:kern w:val="0"/>
          <w:sz w:val="32"/>
          <w:szCs w:val="32"/>
          <w:highlight w:val="none"/>
          <w:lang w:val="en-US" w:eastAsia="zh-CN" w:bidi="ar-SA"/>
        </w:rPr>
        <w:t>的原因认真执行本项支出</w:t>
      </w:r>
      <w:r>
        <w:rPr>
          <w:rFonts w:hint="eastAsia" w:cs="黑体" w:asciiTheme="minorEastAsia" w:hAnsiTheme="minorEastAsia" w:eastAsiaTheme="minorEastAsia"/>
          <w:color w:val="auto"/>
          <w:kern w:val="0"/>
          <w:sz w:val="32"/>
          <w:szCs w:val="32"/>
          <w:highlight w:val="none"/>
          <w:lang w:val="en-US" w:eastAsia="zh-CN" w:bidi="ar-SA"/>
        </w:rPr>
        <w:t>。</w:t>
      </w:r>
    </w:p>
    <w:p w14:paraId="0CBA15DA">
      <w:pPr>
        <w:pStyle w:val="10"/>
        <w:keepNext w:val="0"/>
        <w:keepLines w:val="0"/>
        <w:pageBreakBefore w:val="0"/>
        <w:shd w:val="clear" w:color="auto" w:fill="auto"/>
        <w:kinsoku/>
        <w:wordWrap/>
        <w:overflowPunct/>
        <w:topLinePunct w:val="0"/>
        <w:bidi w:val="0"/>
        <w:snapToGrid/>
        <w:spacing w:line="240" w:lineRule="auto"/>
        <w:ind w:left="0" w:leftChars="0" w:firstLine="640" w:firstLineChars="200"/>
        <w:jc w:val="left"/>
        <w:textAlignment w:val="auto"/>
        <w:rPr>
          <w:rFonts w:hint="eastAsia" w:cs="黑体" w:asciiTheme="minorEastAsia" w:hAnsiTheme="minorEastAsia" w:eastAsiaTheme="minorEastAsia"/>
          <w:color w:val="auto"/>
          <w:kern w:val="0"/>
          <w:sz w:val="32"/>
          <w:szCs w:val="32"/>
          <w:highlight w:val="none"/>
          <w:lang w:val="en-US" w:eastAsia="zh-CN" w:bidi="ar-SA"/>
        </w:rPr>
      </w:pPr>
      <w:r>
        <w:rPr>
          <w:rFonts w:hint="eastAsia" w:cs="黑体" w:asciiTheme="minorEastAsia" w:hAnsiTheme="minorEastAsia" w:eastAsiaTheme="minorEastAsia"/>
          <w:color w:val="auto"/>
          <w:kern w:val="0"/>
          <w:sz w:val="32"/>
          <w:szCs w:val="32"/>
          <w:highlight w:val="none"/>
          <w:lang w:val="en-US" w:eastAsia="zh-CN" w:bidi="ar-SA"/>
        </w:rPr>
        <w:t>5.1.5灾害防治及应急管理支出（类）应急管理事务（款）应急救援（项）16万元，完成年初预算的100%，与年初预算数持平</w:t>
      </w:r>
      <w:r>
        <w:rPr>
          <w:rFonts w:hint="eastAsia" w:cs="黑体" w:asciiTheme="minorEastAsia" w:hAnsiTheme="minorEastAsia" w:eastAsiaTheme="minorEastAsia"/>
          <w:color w:val="auto"/>
          <w:kern w:val="0"/>
          <w:sz w:val="32"/>
          <w:szCs w:val="32"/>
          <w:highlight w:val="none"/>
          <w:lang w:val="en-US" w:eastAsia="zh-CN" w:bidi="ar-SA"/>
        </w:rPr>
        <w:t>的原因认真执行本项支出</w:t>
      </w:r>
      <w:r>
        <w:rPr>
          <w:rFonts w:hint="eastAsia" w:cs="黑体" w:asciiTheme="minorEastAsia" w:hAnsiTheme="minorEastAsia" w:eastAsiaTheme="minorEastAsia"/>
          <w:color w:val="auto"/>
          <w:kern w:val="0"/>
          <w:sz w:val="32"/>
          <w:szCs w:val="32"/>
          <w:highlight w:val="none"/>
          <w:lang w:val="en-US" w:eastAsia="zh-CN" w:bidi="ar-SA"/>
        </w:rPr>
        <w:t>。</w:t>
      </w:r>
    </w:p>
    <w:p w14:paraId="5AC777F3">
      <w:pPr>
        <w:pStyle w:val="10"/>
        <w:keepNext w:val="0"/>
        <w:keepLines w:val="0"/>
        <w:pageBreakBefore w:val="0"/>
        <w:shd w:val="clear" w:color="auto" w:fill="auto"/>
        <w:kinsoku/>
        <w:wordWrap/>
        <w:overflowPunct/>
        <w:topLinePunct w:val="0"/>
        <w:bidi w:val="0"/>
        <w:snapToGrid/>
        <w:spacing w:line="240" w:lineRule="auto"/>
        <w:ind w:left="0" w:leftChars="0" w:firstLine="640" w:firstLineChars="200"/>
        <w:jc w:val="left"/>
        <w:textAlignment w:val="auto"/>
        <w:rPr>
          <w:rFonts w:hint="eastAsia" w:cs="黑体" w:asciiTheme="minorEastAsia" w:hAnsiTheme="minorEastAsia" w:eastAsiaTheme="minorEastAsia"/>
          <w:color w:val="auto"/>
          <w:kern w:val="0"/>
          <w:sz w:val="32"/>
          <w:szCs w:val="32"/>
          <w:highlight w:val="none"/>
          <w:lang w:val="en-US" w:eastAsia="zh-CN" w:bidi="ar-SA"/>
        </w:rPr>
      </w:pPr>
      <w:r>
        <w:rPr>
          <w:rFonts w:hint="eastAsia" w:cs="黑体" w:asciiTheme="minorEastAsia" w:hAnsiTheme="minorEastAsia" w:eastAsiaTheme="minorEastAsia"/>
          <w:color w:val="auto"/>
          <w:kern w:val="0"/>
          <w:sz w:val="32"/>
          <w:szCs w:val="32"/>
          <w:highlight w:val="none"/>
          <w:lang w:val="en-US" w:eastAsia="zh-CN" w:bidi="ar-SA"/>
        </w:rPr>
        <w:t>5.1.6灾害防治及应急管理支出（类）应急管理事务（款）应急管理（项）87.58万元，完成年初预算的100%，与年初预算数持平</w:t>
      </w:r>
      <w:r>
        <w:rPr>
          <w:rFonts w:hint="eastAsia" w:cs="黑体" w:asciiTheme="minorEastAsia" w:hAnsiTheme="minorEastAsia" w:eastAsiaTheme="minorEastAsia"/>
          <w:color w:val="auto"/>
          <w:kern w:val="0"/>
          <w:sz w:val="32"/>
          <w:szCs w:val="32"/>
          <w:highlight w:val="none"/>
          <w:lang w:val="en-US" w:eastAsia="zh-CN" w:bidi="ar-SA"/>
        </w:rPr>
        <w:t>的原因认真执行本项支出</w:t>
      </w:r>
      <w:r>
        <w:rPr>
          <w:rFonts w:hint="eastAsia" w:cs="黑体" w:asciiTheme="minorEastAsia" w:hAnsiTheme="minorEastAsia" w:eastAsiaTheme="minorEastAsia"/>
          <w:color w:val="auto"/>
          <w:kern w:val="0"/>
          <w:sz w:val="32"/>
          <w:szCs w:val="32"/>
          <w:highlight w:val="none"/>
          <w:lang w:val="en-US" w:eastAsia="zh-CN" w:bidi="ar-SA"/>
        </w:rPr>
        <w:t>。</w:t>
      </w:r>
    </w:p>
    <w:p w14:paraId="76001466">
      <w:pPr>
        <w:pStyle w:val="10"/>
        <w:keepNext w:val="0"/>
        <w:keepLines w:val="0"/>
        <w:pageBreakBefore w:val="0"/>
        <w:shd w:val="clear" w:color="auto" w:fill="auto"/>
        <w:kinsoku/>
        <w:wordWrap/>
        <w:overflowPunct/>
        <w:topLinePunct w:val="0"/>
        <w:bidi w:val="0"/>
        <w:snapToGrid/>
        <w:spacing w:line="240" w:lineRule="auto"/>
        <w:ind w:left="0" w:leftChars="0" w:firstLine="640" w:firstLineChars="200"/>
        <w:jc w:val="left"/>
        <w:textAlignment w:val="auto"/>
        <w:rPr>
          <w:rFonts w:hint="eastAsia" w:cs="黑体" w:asciiTheme="minorEastAsia" w:hAnsiTheme="minorEastAsia" w:eastAsiaTheme="minorEastAsia"/>
          <w:color w:val="auto"/>
          <w:kern w:val="0"/>
          <w:sz w:val="32"/>
          <w:szCs w:val="32"/>
          <w:highlight w:val="none"/>
          <w:lang w:val="en-US" w:eastAsia="zh-CN" w:bidi="ar-SA"/>
        </w:rPr>
      </w:pPr>
      <w:r>
        <w:rPr>
          <w:rFonts w:hint="eastAsia" w:cs="黑体" w:asciiTheme="minorEastAsia" w:hAnsiTheme="minorEastAsia" w:eastAsiaTheme="minorEastAsia"/>
          <w:color w:val="auto"/>
          <w:kern w:val="0"/>
          <w:sz w:val="32"/>
          <w:szCs w:val="32"/>
          <w:highlight w:val="none"/>
          <w:lang w:val="en-US" w:eastAsia="zh-CN" w:bidi="ar-SA"/>
        </w:rPr>
        <w:t>5.1.7灾害防治及应急管理支出（类）应急管理事务（款）事业运行（项）33万元，完成年初预算的100%，与年初预算数持平</w:t>
      </w:r>
      <w:r>
        <w:rPr>
          <w:rFonts w:hint="eastAsia" w:cs="黑体" w:asciiTheme="minorEastAsia" w:hAnsiTheme="minorEastAsia" w:eastAsiaTheme="minorEastAsia"/>
          <w:color w:val="auto"/>
          <w:kern w:val="0"/>
          <w:sz w:val="32"/>
          <w:szCs w:val="32"/>
          <w:highlight w:val="none"/>
          <w:lang w:val="en-US" w:eastAsia="zh-CN" w:bidi="ar-SA"/>
        </w:rPr>
        <w:t>的原因认真执行本项支出</w:t>
      </w:r>
      <w:r>
        <w:rPr>
          <w:rFonts w:hint="eastAsia" w:cs="黑体" w:asciiTheme="minorEastAsia" w:hAnsiTheme="minorEastAsia" w:eastAsiaTheme="minorEastAsia"/>
          <w:color w:val="auto"/>
          <w:kern w:val="0"/>
          <w:sz w:val="32"/>
          <w:szCs w:val="32"/>
          <w:highlight w:val="none"/>
          <w:lang w:val="en-US" w:eastAsia="zh-CN" w:bidi="ar-SA"/>
        </w:rPr>
        <w:t>。</w:t>
      </w:r>
    </w:p>
    <w:p w14:paraId="00658D36">
      <w:pPr>
        <w:pStyle w:val="10"/>
        <w:keepNext w:val="0"/>
        <w:keepLines w:val="0"/>
        <w:pageBreakBefore w:val="0"/>
        <w:numPr>
          <w:ilvl w:val="0"/>
          <w:numId w:val="0"/>
        </w:numPr>
        <w:shd w:val="clear" w:color="auto" w:fill="auto"/>
        <w:kinsoku/>
        <w:wordWrap/>
        <w:overflowPunct/>
        <w:topLinePunct w:val="0"/>
        <w:bidi w:val="0"/>
        <w:snapToGrid/>
        <w:spacing w:line="240" w:lineRule="auto"/>
        <w:ind w:firstLine="640"/>
        <w:jc w:val="left"/>
        <w:textAlignment w:val="auto"/>
        <w:rPr>
          <w:rFonts w:hint="eastAsia" w:cs="黑体" w:asciiTheme="minorEastAsia" w:hAnsiTheme="minorEastAsia" w:eastAsiaTheme="minorEastAsia"/>
          <w:color w:val="auto"/>
          <w:kern w:val="0"/>
          <w:sz w:val="32"/>
          <w:szCs w:val="32"/>
          <w:highlight w:val="none"/>
          <w:lang w:val="en-US" w:eastAsia="zh-CN" w:bidi="ar-SA"/>
        </w:rPr>
      </w:pPr>
      <w:r>
        <w:rPr>
          <w:rFonts w:hint="eastAsia" w:cs="黑体" w:asciiTheme="minorEastAsia" w:hAnsiTheme="minorEastAsia" w:eastAsiaTheme="minorEastAsia"/>
          <w:color w:val="auto"/>
          <w:kern w:val="0"/>
          <w:sz w:val="32"/>
          <w:szCs w:val="32"/>
          <w:highlight w:val="none"/>
          <w:lang w:val="en-US" w:eastAsia="zh-CN" w:bidi="ar-SA"/>
        </w:rPr>
        <w:t>5.1.8灾害防治及应急管理支出（类）应急管理事务（款）其他应急管理支出（项）2219.14万元，完成年初预算357.82万元的620.18%。支出增加是因为</w:t>
      </w:r>
      <w:r>
        <w:rPr>
          <w:rFonts w:hint="eastAsia" w:asciiTheme="minorEastAsia" w:hAnsiTheme="minorEastAsia" w:eastAsiaTheme="minorEastAsia"/>
          <w:color w:val="auto"/>
          <w:sz w:val="32"/>
          <w:szCs w:val="32"/>
          <w:highlight w:val="none"/>
          <w:lang w:val="en-US" w:eastAsia="zh-CN"/>
        </w:rPr>
        <w:t>“</w:t>
      </w:r>
      <w:r>
        <w:rPr>
          <w:rFonts w:hint="eastAsia" w:asciiTheme="minorEastAsia" w:hAnsiTheme="minorEastAsia"/>
          <w:color w:val="auto"/>
          <w:sz w:val="32"/>
          <w:szCs w:val="32"/>
          <w:highlight w:val="none"/>
          <w:lang w:val="en-US" w:eastAsia="zh-CN"/>
        </w:rPr>
        <w:t>湖南</w:t>
      </w:r>
      <w:r>
        <w:rPr>
          <w:rFonts w:hint="eastAsia" w:asciiTheme="minorEastAsia" w:hAnsiTheme="minorEastAsia" w:eastAsiaTheme="minorEastAsia"/>
          <w:color w:val="auto"/>
          <w:sz w:val="32"/>
          <w:szCs w:val="32"/>
          <w:highlight w:val="none"/>
          <w:lang w:val="en-US" w:eastAsia="zh-CN"/>
        </w:rPr>
        <w:t>区域应急救援怀化中心”、“</w:t>
      </w:r>
      <w:r>
        <w:rPr>
          <w:rFonts w:hint="eastAsia" w:asciiTheme="minorEastAsia" w:hAnsiTheme="minorEastAsia"/>
          <w:color w:val="auto"/>
          <w:sz w:val="32"/>
          <w:szCs w:val="32"/>
          <w:highlight w:val="none"/>
          <w:lang w:val="en-US" w:eastAsia="zh-CN"/>
        </w:rPr>
        <w:t>怀化医疗</w:t>
      </w:r>
      <w:r>
        <w:rPr>
          <w:rFonts w:hint="eastAsia" w:asciiTheme="minorEastAsia" w:hAnsiTheme="minorEastAsia" w:eastAsiaTheme="minorEastAsia"/>
          <w:color w:val="auto"/>
          <w:sz w:val="32"/>
          <w:szCs w:val="32"/>
          <w:highlight w:val="none"/>
          <w:lang w:val="en-US" w:eastAsia="zh-CN"/>
        </w:rPr>
        <w:t>物资储备仓库”两个项目建设资金为上级专项资金未纳入年初预算，</w:t>
      </w:r>
      <w:r>
        <w:rPr>
          <w:rFonts w:hint="eastAsia" w:cs="黑体" w:asciiTheme="minorEastAsia" w:hAnsiTheme="minorEastAsia" w:eastAsiaTheme="minorEastAsia"/>
          <w:color w:val="auto"/>
          <w:kern w:val="0"/>
          <w:sz w:val="32"/>
          <w:szCs w:val="32"/>
          <w:highlight w:val="none"/>
          <w:lang w:val="en-US" w:eastAsia="zh-CN" w:bidi="ar-SA"/>
        </w:rPr>
        <w:t>为当年调整款项。</w:t>
      </w:r>
    </w:p>
    <w:p w14:paraId="75A42ADB">
      <w:pPr>
        <w:pStyle w:val="10"/>
        <w:keepNext w:val="0"/>
        <w:keepLines w:val="0"/>
        <w:pageBreakBefore w:val="0"/>
        <w:shd w:val="clear" w:color="auto" w:fill="auto"/>
        <w:kinsoku/>
        <w:wordWrap/>
        <w:overflowPunct/>
        <w:topLinePunct w:val="0"/>
        <w:bidi w:val="0"/>
        <w:snapToGrid/>
        <w:spacing w:line="240" w:lineRule="auto"/>
        <w:ind w:left="0" w:leftChars="0" w:firstLine="640" w:firstLineChars="200"/>
        <w:jc w:val="left"/>
        <w:textAlignment w:val="auto"/>
        <w:rPr>
          <w:rFonts w:hint="eastAsia" w:cs="黑体" w:asciiTheme="minorEastAsia" w:hAnsiTheme="minorEastAsia" w:eastAsiaTheme="minorEastAsia"/>
          <w:color w:val="auto"/>
          <w:kern w:val="0"/>
          <w:sz w:val="32"/>
          <w:szCs w:val="32"/>
          <w:highlight w:val="none"/>
          <w:lang w:val="en-US" w:eastAsia="zh-CN" w:bidi="ar-SA"/>
        </w:rPr>
      </w:pPr>
      <w:r>
        <w:rPr>
          <w:rFonts w:hint="eastAsia" w:cs="黑体" w:asciiTheme="minorEastAsia" w:hAnsiTheme="minorEastAsia" w:eastAsiaTheme="minorEastAsia"/>
          <w:color w:val="auto"/>
          <w:kern w:val="0"/>
          <w:sz w:val="32"/>
          <w:szCs w:val="32"/>
          <w:highlight w:val="none"/>
          <w:lang w:val="en-US" w:eastAsia="zh-CN" w:bidi="ar-SA"/>
        </w:rPr>
        <w:t>5.2.1灾害防治及应急管理支出（类）地震事务（款）行政运行（项）131.29万元，完成年初预算的100%，与年初预算数持平</w:t>
      </w:r>
      <w:r>
        <w:rPr>
          <w:rFonts w:hint="eastAsia" w:cs="黑体" w:asciiTheme="minorEastAsia" w:hAnsiTheme="minorEastAsia" w:eastAsiaTheme="minorEastAsia"/>
          <w:color w:val="auto"/>
          <w:kern w:val="0"/>
          <w:sz w:val="32"/>
          <w:szCs w:val="32"/>
          <w:highlight w:val="none"/>
          <w:lang w:val="en-US" w:eastAsia="zh-CN" w:bidi="ar-SA"/>
        </w:rPr>
        <w:t>的原因认真执行本项支出</w:t>
      </w:r>
      <w:r>
        <w:rPr>
          <w:rFonts w:hint="eastAsia" w:cs="黑体" w:asciiTheme="minorEastAsia" w:hAnsiTheme="minorEastAsia" w:eastAsiaTheme="minorEastAsia"/>
          <w:color w:val="auto"/>
          <w:kern w:val="0"/>
          <w:sz w:val="32"/>
          <w:szCs w:val="32"/>
          <w:highlight w:val="none"/>
          <w:lang w:val="en-US" w:eastAsia="zh-CN" w:bidi="ar-SA"/>
        </w:rPr>
        <w:t>。</w:t>
      </w:r>
    </w:p>
    <w:p w14:paraId="4D63F05F">
      <w:pPr>
        <w:pStyle w:val="10"/>
        <w:keepNext w:val="0"/>
        <w:keepLines w:val="0"/>
        <w:pageBreakBefore w:val="0"/>
        <w:shd w:val="clear" w:color="auto" w:fill="auto"/>
        <w:kinsoku/>
        <w:wordWrap/>
        <w:overflowPunct/>
        <w:topLinePunct w:val="0"/>
        <w:bidi w:val="0"/>
        <w:snapToGrid/>
        <w:spacing w:line="240" w:lineRule="auto"/>
        <w:ind w:left="0" w:leftChars="0" w:firstLine="640" w:firstLineChars="200"/>
        <w:jc w:val="left"/>
        <w:textAlignment w:val="auto"/>
        <w:rPr>
          <w:rFonts w:hint="eastAsia" w:cs="黑体" w:asciiTheme="minorEastAsia" w:hAnsiTheme="minorEastAsia" w:eastAsiaTheme="minorEastAsia"/>
          <w:color w:val="auto"/>
          <w:kern w:val="0"/>
          <w:sz w:val="32"/>
          <w:szCs w:val="32"/>
          <w:highlight w:val="none"/>
          <w:lang w:val="en-US" w:eastAsia="zh-CN" w:bidi="ar-SA"/>
        </w:rPr>
      </w:pPr>
      <w:r>
        <w:rPr>
          <w:rFonts w:hint="eastAsia" w:cs="黑体" w:asciiTheme="minorEastAsia" w:hAnsiTheme="minorEastAsia" w:eastAsiaTheme="minorEastAsia"/>
          <w:color w:val="auto"/>
          <w:kern w:val="0"/>
          <w:sz w:val="32"/>
          <w:szCs w:val="32"/>
          <w:highlight w:val="none"/>
          <w:lang w:val="en-US" w:eastAsia="zh-CN" w:bidi="ar-SA"/>
        </w:rPr>
        <w:t>5.2.2灾害防治及应急管理支出（类）地震事务（款）一般行政事务管理（项）43.73万元，完成年初预算的100%，与年初预算数持平</w:t>
      </w:r>
      <w:r>
        <w:rPr>
          <w:rFonts w:hint="eastAsia" w:cs="黑体" w:asciiTheme="minorEastAsia" w:hAnsiTheme="minorEastAsia" w:eastAsiaTheme="minorEastAsia"/>
          <w:color w:val="auto"/>
          <w:kern w:val="0"/>
          <w:sz w:val="32"/>
          <w:szCs w:val="32"/>
          <w:highlight w:val="none"/>
          <w:lang w:val="en-US" w:eastAsia="zh-CN" w:bidi="ar-SA"/>
        </w:rPr>
        <w:t>的原因认真执行本项支出</w:t>
      </w:r>
      <w:r>
        <w:rPr>
          <w:rFonts w:hint="eastAsia" w:cs="黑体" w:asciiTheme="minorEastAsia" w:hAnsiTheme="minorEastAsia" w:eastAsiaTheme="minorEastAsia"/>
          <w:color w:val="auto"/>
          <w:kern w:val="0"/>
          <w:sz w:val="32"/>
          <w:szCs w:val="32"/>
          <w:highlight w:val="none"/>
          <w:lang w:val="en-US" w:eastAsia="zh-CN" w:bidi="ar-SA"/>
        </w:rPr>
        <w:t>。</w:t>
      </w:r>
    </w:p>
    <w:p w14:paraId="0EAAD0FB">
      <w:pPr>
        <w:pStyle w:val="10"/>
        <w:keepNext w:val="0"/>
        <w:keepLines w:val="0"/>
        <w:pageBreakBefore w:val="0"/>
        <w:shd w:val="clear" w:color="auto" w:fill="auto"/>
        <w:kinsoku/>
        <w:wordWrap/>
        <w:overflowPunct/>
        <w:topLinePunct w:val="0"/>
        <w:bidi w:val="0"/>
        <w:snapToGrid/>
        <w:spacing w:line="240" w:lineRule="auto"/>
        <w:ind w:left="0" w:leftChars="0" w:firstLine="640" w:firstLineChars="200"/>
        <w:jc w:val="left"/>
        <w:textAlignment w:val="auto"/>
        <w:rPr>
          <w:rFonts w:hint="eastAsia" w:cs="黑体" w:asciiTheme="minorEastAsia" w:hAnsiTheme="minorEastAsia" w:eastAsiaTheme="minorEastAsia"/>
          <w:color w:val="auto"/>
          <w:kern w:val="0"/>
          <w:sz w:val="32"/>
          <w:szCs w:val="32"/>
          <w:highlight w:val="none"/>
          <w:lang w:val="en-US" w:eastAsia="zh-CN" w:bidi="ar-SA"/>
        </w:rPr>
      </w:pPr>
      <w:r>
        <w:rPr>
          <w:rFonts w:hint="eastAsia" w:cs="黑体" w:asciiTheme="minorEastAsia" w:hAnsiTheme="minorEastAsia" w:eastAsiaTheme="minorEastAsia"/>
          <w:color w:val="auto"/>
          <w:kern w:val="0"/>
          <w:sz w:val="32"/>
          <w:szCs w:val="32"/>
          <w:highlight w:val="none"/>
          <w:lang w:val="en-US" w:eastAsia="zh-CN" w:bidi="ar-SA"/>
        </w:rPr>
        <w:t>5.2.3灾害防治及应急管理支出（类）地震事务（款）地震监测（项）19.99万元，完成年初预算的100%，与年初预算数持平</w:t>
      </w:r>
      <w:r>
        <w:rPr>
          <w:rFonts w:hint="eastAsia" w:cs="黑体" w:asciiTheme="minorEastAsia" w:hAnsiTheme="minorEastAsia" w:eastAsiaTheme="minorEastAsia"/>
          <w:color w:val="auto"/>
          <w:kern w:val="0"/>
          <w:sz w:val="32"/>
          <w:szCs w:val="32"/>
          <w:highlight w:val="none"/>
          <w:lang w:val="en-US" w:eastAsia="zh-CN" w:bidi="ar-SA"/>
        </w:rPr>
        <w:t>的原因认真执行本项支出</w:t>
      </w:r>
      <w:r>
        <w:rPr>
          <w:rFonts w:hint="eastAsia" w:cs="黑体" w:asciiTheme="minorEastAsia" w:hAnsiTheme="minorEastAsia" w:eastAsiaTheme="minorEastAsia"/>
          <w:color w:val="auto"/>
          <w:kern w:val="0"/>
          <w:sz w:val="32"/>
          <w:szCs w:val="32"/>
          <w:highlight w:val="none"/>
          <w:lang w:val="en-US" w:eastAsia="zh-CN" w:bidi="ar-SA"/>
        </w:rPr>
        <w:t>。</w:t>
      </w:r>
    </w:p>
    <w:p w14:paraId="31054C3F">
      <w:pPr>
        <w:pStyle w:val="10"/>
        <w:keepNext w:val="0"/>
        <w:keepLines w:val="0"/>
        <w:pageBreakBefore w:val="0"/>
        <w:shd w:val="clear" w:color="auto" w:fill="auto"/>
        <w:kinsoku/>
        <w:wordWrap/>
        <w:overflowPunct/>
        <w:topLinePunct w:val="0"/>
        <w:bidi w:val="0"/>
        <w:snapToGrid/>
        <w:spacing w:line="240" w:lineRule="auto"/>
        <w:ind w:left="0" w:leftChars="0" w:firstLine="640" w:firstLineChars="200"/>
        <w:jc w:val="left"/>
        <w:textAlignment w:val="auto"/>
        <w:rPr>
          <w:rFonts w:hint="default" w:cs="黑体" w:asciiTheme="minorEastAsia" w:hAnsiTheme="minorEastAsia" w:eastAsiaTheme="minorEastAsia"/>
          <w:color w:val="auto"/>
          <w:kern w:val="0"/>
          <w:sz w:val="32"/>
          <w:szCs w:val="32"/>
          <w:highlight w:val="none"/>
          <w:lang w:val="en-US" w:eastAsia="zh-CN" w:bidi="ar-SA"/>
        </w:rPr>
      </w:pPr>
      <w:r>
        <w:rPr>
          <w:rFonts w:hint="eastAsia" w:cs="黑体" w:asciiTheme="minorEastAsia" w:hAnsiTheme="minorEastAsia" w:eastAsiaTheme="minorEastAsia"/>
          <w:color w:val="auto"/>
          <w:kern w:val="0"/>
          <w:sz w:val="32"/>
          <w:szCs w:val="32"/>
          <w:highlight w:val="none"/>
          <w:lang w:val="en-US" w:eastAsia="zh-CN" w:bidi="ar-SA"/>
        </w:rPr>
        <w:t>5.2.4灾害防治及应急管理支出（类）地震事务（款）其他地震事务支出103.68万元，完成年初预算的100%，与年初预算数持平</w:t>
      </w:r>
      <w:r>
        <w:rPr>
          <w:rFonts w:hint="eastAsia" w:cs="黑体" w:asciiTheme="minorEastAsia" w:hAnsiTheme="minorEastAsia" w:eastAsiaTheme="minorEastAsia"/>
          <w:color w:val="auto"/>
          <w:kern w:val="0"/>
          <w:sz w:val="32"/>
          <w:szCs w:val="32"/>
          <w:highlight w:val="none"/>
          <w:lang w:val="en-US" w:eastAsia="zh-CN" w:bidi="ar-SA"/>
        </w:rPr>
        <w:t>的原因认真执行本项支出</w:t>
      </w:r>
      <w:r>
        <w:rPr>
          <w:rFonts w:hint="eastAsia" w:cs="黑体" w:asciiTheme="minorEastAsia" w:hAnsiTheme="minorEastAsia" w:eastAsiaTheme="minorEastAsia"/>
          <w:color w:val="auto"/>
          <w:kern w:val="0"/>
          <w:sz w:val="32"/>
          <w:szCs w:val="32"/>
          <w:highlight w:val="none"/>
          <w:lang w:val="en-US" w:eastAsia="zh-CN" w:bidi="ar-SA"/>
        </w:rPr>
        <w:t>。</w:t>
      </w:r>
    </w:p>
    <w:p w14:paraId="6AEBFC39">
      <w:pPr>
        <w:pStyle w:val="10"/>
        <w:keepNext w:val="0"/>
        <w:keepLines w:val="0"/>
        <w:pageBreakBefore w:val="0"/>
        <w:numPr>
          <w:ilvl w:val="0"/>
          <w:numId w:val="0"/>
        </w:numPr>
        <w:shd w:val="clear" w:color="auto" w:fill="auto"/>
        <w:kinsoku/>
        <w:wordWrap/>
        <w:overflowPunct/>
        <w:topLinePunct w:val="0"/>
        <w:bidi w:val="0"/>
        <w:snapToGrid/>
        <w:spacing w:line="240" w:lineRule="auto"/>
        <w:ind w:firstLine="640" w:firstLineChars="200"/>
        <w:jc w:val="left"/>
        <w:textAlignment w:val="auto"/>
        <w:rPr>
          <w:rFonts w:hint="default" w:cs="黑体" w:asciiTheme="minorEastAsia" w:hAnsiTheme="minorEastAsia" w:eastAsiaTheme="minorEastAsia"/>
          <w:color w:val="auto"/>
          <w:kern w:val="0"/>
          <w:sz w:val="32"/>
          <w:szCs w:val="32"/>
          <w:highlight w:val="none"/>
          <w:lang w:val="en-US" w:eastAsia="zh-CN" w:bidi="ar-SA"/>
        </w:rPr>
      </w:pPr>
      <w:r>
        <w:rPr>
          <w:rFonts w:hint="eastAsia" w:cs="黑体" w:asciiTheme="minorEastAsia" w:hAnsiTheme="minorEastAsia" w:eastAsiaTheme="minorEastAsia"/>
          <w:color w:val="auto"/>
          <w:kern w:val="0"/>
          <w:sz w:val="32"/>
          <w:szCs w:val="32"/>
          <w:highlight w:val="none"/>
          <w:lang w:val="en-US" w:eastAsia="zh-CN" w:bidi="ar-SA"/>
        </w:rPr>
        <w:t>5.3.1灾害防治及应急管理支出（类）自然灾害防治（款）森林草原防火减灾（项）38.99万元，</w:t>
      </w:r>
      <w:r>
        <w:rPr>
          <w:rFonts w:hint="eastAsia" w:cs="黑体" w:asciiTheme="minorEastAsia" w:hAnsiTheme="minorEastAsia" w:eastAsiaTheme="minorEastAsia"/>
          <w:color w:val="auto"/>
          <w:kern w:val="0"/>
          <w:sz w:val="32"/>
          <w:szCs w:val="32"/>
          <w:highlight w:val="none"/>
          <w:lang w:val="en-US" w:eastAsia="zh-CN" w:bidi="ar-SA"/>
        </w:rPr>
        <w:t>年初预算0万元，决算数大于年初预算数的原因</w:t>
      </w:r>
      <w:r>
        <w:rPr>
          <w:rFonts w:hint="eastAsia" w:cs="黑体" w:asciiTheme="minorEastAsia" w:hAnsiTheme="minorEastAsia" w:eastAsiaTheme="minorEastAsia"/>
          <w:color w:val="auto"/>
          <w:kern w:val="0"/>
          <w:sz w:val="32"/>
          <w:szCs w:val="32"/>
          <w:highlight w:val="none"/>
          <w:lang w:val="en-US" w:eastAsia="zh-CN" w:bidi="ar-SA"/>
        </w:rPr>
        <w:t>主要受干旱灾害影响，紧急采购森林灭火设备，年初预算未纳入，为当年调整款项。</w:t>
      </w:r>
    </w:p>
    <w:p w14:paraId="5A4C7EE8">
      <w:pPr>
        <w:pStyle w:val="10"/>
        <w:keepNext w:val="0"/>
        <w:keepLines w:val="0"/>
        <w:pageBreakBefore w:val="0"/>
        <w:numPr>
          <w:ilvl w:val="0"/>
          <w:numId w:val="0"/>
        </w:numPr>
        <w:shd w:val="clear" w:color="auto" w:fill="auto"/>
        <w:kinsoku/>
        <w:wordWrap/>
        <w:overflowPunct/>
        <w:topLinePunct w:val="0"/>
        <w:bidi w:val="0"/>
        <w:snapToGrid/>
        <w:spacing w:line="240" w:lineRule="auto"/>
        <w:ind w:firstLine="640"/>
        <w:jc w:val="left"/>
        <w:textAlignment w:val="auto"/>
        <w:rPr>
          <w:rFonts w:hint="eastAsia" w:cs="黑体" w:asciiTheme="minorEastAsia" w:hAnsiTheme="minorEastAsia" w:eastAsiaTheme="minorEastAsia"/>
          <w:color w:val="auto"/>
          <w:kern w:val="0"/>
          <w:sz w:val="32"/>
          <w:szCs w:val="32"/>
          <w:highlight w:val="none"/>
          <w:lang w:val="en-US" w:eastAsia="zh-CN" w:bidi="ar-SA"/>
        </w:rPr>
      </w:pPr>
      <w:r>
        <w:rPr>
          <w:rFonts w:hint="eastAsia" w:cs="黑体" w:asciiTheme="minorEastAsia" w:hAnsiTheme="minorEastAsia" w:eastAsiaTheme="minorEastAsia"/>
          <w:color w:val="auto"/>
          <w:kern w:val="0"/>
          <w:sz w:val="32"/>
          <w:szCs w:val="32"/>
          <w:highlight w:val="none"/>
          <w:lang w:val="en-US" w:eastAsia="zh-CN" w:bidi="ar-SA"/>
        </w:rPr>
        <w:t>5.3.2灾害防治及应急管理支出（类）自然灾害防治（款）其他自然灾害防治支出（项）537.4万元，</w:t>
      </w:r>
      <w:r>
        <w:rPr>
          <w:rFonts w:hint="eastAsia" w:cs="黑体" w:asciiTheme="minorEastAsia" w:hAnsiTheme="minorEastAsia" w:eastAsiaTheme="minorEastAsia"/>
          <w:color w:val="auto"/>
          <w:kern w:val="0"/>
          <w:sz w:val="32"/>
          <w:szCs w:val="32"/>
          <w:highlight w:val="none"/>
          <w:lang w:val="en-US" w:eastAsia="zh-CN" w:bidi="ar-SA"/>
        </w:rPr>
        <w:t>年初预算0万元，决算数大于年初预算数的原因</w:t>
      </w:r>
      <w:r>
        <w:rPr>
          <w:rFonts w:hint="eastAsia" w:cs="黑体" w:asciiTheme="minorEastAsia" w:hAnsiTheme="minorEastAsia" w:eastAsiaTheme="minorEastAsia"/>
          <w:color w:val="auto"/>
          <w:kern w:val="0"/>
          <w:sz w:val="32"/>
          <w:szCs w:val="32"/>
          <w:highlight w:val="none"/>
          <w:lang w:val="en-US" w:eastAsia="zh-CN" w:bidi="ar-SA"/>
        </w:rPr>
        <w:t>主要受上半年洪涝灾害和下半年干旱灾害影响，紧急采购生活救助物资设备，年初预算未纳入，为当年调整款项。</w:t>
      </w:r>
    </w:p>
    <w:p w14:paraId="4875B5DC">
      <w:pPr>
        <w:pStyle w:val="10"/>
        <w:keepNext w:val="0"/>
        <w:keepLines w:val="0"/>
        <w:pageBreakBefore w:val="0"/>
        <w:numPr>
          <w:ilvl w:val="0"/>
          <w:numId w:val="0"/>
        </w:numPr>
        <w:shd w:val="clear" w:color="auto" w:fill="auto"/>
        <w:kinsoku/>
        <w:wordWrap/>
        <w:overflowPunct/>
        <w:topLinePunct w:val="0"/>
        <w:bidi w:val="0"/>
        <w:snapToGrid/>
        <w:spacing w:line="240" w:lineRule="auto"/>
        <w:ind w:firstLine="640"/>
        <w:jc w:val="left"/>
        <w:textAlignment w:val="auto"/>
        <w:rPr>
          <w:rFonts w:hint="eastAsia" w:cs="黑体" w:asciiTheme="minorEastAsia" w:hAnsiTheme="minorEastAsia" w:eastAsiaTheme="minorEastAsia"/>
          <w:color w:val="auto"/>
          <w:kern w:val="0"/>
          <w:sz w:val="32"/>
          <w:szCs w:val="32"/>
          <w:highlight w:val="none"/>
          <w:lang w:val="en-US" w:eastAsia="zh-CN" w:bidi="ar-SA"/>
        </w:rPr>
      </w:pPr>
      <w:r>
        <w:rPr>
          <w:rFonts w:hint="eastAsia" w:cs="黑体" w:asciiTheme="minorEastAsia" w:hAnsiTheme="minorEastAsia" w:eastAsiaTheme="minorEastAsia"/>
          <w:color w:val="auto"/>
          <w:kern w:val="0"/>
          <w:sz w:val="32"/>
          <w:szCs w:val="32"/>
          <w:highlight w:val="none"/>
          <w:lang w:val="en-US" w:eastAsia="zh-CN" w:bidi="ar-SA"/>
        </w:rPr>
        <w:t>5.4灾害防治及应急管理支出（类）自然灾害救灾及恢复重建支出（款）自然灾害救灾补助（项）50万元，</w:t>
      </w:r>
      <w:r>
        <w:rPr>
          <w:rFonts w:hint="eastAsia" w:cs="黑体" w:asciiTheme="minorEastAsia" w:hAnsiTheme="minorEastAsia" w:eastAsiaTheme="minorEastAsia"/>
          <w:color w:val="auto"/>
          <w:kern w:val="0"/>
          <w:sz w:val="32"/>
          <w:szCs w:val="32"/>
          <w:highlight w:val="none"/>
          <w:lang w:val="en-US" w:eastAsia="zh-CN" w:bidi="ar-SA"/>
        </w:rPr>
        <w:t>年初预算0万元，决算数大于年初预算数的原因</w:t>
      </w:r>
      <w:r>
        <w:rPr>
          <w:rFonts w:hint="eastAsia" w:cs="黑体" w:asciiTheme="minorEastAsia" w:hAnsiTheme="minorEastAsia" w:eastAsiaTheme="minorEastAsia"/>
          <w:color w:val="auto"/>
          <w:kern w:val="0"/>
          <w:sz w:val="32"/>
          <w:szCs w:val="32"/>
          <w:highlight w:val="none"/>
          <w:lang w:val="en-US" w:eastAsia="zh-CN" w:bidi="ar-SA"/>
        </w:rPr>
        <w:t>该资金为省级救灾专项资金，受上半年洪涝灾害影响，对受灾现实进行灾害补助，年初预算未纳入，为当年调整款项。</w:t>
      </w:r>
    </w:p>
    <w:p w14:paraId="4CE8F225">
      <w:pPr>
        <w:pStyle w:val="10"/>
        <w:keepNext w:val="0"/>
        <w:keepLines w:val="0"/>
        <w:pageBreakBefore w:val="0"/>
        <w:numPr>
          <w:ilvl w:val="0"/>
          <w:numId w:val="0"/>
        </w:numPr>
        <w:shd w:val="clear" w:color="auto" w:fill="auto"/>
        <w:kinsoku/>
        <w:wordWrap/>
        <w:overflowPunct/>
        <w:topLinePunct w:val="0"/>
        <w:bidi w:val="0"/>
        <w:snapToGrid/>
        <w:spacing w:line="240" w:lineRule="auto"/>
        <w:ind w:firstLine="640"/>
        <w:jc w:val="left"/>
        <w:textAlignment w:val="auto"/>
        <w:rPr>
          <w:rFonts w:hint="default" w:cs="黑体" w:asciiTheme="minorEastAsia" w:hAnsiTheme="minorEastAsia" w:eastAsiaTheme="minorEastAsia"/>
          <w:color w:val="auto"/>
          <w:kern w:val="0"/>
          <w:sz w:val="32"/>
          <w:szCs w:val="32"/>
          <w:highlight w:val="none"/>
          <w:lang w:val="en-US" w:eastAsia="zh-CN" w:bidi="ar-SA"/>
        </w:rPr>
      </w:pPr>
      <w:r>
        <w:rPr>
          <w:rFonts w:hint="eastAsia" w:cs="黑体" w:asciiTheme="minorEastAsia" w:hAnsiTheme="minorEastAsia" w:eastAsiaTheme="minorEastAsia"/>
          <w:color w:val="auto"/>
          <w:kern w:val="0"/>
          <w:sz w:val="32"/>
          <w:szCs w:val="32"/>
          <w:highlight w:val="none"/>
          <w:lang w:val="en-US" w:eastAsia="zh-CN" w:bidi="ar-SA"/>
        </w:rPr>
        <w:t>5.5灾害防治及应急管理支出（类）其他灾害防治及应急管理支出（款）其他灾害防治及应急管理支出（项）2079.07万元，</w:t>
      </w:r>
      <w:r>
        <w:rPr>
          <w:rFonts w:hint="eastAsia" w:cs="黑体" w:asciiTheme="minorEastAsia" w:hAnsiTheme="minorEastAsia" w:eastAsiaTheme="minorEastAsia"/>
          <w:color w:val="auto"/>
          <w:kern w:val="0"/>
          <w:sz w:val="32"/>
          <w:szCs w:val="32"/>
          <w:highlight w:val="none"/>
          <w:lang w:val="en-US" w:eastAsia="zh-CN" w:bidi="ar-SA"/>
        </w:rPr>
        <w:t>年初预算0万元，决算数大于年初预算数的原因</w:t>
      </w:r>
      <w:r>
        <w:rPr>
          <w:rFonts w:hint="eastAsia" w:cs="黑体" w:asciiTheme="minorEastAsia" w:hAnsiTheme="minorEastAsia" w:eastAsiaTheme="minorEastAsia"/>
          <w:color w:val="auto"/>
          <w:kern w:val="0"/>
          <w:sz w:val="32"/>
          <w:szCs w:val="32"/>
          <w:highlight w:val="none"/>
          <w:lang w:val="en-US" w:eastAsia="zh-CN" w:bidi="ar-SA"/>
        </w:rPr>
        <w:t>该资金为省级专项资金，主要用于支付</w:t>
      </w:r>
      <w:r>
        <w:rPr>
          <w:rFonts w:hint="eastAsia" w:asciiTheme="minorEastAsia" w:hAnsiTheme="minorEastAsia" w:eastAsiaTheme="minorEastAsia"/>
          <w:color w:val="auto"/>
          <w:sz w:val="32"/>
          <w:szCs w:val="32"/>
          <w:highlight w:val="none"/>
          <w:lang w:val="en-US" w:eastAsia="zh-CN"/>
        </w:rPr>
        <w:t>“</w:t>
      </w:r>
      <w:r>
        <w:rPr>
          <w:rFonts w:hint="eastAsia" w:asciiTheme="minorEastAsia" w:hAnsiTheme="minorEastAsia"/>
          <w:color w:val="auto"/>
          <w:sz w:val="32"/>
          <w:szCs w:val="32"/>
          <w:highlight w:val="none"/>
          <w:lang w:val="en-US" w:eastAsia="zh-CN"/>
        </w:rPr>
        <w:t>湖南</w:t>
      </w:r>
      <w:r>
        <w:rPr>
          <w:rFonts w:hint="eastAsia" w:asciiTheme="minorEastAsia" w:hAnsiTheme="minorEastAsia" w:eastAsiaTheme="minorEastAsia"/>
          <w:color w:val="auto"/>
          <w:sz w:val="32"/>
          <w:szCs w:val="32"/>
          <w:highlight w:val="none"/>
          <w:lang w:val="en-US" w:eastAsia="zh-CN"/>
        </w:rPr>
        <w:t>区域应急救援怀化中心”、“</w:t>
      </w:r>
      <w:r>
        <w:rPr>
          <w:rFonts w:hint="eastAsia" w:asciiTheme="minorEastAsia" w:hAnsiTheme="minorEastAsia"/>
          <w:color w:val="auto"/>
          <w:sz w:val="32"/>
          <w:szCs w:val="32"/>
          <w:highlight w:val="none"/>
          <w:lang w:val="en-US" w:eastAsia="zh-CN"/>
        </w:rPr>
        <w:t>怀化医疗</w:t>
      </w:r>
      <w:r>
        <w:rPr>
          <w:rFonts w:hint="eastAsia" w:asciiTheme="minorEastAsia" w:hAnsiTheme="minorEastAsia" w:eastAsiaTheme="minorEastAsia"/>
          <w:color w:val="auto"/>
          <w:sz w:val="32"/>
          <w:szCs w:val="32"/>
          <w:highlight w:val="none"/>
          <w:lang w:val="en-US" w:eastAsia="zh-CN"/>
        </w:rPr>
        <w:t>物资储备仓库”两个项目建设进度款，年初预算未纳入，为当年调整款项。</w:t>
      </w:r>
    </w:p>
    <w:p w14:paraId="3D44DE30">
      <w:pPr>
        <w:pStyle w:val="10"/>
        <w:ind w:firstLine="640" w:firstLineChars="200"/>
        <w:rPr>
          <w:rFonts w:hAnsi="黑体"/>
          <w:b/>
          <w:color w:val="auto"/>
          <w:sz w:val="32"/>
          <w:szCs w:val="32"/>
          <w:highlight w:val="none"/>
        </w:rPr>
      </w:pPr>
      <w:r>
        <w:rPr>
          <w:rFonts w:hint="eastAsia" w:hAnsi="黑体"/>
          <w:b/>
          <w:color w:val="auto"/>
          <w:sz w:val="32"/>
          <w:szCs w:val="32"/>
          <w:highlight w:val="none"/>
        </w:rPr>
        <w:t>六、一般公共预算财政拨款基本支出决算情况说明</w:t>
      </w:r>
      <w:bookmarkStart w:id="0" w:name="_GoBack"/>
      <w:bookmarkEnd w:id="0"/>
    </w:p>
    <w:p w14:paraId="40D0F432">
      <w:pPr>
        <w:keepNext w:val="0"/>
        <w:keepLines w:val="0"/>
        <w:pageBreakBefore w:val="0"/>
        <w:shd w:val="clear" w:color="auto" w:fill="auto"/>
        <w:kinsoku/>
        <w:wordWrap/>
        <w:overflowPunct/>
        <w:topLinePunct w:val="0"/>
        <w:bidi w:val="0"/>
        <w:adjustRightInd/>
        <w:snapToGrid/>
        <w:spacing w:line="600" w:lineRule="exact"/>
        <w:ind w:left="0" w:leftChars="0" w:firstLine="640" w:firstLineChars="200"/>
        <w:jc w:val="left"/>
        <w:textAlignment w:val="auto"/>
        <w:rPr>
          <w:rFonts w:hint="eastAsia" w:asciiTheme="minorEastAsia" w:hAnsiTheme="minorEastAsia" w:eastAsiaTheme="minorEastAsia" w:cstheme="minorEastAsia"/>
          <w:color w:val="auto"/>
          <w:kern w:val="0"/>
          <w:sz w:val="32"/>
          <w:szCs w:val="32"/>
          <w:highlight w:val="none"/>
          <w:lang w:val="en-US" w:eastAsia="zh-CN" w:bidi="ar-SA"/>
        </w:rPr>
      </w:pPr>
      <w:r>
        <w:rPr>
          <w:rFonts w:hint="eastAsia" w:asciiTheme="minorEastAsia" w:hAnsiTheme="minorEastAsia" w:eastAsiaTheme="minorEastAsia" w:cstheme="minorEastAsia"/>
          <w:color w:val="auto"/>
          <w:kern w:val="0"/>
          <w:sz w:val="32"/>
          <w:szCs w:val="32"/>
          <w:highlight w:val="none"/>
          <w:lang w:val="en-US" w:eastAsia="zh-CN" w:bidi="ar-SA"/>
        </w:rPr>
        <w:t>2022年度财政拨款基本支出1722.92万元，其中:</w:t>
      </w:r>
    </w:p>
    <w:p w14:paraId="304AC8DE">
      <w:pPr>
        <w:pStyle w:val="10"/>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Theme="minorEastAsia" w:hAnsiTheme="minorEastAsia" w:eastAsiaTheme="minorEastAsia" w:cstheme="minorEastAsia"/>
          <w:color w:val="auto"/>
          <w:kern w:val="0"/>
          <w:sz w:val="32"/>
          <w:szCs w:val="32"/>
          <w:highlight w:val="none"/>
          <w:lang w:val="en-US" w:eastAsia="zh-CN" w:bidi="ar-SA"/>
        </w:rPr>
      </w:pPr>
      <w:r>
        <w:rPr>
          <w:rFonts w:hint="eastAsia" w:asciiTheme="minorEastAsia" w:hAnsiTheme="minorEastAsia" w:eastAsiaTheme="minorEastAsia" w:cstheme="minorEastAsia"/>
          <w:color w:val="auto"/>
          <w:kern w:val="0"/>
          <w:sz w:val="32"/>
          <w:szCs w:val="32"/>
          <w:highlight w:val="none"/>
          <w:lang w:val="en-US" w:eastAsia="zh-CN" w:bidi="ar-SA"/>
        </w:rPr>
        <w:t>1.</w:t>
      </w:r>
      <w:r>
        <w:rPr>
          <w:rFonts w:hint="eastAsia" w:asciiTheme="minorEastAsia" w:hAnsiTheme="minorEastAsia" w:eastAsiaTheme="minorEastAsia" w:cstheme="minorEastAsia"/>
          <w:b/>
          <w:bCs/>
          <w:i w:val="0"/>
          <w:iCs w:val="0"/>
          <w:caps w:val="0"/>
          <w:color w:val="333333"/>
          <w:spacing w:val="0"/>
          <w:sz w:val="32"/>
          <w:szCs w:val="32"/>
          <w:highlight w:val="none"/>
          <w:shd w:val="clear" w:color="auto" w:fill="FFFFFF"/>
        </w:rPr>
        <w:t>人员经费</w:t>
      </w:r>
      <w:r>
        <w:rPr>
          <w:rFonts w:hint="eastAsia" w:asciiTheme="minorEastAsia" w:hAnsiTheme="minorEastAsia" w:eastAsiaTheme="minorEastAsia" w:cstheme="minorEastAsia"/>
          <w:color w:val="auto"/>
          <w:kern w:val="0"/>
          <w:sz w:val="32"/>
          <w:szCs w:val="32"/>
          <w:highlight w:val="none"/>
          <w:lang w:val="en-US" w:eastAsia="zh-CN" w:bidi="ar-SA"/>
        </w:rPr>
        <w:t>1426.29万元，占基本支出的82.78%。</w:t>
      </w:r>
      <w:r>
        <w:rPr>
          <w:rFonts w:hint="eastAsia" w:asciiTheme="minorEastAsia" w:hAnsiTheme="minorEastAsia" w:eastAsiaTheme="minorEastAsia" w:cstheme="minorEastAsia"/>
          <w:b w:val="0"/>
          <w:bCs w:val="0"/>
          <w:i w:val="0"/>
          <w:iCs w:val="0"/>
          <w:caps w:val="0"/>
          <w:color w:val="333333"/>
          <w:spacing w:val="0"/>
          <w:sz w:val="32"/>
          <w:szCs w:val="32"/>
          <w:highlight w:val="none"/>
          <w:shd w:val="clear" w:color="auto" w:fill="FFFFFF"/>
        </w:rPr>
        <w:t>主要包括基本工资、津贴补贴、奖金、机关事业单位基本养老保险缴费、职工基本医疗保险缴费、其他社会保障缴费、其他工资福利支出、离休费、抚恤金、生活补助、奖励金、其他对个人和家庭的补助支出等</w:t>
      </w:r>
      <w:r>
        <w:rPr>
          <w:rFonts w:hint="eastAsia" w:asciiTheme="minorEastAsia" w:hAnsiTheme="minorEastAsia" w:eastAsiaTheme="minorEastAsia" w:cstheme="minorEastAsia"/>
          <w:b w:val="0"/>
          <w:bCs w:val="0"/>
          <w:i w:val="0"/>
          <w:iCs w:val="0"/>
          <w:caps w:val="0"/>
          <w:color w:val="333333"/>
          <w:spacing w:val="0"/>
          <w:sz w:val="32"/>
          <w:szCs w:val="32"/>
          <w:highlight w:val="none"/>
          <w:shd w:val="clear" w:color="auto" w:fill="FFFFFF"/>
          <w:lang w:eastAsia="zh-CN"/>
        </w:rPr>
        <w:t>。</w:t>
      </w:r>
    </w:p>
    <w:p w14:paraId="1FACD5CF">
      <w:pPr>
        <w:keepNext w:val="0"/>
        <w:keepLines w:val="0"/>
        <w:pageBreakBefore w:val="0"/>
        <w:widowControl/>
        <w:shd w:val="clear" w:color="auto" w:fill="auto"/>
        <w:kinsoku/>
        <w:wordWrap/>
        <w:overflowPunct/>
        <w:topLinePunct w:val="0"/>
        <w:bidi w:val="0"/>
        <w:adjustRightInd/>
        <w:snapToGrid/>
        <w:spacing w:line="600" w:lineRule="exact"/>
        <w:ind w:left="0" w:leftChars="0" w:firstLine="640" w:firstLineChars="200"/>
        <w:jc w:val="left"/>
        <w:textAlignment w:val="auto"/>
        <w:rPr>
          <w:rFonts w:hint="eastAsia" w:asciiTheme="minorEastAsia" w:hAnsiTheme="minorEastAsia" w:eastAsiaTheme="minorEastAsia" w:cstheme="minorEastAsia"/>
          <w:color w:val="auto"/>
          <w:kern w:val="0"/>
          <w:sz w:val="32"/>
          <w:szCs w:val="32"/>
          <w:highlight w:val="none"/>
          <w:lang w:val="en-US" w:eastAsia="zh-CN" w:bidi="ar-SA"/>
        </w:rPr>
      </w:pPr>
      <w:r>
        <w:rPr>
          <w:rFonts w:hint="eastAsia" w:asciiTheme="minorEastAsia" w:hAnsiTheme="minorEastAsia" w:eastAsiaTheme="minorEastAsia" w:cstheme="minorEastAsia"/>
          <w:color w:val="auto"/>
          <w:kern w:val="0"/>
          <w:sz w:val="32"/>
          <w:szCs w:val="32"/>
          <w:highlight w:val="none"/>
          <w:lang w:val="en-US" w:eastAsia="zh-CN" w:bidi="ar-SA"/>
        </w:rPr>
        <w:t>2.公用经费183.01万元，占基本支出的10.63%。：办公费3.14万元，印刷费3.19万元，水费0.42万元，电费5.55万元、邮电费2.39万元，物业管理费0.3万元，差旅费9.89万元，维修费0.16万元，租赁费1.56万元，会议费0.33万元，培训费1.59万元，公务接待费4.09万元，专用材料费0.3万元，劳务费11万元，委托业务费3.21万元，工会经费45.86万元、福利费14.63万元，公务用车运行维护费5.46万元，其他交通费44.34万元（车改补贴），其他商品服务支出25.6万元。</w:t>
      </w:r>
    </w:p>
    <w:p w14:paraId="1AC3D533">
      <w:pPr>
        <w:keepNext w:val="0"/>
        <w:keepLines w:val="0"/>
        <w:pageBreakBefore w:val="0"/>
        <w:widowControl/>
        <w:shd w:val="clear" w:color="auto" w:fill="auto"/>
        <w:kinsoku/>
        <w:wordWrap/>
        <w:overflowPunct/>
        <w:topLinePunct w:val="0"/>
        <w:bidi w:val="0"/>
        <w:adjustRightInd/>
        <w:snapToGrid/>
        <w:spacing w:line="600" w:lineRule="exact"/>
        <w:ind w:left="0" w:leftChars="0" w:firstLine="640" w:firstLineChars="200"/>
        <w:jc w:val="left"/>
        <w:textAlignment w:val="auto"/>
        <w:rPr>
          <w:rFonts w:hint="eastAsia" w:asciiTheme="minorEastAsia" w:hAnsiTheme="minorEastAsia" w:eastAsiaTheme="minorEastAsia" w:cstheme="minorEastAsia"/>
          <w:color w:val="auto"/>
          <w:kern w:val="0"/>
          <w:sz w:val="32"/>
          <w:szCs w:val="32"/>
          <w:highlight w:val="none"/>
          <w:lang w:val="en-US" w:eastAsia="zh-CN" w:bidi="ar-SA"/>
        </w:rPr>
      </w:pPr>
      <w:r>
        <w:rPr>
          <w:rFonts w:hint="eastAsia" w:asciiTheme="minorEastAsia" w:hAnsiTheme="minorEastAsia" w:eastAsiaTheme="minorEastAsia" w:cstheme="minorEastAsia"/>
          <w:color w:val="auto"/>
          <w:kern w:val="0"/>
          <w:sz w:val="32"/>
          <w:szCs w:val="32"/>
          <w:highlight w:val="none"/>
          <w:lang w:val="en-US" w:eastAsia="zh-CN" w:bidi="ar-SA"/>
        </w:rPr>
        <w:t>3.对个人和家庭的补助支出113.62万元:抚恤金4.82万元，生活补助91.29万元，奖励金2.8万元（独生子女费），其他对个人和家庭的补助支出14.71万元。</w:t>
      </w:r>
    </w:p>
    <w:p w14:paraId="01386934">
      <w:pPr>
        <w:pStyle w:val="10"/>
        <w:spacing w:line="600" w:lineRule="exact"/>
        <w:ind w:firstLine="640" w:firstLineChars="200"/>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七、</w:t>
      </w:r>
      <w:r>
        <w:rPr>
          <w:rFonts w:hint="eastAsia" w:ascii="黑体" w:hAnsi="黑体" w:eastAsia="黑体" w:cs="黑体"/>
          <w:bCs/>
          <w:color w:val="auto"/>
          <w:sz w:val="32"/>
          <w:szCs w:val="32"/>
          <w:highlight w:val="none"/>
        </w:rPr>
        <w:t>财政拨款三公经费支出决算情况说明</w:t>
      </w:r>
    </w:p>
    <w:p w14:paraId="08CE0DF6">
      <w:pPr>
        <w:pStyle w:val="10"/>
        <w:ind w:firstLine="640" w:firstLineChars="200"/>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（一）“三公”经费财政拨款支出决算总体情况说明</w:t>
      </w:r>
    </w:p>
    <w:p w14:paraId="232F4ED3">
      <w:pPr>
        <w:keepNext w:val="0"/>
        <w:keepLines w:val="0"/>
        <w:pageBreakBefore w:val="0"/>
        <w:widowControl/>
        <w:shd w:val="clear" w:color="auto" w:fill="auto"/>
        <w:kinsoku/>
        <w:wordWrap/>
        <w:overflowPunct/>
        <w:topLinePunct w:val="0"/>
        <w:bidi w:val="0"/>
        <w:snapToGrid/>
        <w:spacing w:line="240" w:lineRule="auto"/>
        <w:ind w:left="0" w:leftChars="0" w:firstLine="640" w:firstLineChars="200"/>
        <w:jc w:val="left"/>
        <w:textAlignment w:val="auto"/>
        <w:rPr>
          <w:rFonts w:hint="eastAsia" w:cs="黑体" w:asciiTheme="minorEastAsia" w:hAnsiTheme="minorEastAsia" w:eastAsiaTheme="minorEastAsia"/>
          <w:color w:val="auto"/>
          <w:kern w:val="0"/>
          <w:sz w:val="32"/>
          <w:szCs w:val="32"/>
          <w:highlight w:val="none"/>
          <w:lang w:val="en-US" w:eastAsia="zh-CN" w:bidi="ar-SA"/>
        </w:rPr>
      </w:pPr>
      <w:r>
        <w:rPr>
          <w:rFonts w:hint="eastAsia" w:cs="黑体" w:asciiTheme="minorEastAsia" w:hAnsiTheme="minorEastAsia" w:eastAsiaTheme="minorEastAsia"/>
          <w:color w:val="auto"/>
          <w:kern w:val="0"/>
          <w:sz w:val="32"/>
          <w:szCs w:val="32"/>
          <w:highlight w:val="none"/>
          <w:lang w:val="en-US" w:eastAsia="zh-CN" w:bidi="ar-SA"/>
        </w:rPr>
        <w:t>“三公”经费财政拨款支出预算数为</w:t>
      </w:r>
      <w:r>
        <w:rPr>
          <w:rFonts w:hint="eastAsia" w:cs="黑体" w:asciiTheme="minorEastAsia" w:hAnsiTheme="minorEastAsia"/>
          <w:color w:val="auto"/>
          <w:kern w:val="0"/>
          <w:sz w:val="32"/>
          <w:szCs w:val="32"/>
          <w:highlight w:val="none"/>
          <w:lang w:val="en-US" w:eastAsia="zh-CN" w:bidi="ar-SA"/>
        </w:rPr>
        <w:t>65.81</w:t>
      </w:r>
      <w:r>
        <w:rPr>
          <w:rFonts w:hint="eastAsia" w:cs="黑体" w:asciiTheme="minorEastAsia" w:hAnsiTheme="minorEastAsia" w:eastAsiaTheme="minorEastAsia"/>
          <w:color w:val="auto"/>
          <w:kern w:val="0"/>
          <w:sz w:val="32"/>
          <w:szCs w:val="32"/>
          <w:highlight w:val="none"/>
          <w:lang w:val="en-US" w:eastAsia="zh-CN" w:bidi="ar-SA"/>
        </w:rPr>
        <w:t>万元，其中公务接待费</w:t>
      </w:r>
      <w:r>
        <w:rPr>
          <w:rFonts w:hint="eastAsia" w:cs="黑体" w:asciiTheme="minorEastAsia" w:hAnsiTheme="minorEastAsia"/>
          <w:color w:val="auto"/>
          <w:kern w:val="0"/>
          <w:sz w:val="32"/>
          <w:szCs w:val="32"/>
          <w:highlight w:val="none"/>
          <w:lang w:val="en-US" w:eastAsia="zh-CN" w:bidi="ar-SA"/>
        </w:rPr>
        <w:t>8.03</w:t>
      </w:r>
      <w:r>
        <w:rPr>
          <w:rFonts w:hint="eastAsia" w:cs="黑体" w:asciiTheme="minorEastAsia" w:hAnsiTheme="minorEastAsia" w:eastAsiaTheme="minorEastAsia"/>
          <w:color w:val="auto"/>
          <w:kern w:val="0"/>
          <w:sz w:val="32"/>
          <w:szCs w:val="32"/>
          <w:highlight w:val="none"/>
          <w:lang w:val="en-US" w:eastAsia="zh-CN" w:bidi="ar-SA"/>
        </w:rPr>
        <w:t>万元、公务用车运行费</w:t>
      </w:r>
      <w:r>
        <w:rPr>
          <w:rFonts w:hint="eastAsia" w:cs="黑体" w:asciiTheme="minorEastAsia" w:hAnsiTheme="minorEastAsia"/>
          <w:color w:val="auto"/>
          <w:kern w:val="0"/>
          <w:sz w:val="32"/>
          <w:szCs w:val="32"/>
          <w:highlight w:val="none"/>
          <w:lang w:val="en-US" w:eastAsia="zh-CN" w:bidi="ar-SA"/>
        </w:rPr>
        <w:t>57.78</w:t>
      </w:r>
      <w:r>
        <w:rPr>
          <w:rFonts w:hint="eastAsia" w:cs="黑体" w:asciiTheme="minorEastAsia" w:hAnsiTheme="minorEastAsia" w:eastAsiaTheme="minorEastAsia"/>
          <w:color w:val="auto"/>
          <w:kern w:val="0"/>
          <w:sz w:val="32"/>
          <w:szCs w:val="32"/>
          <w:highlight w:val="none"/>
          <w:lang w:val="en-US" w:eastAsia="zh-CN" w:bidi="ar-SA"/>
        </w:rPr>
        <w:t>万元。支出决算为</w:t>
      </w:r>
      <w:r>
        <w:rPr>
          <w:rFonts w:hint="eastAsia" w:cs="黑体" w:asciiTheme="minorEastAsia" w:hAnsiTheme="minorEastAsia"/>
          <w:color w:val="auto"/>
          <w:kern w:val="0"/>
          <w:sz w:val="32"/>
          <w:szCs w:val="32"/>
          <w:highlight w:val="none"/>
          <w:lang w:val="en-US" w:eastAsia="zh-CN" w:bidi="ar-SA"/>
        </w:rPr>
        <w:t>48.2</w:t>
      </w:r>
      <w:r>
        <w:rPr>
          <w:rFonts w:hint="eastAsia" w:cs="黑体" w:asciiTheme="minorEastAsia" w:hAnsiTheme="minorEastAsia" w:eastAsiaTheme="minorEastAsia"/>
          <w:color w:val="auto"/>
          <w:kern w:val="0"/>
          <w:sz w:val="32"/>
          <w:szCs w:val="32"/>
          <w:highlight w:val="none"/>
          <w:lang w:val="en-US" w:eastAsia="zh-CN" w:bidi="ar-SA"/>
        </w:rPr>
        <w:t>万元，完成预算的</w:t>
      </w:r>
      <w:r>
        <w:rPr>
          <w:rFonts w:hint="eastAsia" w:cs="黑体" w:asciiTheme="minorEastAsia" w:hAnsiTheme="minorEastAsia"/>
          <w:color w:val="auto"/>
          <w:kern w:val="0"/>
          <w:sz w:val="32"/>
          <w:szCs w:val="32"/>
          <w:highlight w:val="none"/>
          <w:lang w:val="en-US" w:eastAsia="zh-CN" w:bidi="ar-SA"/>
        </w:rPr>
        <w:t>73.24</w:t>
      </w:r>
      <w:r>
        <w:rPr>
          <w:rFonts w:hint="eastAsia" w:cs="黑体" w:asciiTheme="minorEastAsia" w:hAnsiTheme="minorEastAsia" w:eastAsiaTheme="minorEastAsia"/>
          <w:color w:val="auto"/>
          <w:kern w:val="0"/>
          <w:sz w:val="32"/>
          <w:szCs w:val="32"/>
          <w:highlight w:val="none"/>
          <w:lang w:val="en-US" w:eastAsia="zh-CN" w:bidi="ar-SA"/>
        </w:rPr>
        <w:t>%，其中：</w:t>
      </w:r>
    </w:p>
    <w:p w14:paraId="3339CA7D">
      <w:pPr>
        <w:keepNext w:val="0"/>
        <w:keepLines w:val="0"/>
        <w:pageBreakBefore w:val="0"/>
        <w:widowControl/>
        <w:shd w:val="clear" w:color="auto" w:fill="auto"/>
        <w:kinsoku/>
        <w:wordWrap/>
        <w:overflowPunct/>
        <w:topLinePunct w:val="0"/>
        <w:bidi w:val="0"/>
        <w:snapToGrid/>
        <w:spacing w:line="240" w:lineRule="auto"/>
        <w:ind w:left="0" w:leftChars="0" w:firstLine="640" w:firstLineChars="200"/>
        <w:jc w:val="left"/>
        <w:textAlignment w:val="auto"/>
        <w:rPr>
          <w:rFonts w:hint="eastAsia" w:cs="黑体" w:asciiTheme="minorEastAsia" w:hAnsiTheme="minorEastAsia" w:eastAsiaTheme="minorEastAsia"/>
          <w:color w:val="auto"/>
          <w:kern w:val="0"/>
          <w:sz w:val="32"/>
          <w:szCs w:val="32"/>
          <w:highlight w:val="none"/>
          <w:lang w:val="en-US" w:eastAsia="zh-CN" w:bidi="ar-SA"/>
        </w:rPr>
      </w:pPr>
      <w:r>
        <w:rPr>
          <w:rFonts w:hint="eastAsia" w:cs="黑体" w:asciiTheme="minorEastAsia" w:hAnsiTheme="minorEastAsia" w:eastAsiaTheme="minorEastAsia"/>
          <w:color w:val="auto"/>
          <w:kern w:val="0"/>
          <w:sz w:val="32"/>
          <w:szCs w:val="32"/>
          <w:highlight w:val="none"/>
          <w:lang w:val="en-US" w:eastAsia="zh-CN" w:bidi="ar-SA"/>
        </w:rPr>
        <w:t>因公出国（境）费支出预算为0万元，支出决算为0万元，因公出国（境）人数为0。</w:t>
      </w:r>
    </w:p>
    <w:p w14:paraId="57F74947">
      <w:pPr>
        <w:keepNext w:val="0"/>
        <w:keepLines w:val="0"/>
        <w:pageBreakBefore w:val="0"/>
        <w:widowControl/>
        <w:shd w:val="clear" w:color="auto" w:fill="auto"/>
        <w:kinsoku/>
        <w:wordWrap/>
        <w:overflowPunct/>
        <w:topLinePunct w:val="0"/>
        <w:bidi w:val="0"/>
        <w:snapToGrid/>
        <w:spacing w:line="240" w:lineRule="auto"/>
        <w:ind w:left="0" w:leftChars="0" w:firstLine="640" w:firstLineChars="200"/>
        <w:jc w:val="left"/>
        <w:textAlignment w:val="auto"/>
        <w:rPr>
          <w:rFonts w:hint="eastAsia" w:cs="黑体" w:asciiTheme="minorEastAsia" w:hAnsiTheme="minorEastAsia" w:eastAsiaTheme="minorEastAsia"/>
          <w:color w:val="auto"/>
          <w:kern w:val="0"/>
          <w:sz w:val="32"/>
          <w:szCs w:val="32"/>
          <w:highlight w:val="none"/>
          <w:lang w:val="en-US" w:eastAsia="zh-CN" w:bidi="ar-SA"/>
        </w:rPr>
      </w:pPr>
      <w:r>
        <w:rPr>
          <w:rFonts w:hint="eastAsia" w:cs="黑体" w:asciiTheme="minorEastAsia" w:hAnsiTheme="minorEastAsia" w:eastAsiaTheme="minorEastAsia"/>
          <w:color w:val="auto"/>
          <w:kern w:val="0"/>
          <w:sz w:val="32"/>
          <w:szCs w:val="32"/>
          <w:highlight w:val="none"/>
          <w:lang w:val="en-US" w:eastAsia="zh-CN" w:bidi="ar-SA"/>
        </w:rPr>
        <w:t>公务接待费支出决算为</w:t>
      </w:r>
      <w:r>
        <w:rPr>
          <w:rFonts w:hint="eastAsia" w:cs="黑体" w:asciiTheme="minorEastAsia" w:hAnsiTheme="minorEastAsia"/>
          <w:color w:val="auto"/>
          <w:kern w:val="0"/>
          <w:sz w:val="32"/>
          <w:szCs w:val="32"/>
          <w:highlight w:val="none"/>
          <w:lang w:val="en-US" w:eastAsia="zh-CN" w:bidi="ar-SA"/>
        </w:rPr>
        <w:t>4.78</w:t>
      </w:r>
      <w:r>
        <w:rPr>
          <w:rFonts w:hint="eastAsia" w:cs="黑体" w:asciiTheme="minorEastAsia" w:hAnsiTheme="minorEastAsia" w:eastAsiaTheme="minorEastAsia"/>
          <w:color w:val="auto"/>
          <w:kern w:val="0"/>
          <w:sz w:val="32"/>
          <w:szCs w:val="32"/>
          <w:highlight w:val="none"/>
          <w:lang w:val="en-US" w:eastAsia="zh-CN" w:bidi="ar-SA"/>
        </w:rPr>
        <w:t>万元，与20</w:t>
      </w:r>
      <w:r>
        <w:rPr>
          <w:rFonts w:hint="eastAsia" w:cs="黑体" w:asciiTheme="minorEastAsia" w:hAnsiTheme="minorEastAsia"/>
          <w:color w:val="auto"/>
          <w:kern w:val="0"/>
          <w:sz w:val="32"/>
          <w:szCs w:val="32"/>
          <w:highlight w:val="none"/>
          <w:lang w:val="en-US" w:eastAsia="zh-CN" w:bidi="ar-SA"/>
        </w:rPr>
        <w:t>21</w:t>
      </w:r>
      <w:r>
        <w:rPr>
          <w:rFonts w:hint="eastAsia" w:cs="黑体" w:asciiTheme="minorEastAsia" w:hAnsiTheme="minorEastAsia" w:eastAsiaTheme="minorEastAsia"/>
          <w:color w:val="auto"/>
          <w:kern w:val="0"/>
          <w:sz w:val="32"/>
          <w:szCs w:val="32"/>
          <w:highlight w:val="none"/>
          <w:lang w:val="en-US" w:eastAsia="zh-CN" w:bidi="ar-SA"/>
        </w:rPr>
        <w:t>年接待费开支</w:t>
      </w:r>
      <w:r>
        <w:rPr>
          <w:rFonts w:hint="eastAsia" w:cs="黑体" w:asciiTheme="minorEastAsia" w:hAnsiTheme="minorEastAsia"/>
          <w:color w:val="auto"/>
          <w:kern w:val="0"/>
          <w:sz w:val="32"/>
          <w:szCs w:val="32"/>
          <w:highlight w:val="none"/>
          <w:lang w:val="en-US" w:eastAsia="zh-CN" w:bidi="ar-SA"/>
        </w:rPr>
        <w:t>6.32</w:t>
      </w:r>
      <w:r>
        <w:rPr>
          <w:rFonts w:hint="eastAsia" w:cs="黑体" w:asciiTheme="minorEastAsia" w:hAnsiTheme="minorEastAsia" w:eastAsiaTheme="minorEastAsia"/>
          <w:color w:val="auto"/>
          <w:kern w:val="0"/>
          <w:sz w:val="32"/>
          <w:szCs w:val="32"/>
          <w:highlight w:val="none"/>
          <w:lang w:val="en-US" w:eastAsia="zh-CN" w:bidi="ar-SA"/>
        </w:rPr>
        <w:t>万元</w:t>
      </w:r>
      <w:r>
        <w:rPr>
          <w:rFonts w:hint="eastAsia" w:cs="黑体" w:asciiTheme="minorEastAsia" w:hAnsiTheme="minorEastAsia"/>
          <w:color w:val="auto"/>
          <w:kern w:val="0"/>
          <w:sz w:val="32"/>
          <w:szCs w:val="32"/>
          <w:highlight w:val="none"/>
          <w:lang w:val="en-US" w:eastAsia="zh-CN" w:bidi="ar-SA"/>
        </w:rPr>
        <w:t>相比下降24.37%</w:t>
      </w:r>
      <w:r>
        <w:rPr>
          <w:rFonts w:hint="eastAsia" w:cs="黑体" w:asciiTheme="minorEastAsia" w:hAnsiTheme="minorEastAsia" w:eastAsiaTheme="minorEastAsia"/>
          <w:color w:val="auto"/>
          <w:kern w:val="0"/>
          <w:sz w:val="32"/>
          <w:szCs w:val="32"/>
          <w:highlight w:val="none"/>
          <w:lang w:val="en-US" w:eastAsia="zh-CN" w:bidi="ar-SA"/>
        </w:rPr>
        <w:t>。</w:t>
      </w:r>
    </w:p>
    <w:p w14:paraId="0CCE9151">
      <w:pPr>
        <w:keepNext w:val="0"/>
        <w:keepLines w:val="0"/>
        <w:pageBreakBefore w:val="0"/>
        <w:widowControl/>
        <w:shd w:val="clear" w:color="auto" w:fill="auto"/>
        <w:kinsoku/>
        <w:wordWrap/>
        <w:overflowPunct/>
        <w:topLinePunct w:val="0"/>
        <w:bidi w:val="0"/>
        <w:snapToGrid/>
        <w:spacing w:line="240" w:lineRule="auto"/>
        <w:ind w:left="0" w:leftChars="0" w:firstLine="640" w:firstLineChars="200"/>
        <w:jc w:val="left"/>
        <w:textAlignment w:val="auto"/>
        <w:rPr>
          <w:rFonts w:hint="eastAsia" w:cs="黑体" w:asciiTheme="minorEastAsia" w:hAnsiTheme="minorEastAsia" w:eastAsiaTheme="minorEastAsia"/>
          <w:color w:val="auto"/>
          <w:kern w:val="0"/>
          <w:sz w:val="32"/>
          <w:szCs w:val="32"/>
          <w:highlight w:val="none"/>
          <w:lang w:val="en-US" w:eastAsia="zh-CN" w:bidi="ar-SA"/>
        </w:rPr>
      </w:pPr>
      <w:r>
        <w:rPr>
          <w:rFonts w:hint="eastAsia" w:cs="黑体" w:asciiTheme="minorEastAsia" w:hAnsiTheme="minorEastAsia" w:eastAsiaTheme="minorEastAsia"/>
          <w:color w:val="auto"/>
          <w:kern w:val="0"/>
          <w:sz w:val="32"/>
          <w:szCs w:val="32"/>
          <w:highlight w:val="none"/>
          <w:lang w:val="en-US" w:eastAsia="zh-CN" w:bidi="ar-SA"/>
        </w:rPr>
        <w:t>公务用车运行维护费支出预算为</w:t>
      </w:r>
      <w:r>
        <w:rPr>
          <w:rFonts w:hint="eastAsia" w:cs="黑体" w:asciiTheme="minorEastAsia" w:hAnsiTheme="minorEastAsia"/>
          <w:color w:val="auto"/>
          <w:kern w:val="0"/>
          <w:sz w:val="32"/>
          <w:szCs w:val="32"/>
          <w:highlight w:val="none"/>
          <w:lang w:val="en-US" w:eastAsia="zh-CN" w:bidi="ar-SA"/>
        </w:rPr>
        <w:t>57.78</w:t>
      </w:r>
      <w:r>
        <w:rPr>
          <w:rFonts w:hint="eastAsia" w:cs="黑体" w:asciiTheme="minorEastAsia" w:hAnsiTheme="minorEastAsia" w:eastAsiaTheme="minorEastAsia"/>
          <w:color w:val="auto"/>
          <w:kern w:val="0"/>
          <w:sz w:val="32"/>
          <w:szCs w:val="32"/>
          <w:highlight w:val="none"/>
          <w:lang w:val="en-US" w:eastAsia="zh-CN" w:bidi="ar-SA"/>
        </w:rPr>
        <w:t>万元，支出决算为</w:t>
      </w:r>
      <w:r>
        <w:rPr>
          <w:rFonts w:hint="eastAsia" w:cs="黑体" w:asciiTheme="minorEastAsia" w:hAnsiTheme="minorEastAsia"/>
          <w:color w:val="auto"/>
          <w:kern w:val="0"/>
          <w:sz w:val="32"/>
          <w:szCs w:val="32"/>
          <w:highlight w:val="none"/>
          <w:lang w:val="en-US" w:eastAsia="zh-CN" w:bidi="ar-SA"/>
        </w:rPr>
        <w:t>43.42</w:t>
      </w:r>
      <w:r>
        <w:rPr>
          <w:rFonts w:hint="eastAsia" w:cs="黑体" w:asciiTheme="minorEastAsia" w:hAnsiTheme="minorEastAsia" w:eastAsiaTheme="minorEastAsia"/>
          <w:color w:val="auto"/>
          <w:kern w:val="0"/>
          <w:sz w:val="32"/>
          <w:szCs w:val="32"/>
          <w:highlight w:val="none"/>
          <w:lang w:val="en-US" w:eastAsia="zh-CN" w:bidi="ar-SA"/>
        </w:rPr>
        <w:t>万元，完成预算的</w:t>
      </w:r>
      <w:r>
        <w:rPr>
          <w:rFonts w:hint="eastAsia" w:cs="黑体" w:asciiTheme="minorEastAsia" w:hAnsiTheme="minorEastAsia"/>
          <w:color w:val="auto"/>
          <w:kern w:val="0"/>
          <w:sz w:val="32"/>
          <w:szCs w:val="32"/>
          <w:highlight w:val="none"/>
          <w:lang w:val="en-US" w:eastAsia="zh-CN" w:bidi="ar-SA"/>
        </w:rPr>
        <w:t>75.15</w:t>
      </w:r>
      <w:r>
        <w:rPr>
          <w:rFonts w:hint="eastAsia" w:cs="黑体" w:asciiTheme="minorEastAsia" w:hAnsiTheme="minorEastAsia" w:eastAsiaTheme="minorEastAsia"/>
          <w:color w:val="auto"/>
          <w:kern w:val="0"/>
          <w:sz w:val="32"/>
          <w:szCs w:val="32"/>
          <w:highlight w:val="none"/>
          <w:lang w:val="en-US" w:eastAsia="zh-CN" w:bidi="ar-SA"/>
        </w:rPr>
        <w:t>%，与20</w:t>
      </w:r>
      <w:r>
        <w:rPr>
          <w:rFonts w:hint="eastAsia" w:cs="黑体" w:asciiTheme="minorEastAsia" w:hAnsiTheme="minorEastAsia"/>
          <w:color w:val="auto"/>
          <w:kern w:val="0"/>
          <w:sz w:val="32"/>
          <w:szCs w:val="32"/>
          <w:highlight w:val="none"/>
          <w:lang w:val="en-US" w:eastAsia="zh-CN" w:bidi="ar-SA"/>
        </w:rPr>
        <w:t>21</w:t>
      </w:r>
      <w:r>
        <w:rPr>
          <w:rFonts w:hint="eastAsia" w:cs="黑体" w:asciiTheme="minorEastAsia" w:hAnsiTheme="minorEastAsia" w:eastAsiaTheme="minorEastAsia"/>
          <w:color w:val="auto"/>
          <w:kern w:val="0"/>
          <w:sz w:val="32"/>
          <w:szCs w:val="32"/>
          <w:highlight w:val="none"/>
          <w:lang w:val="en-US" w:eastAsia="zh-CN" w:bidi="ar-SA"/>
        </w:rPr>
        <w:t>年</w:t>
      </w:r>
      <w:r>
        <w:rPr>
          <w:rFonts w:hint="eastAsia" w:cs="黑体" w:asciiTheme="minorEastAsia" w:hAnsiTheme="minorEastAsia"/>
          <w:color w:val="auto"/>
          <w:kern w:val="0"/>
          <w:sz w:val="32"/>
          <w:szCs w:val="32"/>
          <w:highlight w:val="none"/>
          <w:lang w:val="en-US" w:eastAsia="zh-CN" w:bidi="ar-SA"/>
        </w:rPr>
        <w:t>50.98</w:t>
      </w:r>
      <w:r>
        <w:rPr>
          <w:rFonts w:hint="eastAsia" w:cs="黑体" w:asciiTheme="minorEastAsia" w:hAnsiTheme="minorEastAsia" w:eastAsiaTheme="minorEastAsia"/>
          <w:color w:val="auto"/>
          <w:kern w:val="0"/>
          <w:sz w:val="32"/>
          <w:szCs w:val="32"/>
          <w:highlight w:val="none"/>
          <w:lang w:val="en-US" w:eastAsia="zh-CN" w:bidi="ar-SA"/>
        </w:rPr>
        <w:t>万元相比</w:t>
      </w:r>
      <w:r>
        <w:rPr>
          <w:rFonts w:hint="eastAsia" w:cs="黑体" w:asciiTheme="minorEastAsia" w:hAnsiTheme="minorEastAsia"/>
          <w:color w:val="auto"/>
          <w:kern w:val="0"/>
          <w:sz w:val="32"/>
          <w:szCs w:val="32"/>
          <w:highlight w:val="none"/>
          <w:lang w:val="en-US" w:eastAsia="zh-CN" w:bidi="ar-SA"/>
        </w:rPr>
        <w:t>减少7.56</w:t>
      </w:r>
      <w:r>
        <w:rPr>
          <w:rFonts w:hint="eastAsia" w:cs="黑体" w:asciiTheme="minorEastAsia" w:hAnsiTheme="minorEastAsia" w:eastAsiaTheme="minorEastAsia"/>
          <w:color w:val="auto"/>
          <w:kern w:val="0"/>
          <w:sz w:val="32"/>
          <w:szCs w:val="32"/>
          <w:highlight w:val="none"/>
          <w:lang w:val="en-US" w:eastAsia="zh-CN" w:bidi="ar-SA"/>
        </w:rPr>
        <w:t>万元，</w:t>
      </w:r>
      <w:r>
        <w:rPr>
          <w:rFonts w:hint="eastAsia" w:cs="黑体" w:asciiTheme="minorEastAsia" w:hAnsiTheme="minorEastAsia"/>
          <w:color w:val="auto"/>
          <w:kern w:val="0"/>
          <w:sz w:val="32"/>
          <w:szCs w:val="32"/>
          <w:highlight w:val="none"/>
          <w:lang w:val="en-US" w:eastAsia="zh-CN" w:bidi="ar-SA"/>
        </w:rPr>
        <w:t>下降14.83</w:t>
      </w:r>
      <w:r>
        <w:rPr>
          <w:rFonts w:hint="eastAsia" w:cs="黑体" w:asciiTheme="minorEastAsia" w:hAnsiTheme="minorEastAsia" w:eastAsiaTheme="minorEastAsia"/>
          <w:color w:val="auto"/>
          <w:kern w:val="0"/>
          <w:sz w:val="32"/>
          <w:szCs w:val="32"/>
          <w:highlight w:val="none"/>
          <w:lang w:val="en-US" w:eastAsia="zh-CN" w:bidi="ar-SA"/>
        </w:rPr>
        <w:t>%，</w:t>
      </w:r>
      <w:r>
        <w:rPr>
          <w:rFonts w:hint="eastAsia" w:cs="黑体" w:asciiTheme="minorEastAsia" w:hAnsiTheme="minorEastAsia"/>
          <w:color w:val="auto"/>
          <w:kern w:val="0"/>
          <w:sz w:val="32"/>
          <w:szCs w:val="32"/>
          <w:highlight w:val="none"/>
          <w:lang w:val="en-US" w:eastAsia="zh-CN" w:bidi="ar-SA"/>
        </w:rPr>
        <w:t>下降</w:t>
      </w:r>
      <w:r>
        <w:rPr>
          <w:rFonts w:hint="eastAsia" w:cs="黑体" w:asciiTheme="minorEastAsia" w:hAnsiTheme="minorEastAsia" w:eastAsiaTheme="minorEastAsia"/>
          <w:color w:val="auto"/>
          <w:kern w:val="0"/>
          <w:sz w:val="32"/>
          <w:szCs w:val="32"/>
          <w:highlight w:val="none"/>
          <w:lang w:val="en-US" w:eastAsia="zh-CN" w:bidi="ar-SA"/>
        </w:rPr>
        <w:t>的主要原因是</w:t>
      </w:r>
      <w:r>
        <w:rPr>
          <w:rFonts w:hint="eastAsia" w:cs="黑体" w:asciiTheme="minorEastAsia" w:hAnsiTheme="minorEastAsia"/>
          <w:color w:val="auto"/>
          <w:kern w:val="0"/>
          <w:sz w:val="32"/>
          <w:szCs w:val="32"/>
          <w:highlight w:val="none"/>
          <w:lang w:val="en-US" w:eastAsia="zh-CN" w:bidi="ar-SA"/>
        </w:rPr>
        <w:t>2022年度受疫情影响，公务车辆使用频率下降，公务车辆运行费用下降。</w:t>
      </w:r>
    </w:p>
    <w:p w14:paraId="02472495">
      <w:pPr>
        <w:pStyle w:val="10"/>
        <w:ind w:firstLine="640" w:firstLineChars="200"/>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（二）“三公”经费财政拨款支出决算具体情况说明</w:t>
      </w:r>
    </w:p>
    <w:p w14:paraId="500FF321">
      <w:pPr>
        <w:keepNext w:val="0"/>
        <w:keepLines w:val="0"/>
        <w:pageBreakBefore w:val="0"/>
        <w:widowControl/>
        <w:shd w:val="clear" w:color="auto" w:fill="auto"/>
        <w:kinsoku/>
        <w:wordWrap/>
        <w:overflowPunct/>
        <w:topLinePunct w:val="0"/>
        <w:bidi w:val="0"/>
        <w:snapToGrid/>
        <w:spacing w:line="240" w:lineRule="auto"/>
        <w:ind w:left="0" w:leftChars="0" w:firstLine="640" w:firstLineChars="200"/>
        <w:jc w:val="left"/>
        <w:textAlignment w:val="auto"/>
        <w:rPr>
          <w:rFonts w:hint="eastAsia" w:cs="黑体" w:asciiTheme="minorEastAsia" w:hAnsiTheme="minorEastAsia" w:eastAsiaTheme="minorEastAsia"/>
          <w:color w:val="auto"/>
          <w:kern w:val="0"/>
          <w:sz w:val="32"/>
          <w:szCs w:val="32"/>
          <w:highlight w:val="none"/>
          <w:lang w:val="en-US" w:eastAsia="zh-CN" w:bidi="ar-SA"/>
        </w:rPr>
      </w:pPr>
      <w:r>
        <w:rPr>
          <w:rFonts w:hint="eastAsia" w:cs="黑体" w:asciiTheme="minorEastAsia" w:hAnsiTheme="minorEastAsia" w:eastAsiaTheme="minorEastAsia"/>
          <w:color w:val="auto"/>
          <w:kern w:val="0"/>
          <w:sz w:val="32"/>
          <w:szCs w:val="32"/>
          <w:highlight w:val="none"/>
          <w:lang w:val="en-US" w:eastAsia="zh-CN" w:bidi="ar-SA"/>
        </w:rPr>
        <w:t>202</w:t>
      </w:r>
      <w:r>
        <w:rPr>
          <w:rFonts w:hint="eastAsia" w:cs="黑体" w:asciiTheme="minorEastAsia" w:hAnsiTheme="minorEastAsia"/>
          <w:color w:val="auto"/>
          <w:kern w:val="0"/>
          <w:sz w:val="32"/>
          <w:szCs w:val="32"/>
          <w:highlight w:val="none"/>
          <w:lang w:val="en-US" w:eastAsia="zh-CN" w:bidi="ar-SA"/>
        </w:rPr>
        <w:t>2</w:t>
      </w:r>
      <w:r>
        <w:rPr>
          <w:rFonts w:hint="eastAsia" w:cs="黑体" w:asciiTheme="minorEastAsia" w:hAnsiTheme="minorEastAsia" w:eastAsiaTheme="minorEastAsia"/>
          <w:color w:val="auto"/>
          <w:kern w:val="0"/>
          <w:sz w:val="32"/>
          <w:szCs w:val="32"/>
          <w:highlight w:val="none"/>
          <w:lang w:val="en-US" w:eastAsia="zh-CN" w:bidi="ar-SA"/>
        </w:rPr>
        <w:t>年度“三公”经费财政拨款支出决算中，公务接待费支出决算</w:t>
      </w:r>
      <w:r>
        <w:rPr>
          <w:rFonts w:hint="eastAsia" w:cs="黑体" w:asciiTheme="minorEastAsia" w:hAnsiTheme="minorEastAsia"/>
          <w:color w:val="auto"/>
          <w:kern w:val="0"/>
          <w:sz w:val="32"/>
          <w:szCs w:val="32"/>
          <w:highlight w:val="none"/>
          <w:lang w:val="en-US" w:eastAsia="zh-CN" w:bidi="ar-SA"/>
        </w:rPr>
        <w:t>4.78</w:t>
      </w:r>
      <w:r>
        <w:rPr>
          <w:rFonts w:hint="eastAsia" w:cs="黑体" w:asciiTheme="minorEastAsia" w:hAnsiTheme="minorEastAsia" w:eastAsiaTheme="minorEastAsia"/>
          <w:color w:val="auto"/>
          <w:kern w:val="0"/>
          <w:sz w:val="32"/>
          <w:szCs w:val="32"/>
          <w:highlight w:val="none"/>
          <w:lang w:val="en-US" w:eastAsia="zh-CN" w:bidi="ar-SA"/>
        </w:rPr>
        <w:t>万元，占</w:t>
      </w:r>
      <w:r>
        <w:rPr>
          <w:rFonts w:hint="eastAsia" w:cs="黑体" w:asciiTheme="minorEastAsia" w:hAnsiTheme="minorEastAsia"/>
          <w:color w:val="auto"/>
          <w:kern w:val="0"/>
          <w:sz w:val="32"/>
          <w:szCs w:val="32"/>
          <w:highlight w:val="none"/>
          <w:lang w:val="en-US" w:eastAsia="zh-CN" w:bidi="ar-SA"/>
        </w:rPr>
        <w:t>9.92</w:t>
      </w:r>
      <w:r>
        <w:rPr>
          <w:rFonts w:hint="eastAsia" w:cs="黑体" w:asciiTheme="minorEastAsia" w:hAnsiTheme="minorEastAsia" w:eastAsiaTheme="minorEastAsia"/>
          <w:color w:val="auto"/>
          <w:kern w:val="0"/>
          <w:sz w:val="32"/>
          <w:szCs w:val="32"/>
          <w:highlight w:val="none"/>
          <w:lang w:val="en-US" w:eastAsia="zh-CN" w:bidi="ar-SA"/>
        </w:rPr>
        <w:t>%,因公出国（境）费支出决算0万元，占0%,公务用车购置费及运行维护费支出决算</w:t>
      </w:r>
      <w:r>
        <w:rPr>
          <w:rFonts w:hint="eastAsia" w:cs="黑体" w:asciiTheme="minorEastAsia" w:hAnsiTheme="minorEastAsia"/>
          <w:color w:val="auto"/>
          <w:kern w:val="0"/>
          <w:sz w:val="32"/>
          <w:szCs w:val="32"/>
          <w:highlight w:val="none"/>
          <w:lang w:val="en-US" w:eastAsia="zh-CN" w:bidi="ar-SA"/>
        </w:rPr>
        <w:t>43.42</w:t>
      </w:r>
      <w:r>
        <w:rPr>
          <w:rFonts w:hint="eastAsia" w:cs="黑体" w:asciiTheme="minorEastAsia" w:hAnsiTheme="minorEastAsia" w:eastAsiaTheme="minorEastAsia"/>
          <w:color w:val="auto"/>
          <w:kern w:val="0"/>
          <w:sz w:val="32"/>
          <w:szCs w:val="32"/>
          <w:highlight w:val="none"/>
          <w:lang w:val="en-US" w:eastAsia="zh-CN" w:bidi="ar-SA"/>
        </w:rPr>
        <w:t>万元，占</w:t>
      </w:r>
      <w:r>
        <w:rPr>
          <w:rFonts w:hint="eastAsia" w:cs="黑体" w:asciiTheme="minorEastAsia" w:hAnsiTheme="minorEastAsia"/>
          <w:color w:val="auto"/>
          <w:kern w:val="0"/>
          <w:sz w:val="32"/>
          <w:szCs w:val="32"/>
          <w:highlight w:val="none"/>
          <w:lang w:val="en-US" w:eastAsia="zh-CN" w:bidi="ar-SA"/>
        </w:rPr>
        <w:t>90.08</w:t>
      </w:r>
      <w:r>
        <w:rPr>
          <w:rFonts w:hint="eastAsia" w:cs="黑体" w:asciiTheme="minorEastAsia" w:hAnsiTheme="minorEastAsia" w:eastAsiaTheme="minorEastAsia"/>
          <w:color w:val="auto"/>
          <w:kern w:val="0"/>
          <w:sz w:val="32"/>
          <w:szCs w:val="32"/>
          <w:highlight w:val="none"/>
          <w:lang w:val="en-US" w:eastAsia="zh-CN" w:bidi="ar-SA"/>
        </w:rPr>
        <w:t>%。其中：</w:t>
      </w:r>
    </w:p>
    <w:p w14:paraId="08296ADD">
      <w:pPr>
        <w:keepNext w:val="0"/>
        <w:keepLines w:val="0"/>
        <w:pageBreakBefore w:val="0"/>
        <w:widowControl/>
        <w:shd w:val="clear" w:color="auto" w:fill="auto"/>
        <w:kinsoku/>
        <w:wordWrap/>
        <w:overflowPunct/>
        <w:topLinePunct w:val="0"/>
        <w:bidi w:val="0"/>
        <w:snapToGrid/>
        <w:spacing w:line="240" w:lineRule="auto"/>
        <w:ind w:left="0" w:leftChars="0" w:firstLine="640" w:firstLineChars="200"/>
        <w:jc w:val="left"/>
        <w:textAlignment w:val="auto"/>
        <w:rPr>
          <w:rFonts w:hint="eastAsia" w:cs="黑体" w:asciiTheme="minorEastAsia" w:hAnsiTheme="minorEastAsia" w:eastAsiaTheme="minorEastAsia"/>
          <w:color w:val="auto"/>
          <w:kern w:val="0"/>
          <w:sz w:val="32"/>
          <w:szCs w:val="32"/>
          <w:highlight w:val="none"/>
          <w:lang w:val="en-US" w:eastAsia="zh-CN" w:bidi="ar-SA"/>
        </w:rPr>
      </w:pPr>
      <w:r>
        <w:rPr>
          <w:rFonts w:hint="eastAsia" w:cs="黑体" w:asciiTheme="minorEastAsia" w:hAnsiTheme="minorEastAsia" w:eastAsiaTheme="minorEastAsia"/>
          <w:color w:val="auto"/>
          <w:kern w:val="0"/>
          <w:sz w:val="32"/>
          <w:szCs w:val="32"/>
          <w:highlight w:val="none"/>
          <w:lang w:val="en-US" w:eastAsia="zh-CN" w:bidi="ar-SA"/>
        </w:rPr>
        <w:t>1、因公出国（境）费支出决算为0万元，全年安排因公出国出境团组人数0个，累计0人次。</w:t>
      </w:r>
    </w:p>
    <w:p w14:paraId="6EFC07A7">
      <w:pPr>
        <w:keepNext w:val="0"/>
        <w:keepLines w:val="0"/>
        <w:pageBreakBefore w:val="0"/>
        <w:widowControl/>
        <w:shd w:val="clear" w:color="auto" w:fill="auto"/>
        <w:kinsoku/>
        <w:wordWrap/>
        <w:overflowPunct/>
        <w:topLinePunct w:val="0"/>
        <w:bidi w:val="0"/>
        <w:snapToGrid/>
        <w:spacing w:line="240" w:lineRule="auto"/>
        <w:ind w:left="0" w:leftChars="0" w:firstLine="640" w:firstLineChars="200"/>
        <w:jc w:val="left"/>
        <w:textAlignment w:val="auto"/>
        <w:rPr>
          <w:rFonts w:hint="eastAsia" w:cs="黑体" w:asciiTheme="minorEastAsia" w:hAnsiTheme="minorEastAsia" w:eastAsiaTheme="minorEastAsia"/>
          <w:color w:val="auto"/>
          <w:kern w:val="0"/>
          <w:sz w:val="32"/>
          <w:szCs w:val="32"/>
          <w:highlight w:val="none"/>
          <w:lang w:val="en-US" w:eastAsia="zh-CN" w:bidi="ar-SA"/>
        </w:rPr>
      </w:pPr>
      <w:r>
        <w:rPr>
          <w:rFonts w:hint="eastAsia" w:cs="黑体" w:asciiTheme="minorEastAsia" w:hAnsiTheme="minorEastAsia" w:eastAsiaTheme="minorEastAsia"/>
          <w:color w:val="auto"/>
          <w:kern w:val="0"/>
          <w:sz w:val="32"/>
          <w:szCs w:val="32"/>
          <w:highlight w:val="none"/>
          <w:lang w:val="en-US" w:eastAsia="zh-CN" w:bidi="ar-SA"/>
        </w:rPr>
        <w:t>2、公务接待费支出决算为</w:t>
      </w:r>
      <w:r>
        <w:rPr>
          <w:rFonts w:hint="eastAsia" w:cs="黑体" w:asciiTheme="minorEastAsia" w:hAnsiTheme="minorEastAsia"/>
          <w:color w:val="auto"/>
          <w:kern w:val="0"/>
          <w:sz w:val="32"/>
          <w:szCs w:val="32"/>
          <w:highlight w:val="none"/>
          <w:lang w:val="en-US" w:eastAsia="zh-CN" w:bidi="ar-SA"/>
        </w:rPr>
        <w:t>4.78</w:t>
      </w:r>
      <w:r>
        <w:rPr>
          <w:rFonts w:hint="eastAsia" w:cs="黑体" w:asciiTheme="minorEastAsia" w:hAnsiTheme="minorEastAsia" w:eastAsiaTheme="minorEastAsia"/>
          <w:color w:val="auto"/>
          <w:kern w:val="0"/>
          <w:sz w:val="32"/>
          <w:szCs w:val="32"/>
          <w:highlight w:val="none"/>
          <w:lang w:val="en-US" w:eastAsia="zh-CN" w:bidi="ar-SA"/>
        </w:rPr>
        <w:t>万元，全年共接待来访组</w:t>
      </w:r>
      <w:r>
        <w:rPr>
          <w:rFonts w:hint="eastAsia" w:cs="黑体" w:asciiTheme="minorEastAsia" w:hAnsiTheme="minorEastAsia"/>
          <w:color w:val="auto"/>
          <w:kern w:val="0"/>
          <w:sz w:val="32"/>
          <w:szCs w:val="32"/>
          <w:highlight w:val="none"/>
          <w:lang w:val="en-US" w:eastAsia="zh-CN" w:bidi="ar-SA"/>
        </w:rPr>
        <w:t>67</w:t>
      </w:r>
      <w:r>
        <w:rPr>
          <w:rFonts w:hint="eastAsia" w:cs="黑体" w:asciiTheme="minorEastAsia" w:hAnsiTheme="minorEastAsia" w:eastAsiaTheme="minorEastAsia"/>
          <w:color w:val="auto"/>
          <w:kern w:val="0"/>
          <w:sz w:val="32"/>
          <w:szCs w:val="32"/>
          <w:highlight w:val="none"/>
          <w:lang w:val="en-US" w:eastAsia="zh-CN" w:bidi="ar-SA"/>
        </w:rPr>
        <w:t>个</w:t>
      </w:r>
      <w:r>
        <w:rPr>
          <w:rFonts w:hint="eastAsia" w:cs="黑体" w:asciiTheme="minorEastAsia" w:hAnsiTheme="minorEastAsia"/>
          <w:color w:val="auto"/>
          <w:kern w:val="0"/>
          <w:sz w:val="32"/>
          <w:szCs w:val="32"/>
          <w:highlight w:val="none"/>
          <w:lang w:val="en-US" w:eastAsia="zh-CN" w:bidi="ar-SA"/>
        </w:rPr>
        <w:t>，</w:t>
      </w:r>
      <w:r>
        <w:rPr>
          <w:rFonts w:hint="eastAsia" w:cs="黑体" w:asciiTheme="minorEastAsia" w:hAnsiTheme="minorEastAsia" w:eastAsiaTheme="minorEastAsia"/>
          <w:color w:val="auto"/>
          <w:kern w:val="0"/>
          <w:sz w:val="32"/>
          <w:szCs w:val="32"/>
          <w:highlight w:val="none"/>
          <w:lang w:val="en-US" w:eastAsia="zh-CN" w:bidi="ar-SA"/>
        </w:rPr>
        <w:t>来宾</w:t>
      </w:r>
      <w:r>
        <w:rPr>
          <w:rFonts w:hint="eastAsia" w:cs="黑体" w:asciiTheme="minorEastAsia" w:hAnsiTheme="minorEastAsia"/>
          <w:color w:val="auto"/>
          <w:kern w:val="0"/>
          <w:sz w:val="32"/>
          <w:szCs w:val="32"/>
          <w:highlight w:val="none"/>
          <w:lang w:val="en-US" w:eastAsia="zh-CN" w:bidi="ar-SA"/>
        </w:rPr>
        <w:t>459</w:t>
      </w:r>
      <w:r>
        <w:rPr>
          <w:rFonts w:hint="eastAsia" w:cs="黑体" w:asciiTheme="minorEastAsia" w:hAnsiTheme="minorEastAsia" w:eastAsiaTheme="minorEastAsia"/>
          <w:color w:val="auto"/>
          <w:kern w:val="0"/>
          <w:sz w:val="32"/>
          <w:szCs w:val="32"/>
          <w:highlight w:val="none"/>
          <w:lang w:val="en-US" w:eastAsia="zh-CN" w:bidi="ar-SA"/>
        </w:rPr>
        <w:t>人次，主要是县市区汇报工作、接待中央、省厅及兄弟市州学习发生的接待支出。</w:t>
      </w:r>
    </w:p>
    <w:p w14:paraId="01B57ACC">
      <w:pPr>
        <w:keepNext w:val="0"/>
        <w:keepLines w:val="0"/>
        <w:pageBreakBefore w:val="0"/>
        <w:widowControl/>
        <w:shd w:val="clear" w:color="auto" w:fill="auto"/>
        <w:kinsoku/>
        <w:wordWrap/>
        <w:overflowPunct/>
        <w:topLinePunct w:val="0"/>
        <w:bidi w:val="0"/>
        <w:snapToGrid/>
        <w:spacing w:line="240" w:lineRule="auto"/>
        <w:ind w:left="0" w:leftChars="0" w:firstLine="640" w:firstLineChars="200"/>
        <w:jc w:val="left"/>
        <w:textAlignment w:val="auto"/>
        <w:rPr>
          <w:rFonts w:hint="eastAsia" w:cs="黑体" w:asciiTheme="minorEastAsia" w:hAnsiTheme="minorEastAsia" w:eastAsiaTheme="minorEastAsia"/>
          <w:color w:val="auto"/>
          <w:kern w:val="0"/>
          <w:sz w:val="32"/>
          <w:szCs w:val="32"/>
          <w:highlight w:val="none"/>
          <w:lang w:val="en-US" w:eastAsia="zh-CN" w:bidi="ar-SA"/>
        </w:rPr>
      </w:pPr>
      <w:r>
        <w:rPr>
          <w:rFonts w:hint="eastAsia" w:cs="黑体" w:asciiTheme="minorEastAsia" w:hAnsiTheme="minorEastAsia" w:eastAsiaTheme="minorEastAsia"/>
          <w:color w:val="auto"/>
          <w:kern w:val="0"/>
          <w:sz w:val="32"/>
          <w:szCs w:val="32"/>
          <w:highlight w:val="none"/>
          <w:lang w:val="en-US" w:eastAsia="zh-CN" w:bidi="ar-SA"/>
        </w:rPr>
        <w:t>3、公务用车购置费及运行维护费支出决算为</w:t>
      </w:r>
      <w:r>
        <w:rPr>
          <w:rFonts w:hint="eastAsia" w:cs="黑体" w:asciiTheme="minorEastAsia" w:hAnsiTheme="minorEastAsia"/>
          <w:color w:val="auto"/>
          <w:kern w:val="0"/>
          <w:sz w:val="32"/>
          <w:szCs w:val="32"/>
          <w:highlight w:val="none"/>
          <w:lang w:val="en-US" w:eastAsia="zh-CN" w:bidi="ar-SA"/>
        </w:rPr>
        <w:t>43.42</w:t>
      </w:r>
      <w:r>
        <w:rPr>
          <w:rFonts w:hint="eastAsia" w:cs="黑体" w:asciiTheme="minorEastAsia" w:hAnsiTheme="minorEastAsia" w:eastAsiaTheme="minorEastAsia"/>
          <w:color w:val="auto"/>
          <w:kern w:val="0"/>
          <w:sz w:val="32"/>
          <w:szCs w:val="32"/>
          <w:highlight w:val="none"/>
          <w:lang w:val="en-US" w:eastAsia="zh-CN" w:bidi="ar-SA"/>
        </w:rPr>
        <w:t>万元，其中：公务用车购置费0万元，市应急局、怀化市矿山救护队、市乡镇煤管站更新公务用车0辆。公务用车运行维护费</w:t>
      </w:r>
      <w:r>
        <w:rPr>
          <w:rFonts w:hint="eastAsia" w:cs="黑体" w:asciiTheme="minorEastAsia" w:hAnsiTheme="minorEastAsia"/>
          <w:color w:val="auto"/>
          <w:kern w:val="0"/>
          <w:sz w:val="32"/>
          <w:szCs w:val="32"/>
          <w:highlight w:val="none"/>
          <w:lang w:val="en-US" w:eastAsia="zh-CN" w:bidi="ar-SA"/>
        </w:rPr>
        <w:t>43.42</w:t>
      </w:r>
      <w:r>
        <w:rPr>
          <w:rFonts w:hint="eastAsia" w:cs="黑体" w:asciiTheme="minorEastAsia" w:hAnsiTheme="minorEastAsia" w:eastAsiaTheme="minorEastAsia"/>
          <w:color w:val="auto"/>
          <w:kern w:val="0"/>
          <w:sz w:val="32"/>
          <w:szCs w:val="32"/>
          <w:highlight w:val="none"/>
          <w:lang w:val="en-US" w:eastAsia="zh-CN" w:bidi="ar-SA"/>
        </w:rPr>
        <w:t>万元，主要是车辆过路过桥费、油料费及维修费支出，截止202</w:t>
      </w:r>
      <w:r>
        <w:rPr>
          <w:rFonts w:hint="eastAsia" w:cs="黑体" w:asciiTheme="minorEastAsia" w:hAnsiTheme="minorEastAsia"/>
          <w:color w:val="auto"/>
          <w:kern w:val="0"/>
          <w:sz w:val="32"/>
          <w:szCs w:val="32"/>
          <w:highlight w:val="none"/>
          <w:lang w:val="en-US" w:eastAsia="zh-CN" w:bidi="ar-SA"/>
        </w:rPr>
        <w:t>2</w:t>
      </w:r>
      <w:r>
        <w:rPr>
          <w:rFonts w:hint="eastAsia" w:cs="黑体" w:asciiTheme="minorEastAsia" w:hAnsiTheme="minorEastAsia" w:eastAsiaTheme="minorEastAsia"/>
          <w:color w:val="auto"/>
          <w:kern w:val="0"/>
          <w:sz w:val="32"/>
          <w:szCs w:val="32"/>
          <w:highlight w:val="none"/>
          <w:lang w:val="en-US" w:eastAsia="zh-CN" w:bidi="ar-SA"/>
        </w:rPr>
        <w:t>年12月31日，我单位开支财政拨款的公务用车保有量为</w:t>
      </w:r>
      <w:r>
        <w:rPr>
          <w:rFonts w:hint="eastAsia" w:cs="黑体" w:asciiTheme="minorEastAsia" w:hAnsiTheme="minorEastAsia"/>
          <w:color w:val="auto"/>
          <w:kern w:val="0"/>
          <w:sz w:val="32"/>
          <w:szCs w:val="32"/>
          <w:highlight w:val="none"/>
          <w:lang w:val="en-US" w:eastAsia="zh-CN" w:bidi="ar-SA"/>
        </w:rPr>
        <w:t>8</w:t>
      </w:r>
      <w:r>
        <w:rPr>
          <w:rFonts w:hint="eastAsia" w:cs="黑体" w:asciiTheme="minorEastAsia" w:hAnsiTheme="minorEastAsia" w:eastAsiaTheme="minorEastAsia"/>
          <w:color w:val="auto"/>
          <w:kern w:val="0"/>
          <w:sz w:val="32"/>
          <w:szCs w:val="32"/>
          <w:highlight w:val="none"/>
          <w:lang w:val="en-US" w:eastAsia="zh-CN" w:bidi="ar-SA"/>
        </w:rPr>
        <w:t>辆</w:t>
      </w:r>
      <w:r>
        <w:rPr>
          <w:rFonts w:hint="eastAsia" w:cs="黑体" w:asciiTheme="minorEastAsia" w:hAnsiTheme="minorEastAsia"/>
          <w:color w:val="auto"/>
          <w:kern w:val="0"/>
          <w:sz w:val="32"/>
          <w:szCs w:val="32"/>
          <w:highlight w:val="none"/>
          <w:lang w:val="en-US" w:eastAsia="zh-CN" w:bidi="ar-SA"/>
        </w:rPr>
        <w:t>（含公车平台租用车辆1台）</w:t>
      </w:r>
      <w:r>
        <w:rPr>
          <w:rFonts w:hint="eastAsia" w:cs="黑体" w:asciiTheme="minorEastAsia" w:hAnsiTheme="minorEastAsia" w:eastAsiaTheme="minorEastAsia"/>
          <w:color w:val="auto"/>
          <w:kern w:val="0"/>
          <w:sz w:val="32"/>
          <w:szCs w:val="32"/>
          <w:highlight w:val="none"/>
          <w:lang w:val="en-US" w:eastAsia="zh-CN" w:bidi="ar-SA"/>
        </w:rPr>
        <w:t>。</w:t>
      </w:r>
    </w:p>
    <w:p w14:paraId="6DF10FCB">
      <w:pPr>
        <w:pStyle w:val="10"/>
        <w:ind w:firstLine="640" w:firstLineChars="200"/>
        <w:rPr>
          <w:rFonts w:hAnsi="黑体"/>
          <w:b/>
          <w:color w:val="auto"/>
          <w:sz w:val="32"/>
          <w:szCs w:val="32"/>
          <w:highlight w:val="none"/>
        </w:rPr>
      </w:pPr>
      <w:r>
        <w:rPr>
          <w:rFonts w:hint="eastAsia" w:hAnsi="黑体"/>
          <w:b/>
          <w:color w:val="auto"/>
          <w:sz w:val="32"/>
          <w:szCs w:val="32"/>
          <w:highlight w:val="none"/>
        </w:rPr>
        <w:t>八、政府性基金预算收入支出决算情况</w:t>
      </w:r>
    </w:p>
    <w:p w14:paraId="7C8A6E65">
      <w:pPr>
        <w:pStyle w:val="10"/>
        <w:ind w:firstLine="640"/>
        <w:rPr>
          <w:rFonts w:hint="eastAsia" w:asciiTheme="minorEastAsia" w:hAnsiTheme="minorEastAsia" w:eastAsiaTheme="minorEastAsia"/>
          <w:color w:val="auto"/>
          <w:sz w:val="32"/>
          <w:szCs w:val="32"/>
          <w:highlight w:val="none"/>
          <w:lang w:eastAsia="zh-CN"/>
        </w:rPr>
      </w:pPr>
      <w:r>
        <w:rPr>
          <w:rFonts w:hint="eastAsia" w:asciiTheme="minorEastAsia" w:hAnsiTheme="minorEastAsia" w:eastAsiaTheme="minorEastAsia"/>
          <w:color w:val="auto"/>
          <w:sz w:val="32"/>
          <w:szCs w:val="32"/>
          <w:highlight w:val="none"/>
          <w:lang w:val="en-US" w:eastAsia="zh-CN"/>
        </w:rPr>
        <w:t>2022年度</w:t>
      </w:r>
      <w:r>
        <w:rPr>
          <w:rFonts w:hint="eastAsia" w:asciiTheme="minorEastAsia" w:hAnsiTheme="minorEastAsia" w:eastAsiaTheme="minorEastAsia"/>
          <w:color w:val="auto"/>
          <w:sz w:val="32"/>
          <w:szCs w:val="32"/>
          <w:highlight w:val="none"/>
        </w:rPr>
        <w:t>本单位无政府性基金收支</w:t>
      </w:r>
      <w:r>
        <w:rPr>
          <w:rFonts w:hint="eastAsia" w:asciiTheme="minorEastAsia" w:hAnsiTheme="minorEastAsia" w:eastAsiaTheme="minorEastAsia"/>
          <w:color w:val="auto"/>
          <w:sz w:val="32"/>
          <w:szCs w:val="32"/>
          <w:highlight w:val="none"/>
          <w:lang w:eastAsia="zh-CN"/>
        </w:rPr>
        <w:t>。</w:t>
      </w:r>
    </w:p>
    <w:p w14:paraId="4120FA01">
      <w:pPr>
        <w:pStyle w:val="10"/>
        <w:spacing w:line="600" w:lineRule="exact"/>
        <w:ind w:firstLine="640" w:firstLineChars="200"/>
        <w:rPr>
          <w:rFonts w:hint="eastAsia" w:ascii="黑体" w:hAnsi="黑体" w:eastAsia="黑体" w:cs="黑体"/>
          <w:b/>
          <w:bCs/>
          <w:color w:val="auto"/>
          <w:sz w:val="32"/>
          <w:szCs w:val="32"/>
          <w:highlight w:val="none"/>
        </w:rPr>
      </w:pPr>
      <w:r>
        <w:rPr>
          <w:rFonts w:hint="eastAsia" w:hAnsi="黑体"/>
          <w:b/>
          <w:color w:val="auto"/>
          <w:sz w:val="32"/>
          <w:szCs w:val="32"/>
          <w:highlight w:val="none"/>
          <w:lang w:val="en-US" w:eastAsia="zh-CN"/>
        </w:rPr>
        <w:t>九、</w:t>
      </w:r>
      <w:r>
        <w:rPr>
          <w:rFonts w:hint="eastAsia" w:ascii="黑体" w:hAnsi="黑体" w:eastAsia="黑体" w:cs="黑体"/>
          <w:b/>
          <w:color w:val="auto"/>
          <w:sz w:val="32"/>
          <w:szCs w:val="32"/>
          <w:highlight w:val="none"/>
          <w:lang w:val="en-US" w:eastAsia="zh-CN"/>
        </w:rPr>
        <w:t>国有资产经营预算</w:t>
      </w:r>
      <w:r>
        <w:rPr>
          <w:rFonts w:hint="eastAsia" w:ascii="黑体" w:hAnsi="黑体" w:eastAsia="黑体" w:cs="黑体"/>
          <w:b/>
          <w:bCs/>
          <w:color w:val="auto"/>
          <w:sz w:val="32"/>
          <w:szCs w:val="32"/>
          <w:highlight w:val="none"/>
        </w:rPr>
        <w:t>财政拨款支出决算情况</w:t>
      </w:r>
    </w:p>
    <w:p w14:paraId="0AACFEEA">
      <w:pPr>
        <w:pStyle w:val="10"/>
        <w:ind w:firstLine="640" w:firstLineChars="2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2022年度本单位无国有资本经营预算财政拨款支出。</w:t>
      </w:r>
    </w:p>
    <w:p w14:paraId="2BC0FBDA">
      <w:pPr>
        <w:pStyle w:val="10"/>
        <w:ind w:firstLine="640" w:firstLineChars="200"/>
        <w:rPr>
          <w:rFonts w:hint="eastAsia" w:ascii="楷体" w:hAnsi="楷体" w:eastAsia="楷体" w:cs="楷体"/>
          <w:b/>
          <w:color w:val="auto"/>
          <w:sz w:val="24"/>
          <w:szCs w:val="24"/>
          <w:highlight w:val="none"/>
          <w:lang w:eastAsia="zh-CN"/>
        </w:rPr>
      </w:pPr>
      <w:r>
        <w:rPr>
          <w:rFonts w:hint="eastAsia" w:hAnsi="黑体"/>
          <w:b/>
          <w:color w:val="auto"/>
          <w:sz w:val="32"/>
          <w:szCs w:val="32"/>
          <w:highlight w:val="none"/>
          <w:lang w:eastAsia="zh-CN"/>
        </w:rPr>
        <w:t>十、</w:t>
      </w:r>
      <w:r>
        <w:rPr>
          <w:rFonts w:hint="eastAsia" w:hAnsi="黑体"/>
          <w:b/>
          <w:color w:val="auto"/>
          <w:sz w:val="32"/>
          <w:szCs w:val="32"/>
          <w:highlight w:val="none"/>
        </w:rPr>
        <w:t>关于机关运行经费支出说明</w:t>
      </w:r>
    </w:p>
    <w:p w14:paraId="72BCBDF5">
      <w:pPr>
        <w:keepNext w:val="0"/>
        <w:keepLines w:val="0"/>
        <w:pageBreakBefore w:val="0"/>
        <w:widowControl/>
        <w:suppressLineNumbers w:val="0"/>
        <w:shd w:val="clear" w:color="auto" w:fill="auto"/>
        <w:kinsoku/>
        <w:wordWrap/>
        <w:overflowPunct/>
        <w:topLinePunct w:val="0"/>
        <w:bidi w:val="0"/>
        <w:snapToGrid/>
        <w:spacing w:line="240" w:lineRule="auto"/>
        <w:ind w:left="0" w:leftChars="0" w:firstLine="640" w:firstLineChars="200"/>
        <w:jc w:val="left"/>
        <w:textAlignment w:val="auto"/>
        <w:rPr>
          <w:rFonts w:hint="default" w:cs="黑体" w:asciiTheme="minorEastAsia" w:hAnsiTheme="minorEastAsia" w:eastAsiaTheme="minorEastAsia"/>
          <w:color w:val="auto"/>
          <w:kern w:val="0"/>
          <w:sz w:val="32"/>
          <w:szCs w:val="32"/>
          <w:highlight w:val="none"/>
          <w:lang w:val="en-US" w:eastAsia="zh-CN" w:bidi="ar-SA"/>
        </w:rPr>
      </w:pPr>
      <w:r>
        <w:rPr>
          <w:rFonts w:hint="eastAsia" w:cs="黑体" w:asciiTheme="minorEastAsia" w:hAnsiTheme="minorEastAsia" w:eastAsiaTheme="minorEastAsia"/>
          <w:color w:val="auto"/>
          <w:kern w:val="0"/>
          <w:sz w:val="32"/>
          <w:szCs w:val="32"/>
          <w:highlight w:val="none"/>
          <w:lang w:val="en-US" w:eastAsia="zh-CN" w:bidi="ar-SA"/>
        </w:rPr>
        <w:t>本部门202</w:t>
      </w:r>
      <w:r>
        <w:rPr>
          <w:rFonts w:hint="eastAsia" w:cs="黑体" w:asciiTheme="minorEastAsia" w:hAnsiTheme="minorEastAsia"/>
          <w:color w:val="auto"/>
          <w:kern w:val="0"/>
          <w:sz w:val="32"/>
          <w:szCs w:val="32"/>
          <w:highlight w:val="none"/>
          <w:lang w:val="en-US" w:eastAsia="zh-CN" w:bidi="ar-SA"/>
        </w:rPr>
        <w:t>2</w:t>
      </w:r>
      <w:r>
        <w:rPr>
          <w:rFonts w:hint="eastAsia" w:cs="黑体" w:asciiTheme="minorEastAsia" w:hAnsiTheme="minorEastAsia" w:eastAsiaTheme="minorEastAsia"/>
          <w:color w:val="auto"/>
          <w:kern w:val="0"/>
          <w:sz w:val="32"/>
          <w:szCs w:val="32"/>
          <w:highlight w:val="none"/>
          <w:lang w:val="en-US" w:eastAsia="zh-CN" w:bidi="ar-SA"/>
        </w:rPr>
        <w:t>年度机关运行经费</w:t>
      </w:r>
      <w:r>
        <w:rPr>
          <w:rFonts w:hint="eastAsia" w:cs="黑体" w:asciiTheme="minorEastAsia" w:hAnsiTheme="minorEastAsia"/>
          <w:color w:val="auto"/>
          <w:kern w:val="0"/>
          <w:sz w:val="32"/>
          <w:szCs w:val="32"/>
          <w:highlight w:val="none"/>
          <w:lang w:val="en-US" w:eastAsia="zh-CN" w:bidi="ar-SA"/>
        </w:rPr>
        <w:t>139.42</w:t>
      </w:r>
      <w:r>
        <w:rPr>
          <w:rFonts w:hint="eastAsia" w:cs="黑体" w:asciiTheme="minorEastAsia" w:hAnsiTheme="minorEastAsia" w:eastAsiaTheme="minorEastAsia"/>
          <w:color w:val="auto"/>
          <w:kern w:val="0"/>
          <w:sz w:val="32"/>
          <w:szCs w:val="32"/>
          <w:highlight w:val="none"/>
          <w:lang w:val="en-US" w:eastAsia="zh-CN" w:bidi="ar-SA"/>
        </w:rPr>
        <w:t>万元，20</w:t>
      </w:r>
      <w:r>
        <w:rPr>
          <w:rFonts w:hint="eastAsia" w:cs="黑体" w:asciiTheme="minorEastAsia" w:hAnsiTheme="minorEastAsia"/>
          <w:color w:val="auto"/>
          <w:kern w:val="0"/>
          <w:sz w:val="32"/>
          <w:szCs w:val="32"/>
          <w:highlight w:val="none"/>
          <w:lang w:val="en-US" w:eastAsia="zh-CN" w:bidi="ar-SA"/>
        </w:rPr>
        <w:t>21</w:t>
      </w:r>
      <w:r>
        <w:rPr>
          <w:rFonts w:hint="eastAsia" w:cs="黑体" w:asciiTheme="minorEastAsia" w:hAnsiTheme="minorEastAsia" w:eastAsiaTheme="minorEastAsia"/>
          <w:color w:val="auto"/>
          <w:kern w:val="0"/>
          <w:sz w:val="32"/>
          <w:szCs w:val="32"/>
          <w:highlight w:val="none"/>
          <w:lang w:val="en-US" w:eastAsia="zh-CN" w:bidi="ar-SA"/>
        </w:rPr>
        <w:t>年度机关运行经费支出</w:t>
      </w:r>
      <w:r>
        <w:rPr>
          <w:rFonts w:hint="eastAsia" w:cs="黑体" w:asciiTheme="minorEastAsia" w:hAnsiTheme="minorEastAsia"/>
          <w:color w:val="auto"/>
          <w:kern w:val="0"/>
          <w:sz w:val="32"/>
          <w:szCs w:val="32"/>
          <w:highlight w:val="none"/>
          <w:lang w:val="en-US" w:eastAsia="zh-CN" w:bidi="ar-SA"/>
        </w:rPr>
        <w:t>255.89</w:t>
      </w:r>
      <w:r>
        <w:rPr>
          <w:rFonts w:hint="eastAsia" w:cs="黑体" w:asciiTheme="minorEastAsia" w:hAnsiTheme="minorEastAsia" w:eastAsiaTheme="minorEastAsia"/>
          <w:color w:val="auto"/>
          <w:kern w:val="0"/>
          <w:sz w:val="32"/>
          <w:szCs w:val="32"/>
          <w:highlight w:val="none"/>
          <w:lang w:val="en-US" w:eastAsia="zh-CN" w:bidi="ar-SA"/>
        </w:rPr>
        <w:t>万元，比20</w:t>
      </w:r>
      <w:r>
        <w:rPr>
          <w:rFonts w:hint="eastAsia" w:cs="黑体" w:asciiTheme="minorEastAsia" w:hAnsiTheme="minorEastAsia"/>
          <w:color w:val="auto"/>
          <w:kern w:val="0"/>
          <w:sz w:val="32"/>
          <w:szCs w:val="32"/>
          <w:highlight w:val="none"/>
          <w:lang w:val="en-US" w:eastAsia="zh-CN" w:bidi="ar-SA"/>
        </w:rPr>
        <w:t>21</w:t>
      </w:r>
      <w:r>
        <w:rPr>
          <w:rFonts w:hint="eastAsia" w:cs="黑体" w:asciiTheme="minorEastAsia" w:hAnsiTheme="minorEastAsia" w:eastAsiaTheme="minorEastAsia"/>
          <w:color w:val="auto"/>
          <w:kern w:val="0"/>
          <w:sz w:val="32"/>
          <w:szCs w:val="32"/>
          <w:highlight w:val="none"/>
          <w:lang w:val="en-US" w:eastAsia="zh-CN" w:bidi="ar-SA"/>
        </w:rPr>
        <w:t>年</w:t>
      </w:r>
      <w:r>
        <w:rPr>
          <w:rFonts w:hint="eastAsia" w:cs="黑体" w:asciiTheme="minorEastAsia" w:hAnsiTheme="minorEastAsia"/>
          <w:color w:val="auto"/>
          <w:kern w:val="0"/>
          <w:sz w:val="32"/>
          <w:szCs w:val="32"/>
          <w:highlight w:val="none"/>
          <w:lang w:val="en-US" w:eastAsia="zh-CN" w:bidi="ar-SA"/>
        </w:rPr>
        <w:t>减少116.47</w:t>
      </w:r>
      <w:r>
        <w:rPr>
          <w:rFonts w:hint="eastAsia" w:cs="黑体" w:asciiTheme="minorEastAsia" w:hAnsiTheme="minorEastAsia" w:eastAsiaTheme="minorEastAsia"/>
          <w:color w:val="auto"/>
          <w:kern w:val="0"/>
          <w:sz w:val="32"/>
          <w:szCs w:val="32"/>
          <w:highlight w:val="none"/>
          <w:lang w:val="en-US" w:eastAsia="zh-CN" w:bidi="ar-SA"/>
        </w:rPr>
        <w:t>万元，</w:t>
      </w:r>
      <w:r>
        <w:rPr>
          <w:rFonts w:hint="eastAsia" w:cs="黑体" w:asciiTheme="minorEastAsia" w:hAnsiTheme="minorEastAsia"/>
          <w:color w:val="auto"/>
          <w:kern w:val="0"/>
          <w:sz w:val="32"/>
          <w:szCs w:val="32"/>
          <w:highlight w:val="none"/>
          <w:lang w:val="en-US" w:eastAsia="zh-CN" w:bidi="ar-SA"/>
        </w:rPr>
        <w:t>下降45.52</w:t>
      </w:r>
      <w:r>
        <w:rPr>
          <w:rFonts w:hint="eastAsia" w:cs="黑体" w:asciiTheme="minorEastAsia" w:hAnsiTheme="minorEastAsia" w:eastAsiaTheme="minorEastAsia"/>
          <w:color w:val="auto"/>
          <w:kern w:val="0"/>
          <w:sz w:val="32"/>
          <w:szCs w:val="32"/>
          <w:highlight w:val="none"/>
          <w:lang w:val="en-US" w:eastAsia="zh-CN" w:bidi="ar-SA"/>
        </w:rPr>
        <w:t>%。</w:t>
      </w:r>
      <w:r>
        <w:rPr>
          <w:rFonts w:hint="eastAsia" w:asciiTheme="minorEastAsia" w:hAnsiTheme="minorEastAsia" w:eastAsiaTheme="minorEastAsia"/>
          <w:color w:val="auto"/>
          <w:sz w:val="32"/>
          <w:szCs w:val="32"/>
          <w:highlight w:val="none"/>
        </w:rPr>
        <w:t>主要原因是：</w:t>
      </w:r>
      <w:r>
        <w:rPr>
          <w:rFonts w:hint="eastAsia" w:asciiTheme="minorEastAsia" w:hAnsiTheme="minorEastAsia"/>
          <w:color w:val="auto"/>
          <w:sz w:val="32"/>
          <w:szCs w:val="32"/>
          <w:highlight w:val="none"/>
          <w:lang w:val="en-US" w:eastAsia="zh-CN"/>
        </w:rPr>
        <w:t>2022年机关运行理顺后，避免了绝大部分重复开支，相应的</w:t>
      </w:r>
      <w:r>
        <w:rPr>
          <w:rFonts w:hint="eastAsia" w:cs="黑体" w:asciiTheme="minorEastAsia" w:hAnsiTheme="minorEastAsia" w:eastAsiaTheme="minorEastAsia"/>
          <w:color w:val="auto"/>
          <w:kern w:val="0"/>
          <w:sz w:val="32"/>
          <w:szCs w:val="32"/>
          <w:highlight w:val="none"/>
          <w:lang w:val="en-US" w:eastAsia="zh-CN" w:bidi="ar-SA"/>
        </w:rPr>
        <w:t>压减了</w:t>
      </w:r>
      <w:r>
        <w:rPr>
          <w:rFonts w:hint="eastAsia" w:cs="黑体" w:asciiTheme="minorEastAsia" w:hAnsiTheme="minorEastAsia"/>
          <w:color w:val="auto"/>
          <w:kern w:val="0"/>
          <w:sz w:val="32"/>
          <w:szCs w:val="32"/>
          <w:highlight w:val="none"/>
          <w:lang w:val="en-US" w:eastAsia="zh-CN" w:bidi="ar-SA"/>
        </w:rPr>
        <w:t>大部分机关运行</w:t>
      </w:r>
      <w:r>
        <w:rPr>
          <w:rFonts w:hint="eastAsia" w:cs="黑体" w:asciiTheme="minorEastAsia" w:hAnsiTheme="minorEastAsia" w:eastAsiaTheme="minorEastAsia"/>
          <w:color w:val="auto"/>
          <w:kern w:val="0"/>
          <w:sz w:val="32"/>
          <w:szCs w:val="32"/>
          <w:highlight w:val="none"/>
          <w:lang w:val="en-US" w:eastAsia="zh-CN" w:bidi="ar-SA"/>
        </w:rPr>
        <w:t>支</w:t>
      </w:r>
      <w:r>
        <w:rPr>
          <w:rFonts w:hint="eastAsia" w:cs="黑体" w:asciiTheme="minorEastAsia" w:hAnsiTheme="minorEastAsia"/>
          <w:color w:val="auto"/>
          <w:kern w:val="0"/>
          <w:sz w:val="32"/>
          <w:szCs w:val="32"/>
          <w:highlight w:val="none"/>
          <w:lang w:val="en-US" w:eastAsia="zh-CN" w:bidi="ar-SA"/>
        </w:rPr>
        <w:t>出</w:t>
      </w:r>
      <w:r>
        <w:rPr>
          <w:rFonts w:hint="eastAsia" w:cs="黑体" w:asciiTheme="minorEastAsia" w:hAnsiTheme="minorEastAsia" w:eastAsiaTheme="minorEastAsia"/>
          <w:color w:val="auto"/>
          <w:kern w:val="0"/>
          <w:sz w:val="32"/>
          <w:szCs w:val="32"/>
          <w:highlight w:val="none"/>
          <w:lang w:val="en-US" w:eastAsia="zh-CN" w:bidi="ar-SA"/>
        </w:rPr>
        <w:t>。</w:t>
      </w:r>
      <w:r>
        <w:rPr>
          <w:rFonts w:hint="eastAsia" w:cs="黑体" w:asciiTheme="minorEastAsia" w:hAnsiTheme="minorEastAsia"/>
          <w:color w:val="auto"/>
          <w:kern w:val="0"/>
          <w:sz w:val="32"/>
          <w:szCs w:val="32"/>
          <w:highlight w:val="none"/>
          <w:lang w:val="en-US" w:eastAsia="zh-CN" w:bidi="ar-SA"/>
        </w:rPr>
        <w:t>同时2022年受疫情影响机关运行成本也有所降低。</w:t>
      </w:r>
    </w:p>
    <w:p w14:paraId="64986AAA">
      <w:pPr>
        <w:keepNext w:val="0"/>
        <w:keepLines w:val="0"/>
        <w:pageBreakBefore w:val="0"/>
        <w:widowControl/>
        <w:numPr>
          <w:ilvl w:val="0"/>
          <w:numId w:val="0"/>
        </w:numPr>
        <w:suppressLineNumbers w:val="0"/>
        <w:shd w:val="clear" w:color="auto" w:fill="auto"/>
        <w:kinsoku/>
        <w:wordWrap/>
        <w:overflowPunct/>
        <w:topLinePunct w:val="0"/>
        <w:bidi w:val="0"/>
        <w:snapToGrid/>
        <w:spacing w:line="240" w:lineRule="auto"/>
        <w:ind w:firstLine="640" w:firstLineChars="200"/>
        <w:jc w:val="left"/>
        <w:textAlignment w:val="auto"/>
        <w:rPr>
          <w:rFonts w:hint="default" w:ascii="黑体" w:hAnsi="黑体" w:eastAsia="黑体" w:cs="黑体"/>
          <w:b/>
          <w:color w:val="auto"/>
          <w:kern w:val="0"/>
          <w:sz w:val="32"/>
          <w:szCs w:val="32"/>
          <w:highlight w:val="none"/>
          <w:lang w:val="en-US" w:eastAsia="zh-CN" w:bidi="ar-SA"/>
        </w:rPr>
      </w:pPr>
      <w:r>
        <w:rPr>
          <w:rFonts w:hint="eastAsia" w:ascii="黑体" w:hAnsi="黑体" w:eastAsia="黑体" w:cs="黑体"/>
          <w:b/>
          <w:color w:val="auto"/>
          <w:kern w:val="0"/>
          <w:sz w:val="32"/>
          <w:szCs w:val="32"/>
          <w:highlight w:val="none"/>
          <w:lang w:val="en-US" w:eastAsia="zh-CN" w:bidi="ar-SA"/>
        </w:rPr>
        <w:t>十一、关于一般性支出情况说明</w:t>
      </w:r>
    </w:p>
    <w:p w14:paraId="3ACDDAB5">
      <w:pPr>
        <w:keepNext w:val="0"/>
        <w:keepLines w:val="0"/>
        <w:pageBreakBefore w:val="0"/>
        <w:widowControl/>
        <w:suppressLineNumbers w:val="0"/>
        <w:shd w:val="clear" w:color="auto" w:fill="auto"/>
        <w:kinsoku/>
        <w:wordWrap/>
        <w:overflowPunct/>
        <w:topLinePunct w:val="0"/>
        <w:bidi w:val="0"/>
        <w:snapToGrid/>
        <w:spacing w:line="240" w:lineRule="auto"/>
        <w:ind w:left="0" w:leftChars="0" w:firstLine="640" w:firstLineChars="200"/>
        <w:jc w:val="left"/>
        <w:textAlignment w:val="auto"/>
        <w:rPr>
          <w:rFonts w:hint="eastAsia" w:cs="黑体" w:asciiTheme="minorEastAsia" w:hAnsiTheme="minorEastAsia"/>
          <w:color w:val="auto"/>
          <w:kern w:val="0"/>
          <w:sz w:val="32"/>
          <w:szCs w:val="32"/>
          <w:highlight w:val="none"/>
          <w:lang w:val="en-US" w:eastAsia="zh-CN" w:bidi="ar-SA"/>
        </w:rPr>
      </w:pPr>
      <w:r>
        <w:rPr>
          <w:rFonts w:hint="eastAsia" w:cs="黑体" w:asciiTheme="minorEastAsia" w:hAnsiTheme="minorEastAsia"/>
          <w:color w:val="auto"/>
          <w:kern w:val="0"/>
          <w:sz w:val="32"/>
          <w:szCs w:val="32"/>
          <w:highlight w:val="none"/>
          <w:lang w:val="en-US" w:eastAsia="zh-CN" w:bidi="ar-SA"/>
        </w:rPr>
        <w:t>1.</w:t>
      </w:r>
      <w:r>
        <w:rPr>
          <w:rFonts w:hint="eastAsia" w:cs="黑体" w:asciiTheme="minorEastAsia" w:hAnsiTheme="minorEastAsia" w:eastAsiaTheme="minorEastAsia"/>
          <w:color w:val="auto"/>
          <w:kern w:val="0"/>
          <w:sz w:val="32"/>
          <w:szCs w:val="32"/>
          <w:highlight w:val="none"/>
          <w:lang w:val="en-US" w:eastAsia="zh-CN" w:bidi="ar-SA"/>
        </w:rPr>
        <w:t>202</w:t>
      </w:r>
      <w:r>
        <w:rPr>
          <w:rFonts w:hint="eastAsia" w:cs="黑体" w:asciiTheme="minorEastAsia" w:hAnsiTheme="minorEastAsia"/>
          <w:color w:val="auto"/>
          <w:kern w:val="0"/>
          <w:sz w:val="32"/>
          <w:szCs w:val="32"/>
          <w:highlight w:val="none"/>
          <w:lang w:val="en-US" w:eastAsia="zh-CN" w:bidi="ar-SA"/>
        </w:rPr>
        <w:t>2</w:t>
      </w:r>
      <w:r>
        <w:rPr>
          <w:rFonts w:hint="eastAsia" w:cs="黑体" w:asciiTheme="minorEastAsia" w:hAnsiTheme="minorEastAsia" w:eastAsiaTheme="minorEastAsia"/>
          <w:color w:val="auto"/>
          <w:kern w:val="0"/>
          <w:sz w:val="32"/>
          <w:szCs w:val="32"/>
          <w:highlight w:val="none"/>
          <w:lang w:val="en-US" w:eastAsia="zh-CN" w:bidi="ar-SA"/>
        </w:rPr>
        <w:t>年本部门开支会议费</w:t>
      </w:r>
      <w:r>
        <w:rPr>
          <w:rFonts w:hint="eastAsia" w:cs="黑体" w:asciiTheme="minorEastAsia" w:hAnsiTheme="minorEastAsia"/>
          <w:color w:val="auto"/>
          <w:kern w:val="0"/>
          <w:sz w:val="32"/>
          <w:szCs w:val="32"/>
          <w:highlight w:val="none"/>
          <w:lang w:val="en-US" w:eastAsia="zh-CN" w:bidi="ar-SA"/>
        </w:rPr>
        <w:t>6.16</w:t>
      </w:r>
      <w:r>
        <w:rPr>
          <w:rFonts w:hint="eastAsia" w:cs="黑体" w:asciiTheme="minorEastAsia" w:hAnsiTheme="minorEastAsia" w:eastAsiaTheme="minorEastAsia"/>
          <w:color w:val="auto"/>
          <w:kern w:val="0"/>
          <w:sz w:val="32"/>
          <w:szCs w:val="32"/>
          <w:highlight w:val="none"/>
          <w:lang w:val="en-US" w:eastAsia="zh-CN" w:bidi="ar-SA"/>
        </w:rPr>
        <w:t>万元，其中</w:t>
      </w:r>
      <w:r>
        <w:rPr>
          <w:rFonts w:hint="eastAsia" w:cs="黑体" w:asciiTheme="minorEastAsia" w:hAnsiTheme="minorEastAsia"/>
          <w:color w:val="auto"/>
          <w:kern w:val="0"/>
          <w:sz w:val="32"/>
          <w:szCs w:val="32"/>
          <w:highlight w:val="none"/>
          <w:lang w:val="en-US" w:eastAsia="zh-CN" w:bidi="ar-SA"/>
        </w:rPr>
        <w:t>怀化市应急局本级5.73万元，专业应急救援支队0万元，怀化市地震局0.43万元。</w:t>
      </w:r>
    </w:p>
    <w:p w14:paraId="1B7EB337">
      <w:pPr>
        <w:keepNext w:val="0"/>
        <w:keepLines w:val="0"/>
        <w:pageBreakBefore w:val="0"/>
        <w:widowControl/>
        <w:suppressLineNumbers w:val="0"/>
        <w:shd w:val="clear" w:color="auto" w:fill="auto"/>
        <w:kinsoku/>
        <w:wordWrap/>
        <w:overflowPunct/>
        <w:topLinePunct w:val="0"/>
        <w:bidi w:val="0"/>
        <w:snapToGrid/>
        <w:spacing w:line="240" w:lineRule="auto"/>
        <w:ind w:left="0" w:leftChars="0" w:firstLine="640" w:firstLineChars="200"/>
        <w:jc w:val="left"/>
        <w:textAlignment w:val="auto"/>
        <w:rPr>
          <w:rFonts w:hint="eastAsia" w:cs="黑体" w:asciiTheme="minorEastAsia" w:hAnsiTheme="minorEastAsia"/>
          <w:color w:val="auto"/>
          <w:kern w:val="0"/>
          <w:sz w:val="32"/>
          <w:szCs w:val="32"/>
          <w:highlight w:val="none"/>
          <w:lang w:val="en-US" w:eastAsia="zh-CN" w:bidi="ar-SA"/>
        </w:rPr>
      </w:pPr>
      <w:r>
        <w:rPr>
          <w:rFonts w:hint="eastAsia" w:cs="黑体" w:asciiTheme="minorEastAsia" w:hAnsiTheme="minorEastAsia"/>
          <w:color w:val="auto"/>
          <w:kern w:val="0"/>
          <w:sz w:val="32"/>
          <w:szCs w:val="32"/>
          <w:highlight w:val="none"/>
          <w:lang w:val="en-US" w:eastAsia="zh-CN" w:bidi="ar-SA"/>
        </w:rPr>
        <w:t>怀化市应急局本级5.73万元，其中全市应急管理工作座谈会0.43万元，参会人数89人；2022年安委会第一次会议0.46万元，参会人数120人；全市调查统计培训会议0.4万元，参会人数70人；全市防汛工作会议0.93万元，参会人数120人；2022年安委会第二次会议0.55万元，参会人数120人；全省安全生产电视电话会议0.13万元，参会人数46人；救灾保障培训会0.86万元，参会人数140人；安全生产延伸检查反馈会0.5万元，参会人数110人；防汛抗灾调度会0.51万元，参会人数140人；全市安全生产防范动员会0.42万元，参会人数120人；2022年安全生产考核反馈会0.54万元，参会人数120人。</w:t>
      </w:r>
    </w:p>
    <w:p w14:paraId="63D663F6">
      <w:pPr>
        <w:keepNext w:val="0"/>
        <w:keepLines w:val="0"/>
        <w:pageBreakBefore w:val="0"/>
        <w:widowControl/>
        <w:suppressLineNumbers w:val="0"/>
        <w:shd w:val="clear" w:color="auto" w:fill="auto"/>
        <w:kinsoku/>
        <w:wordWrap/>
        <w:overflowPunct/>
        <w:topLinePunct w:val="0"/>
        <w:bidi w:val="0"/>
        <w:snapToGrid/>
        <w:spacing w:line="240" w:lineRule="auto"/>
        <w:ind w:left="0" w:leftChars="0" w:firstLine="640" w:firstLineChars="200"/>
        <w:jc w:val="left"/>
        <w:textAlignment w:val="auto"/>
        <w:rPr>
          <w:rFonts w:hint="default" w:cs="黑体" w:asciiTheme="minorEastAsia" w:hAnsiTheme="minorEastAsia" w:eastAsiaTheme="minorEastAsia"/>
          <w:color w:val="auto"/>
          <w:kern w:val="0"/>
          <w:sz w:val="32"/>
          <w:szCs w:val="32"/>
          <w:highlight w:val="none"/>
          <w:lang w:val="en-US" w:eastAsia="zh-CN" w:bidi="ar-SA"/>
        </w:rPr>
      </w:pPr>
      <w:r>
        <w:rPr>
          <w:rFonts w:hint="eastAsia" w:cs="黑体" w:asciiTheme="minorEastAsia" w:hAnsiTheme="minorEastAsia"/>
          <w:color w:val="auto"/>
          <w:kern w:val="0"/>
          <w:sz w:val="32"/>
          <w:szCs w:val="32"/>
          <w:highlight w:val="none"/>
          <w:lang w:val="en-US" w:eastAsia="zh-CN" w:bidi="ar-SA"/>
        </w:rPr>
        <w:t>怀化市地震局0.43万元，其中全市防震减灾座谈会开支0.35万元，参会人数35人；科普讲解大赛总结表彰大会0.08万元，参会人数15人。</w:t>
      </w:r>
    </w:p>
    <w:p w14:paraId="062E2C9A">
      <w:pPr>
        <w:keepNext w:val="0"/>
        <w:keepLines w:val="0"/>
        <w:pageBreakBefore w:val="0"/>
        <w:widowControl/>
        <w:suppressLineNumbers w:val="0"/>
        <w:shd w:val="clear" w:color="auto" w:fill="auto"/>
        <w:kinsoku/>
        <w:wordWrap/>
        <w:overflowPunct/>
        <w:topLinePunct w:val="0"/>
        <w:bidi w:val="0"/>
        <w:snapToGrid/>
        <w:spacing w:line="240" w:lineRule="auto"/>
        <w:ind w:left="0" w:leftChars="0" w:firstLine="640" w:firstLineChars="200"/>
        <w:jc w:val="left"/>
        <w:textAlignment w:val="auto"/>
        <w:rPr>
          <w:rFonts w:hint="eastAsia" w:cs="黑体" w:asciiTheme="minorEastAsia" w:hAnsiTheme="minorEastAsia"/>
          <w:color w:val="auto"/>
          <w:kern w:val="0"/>
          <w:sz w:val="32"/>
          <w:szCs w:val="32"/>
          <w:highlight w:val="none"/>
          <w:lang w:val="en-US" w:eastAsia="zh-CN" w:bidi="ar-SA"/>
        </w:rPr>
      </w:pPr>
      <w:r>
        <w:rPr>
          <w:rFonts w:hint="eastAsia" w:cs="黑体" w:asciiTheme="minorEastAsia" w:hAnsiTheme="minorEastAsia"/>
          <w:color w:val="auto"/>
          <w:kern w:val="0"/>
          <w:sz w:val="32"/>
          <w:szCs w:val="32"/>
          <w:highlight w:val="none"/>
          <w:lang w:val="en-US" w:eastAsia="zh-CN" w:bidi="ar-SA"/>
        </w:rPr>
        <w:t>2.</w:t>
      </w:r>
      <w:r>
        <w:rPr>
          <w:rFonts w:hint="eastAsia" w:cs="黑体" w:asciiTheme="minorEastAsia" w:hAnsiTheme="minorEastAsia" w:eastAsiaTheme="minorEastAsia"/>
          <w:color w:val="auto"/>
          <w:kern w:val="0"/>
          <w:sz w:val="32"/>
          <w:szCs w:val="32"/>
          <w:highlight w:val="none"/>
          <w:lang w:val="en-US" w:eastAsia="zh-CN" w:bidi="ar-SA"/>
        </w:rPr>
        <w:t>本单位培训费用</w:t>
      </w:r>
      <w:r>
        <w:rPr>
          <w:rFonts w:hint="eastAsia" w:cs="黑体" w:asciiTheme="minorEastAsia" w:hAnsiTheme="minorEastAsia"/>
          <w:color w:val="auto"/>
          <w:kern w:val="0"/>
          <w:sz w:val="32"/>
          <w:szCs w:val="32"/>
          <w:highlight w:val="none"/>
          <w:lang w:val="en-US" w:eastAsia="zh-CN" w:bidi="ar-SA"/>
        </w:rPr>
        <w:t>6.19</w:t>
      </w:r>
      <w:r>
        <w:rPr>
          <w:rFonts w:hint="eastAsia" w:cs="黑体" w:asciiTheme="minorEastAsia" w:hAnsiTheme="minorEastAsia" w:eastAsiaTheme="minorEastAsia"/>
          <w:color w:val="auto"/>
          <w:kern w:val="0"/>
          <w:sz w:val="32"/>
          <w:szCs w:val="32"/>
          <w:highlight w:val="none"/>
          <w:lang w:val="en-US" w:eastAsia="zh-CN" w:bidi="ar-SA"/>
        </w:rPr>
        <w:t>万元，</w:t>
      </w:r>
      <w:r>
        <w:rPr>
          <w:rFonts w:hint="eastAsia" w:cs="黑体" w:asciiTheme="minorEastAsia" w:hAnsiTheme="minorEastAsia"/>
          <w:color w:val="auto"/>
          <w:kern w:val="0"/>
          <w:sz w:val="32"/>
          <w:szCs w:val="32"/>
          <w:highlight w:val="none"/>
          <w:lang w:val="en-US" w:eastAsia="zh-CN" w:bidi="ar-SA"/>
        </w:rPr>
        <w:t>其中怀化市应急局本级0.83万元，专业应急救援支队5.3万元，怀化市地震局0.06万元万元。</w:t>
      </w:r>
    </w:p>
    <w:p w14:paraId="07CCDBC5">
      <w:pPr>
        <w:keepNext w:val="0"/>
        <w:keepLines w:val="0"/>
        <w:pageBreakBefore w:val="0"/>
        <w:widowControl/>
        <w:suppressLineNumbers w:val="0"/>
        <w:shd w:val="clear" w:color="auto" w:fill="auto"/>
        <w:kinsoku/>
        <w:wordWrap/>
        <w:overflowPunct/>
        <w:topLinePunct w:val="0"/>
        <w:bidi w:val="0"/>
        <w:snapToGrid/>
        <w:spacing w:line="240" w:lineRule="auto"/>
        <w:ind w:left="0" w:leftChars="0" w:firstLine="640" w:firstLineChars="200"/>
        <w:jc w:val="left"/>
        <w:textAlignment w:val="auto"/>
        <w:rPr>
          <w:rFonts w:hint="eastAsia" w:cs="黑体" w:asciiTheme="minorEastAsia" w:hAnsiTheme="minorEastAsia" w:eastAsiaTheme="minorEastAsia"/>
          <w:color w:val="auto"/>
          <w:kern w:val="0"/>
          <w:sz w:val="32"/>
          <w:szCs w:val="32"/>
          <w:highlight w:val="none"/>
          <w:lang w:val="en-US" w:eastAsia="zh-CN" w:bidi="ar-SA"/>
        </w:rPr>
      </w:pPr>
      <w:r>
        <w:rPr>
          <w:rFonts w:hint="eastAsia" w:cs="黑体" w:asciiTheme="minorEastAsia" w:hAnsiTheme="minorEastAsia"/>
          <w:color w:val="auto"/>
          <w:kern w:val="0"/>
          <w:sz w:val="32"/>
          <w:szCs w:val="32"/>
          <w:highlight w:val="none"/>
          <w:lang w:val="en-US" w:eastAsia="zh-CN" w:bidi="ar-SA"/>
        </w:rPr>
        <w:t>怀化市应急局开展</w:t>
      </w:r>
      <w:r>
        <w:rPr>
          <w:rFonts w:hint="eastAsia" w:cs="黑体" w:asciiTheme="minorEastAsia" w:hAnsiTheme="minorEastAsia" w:eastAsiaTheme="minorEastAsia"/>
          <w:color w:val="auto"/>
          <w:kern w:val="0"/>
          <w:sz w:val="32"/>
          <w:szCs w:val="32"/>
          <w:highlight w:val="none"/>
          <w:lang w:val="en-US" w:eastAsia="zh-CN" w:bidi="ar-SA"/>
        </w:rPr>
        <w:t>应急系统</w:t>
      </w:r>
      <w:r>
        <w:rPr>
          <w:rFonts w:hint="eastAsia" w:cs="黑体" w:asciiTheme="minorEastAsia" w:hAnsiTheme="minorEastAsia"/>
          <w:color w:val="auto"/>
          <w:kern w:val="0"/>
          <w:sz w:val="32"/>
          <w:szCs w:val="32"/>
          <w:highlight w:val="none"/>
          <w:lang w:val="en-US" w:eastAsia="zh-CN" w:bidi="ar-SA"/>
        </w:rPr>
        <w:t>新时代基层干部培训开支0.83万元，</w:t>
      </w:r>
      <w:r>
        <w:rPr>
          <w:rFonts w:hint="eastAsia" w:cs="黑体" w:asciiTheme="minorEastAsia" w:hAnsiTheme="minorEastAsia" w:eastAsiaTheme="minorEastAsia"/>
          <w:color w:val="auto"/>
          <w:kern w:val="0"/>
          <w:sz w:val="32"/>
          <w:szCs w:val="32"/>
          <w:highlight w:val="none"/>
          <w:lang w:val="en-US" w:eastAsia="zh-CN" w:bidi="ar-SA"/>
        </w:rPr>
        <w:t>参加人数</w:t>
      </w:r>
      <w:r>
        <w:rPr>
          <w:rFonts w:hint="eastAsia" w:cs="黑体" w:asciiTheme="minorEastAsia" w:hAnsiTheme="minorEastAsia"/>
          <w:color w:val="auto"/>
          <w:kern w:val="0"/>
          <w:sz w:val="32"/>
          <w:szCs w:val="32"/>
          <w:highlight w:val="none"/>
          <w:lang w:val="en-US" w:eastAsia="zh-CN" w:bidi="ar-SA"/>
        </w:rPr>
        <w:t>64</w:t>
      </w:r>
      <w:r>
        <w:rPr>
          <w:rFonts w:hint="eastAsia" w:cs="黑体" w:asciiTheme="minorEastAsia" w:hAnsiTheme="minorEastAsia" w:eastAsiaTheme="minorEastAsia"/>
          <w:color w:val="auto"/>
          <w:kern w:val="0"/>
          <w:sz w:val="32"/>
          <w:szCs w:val="32"/>
          <w:highlight w:val="none"/>
          <w:lang w:val="en-US" w:eastAsia="zh-CN" w:bidi="ar-SA"/>
        </w:rPr>
        <w:t>人。</w:t>
      </w:r>
    </w:p>
    <w:p w14:paraId="3A9500CB">
      <w:pPr>
        <w:keepNext w:val="0"/>
        <w:keepLines w:val="0"/>
        <w:pageBreakBefore w:val="0"/>
        <w:widowControl/>
        <w:suppressLineNumbers w:val="0"/>
        <w:shd w:val="clear" w:color="auto" w:fill="auto"/>
        <w:kinsoku/>
        <w:wordWrap/>
        <w:overflowPunct/>
        <w:topLinePunct w:val="0"/>
        <w:bidi w:val="0"/>
        <w:snapToGrid/>
        <w:spacing w:line="240" w:lineRule="auto"/>
        <w:ind w:left="0" w:leftChars="0" w:firstLine="640" w:firstLineChars="200"/>
        <w:jc w:val="left"/>
        <w:textAlignment w:val="auto"/>
        <w:rPr>
          <w:rFonts w:hint="default" w:cs="黑体" w:asciiTheme="minorEastAsia" w:hAnsiTheme="minorEastAsia"/>
          <w:color w:val="auto"/>
          <w:kern w:val="0"/>
          <w:sz w:val="32"/>
          <w:szCs w:val="32"/>
          <w:highlight w:val="none"/>
          <w:lang w:val="en-US" w:eastAsia="zh-CN" w:bidi="ar-SA"/>
        </w:rPr>
      </w:pPr>
      <w:r>
        <w:rPr>
          <w:rFonts w:hint="eastAsia" w:cs="黑体" w:asciiTheme="minorEastAsia" w:hAnsiTheme="minorEastAsia"/>
          <w:color w:val="auto"/>
          <w:kern w:val="0"/>
          <w:sz w:val="32"/>
          <w:szCs w:val="32"/>
          <w:highlight w:val="none"/>
          <w:lang w:val="en-US" w:eastAsia="zh-CN" w:bidi="ar-SA"/>
        </w:rPr>
        <w:t>怀化市专业应急救援支队年度培训费支出5.3万元，救护队员复训支出3.36万元，培训人数8人；新队员培训费支出1.5万元，培训人数4人；事业单位人员培训支出0.45万元，培训人数15人。</w:t>
      </w:r>
    </w:p>
    <w:p w14:paraId="6361EDF2">
      <w:pPr>
        <w:keepNext w:val="0"/>
        <w:keepLines w:val="0"/>
        <w:pageBreakBefore w:val="0"/>
        <w:widowControl/>
        <w:suppressLineNumbers w:val="0"/>
        <w:shd w:val="clear" w:color="auto" w:fill="auto"/>
        <w:kinsoku/>
        <w:wordWrap/>
        <w:overflowPunct/>
        <w:topLinePunct w:val="0"/>
        <w:bidi w:val="0"/>
        <w:snapToGrid/>
        <w:spacing w:line="240" w:lineRule="auto"/>
        <w:ind w:left="0" w:leftChars="0" w:firstLine="640" w:firstLineChars="200"/>
        <w:jc w:val="left"/>
        <w:textAlignment w:val="auto"/>
        <w:rPr>
          <w:rFonts w:hint="default" w:cs="黑体" w:asciiTheme="minorEastAsia" w:hAnsiTheme="minorEastAsia"/>
          <w:color w:val="auto"/>
          <w:kern w:val="0"/>
          <w:sz w:val="32"/>
          <w:szCs w:val="32"/>
          <w:highlight w:val="none"/>
          <w:lang w:val="en-US" w:eastAsia="zh-CN" w:bidi="ar-SA"/>
        </w:rPr>
      </w:pPr>
      <w:r>
        <w:rPr>
          <w:rFonts w:hint="eastAsia" w:cs="黑体" w:asciiTheme="minorEastAsia" w:hAnsiTheme="minorEastAsia"/>
          <w:color w:val="auto"/>
          <w:kern w:val="0"/>
          <w:sz w:val="32"/>
          <w:szCs w:val="32"/>
          <w:highlight w:val="none"/>
          <w:lang w:val="en-US" w:eastAsia="zh-CN" w:bidi="ar-SA"/>
        </w:rPr>
        <w:t>怀化市地震局年度培训费支出0.06万元，用于开展事业单位人员培训，培训人数2人。</w:t>
      </w:r>
    </w:p>
    <w:p w14:paraId="71AC2AE0">
      <w:pPr>
        <w:keepNext w:val="0"/>
        <w:keepLines w:val="0"/>
        <w:pageBreakBefore w:val="0"/>
        <w:widowControl/>
        <w:suppressLineNumbers w:val="0"/>
        <w:shd w:val="clear" w:color="auto" w:fill="auto"/>
        <w:kinsoku/>
        <w:wordWrap/>
        <w:overflowPunct/>
        <w:topLinePunct w:val="0"/>
        <w:bidi w:val="0"/>
        <w:snapToGrid/>
        <w:spacing w:line="240" w:lineRule="auto"/>
        <w:ind w:left="0" w:leftChars="0" w:firstLine="640" w:firstLineChars="200"/>
        <w:jc w:val="left"/>
        <w:textAlignment w:val="auto"/>
        <w:rPr>
          <w:rFonts w:hint="eastAsia" w:ascii="黑体" w:hAnsi="黑体" w:eastAsia="黑体" w:cs="黑体"/>
          <w:b/>
          <w:color w:val="auto"/>
          <w:kern w:val="0"/>
          <w:sz w:val="32"/>
          <w:szCs w:val="32"/>
          <w:highlight w:val="none"/>
          <w:lang w:val="en-US" w:eastAsia="zh-CN" w:bidi="ar-SA"/>
        </w:rPr>
      </w:pPr>
      <w:r>
        <w:rPr>
          <w:rFonts w:hint="eastAsia" w:cs="黑体" w:asciiTheme="minorEastAsia" w:hAnsiTheme="minorEastAsia" w:eastAsiaTheme="minorEastAsia"/>
          <w:color w:val="auto"/>
          <w:kern w:val="0"/>
          <w:sz w:val="32"/>
          <w:szCs w:val="32"/>
          <w:highlight w:val="none"/>
          <w:lang w:val="en-US" w:eastAsia="zh-CN" w:bidi="ar-SA"/>
        </w:rPr>
        <w:t>本单位无节庆、晚会、论坛、赛事等活动。</w:t>
      </w:r>
    </w:p>
    <w:p w14:paraId="0468DD1E">
      <w:pPr>
        <w:pStyle w:val="10"/>
        <w:rPr>
          <w:rFonts w:hint="eastAsia" w:hAnsi="黑体" w:eastAsia="黑体"/>
          <w:b/>
          <w:color w:val="auto"/>
          <w:sz w:val="32"/>
          <w:szCs w:val="32"/>
          <w:highlight w:val="none"/>
          <w:lang w:eastAsia="zh-CN"/>
        </w:rPr>
      </w:pPr>
      <w:r>
        <w:rPr>
          <w:rFonts w:hint="eastAsia" w:hAnsi="黑体"/>
          <w:b/>
          <w:color w:val="auto"/>
          <w:sz w:val="32"/>
          <w:szCs w:val="32"/>
          <w:highlight w:val="none"/>
        </w:rPr>
        <w:t>十</w:t>
      </w:r>
      <w:r>
        <w:rPr>
          <w:rFonts w:hint="eastAsia" w:hAnsi="黑体"/>
          <w:b/>
          <w:color w:val="auto"/>
          <w:sz w:val="32"/>
          <w:szCs w:val="32"/>
          <w:highlight w:val="none"/>
          <w:lang w:eastAsia="zh-CN"/>
        </w:rPr>
        <w:t>二、</w:t>
      </w:r>
      <w:r>
        <w:rPr>
          <w:rFonts w:hint="eastAsia" w:hAnsi="黑体"/>
          <w:b/>
          <w:color w:val="auto"/>
          <w:sz w:val="32"/>
          <w:szCs w:val="32"/>
          <w:highlight w:val="none"/>
        </w:rPr>
        <w:t>关于政府采购支出说明</w:t>
      </w:r>
    </w:p>
    <w:p w14:paraId="2BCE5B2C">
      <w:pPr>
        <w:keepNext w:val="0"/>
        <w:keepLines w:val="0"/>
        <w:pageBreakBefore w:val="0"/>
        <w:widowControl/>
        <w:suppressLineNumbers w:val="0"/>
        <w:shd w:val="clear" w:color="auto" w:fill="auto"/>
        <w:kinsoku/>
        <w:wordWrap/>
        <w:overflowPunct/>
        <w:topLinePunct w:val="0"/>
        <w:bidi w:val="0"/>
        <w:snapToGrid/>
        <w:spacing w:line="240" w:lineRule="auto"/>
        <w:ind w:left="0" w:leftChars="0" w:firstLine="640" w:firstLineChars="200"/>
        <w:jc w:val="left"/>
        <w:textAlignment w:val="auto"/>
        <w:rPr>
          <w:rFonts w:hint="eastAsia" w:ascii="仿宋_GB2312" w:hAnsi="仿宋_GB2312" w:eastAsia="仿宋_GB2312" w:cs="仿宋_GB2312"/>
          <w:i w:val="0"/>
          <w:caps w:val="0"/>
          <w:color w:val="auto"/>
          <w:spacing w:val="0"/>
          <w:kern w:val="0"/>
          <w:sz w:val="32"/>
          <w:szCs w:val="32"/>
          <w:highlight w:val="none"/>
          <w:lang w:val="en-US" w:eastAsia="zh-CN" w:bidi="ar"/>
        </w:rPr>
      </w:pPr>
      <w:r>
        <w:rPr>
          <w:rFonts w:hint="eastAsia" w:cs="黑体" w:asciiTheme="minorEastAsia" w:hAnsiTheme="minorEastAsia" w:eastAsiaTheme="minorEastAsia"/>
          <w:color w:val="auto"/>
          <w:kern w:val="0"/>
          <w:sz w:val="32"/>
          <w:szCs w:val="32"/>
          <w:highlight w:val="none"/>
          <w:lang w:val="en-US" w:eastAsia="zh-CN" w:bidi="ar-SA"/>
        </w:rPr>
        <w:t>本部门202</w:t>
      </w:r>
      <w:r>
        <w:rPr>
          <w:rFonts w:hint="eastAsia" w:cs="黑体" w:asciiTheme="minorEastAsia" w:hAnsiTheme="minorEastAsia"/>
          <w:color w:val="auto"/>
          <w:kern w:val="0"/>
          <w:sz w:val="32"/>
          <w:szCs w:val="32"/>
          <w:highlight w:val="none"/>
          <w:lang w:val="en-US" w:eastAsia="zh-CN" w:bidi="ar-SA"/>
        </w:rPr>
        <w:t>2</w:t>
      </w:r>
      <w:r>
        <w:rPr>
          <w:rFonts w:hint="eastAsia" w:cs="黑体" w:asciiTheme="minorEastAsia" w:hAnsiTheme="minorEastAsia" w:eastAsiaTheme="minorEastAsia"/>
          <w:color w:val="auto"/>
          <w:kern w:val="0"/>
          <w:sz w:val="32"/>
          <w:szCs w:val="32"/>
          <w:highlight w:val="none"/>
          <w:lang w:val="en-US" w:eastAsia="zh-CN" w:bidi="ar-SA"/>
        </w:rPr>
        <w:t> 年度政府采购支出总额</w:t>
      </w:r>
      <w:r>
        <w:rPr>
          <w:rFonts w:hint="eastAsia" w:cs="黑体" w:asciiTheme="minorEastAsia" w:hAnsiTheme="minorEastAsia"/>
          <w:color w:val="auto"/>
          <w:kern w:val="0"/>
          <w:sz w:val="32"/>
          <w:szCs w:val="32"/>
          <w:highlight w:val="none"/>
          <w:lang w:val="en-US" w:eastAsia="zh-CN" w:bidi="ar-SA"/>
        </w:rPr>
        <w:t>1337.09</w:t>
      </w:r>
      <w:r>
        <w:rPr>
          <w:rFonts w:hint="eastAsia" w:cs="黑体" w:asciiTheme="minorEastAsia" w:hAnsiTheme="minorEastAsia" w:eastAsiaTheme="minorEastAsia"/>
          <w:color w:val="auto"/>
          <w:kern w:val="0"/>
          <w:sz w:val="32"/>
          <w:szCs w:val="32"/>
          <w:highlight w:val="none"/>
          <w:lang w:val="en-US" w:eastAsia="zh-CN" w:bidi="ar-SA"/>
        </w:rPr>
        <w:t>万元，其中：政府采购货物支出</w:t>
      </w:r>
      <w:r>
        <w:rPr>
          <w:rFonts w:hint="eastAsia" w:cs="黑体" w:asciiTheme="minorEastAsia" w:hAnsiTheme="minorEastAsia"/>
          <w:color w:val="auto"/>
          <w:kern w:val="0"/>
          <w:sz w:val="32"/>
          <w:szCs w:val="32"/>
          <w:highlight w:val="none"/>
          <w:lang w:val="en-US" w:eastAsia="zh-CN" w:bidi="ar-SA"/>
        </w:rPr>
        <w:t>1065.27</w:t>
      </w:r>
      <w:r>
        <w:rPr>
          <w:rFonts w:hint="eastAsia" w:cs="黑体" w:asciiTheme="minorEastAsia" w:hAnsiTheme="minorEastAsia" w:eastAsiaTheme="minorEastAsia"/>
          <w:color w:val="auto"/>
          <w:kern w:val="0"/>
          <w:sz w:val="32"/>
          <w:szCs w:val="32"/>
          <w:highlight w:val="none"/>
          <w:lang w:val="en-US" w:eastAsia="zh-CN" w:bidi="ar-SA"/>
        </w:rPr>
        <w:t>万元、政府采购工程支出</w:t>
      </w:r>
      <w:r>
        <w:rPr>
          <w:rFonts w:hint="eastAsia" w:cs="黑体" w:asciiTheme="minorEastAsia" w:hAnsiTheme="minorEastAsia"/>
          <w:color w:val="auto"/>
          <w:kern w:val="0"/>
          <w:sz w:val="32"/>
          <w:szCs w:val="32"/>
          <w:highlight w:val="none"/>
          <w:lang w:val="en-US" w:eastAsia="zh-CN" w:bidi="ar-SA"/>
        </w:rPr>
        <w:t>241</w:t>
      </w:r>
      <w:r>
        <w:rPr>
          <w:rFonts w:hint="eastAsia" w:cs="黑体" w:asciiTheme="minorEastAsia" w:hAnsiTheme="minorEastAsia" w:eastAsiaTheme="minorEastAsia"/>
          <w:color w:val="auto"/>
          <w:kern w:val="0"/>
          <w:sz w:val="32"/>
          <w:szCs w:val="32"/>
          <w:highlight w:val="none"/>
          <w:lang w:val="en-US" w:eastAsia="zh-CN" w:bidi="ar-SA"/>
        </w:rPr>
        <w:t>万元、政府采购服务支出</w:t>
      </w:r>
      <w:r>
        <w:rPr>
          <w:rFonts w:hint="eastAsia" w:cs="黑体" w:asciiTheme="minorEastAsia" w:hAnsiTheme="minorEastAsia"/>
          <w:color w:val="auto"/>
          <w:kern w:val="0"/>
          <w:sz w:val="32"/>
          <w:szCs w:val="32"/>
          <w:highlight w:val="none"/>
          <w:lang w:val="en-US" w:eastAsia="zh-CN" w:bidi="ar-SA"/>
        </w:rPr>
        <w:t>30.82</w:t>
      </w:r>
      <w:r>
        <w:rPr>
          <w:rFonts w:hint="eastAsia" w:cs="黑体" w:asciiTheme="minorEastAsia" w:hAnsiTheme="minorEastAsia" w:eastAsiaTheme="minorEastAsia"/>
          <w:color w:val="auto"/>
          <w:kern w:val="0"/>
          <w:sz w:val="32"/>
          <w:szCs w:val="32"/>
          <w:highlight w:val="none"/>
          <w:lang w:val="en-US" w:eastAsia="zh-CN" w:bidi="ar-SA"/>
        </w:rPr>
        <w:t>万元。授予中小企业合同金额</w:t>
      </w:r>
      <w:r>
        <w:rPr>
          <w:rFonts w:hint="eastAsia" w:cs="黑体" w:asciiTheme="minorEastAsia" w:hAnsiTheme="minorEastAsia"/>
          <w:color w:val="auto"/>
          <w:kern w:val="0"/>
          <w:sz w:val="32"/>
          <w:szCs w:val="32"/>
          <w:highlight w:val="none"/>
          <w:lang w:val="en-US" w:eastAsia="zh-CN" w:bidi="ar-SA"/>
        </w:rPr>
        <w:t>596.12</w:t>
      </w:r>
      <w:r>
        <w:rPr>
          <w:rFonts w:hint="eastAsia" w:cs="黑体" w:asciiTheme="minorEastAsia" w:hAnsiTheme="minorEastAsia" w:eastAsiaTheme="minorEastAsia"/>
          <w:color w:val="auto"/>
          <w:kern w:val="0"/>
          <w:sz w:val="32"/>
          <w:szCs w:val="32"/>
          <w:highlight w:val="none"/>
          <w:lang w:val="en-US" w:eastAsia="zh-CN" w:bidi="ar-SA"/>
        </w:rPr>
        <w:t>万元，占比</w:t>
      </w:r>
      <w:r>
        <w:rPr>
          <w:rFonts w:hint="eastAsia" w:cs="黑体" w:asciiTheme="minorEastAsia" w:hAnsiTheme="minorEastAsia"/>
          <w:color w:val="auto"/>
          <w:kern w:val="0"/>
          <w:sz w:val="32"/>
          <w:szCs w:val="32"/>
          <w:highlight w:val="none"/>
          <w:lang w:val="en-US" w:eastAsia="zh-CN" w:bidi="ar-SA"/>
        </w:rPr>
        <w:t>44.58</w:t>
      </w:r>
      <w:r>
        <w:rPr>
          <w:rFonts w:hint="eastAsia" w:cs="黑体" w:asciiTheme="minorEastAsia" w:hAnsiTheme="minorEastAsia" w:eastAsiaTheme="minorEastAsia"/>
          <w:color w:val="auto"/>
          <w:kern w:val="0"/>
          <w:sz w:val="32"/>
          <w:szCs w:val="32"/>
          <w:highlight w:val="none"/>
          <w:lang w:val="en-US" w:eastAsia="zh-CN" w:bidi="ar-SA"/>
        </w:rPr>
        <w:t>%。</w:t>
      </w:r>
    </w:p>
    <w:p w14:paraId="4175E2AC">
      <w:pPr>
        <w:pStyle w:val="10"/>
        <w:rPr>
          <w:rFonts w:hAnsi="黑体"/>
          <w:b/>
          <w:color w:val="auto"/>
          <w:sz w:val="32"/>
          <w:szCs w:val="32"/>
          <w:highlight w:val="none"/>
        </w:rPr>
      </w:pPr>
      <w:r>
        <w:rPr>
          <w:rFonts w:hint="eastAsia" w:hAnsi="黑体"/>
          <w:b/>
          <w:color w:val="auto"/>
          <w:sz w:val="32"/>
          <w:szCs w:val="32"/>
          <w:highlight w:val="none"/>
        </w:rPr>
        <w:t>十</w:t>
      </w:r>
      <w:r>
        <w:rPr>
          <w:rFonts w:hint="eastAsia" w:hAnsi="黑体"/>
          <w:b/>
          <w:color w:val="auto"/>
          <w:sz w:val="32"/>
          <w:szCs w:val="32"/>
          <w:highlight w:val="none"/>
          <w:lang w:eastAsia="zh-CN"/>
        </w:rPr>
        <w:t>三、</w:t>
      </w:r>
      <w:r>
        <w:rPr>
          <w:rFonts w:hint="eastAsia" w:hAnsi="黑体"/>
          <w:b/>
          <w:color w:val="auto"/>
          <w:sz w:val="32"/>
          <w:szCs w:val="32"/>
          <w:highlight w:val="none"/>
        </w:rPr>
        <w:t>关于国有资产占用情况说明</w:t>
      </w:r>
    </w:p>
    <w:p w14:paraId="42FDDD0B">
      <w:pPr>
        <w:keepNext w:val="0"/>
        <w:keepLines w:val="0"/>
        <w:pageBreakBefore w:val="0"/>
        <w:widowControl/>
        <w:suppressLineNumbers w:val="0"/>
        <w:shd w:val="clear" w:color="auto" w:fill="auto"/>
        <w:kinsoku/>
        <w:wordWrap/>
        <w:overflowPunct/>
        <w:topLinePunct w:val="0"/>
        <w:bidi w:val="0"/>
        <w:snapToGrid/>
        <w:spacing w:line="240" w:lineRule="auto"/>
        <w:ind w:left="0" w:leftChars="0" w:firstLine="640" w:firstLineChars="200"/>
        <w:jc w:val="left"/>
        <w:textAlignment w:val="auto"/>
        <w:rPr>
          <w:rFonts w:hint="default" w:cs="黑体" w:asciiTheme="minorEastAsia" w:hAnsiTheme="minorEastAsia" w:eastAsiaTheme="minorEastAsia"/>
          <w:color w:val="auto"/>
          <w:kern w:val="0"/>
          <w:sz w:val="32"/>
          <w:szCs w:val="32"/>
          <w:highlight w:val="none"/>
          <w:lang w:val="en-US" w:eastAsia="zh-CN" w:bidi="ar-SA"/>
        </w:rPr>
      </w:pPr>
      <w:r>
        <w:rPr>
          <w:rFonts w:hint="eastAsia" w:cs="黑体" w:asciiTheme="minorEastAsia" w:hAnsiTheme="minorEastAsia" w:eastAsiaTheme="minorEastAsia"/>
          <w:color w:val="auto"/>
          <w:kern w:val="0"/>
          <w:sz w:val="32"/>
          <w:szCs w:val="32"/>
          <w:highlight w:val="none"/>
          <w:lang w:val="en-US" w:eastAsia="zh-CN" w:bidi="ar-SA"/>
        </w:rPr>
        <w:t>截至202</w:t>
      </w:r>
      <w:r>
        <w:rPr>
          <w:rFonts w:hint="eastAsia" w:cs="黑体" w:asciiTheme="minorEastAsia" w:hAnsiTheme="minorEastAsia"/>
          <w:color w:val="auto"/>
          <w:kern w:val="0"/>
          <w:sz w:val="32"/>
          <w:szCs w:val="32"/>
          <w:highlight w:val="none"/>
          <w:lang w:val="en-US" w:eastAsia="zh-CN" w:bidi="ar-SA"/>
        </w:rPr>
        <w:t>2</w:t>
      </w:r>
      <w:r>
        <w:rPr>
          <w:rFonts w:hint="eastAsia" w:cs="黑体" w:asciiTheme="minorEastAsia" w:hAnsiTheme="minorEastAsia" w:eastAsiaTheme="minorEastAsia"/>
          <w:color w:val="auto"/>
          <w:kern w:val="0"/>
          <w:sz w:val="32"/>
          <w:szCs w:val="32"/>
          <w:highlight w:val="none"/>
          <w:lang w:val="en-US" w:eastAsia="zh-CN" w:bidi="ar-SA"/>
        </w:rPr>
        <w:t>年12 月31 日，本部门共有车辆</w:t>
      </w:r>
      <w:r>
        <w:rPr>
          <w:rFonts w:hint="eastAsia" w:cs="黑体" w:asciiTheme="minorEastAsia" w:hAnsiTheme="minorEastAsia"/>
          <w:color w:val="auto"/>
          <w:kern w:val="0"/>
          <w:sz w:val="32"/>
          <w:szCs w:val="32"/>
          <w:highlight w:val="none"/>
          <w:lang w:val="en-US" w:eastAsia="zh-CN" w:bidi="ar-SA"/>
        </w:rPr>
        <w:t>8</w:t>
      </w:r>
      <w:r>
        <w:rPr>
          <w:rFonts w:hint="eastAsia" w:cs="黑体" w:asciiTheme="minorEastAsia" w:hAnsiTheme="minorEastAsia" w:eastAsiaTheme="minorEastAsia"/>
          <w:color w:val="auto"/>
          <w:kern w:val="0"/>
          <w:sz w:val="32"/>
          <w:szCs w:val="32"/>
          <w:highlight w:val="none"/>
          <w:lang w:val="en-US" w:eastAsia="zh-CN" w:bidi="ar-SA"/>
        </w:rPr>
        <w:t>辆，其中，一般执法执勤用车4台，其中此2台为我单位资产，防汛办机构改革调入2台，公车平台租用1台，省厅调拨</w:t>
      </w:r>
      <w:r>
        <w:rPr>
          <w:rFonts w:hint="eastAsia" w:cs="黑体" w:asciiTheme="minorEastAsia" w:hAnsiTheme="minorEastAsia"/>
          <w:color w:val="auto"/>
          <w:kern w:val="0"/>
          <w:sz w:val="32"/>
          <w:szCs w:val="32"/>
          <w:highlight w:val="none"/>
          <w:lang w:val="en-US" w:eastAsia="zh-CN" w:bidi="ar-SA"/>
        </w:rPr>
        <w:t>2</w:t>
      </w:r>
      <w:r>
        <w:rPr>
          <w:rFonts w:hint="eastAsia" w:cs="黑体" w:asciiTheme="minorEastAsia" w:hAnsiTheme="minorEastAsia" w:eastAsiaTheme="minorEastAsia"/>
          <w:color w:val="auto"/>
          <w:kern w:val="0"/>
          <w:sz w:val="32"/>
          <w:szCs w:val="32"/>
          <w:highlight w:val="none"/>
          <w:lang w:val="en-US" w:eastAsia="zh-CN" w:bidi="ar-SA"/>
        </w:rPr>
        <w:t>台（指挥车</w:t>
      </w:r>
      <w:r>
        <w:rPr>
          <w:rFonts w:hint="eastAsia" w:cs="黑体" w:asciiTheme="minorEastAsia" w:hAnsiTheme="minorEastAsia"/>
          <w:color w:val="auto"/>
          <w:kern w:val="0"/>
          <w:sz w:val="32"/>
          <w:szCs w:val="32"/>
          <w:highlight w:val="none"/>
          <w:lang w:val="en-US" w:eastAsia="zh-CN" w:bidi="ar-SA"/>
        </w:rPr>
        <w:t>、皮卡</w:t>
      </w:r>
      <w:r>
        <w:rPr>
          <w:rFonts w:hint="eastAsia" w:cs="黑体" w:asciiTheme="minorEastAsia" w:hAnsiTheme="minorEastAsia" w:eastAsiaTheme="minorEastAsia"/>
          <w:color w:val="auto"/>
          <w:kern w:val="0"/>
          <w:sz w:val="32"/>
          <w:szCs w:val="32"/>
          <w:highlight w:val="none"/>
          <w:lang w:val="en-US" w:eastAsia="zh-CN" w:bidi="ar-SA"/>
        </w:rPr>
        <w:t>）</w:t>
      </w:r>
      <w:r>
        <w:rPr>
          <w:rFonts w:hint="eastAsia" w:cs="黑体" w:asciiTheme="minorEastAsia" w:hAnsiTheme="minorEastAsia"/>
          <w:color w:val="auto"/>
          <w:kern w:val="0"/>
          <w:sz w:val="32"/>
          <w:szCs w:val="32"/>
          <w:highlight w:val="none"/>
          <w:lang w:val="en-US" w:eastAsia="zh-CN" w:bidi="ar-SA"/>
        </w:rPr>
        <w:t>，专业应急救援支队救援车辆1台</w:t>
      </w:r>
      <w:r>
        <w:rPr>
          <w:rFonts w:hint="eastAsia" w:cs="黑体" w:asciiTheme="minorEastAsia" w:hAnsiTheme="minorEastAsia" w:eastAsiaTheme="minorEastAsia"/>
          <w:color w:val="auto"/>
          <w:kern w:val="0"/>
          <w:sz w:val="32"/>
          <w:szCs w:val="32"/>
          <w:highlight w:val="none"/>
          <w:lang w:val="en-US" w:eastAsia="zh-CN" w:bidi="ar-SA"/>
        </w:rPr>
        <w:t>。单位价值50 万元以上通用设备一套，为应急救援平台资产设备，价值71.855万元</w:t>
      </w:r>
      <w:r>
        <w:rPr>
          <w:rFonts w:hint="default" w:cs="黑体" w:asciiTheme="minorEastAsia" w:hAnsiTheme="minorEastAsia" w:eastAsiaTheme="minorEastAsia"/>
          <w:color w:val="auto"/>
          <w:kern w:val="0"/>
          <w:sz w:val="32"/>
          <w:szCs w:val="32"/>
          <w:highlight w:val="none"/>
          <w:lang w:val="en-US" w:eastAsia="zh-CN" w:bidi="ar-SA"/>
        </w:rPr>
        <w:t>;</w:t>
      </w:r>
      <w:r>
        <w:rPr>
          <w:rFonts w:hint="eastAsia" w:cs="黑体" w:asciiTheme="minorEastAsia" w:hAnsiTheme="minorEastAsia" w:eastAsiaTheme="minorEastAsia"/>
          <w:color w:val="auto"/>
          <w:kern w:val="0"/>
          <w:sz w:val="32"/>
          <w:szCs w:val="32"/>
          <w:highlight w:val="none"/>
          <w:lang w:val="en-US" w:eastAsia="zh-CN" w:bidi="ar-SA"/>
        </w:rPr>
        <w:t>单位价值100万元以上专用设备1台（套），为应急指挥系统向乡镇延伸预记账200万元（2021年审计报告821.36万元，已入账）</w:t>
      </w:r>
      <w:r>
        <w:rPr>
          <w:rFonts w:hint="default" w:cs="黑体" w:asciiTheme="minorEastAsia" w:hAnsiTheme="minorEastAsia" w:eastAsiaTheme="minorEastAsia"/>
          <w:color w:val="auto"/>
          <w:kern w:val="0"/>
          <w:sz w:val="32"/>
          <w:szCs w:val="32"/>
          <w:highlight w:val="none"/>
          <w:lang w:val="en-US" w:eastAsia="zh-CN" w:bidi="ar-SA"/>
        </w:rPr>
        <w:t>。</w:t>
      </w:r>
    </w:p>
    <w:p w14:paraId="55160A6B">
      <w:pPr>
        <w:keepNext w:val="0"/>
        <w:keepLines w:val="0"/>
        <w:pageBreakBefore w:val="0"/>
        <w:widowControl/>
        <w:suppressLineNumbers w:val="0"/>
        <w:shd w:val="clear" w:color="auto" w:fill="auto"/>
        <w:kinsoku/>
        <w:wordWrap/>
        <w:overflowPunct/>
        <w:topLinePunct w:val="0"/>
        <w:bidi w:val="0"/>
        <w:snapToGrid/>
        <w:spacing w:line="240" w:lineRule="auto"/>
        <w:ind w:left="0" w:leftChars="0" w:firstLine="640" w:firstLineChars="200"/>
        <w:jc w:val="left"/>
        <w:textAlignment w:val="auto"/>
        <w:rPr>
          <w:rFonts w:hint="eastAsia" w:cs="黑体" w:asciiTheme="minorEastAsia" w:hAnsiTheme="minorEastAsia" w:eastAsiaTheme="minorEastAsia"/>
          <w:color w:val="auto"/>
          <w:kern w:val="0"/>
          <w:sz w:val="32"/>
          <w:szCs w:val="32"/>
          <w:highlight w:val="none"/>
          <w:lang w:val="en-US" w:eastAsia="zh-CN" w:bidi="ar-SA"/>
        </w:rPr>
      </w:pPr>
      <w:r>
        <w:rPr>
          <w:rFonts w:hint="eastAsia" w:cs="黑体" w:asciiTheme="minorEastAsia" w:hAnsiTheme="minorEastAsia" w:eastAsiaTheme="minorEastAsia"/>
          <w:color w:val="auto"/>
          <w:kern w:val="0"/>
          <w:sz w:val="32"/>
          <w:szCs w:val="32"/>
          <w:highlight w:val="none"/>
          <w:lang w:val="en-US" w:eastAsia="zh-CN" w:bidi="ar-SA"/>
        </w:rPr>
        <w:t>我局占用国有资产8户商户14间门面，一栋医院大楼</w:t>
      </w:r>
      <w:r>
        <w:rPr>
          <w:rFonts w:hint="eastAsia" w:cs="黑体" w:asciiTheme="minorEastAsia" w:hAnsiTheme="minorEastAsia"/>
          <w:color w:val="auto"/>
          <w:kern w:val="0"/>
          <w:sz w:val="32"/>
          <w:szCs w:val="32"/>
          <w:highlight w:val="none"/>
          <w:lang w:val="en-US" w:eastAsia="zh-CN" w:bidi="ar-SA"/>
        </w:rPr>
        <w:t>.受2022年疫情影响，</w:t>
      </w:r>
      <w:r>
        <w:rPr>
          <w:rFonts w:hint="eastAsia" w:cs="黑体" w:asciiTheme="minorEastAsia" w:hAnsiTheme="minorEastAsia" w:eastAsiaTheme="minorEastAsia"/>
          <w:color w:val="auto"/>
          <w:kern w:val="0"/>
          <w:sz w:val="32"/>
          <w:szCs w:val="32"/>
          <w:highlight w:val="none"/>
          <w:lang w:val="en-US" w:eastAsia="zh-CN" w:bidi="ar-SA"/>
        </w:rPr>
        <w:t>我局202</w:t>
      </w:r>
      <w:r>
        <w:rPr>
          <w:rFonts w:hint="eastAsia" w:cs="黑体" w:asciiTheme="minorEastAsia" w:hAnsiTheme="minorEastAsia"/>
          <w:color w:val="auto"/>
          <w:kern w:val="0"/>
          <w:sz w:val="32"/>
          <w:szCs w:val="32"/>
          <w:highlight w:val="none"/>
          <w:lang w:val="en-US" w:eastAsia="zh-CN" w:bidi="ar-SA"/>
        </w:rPr>
        <w:t>2</w:t>
      </w:r>
      <w:r>
        <w:rPr>
          <w:rFonts w:hint="eastAsia" w:cs="黑体" w:asciiTheme="minorEastAsia" w:hAnsiTheme="minorEastAsia" w:eastAsiaTheme="minorEastAsia"/>
          <w:color w:val="auto"/>
          <w:kern w:val="0"/>
          <w:sz w:val="32"/>
          <w:szCs w:val="32"/>
          <w:highlight w:val="none"/>
          <w:lang w:val="en-US" w:eastAsia="zh-CN" w:bidi="ar-SA"/>
        </w:rPr>
        <w:t>年度收取门面租金</w:t>
      </w:r>
      <w:r>
        <w:rPr>
          <w:rFonts w:hint="eastAsia" w:cs="黑体" w:asciiTheme="minorEastAsia" w:hAnsiTheme="minorEastAsia"/>
          <w:color w:val="auto"/>
          <w:kern w:val="0"/>
          <w:sz w:val="32"/>
          <w:szCs w:val="32"/>
          <w:highlight w:val="none"/>
          <w:lang w:val="en-US" w:eastAsia="zh-CN" w:bidi="ar-SA"/>
        </w:rPr>
        <w:t>0</w:t>
      </w:r>
      <w:r>
        <w:rPr>
          <w:rFonts w:hint="eastAsia" w:cs="黑体" w:asciiTheme="minorEastAsia" w:hAnsiTheme="minorEastAsia" w:eastAsiaTheme="minorEastAsia"/>
          <w:color w:val="auto"/>
          <w:kern w:val="0"/>
          <w:sz w:val="32"/>
          <w:szCs w:val="32"/>
          <w:highlight w:val="none"/>
          <w:lang w:val="en-US" w:eastAsia="zh-CN" w:bidi="ar-SA"/>
        </w:rPr>
        <w:t>万元</w:t>
      </w:r>
      <w:r>
        <w:rPr>
          <w:rFonts w:hint="eastAsia" w:cs="黑体" w:asciiTheme="minorEastAsia" w:hAnsiTheme="minorEastAsia"/>
          <w:color w:val="auto"/>
          <w:kern w:val="0"/>
          <w:sz w:val="32"/>
          <w:szCs w:val="32"/>
          <w:highlight w:val="none"/>
          <w:lang w:val="en-US" w:eastAsia="zh-CN" w:bidi="ar-SA"/>
        </w:rPr>
        <w:t>。</w:t>
      </w:r>
    </w:p>
    <w:p w14:paraId="489B7604">
      <w:pPr>
        <w:pStyle w:val="10"/>
        <w:rPr>
          <w:rFonts w:hAnsi="黑体"/>
          <w:b/>
          <w:color w:val="auto"/>
          <w:sz w:val="32"/>
          <w:szCs w:val="32"/>
          <w:highlight w:val="none"/>
        </w:rPr>
      </w:pPr>
      <w:r>
        <w:rPr>
          <w:rFonts w:hint="eastAsia" w:hAnsi="黑体"/>
          <w:b/>
          <w:color w:val="auto"/>
          <w:sz w:val="32"/>
          <w:szCs w:val="32"/>
          <w:highlight w:val="none"/>
        </w:rPr>
        <w:t>十</w:t>
      </w:r>
      <w:r>
        <w:rPr>
          <w:rFonts w:hint="eastAsia" w:hAnsi="黑体"/>
          <w:b/>
          <w:color w:val="auto"/>
          <w:sz w:val="32"/>
          <w:szCs w:val="32"/>
          <w:highlight w:val="none"/>
          <w:lang w:eastAsia="zh-CN"/>
        </w:rPr>
        <w:t>四、</w:t>
      </w:r>
      <w:r>
        <w:rPr>
          <w:rFonts w:hint="eastAsia" w:hAnsi="黑体"/>
          <w:b/>
          <w:color w:val="auto"/>
          <w:sz w:val="32"/>
          <w:szCs w:val="32"/>
          <w:highlight w:val="none"/>
        </w:rPr>
        <w:t>关于202</w:t>
      </w:r>
      <w:r>
        <w:rPr>
          <w:rFonts w:hint="eastAsia" w:hAnsi="黑体"/>
          <w:b/>
          <w:color w:val="auto"/>
          <w:sz w:val="32"/>
          <w:szCs w:val="32"/>
          <w:highlight w:val="none"/>
          <w:lang w:val="en-US" w:eastAsia="zh-CN"/>
        </w:rPr>
        <w:t>2</w:t>
      </w:r>
      <w:r>
        <w:rPr>
          <w:rFonts w:hint="eastAsia" w:hAnsi="黑体"/>
          <w:b/>
          <w:color w:val="auto"/>
          <w:sz w:val="32"/>
          <w:szCs w:val="32"/>
          <w:highlight w:val="none"/>
        </w:rPr>
        <w:t>年度预算绩效情况的说明</w:t>
      </w:r>
    </w:p>
    <w:p w14:paraId="59E41677">
      <w:pPr>
        <w:keepNext w:val="0"/>
        <w:keepLines w:val="0"/>
        <w:pageBreakBefore w:val="0"/>
        <w:widowControl/>
        <w:suppressLineNumbers w:val="0"/>
        <w:shd w:val="clear" w:color="auto" w:fill="auto"/>
        <w:kinsoku/>
        <w:wordWrap/>
        <w:overflowPunct/>
        <w:topLinePunct w:val="0"/>
        <w:bidi w:val="0"/>
        <w:snapToGrid/>
        <w:spacing w:line="240" w:lineRule="auto"/>
        <w:ind w:left="0" w:leftChars="0" w:firstLine="640" w:firstLineChars="200"/>
        <w:jc w:val="left"/>
        <w:textAlignment w:val="auto"/>
        <w:rPr>
          <w:rFonts w:hint="eastAsia" w:cs="黑体" w:asciiTheme="minorEastAsia" w:hAnsiTheme="minorEastAsia" w:eastAsiaTheme="minorEastAsia"/>
          <w:color w:val="auto"/>
          <w:kern w:val="0"/>
          <w:sz w:val="32"/>
          <w:szCs w:val="32"/>
          <w:highlight w:val="none"/>
          <w:lang w:val="en-US" w:eastAsia="zh-CN" w:bidi="ar-SA"/>
        </w:rPr>
      </w:pPr>
      <w:r>
        <w:rPr>
          <w:rFonts w:hint="eastAsia" w:cs="黑体" w:asciiTheme="minorEastAsia" w:hAnsiTheme="minorEastAsia" w:eastAsiaTheme="minorEastAsia"/>
          <w:color w:val="auto"/>
          <w:kern w:val="0"/>
          <w:sz w:val="32"/>
          <w:szCs w:val="32"/>
          <w:highlight w:val="none"/>
          <w:lang w:val="en-US" w:eastAsia="zh-CN" w:bidi="ar-SA"/>
        </w:rPr>
        <w:t>我局20</w:t>
      </w:r>
      <w:r>
        <w:rPr>
          <w:rFonts w:hint="default" w:cs="黑体" w:asciiTheme="minorEastAsia" w:hAnsiTheme="minorEastAsia" w:eastAsiaTheme="minorEastAsia"/>
          <w:color w:val="auto"/>
          <w:kern w:val="0"/>
          <w:sz w:val="32"/>
          <w:szCs w:val="32"/>
          <w:highlight w:val="none"/>
          <w:lang w:val="en-US" w:eastAsia="zh-CN" w:bidi="ar-SA"/>
        </w:rPr>
        <w:t>2</w:t>
      </w:r>
      <w:r>
        <w:rPr>
          <w:rFonts w:hint="eastAsia" w:cs="黑体" w:asciiTheme="minorEastAsia" w:hAnsiTheme="minorEastAsia"/>
          <w:color w:val="auto"/>
          <w:kern w:val="0"/>
          <w:sz w:val="32"/>
          <w:szCs w:val="32"/>
          <w:highlight w:val="none"/>
          <w:lang w:val="en-US" w:eastAsia="zh-CN" w:bidi="ar-SA"/>
        </w:rPr>
        <w:t>2</w:t>
      </w:r>
      <w:r>
        <w:rPr>
          <w:rFonts w:hint="eastAsia" w:cs="黑体" w:asciiTheme="minorEastAsia" w:hAnsiTheme="minorEastAsia" w:eastAsiaTheme="minorEastAsia"/>
          <w:color w:val="auto"/>
          <w:kern w:val="0"/>
          <w:sz w:val="32"/>
          <w:szCs w:val="32"/>
          <w:highlight w:val="none"/>
          <w:lang w:val="en-US" w:eastAsia="zh-CN" w:bidi="ar-SA"/>
        </w:rPr>
        <w:t>年预算编制完整精细，收支项目不漏项，收支活动全部纳入预算编制。绩效落实到位，整体和专项绩效均持续推进，促进全市安全生产工作协调有序发展。</w:t>
      </w:r>
    </w:p>
    <w:p w14:paraId="7A6A9C8F">
      <w:pPr>
        <w:keepNext w:val="0"/>
        <w:keepLines w:val="0"/>
        <w:pageBreakBefore w:val="0"/>
        <w:widowControl/>
        <w:suppressLineNumbers w:val="0"/>
        <w:shd w:val="clear" w:color="auto" w:fill="auto"/>
        <w:kinsoku/>
        <w:wordWrap/>
        <w:overflowPunct/>
        <w:topLinePunct w:val="0"/>
        <w:bidi w:val="0"/>
        <w:snapToGrid/>
        <w:spacing w:line="240" w:lineRule="auto"/>
        <w:ind w:left="0" w:leftChars="0" w:firstLine="640" w:firstLineChars="200"/>
        <w:jc w:val="left"/>
        <w:textAlignment w:val="auto"/>
        <w:rPr>
          <w:rFonts w:hint="eastAsia" w:cs="黑体" w:asciiTheme="minorEastAsia" w:hAnsiTheme="minorEastAsia" w:eastAsiaTheme="minorEastAsia"/>
          <w:color w:val="auto"/>
          <w:kern w:val="0"/>
          <w:sz w:val="32"/>
          <w:szCs w:val="32"/>
          <w:highlight w:val="none"/>
          <w:lang w:val="en-US" w:eastAsia="zh-CN" w:bidi="ar-SA"/>
        </w:rPr>
      </w:pPr>
      <w:r>
        <w:rPr>
          <w:rFonts w:hint="eastAsia" w:cs="黑体" w:asciiTheme="minorEastAsia" w:hAnsiTheme="minorEastAsia" w:eastAsiaTheme="minorEastAsia"/>
          <w:color w:val="auto"/>
          <w:kern w:val="0"/>
          <w:sz w:val="32"/>
          <w:szCs w:val="32"/>
          <w:highlight w:val="none"/>
          <w:lang w:val="en-US" w:eastAsia="zh-CN" w:bidi="ar-SA"/>
        </w:rPr>
        <w:t>20</w:t>
      </w:r>
      <w:r>
        <w:rPr>
          <w:rFonts w:hint="default" w:cs="黑体" w:asciiTheme="minorEastAsia" w:hAnsiTheme="minorEastAsia" w:eastAsiaTheme="minorEastAsia"/>
          <w:color w:val="auto"/>
          <w:kern w:val="0"/>
          <w:sz w:val="32"/>
          <w:szCs w:val="32"/>
          <w:highlight w:val="none"/>
          <w:lang w:val="en-US" w:eastAsia="zh-CN" w:bidi="ar-SA"/>
        </w:rPr>
        <w:t>2</w:t>
      </w:r>
      <w:r>
        <w:rPr>
          <w:rFonts w:hint="eastAsia" w:cs="黑体" w:asciiTheme="minorEastAsia" w:hAnsiTheme="minorEastAsia"/>
          <w:color w:val="auto"/>
          <w:kern w:val="0"/>
          <w:sz w:val="32"/>
          <w:szCs w:val="32"/>
          <w:highlight w:val="none"/>
          <w:lang w:val="en-US" w:eastAsia="zh-CN" w:bidi="ar-SA"/>
        </w:rPr>
        <w:t>2</w:t>
      </w:r>
      <w:r>
        <w:rPr>
          <w:rFonts w:hint="eastAsia" w:cs="黑体" w:asciiTheme="minorEastAsia" w:hAnsiTheme="minorEastAsia" w:eastAsiaTheme="minorEastAsia"/>
          <w:color w:val="auto"/>
          <w:kern w:val="0"/>
          <w:sz w:val="32"/>
          <w:szCs w:val="32"/>
          <w:highlight w:val="none"/>
          <w:lang w:val="en-US" w:eastAsia="zh-CN" w:bidi="ar-SA"/>
        </w:rPr>
        <w:t>年以来，一是加大了监管力度，提升了执法检查水平，压实企业主体责任，夯实了企业安全基础；二是为企业开展隐患排查服务，为企业持续健康发展提供了优质服务，较好地遏制了安全事故，为怀化经济的发展提供了强有力的安全保障；三是安全形势持续稳定好转，以习近平新时代中国特色社会主义思想为指导，全面贯彻党的十九大精神，坚持生命至上、安全第一，坚持问题导向和目标导向，围绕“落实企业安全生产主体责任年”，以防范和杜绝较大以上事故为重点，深化安全生产领域改革发展，强化安全监管执法，健全完善安全生产责任制，实施“一单四制”，强化源头管控和系统治理，夯实基层基础，提升人防物防技防能力，织密安全生产防控网为决胜全面建成小康社会、奋力实施“一极两带”“一个中心、四个怀化”战略创造稳定的安全生产环境。社会满意度和人民调查分数稳步上升。</w:t>
      </w:r>
    </w:p>
    <w:p w14:paraId="501356EE">
      <w:pPr>
        <w:keepNext w:val="0"/>
        <w:keepLines w:val="0"/>
        <w:pageBreakBefore w:val="0"/>
        <w:widowControl/>
        <w:suppressLineNumbers w:val="0"/>
        <w:shd w:val="clear" w:color="auto" w:fill="auto"/>
        <w:kinsoku/>
        <w:wordWrap/>
        <w:overflowPunct/>
        <w:topLinePunct w:val="0"/>
        <w:bidi w:val="0"/>
        <w:snapToGrid/>
        <w:spacing w:line="240" w:lineRule="auto"/>
        <w:ind w:left="0" w:leftChars="0" w:firstLine="640" w:firstLineChars="200"/>
        <w:jc w:val="left"/>
        <w:textAlignment w:val="auto"/>
        <w:rPr>
          <w:rFonts w:hint="eastAsia" w:ascii="仿宋_GB2312" w:hAnsi="仿宋_GB2312" w:eastAsia="仿宋_GB2312" w:cs="仿宋_GB2312"/>
          <w:i w:val="0"/>
          <w:caps w:val="0"/>
          <w:color w:val="auto"/>
          <w:spacing w:val="0"/>
          <w:kern w:val="0"/>
          <w:sz w:val="32"/>
          <w:szCs w:val="32"/>
          <w:highlight w:val="none"/>
          <w:lang w:val="en-US" w:eastAsia="zh-CN" w:bidi="ar"/>
        </w:rPr>
      </w:pPr>
      <w:r>
        <w:rPr>
          <w:rFonts w:hint="eastAsia" w:cs="黑体" w:asciiTheme="minorEastAsia" w:hAnsiTheme="minorEastAsia" w:eastAsiaTheme="minorEastAsia"/>
          <w:color w:val="auto"/>
          <w:kern w:val="0"/>
          <w:sz w:val="32"/>
          <w:szCs w:val="32"/>
          <w:highlight w:val="none"/>
          <w:lang w:val="en-US" w:eastAsia="zh-CN" w:bidi="ar-SA"/>
        </w:rPr>
        <w:t>（见附件《怀化市应急管理局部门整体支出绩效评价报告》）</w:t>
      </w:r>
    </w:p>
    <w:p w14:paraId="5DF532AF">
      <w:pPr>
        <w:pStyle w:val="10"/>
        <w:rPr>
          <w:rFonts w:hAnsi="黑体"/>
          <w:b/>
          <w:color w:val="auto"/>
          <w:sz w:val="32"/>
          <w:szCs w:val="32"/>
          <w:highlight w:val="none"/>
        </w:rPr>
      </w:pPr>
    </w:p>
    <w:p w14:paraId="3D1D5360">
      <w:pPr>
        <w:pStyle w:val="10"/>
        <w:jc w:val="center"/>
        <w:rPr>
          <w:color w:val="auto"/>
          <w:sz w:val="72"/>
          <w:szCs w:val="72"/>
          <w:highlight w:val="none"/>
        </w:rPr>
      </w:pPr>
    </w:p>
    <w:p w14:paraId="2215883E">
      <w:pPr>
        <w:pStyle w:val="10"/>
        <w:jc w:val="center"/>
        <w:rPr>
          <w:color w:val="auto"/>
          <w:sz w:val="72"/>
          <w:szCs w:val="72"/>
          <w:highlight w:val="none"/>
        </w:rPr>
      </w:pPr>
    </w:p>
    <w:p w14:paraId="77620D7E">
      <w:pPr>
        <w:pStyle w:val="10"/>
        <w:jc w:val="center"/>
        <w:rPr>
          <w:color w:val="auto"/>
          <w:sz w:val="72"/>
          <w:szCs w:val="72"/>
          <w:highlight w:val="none"/>
        </w:rPr>
      </w:pPr>
    </w:p>
    <w:p w14:paraId="570744B7">
      <w:pPr>
        <w:pStyle w:val="10"/>
        <w:jc w:val="center"/>
        <w:rPr>
          <w:color w:val="auto"/>
          <w:sz w:val="72"/>
          <w:szCs w:val="72"/>
          <w:highlight w:val="none"/>
        </w:rPr>
      </w:pPr>
    </w:p>
    <w:p w14:paraId="77805B28">
      <w:pPr>
        <w:pStyle w:val="10"/>
        <w:jc w:val="center"/>
        <w:rPr>
          <w:color w:val="auto"/>
          <w:sz w:val="72"/>
          <w:szCs w:val="72"/>
          <w:highlight w:val="none"/>
        </w:rPr>
      </w:pPr>
    </w:p>
    <w:p w14:paraId="54BFA6E3">
      <w:pPr>
        <w:pStyle w:val="10"/>
        <w:jc w:val="center"/>
        <w:rPr>
          <w:color w:val="auto"/>
          <w:sz w:val="72"/>
          <w:szCs w:val="72"/>
          <w:highlight w:val="none"/>
        </w:rPr>
      </w:pPr>
    </w:p>
    <w:p w14:paraId="49121B24">
      <w:pPr>
        <w:pStyle w:val="10"/>
        <w:jc w:val="center"/>
        <w:rPr>
          <w:color w:val="auto"/>
          <w:sz w:val="72"/>
          <w:szCs w:val="72"/>
          <w:highlight w:val="none"/>
        </w:rPr>
      </w:pPr>
    </w:p>
    <w:p w14:paraId="7C1BD828">
      <w:pPr>
        <w:pStyle w:val="10"/>
        <w:jc w:val="center"/>
        <w:rPr>
          <w:color w:val="auto"/>
          <w:sz w:val="72"/>
          <w:szCs w:val="72"/>
          <w:highlight w:val="none"/>
        </w:rPr>
      </w:pPr>
    </w:p>
    <w:p w14:paraId="5B60D2D2">
      <w:pPr>
        <w:pStyle w:val="10"/>
        <w:jc w:val="center"/>
        <w:rPr>
          <w:color w:val="auto"/>
          <w:sz w:val="72"/>
          <w:szCs w:val="72"/>
          <w:highlight w:val="none"/>
        </w:rPr>
      </w:pPr>
    </w:p>
    <w:p w14:paraId="0B7DC5F8">
      <w:pPr>
        <w:pStyle w:val="10"/>
        <w:ind w:firstLine="3360" w:firstLineChars="400"/>
        <w:jc w:val="both"/>
        <w:rPr>
          <w:rFonts w:hint="eastAsia"/>
          <w:color w:val="auto"/>
          <w:sz w:val="84"/>
          <w:szCs w:val="84"/>
          <w:highlight w:val="none"/>
        </w:rPr>
      </w:pPr>
      <w:r>
        <w:rPr>
          <w:rFonts w:hint="eastAsia"/>
          <w:color w:val="auto"/>
          <w:sz w:val="84"/>
          <w:szCs w:val="84"/>
          <w:highlight w:val="none"/>
        </w:rPr>
        <w:t>第四部分</w:t>
      </w:r>
    </w:p>
    <w:p w14:paraId="622FAE26">
      <w:pPr>
        <w:pStyle w:val="10"/>
        <w:ind w:firstLine="4200" w:firstLineChars="500"/>
        <w:jc w:val="both"/>
        <w:rPr>
          <w:rFonts w:hint="eastAsia"/>
          <w:color w:val="auto"/>
          <w:sz w:val="84"/>
          <w:szCs w:val="84"/>
          <w:highlight w:val="none"/>
        </w:rPr>
      </w:pPr>
    </w:p>
    <w:p w14:paraId="3B5D2CEF">
      <w:pPr>
        <w:jc w:val="center"/>
        <w:rPr>
          <w:rFonts w:ascii="黑体" w:eastAsia="黑体" w:cs="黑体"/>
          <w:color w:val="auto"/>
          <w:kern w:val="0"/>
          <w:sz w:val="84"/>
          <w:szCs w:val="84"/>
          <w:highlight w:val="none"/>
        </w:rPr>
      </w:pPr>
    </w:p>
    <w:p w14:paraId="5024498B">
      <w:pPr>
        <w:jc w:val="center"/>
        <w:rPr>
          <w:rFonts w:ascii="黑体" w:eastAsia="黑体" w:cs="黑体"/>
          <w:color w:val="auto"/>
          <w:kern w:val="0"/>
          <w:sz w:val="84"/>
          <w:szCs w:val="84"/>
          <w:highlight w:val="none"/>
        </w:rPr>
      </w:pPr>
      <w:r>
        <w:rPr>
          <w:rFonts w:hint="eastAsia" w:ascii="黑体" w:eastAsia="黑体" w:cs="黑体"/>
          <w:color w:val="auto"/>
          <w:kern w:val="0"/>
          <w:sz w:val="84"/>
          <w:szCs w:val="84"/>
          <w:highlight w:val="none"/>
        </w:rPr>
        <w:t>名词解释</w:t>
      </w:r>
    </w:p>
    <w:p w14:paraId="4104B348">
      <w:pPr>
        <w:widowControl/>
        <w:jc w:val="left"/>
        <w:rPr>
          <w:rFonts w:ascii="黑体" w:eastAsia="黑体" w:cs="黑体"/>
          <w:color w:val="auto"/>
          <w:kern w:val="0"/>
          <w:sz w:val="70"/>
          <w:szCs w:val="70"/>
          <w:highlight w:val="none"/>
        </w:rPr>
      </w:pPr>
      <w:r>
        <w:rPr>
          <w:rFonts w:ascii="黑体" w:eastAsia="黑体" w:cs="黑体"/>
          <w:color w:val="auto"/>
          <w:kern w:val="0"/>
          <w:sz w:val="70"/>
          <w:szCs w:val="70"/>
          <w:highlight w:val="none"/>
        </w:rPr>
        <w:br w:type="page"/>
      </w:r>
    </w:p>
    <w:p w14:paraId="0FAF7D77">
      <w:pPr>
        <w:ind w:firstLine="640" w:firstLineChars="200"/>
        <w:jc w:val="left"/>
        <w:rPr>
          <w:rFonts w:cs="黑体" w:asciiTheme="minorEastAsia" w:hAnsiTheme="minorEastAsia"/>
          <w:color w:val="auto"/>
          <w:kern w:val="0"/>
          <w:sz w:val="32"/>
          <w:szCs w:val="32"/>
          <w:highlight w:val="none"/>
        </w:rPr>
      </w:pPr>
    </w:p>
    <w:p w14:paraId="576B2496">
      <w:pPr>
        <w:spacing w:line="60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s="楷体_GB2312"/>
          <w:b/>
          <w:bCs/>
          <w:color w:val="auto"/>
          <w:sz w:val="32"/>
          <w:szCs w:val="32"/>
          <w:highlight w:val="none"/>
        </w:rPr>
        <w:t>一、机关运行经费：</w:t>
      </w:r>
      <w:r>
        <w:rPr>
          <w:rFonts w:hint="eastAsia" w:ascii="仿宋_GB2312" w:hAnsi="仿宋" w:eastAsia="仿宋_GB2312"/>
          <w:color w:val="auto"/>
          <w:sz w:val="32"/>
          <w:szCs w:val="32"/>
          <w:highlight w:val="none"/>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14:paraId="4530F73A">
      <w:pPr>
        <w:spacing w:line="60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s="楷体_GB2312"/>
          <w:b/>
          <w:bCs/>
          <w:color w:val="auto"/>
          <w:sz w:val="32"/>
          <w:szCs w:val="32"/>
          <w:highlight w:val="none"/>
        </w:rPr>
        <w:t>二、“三公”经费：</w:t>
      </w:r>
      <w:r>
        <w:rPr>
          <w:rFonts w:hint="eastAsia" w:ascii="仿宋_GB2312" w:hAnsi="仿宋" w:eastAsia="仿宋_GB2312"/>
          <w:color w:val="auto"/>
          <w:sz w:val="32"/>
          <w:szCs w:val="32"/>
          <w:highlight w:val="none"/>
        </w:rPr>
        <w:t>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1F5245DD">
      <w:pPr>
        <w:pStyle w:val="10"/>
        <w:spacing w:line="600" w:lineRule="exact"/>
        <w:jc w:val="center"/>
        <w:rPr>
          <w:rFonts w:hint="eastAsia" w:ascii="仿宋_GB2312" w:eastAsia="仿宋_GB2312"/>
          <w:color w:val="auto"/>
          <w:sz w:val="72"/>
          <w:szCs w:val="72"/>
          <w:highlight w:val="none"/>
        </w:rPr>
      </w:pPr>
    </w:p>
    <w:p w14:paraId="340A29FF">
      <w:pPr>
        <w:pStyle w:val="10"/>
        <w:jc w:val="center"/>
        <w:rPr>
          <w:color w:val="auto"/>
          <w:sz w:val="72"/>
          <w:szCs w:val="72"/>
          <w:highlight w:val="none"/>
        </w:rPr>
      </w:pPr>
    </w:p>
    <w:p w14:paraId="4AFAFFEC">
      <w:pPr>
        <w:pStyle w:val="10"/>
        <w:jc w:val="center"/>
        <w:rPr>
          <w:color w:val="auto"/>
          <w:sz w:val="72"/>
          <w:szCs w:val="72"/>
          <w:highlight w:val="none"/>
        </w:rPr>
      </w:pPr>
    </w:p>
    <w:p w14:paraId="5562EF78">
      <w:pPr>
        <w:pStyle w:val="10"/>
        <w:jc w:val="center"/>
        <w:rPr>
          <w:color w:val="auto"/>
          <w:sz w:val="72"/>
          <w:szCs w:val="72"/>
          <w:highlight w:val="none"/>
        </w:rPr>
      </w:pPr>
    </w:p>
    <w:p w14:paraId="7F0517BB">
      <w:pPr>
        <w:pStyle w:val="10"/>
        <w:jc w:val="center"/>
        <w:rPr>
          <w:color w:val="auto"/>
          <w:sz w:val="72"/>
          <w:szCs w:val="72"/>
          <w:highlight w:val="none"/>
        </w:rPr>
      </w:pPr>
    </w:p>
    <w:p w14:paraId="2E51CCF2">
      <w:pPr>
        <w:pStyle w:val="10"/>
        <w:jc w:val="center"/>
        <w:rPr>
          <w:color w:val="auto"/>
          <w:sz w:val="72"/>
          <w:szCs w:val="72"/>
          <w:highlight w:val="none"/>
        </w:rPr>
      </w:pPr>
    </w:p>
    <w:p w14:paraId="64F63A40">
      <w:pPr>
        <w:pStyle w:val="10"/>
        <w:jc w:val="center"/>
        <w:rPr>
          <w:color w:val="auto"/>
          <w:sz w:val="72"/>
          <w:szCs w:val="72"/>
          <w:highlight w:val="none"/>
        </w:rPr>
      </w:pPr>
    </w:p>
    <w:p w14:paraId="6E883BE3">
      <w:pPr>
        <w:pStyle w:val="10"/>
        <w:jc w:val="center"/>
        <w:rPr>
          <w:color w:val="auto"/>
          <w:sz w:val="72"/>
          <w:szCs w:val="72"/>
          <w:highlight w:val="none"/>
        </w:rPr>
      </w:pPr>
    </w:p>
    <w:p w14:paraId="1D34D45E">
      <w:pPr>
        <w:pStyle w:val="10"/>
        <w:jc w:val="center"/>
        <w:rPr>
          <w:color w:val="auto"/>
          <w:sz w:val="72"/>
          <w:szCs w:val="72"/>
          <w:highlight w:val="none"/>
        </w:rPr>
      </w:pPr>
    </w:p>
    <w:p w14:paraId="0293CBF2">
      <w:pPr>
        <w:pStyle w:val="10"/>
        <w:jc w:val="center"/>
        <w:rPr>
          <w:color w:val="auto"/>
          <w:sz w:val="72"/>
          <w:szCs w:val="72"/>
          <w:highlight w:val="none"/>
        </w:rPr>
      </w:pPr>
    </w:p>
    <w:p w14:paraId="786D61EA">
      <w:pPr>
        <w:pStyle w:val="10"/>
        <w:jc w:val="center"/>
        <w:rPr>
          <w:color w:val="auto"/>
          <w:sz w:val="72"/>
          <w:szCs w:val="72"/>
          <w:highlight w:val="none"/>
        </w:rPr>
      </w:pPr>
    </w:p>
    <w:p w14:paraId="18C84A8C">
      <w:pPr>
        <w:pStyle w:val="10"/>
        <w:jc w:val="center"/>
        <w:rPr>
          <w:color w:val="auto"/>
          <w:sz w:val="72"/>
          <w:szCs w:val="72"/>
          <w:highlight w:val="none"/>
        </w:rPr>
      </w:pPr>
    </w:p>
    <w:p w14:paraId="65BB6DE0">
      <w:pPr>
        <w:pStyle w:val="10"/>
        <w:jc w:val="center"/>
        <w:rPr>
          <w:color w:val="auto"/>
          <w:sz w:val="72"/>
          <w:szCs w:val="72"/>
          <w:highlight w:val="none"/>
        </w:rPr>
      </w:pPr>
    </w:p>
    <w:p w14:paraId="140FBB8A">
      <w:pPr>
        <w:pStyle w:val="10"/>
        <w:jc w:val="center"/>
        <w:rPr>
          <w:color w:val="auto"/>
          <w:sz w:val="72"/>
          <w:szCs w:val="72"/>
          <w:highlight w:val="none"/>
        </w:rPr>
      </w:pPr>
    </w:p>
    <w:p w14:paraId="3C8DA8A1">
      <w:pPr>
        <w:pStyle w:val="10"/>
        <w:jc w:val="center"/>
        <w:rPr>
          <w:color w:val="auto"/>
          <w:sz w:val="72"/>
          <w:szCs w:val="72"/>
          <w:highlight w:val="none"/>
        </w:rPr>
      </w:pPr>
    </w:p>
    <w:p w14:paraId="11FE947F">
      <w:pPr>
        <w:pStyle w:val="10"/>
        <w:jc w:val="center"/>
        <w:rPr>
          <w:color w:val="auto"/>
          <w:sz w:val="72"/>
          <w:szCs w:val="72"/>
          <w:highlight w:val="none"/>
        </w:rPr>
      </w:pPr>
    </w:p>
    <w:p w14:paraId="4D712547">
      <w:pPr>
        <w:pStyle w:val="10"/>
        <w:jc w:val="center"/>
        <w:rPr>
          <w:color w:val="auto"/>
          <w:sz w:val="72"/>
          <w:szCs w:val="72"/>
          <w:highlight w:val="none"/>
        </w:rPr>
      </w:pPr>
    </w:p>
    <w:p w14:paraId="4787302B">
      <w:pPr>
        <w:pStyle w:val="10"/>
        <w:jc w:val="center"/>
        <w:rPr>
          <w:color w:val="auto"/>
          <w:sz w:val="72"/>
          <w:szCs w:val="72"/>
          <w:highlight w:val="none"/>
        </w:rPr>
      </w:pPr>
    </w:p>
    <w:p w14:paraId="5CA2186F">
      <w:pPr>
        <w:pStyle w:val="10"/>
        <w:jc w:val="center"/>
        <w:rPr>
          <w:color w:val="auto"/>
          <w:sz w:val="72"/>
          <w:szCs w:val="72"/>
          <w:highlight w:val="none"/>
        </w:rPr>
      </w:pPr>
      <w:r>
        <w:rPr>
          <w:rFonts w:hint="eastAsia"/>
          <w:color w:val="auto"/>
          <w:sz w:val="72"/>
          <w:szCs w:val="72"/>
          <w:highlight w:val="none"/>
        </w:rPr>
        <w:t>第五部分</w:t>
      </w:r>
    </w:p>
    <w:p w14:paraId="7377197B">
      <w:pPr>
        <w:jc w:val="center"/>
        <w:rPr>
          <w:rFonts w:ascii="黑体" w:eastAsia="黑体" w:cs="黑体"/>
          <w:color w:val="auto"/>
          <w:kern w:val="0"/>
          <w:sz w:val="70"/>
          <w:szCs w:val="70"/>
          <w:highlight w:val="none"/>
        </w:rPr>
      </w:pPr>
    </w:p>
    <w:p w14:paraId="015A1BCE">
      <w:pPr>
        <w:jc w:val="center"/>
        <w:rPr>
          <w:rFonts w:ascii="黑体" w:eastAsia="黑体" w:cs="黑体"/>
          <w:color w:val="auto"/>
          <w:kern w:val="0"/>
          <w:sz w:val="70"/>
          <w:szCs w:val="70"/>
          <w:highlight w:val="none"/>
        </w:rPr>
      </w:pPr>
      <w:r>
        <w:rPr>
          <w:rFonts w:hint="eastAsia" w:ascii="黑体" w:eastAsia="黑体" w:cs="黑体"/>
          <w:color w:val="auto"/>
          <w:kern w:val="0"/>
          <w:sz w:val="70"/>
          <w:szCs w:val="70"/>
          <w:highlight w:val="none"/>
        </w:rPr>
        <w:t>附件</w:t>
      </w:r>
    </w:p>
    <w:p w14:paraId="251DF3A4">
      <w:pPr>
        <w:widowControl/>
        <w:jc w:val="left"/>
        <w:rPr>
          <w:rFonts w:ascii="黑体" w:eastAsia="黑体" w:cs="黑体"/>
          <w:color w:val="auto"/>
          <w:kern w:val="0"/>
          <w:sz w:val="70"/>
          <w:szCs w:val="70"/>
          <w:highlight w:val="none"/>
        </w:rPr>
      </w:pPr>
      <w:r>
        <w:rPr>
          <w:rFonts w:ascii="黑体" w:eastAsia="黑体" w:cs="黑体"/>
          <w:color w:val="auto"/>
          <w:kern w:val="0"/>
          <w:sz w:val="70"/>
          <w:szCs w:val="70"/>
          <w:highlight w:val="none"/>
        </w:rPr>
        <w:br w:type="page"/>
      </w:r>
    </w:p>
    <w:p w14:paraId="6A99CB14">
      <w:pPr>
        <w:jc w:val="center"/>
        <w:rPr>
          <w:rFonts w:ascii="黑体" w:eastAsia="黑体" w:cs="黑体"/>
          <w:color w:val="auto"/>
          <w:kern w:val="0"/>
          <w:sz w:val="70"/>
          <w:szCs w:val="70"/>
          <w:highlight w:val="none"/>
        </w:rPr>
      </w:pPr>
    </w:p>
    <w:p w14:paraId="64A2F2D6">
      <w:pPr>
        <w:ind w:firstLine="640" w:firstLineChars="200"/>
        <w:jc w:val="center"/>
        <w:rPr>
          <w:rFonts w:cs="黑体" w:asciiTheme="minorEastAsia" w:hAnsiTheme="minorEastAsia"/>
          <w:b/>
          <w:color w:val="auto"/>
          <w:kern w:val="0"/>
          <w:sz w:val="32"/>
          <w:szCs w:val="32"/>
          <w:highlight w:val="none"/>
        </w:rPr>
      </w:pPr>
      <w:r>
        <w:rPr>
          <w:rFonts w:hint="eastAsia" w:cs="黑体" w:asciiTheme="minorEastAsia" w:hAnsiTheme="minorEastAsia"/>
          <w:b/>
          <w:color w:val="auto"/>
          <w:kern w:val="0"/>
          <w:sz w:val="32"/>
          <w:szCs w:val="32"/>
          <w:highlight w:val="none"/>
        </w:rPr>
        <w:t>202</w:t>
      </w:r>
      <w:r>
        <w:rPr>
          <w:rFonts w:hint="eastAsia" w:cs="黑体" w:asciiTheme="minorEastAsia" w:hAnsiTheme="minorEastAsia"/>
          <w:b/>
          <w:color w:val="auto"/>
          <w:kern w:val="0"/>
          <w:sz w:val="32"/>
          <w:szCs w:val="32"/>
          <w:highlight w:val="none"/>
          <w:lang w:val="en-US" w:eastAsia="zh-CN"/>
        </w:rPr>
        <w:t>2</w:t>
      </w:r>
      <w:r>
        <w:rPr>
          <w:rFonts w:hint="eastAsia" w:cs="黑体" w:asciiTheme="minorEastAsia" w:hAnsiTheme="minorEastAsia"/>
          <w:b/>
          <w:color w:val="auto"/>
          <w:kern w:val="0"/>
          <w:sz w:val="32"/>
          <w:szCs w:val="32"/>
          <w:highlight w:val="none"/>
        </w:rPr>
        <w:t>年度部门整体支出绩效评价报告</w:t>
      </w:r>
    </w:p>
    <w:p w14:paraId="478A5398">
      <w:pPr>
        <w:ind w:firstLine="640" w:firstLineChars="200"/>
        <w:jc w:val="left"/>
        <w:rPr>
          <w:rFonts w:cs="黑体" w:asciiTheme="minorEastAsia" w:hAnsiTheme="minorEastAsia"/>
          <w:color w:val="auto"/>
          <w:kern w:val="0"/>
          <w:sz w:val="32"/>
          <w:szCs w:val="32"/>
          <w:highlight w:val="none"/>
        </w:rPr>
      </w:pPr>
      <w:r>
        <w:rPr>
          <w:rFonts w:cs="黑体" w:asciiTheme="minorEastAsia" w:hAnsiTheme="minorEastAsia"/>
          <w:color w:val="auto"/>
          <w:kern w:val="0"/>
          <w:sz w:val="32"/>
          <w:szCs w:val="32"/>
          <w:highlight w:val="none"/>
        </w:rPr>
        <w:t>………</w:t>
      </w:r>
    </w:p>
    <w:p w14:paraId="5D3436B2">
      <w:pPr>
        <w:ind w:firstLine="640" w:firstLineChars="200"/>
        <w:jc w:val="left"/>
        <w:rPr>
          <w:rFonts w:cs="黑体" w:asciiTheme="minorEastAsia" w:hAnsiTheme="minorEastAsia"/>
          <w:color w:val="auto"/>
          <w:kern w:val="0"/>
          <w:sz w:val="32"/>
          <w:szCs w:val="32"/>
          <w:highlight w:val="none"/>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18030">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6CEAA1"/>
    <w:multiLevelType w:val="singleLevel"/>
    <w:tmpl w:val="606CEAA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ZmVlZWE1YThmOTUxYzdmMmU4OWMyMmJiMWY5ZTgifQ=="/>
  </w:docVars>
  <w:rsids>
    <w:rsidRoot w:val="00172A27"/>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3125509"/>
    <w:rsid w:val="0682372C"/>
    <w:rsid w:val="09913EBA"/>
    <w:rsid w:val="0B5C1532"/>
    <w:rsid w:val="10072359"/>
    <w:rsid w:val="11E84EE7"/>
    <w:rsid w:val="12E5018B"/>
    <w:rsid w:val="12F84368"/>
    <w:rsid w:val="14E972E8"/>
    <w:rsid w:val="14FB56DC"/>
    <w:rsid w:val="17B9275E"/>
    <w:rsid w:val="1B1C0EEA"/>
    <w:rsid w:val="202D5FDC"/>
    <w:rsid w:val="20565428"/>
    <w:rsid w:val="228F6A0D"/>
    <w:rsid w:val="23447791"/>
    <w:rsid w:val="25BC6981"/>
    <w:rsid w:val="2DD76C40"/>
    <w:rsid w:val="2E9A2C57"/>
    <w:rsid w:val="329C2B02"/>
    <w:rsid w:val="33626E51"/>
    <w:rsid w:val="38CD2652"/>
    <w:rsid w:val="39974428"/>
    <w:rsid w:val="3A8C705C"/>
    <w:rsid w:val="3DED5703"/>
    <w:rsid w:val="429C10AE"/>
    <w:rsid w:val="46B0162B"/>
    <w:rsid w:val="4765366F"/>
    <w:rsid w:val="4CD21951"/>
    <w:rsid w:val="4D774B09"/>
    <w:rsid w:val="4E19425C"/>
    <w:rsid w:val="4EB62E28"/>
    <w:rsid w:val="5201085F"/>
    <w:rsid w:val="53961EF1"/>
    <w:rsid w:val="53C042AC"/>
    <w:rsid w:val="54EA0EA0"/>
    <w:rsid w:val="55C21FC9"/>
    <w:rsid w:val="56F05557"/>
    <w:rsid w:val="578735B4"/>
    <w:rsid w:val="58112857"/>
    <w:rsid w:val="5C1A679D"/>
    <w:rsid w:val="5FFC7832"/>
    <w:rsid w:val="632400AE"/>
    <w:rsid w:val="675F56C8"/>
    <w:rsid w:val="6CCE0EE6"/>
    <w:rsid w:val="705C51D6"/>
    <w:rsid w:val="70FB4C4B"/>
    <w:rsid w:val="745D7ABB"/>
    <w:rsid w:val="774E07E7"/>
    <w:rsid w:val="7B093F1C"/>
    <w:rsid w:val="7F5B4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E8E99-0876-4457-84BE-74A901AF77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8754</Words>
  <Characters>9783</Characters>
  <Lines>62</Lines>
  <Paragraphs>17</Paragraphs>
  <TotalTime>10</TotalTime>
  <ScaleCrop>false</ScaleCrop>
  <LinksUpToDate>false</LinksUpToDate>
  <CharactersWithSpaces>9790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WPS_1668149522</cp:lastModifiedBy>
  <cp:lastPrinted>2021-07-28T00:12:00Z</cp:lastPrinted>
  <dcterms:modified xsi:type="dcterms:W3CDTF">2024-10-21T23:59:08Z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006D362E20D04EF2B1DEA595B1478D57_13</vt:lpwstr>
  </property>
</Properties>
</file>