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怀化市救助站</w:t>
      </w: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540" w:lineRule="exact"/>
        <w:jc w:val="center"/>
        <w:rPr>
          <w:rFonts w:ascii="Times New Roman" w:hAnsi="Times New Roman" w:cs="Times New Roman"/>
          <w:sz w:val="56"/>
          <w:szCs w:val="56"/>
        </w:rPr>
      </w:pPr>
    </w:p>
    <w:p>
      <w:pPr>
        <w:pStyle w:val="12"/>
        <w:spacing w:line="600" w:lineRule="exact"/>
        <w:jc w:val="both"/>
        <w:rPr>
          <w:rFonts w:hint="eastAsia" w:ascii="Times New Roman" w:hAnsi="Times New Roman" w:eastAsia="黑体" w:cs="Times New Roman"/>
          <w:b/>
          <w:sz w:val="36"/>
          <w:szCs w:val="28"/>
          <w:lang w:eastAsia="zh-CN"/>
        </w:rPr>
      </w:pPr>
    </w:p>
    <w:p>
      <w:pPr>
        <w:pStyle w:val="12"/>
        <w:spacing w:line="600" w:lineRule="exact"/>
        <w:jc w:val="both"/>
        <w:rPr>
          <w:rFonts w:hint="eastAsia" w:ascii="Times New Roman" w:hAnsi="Times New Roman" w:eastAsia="黑体" w:cs="Times New Roman"/>
          <w:b/>
          <w:sz w:val="36"/>
          <w:szCs w:val="28"/>
          <w:lang w:eastAsia="zh-CN"/>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怀化市救助站</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w:t>
      </w:r>
      <w:r>
        <w:rPr>
          <w:rFonts w:ascii="Times New Roman" w:hAnsi="Times New Roman" w:eastAsia="仿宋_GB2312" w:cs="Times New Roman"/>
          <w:sz w:val="32"/>
          <w:szCs w:val="32"/>
        </w:rPr>
        <w:t>国有资本经营预算</w:t>
      </w:r>
      <w:r>
        <w:rPr>
          <w:rFonts w:ascii="Times New Roman" w:hAnsi="Times New Roman" w:eastAsia="仿宋_GB2312" w:cs="Times New Roman"/>
          <w:color w:val="000000"/>
          <w:kern w:val="0"/>
          <w:sz w:val="32"/>
          <w:szCs w:val="32"/>
        </w:rPr>
        <w:t>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pPr>
        <w:pStyle w:val="12"/>
        <w:spacing w:line="60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十四、</w:t>
      </w:r>
      <w:r>
        <w:rPr>
          <w:rFonts w:ascii="Times New Roman" w:hAnsi="Times New Roman" w:eastAsia="仿宋_GB2312" w:cs="Times New Roman"/>
          <w:sz w:val="32"/>
          <w:szCs w:val="32"/>
        </w:rPr>
        <w:t>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怀化市救助站</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提供救助服务。</w:t>
      </w:r>
      <w:r>
        <w:rPr>
          <w:rFonts w:hint="eastAsia" w:ascii="仿宋_GB2312" w:hAnsi="仿宋" w:eastAsia="仿宋_GB2312" w:cs="Times New Roman"/>
          <w:sz w:val="32"/>
          <w:szCs w:val="32"/>
          <w:highlight w:val="none"/>
          <w:lang w:eastAsia="zh-CN"/>
        </w:rPr>
        <w:t>为城市生活无着的流浪乞讨人员提供符合食品卫生标准的食物、符合基本条件的住处及社会救助；做好流浪儿童妇女的</w:t>
      </w:r>
      <w:r>
        <w:rPr>
          <w:rFonts w:hint="eastAsia" w:ascii="Times New Roman" w:hAnsi="Times New Roman" w:eastAsia="仿宋_GB2312" w:cs="Times New Roman"/>
          <w:sz w:val="32"/>
          <w:szCs w:val="32"/>
          <w:lang w:eastAsia="zh-CN"/>
        </w:rPr>
        <w:t>救助保护工作。</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仿宋_GB2312" w:hAnsi="仿宋" w:eastAsia="仿宋_GB2312" w:cs="Times New Roman"/>
          <w:sz w:val="32"/>
          <w:szCs w:val="32"/>
          <w:highlight w:val="none"/>
          <w:lang w:eastAsia="zh-CN"/>
        </w:rPr>
        <w:t>怀化市救助站在怀化市民政局的直接领导下，代表政府对流浪乞讨人员的合法权益提供保障，维护社会稳定，为政府分忧，为群众解愁；为自身无力解决食宿、无亲友可以投靠、正在城市流浪乞讨度日的对象提供临时救济。</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hint="eastAsia" w:ascii="仿宋_GB2312" w:hAnsi="仿宋" w:eastAsia="仿宋_GB2312" w:cs="Times New Roman"/>
          <w:sz w:val="32"/>
          <w:szCs w:val="32"/>
          <w:highlight w:val="none"/>
          <w:lang w:eastAsia="zh-CN"/>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市救助站</w:t>
      </w:r>
      <w:r>
        <w:rPr>
          <w:rFonts w:ascii="Times New Roman" w:hAnsi="Times New Roman" w:eastAsia="仿宋_GB2312" w:cs="Times New Roman"/>
          <w:bCs/>
          <w:kern w:val="0"/>
          <w:sz w:val="32"/>
          <w:szCs w:val="32"/>
        </w:rPr>
        <w:t>内设机构包括：</w:t>
      </w:r>
      <w:r>
        <w:rPr>
          <w:rFonts w:hint="eastAsia" w:ascii="仿宋_GB2312" w:hAnsi="仿宋" w:eastAsia="仿宋_GB2312" w:cs="Times New Roman"/>
          <w:sz w:val="32"/>
          <w:szCs w:val="32"/>
          <w:highlight w:val="none"/>
          <w:lang w:eastAsia="zh-CN"/>
        </w:rPr>
        <w:t>办公室、财务部、救助服务部、儿童妇女救助服务部、后勤保障部。</w:t>
      </w:r>
    </w:p>
    <w:p>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市救助站</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怀化市救助站</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怀化市救助站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fixed"/>
        <w:tblCellMar>
          <w:top w:w="0" w:type="dxa"/>
          <w:left w:w="108" w:type="dxa"/>
          <w:bottom w:w="0" w:type="dxa"/>
          <w:right w:w="108" w:type="dxa"/>
        </w:tblCellMar>
      </w:tblPr>
      <w:tblGrid>
        <w:gridCol w:w="5763"/>
        <w:gridCol w:w="850"/>
        <w:gridCol w:w="1291"/>
        <w:gridCol w:w="4851"/>
        <w:gridCol w:w="850"/>
        <w:gridCol w:w="1291"/>
      </w:tblGrid>
      <w:tr>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611.67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78.56</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七、</w:t>
            </w:r>
            <w:r>
              <w:rPr>
                <w:rFonts w:hint="eastAsia" w:ascii="Times New Roman" w:hAnsi="Times New Roman" w:eastAsia="仿宋_GB2312" w:cs="Times New Roman"/>
                <w:color w:val="000000"/>
                <w:kern w:val="0"/>
                <w:sz w:val="22"/>
                <w:lang w:eastAsia="zh-CN" w:bidi="ar"/>
              </w:rPr>
              <w:t>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6.88</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570.91</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13.46</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b/>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27.31</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85.44</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lang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697.11</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697.11</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697.11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color w:val="000000"/>
                <w:sz w:val="22"/>
                <w:lang w:val="en-US" w:eastAsia="zh-CN"/>
              </w:rPr>
              <w:t>697.11</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怀化市救助站</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697.11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690.23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6.88</w:t>
            </w: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both"/>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社会保障和就业支出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570.91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570.91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民政管理事务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279.46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279.46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2080201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279.46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279.46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行政事业单位养老支出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61.44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61.44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2080501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ascii="Times New Roman" w:hAnsi="Times New Roman" w:eastAsia="仿宋_GB2312" w:cs="Times New Roman"/>
                <w:sz w:val="24"/>
                <w:szCs w:val="24"/>
              </w:rPr>
            </w:pPr>
            <w:r>
              <w:rPr>
                <w:rFonts w:hint="eastAsia" w:ascii="Times New Roman" w:hAnsi="Times New Roman" w:eastAsia="仿宋_GB2312" w:cs="Times New Roman"/>
                <w:lang w:eastAsia="zh-CN"/>
              </w:rPr>
              <w:t>行政单位离退休</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27.92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27.92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32.4</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32.4</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20820</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eastAsia="zh-CN"/>
              </w:rPr>
              <w:t>临时救助</w:t>
            </w:r>
            <w:r>
              <w:rPr>
                <w:rFonts w:hint="eastAsia" w:ascii="Times New Roman" w:hAnsi="Times New Roman" w:eastAsia="仿宋_GB2312" w:cs="Times New Roman"/>
                <w:lang w:val="en-US" w:eastAsia="zh-CN"/>
              </w:rPr>
              <w:t xml:space="preserve">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64.86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64.86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2082002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流浪乞讨人员救助支出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64.86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64.86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20825</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其他生活救助</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165.14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165.14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2082501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其他城市生活救助</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165.14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165.14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住房保障支出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住房改革支出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2210201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85.44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22960</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彩票公益金安排的支出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2296002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用于社会福利的彩票公益金支出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2299999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w:t>
      </w:r>
      <w:r>
        <w:rPr>
          <w:rFonts w:ascii="Times New Roman" w:hAnsi="Times New Roman" w:eastAsia="仿宋_GB2312" w:cs="Times New Roman"/>
          <w:color w:val="000000"/>
          <w:kern w:val="0"/>
          <w:sz w:val="20"/>
          <w:szCs w:val="20"/>
        </w:rPr>
        <w:tab/>
      </w:r>
      <w:r>
        <w:rPr>
          <w:rFonts w:hint="eastAsia" w:ascii="Times New Roman" w:hAnsi="Times New Roman" w:eastAsia="仿宋_GB2312" w:cs="Times New Roman"/>
          <w:color w:val="000000"/>
          <w:kern w:val="0"/>
          <w:sz w:val="20"/>
          <w:szCs w:val="20"/>
          <w:lang w:eastAsia="zh-CN"/>
        </w:rPr>
        <w:t>救助站</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14214" w:type="dxa"/>
        <w:jc w:val="center"/>
        <w:tblLayout w:type="fixed"/>
        <w:tblCellMar>
          <w:top w:w="0" w:type="dxa"/>
          <w:left w:w="108" w:type="dxa"/>
          <w:bottom w:w="0" w:type="dxa"/>
          <w:right w:w="108" w:type="dxa"/>
        </w:tblCellMar>
      </w:tblPr>
      <w:tblGrid>
        <w:gridCol w:w="2426"/>
        <w:gridCol w:w="1337"/>
        <w:gridCol w:w="1877"/>
        <w:gridCol w:w="1334"/>
        <w:gridCol w:w="1333"/>
        <w:gridCol w:w="1876"/>
        <w:gridCol w:w="1333"/>
        <w:gridCol w:w="2698"/>
      </w:tblGrid>
      <w:tr>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697.11</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388.56</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308.55</w:t>
            </w: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w:t>
            </w:r>
          </w:p>
        </w:tc>
        <w:tc>
          <w:tcPr>
            <w:tcW w:w="1337" w:type="dxa"/>
            <w:tcBorders>
              <w:top w:val="nil"/>
              <w:left w:val="nil"/>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社会保障和就业支出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570.91</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340.91　</w:t>
            </w:r>
          </w:p>
        </w:tc>
        <w:tc>
          <w:tcPr>
            <w:tcW w:w="13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230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20802</w:t>
            </w:r>
          </w:p>
        </w:tc>
        <w:tc>
          <w:tcPr>
            <w:tcW w:w="1337" w:type="dxa"/>
            <w:tcBorders>
              <w:top w:val="nil"/>
              <w:left w:val="nil"/>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民政管理事务</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279.46</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279.46　</w:t>
            </w:r>
          </w:p>
        </w:tc>
        <w:tc>
          <w:tcPr>
            <w:tcW w:w="13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2080201</w:t>
            </w:r>
          </w:p>
        </w:tc>
        <w:tc>
          <w:tcPr>
            <w:tcW w:w="1337" w:type="dxa"/>
            <w:tcBorders>
              <w:top w:val="nil"/>
              <w:left w:val="nil"/>
              <w:bottom w:val="single" w:color="auto" w:sz="4" w:space="0"/>
              <w:right w:val="single" w:color="auto" w:sz="4" w:space="0"/>
            </w:tcBorders>
            <w:shd w:val="clear" w:color="000000" w:fill="FFFFFF"/>
            <w:vAlign w:val="center"/>
          </w:tcPr>
          <w:p>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行政运行</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279.46</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279.46　</w:t>
            </w:r>
          </w:p>
        </w:tc>
        <w:tc>
          <w:tcPr>
            <w:tcW w:w="13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20805</w:t>
            </w:r>
          </w:p>
        </w:tc>
        <w:tc>
          <w:tcPr>
            <w:tcW w:w="1337"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行政事业单位养老支出</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61.44</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61.44　</w:t>
            </w:r>
          </w:p>
        </w:tc>
        <w:tc>
          <w:tcPr>
            <w:tcW w:w="13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2080501</w:t>
            </w:r>
          </w:p>
        </w:tc>
        <w:tc>
          <w:tcPr>
            <w:tcW w:w="1337" w:type="dxa"/>
            <w:tcBorders>
              <w:top w:val="nil"/>
              <w:left w:val="nil"/>
              <w:bottom w:val="single" w:color="auto" w:sz="4" w:space="0"/>
              <w:right w:val="single" w:color="auto" w:sz="4" w:space="0"/>
            </w:tcBorders>
            <w:shd w:val="clear" w:color="000000" w:fill="FFFFFF"/>
            <w:vAlign w:val="center"/>
          </w:tcPr>
          <w:p>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行政单位离退休</w:t>
            </w:r>
            <w:r>
              <w:rPr>
                <w:rFonts w:ascii="Times New Roman" w:hAnsi="Times New Roman" w:eastAsia="仿宋_GB2312" w:cs="Times New Roman"/>
              </w:rPr>
              <w:t>　</w:t>
            </w:r>
          </w:p>
        </w:tc>
        <w:tc>
          <w:tcPr>
            <w:tcW w:w="187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27.92</w:t>
            </w:r>
            <w:r>
              <w:rPr>
                <w:rFonts w:ascii="Times New Roman" w:hAnsi="Times New Roman" w:eastAsia="仿宋_GB2312" w:cs="Times New Roman"/>
              </w:rPr>
              <w:t>　</w:t>
            </w:r>
          </w:p>
        </w:tc>
        <w:tc>
          <w:tcPr>
            <w:tcW w:w="1334"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27.92　</w:t>
            </w:r>
          </w:p>
        </w:tc>
        <w:tc>
          <w:tcPr>
            <w:tcW w:w="1333"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18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2080505</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ind w:firstLine="210" w:firstLineChars="100"/>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机关事业单位基本养老保险缴费支出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32.4</w:t>
            </w:r>
            <w:r>
              <w:rPr>
                <w:rFonts w:ascii="Times New Roman" w:hAnsi="Times New Roman" w:eastAsia="仿宋_GB2312" w:cs="Times New Roman"/>
              </w:rPr>
              <w:t>　</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32.4　</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2080599</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 xml:space="preserve">  其他行政事业单位养老支出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1.13</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20820</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临时救助</w:t>
            </w:r>
            <w:r>
              <w:rPr>
                <w:rFonts w:hint="eastAsia" w:ascii="Times New Roman" w:hAnsi="Times New Roman" w:eastAsia="仿宋_GB2312" w:cs="Times New Roman"/>
                <w:lang w:val="en-US" w:eastAsia="zh-CN"/>
              </w:rPr>
              <w:t xml:space="preserve"> </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64.86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64.86</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2082002</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 xml:space="preserve">  流浪乞讨人员救助支出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64.86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64.86</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20825</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eastAsia="zh-CN"/>
              </w:rPr>
              <w:t>其他生活救助</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165.14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165.14</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2082501</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 xml:space="preserve">  其他城市生活救助</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165.14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165.14</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210</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卫生健康支出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13.46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21011</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行政事业单位医疗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13.46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2101101</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 xml:space="preserve">  行政单位医疗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13.46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13.46</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221</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住房保障支出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27.31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22102</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住房改革支出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27.31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2210201</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 xml:space="preserve">  住房公积金</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27.31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27.31</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229</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其他支出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85.44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22960</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彩票公益金安排的支出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78.56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2296002</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 xml:space="preserve">  用于社会福利的彩票公益金支出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78.56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78.56</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22999</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其他支出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2299999</w:t>
            </w:r>
          </w:p>
        </w:tc>
        <w:tc>
          <w:tcPr>
            <w:tcW w:w="1337"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 xml:space="preserve">  其他支出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6.88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6.88</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pStyle w:val="2"/>
        <w:rPr>
          <w:rFonts w:ascii="Times New Roman" w:hAnsi="Times New Roman" w:eastAsia="黑体" w:cs="Times New Roman"/>
          <w:color w:val="000000"/>
          <w:kern w:val="0"/>
          <w:sz w:val="32"/>
          <w:szCs w:val="32"/>
          <w:lang w:bidi="ar"/>
        </w:rPr>
      </w:pPr>
    </w:p>
    <w:p>
      <w:pPr>
        <w:pStyle w:val="3"/>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2"/>
        <w:rPr>
          <w:rFonts w:ascii="Times New Roman" w:hAnsi="Times New Roman" w:eastAsia="黑体" w:cs="Times New Roman"/>
          <w:color w:val="000000"/>
          <w:kern w:val="0"/>
          <w:sz w:val="32"/>
          <w:szCs w:val="32"/>
          <w:lang w:bidi="ar"/>
        </w:rPr>
      </w:pPr>
    </w:p>
    <w:p>
      <w:pPr>
        <w:pStyle w:val="3"/>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2"/>
        <w:rPr>
          <w:rFonts w:ascii="Times New Roman" w:hAnsi="Times New Roman" w:eastAsia="黑体" w:cs="Times New Roman"/>
          <w:color w:val="000000"/>
          <w:kern w:val="0"/>
          <w:sz w:val="32"/>
          <w:szCs w:val="32"/>
          <w:lang w:bidi="ar"/>
        </w:rPr>
      </w:pPr>
    </w:p>
    <w:p>
      <w:pPr>
        <w:pStyle w:val="3"/>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2"/>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2"/>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pPr>
        <w:widowControl/>
        <w:tabs>
          <w:tab w:val="left" w:pos="3595"/>
          <w:tab w:val="left" w:pos="4031"/>
          <w:tab w:val="left" w:pos="5109"/>
          <w:tab w:val="left" w:pos="9152"/>
          <w:tab w:val="left" w:pos="9587"/>
          <w:tab w:val="left" w:pos="11160"/>
          <w:tab w:val="left" w:pos="12554"/>
          <w:tab w:val="left" w:pos="13948"/>
        </w:tabs>
        <w:ind w:firstLine="600" w:firstLineChars="300"/>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怀化市救助站</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8"/>
        <w:tblW w:w="13900" w:type="dxa"/>
        <w:jc w:val="center"/>
        <w:tblLayout w:type="fixed"/>
        <w:tblCellMar>
          <w:top w:w="0" w:type="dxa"/>
          <w:left w:w="108" w:type="dxa"/>
          <w:bottom w:w="0" w:type="dxa"/>
          <w:right w:w="108" w:type="dxa"/>
        </w:tblCellMar>
      </w:tblPr>
      <w:tblGrid>
        <w:gridCol w:w="3437"/>
        <w:gridCol w:w="602"/>
        <w:gridCol w:w="681"/>
        <w:gridCol w:w="2576"/>
        <w:gridCol w:w="603"/>
        <w:gridCol w:w="680"/>
        <w:gridCol w:w="1641"/>
        <w:gridCol w:w="1773"/>
        <w:gridCol w:w="1907"/>
      </w:tblGrid>
      <w:tr>
        <w:tblPrEx>
          <w:tblCellMar>
            <w:top w:w="0" w:type="dxa"/>
            <w:left w:w="108" w:type="dxa"/>
            <w:bottom w:w="0" w:type="dxa"/>
            <w:right w:w="108" w:type="dxa"/>
          </w:tblCellMar>
        </w:tblPrEx>
        <w:trPr>
          <w:trHeight w:val="90" w:hRule="atLeast"/>
          <w:jc w:val="center"/>
        </w:trPr>
        <w:tc>
          <w:tcPr>
            <w:tcW w:w="472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80"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611.67</w:t>
            </w: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6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78.56</w:t>
            </w: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4"/>
                <w:szCs w:val="24"/>
                <w:lang w:eastAsia="zh-CN"/>
              </w:rPr>
              <w:t>七、</w:t>
            </w:r>
            <w:r>
              <w:rPr>
                <w:rFonts w:hint="eastAsia" w:ascii="Times New Roman" w:hAnsi="Times New Roman" w:eastAsia="仿宋_GB2312" w:cs="Times New Roman"/>
                <w:color w:val="000000"/>
                <w:kern w:val="0"/>
                <w:sz w:val="22"/>
                <w:lang w:eastAsia="zh-CN" w:bidi="ar"/>
              </w:rPr>
              <w:t>文化旅游体育与传媒支出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eastAsia="zh-CN"/>
              </w:rPr>
              <w:t>八、社会保障和就业支出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680" w:type="dxa"/>
            <w:tcBorders>
              <w:top w:val="nil"/>
              <w:left w:val="nil"/>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570.91</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570.91</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九、卫生健康支出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680" w:type="dxa"/>
            <w:tcBorders>
              <w:top w:val="nil"/>
              <w:left w:val="nil"/>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13.46</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13.46</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十、节能环保支出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十一、城乡社区支出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十二、农林水支出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十三、交通运输支出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十四、资源勘探工业信息等支出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十五、商业服务业等支出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十六、金融支出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十七、援助其他地区支出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十八、自然资源海洋气象等支出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十九、住房保障支出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680" w:type="dxa"/>
            <w:tcBorders>
              <w:top w:val="nil"/>
              <w:left w:val="nil"/>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27.31</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27.31</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二十、粮油物资储备支出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二十一、国有资本经营预算支出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二十二、灾害防治及应急管理支出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c>
          <w:tcPr>
            <w:tcW w:w="2576"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0"/>
                <w:szCs w:val="20"/>
                <w:lang w:eastAsia="zh-CN"/>
              </w:rPr>
              <w:t>二十三、其他支出</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680" w:type="dxa"/>
            <w:tcBorders>
              <w:top w:val="nil"/>
              <w:left w:val="nil"/>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78.56</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78.56</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68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681"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690.23</w:t>
            </w: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680"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690.23</w:t>
            </w: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611.67</w:t>
            </w: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78.56</w:t>
            </w: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0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68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90" w:hRule="atLeast"/>
          <w:jc w:val="center"/>
        </w:trPr>
        <w:tc>
          <w:tcPr>
            <w:tcW w:w="3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681"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690.23</w:t>
            </w:r>
            <w:r>
              <w:rPr>
                <w:rFonts w:ascii="Times New Roman" w:hAnsi="Times New Roman" w:eastAsia="仿宋_GB2312" w:cs="Times New Roman"/>
                <w:kern w:val="0"/>
                <w:sz w:val="22"/>
              </w:rPr>
              <w:t>　</w:t>
            </w:r>
          </w:p>
        </w:tc>
        <w:tc>
          <w:tcPr>
            <w:tcW w:w="257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0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68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690.23</w:t>
            </w:r>
            <w:r>
              <w:rPr>
                <w:rFonts w:ascii="Times New Roman" w:hAnsi="Times New Roman" w:eastAsia="仿宋_GB2312" w:cs="Times New Roman"/>
                <w:kern w:val="0"/>
                <w:sz w:val="22"/>
              </w:rPr>
              <w:t>　</w:t>
            </w:r>
          </w:p>
        </w:tc>
        <w:tc>
          <w:tcPr>
            <w:tcW w:w="164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611.67</w:t>
            </w:r>
            <w:r>
              <w:rPr>
                <w:rFonts w:ascii="Times New Roman" w:hAnsi="Times New Roman" w:eastAsia="仿宋_GB2312" w:cs="Times New Roman"/>
                <w:kern w:val="0"/>
                <w:sz w:val="22"/>
              </w:rPr>
              <w:t>　</w:t>
            </w:r>
          </w:p>
        </w:tc>
        <w:tc>
          <w:tcPr>
            <w:tcW w:w="1773"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kern w:val="0"/>
                <w:sz w:val="22"/>
                <w:lang w:val="en-US" w:eastAsia="zh-CN"/>
              </w:rPr>
              <w:t>78.56</w:t>
            </w:r>
          </w:p>
        </w:tc>
        <w:tc>
          <w:tcPr>
            <w:tcW w:w="190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怀化市救助站</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380" w:type="dxa"/>
        <w:jc w:val="center"/>
        <w:tblLayout w:type="fixed"/>
        <w:tblCellMar>
          <w:top w:w="0" w:type="dxa"/>
          <w:left w:w="108" w:type="dxa"/>
          <w:bottom w:w="0" w:type="dxa"/>
          <w:right w:w="108" w:type="dxa"/>
        </w:tblCellMar>
      </w:tblPr>
      <w:tblGrid>
        <w:gridCol w:w="1213"/>
        <w:gridCol w:w="3568"/>
        <w:gridCol w:w="3035"/>
        <w:gridCol w:w="3531"/>
        <w:gridCol w:w="3033"/>
      </w:tblGrid>
      <w:tr>
        <w:tblPrEx>
          <w:tblCellMar>
            <w:top w:w="0" w:type="dxa"/>
            <w:left w:w="108" w:type="dxa"/>
            <w:bottom w:w="0" w:type="dxa"/>
            <w:right w:w="108" w:type="dxa"/>
          </w:tblCellMar>
        </w:tblPrEx>
        <w:trPr>
          <w:trHeight w:val="90" w:hRule="atLeast"/>
          <w:jc w:val="center"/>
        </w:trPr>
        <w:tc>
          <w:tcPr>
            <w:tcW w:w="478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599"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1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3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53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33"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12" w:hRule="atLeast"/>
          <w:jc w:val="center"/>
        </w:trPr>
        <w:tc>
          <w:tcPr>
            <w:tcW w:w="1213"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3"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13"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6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3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33"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478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5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33"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90" w:hRule="atLeast"/>
          <w:jc w:val="center"/>
        </w:trPr>
        <w:tc>
          <w:tcPr>
            <w:tcW w:w="478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611.67</w:t>
            </w:r>
            <w:r>
              <w:rPr>
                <w:rFonts w:ascii="Times New Roman" w:hAnsi="Times New Roman" w:eastAsia="仿宋_GB2312" w:cs="Times New Roman"/>
                <w:kern w:val="0"/>
                <w:szCs w:val="21"/>
              </w:rPr>
              <w:t>　</w:t>
            </w:r>
          </w:p>
        </w:tc>
        <w:tc>
          <w:tcPr>
            <w:tcW w:w="35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381.67</w:t>
            </w:r>
            <w:r>
              <w:rPr>
                <w:rFonts w:ascii="Times New Roman" w:hAnsi="Times New Roman" w:eastAsia="仿宋_GB2312" w:cs="Times New Roman"/>
                <w:kern w:val="0"/>
                <w:szCs w:val="21"/>
              </w:rPr>
              <w:t>　</w:t>
            </w:r>
          </w:p>
        </w:tc>
        <w:tc>
          <w:tcPr>
            <w:tcW w:w="3033"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w:t>
            </w:r>
          </w:p>
        </w:tc>
        <w:tc>
          <w:tcPr>
            <w:tcW w:w="3568"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Cs w:val="21"/>
              </w:rPr>
            </w:pPr>
            <w:r>
              <w:rPr>
                <w:rFonts w:hint="eastAsia" w:ascii="Times New Roman" w:hAnsi="Times New Roman" w:eastAsia="仿宋_GB2312" w:cs="Times New Roman"/>
                <w:lang w:eastAsia="zh-CN"/>
              </w:rPr>
              <w:t>社会保障和就业支出</w:t>
            </w:r>
          </w:p>
        </w:tc>
        <w:tc>
          <w:tcPr>
            <w:tcW w:w="3035"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570.91</w:t>
            </w:r>
          </w:p>
        </w:tc>
        <w:tc>
          <w:tcPr>
            <w:tcW w:w="353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340.91</w:t>
            </w:r>
          </w:p>
        </w:tc>
        <w:tc>
          <w:tcPr>
            <w:tcW w:w="3033"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230</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w:t>
            </w:r>
          </w:p>
        </w:tc>
        <w:tc>
          <w:tcPr>
            <w:tcW w:w="3568" w:type="dxa"/>
            <w:tcBorders>
              <w:top w:val="nil"/>
              <w:left w:val="nil"/>
              <w:bottom w:val="single" w:color="auto" w:sz="4" w:space="0"/>
              <w:right w:val="single" w:color="auto" w:sz="4" w:space="0"/>
            </w:tcBorders>
            <w:shd w:val="clear" w:color="auto" w:fill="auto"/>
            <w:vAlign w:val="center"/>
          </w:tcPr>
          <w:p>
            <w:pPr>
              <w:jc w:val="left"/>
              <w:rPr>
                <w:rFonts w:ascii="Times New Roman" w:hAnsi="Times New Roman" w:eastAsia="仿宋_GB2312" w:cs="Times New Roman"/>
                <w:kern w:val="0"/>
                <w:szCs w:val="21"/>
              </w:rPr>
            </w:pPr>
            <w:r>
              <w:rPr>
                <w:rFonts w:hint="eastAsia" w:ascii="Times New Roman" w:hAnsi="Times New Roman" w:eastAsia="仿宋_GB2312" w:cs="Times New Roman"/>
                <w:lang w:eastAsia="zh-CN"/>
              </w:rPr>
              <w:t>民政管理事务</w:t>
            </w:r>
          </w:p>
        </w:tc>
        <w:tc>
          <w:tcPr>
            <w:tcW w:w="3035"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279.46　</w:t>
            </w:r>
          </w:p>
        </w:tc>
        <w:tc>
          <w:tcPr>
            <w:tcW w:w="353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279.46　</w:t>
            </w:r>
          </w:p>
        </w:tc>
        <w:tc>
          <w:tcPr>
            <w:tcW w:w="3033"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2080201</w:t>
            </w:r>
          </w:p>
        </w:tc>
        <w:tc>
          <w:tcPr>
            <w:tcW w:w="3568" w:type="dxa"/>
            <w:tcBorders>
              <w:top w:val="nil"/>
              <w:left w:val="nil"/>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0"/>
                <w:szCs w:val="21"/>
              </w:rPr>
            </w:pPr>
            <w:r>
              <w:rPr>
                <w:rFonts w:hint="eastAsia" w:ascii="Times New Roman" w:hAnsi="Times New Roman" w:eastAsia="仿宋_GB2312" w:cs="Times New Roman"/>
                <w:lang w:eastAsia="zh-CN"/>
              </w:rPr>
              <w:t>行政运行</w:t>
            </w:r>
          </w:p>
        </w:tc>
        <w:tc>
          <w:tcPr>
            <w:tcW w:w="3035"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279.46　</w:t>
            </w:r>
          </w:p>
        </w:tc>
        <w:tc>
          <w:tcPr>
            <w:tcW w:w="353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279.46</w:t>
            </w:r>
          </w:p>
        </w:tc>
        <w:tc>
          <w:tcPr>
            <w:tcW w:w="3033"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w:t>
            </w:r>
          </w:p>
        </w:tc>
        <w:tc>
          <w:tcPr>
            <w:tcW w:w="3568" w:type="dxa"/>
            <w:tcBorders>
              <w:top w:val="nil"/>
              <w:left w:val="nil"/>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eastAsia="zh-CN"/>
              </w:rPr>
              <w:t>行政事业单位养老支出</w:t>
            </w:r>
          </w:p>
        </w:tc>
        <w:tc>
          <w:tcPr>
            <w:tcW w:w="3035"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61.44　</w:t>
            </w:r>
          </w:p>
        </w:tc>
        <w:tc>
          <w:tcPr>
            <w:tcW w:w="353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61.44　</w:t>
            </w:r>
          </w:p>
        </w:tc>
        <w:tc>
          <w:tcPr>
            <w:tcW w:w="3033"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2080501</w:t>
            </w:r>
          </w:p>
        </w:tc>
        <w:tc>
          <w:tcPr>
            <w:tcW w:w="3568" w:type="dxa"/>
            <w:tcBorders>
              <w:top w:val="nil"/>
              <w:left w:val="nil"/>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0"/>
                <w:szCs w:val="21"/>
              </w:rPr>
            </w:pPr>
            <w:r>
              <w:rPr>
                <w:rFonts w:hint="eastAsia" w:ascii="Times New Roman" w:hAnsi="Times New Roman" w:eastAsia="仿宋_GB2312" w:cs="Times New Roman"/>
                <w:lang w:eastAsia="zh-CN"/>
              </w:rPr>
              <w:t>行政单位离退休</w:t>
            </w:r>
            <w:r>
              <w:rPr>
                <w:rFonts w:ascii="Times New Roman" w:hAnsi="Times New Roman" w:eastAsia="仿宋_GB2312" w:cs="Times New Roman"/>
              </w:rPr>
              <w:t>　</w:t>
            </w:r>
          </w:p>
        </w:tc>
        <w:tc>
          <w:tcPr>
            <w:tcW w:w="3035"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27.92</w:t>
            </w:r>
          </w:p>
        </w:tc>
        <w:tc>
          <w:tcPr>
            <w:tcW w:w="3531"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27.92　</w:t>
            </w:r>
          </w:p>
        </w:tc>
        <w:tc>
          <w:tcPr>
            <w:tcW w:w="3033"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2080505</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rPr>
                <w:rFonts w:ascii="Times New Roman" w:hAnsi="Times New Roman" w:eastAsia="仿宋_GB2312" w:cs="Times New Roman"/>
                <w:kern w:val="0"/>
                <w:szCs w:val="21"/>
              </w:rPr>
            </w:pPr>
            <w:r>
              <w:rPr>
                <w:rFonts w:hint="eastAsia" w:ascii="Times New Roman" w:hAnsi="Times New Roman" w:eastAsia="仿宋_GB2312" w:cs="Times New Roman"/>
                <w:lang w:eastAsia="zh-CN"/>
              </w:rPr>
              <w:t>机关事业单位基本养老保险缴费支出</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32.4　</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32.4　</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2080599</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 xml:space="preserve">  其他行政事业单位养老支出</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20820</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eastAsia="zh-CN"/>
              </w:rPr>
              <w:t>临时救助</w:t>
            </w:r>
            <w:r>
              <w:rPr>
                <w:rFonts w:hint="eastAsia" w:ascii="Times New Roman" w:hAnsi="Times New Roman" w:eastAsia="仿宋_GB2312" w:cs="Times New Roman"/>
                <w:lang w:val="en-US" w:eastAsia="zh-CN"/>
              </w:rPr>
              <w:t xml:space="preserve"> </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64.86</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64.86</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2082002</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 xml:space="preserve">  流浪乞讨人员救助支出</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64.86</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64.86</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20825</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eastAsia="zh-CN"/>
              </w:rPr>
              <w:t>其他生活救助</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165.14</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165.14</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2082501</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 xml:space="preserve">  其他城市生活救助</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165.14</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165.14</w:t>
            </w: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卫生健康支出</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13.46</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13.46</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行政事业单位医疗</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13.46</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13.46</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2101101</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 xml:space="preserve">  行政单位医疗</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13.46</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13.46</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住房保障支出</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27.31</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27.31</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住房改革支出</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27.31</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27.31</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90" w:hRule="atLeast"/>
          <w:jc w:val="center"/>
        </w:trPr>
        <w:tc>
          <w:tcPr>
            <w:tcW w:w="1213"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2210201</w:t>
            </w:r>
          </w:p>
        </w:tc>
        <w:tc>
          <w:tcPr>
            <w:tcW w:w="356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 xml:space="preserve">  住房公积金</w:t>
            </w:r>
          </w:p>
        </w:tc>
        <w:tc>
          <w:tcPr>
            <w:tcW w:w="3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27.31</w:t>
            </w:r>
          </w:p>
        </w:tc>
        <w:tc>
          <w:tcPr>
            <w:tcW w:w="3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27.31</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spacing w:after="120"/>
        <w:ind w:firstLine="3960" w:firstLineChars="1100"/>
        <w:jc w:val="both"/>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ind w:firstLine="420" w:firstLineChars="2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怀化市救助站</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20" w:type="dxa"/>
        <w:jc w:val="center"/>
        <w:tblLayout w:type="fixed"/>
        <w:tblCellMar>
          <w:top w:w="0" w:type="dxa"/>
          <w:left w:w="108" w:type="dxa"/>
          <w:bottom w:w="0" w:type="dxa"/>
          <w:right w:w="108" w:type="dxa"/>
        </w:tblCellMar>
      </w:tblPr>
      <w:tblGrid>
        <w:gridCol w:w="1066"/>
        <w:gridCol w:w="2810"/>
        <w:gridCol w:w="952"/>
        <w:gridCol w:w="1100"/>
        <w:gridCol w:w="1989"/>
        <w:gridCol w:w="920"/>
        <w:gridCol w:w="1199"/>
        <w:gridCol w:w="3469"/>
        <w:gridCol w:w="915"/>
      </w:tblGrid>
      <w:tr>
        <w:tblPrEx>
          <w:tblCellMar>
            <w:top w:w="0" w:type="dxa"/>
            <w:left w:w="108" w:type="dxa"/>
            <w:bottom w:w="0" w:type="dxa"/>
            <w:right w:w="108" w:type="dxa"/>
          </w:tblCellMar>
        </w:tblPrEx>
        <w:trPr>
          <w:trHeight w:val="597"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1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52"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98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9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46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1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323.83</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28.8</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　99.37</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7.1</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　69.79</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　69.42</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　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0.29</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32.72</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13.73</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11.49</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1.77</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27.31</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29.04</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26.62</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9.46</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0.48</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1.94</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46" w:hRule="exact"/>
          <w:jc w:val="center"/>
        </w:trPr>
        <w:tc>
          <w:tcPr>
            <w:tcW w:w="10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1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9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8.37</w:t>
            </w:r>
          </w:p>
        </w:tc>
        <w:tc>
          <w:tcPr>
            <w:tcW w:w="11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46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65" w:hRule="exact"/>
          <w:jc w:val="center"/>
        </w:trPr>
        <w:tc>
          <w:tcPr>
            <w:tcW w:w="3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5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352.87</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352.87352.87</w:t>
            </w:r>
          </w:p>
        </w:tc>
        <w:tc>
          <w:tcPr>
            <w:tcW w:w="867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1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28.8</w:t>
            </w:r>
            <w:r>
              <w:rPr>
                <w:rFonts w:ascii="Times New Roman" w:hAnsi="Times New Roman" w:eastAsia="仿宋_GB2312" w:cs="Times New Roman"/>
                <w:color w:val="000000"/>
                <w:kern w:val="0"/>
                <w:szCs w:val="18"/>
              </w:rPr>
              <w:t>　</w:t>
            </w:r>
          </w:p>
        </w:tc>
      </w:tr>
    </w:tbl>
    <w:p>
      <w:pPr>
        <w:pStyle w:val="2"/>
      </w:pPr>
    </w:p>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ind w:firstLine="600" w:firstLineChars="300"/>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怀化市救助站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其他支出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22960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彩票公益金安排的支出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2296002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用于社会福利的彩票公益金支出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78.56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both"/>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怀化市救助站</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hint="eastAsia" w:ascii="Times New Roman" w:hAnsi="Times New Roman" w:eastAsia="楷体_GB2312" w:cs="Times New Roman"/>
          <w:color w:val="000000"/>
          <w:kern w:val="0"/>
          <w:sz w:val="24"/>
          <w:szCs w:val="24"/>
          <w:lang w:val="en-US" w:eastAsia="zh-CN"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怀化市救助站</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0.78</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697.11</w:t>
      </w:r>
      <w:r>
        <w:rPr>
          <w:rFonts w:ascii="Times New Roman" w:hAnsi="Times New Roman" w:eastAsia="仿宋_GB2312" w:cs="Times New Roman"/>
          <w:sz w:val="32"/>
          <w:szCs w:val="32"/>
        </w:rPr>
        <w:t>万元。与上年相比，减少</w:t>
      </w:r>
      <w:r>
        <w:rPr>
          <w:rFonts w:hint="eastAsia" w:ascii="Times New Roman" w:hAnsi="Times New Roman" w:eastAsia="仿宋_GB2312"/>
          <w:sz w:val="32"/>
          <w:szCs w:val="32"/>
          <w:lang w:val="en-US" w:eastAsia="zh-CN"/>
        </w:rPr>
        <w:t>31.48</w:t>
      </w:r>
      <w:r>
        <w:rPr>
          <w:rFonts w:ascii="Times New Roman" w:hAnsi="Times New Roman" w:eastAsia="仿宋_GB2312" w:cs="Times New Roman"/>
          <w:sz w:val="32"/>
          <w:szCs w:val="32"/>
        </w:rPr>
        <w:t>万元，降低</w:t>
      </w:r>
      <w:r>
        <w:rPr>
          <w:rFonts w:hint="eastAsia" w:ascii="Times New Roman" w:hAnsi="Times New Roman" w:eastAsia="仿宋_GB2312"/>
          <w:sz w:val="32"/>
          <w:szCs w:val="32"/>
          <w:lang w:val="en-US" w:eastAsia="zh-CN"/>
        </w:rPr>
        <w:t>4.32</w:t>
      </w:r>
      <w:r>
        <w:rPr>
          <w:rFonts w:hint="eastAsia" w:ascii="Times New Roman" w:hAnsi="Times New Roman" w:eastAsia="仿宋_GB2312"/>
          <w:sz w:val="32"/>
          <w:szCs w:val="32"/>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本年减少了“院内围墙维修改造项目”和“救助对象支出-直达资金”专项资金。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697.11</w:t>
      </w:r>
      <w:r>
        <w:rPr>
          <w:rFonts w:ascii="Times New Roman" w:hAnsi="Times New Roman" w:eastAsia="仿宋_GB2312" w:cs="Times New Roman"/>
          <w:sz w:val="32"/>
          <w:szCs w:val="32"/>
        </w:rPr>
        <w:t>万元，其中：财政拨款收入</w:t>
      </w:r>
      <w:r>
        <w:rPr>
          <w:rFonts w:hint="eastAsia" w:ascii="Times New Roman" w:hAnsi="Times New Roman" w:eastAsia="仿宋_GB2312"/>
          <w:sz w:val="32"/>
          <w:szCs w:val="32"/>
          <w:lang w:val="en-US" w:eastAsia="zh-CN"/>
        </w:rPr>
        <w:t>690.23</w:t>
      </w:r>
      <w:r>
        <w:rPr>
          <w:rFonts w:ascii="Times New Roman" w:hAnsi="Times New Roman" w:eastAsia="仿宋_GB2312" w:cs="Times New Roman"/>
          <w:sz w:val="32"/>
          <w:szCs w:val="32"/>
        </w:rPr>
        <w:t>万元，占</w:t>
      </w:r>
      <w:r>
        <w:rPr>
          <w:rFonts w:hint="eastAsia" w:ascii="Times New Roman" w:hAnsi="Times New Roman" w:eastAsia="仿宋_GB2312"/>
          <w:sz w:val="32"/>
          <w:szCs w:val="32"/>
          <w:lang w:val="en-US" w:eastAsia="zh-CN"/>
        </w:rPr>
        <w:t>99.01</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6.88</w:t>
      </w:r>
      <w:r>
        <w:rPr>
          <w:rFonts w:ascii="Times New Roman" w:hAnsi="Times New Roman" w:eastAsia="仿宋_GB2312" w:cs="Times New Roman"/>
          <w:sz w:val="32"/>
          <w:szCs w:val="32"/>
        </w:rPr>
        <w:t>万元，占</w:t>
      </w:r>
      <w:r>
        <w:rPr>
          <w:rFonts w:hint="eastAsia" w:ascii="Times New Roman" w:hAnsi="Times New Roman" w:eastAsia="仿宋_GB2312"/>
          <w:sz w:val="32"/>
          <w:szCs w:val="32"/>
          <w:lang w:val="en-US" w:eastAsia="zh-CN"/>
        </w:rPr>
        <w:t>0.99</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697.11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388.56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55.74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308.55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44.26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snapToGrid w:val="0"/>
        <w:spacing w:line="52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690.23</w:t>
      </w:r>
      <w:r>
        <w:rPr>
          <w:rFonts w:ascii="Times New Roman" w:hAnsi="Times New Roman" w:eastAsia="仿宋_GB2312" w:cs="Times New Roman"/>
          <w:sz w:val="32"/>
          <w:szCs w:val="32"/>
        </w:rPr>
        <w:t>万元，与上年相比，减少</w:t>
      </w:r>
      <w:r>
        <w:rPr>
          <w:rFonts w:hint="eastAsia" w:ascii="Times New Roman" w:hAnsi="Times New Roman" w:eastAsia="仿宋_GB2312"/>
          <w:sz w:val="32"/>
          <w:szCs w:val="32"/>
          <w:lang w:val="en-US" w:eastAsia="zh-CN"/>
        </w:rPr>
        <w:t>38.36</w:t>
      </w:r>
      <w:r>
        <w:rPr>
          <w:rFonts w:ascii="Times New Roman" w:hAnsi="Times New Roman" w:eastAsia="仿宋_GB2312" w:cs="Times New Roman"/>
          <w:sz w:val="32"/>
          <w:szCs w:val="32"/>
        </w:rPr>
        <w:t>万元,降低</w:t>
      </w:r>
      <w:r>
        <w:rPr>
          <w:rFonts w:hint="eastAsia" w:ascii="Times New Roman" w:hAnsi="Times New Roman" w:eastAsia="仿宋_GB2312"/>
          <w:sz w:val="32"/>
          <w:szCs w:val="32"/>
          <w:lang w:val="en-US" w:eastAsia="zh-CN"/>
        </w:rPr>
        <w:t>5.26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本年减少了“院内围墙维修改造项目”和“救助对象支出-直达资金”专项资金。</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611.67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87.74</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116.92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16.05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本年减少了“救助对象支出-直达资金”专项资金（流浪乞讨人员救助支出）。</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611.67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类</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570.91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行政单位医疗</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13.46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27.31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447.15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611.67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136.79</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297.01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279.46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94.09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公用经费支出决算金额较年初预算金额少。</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行政单位离退休</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机关事业单位基本养老保险缴费支出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93.59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人员调动。</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其他行政事业单位养老支出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年度内人员调动。</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临时救助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流浪乞讨人员救助支出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144.13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救助大楼消防设施提质改造项目2023年单位指标余额（一般公共预算）年终结转</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其他生活救助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其他城市生活救助</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转移支付</w:t>
      </w:r>
      <w:r>
        <w:rPr>
          <w:rFonts w:hint="eastAsia" w:ascii="Times New Roman" w:hAnsi="Times New Roman" w:eastAsia="仿宋_GB2312" w:cs="Times New Roman"/>
          <w:sz w:val="32"/>
          <w:szCs w:val="32"/>
          <w:lang w:eastAsia="zh-CN"/>
        </w:rPr>
        <w:t>中央、省级</w:t>
      </w:r>
      <w:r>
        <w:rPr>
          <w:rFonts w:hint="eastAsia" w:ascii="Times New Roman" w:hAnsi="Times New Roman" w:eastAsia="仿宋_GB2312" w:cs="Times New Roman"/>
          <w:sz w:val="32"/>
          <w:szCs w:val="32"/>
        </w:rPr>
        <w:t>困难群众救助补助</w:t>
      </w:r>
      <w:r>
        <w:rPr>
          <w:rFonts w:hint="eastAsia" w:ascii="Times New Roman" w:hAnsi="Times New Roman" w:eastAsia="仿宋_GB2312" w:cs="Times New Roman"/>
          <w:sz w:val="32"/>
          <w:szCs w:val="32"/>
          <w:lang w:eastAsia="zh-CN"/>
        </w:rPr>
        <w:t>资金。</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行政单位医疗</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13.64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98.68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年度内人员调动。</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94.27</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人员调动。</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381.67</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352.87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92.45</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机关事业单位基本养老保险缴费、职工基本医疗保险缴费、其他社会保障缴费、住房公积金、生活补助、奖励金、其他对个人和家庭的补助</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28.80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7.55</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水费、差旅费、工会经费、福利费、其他商品和服务支出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仿宋_GB2312" w:hAnsi="仿宋" w:eastAsia="仿宋_GB2312"/>
          <w:sz w:val="32"/>
          <w:szCs w:val="32"/>
          <w:highlight w:val="none"/>
          <w:lang w:val="en-US" w:eastAsia="zh-CN"/>
        </w:rPr>
        <w:t>1.09</w:t>
      </w:r>
      <w:r>
        <w:rPr>
          <w:rFonts w:ascii="Times New Roman" w:hAnsi="Times New Roman" w:eastAsia="仿宋_GB2312" w:cs="Times New Roman"/>
          <w:sz w:val="32"/>
          <w:szCs w:val="32"/>
        </w:rPr>
        <w:t>万元，降低</w:t>
      </w:r>
      <w:r>
        <w:rPr>
          <w:rFonts w:hint="eastAsia" w:ascii="仿宋_GB2312" w:hAnsi="仿宋" w:eastAsia="仿宋_GB2312"/>
          <w:sz w:val="32"/>
          <w:szCs w:val="32"/>
          <w:highlight w:val="none"/>
          <w:lang w:val="en-US" w:eastAsia="zh-CN"/>
        </w:rPr>
        <w:t>47.39</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43.33</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车辆维修费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43.33</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上级部门进一步严格公务接待标准（如人均餐费、陪同人数限制）；站内</w:t>
      </w:r>
      <w:r>
        <w:rPr>
          <w:rFonts w:hint="eastAsia" w:ascii="Times New Roman" w:hAnsi="Times New Roman" w:eastAsia="仿宋_GB2312" w:cs="Times New Roman"/>
          <w:sz w:val="32"/>
          <w:szCs w:val="32"/>
          <w:lang w:val="en-US" w:eastAsia="zh-CN"/>
        </w:rPr>
        <w:t>厉</w:t>
      </w:r>
      <w:r>
        <w:rPr>
          <w:rFonts w:hint="eastAsia" w:ascii="Times New Roman" w:hAnsi="Times New Roman" w:eastAsia="仿宋_GB2312" w:cs="Times New Roman"/>
          <w:sz w:val="32"/>
          <w:szCs w:val="32"/>
          <w:lang w:eastAsia="zh-CN"/>
        </w:rPr>
        <w:t>行节俭出台更细化的接待审批流程，减少非必要接待</w:t>
      </w:r>
      <w:r>
        <w:rPr>
          <w:rFonts w:ascii="Times New Roman" w:hAnsi="Times New Roman" w:eastAsia="仿宋_GB2312" w:cs="Times New Roman"/>
          <w:sz w:val="32"/>
          <w:szCs w:val="32"/>
        </w:rPr>
        <w:t>。2024年度共接待来访团组</w:t>
      </w:r>
      <w:r>
        <w:rPr>
          <w:rFonts w:hint="eastAsia" w:ascii="仿宋_GB2312" w:hAnsi="仿宋" w:eastAsia="仿宋_GB2312" w:cs="仿宋"/>
          <w:sz w:val="32"/>
          <w:szCs w:val="32"/>
          <w:highlight w:val="none"/>
          <w:lang w:val="en-US" w:eastAsia="zh-CN"/>
        </w:rPr>
        <w:t>20</w:t>
      </w:r>
      <w:r>
        <w:rPr>
          <w:rFonts w:ascii="Times New Roman" w:hAnsi="Times New Roman" w:eastAsia="仿宋_GB2312" w:cs="Times New Roman"/>
          <w:sz w:val="32"/>
          <w:szCs w:val="32"/>
        </w:rPr>
        <w:t>个、来宾</w:t>
      </w:r>
      <w:r>
        <w:rPr>
          <w:rFonts w:hint="eastAsia" w:ascii="仿宋_GB2312" w:hAnsi="仿宋" w:eastAsia="仿宋_GB2312" w:cs="仿宋"/>
          <w:sz w:val="32"/>
          <w:szCs w:val="32"/>
          <w:highlight w:val="none"/>
          <w:lang w:val="en-US" w:eastAsia="zh-CN"/>
        </w:rPr>
        <w:t>76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同行业外来单位沟通业务</w:t>
      </w:r>
      <w:r>
        <w:rPr>
          <w:rFonts w:ascii="Times New Roman" w:hAnsi="Times New Roman" w:eastAsia="仿宋_GB2312" w:cs="Times New Roman"/>
          <w:sz w:val="32"/>
          <w:szCs w:val="32"/>
        </w:rPr>
        <w:t>发生的接待支出。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78.56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78.56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78.56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万元。具体情况如下：</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其他</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用于社会福利的彩票公益金支出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78.56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年中增加救助大楼消防改造</w:t>
      </w:r>
      <w:r>
        <w:rPr>
          <w:rFonts w:hint="eastAsia" w:ascii="Times New Roman" w:hAnsi="Times New Roman" w:eastAsia="仿宋_GB2312" w:cs="Times New Roman"/>
          <w:sz w:val="32"/>
          <w:szCs w:val="32"/>
          <w:lang w:val="en-US" w:eastAsia="zh-CN"/>
        </w:rPr>
        <w:t>68.56万元、救助站围墙维修改造10万元。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九、国有资本经营预算收入支出决算情况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2024年度国有资本经营预算财政拨款收入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万元。具体情况如下：</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本单位无国有资本经营收支</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28.80</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29.25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50.39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年初预算公用经费包含的离退休人员公用经费、车补用于人员开支计入人员类</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eastAsia="zh-CN"/>
        </w:rPr>
        <w:t>各类</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272.28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80.88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50.29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141.11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272.28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30.17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11.08</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bookmarkStart w:id="3" w:name="_GoBack"/>
      <w:bookmarkEnd w:id="3"/>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怀化市救助站</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流浪乞讨救助专用车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308.55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230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37.60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78.55</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val="en-US" w:eastAsia="zh-CN"/>
        </w:rPr>
        <w:t xml:space="preserve"> </w:t>
      </w:r>
      <w:r>
        <w:rPr>
          <w:rFonts w:ascii="Times New Roman" w:hAnsi="Times New Roman" w:eastAsia="仿宋_GB2312" w:cs="Times New Roman"/>
          <w:kern w:val="0"/>
          <w:sz w:val="32"/>
          <w:szCs w:val="32"/>
        </w:rPr>
        <w:t>本单位</w:t>
      </w:r>
      <w:r>
        <w:rPr>
          <w:rFonts w:hint="eastAsia" w:ascii="Times New Roman" w:hAnsi="Times New Roman" w:eastAsia="仿宋_GB2312" w:cs="Times New Roman"/>
          <w:kern w:val="0"/>
          <w:sz w:val="32"/>
          <w:szCs w:val="32"/>
          <w:lang w:eastAsia="zh-CN"/>
        </w:rPr>
        <w:t>属于二级预算部门，未开展部门评价。</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b/>
          <w:bCs/>
          <w:kern w:val="0"/>
          <w:sz w:val="32"/>
          <w:szCs w:val="32"/>
          <w:lang w:val="en-US" w:eastAsia="zh-CN"/>
        </w:rPr>
        <w:t xml:space="preserve"> </w:t>
      </w:r>
      <w:r>
        <w:rPr>
          <w:rFonts w:ascii="Times New Roman" w:hAnsi="Times New Roman" w:eastAsia="仿宋_GB2312" w:cs="Times New Roman"/>
          <w:kern w:val="0"/>
          <w:sz w:val="32"/>
          <w:szCs w:val="32"/>
        </w:rPr>
        <w:t>本单位</w:t>
      </w:r>
      <w:r>
        <w:rPr>
          <w:rFonts w:hint="eastAsia" w:ascii="Times New Roman" w:hAnsi="Times New Roman" w:eastAsia="仿宋_GB2312" w:cs="Times New Roman"/>
          <w:kern w:val="0"/>
          <w:sz w:val="32"/>
          <w:szCs w:val="32"/>
          <w:lang w:eastAsia="zh-CN"/>
        </w:rPr>
        <w:t>属于二级预算部门，未开展事前绩效评估。</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447.45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611.67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136.79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b/>
          <w:bCs/>
          <w:kern w:val="0"/>
          <w:sz w:val="32"/>
          <w:szCs w:val="32"/>
          <w:lang w:eastAsia="zh-CN"/>
        </w:rPr>
        <w:t>救助任务完成：</w:t>
      </w:r>
      <w:r>
        <w:rPr>
          <w:rFonts w:hint="eastAsia" w:ascii="Times New Roman" w:hAnsi="Times New Roman" w:eastAsia="仿宋_GB2312" w:cs="Times New Roman"/>
          <w:kern w:val="0"/>
          <w:sz w:val="32"/>
          <w:szCs w:val="32"/>
          <w:lang w:eastAsia="zh-CN"/>
        </w:rPr>
        <w:t>核心量化指标整体达标，年度累计救助人数完成年初目标</w:t>
      </w:r>
      <w:r>
        <w:rPr>
          <w:rFonts w:ascii="Times New Roman" w:hAnsi="Times New Roman" w:eastAsia="仿宋_GB2312" w:cs="Times New Roman"/>
          <w:sz w:val="32"/>
          <w:szCs w:val="32"/>
        </w:rPr>
        <w:t>；</w:t>
      </w:r>
      <w:r>
        <w:rPr>
          <w:rFonts w:hint="eastAsia" w:ascii="Times New Roman" w:hAnsi="Times New Roman" w:eastAsia="仿宋_GB2312" w:cs="Times New Roman"/>
          <w:b/>
          <w:bCs/>
          <w:kern w:val="0"/>
          <w:sz w:val="32"/>
          <w:szCs w:val="32"/>
          <w:lang w:eastAsia="zh-CN"/>
        </w:rPr>
        <w:t>救助服务质量：</w:t>
      </w:r>
      <w:r>
        <w:rPr>
          <w:rFonts w:hint="eastAsia" w:ascii="Times New Roman" w:hAnsi="Times New Roman" w:eastAsia="仿宋_GB2312" w:cs="Times New Roman"/>
          <w:sz w:val="32"/>
          <w:szCs w:val="32"/>
          <w:lang w:eastAsia="zh-CN"/>
        </w:rPr>
        <w:t>基础服务规范落实，受助人获得满意的住宿、饮食及医疗救治服务</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极端天气下救助响应能力不足，临时承载力缺口明显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个性化、精细服务供给薄弱，特殊</w:t>
      </w:r>
      <w:r>
        <w:rPr>
          <w:rFonts w:hint="eastAsia" w:ascii="Times New Roman" w:hAnsi="Times New Roman" w:eastAsia="仿宋_GB2312" w:cs="Times New Roman"/>
          <w:sz w:val="32"/>
          <w:szCs w:val="32"/>
          <w:lang w:val="en-US" w:eastAsia="zh-CN"/>
        </w:rPr>
        <w:t>需求响应不到位</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b/>
          <w:bCs/>
          <w:kern w:val="0"/>
          <w:sz w:val="32"/>
          <w:szCs w:val="32"/>
          <w:lang w:eastAsia="zh-CN"/>
        </w:rPr>
        <w:t>强化应急响应能力：</w:t>
      </w:r>
      <w:r>
        <w:rPr>
          <w:rFonts w:hint="eastAsia" w:ascii="Times New Roman" w:hAnsi="Times New Roman" w:eastAsia="仿宋_GB2312" w:cs="Times New Roman"/>
          <w:sz w:val="32"/>
          <w:szCs w:val="32"/>
          <w:lang w:eastAsia="zh-CN"/>
        </w:rPr>
        <w:t>制定极端天气救助应急预案，增配临时救助点位，提升峰值承载能力</w:t>
      </w:r>
      <w:r>
        <w:rPr>
          <w:rFonts w:ascii="Times New Roman" w:hAnsi="Times New Roman" w:eastAsia="仿宋_GB2312" w:cs="Times New Roman"/>
          <w:sz w:val="32"/>
          <w:szCs w:val="32"/>
        </w:rPr>
        <w:t>；</w:t>
      </w:r>
      <w:r>
        <w:rPr>
          <w:rFonts w:hint="eastAsia" w:ascii="Times New Roman" w:hAnsi="Times New Roman" w:eastAsia="仿宋_GB2312" w:cs="Times New Roman"/>
          <w:b/>
          <w:bCs/>
          <w:kern w:val="0"/>
          <w:sz w:val="32"/>
          <w:szCs w:val="32"/>
          <w:lang w:eastAsia="zh-CN"/>
        </w:rPr>
        <w:t>提升服务精细化水平：</w:t>
      </w:r>
      <w:r>
        <w:rPr>
          <w:rFonts w:hint="eastAsia" w:ascii="Times New Roman" w:hAnsi="Times New Roman" w:eastAsia="仿宋_GB2312" w:cs="Times New Roman"/>
          <w:sz w:val="32"/>
          <w:szCs w:val="32"/>
          <w:lang w:eastAsia="zh-CN"/>
        </w:rPr>
        <w:t>建立受助人员需求台账，实现个性化需求精准响应</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ascii="Times New Roman" w:hAnsi="Times New Roman" w:eastAsia="仿宋_GB2312" w:cs="Times New Roman"/>
          <w:kern w:val="0"/>
          <w:sz w:val="32"/>
          <w:szCs w:val="32"/>
        </w:rPr>
        <w:t>本单位</w:t>
      </w:r>
      <w:r>
        <w:rPr>
          <w:rFonts w:hint="eastAsia" w:ascii="Times New Roman" w:hAnsi="Times New Roman" w:eastAsia="仿宋_GB2312" w:cs="Times New Roman"/>
          <w:kern w:val="0"/>
          <w:sz w:val="32"/>
          <w:szCs w:val="32"/>
          <w:lang w:eastAsia="zh-CN"/>
        </w:rPr>
        <w:t>属于二级预算部门，未进行部门评价。</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本单位</w:t>
      </w:r>
      <w:r>
        <w:rPr>
          <w:rFonts w:hint="eastAsia" w:ascii="Times New Roman" w:hAnsi="Times New Roman" w:eastAsia="仿宋_GB2312" w:cs="Times New Roman"/>
          <w:kern w:val="0"/>
          <w:sz w:val="32"/>
          <w:szCs w:val="32"/>
          <w:lang w:eastAsia="zh-CN"/>
        </w:rPr>
        <w:t>属于二级预算部门，未开展事前绩效评估。</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b/>
          <w:bCs/>
          <w:kern w:val="0"/>
          <w:sz w:val="32"/>
          <w:szCs w:val="32"/>
          <w:lang w:val="en-US" w:eastAsia="zh-CN" w:bidi="ar-SA"/>
        </w:rPr>
        <w:t xml:space="preserve">预算安排 </w:t>
      </w:r>
      <w:r>
        <w:rPr>
          <w:rFonts w:ascii="Times New Roman" w:hAnsi="Times New Roman" w:eastAsia="仿宋_GB2312" w:cs="Times New Roman"/>
          <w:color w:val="auto"/>
          <w:sz w:val="32"/>
          <w:szCs w:val="32"/>
        </w:rPr>
        <w:t>根据2024年度绩效自评、部门评价</w:t>
      </w:r>
      <w:r>
        <w:rPr>
          <w:rFonts w:hint="eastAsia" w:ascii="Times New Roman" w:hAnsi="Times New Roman" w:eastAsia="仿宋_GB2312" w:cs="Times New Roman"/>
          <w:color w:val="auto"/>
          <w:sz w:val="32"/>
          <w:szCs w:val="32"/>
          <w:lang w:eastAsia="zh-CN"/>
        </w:rPr>
        <w:t>及</w:t>
      </w:r>
      <w:r>
        <w:rPr>
          <w:rFonts w:ascii="Times New Roman" w:hAnsi="Times New Roman" w:eastAsia="仿宋_GB2312" w:cs="Times New Roman"/>
          <w:color w:val="auto"/>
          <w:sz w:val="32"/>
          <w:szCs w:val="32"/>
        </w:rPr>
        <w:t>财政评价结果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对2025年度预算</w:t>
      </w:r>
      <w:r>
        <w:rPr>
          <w:rFonts w:hint="eastAsia" w:ascii="Times New Roman" w:hAnsi="Times New Roman" w:eastAsia="仿宋_GB2312" w:cs="Times New Roman"/>
          <w:color w:val="auto"/>
          <w:sz w:val="32"/>
          <w:szCs w:val="32"/>
          <w:lang w:eastAsia="zh-CN"/>
        </w:rPr>
        <w:t>进行差异化</w:t>
      </w:r>
      <w:r>
        <w:rPr>
          <w:rFonts w:ascii="Times New Roman" w:hAnsi="Times New Roman" w:eastAsia="仿宋_GB2312" w:cs="Times New Roman"/>
          <w:color w:val="auto"/>
          <w:sz w:val="32"/>
          <w:szCs w:val="32"/>
        </w:rPr>
        <w:t>安排</w:t>
      </w:r>
      <w:r>
        <w:rPr>
          <w:rFonts w:hint="eastAsia" w:ascii="Times New Roman" w:hAnsi="Times New Roman" w:eastAsia="仿宋_GB2312" w:cs="Times New Roman"/>
          <w:color w:val="auto"/>
          <w:sz w:val="32"/>
          <w:szCs w:val="32"/>
          <w:lang w:eastAsia="zh-CN"/>
        </w:rPr>
        <w:t>。对评价等级为优秀的业务板块，优先保障预算需求并增加投入，如在流浪人员精细化救助服务领域；对议价中暴露出资源使用效率偏低的项目，压缩其预算规模。</w:t>
      </w:r>
      <w:r>
        <w:rPr>
          <w:rFonts w:hint="eastAsia" w:ascii="Times New Roman" w:hAnsi="Times New Roman" w:eastAsia="仿宋_GB2312" w:cs="Times New Roman"/>
          <w:b/>
          <w:bCs/>
          <w:kern w:val="0"/>
          <w:sz w:val="32"/>
          <w:szCs w:val="32"/>
          <w:lang w:val="en-US" w:eastAsia="zh-CN" w:bidi="ar-SA"/>
        </w:rPr>
        <w:t xml:space="preserve">支出结构 </w:t>
      </w:r>
      <w:r>
        <w:rPr>
          <w:rFonts w:hint="eastAsia" w:ascii="Times New Roman" w:hAnsi="Times New Roman" w:eastAsia="仿宋_GB2312" w:cs="Times New Roman"/>
          <w:color w:val="auto"/>
          <w:sz w:val="32"/>
          <w:szCs w:val="32"/>
          <w:lang w:eastAsia="zh-CN"/>
        </w:rPr>
        <w:t>结合评价结果，优化</w:t>
      </w:r>
      <w:r>
        <w:rPr>
          <w:rFonts w:hint="eastAsia" w:ascii="Times New Roman" w:hAnsi="Times New Roman" w:eastAsia="仿宋_GB2312" w:cs="Times New Roman"/>
          <w:color w:val="auto"/>
          <w:sz w:val="32"/>
          <w:szCs w:val="32"/>
          <w:lang w:val="en-US" w:eastAsia="zh-CN"/>
        </w:rPr>
        <w:t>2025年度支出结构。加大对绩效突出领域的支出比例，减少对评价中存在问题领域的支出，调整物资采购支出的季节分配比例，增加夏季清凉物资采购支出占比，降低部分冗余物资采购支出。</w:t>
      </w:r>
      <w:r>
        <w:rPr>
          <w:rFonts w:hint="eastAsia" w:ascii="Times New Roman" w:hAnsi="Times New Roman" w:eastAsia="仿宋_GB2312" w:cs="Times New Roman"/>
          <w:b/>
          <w:bCs/>
          <w:kern w:val="0"/>
          <w:sz w:val="32"/>
          <w:szCs w:val="32"/>
          <w:lang w:val="en-US" w:eastAsia="zh-CN" w:bidi="ar-SA"/>
        </w:rPr>
        <w:t xml:space="preserve">资金管理 </w:t>
      </w:r>
      <w:r>
        <w:rPr>
          <w:rFonts w:hint="eastAsia" w:ascii="Times New Roman" w:hAnsi="Times New Roman" w:eastAsia="仿宋_GB2312" w:cs="Times New Roman"/>
          <w:color w:val="auto"/>
          <w:sz w:val="32"/>
          <w:szCs w:val="32"/>
          <w:lang w:eastAsia="zh-CN"/>
        </w:rPr>
        <w:t>依据评价结果强化资金管理。针对资金使用效率相关议价意见，推行救助资金使用效益跟踪，对评价中资金管理优秀的部室给予表扬，对资金使用存在问题的环节进行问责。</w:t>
      </w:r>
      <w:r>
        <w:rPr>
          <w:rFonts w:hint="eastAsia" w:ascii="Times New Roman" w:hAnsi="Times New Roman" w:eastAsia="仿宋_GB2312" w:cs="Times New Roman"/>
          <w:b/>
          <w:bCs/>
          <w:kern w:val="0"/>
          <w:sz w:val="32"/>
          <w:szCs w:val="32"/>
          <w:lang w:val="en-US" w:eastAsia="zh-CN" w:bidi="ar-SA"/>
        </w:rPr>
        <w:t xml:space="preserve">制度建设 </w:t>
      </w:r>
      <w:r>
        <w:rPr>
          <w:rFonts w:hint="eastAsia" w:ascii="Times New Roman" w:hAnsi="Times New Roman" w:eastAsia="仿宋_GB2312" w:cs="Times New Roman"/>
          <w:color w:val="auto"/>
          <w:sz w:val="32"/>
          <w:szCs w:val="32"/>
          <w:lang w:eastAsia="zh-CN"/>
        </w:rPr>
        <w:t>以评价结果为导向完善制度体系。将议价中发现应急响应水足等问题纳入制度规范，形成长效管理机制</w:t>
      </w:r>
      <w:r>
        <w:rPr>
          <w:rFonts w:ascii="Times New Roman" w:hAnsi="Times New Roman" w:eastAsia="仿宋_GB2312" w:cs="Times New Roman"/>
          <w:color w:val="auto"/>
          <w:sz w:val="32"/>
          <w:szCs w:val="32"/>
        </w:rPr>
        <w:t>。</w:t>
      </w:r>
    </w:p>
    <w:p>
      <w:pPr>
        <w:pStyle w:val="12"/>
        <w:spacing w:line="360" w:lineRule="auto"/>
        <w:ind w:firstLine="1560" w:firstLineChars="300"/>
        <w:jc w:val="both"/>
        <w:rPr>
          <w:rFonts w:ascii="Times New Roman" w:hAnsi="Times New Roman" w:eastAsia="方正小标宋_GBK" w:cs="Times New Roman"/>
          <w:sz w:val="52"/>
          <w:szCs w:val="52"/>
        </w:rPr>
      </w:pPr>
    </w:p>
    <w:p>
      <w:pPr>
        <w:pStyle w:val="12"/>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财政拨款收入：指财政当年拨付的资金。</w:t>
      </w:r>
    </w:p>
    <w:p>
      <w:pPr>
        <w:pStyle w:val="12"/>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eastAsia="zh-CN"/>
        </w:rPr>
        <w:t>事业收入：指事业单位开展专业业务活动及辅助活动所取得的收入。如：中国财政杂志社的刊物发行收入，中国注册会计师协会、中国资产评估协会、中国国债协会、中国会计学会你和别人会费收入等。</w:t>
      </w:r>
    </w:p>
    <w:p>
      <w:pPr>
        <w:ind w:firstLine="640" w:firstLineChars="200"/>
        <w:jc w:val="left"/>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三、</w:t>
      </w:r>
      <w:r>
        <w:rPr>
          <w:rFonts w:hint="eastAsia" w:ascii="Times New Roman" w:hAnsi="Times New Roman" w:eastAsia="仿宋_GB2312" w:cs="Times New Roman"/>
          <w:color w:val="000000"/>
          <w:kern w:val="0"/>
          <w:sz w:val="32"/>
          <w:szCs w:val="32"/>
          <w:lang w:eastAsia="zh-CN"/>
        </w:rPr>
        <w:t>经营收入：指事业单位在专业业务活动及其辅助活动之外开展非独立核算经营活动取得的收入。如：中国财政杂志社广告收入等。</w:t>
      </w:r>
    </w:p>
    <w:p>
      <w:pPr>
        <w:pStyle w:val="2"/>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四、其他收入：指除上述：“财政拨款收入”、“事业收入”、“经营收入”等以外的收入。主要是按规定动用的售房收入、存款利息收入等。</w:t>
      </w:r>
    </w:p>
    <w:p>
      <w:pPr>
        <w:pStyle w:val="3"/>
        <w:ind w:left="0" w:leftChars="0" w:firstLine="960" w:firstLineChars="3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rPr>
        <w:t>五、用事业基金弥补收支差额：指事业单位在当年的“财</w:t>
      </w:r>
      <w:r>
        <w:rPr>
          <w:rFonts w:hint="eastAsia" w:ascii="Times New Roman" w:hAnsi="Times New Roman" w:eastAsia="仿宋_GB2312" w:cs="Times New Roman"/>
          <w:color w:val="000000"/>
          <w:kern w:val="0"/>
          <w:sz w:val="32"/>
          <w:szCs w:val="32"/>
          <w:lang w:val="en-US" w:eastAsia="zh-CN" w:bidi="ar-SA"/>
        </w:rPr>
        <w:t>政拨款收入”、“事业收入”、“经营收入”、“其他收入”不足以安排当年支出的情况下，使用以前年度积累的基金（事业单位当年收支相抵后按国家规定提取、用于弥补以后年度收支差额的基金）弥补本年度收支缺口的资金。</w:t>
      </w:r>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六、年初结转和结余：指以前年度尚未完成、结转到本年按有关规定继续使用的资金。</w:t>
      </w:r>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七、结余分配：指事业单位按规定提取的职工福利基金、事业基金和缴纳的所得税，以及建设单位按规定应交回的基本建设竣工项目结余资金。</w:t>
      </w:r>
    </w:p>
    <w:p>
      <w:pPr>
        <w:pStyle w:val="3"/>
        <w:ind w:left="0" w:leftChars="0"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八、年末结转和结余：指本年度或以前年度预算安排、因客观条件发生变化无法按原计划实施，需要延迟到以后年度按有关规定继续使用的资金。</w:t>
      </w:r>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九、基本支出：指为保障机构正常运转、完成日常工作任务而发生的人员支出和公用支出。</w:t>
      </w:r>
    </w:p>
    <w:p>
      <w:pPr>
        <w:pStyle w:val="2"/>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十、项目支出：指在基本支出之外完成特定行政任务和事业发展目标所发生的支出。</w:t>
      </w:r>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十一、经营支出：指事业单位在专业业务活动及其辅助活动之外开展非独立核算经营活动发生的支出。</w:t>
      </w:r>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Times New Roman" w:hAnsi="Times New Roman" w:eastAsia="仿宋_GB2312" w:cs="Times New Roman"/>
          <w:color w:val="000000"/>
          <w:kern w:val="0"/>
          <w:sz w:val="32"/>
          <w:szCs w:val="32"/>
          <w:lang w:val="en-US" w:eastAsia="zh-CN" w:bidi="ar-SA"/>
        </w:rPr>
      </w:pPr>
    </w:p>
    <w:p>
      <w:pPr>
        <w:pStyle w:val="2"/>
        <w:rPr>
          <w:rFonts w:hint="eastAsia" w:ascii="Times New Roman" w:hAnsi="Times New Roman" w:eastAsia="仿宋_GB2312" w:cs="Times New Roman"/>
          <w:color w:val="000000"/>
          <w:kern w:val="0"/>
          <w:sz w:val="32"/>
          <w:szCs w:val="32"/>
          <w:lang w:val="en-US" w:eastAsia="zh-CN" w:bidi="ar-SA"/>
        </w:rPr>
      </w:pPr>
    </w:p>
    <w:p>
      <w:pPr>
        <w:pStyle w:val="3"/>
        <w:rPr>
          <w:rFonts w:hint="eastAsia" w:ascii="Times New Roman" w:hAnsi="Times New Roman" w:eastAsia="仿宋_GB2312" w:cs="Times New Roman"/>
          <w:color w:val="000000"/>
          <w:kern w:val="0"/>
          <w:sz w:val="32"/>
          <w:szCs w:val="32"/>
          <w:lang w:val="en-US" w:eastAsia="zh-CN" w:bidi="ar-SA"/>
        </w:rPr>
      </w:pPr>
    </w:p>
    <w:p>
      <w:pPr>
        <w:rPr>
          <w:rFonts w:hint="eastAsia" w:ascii="Times New Roman" w:hAnsi="Times New Roman" w:eastAsia="仿宋_GB2312" w:cs="Times New Roman"/>
          <w:color w:val="000000"/>
          <w:kern w:val="0"/>
          <w:sz w:val="32"/>
          <w:szCs w:val="32"/>
          <w:lang w:val="en-US" w:eastAsia="zh-CN" w:bidi="ar-SA"/>
        </w:rPr>
      </w:pPr>
    </w:p>
    <w:p>
      <w:pPr>
        <w:pStyle w:val="2"/>
        <w:rPr>
          <w:rFonts w:hint="eastAsia" w:ascii="Times New Roman" w:hAnsi="Times New Roman" w:eastAsia="仿宋_GB2312" w:cs="Times New Roman"/>
          <w:color w:val="000000"/>
          <w:kern w:val="0"/>
          <w:sz w:val="32"/>
          <w:szCs w:val="32"/>
          <w:lang w:val="en-US" w:eastAsia="zh-CN" w:bidi="ar-SA"/>
        </w:rPr>
      </w:pPr>
    </w:p>
    <w:p>
      <w:pPr>
        <w:pStyle w:val="3"/>
        <w:rPr>
          <w:rFonts w:hint="eastAsia" w:ascii="Times New Roman" w:hAnsi="Times New Roman" w:eastAsia="仿宋_GB2312" w:cs="Times New Roman"/>
          <w:color w:val="000000"/>
          <w:kern w:val="0"/>
          <w:sz w:val="32"/>
          <w:szCs w:val="32"/>
          <w:lang w:val="en-US" w:eastAsia="zh-CN" w:bidi="ar-SA"/>
        </w:rPr>
      </w:pPr>
    </w:p>
    <w:p>
      <w:pPr>
        <w:rPr>
          <w:rFonts w:hint="eastAsia" w:ascii="Times New Roman" w:hAnsi="Times New Roman" w:eastAsia="仿宋_GB2312" w:cs="Times New Roman"/>
          <w:color w:val="000000"/>
          <w:kern w:val="0"/>
          <w:sz w:val="32"/>
          <w:szCs w:val="32"/>
          <w:lang w:val="en-US" w:eastAsia="zh-CN" w:bidi="ar-SA"/>
        </w:rPr>
      </w:pPr>
    </w:p>
    <w:p>
      <w:pPr>
        <w:pStyle w:val="2"/>
        <w:rPr>
          <w:rFonts w:hint="eastAsia" w:ascii="Times New Roman" w:hAnsi="Times New Roman" w:eastAsia="仿宋_GB2312" w:cs="Times New Roman"/>
          <w:color w:val="000000"/>
          <w:kern w:val="0"/>
          <w:sz w:val="32"/>
          <w:szCs w:val="32"/>
          <w:lang w:val="en-US" w:eastAsia="zh-CN" w:bidi="ar-SA"/>
        </w:rPr>
      </w:pPr>
    </w:p>
    <w:p>
      <w:pPr>
        <w:pStyle w:val="3"/>
        <w:rPr>
          <w:rFonts w:hint="eastAsia" w:ascii="Times New Roman" w:hAnsi="Times New Roman" w:eastAsia="仿宋_GB2312" w:cs="Times New Roman"/>
          <w:color w:val="000000"/>
          <w:kern w:val="0"/>
          <w:sz w:val="32"/>
          <w:szCs w:val="32"/>
          <w:lang w:val="en-US" w:eastAsia="zh-CN" w:bidi="ar-SA"/>
        </w:rPr>
      </w:pPr>
    </w:p>
    <w:p>
      <w:pPr>
        <w:rPr>
          <w:rFonts w:hint="eastAsia" w:ascii="Times New Roman" w:hAnsi="Times New Roman" w:eastAsia="仿宋_GB2312" w:cs="Times New Roman"/>
          <w:color w:val="000000"/>
          <w:kern w:val="0"/>
          <w:sz w:val="32"/>
          <w:szCs w:val="32"/>
          <w:lang w:val="en-US" w:eastAsia="zh-CN" w:bidi="ar-SA"/>
        </w:rPr>
      </w:pPr>
    </w:p>
    <w:p>
      <w:pPr>
        <w:pStyle w:val="2"/>
        <w:rPr>
          <w:rFonts w:hint="eastAsia" w:ascii="Times New Roman" w:hAnsi="Times New Roman" w:eastAsia="仿宋_GB2312" w:cs="Times New Roman"/>
          <w:color w:val="000000"/>
          <w:kern w:val="0"/>
          <w:sz w:val="32"/>
          <w:szCs w:val="32"/>
          <w:lang w:val="en-US" w:eastAsia="zh-CN" w:bidi="ar-SA"/>
        </w:rPr>
      </w:pPr>
    </w:p>
    <w:p>
      <w:pPr>
        <w:pStyle w:val="3"/>
        <w:rPr>
          <w:rFonts w:hint="eastAsia" w:ascii="Times New Roman" w:hAnsi="Times New Roman" w:eastAsia="仿宋_GB2312" w:cs="Times New Roman"/>
          <w:color w:val="000000"/>
          <w:kern w:val="0"/>
          <w:sz w:val="32"/>
          <w:szCs w:val="32"/>
          <w:lang w:val="en-US" w:eastAsia="zh-CN" w:bidi="ar-SA"/>
        </w:rPr>
      </w:pPr>
    </w:p>
    <w:p>
      <w:pPr>
        <w:rPr>
          <w:rFonts w:hint="eastAsia" w:ascii="Times New Roman" w:hAnsi="Times New Roman" w:eastAsia="仿宋_GB2312" w:cs="Times New Roman"/>
          <w:color w:val="000000"/>
          <w:kern w:val="0"/>
          <w:sz w:val="32"/>
          <w:szCs w:val="32"/>
          <w:lang w:val="en-US" w:eastAsia="zh-CN" w:bidi="ar-SA"/>
        </w:rPr>
      </w:pPr>
    </w:p>
    <w:p>
      <w:pPr>
        <w:pStyle w:val="2"/>
        <w:rPr>
          <w:rFonts w:hint="eastAsia"/>
          <w:lang w:val="en-US" w:eastAsia="zh-CN"/>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怀化市救助站</w:t>
      </w:r>
      <w:r>
        <w:rPr>
          <w:rFonts w:ascii="Times New Roman" w:hAnsi="Times New Roman" w:eastAsia="仿宋_GB2312" w:cs="Times New Roman"/>
          <w:sz w:val="32"/>
          <w:szCs w:val="32"/>
        </w:rPr>
        <w:t>整体支出绩效自评报告。</w:t>
      </w:r>
    </w:p>
    <w:p>
      <w:pPr>
        <w:pStyle w:val="12"/>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二、怀化市救助站</w:t>
      </w:r>
      <w:r>
        <w:rPr>
          <w:rFonts w:hint="eastAsia" w:ascii="Times New Roman" w:hAnsi="Times New Roman" w:eastAsia="仿宋_GB2312" w:cs="Times New Roman"/>
          <w:sz w:val="32"/>
          <w:szCs w:val="32"/>
          <w:lang w:val="en-US" w:eastAsia="zh-CN"/>
        </w:rPr>
        <w:t>2024年度决算公开报表</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2010601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方正书宋_GBK"/>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90CF1"/>
    <w:multiLevelType w:val="singleLevel"/>
    <w:tmpl w:val="56590C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06C0C"/>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50551"/>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33C09"/>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493D66"/>
    <w:rsid w:val="01E20CCC"/>
    <w:rsid w:val="0256755B"/>
    <w:rsid w:val="026B1F2F"/>
    <w:rsid w:val="027643AD"/>
    <w:rsid w:val="04C5243B"/>
    <w:rsid w:val="05662734"/>
    <w:rsid w:val="05815834"/>
    <w:rsid w:val="06432C30"/>
    <w:rsid w:val="07CA240F"/>
    <w:rsid w:val="07F74392"/>
    <w:rsid w:val="0832537D"/>
    <w:rsid w:val="09E7716B"/>
    <w:rsid w:val="09F8423D"/>
    <w:rsid w:val="0A9F0345"/>
    <w:rsid w:val="0B380146"/>
    <w:rsid w:val="0D71346D"/>
    <w:rsid w:val="0D7F0B81"/>
    <w:rsid w:val="0DD07EF4"/>
    <w:rsid w:val="0DFC6395"/>
    <w:rsid w:val="0DFC68C6"/>
    <w:rsid w:val="0EAA0CBE"/>
    <w:rsid w:val="0ECD30DF"/>
    <w:rsid w:val="0FA02B28"/>
    <w:rsid w:val="10F14E09"/>
    <w:rsid w:val="11181F61"/>
    <w:rsid w:val="13742455"/>
    <w:rsid w:val="160D1043"/>
    <w:rsid w:val="16BC7138"/>
    <w:rsid w:val="17E70517"/>
    <w:rsid w:val="17FB677A"/>
    <w:rsid w:val="18246854"/>
    <w:rsid w:val="19491656"/>
    <w:rsid w:val="1AF000F5"/>
    <w:rsid w:val="1D3000C7"/>
    <w:rsid w:val="1D5604FE"/>
    <w:rsid w:val="1D684458"/>
    <w:rsid w:val="1D97DEFF"/>
    <w:rsid w:val="1DFF72E5"/>
    <w:rsid w:val="1EFC6F07"/>
    <w:rsid w:val="1F122413"/>
    <w:rsid w:val="1F501AAA"/>
    <w:rsid w:val="20075907"/>
    <w:rsid w:val="20CD36C1"/>
    <w:rsid w:val="22614AEE"/>
    <w:rsid w:val="22A7378F"/>
    <w:rsid w:val="23137077"/>
    <w:rsid w:val="239C4010"/>
    <w:rsid w:val="26233A75"/>
    <w:rsid w:val="27AD668E"/>
    <w:rsid w:val="282C0B69"/>
    <w:rsid w:val="282F69D1"/>
    <w:rsid w:val="2910398B"/>
    <w:rsid w:val="295516B3"/>
    <w:rsid w:val="2A277399"/>
    <w:rsid w:val="2A355B25"/>
    <w:rsid w:val="2CA17893"/>
    <w:rsid w:val="2D404CEA"/>
    <w:rsid w:val="2DB47367"/>
    <w:rsid w:val="2DB51006"/>
    <w:rsid w:val="2FB14147"/>
    <w:rsid w:val="2FDF85B8"/>
    <w:rsid w:val="2FFFEE04"/>
    <w:rsid w:val="31F24AA4"/>
    <w:rsid w:val="31F42883"/>
    <w:rsid w:val="3230049F"/>
    <w:rsid w:val="32673CE0"/>
    <w:rsid w:val="330B460D"/>
    <w:rsid w:val="331E363E"/>
    <w:rsid w:val="33593650"/>
    <w:rsid w:val="341664F0"/>
    <w:rsid w:val="341D620C"/>
    <w:rsid w:val="342F1C2E"/>
    <w:rsid w:val="34DF85B0"/>
    <w:rsid w:val="35711434"/>
    <w:rsid w:val="39D41A76"/>
    <w:rsid w:val="3A0541F1"/>
    <w:rsid w:val="3A4E2788"/>
    <w:rsid w:val="3B522648"/>
    <w:rsid w:val="3B8E7ECA"/>
    <w:rsid w:val="3B8F36BC"/>
    <w:rsid w:val="3BD01CE6"/>
    <w:rsid w:val="3C69714C"/>
    <w:rsid w:val="3D1D04F8"/>
    <w:rsid w:val="3DC33DE5"/>
    <w:rsid w:val="3DE9514C"/>
    <w:rsid w:val="3E7977B3"/>
    <w:rsid w:val="3E7F5672"/>
    <w:rsid w:val="40386F49"/>
    <w:rsid w:val="4137197B"/>
    <w:rsid w:val="437D25BE"/>
    <w:rsid w:val="441072BA"/>
    <w:rsid w:val="44747D68"/>
    <w:rsid w:val="455E1E5A"/>
    <w:rsid w:val="45897E5B"/>
    <w:rsid w:val="45BA7331"/>
    <w:rsid w:val="46386B1D"/>
    <w:rsid w:val="48FF6E20"/>
    <w:rsid w:val="491FF225"/>
    <w:rsid w:val="496555A7"/>
    <w:rsid w:val="4AF04B8A"/>
    <w:rsid w:val="4D3855D1"/>
    <w:rsid w:val="4E833D1B"/>
    <w:rsid w:val="4E927C56"/>
    <w:rsid w:val="4F2456E6"/>
    <w:rsid w:val="4F4D16F7"/>
    <w:rsid w:val="4FFD214C"/>
    <w:rsid w:val="4FFF20B0"/>
    <w:rsid w:val="51772596"/>
    <w:rsid w:val="51833397"/>
    <w:rsid w:val="52FE38D2"/>
    <w:rsid w:val="54F53CC4"/>
    <w:rsid w:val="5777D4F5"/>
    <w:rsid w:val="57C60D81"/>
    <w:rsid w:val="57D028E5"/>
    <w:rsid w:val="584D2079"/>
    <w:rsid w:val="59011144"/>
    <w:rsid w:val="59875ECA"/>
    <w:rsid w:val="59C12681"/>
    <w:rsid w:val="59DD8326"/>
    <w:rsid w:val="5BD46822"/>
    <w:rsid w:val="5C12351F"/>
    <w:rsid w:val="5CEE2818"/>
    <w:rsid w:val="5DBC7146"/>
    <w:rsid w:val="5DEF592A"/>
    <w:rsid w:val="5EA4646B"/>
    <w:rsid w:val="5EDF4379"/>
    <w:rsid w:val="5F2D4007"/>
    <w:rsid w:val="5FC6BB1E"/>
    <w:rsid w:val="5FF720F1"/>
    <w:rsid w:val="61A53852"/>
    <w:rsid w:val="62634FC6"/>
    <w:rsid w:val="633D54E0"/>
    <w:rsid w:val="639406A4"/>
    <w:rsid w:val="63BF3B7C"/>
    <w:rsid w:val="64380405"/>
    <w:rsid w:val="64C7783A"/>
    <w:rsid w:val="675904CE"/>
    <w:rsid w:val="679904ED"/>
    <w:rsid w:val="67FF5C0B"/>
    <w:rsid w:val="68171F28"/>
    <w:rsid w:val="68541290"/>
    <w:rsid w:val="69CC575F"/>
    <w:rsid w:val="69D55BBB"/>
    <w:rsid w:val="69DF5A65"/>
    <w:rsid w:val="6AC63C9A"/>
    <w:rsid w:val="6B045764"/>
    <w:rsid w:val="6B94253D"/>
    <w:rsid w:val="6BA128DD"/>
    <w:rsid w:val="6CA37D4C"/>
    <w:rsid w:val="6E7A7577"/>
    <w:rsid w:val="6ECD58F9"/>
    <w:rsid w:val="6EF3492A"/>
    <w:rsid w:val="6EF86388"/>
    <w:rsid w:val="6EFC0924"/>
    <w:rsid w:val="6F4048C9"/>
    <w:rsid w:val="6FB74722"/>
    <w:rsid w:val="6FEF8B7E"/>
    <w:rsid w:val="70E35424"/>
    <w:rsid w:val="70EB53B9"/>
    <w:rsid w:val="71743E86"/>
    <w:rsid w:val="71A6591B"/>
    <w:rsid w:val="71B20DD6"/>
    <w:rsid w:val="737D59BA"/>
    <w:rsid w:val="743B340B"/>
    <w:rsid w:val="74894529"/>
    <w:rsid w:val="75A86F2E"/>
    <w:rsid w:val="76353B51"/>
    <w:rsid w:val="768556A7"/>
    <w:rsid w:val="771001A2"/>
    <w:rsid w:val="77150379"/>
    <w:rsid w:val="77592CC4"/>
    <w:rsid w:val="77C37683"/>
    <w:rsid w:val="78015720"/>
    <w:rsid w:val="78C576D7"/>
    <w:rsid w:val="79492020"/>
    <w:rsid w:val="795D0B52"/>
    <w:rsid w:val="79621333"/>
    <w:rsid w:val="79B7047A"/>
    <w:rsid w:val="79D19834"/>
    <w:rsid w:val="79FF515B"/>
    <w:rsid w:val="7A7E298C"/>
    <w:rsid w:val="7B466C2C"/>
    <w:rsid w:val="7BE01E36"/>
    <w:rsid w:val="7BEB1EB0"/>
    <w:rsid w:val="7CBB3083"/>
    <w:rsid w:val="7D6465EA"/>
    <w:rsid w:val="7D724E39"/>
    <w:rsid w:val="7E9E1962"/>
    <w:rsid w:val="7E9F11B4"/>
    <w:rsid w:val="7EA026DF"/>
    <w:rsid w:val="7F2936AB"/>
    <w:rsid w:val="7F37EC1E"/>
    <w:rsid w:val="7F7DCD9D"/>
    <w:rsid w:val="7F970A6F"/>
    <w:rsid w:val="7FC1FFF3"/>
    <w:rsid w:val="7FC69637"/>
    <w:rsid w:val="7FDF8620"/>
    <w:rsid w:val="7FE8C8F7"/>
    <w:rsid w:val="7FFB242F"/>
    <w:rsid w:val="7FFDB408"/>
    <w:rsid w:val="7FFE4EEB"/>
    <w:rsid w:val="95FB2B98"/>
    <w:rsid w:val="9A639BC2"/>
    <w:rsid w:val="9D73A315"/>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2598</Words>
  <Characters>3494</Characters>
  <Lines>69</Lines>
  <Paragraphs>19</Paragraphs>
  <TotalTime>20</TotalTime>
  <ScaleCrop>false</ScaleCrop>
  <LinksUpToDate>false</LinksUpToDate>
  <CharactersWithSpaces>4286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greatwall</cp:lastModifiedBy>
  <cp:lastPrinted>2024-08-09T02:20:00Z</cp:lastPrinted>
  <dcterms:modified xsi:type="dcterms:W3CDTF">2025-09-25T13:15:50Z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BB7B6AA21D207914D6FDA268992A22D6</vt:lpwstr>
  </property>
  <property fmtid="{D5CDD505-2E9C-101B-9397-08002B2CF9AE}" pid="4" name="KSOTemplateDocerSaveRecord">
    <vt:lpwstr>eyJoZGlkIjoiMThhNjU1NGFmNWEwOGE0NTM2OGE3YmFiNDEwYzEzNmYiLCJ1c2VySWQiOiI5OTQ1MTEwOTEifQ==</vt:lpwstr>
  </property>
</Properties>
</file>