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仿宋" w:hAnsi="仿宋" w:eastAsia="仿宋" w:cs="仿宋"/>
          <w:b/>
          <w:bCs/>
          <w:sz w:val="48"/>
          <w:szCs w:val="48"/>
        </w:rPr>
      </w:pPr>
      <w:r>
        <w:rPr>
          <w:rFonts w:hint="eastAsia" w:ascii="仿宋" w:hAnsi="仿宋" w:eastAsia="仿宋" w:cs="仿宋"/>
          <w:b/>
          <w:bCs/>
          <w:sz w:val="48"/>
          <w:szCs w:val="48"/>
        </w:rPr>
        <w:t>2021年度</w:t>
      </w:r>
      <w:r>
        <w:rPr>
          <w:rFonts w:hint="eastAsia" w:ascii="仿宋" w:hAnsi="仿宋" w:eastAsia="仿宋" w:cs="仿宋"/>
          <w:b/>
          <w:bCs/>
          <w:sz w:val="48"/>
          <w:szCs w:val="48"/>
          <w:lang w:eastAsia="zh-CN"/>
        </w:rPr>
        <w:t>怀化市卫生健康委员会</w:t>
      </w:r>
      <w:r>
        <w:rPr>
          <w:rFonts w:hint="eastAsia" w:ascii="仿宋" w:hAnsi="仿宋" w:eastAsia="仿宋" w:cs="仿宋"/>
          <w:b/>
          <w:bCs/>
          <w:sz w:val="48"/>
          <w:szCs w:val="48"/>
        </w:rPr>
        <w:t>部门决算</w:t>
      </w:r>
    </w:p>
    <w:p>
      <w:pPr>
        <w:pStyle w:val="10"/>
        <w:jc w:val="center"/>
        <w:rPr>
          <w:b/>
          <w:bCs/>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both"/>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both"/>
        <w:rPr>
          <w:b/>
          <w:sz w:val="36"/>
          <w:szCs w:val="28"/>
        </w:rPr>
      </w:pPr>
    </w:p>
    <w:p>
      <w:pPr>
        <w:pStyle w:val="10"/>
        <w:spacing w:line="500" w:lineRule="exact"/>
        <w:jc w:val="center"/>
        <w:rPr>
          <w:b/>
          <w:sz w:val="32"/>
          <w:szCs w:val="32"/>
        </w:rPr>
      </w:pPr>
      <w:r>
        <w:rPr>
          <w:rFonts w:hint="eastAsia"/>
          <w:b/>
          <w:sz w:val="32"/>
          <w:szCs w:val="32"/>
        </w:rPr>
        <w:t>目录</w:t>
      </w:r>
    </w:p>
    <w:p>
      <w:pPr>
        <w:pStyle w:val="10"/>
        <w:spacing w:line="500" w:lineRule="exact"/>
        <w:rPr>
          <w:rFonts w:ascii="仿宋_GB2312" w:hAnsi="仿宋_GB2312" w:cs="仿宋_GB2312"/>
          <w:b/>
          <w:sz w:val="32"/>
          <w:szCs w:val="32"/>
        </w:rPr>
      </w:pPr>
      <w:r>
        <w:rPr>
          <w:rFonts w:hint="eastAsia"/>
          <w:b/>
          <w:sz w:val="32"/>
          <w:szCs w:val="32"/>
        </w:rPr>
        <w:t>第一部分</w:t>
      </w:r>
      <w:r>
        <w:rPr>
          <w:rFonts w:hint="eastAsia"/>
          <w:b/>
          <w:sz w:val="32"/>
          <w:szCs w:val="32"/>
          <w:lang w:eastAsia="zh-CN"/>
        </w:rPr>
        <w:t>怀化市卫生健康委员会部门</w:t>
      </w:r>
      <w:r>
        <w:rPr>
          <w:rFonts w:hint="eastAsia"/>
          <w:b/>
          <w:sz w:val="32"/>
          <w:szCs w:val="32"/>
        </w:rPr>
        <w:t>概况</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一、部门职责</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二、机构设置</w:t>
      </w:r>
    </w:p>
    <w:p>
      <w:pPr>
        <w:pStyle w:val="10"/>
        <w:spacing w:line="500" w:lineRule="exact"/>
        <w:rPr>
          <w:rFonts w:ascii="仿宋_GB2312" w:hAnsi="仿宋_GB2312" w:cs="仿宋_GB2312"/>
          <w:b/>
          <w:sz w:val="28"/>
          <w:szCs w:val="28"/>
        </w:rPr>
      </w:pPr>
      <w:r>
        <w:rPr>
          <w:rFonts w:hint="eastAsia" w:hAnsi="仿宋_GB2312"/>
          <w:b/>
          <w:sz w:val="32"/>
          <w:szCs w:val="32"/>
        </w:rPr>
        <w:t>第二部分</w:t>
      </w:r>
      <w:r>
        <w:rPr>
          <w:rFonts w:hAnsi="仿宋_GB2312"/>
          <w:b/>
          <w:sz w:val="32"/>
          <w:szCs w:val="32"/>
        </w:rPr>
        <w:t>20</w:t>
      </w:r>
      <w:r>
        <w:rPr>
          <w:rFonts w:hint="eastAsia" w:hAnsi="仿宋_GB2312"/>
          <w:b/>
          <w:sz w:val="32"/>
          <w:szCs w:val="32"/>
        </w:rPr>
        <w:t>21年度部门决算表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二、收入决算表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三、支出决算表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0"/>
        <w:spacing w:line="500" w:lineRule="exact"/>
        <w:rPr>
          <w:rFonts w:ascii="仿宋_GB2312" w:hAnsi="仿宋_GB2312" w:cs="仿宋_GB2312"/>
          <w:b/>
          <w:sz w:val="32"/>
          <w:szCs w:val="32"/>
        </w:rPr>
      </w:pPr>
      <w:r>
        <w:rPr>
          <w:rFonts w:hint="eastAsia" w:hAnsi="仿宋_GB2312"/>
          <w:b/>
          <w:sz w:val="32"/>
          <w:szCs w:val="32"/>
        </w:rPr>
        <w:t>第三部分</w:t>
      </w:r>
      <w:r>
        <w:rPr>
          <w:rFonts w:hAnsi="仿宋_GB2312"/>
          <w:b/>
          <w:sz w:val="32"/>
          <w:szCs w:val="32"/>
        </w:rPr>
        <w:t>20</w:t>
      </w:r>
      <w:r>
        <w:rPr>
          <w:rFonts w:hint="eastAsia" w:hAnsi="仿宋_GB2312"/>
          <w:b/>
          <w:sz w:val="32"/>
          <w:szCs w:val="32"/>
        </w:rPr>
        <w:t>21年度部门决算情况说明</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spacing w:line="500" w:lineRule="exact"/>
        <w:ind w:firstLine="800" w:firstLineChars="250"/>
        <w:jc w:val="left"/>
        <w:rPr>
          <w:rFonts w:hint="eastAsia" w:ascii="仿宋" w:hAnsi="仿宋" w:eastAsia="仿宋" w:cs="仿宋"/>
          <w:sz w:val="32"/>
          <w:szCs w:val="32"/>
        </w:rPr>
      </w:pPr>
      <w:r>
        <w:rPr>
          <w:rFonts w:hint="eastAsia" w:ascii="仿宋" w:hAnsi="仿宋" w:eastAsia="仿宋" w:cs="仿宋"/>
          <w:sz w:val="32"/>
          <w:szCs w:val="32"/>
        </w:rPr>
        <w:t>二、收入决算情况说明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九、国有资本经营预算财政拨款支出决算情况说明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十</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关于</w:t>
      </w:r>
      <w:r>
        <w:rPr>
          <w:rFonts w:hint="eastAsia" w:ascii="仿宋" w:hAnsi="仿宋" w:eastAsia="仿宋" w:cs="仿宋"/>
          <w:color w:val="000000"/>
          <w:kern w:val="0"/>
          <w:sz w:val="32"/>
          <w:szCs w:val="32"/>
        </w:rPr>
        <w:t>机关运行经费支出说明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eastAsia="zh-CN"/>
        </w:rPr>
        <w:t>一</w:t>
      </w:r>
      <w:r>
        <w:rPr>
          <w:rFonts w:hint="eastAsia" w:ascii="仿宋" w:hAnsi="仿宋" w:eastAsia="仿宋" w:cs="仿宋"/>
          <w:color w:val="000000"/>
          <w:kern w:val="0"/>
          <w:sz w:val="32"/>
          <w:szCs w:val="32"/>
        </w:rPr>
        <w:t>、一般性支出情况说明</w:t>
      </w:r>
    </w:p>
    <w:p>
      <w:pPr>
        <w:autoSpaceDE w:val="0"/>
        <w:autoSpaceDN w:val="0"/>
        <w:adjustRightInd w:val="0"/>
        <w:spacing w:line="500" w:lineRule="exact"/>
        <w:ind w:firstLine="800" w:firstLineChars="2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关于</w:t>
      </w:r>
      <w:r>
        <w:rPr>
          <w:rFonts w:hint="eastAsia" w:ascii="仿宋" w:hAnsi="仿宋" w:eastAsia="仿宋" w:cs="仿宋"/>
          <w:color w:val="000000"/>
          <w:kern w:val="0"/>
          <w:sz w:val="32"/>
          <w:szCs w:val="32"/>
        </w:rPr>
        <w:t>政府采购支出说明</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关于</w:t>
      </w:r>
      <w:r>
        <w:rPr>
          <w:rFonts w:hint="eastAsia" w:ascii="仿宋" w:hAnsi="仿宋" w:eastAsia="仿宋" w:cs="仿宋"/>
          <w:sz w:val="32"/>
          <w:szCs w:val="32"/>
        </w:rPr>
        <w:t>国有资产占用情况说明</w:t>
      </w:r>
    </w:p>
    <w:p>
      <w:pPr>
        <w:pStyle w:val="10"/>
        <w:spacing w:line="50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关于</w:t>
      </w:r>
      <w:r>
        <w:rPr>
          <w:rFonts w:hint="eastAsia" w:ascii="仿宋" w:hAnsi="仿宋" w:eastAsia="仿宋" w:cs="仿宋"/>
          <w:sz w:val="32"/>
          <w:szCs w:val="32"/>
        </w:rPr>
        <w:t>2021年度预算绩效情况</w:t>
      </w:r>
      <w:r>
        <w:rPr>
          <w:rFonts w:hint="eastAsia" w:ascii="仿宋" w:hAnsi="仿宋" w:eastAsia="仿宋" w:cs="仿宋"/>
          <w:sz w:val="32"/>
          <w:szCs w:val="32"/>
          <w:lang w:eastAsia="zh-CN"/>
        </w:rPr>
        <w:t>的</w:t>
      </w:r>
      <w:r>
        <w:rPr>
          <w:rFonts w:hint="eastAsia" w:ascii="仿宋" w:hAnsi="仿宋" w:eastAsia="仿宋" w:cs="仿宋"/>
          <w:sz w:val="32"/>
          <w:szCs w:val="32"/>
        </w:rPr>
        <w:t>说明</w:t>
      </w:r>
    </w:p>
    <w:p>
      <w:pPr>
        <w:autoSpaceDE w:val="0"/>
        <w:autoSpaceDN w:val="0"/>
        <w:adjustRightInd w:val="0"/>
        <w:spacing w:line="500" w:lineRule="exact"/>
        <w:jc w:val="left"/>
        <w:rPr>
          <w:rFonts w:ascii="黑体" w:hAnsi="黑体" w:eastAsia="黑体" w:cs="黑体"/>
          <w:b/>
          <w:color w:val="000000"/>
          <w:kern w:val="0"/>
          <w:sz w:val="32"/>
          <w:szCs w:val="32"/>
        </w:rPr>
      </w:pPr>
      <w:r>
        <w:rPr>
          <w:rFonts w:ascii="黑体" w:hAnsi="黑体" w:eastAsia="黑体" w:cs="黑体"/>
          <w:b/>
          <w:color w:val="000000"/>
          <w:kern w:val="0"/>
          <w:sz w:val="32"/>
          <w:szCs w:val="32"/>
        </w:rPr>
        <w:t>第四部分名词解释</w:t>
      </w:r>
    </w:p>
    <w:p>
      <w:pPr>
        <w:autoSpaceDE w:val="0"/>
        <w:autoSpaceDN w:val="0"/>
        <w:adjustRightInd w:val="0"/>
        <w:spacing w:line="500" w:lineRule="exact"/>
        <w:jc w:val="left"/>
        <w:rPr>
          <w:rFonts w:ascii="黑体" w:hAnsi="黑体" w:eastAsia="黑体" w:cs="仿宋_GB2312"/>
          <w:b/>
          <w:color w:val="000000"/>
          <w:kern w:val="0"/>
          <w:sz w:val="32"/>
          <w:szCs w:val="32"/>
        </w:rPr>
      </w:pPr>
      <w:r>
        <w:rPr>
          <w:rFonts w:hint="eastAsia" w:ascii="黑体" w:hAnsi="黑体" w:eastAsia="黑体" w:cs="黑体"/>
          <w:b/>
          <w:color w:val="000000"/>
          <w:kern w:val="0"/>
          <w:sz w:val="32"/>
          <w:szCs w:val="32"/>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rFonts w:hint="eastAsia"/>
          <w:sz w:val="84"/>
          <w:szCs w:val="84"/>
        </w:rPr>
      </w:pPr>
    </w:p>
    <w:p>
      <w:pPr>
        <w:pStyle w:val="10"/>
        <w:jc w:val="center"/>
        <w:rPr>
          <w:b/>
          <w:bCs/>
          <w:sz w:val="48"/>
          <w:szCs w:val="48"/>
        </w:rPr>
      </w:pPr>
      <w:r>
        <w:rPr>
          <w:rFonts w:hint="eastAsia"/>
          <w:b/>
          <w:bCs/>
          <w:sz w:val="48"/>
          <w:szCs w:val="48"/>
        </w:rPr>
        <w:t>第一部分</w:t>
      </w:r>
      <w:r>
        <w:rPr>
          <w:b/>
          <w:bCs/>
          <w:sz w:val="48"/>
          <w:szCs w:val="48"/>
        </w:rPr>
        <w:t xml:space="preserve"> </w:t>
      </w:r>
      <w:r>
        <w:rPr>
          <w:rFonts w:hint="eastAsia"/>
          <w:b/>
          <w:bCs/>
          <w:sz w:val="48"/>
          <w:szCs w:val="48"/>
          <w:lang w:eastAsia="zh-CN"/>
        </w:rPr>
        <w:t>怀化市卫生健康委员会</w:t>
      </w:r>
      <w:r>
        <w:rPr>
          <w:rFonts w:hint="eastAsia"/>
          <w:b/>
          <w:bCs/>
          <w:sz w:val="48"/>
          <w:szCs w:val="48"/>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贯彻执行国民健康政策及国家卫生健康法律法规，贯彻执行湖南省卫生健康事业发展地方性法规和规章，组织实施全市卫生健康政策、规划、地方标准和技术规范。统筹规划全市卫生健康服务资源配置，指导区域卫生健康规划的编制和实施。制定并组织实施推进卫生健康基本公共服务均等化、普惠化、便捷化和公共资源向基层延伸等政策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2、协调推进全市深化医药卫生体制改革，研究提出全市深化医药卫生体制改革政策与措施的建议。组织深化公立医院综合改革，推进管办分离，健全现代医院管理制度，制定并组织实施推动卫生健康公共服务提供主体多元化、提供方式多样化的政策措施，提出医疗服务和药品价格政策的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3.制定并组织落实全市疾病预防控制规划、免疫规划以及严重危害人民健康公共卫生问题的干预措施。负责卫生应急工作，组织指导突发公共卫生事件的预防控制和各类突发公共事件的医疗卫生救援。承担传染病疫情信息发布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4.组织拟订并协调落实应对人口老龄化政策措施，推进老年健康服务体系建设和医养结合工作。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5.贯彻执行国家药物政策和国家基本药物制度，开展药品使用监测、临床综合评价和短缺药品预警。组织开展食品安全风险监测评估，贯彻执行食品安全标准，负责食源性疾病及与食品安全事故有关的流行病学调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6.负责职责范围内的职业卫生、放射卫生、环境卫生、学校卫生、公共场所卫生、饮用水卫生等公共卫生的监督管理。负责传染病防治监督，健全卫生健康综合监督体系。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7.制定医疗机构、医疗服务行业管理办法并监督实施，建立医疗服务评价和监督管理体系。会同有关部门实施卫生健康专业技术人员资格标准。制定并组织实施医疗服务规范、标准和卫生健康专业技术人员执业规则、服务规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8.负责计划生育管理和服务工作，开展人口监测预警，研究提出人口与家庭发展相关政策建议，完善计划生育政策。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9.指导全市卫生健康工作，指导基层医疗卫生、妇幼健康服务体系建设，加强全科医生队伍建设。推进卫生健康科技创新发展。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10.负责全市健康教育、健康促进和卫生健康信息化建设等工作。组织实施卫生国际交流合作与援外工作，开展与港澳台的交流与合作。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11.负责全市保健对象的医疗保健工作，负责重要来宾、重要会议与重大活动的医疗卫生保障工作，指导全市保健工作。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12.指导市计划生育协会的业务工作。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13.完成市委、市政府交办的其他任务。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14.职能转变。市卫生健康委应当牢固树立大卫生、大健康理念，推动实施健康怀化战略，以改革创新为动力，以促健康、转模式、强基层、重保障为着力点，把以治病为中心转变到以人民健康为中心，为人民群众提供全方位全周期健康报务。一是更加注重预防为主和健康促进，加强预防控制重大疾病工作，积极应付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15.有关职责分工。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是与市发展和改革委的有关职责分工。市卫生健康委负责开展人口监测预警工作，贯彻生育政策，研究提出与生育相关的人口数量、素质、结构、分布方面的政策建议，促进生育政策和相关经济社会政策配套衔接，参与制定人口发展规划和政策，落实国家、省、市人口发展规划中的有关任务。市发展和改革委负责组织监督和评估人口变动情况及趋势影响，建立人口预测预报制度，开展重大决策人口影响评估，完善重大人口政策咨询机制，研究提出全市人口发展战略，拟定人口发展规划和人口政策，研究提出人口与经济、社会、资源、环境协调可持续发展，以及统筹促进人口长期均衡发展的政策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二是与市民政局的有关职责分工。市卫生健康委负责拟订应对人口老龄化、医养结合政策措施，综合协调、督促指导、组织推进老龄事业发展，承担老年疾病防治、老年人医疗照护、老年人心理健康与关怀服务等老年健康工作。市民政局负责统筹推进、督促指导、监督管理养老服务工作，负责牵头落实养老服务地方性法规，拟订养老服务体系建设规划、政策、标准并组织实施，承担老年人福利和特殊困难老年人救助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三是与市市场监督管理局的有关职责分开。市卫生健康委负责食品安全风险监测工作，会同市市场监督管理局等部门制定、实施食品安全风险监测计划。市卫生健康委对通过食品安全风险监测或者接到举报发现食品可能存在安全隐患的，应当及时将相关信息通报市市场监督管理局，立即采取措施。市市场监督管理局在监督管理工作中发现需要进行食品安全风险评估的，应当及时向市卫生健康委提出建议。市市场监督管理局会同市卫生健康委建立重大药品不良反应和医疗器械不良事件相互通报机制和联合处置机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Theme="minorEastAsia"/>
          <w:bCs/>
          <w:kern w:val="0"/>
          <w:sz w:val="32"/>
          <w:szCs w:val="32"/>
          <w:lang w:eastAsia="zh-CN"/>
        </w:rPr>
      </w:pPr>
      <w:r>
        <w:rPr>
          <w:rFonts w:hint="eastAsia" w:ascii="仿宋" w:hAnsi="仿宋" w:eastAsia="仿宋" w:cs="仿宋"/>
          <w:bCs/>
          <w:kern w:val="0"/>
          <w:sz w:val="32"/>
          <w:szCs w:val="32"/>
        </w:rPr>
        <w:t>四是与市医疗保障局的有关职责分工。市卫生健康委、市医疗保障局等部门在医疗、医保、医药等方面加强制度、政策和信息衔接，建立沟通协商机制，协同推进改革，提高医疗资源使用效率和医疗保障水平</w:t>
      </w:r>
      <w:r>
        <w:rPr>
          <w:rFonts w:hint="eastAsia" w:ascii="仿宋" w:hAnsi="仿宋" w:eastAsia="仿宋" w:cs="仿宋"/>
          <w:bCs/>
          <w:kern w:val="0"/>
          <w:sz w:val="32"/>
          <w:szCs w:val="32"/>
          <w:lang w:eastAsia="zh-CN"/>
        </w:rPr>
        <w:t>。</w:t>
      </w:r>
    </w:p>
    <w:p>
      <w:pPr>
        <w:widowControl/>
        <w:numPr>
          <w:ilvl w:val="0"/>
          <w:numId w:val="1"/>
        </w:numPr>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机构设置及决算单位构成</w:t>
      </w:r>
    </w:p>
    <w:p>
      <w:pPr>
        <w:widowControl/>
        <w:numPr>
          <w:ilvl w:val="0"/>
          <w:numId w:val="0"/>
        </w:numPr>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怀化市卫生健康委员会内设机构包括：办公室、人事科、规划发展与信息化科、财务科、法规和行政审批服务科、体制改革科（医改办公室）、疾病预防控制科（卫生应急办公室、突发公共卫生事件应急指挥中心）、医政医管科（保健工作办公室）、基层卫生健康科、中医药管理科、科技教育科、综合监督科（食品安全标准与监测科）、药物政策与基本药物制度科、爱卫科、老龄健康科、妇幼健康科、职业健康科、人口监测与家庭发展科、宣传科、机关党委、机关纪委、市卫生健康信息统计中心、市卫生健康教育考试中心、市国家基本公共卫生管理服务中心、市医学会办公室、市紧急救援中心、市卫生健康药具管理服务中心、市医疗管理服务指导中心等28个科室。</w:t>
      </w:r>
    </w:p>
    <w:p>
      <w:pPr>
        <w:widowControl/>
        <w:numPr>
          <w:ilvl w:val="0"/>
          <w:numId w:val="0"/>
        </w:numPr>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怀化市疾病预防控制中心内设机构包括：</w:t>
      </w:r>
      <w:r>
        <w:rPr>
          <w:rFonts w:hint="eastAsia" w:ascii="仿宋" w:hAnsi="仿宋" w:eastAsia="仿宋" w:cs="仿宋"/>
          <w:bCs/>
          <w:kern w:val="0"/>
          <w:sz w:val="32"/>
          <w:szCs w:val="32"/>
          <w:lang w:val="en-US" w:eastAsia="zh-CN"/>
        </w:rPr>
        <w:t>行政办公室、党委办公室、人事科、财务科、行政后勤科、急性传染病防治科、免疫规划生物科、健康教育与宣传科、疾病控制一科、疾病控制二科、疾病控制三科、健康体检中心、美沙酮门诊、职业卫生科、检验科、卫生监测科、结核科</w:t>
      </w:r>
      <w:r>
        <w:rPr>
          <w:rFonts w:hint="eastAsia" w:ascii="仿宋" w:hAnsi="仿宋" w:eastAsia="仿宋" w:cs="仿宋"/>
          <w:bCs/>
          <w:kern w:val="0"/>
          <w:sz w:val="32"/>
          <w:szCs w:val="32"/>
        </w:rPr>
        <w:t>等17个科室。</w:t>
      </w:r>
    </w:p>
    <w:p>
      <w:pPr>
        <w:widowControl/>
        <w:numPr>
          <w:ilvl w:val="0"/>
          <w:numId w:val="0"/>
        </w:numPr>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怀化市卫生计生综合监督执法局内设科室为：</w:t>
      </w:r>
      <w:r>
        <w:rPr>
          <w:rFonts w:hint="eastAsia" w:ascii="仿宋" w:hAnsi="仿宋" w:eastAsia="仿宋" w:cs="仿宋"/>
          <w:bCs/>
          <w:kern w:val="0"/>
          <w:sz w:val="32"/>
          <w:szCs w:val="32"/>
          <w:lang w:val="en-US" w:eastAsia="zh-CN"/>
        </w:rPr>
        <w:t>公共场所卫生监督科、食品安全科、职业防治与放射卫生监督科、医疗机构执业监督科、传染病防治与学校监督科、稽查科、受理发证科、办公室、人事科</w:t>
      </w:r>
      <w:r>
        <w:rPr>
          <w:rFonts w:hint="eastAsia" w:ascii="仿宋" w:hAnsi="仿宋" w:eastAsia="仿宋" w:cs="仿宋"/>
          <w:bCs/>
          <w:kern w:val="0"/>
          <w:sz w:val="32"/>
          <w:szCs w:val="32"/>
        </w:rPr>
        <w:t>等9个科室。</w:t>
      </w:r>
    </w:p>
    <w:p>
      <w:pPr>
        <w:widowControl/>
        <w:numPr>
          <w:ilvl w:val="0"/>
          <w:numId w:val="0"/>
        </w:numPr>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怀化市中心血站内设机构包括：</w:t>
      </w:r>
      <w:r>
        <w:rPr>
          <w:rFonts w:hint="eastAsia" w:ascii="仿宋" w:hAnsi="仿宋" w:eastAsia="仿宋" w:cs="仿宋"/>
          <w:bCs/>
          <w:kern w:val="0"/>
          <w:sz w:val="32"/>
          <w:szCs w:val="32"/>
          <w:lang w:val="en-US" w:eastAsia="zh-CN"/>
        </w:rPr>
        <w:t>献血服务科、体检采血科、成分制备供血科、检验科、质量管理科、办公室、财务科，总务科</w:t>
      </w:r>
      <w:r>
        <w:rPr>
          <w:rFonts w:hint="eastAsia" w:ascii="仿宋" w:hAnsi="仿宋" w:eastAsia="仿宋" w:cs="仿宋"/>
          <w:bCs/>
          <w:kern w:val="0"/>
          <w:sz w:val="32"/>
          <w:szCs w:val="32"/>
        </w:rPr>
        <w:t>等8个科室</w:t>
      </w:r>
      <w:r>
        <w:rPr>
          <w:rFonts w:hint="eastAsia" w:ascii="仿宋" w:hAnsi="仿宋" w:eastAsia="仿宋" w:cs="仿宋"/>
          <w:bCs/>
          <w:kern w:val="0"/>
          <w:sz w:val="32"/>
          <w:szCs w:val="32"/>
          <w:lang w:eastAsia="zh-CN"/>
        </w:rPr>
        <w:t>。</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eastAsia="zh-CN"/>
        </w:rPr>
        <w:t>怀化市卫生健康委员会</w:t>
      </w:r>
      <w:r>
        <w:rPr>
          <w:rFonts w:hint="eastAsia" w:ascii="仿宋" w:hAnsi="仿宋" w:eastAsia="仿宋" w:cs="仿宋"/>
          <w:bCs/>
          <w:kern w:val="0"/>
          <w:sz w:val="32"/>
          <w:szCs w:val="32"/>
        </w:rPr>
        <w:t>2021年部门决算汇总公开单位构成包括：</w:t>
      </w:r>
      <w:r>
        <w:rPr>
          <w:rFonts w:hint="eastAsia" w:ascii="仿宋" w:hAnsi="仿宋" w:eastAsia="仿宋" w:cs="仿宋"/>
          <w:bCs/>
          <w:kern w:val="0"/>
          <w:sz w:val="32"/>
          <w:szCs w:val="32"/>
          <w:lang w:eastAsia="zh-CN"/>
        </w:rPr>
        <w:t>怀化市卫生健康委员会</w:t>
      </w:r>
      <w:r>
        <w:rPr>
          <w:rFonts w:hint="eastAsia" w:ascii="仿宋" w:hAnsi="仿宋" w:eastAsia="仿宋" w:cs="仿宋"/>
          <w:bCs/>
          <w:kern w:val="0"/>
          <w:sz w:val="32"/>
          <w:szCs w:val="32"/>
        </w:rPr>
        <w:t>本级以及</w:t>
      </w:r>
      <w:r>
        <w:rPr>
          <w:rFonts w:hint="eastAsia" w:ascii="仿宋" w:hAnsi="仿宋" w:eastAsia="仿宋" w:cs="仿宋"/>
          <w:bCs/>
          <w:kern w:val="0"/>
          <w:sz w:val="32"/>
          <w:szCs w:val="32"/>
          <w:lang w:eastAsia="zh-CN"/>
        </w:rPr>
        <w:t>怀化市疾病预防控制中心、怀化市卫生计生综合监督执法局、怀化市中心血站。</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rPr>
        <w:t>第二部分部门决</w:t>
      </w:r>
      <w:r>
        <w:rPr>
          <w:rFonts w:hint="eastAsia" w:ascii="黑体" w:hAnsi="黑体" w:eastAsia="黑体" w:cs="黑体"/>
          <w:b/>
          <w:bCs/>
          <w:sz w:val="48"/>
          <w:szCs w:val="48"/>
          <w:lang w:val="en-US" w:eastAsia="zh-CN"/>
        </w:rPr>
        <w:t>算表</w:t>
      </w:r>
    </w:p>
    <w:p>
      <w:pPr>
        <w:jc w:val="center"/>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（详见附件）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48"/>
          <w:szCs w:val="48"/>
        </w:rPr>
      </w:pPr>
    </w:p>
    <w:p>
      <w:pPr>
        <w:pStyle w:val="10"/>
        <w:jc w:val="center"/>
        <w:rPr>
          <w:b/>
          <w:bCs/>
          <w:sz w:val="48"/>
          <w:szCs w:val="48"/>
        </w:rPr>
      </w:pPr>
      <w:r>
        <w:rPr>
          <w:rFonts w:hint="eastAsia"/>
          <w:b/>
          <w:bCs/>
          <w:sz w:val="48"/>
          <w:szCs w:val="48"/>
        </w:rPr>
        <w:t>第三部分</w:t>
      </w:r>
      <w:r>
        <w:rPr>
          <w:b/>
          <w:bCs/>
          <w:sz w:val="48"/>
          <w:szCs w:val="48"/>
        </w:rPr>
        <w:t>20</w:t>
      </w:r>
      <w:r>
        <w:rPr>
          <w:rFonts w:hint="eastAsia"/>
          <w:b/>
          <w:bCs/>
          <w:sz w:val="48"/>
          <w:szCs w:val="48"/>
        </w:rPr>
        <w:t>21年度部门决算情况说明</w:t>
      </w:r>
    </w:p>
    <w:p>
      <w:pPr>
        <w:widowControl/>
        <w:jc w:val="left"/>
        <w:rPr>
          <w:rFonts w:asciiTheme="minorEastAsia" w:hAnsiTheme="minorEastAsia" w:eastAsiaTheme="minorEastAsia"/>
          <w:sz w:val="32"/>
          <w:szCs w:val="32"/>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lang w:val="en" w:eastAsia="zh-CN"/>
        </w:rPr>
        <w:t>13</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497</w:t>
      </w:r>
      <w:r>
        <w:rPr>
          <w:rFonts w:hint="eastAsia" w:ascii="仿宋" w:hAnsi="仿宋" w:eastAsia="仿宋" w:cs="仿宋"/>
          <w:sz w:val="32"/>
          <w:szCs w:val="32"/>
          <w:lang w:val="en-US" w:eastAsia="zh-CN"/>
        </w:rPr>
        <w:t>.00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减少</w:t>
      </w:r>
      <w:r>
        <w:rPr>
          <w:rFonts w:hint="eastAsia" w:ascii="仿宋" w:hAnsi="仿宋" w:eastAsia="仿宋" w:cs="仿宋"/>
          <w:sz w:val="32"/>
          <w:szCs w:val="32"/>
          <w:lang w:val="en" w:eastAsia="zh-CN"/>
        </w:rPr>
        <w:t>4915.51</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 w:eastAsia="zh-CN"/>
        </w:rPr>
        <w:t>26.</w:t>
      </w:r>
      <w:r>
        <w:rPr>
          <w:rFonts w:hint="eastAsia" w:ascii="仿宋" w:hAnsi="仿宋" w:eastAsia="仿宋" w:cs="仿宋"/>
          <w:color w:val="auto"/>
          <w:sz w:val="32"/>
          <w:szCs w:val="32"/>
          <w:lang w:val="en" w:eastAsia="zh-CN"/>
        </w:rPr>
        <w:t>7</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本年财政安排项目资金财政拨款收入较去年减少；中央、省、市下拨疫情防控相关经费减少，市本级新冠疫情防控经费开支相比去年减少2945.46万元。</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2021年度收入合计</w:t>
      </w:r>
      <w:r>
        <w:rPr>
          <w:rFonts w:hint="eastAsia" w:ascii="仿宋" w:hAnsi="仿宋" w:eastAsia="仿宋" w:cs="仿宋"/>
          <w:sz w:val="32"/>
          <w:szCs w:val="32"/>
          <w:lang w:val="en" w:eastAsia="zh-CN"/>
        </w:rPr>
        <w:t>10</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238.98</w:t>
      </w:r>
      <w:r>
        <w:rPr>
          <w:rFonts w:hint="eastAsia" w:ascii="仿宋" w:hAnsi="仿宋" w:eastAsia="仿宋" w:cs="仿宋"/>
          <w:sz w:val="32"/>
          <w:szCs w:val="32"/>
        </w:rPr>
        <w:t>万元，其中：财政拨款收入</w:t>
      </w:r>
      <w:r>
        <w:rPr>
          <w:rFonts w:hint="eastAsia" w:ascii="仿宋" w:hAnsi="仿宋" w:eastAsia="仿宋" w:cs="仿宋"/>
          <w:sz w:val="32"/>
          <w:szCs w:val="32"/>
          <w:lang w:val="en"/>
        </w:rPr>
        <w:t>7730.14</w:t>
      </w:r>
      <w:r>
        <w:rPr>
          <w:rFonts w:hint="eastAsia" w:ascii="仿宋" w:hAnsi="仿宋" w:eastAsia="仿宋" w:cs="仿宋"/>
          <w:sz w:val="32"/>
          <w:szCs w:val="32"/>
        </w:rPr>
        <w:t>万元，占</w:t>
      </w:r>
      <w:r>
        <w:rPr>
          <w:rFonts w:hint="eastAsia" w:ascii="仿宋" w:hAnsi="仿宋" w:eastAsia="仿宋" w:cs="仿宋"/>
          <w:sz w:val="32"/>
          <w:szCs w:val="32"/>
          <w:lang w:val="en"/>
        </w:rPr>
        <w:t>75.5</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 w:eastAsia="zh-CN"/>
        </w:rPr>
        <w:t>2480.98</w:t>
      </w:r>
      <w:r>
        <w:rPr>
          <w:rFonts w:hint="eastAsia" w:ascii="仿宋" w:hAnsi="仿宋" w:eastAsia="仿宋" w:cs="仿宋"/>
          <w:sz w:val="32"/>
          <w:szCs w:val="32"/>
        </w:rPr>
        <w:t>万元，占</w:t>
      </w:r>
      <w:r>
        <w:rPr>
          <w:rFonts w:hint="eastAsia" w:ascii="仿宋" w:hAnsi="仿宋" w:eastAsia="仿宋" w:cs="仿宋"/>
          <w:sz w:val="32"/>
          <w:szCs w:val="32"/>
          <w:lang w:val="en"/>
        </w:rPr>
        <w:t>24.23</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 w:eastAsia="zh-CN"/>
        </w:rPr>
        <w:t>27</w:t>
      </w:r>
      <w:r>
        <w:rPr>
          <w:rFonts w:hint="eastAsia" w:ascii="仿宋" w:hAnsi="仿宋" w:eastAsia="仿宋" w:cs="仿宋"/>
          <w:sz w:val="32"/>
          <w:szCs w:val="32"/>
          <w:lang w:val="en-US" w:eastAsia="zh-CN"/>
        </w:rPr>
        <w:t>.85</w:t>
      </w:r>
      <w:r>
        <w:rPr>
          <w:rFonts w:hint="eastAsia" w:ascii="仿宋" w:hAnsi="仿宋" w:eastAsia="仿宋" w:cs="仿宋"/>
          <w:sz w:val="32"/>
          <w:szCs w:val="32"/>
        </w:rPr>
        <w:t>万元，占</w:t>
      </w:r>
      <w:r>
        <w:rPr>
          <w:rFonts w:hint="eastAsia" w:ascii="仿宋" w:hAnsi="仿宋" w:eastAsia="仿宋" w:cs="仿宋"/>
          <w:sz w:val="32"/>
          <w:szCs w:val="32"/>
          <w:lang w:val="en" w:eastAsia="zh-CN"/>
        </w:rPr>
        <w:t>0.27</w:t>
      </w:r>
      <w:r>
        <w:rPr>
          <w:rFonts w:hint="eastAsia" w:ascii="仿宋" w:hAnsi="仿宋" w:eastAsia="仿宋" w:cs="仿宋"/>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仿宋" w:hAnsi="仿宋" w:eastAsia="仿宋" w:cs="仿宋"/>
          <w:sz w:val="32"/>
          <w:szCs w:val="32"/>
        </w:rPr>
        <w:t>2021年度支出合计</w:t>
      </w:r>
      <w:r>
        <w:rPr>
          <w:rFonts w:hint="eastAsia" w:ascii="仿宋" w:hAnsi="仿宋" w:eastAsia="仿宋" w:cs="仿宋"/>
          <w:sz w:val="32"/>
          <w:szCs w:val="32"/>
          <w:lang w:val="en" w:eastAsia="zh-CN"/>
        </w:rPr>
        <w:t>12</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505.16</w:t>
      </w:r>
      <w:r>
        <w:rPr>
          <w:rFonts w:hint="eastAsia" w:ascii="仿宋" w:hAnsi="仿宋" w:eastAsia="仿宋" w:cs="仿宋"/>
          <w:sz w:val="32"/>
          <w:szCs w:val="32"/>
        </w:rPr>
        <w:t>万元，其中：基本支出</w:t>
      </w:r>
      <w:r>
        <w:rPr>
          <w:rFonts w:hint="eastAsia" w:ascii="仿宋" w:hAnsi="仿宋" w:eastAsia="仿宋" w:cs="仿宋"/>
          <w:sz w:val="32"/>
          <w:szCs w:val="32"/>
          <w:lang w:val="en" w:eastAsia="zh-CN"/>
        </w:rPr>
        <w:t>8463.36</w:t>
      </w:r>
      <w:r>
        <w:rPr>
          <w:rFonts w:hint="eastAsia" w:ascii="仿宋" w:hAnsi="仿宋" w:eastAsia="仿宋" w:cs="仿宋"/>
          <w:sz w:val="32"/>
          <w:szCs w:val="32"/>
        </w:rPr>
        <w:t>万元，占</w:t>
      </w:r>
      <w:r>
        <w:rPr>
          <w:rFonts w:hint="eastAsia" w:ascii="仿宋" w:hAnsi="仿宋" w:eastAsia="仿宋" w:cs="仿宋"/>
          <w:sz w:val="32"/>
          <w:szCs w:val="32"/>
          <w:lang w:val="en" w:eastAsia="zh-CN"/>
        </w:rPr>
        <w:t>67.68</w:t>
      </w:r>
      <w:r>
        <w:rPr>
          <w:rFonts w:hint="eastAsia" w:ascii="仿宋" w:hAnsi="仿宋" w:eastAsia="仿宋" w:cs="仿宋"/>
          <w:sz w:val="32"/>
          <w:szCs w:val="32"/>
        </w:rPr>
        <w:t>%；项目支出</w:t>
      </w:r>
      <w:r>
        <w:rPr>
          <w:rFonts w:hint="eastAsia" w:ascii="仿宋" w:hAnsi="仿宋" w:eastAsia="仿宋" w:cs="仿宋"/>
          <w:sz w:val="32"/>
          <w:szCs w:val="32"/>
          <w:lang w:val="en" w:eastAsia="zh-CN"/>
        </w:rPr>
        <w:t>4041.8</w:t>
      </w:r>
      <w:r>
        <w:rPr>
          <w:rFonts w:hint="eastAsia" w:ascii="仿宋" w:hAnsi="仿宋" w:eastAsia="仿宋" w:cs="仿宋"/>
          <w:sz w:val="32"/>
          <w:szCs w:val="32"/>
          <w:lang w:val="en-US" w:eastAsia="zh-CN"/>
        </w:rPr>
        <w:t>1</w:t>
      </w:r>
      <w:r>
        <w:rPr>
          <w:rFonts w:hint="eastAsia" w:ascii="仿宋" w:hAnsi="仿宋" w:eastAsia="仿宋" w:cs="仿宋"/>
          <w:sz w:val="32"/>
          <w:szCs w:val="32"/>
        </w:rPr>
        <w:t>万元，占</w:t>
      </w:r>
      <w:r>
        <w:rPr>
          <w:rFonts w:hint="eastAsia" w:ascii="仿宋" w:hAnsi="仿宋" w:eastAsia="仿宋" w:cs="仿宋"/>
          <w:sz w:val="32"/>
          <w:szCs w:val="32"/>
          <w:lang w:val="en" w:eastAsia="zh-CN"/>
        </w:rPr>
        <w:t>32.32</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仿宋" w:hAnsi="仿宋" w:eastAsia="仿宋" w:cs="仿宋"/>
          <w:color w:val="FF0000"/>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 xml:space="preserve">   2021年度财政拨款收、支总计</w:t>
      </w:r>
      <w:r>
        <w:rPr>
          <w:rFonts w:hint="eastAsia" w:ascii="仿宋" w:hAnsi="仿宋" w:eastAsia="仿宋" w:cs="仿宋"/>
          <w:sz w:val="32"/>
          <w:szCs w:val="32"/>
          <w:lang w:val="en-US" w:eastAsia="zh-CN"/>
        </w:rPr>
        <w:t>各</w:t>
      </w:r>
      <w:r>
        <w:rPr>
          <w:rFonts w:hint="eastAsia" w:ascii="仿宋" w:hAnsi="仿宋" w:eastAsia="仿宋" w:cs="仿宋"/>
          <w:sz w:val="32"/>
          <w:szCs w:val="32"/>
          <w:lang w:val="en" w:eastAsia="zh-CN"/>
        </w:rPr>
        <w:t>10</w:t>
      </w:r>
      <w:r>
        <w:rPr>
          <w:rFonts w:hint="eastAsia" w:ascii="仿宋" w:hAnsi="仿宋" w:eastAsia="仿宋" w:cs="仿宋"/>
          <w:sz w:val="32"/>
          <w:szCs w:val="32"/>
          <w:lang w:val="en-US" w:eastAsia="zh-CN"/>
        </w:rPr>
        <w:t>,</w:t>
      </w:r>
      <w:r>
        <w:rPr>
          <w:rFonts w:hint="eastAsia" w:ascii="仿宋" w:hAnsi="仿宋" w:eastAsia="仿宋" w:cs="仿宋"/>
          <w:sz w:val="32"/>
          <w:szCs w:val="32"/>
          <w:lang w:val="en" w:eastAsia="zh-CN"/>
        </w:rPr>
        <w:t>292.25</w:t>
      </w:r>
      <w:r>
        <w:rPr>
          <w:rFonts w:hint="eastAsia" w:ascii="仿宋" w:hAnsi="仿宋" w:eastAsia="仿宋" w:cs="仿宋"/>
          <w:sz w:val="32"/>
          <w:szCs w:val="32"/>
        </w:rPr>
        <w:t>万元，与上年相比，减少</w:t>
      </w:r>
      <w:r>
        <w:rPr>
          <w:rFonts w:hint="eastAsia" w:ascii="仿宋" w:hAnsi="仿宋" w:eastAsia="仿宋" w:cs="仿宋"/>
          <w:sz w:val="32"/>
          <w:szCs w:val="32"/>
          <w:lang w:val="en" w:eastAsia="zh-CN"/>
        </w:rPr>
        <w:t>4450.46</w:t>
      </w:r>
      <w:r>
        <w:rPr>
          <w:rFonts w:hint="eastAsia" w:ascii="仿宋" w:hAnsi="仿宋" w:eastAsia="仿宋" w:cs="仿宋"/>
          <w:sz w:val="32"/>
          <w:szCs w:val="32"/>
        </w:rPr>
        <w:t>万元,减少</w:t>
      </w:r>
      <w:r>
        <w:rPr>
          <w:rFonts w:hint="eastAsia" w:ascii="仿宋" w:hAnsi="仿宋" w:eastAsia="仿宋" w:cs="仿宋"/>
          <w:sz w:val="32"/>
          <w:szCs w:val="32"/>
          <w:lang w:val="en" w:eastAsia="zh-CN"/>
        </w:rPr>
        <w:t>30.19</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本年财政安排项目资金财政拨款收入较去年减少；中央、省、市下拨疫情防控相关经费减少，市本级新冠疫情防控经费开支相比去年减少2945.46万元。</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0"/>
        <w:ind w:firstLine="800" w:firstLineChars="250"/>
        <w:rPr>
          <w:rFonts w:hint="eastAsia" w:ascii="仿宋" w:hAnsi="仿宋" w:eastAsia="仿宋" w:cs="仿宋"/>
          <w:color w:val="auto"/>
          <w:sz w:val="32"/>
          <w:szCs w:val="32"/>
        </w:rPr>
      </w:pPr>
      <w:r>
        <w:rPr>
          <w:rFonts w:hint="eastAsia" w:ascii="仿宋" w:hAnsi="仿宋" w:eastAsia="仿宋" w:cs="仿宋"/>
          <w:sz w:val="32"/>
          <w:szCs w:val="32"/>
        </w:rPr>
        <w:t>2021年度财政拨款支出</w:t>
      </w:r>
      <w:r>
        <w:rPr>
          <w:rFonts w:hint="eastAsia" w:ascii="仿宋" w:hAnsi="仿宋" w:eastAsia="仿宋" w:cs="仿宋"/>
          <w:sz w:val="32"/>
          <w:szCs w:val="32"/>
          <w:lang w:val="en" w:eastAsia="zh-CN"/>
        </w:rPr>
        <w:t>9526.48</w:t>
      </w:r>
      <w:r>
        <w:rPr>
          <w:rFonts w:hint="eastAsia" w:ascii="仿宋" w:hAnsi="仿宋" w:eastAsia="仿宋" w:cs="仿宋"/>
          <w:sz w:val="32"/>
          <w:szCs w:val="32"/>
        </w:rPr>
        <w:t>万元，占本年支出合计的</w:t>
      </w:r>
      <w:r>
        <w:rPr>
          <w:rFonts w:hint="eastAsia" w:ascii="仿宋" w:hAnsi="仿宋" w:eastAsia="仿宋" w:cs="仿宋"/>
          <w:sz w:val="32"/>
          <w:szCs w:val="32"/>
          <w:lang w:val="en" w:eastAsia="zh-CN"/>
        </w:rPr>
        <w:t>92.56</w:t>
      </w:r>
      <w:r>
        <w:rPr>
          <w:rFonts w:hint="eastAsia" w:ascii="仿宋" w:hAnsi="仿宋" w:eastAsia="仿宋" w:cs="仿宋"/>
          <w:sz w:val="32"/>
          <w:szCs w:val="32"/>
        </w:rPr>
        <w:t>%，与上年相比</w:t>
      </w:r>
      <w:r>
        <w:rPr>
          <w:rFonts w:hint="eastAsia" w:ascii="仿宋" w:hAnsi="仿宋" w:eastAsia="仿宋" w:cs="仿宋"/>
          <w:color w:val="auto"/>
          <w:sz w:val="32"/>
          <w:szCs w:val="32"/>
        </w:rPr>
        <w:t>，财政拨款支出减少</w:t>
      </w:r>
      <w:r>
        <w:rPr>
          <w:rFonts w:hint="eastAsia" w:ascii="仿宋" w:hAnsi="仿宋" w:eastAsia="仿宋" w:cs="仿宋"/>
          <w:color w:val="auto"/>
          <w:sz w:val="32"/>
          <w:szCs w:val="32"/>
          <w:lang w:val="en" w:eastAsia="zh-CN"/>
        </w:rPr>
        <w:t>1966.11</w:t>
      </w:r>
      <w:r>
        <w:rPr>
          <w:rFonts w:hint="eastAsia" w:ascii="仿宋" w:hAnsi="仿宋" w:eastAsia="仿宋" w:cs="仿宋"/>
          <w:color w:val="auto"/>
          <w:sz w:val="32"/>
          <w:szCs w:val="32"/>
        </w:rPr>
        <w:t>万元，减少</w:t>
      </w:r>
      <w:r>
        <w:rPr>
          <w:rFonts w:hint="eastAsia" w:ascii="仿宋" w:hAnsi="仿宋" w:eastAsia="仿宋" w:cs="仿宋"/>
          <w:color w:val="auto"/>
          <w:sz w:val="32"/>
          <w:szCs w:val="32"/>
          <w:lang w:val="en" w:eastAsia="zh-CN"/>
        </w:rPr>
        <w:t>17.11</w:t>
      </w:r>
      <w:r>
        <w:rPr>
          <w:rFonts w:hint="eastAsia" w:ascii="仿宋" w:hAnsi="仿宋" w:eastAsia="仿宋" w:cs="仿宋"/>
          <w:color w:val="auto"/>
          <w:sz w:val="32"/>
          <w:szCs w:val="32"/>
        </w:rPr>
        <w:t>%，主要是因为</w:t>
      </w:r>
      <w:r>
        <w:rPr>
          <w:rFonts w:hint="eastAsia" w:ascii="仿宋" w:hAnsi="仿宋" w:eastAsia="仿宋" w:cs="仿宋"/>
          <w:color w:val="auto"/>
          <w:sz w:val="32"/>
          <w:szCs w:val="32"/>
          <w:lang w:eastAsia="zh-CN"/>
        </w:rPr>
        <w:t>省下拨疫情防控相关经费减少，</w:t>
      </w:r>
      <w:r>
        <w:rPr>
          <w:rFonts w:hint="eastAsia" w:ascii="仿宋" w:hAnsi="仿宋" w:eastAsia="仿宋" w:cs="仿宋"/>
          <w:color w:val="auto"/>
          <w:sz w:val="32"/>
          <w:szCs w:val="32"/>
        </w:rPr>
        <w:t>2020年</w:t>
      </w:r>
      <w:r>
        <w:rPr>
          <w:rFonts w:hint="eastAsia" w:ascii="仿宋" w:hAnsi="仿宋" w:eastAsia="仿宋" w:cs="仿宋"/>
          <w:color w:val="auto"/>
          <w:sz w:val="32"/>
          <w:szCs w:val="32"/>
          <w:lang w:eastAsia="zh-CN"/>
        </w:rPr>
        <w:t>市疾控中心</w:t>
      </w:r>
      <w:r>
        <w:rPr>
          <w:rFonts w:hint="eastAsia" w:ascii="仿宋" w:hAnsi="仿宋" w:eastAsia="仿宋" w:cs="仿宋"/>
          <w:color w:val="auto"/>
          <w:sz w:val="32"/>
          <w:szCs w:val="32"/>
        </w:rPr>
        <w:t>共计收到中央、省及市本级财政拨款新冠防控经费4830.13万元，而2021年仅收到市本级拨款2000万元</w:t>
      </w:r>
      <w:r>
        <w:rPr>
          <w:rFonts w:hint="eastAsia" w:ascii="仿宋" w:hAnsi="仿宋" w:eastAsia="仿宋" w:cs="仿宋"/>
          <w:color w:val="auto"/>
          <w:sz w:val="32"/>
          <w:szCs w:val="32"/>
          <w:lang w:eastAsia="zh-CN"/>
        </w:rPr>
        <w:t>，财政拨款收入减少，支出相应减少。</w:t>
      </w:r>
    </w:p>
    <w:p>
      <w:pPr>
        <w:pStyle w:val="10"/>
        <w:ind w:firstLine="480" w:firstLineChars="150"/>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sz w:val="32"/>
          <w:szCs w:val="32"/>
          <w:lang w:val="en" w:eastAsia="zh-CN"/>
        </w:rPr>
        <w:t>9526.48</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 w:eastAsia="zh-CN"/>
        </w:rPr>
        <w:t>97.2</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1.02</w:t>
      </w:r>
      <w:r>
        <w:rPr>
          <w:rFonts w:hint="eastAsia" w:ascii="仿宋" w:hAnsi="仿宋" w:eastAsia="仿宋" w:cs="仿宋"/>
          <w:sz w:val="32"/>
          <w:szCs w:val="32"/>
        </w:rPr>
        <w:t>%；</w:t>
      </w:r>
      <w:r>
        <w:rPr>
          <w:rFonts w:hint="eastAsia" w:ascii="仿宋" w:hAnsi="仿宋" w:eastAsia="仿宋" w:cs="仿宋"/>
          <w:sz w:val="32"/>
          <w:szCs w:val="32"/>
          <w:lang w:eastAsia="zh-CN"/>
        </w:rPr>
        <w:t>教育（类）支出</w:t>
      </w:r>
      <w:r>
        <w:rPr>
          <w:rFonts w:hint="eastAsia" w:ascii="仿宋" w:hAnsi="仿宋" w:eastAsia="仿宋" w:cs="仿宋"/>
          <w:sz w:val="32"/>
          <w:szCs w:val="32"/>
          <w:lang w:val="en-US" w:eastAsia="zh-CN"/>
        </w:rPr>
        <w:t>48.80万元，占0.51%</w:t>
      </w:r>
      <w:r>
        <w:rPr>
          <w:rFonts w:hint="eastAsia" w:ascii="仿宋" w:hAnsi="仿宋" w:eastAsia="仿宋" w:cs="仿宋"/>
          <w:sz w:val="32"/>
          <w:szCs w:val="32"/>
          <w:lang w:eastAsia="zh-CN"/>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796.46</w:t>
      </w:r>
      <w:r>
        <w:rPr>
          <w:rFonts w:hint="eastAsia" w:ascii="仿宋" w:hAnsi="仿宋" w:eastAsia="仿宋" w:cs="仿宋"/>
          <w:sz w:val="32"/>
          <w:szCs w:val="32"/>
        </w:rPr>
        <w:t>万元，占</w:t>
      </w:r>
      <w:r>
        <w:rPr>
          <w:rFonts w:hint="eastAsia" w:ascii="仿宋" w:hAnsi="仿宋" w:eastAsia="仿宋" w:cs="仿宋"/>
          <w:sz w:val="32"/>
          <w:szCs w:val="32"/>
          <w:lang w:val="en-US" w:eastAsia="zh-CN"/>
        </w:rPr>
        <w:t>8.36</w:t>
      </w:r>
      <w:r>
        <w:rPr>
          <w:rFonts w:hint="eastAsia" w:ascii="仿宋" w:hAnsi="仿宋" w:eastAsia="仿宋" w:cs="仿宋"/>
          <w:sz w:val="32"/>
          <w:szCs w:val="32"/>
        </w:rPr>
        <w:t>%</w:t>
      </w:r>
      <w:r>
        <w:rPr>
          <w:rFonts w:hint="eastAsia" w:ascii="仿宋" w:hAnsi="仿宋" w:eastAsia="仿宋" w:cs="仿宋"/>
          <w:sz w:val="32"/>
          <w:szCs w:val="32"/>
          <w:lang w:eastAsia="zh-CN"/>
        </w:rPr>
        <w:t>；卫生健康（类）支出</w:t>
      </w:r>
      <w:r>
        <w:rPr>
          <w:rFonts w:hint="eastAsia" w:ascii="仿宋" w:hAnsi="仿宋" w:eastAsia="仿宋" w:cs="仿宋"/>
          <w:sz w:val="32"/>
          <w:szCs w:val="32"/>
          <w:lang w:val="en-US" w:eastAsia="zh-CN"/>
        </w:rPr>
        <w:t>8584.02万元，占90.11%。</w:t>
      </w:r>
    </w:p>
    <w:p>
      <w:pPr>
        <w:pStyle w:val="10"/>
        <w:ind w:firstLine="800" w:firstLineChars="250"/>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2021年度财政拨款支出年初预算数为</w:t>
      </w:r>
      <w:r>
        <w:rPr>
          <w:rFonts w:hint="eastAsia" w:ascii="仿宋" w:hAnsi="仿宋" w:eastAsia="仿宋" w:cs="仿宋"/>
          <w:sz w:val="32"/>
          <w:szCs w:val="32"/>
          <w:lang w:val="en-US" w:eastAsia="zh-CN"/>
        </w:rPr>
        <w:t>4155.73</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9526.48</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159.67</w:t>
      </w:r>
      <w:r>
        <w:rPr>
          <w:rFonts w:hint="eastAsia" w:ascii="仿宋" w:hAnsi="仿宋" w:eastAsia="仿宋" w:cs="仿宋"/>
          <w:sz w:val="32"/>
          <w:szCs w:val="32"/>
        </w:rPr>
        <w:t>%，其中：</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1、一般公共服务支出（类）</w:t>
      </w:r>
      <w:r>
        <w:rPr>
          <w:rFonts w:hint="eastAsia" w:ascii="仿宋" w:hAnsi="仿宋" w:eastAsia="仿宋" w:cs="仿宋"/>
          <w:sz w:val="32"/>
          <w:szCs w:val="32"/>
          <w:lang w:eastAsia="zh-CN"/>
        </w:rPr>
        <w:t>组织事务</w:t>
      </w:r>
      <w:r>
        <w:rPr>
          <w:rFonts w:hint="eastAsia" w:ascii="仿宋" w:hAnsi="仿宋" w:eastAsia="仿宋" w:cs="仿宋"/>
          <w:sz w:val="32"/>
          <w:szCs w:val="32"/>
        </w:rPr>
        <w:t>（款）</w:t>
      </w:r>
      <w:r>
        <w:rPr>
          <w:rFonts w:hint="eastAsia" w:ascii="仿宋" w:hAnsi="仿宋" w:eastAsia="仿宋" w:cs="仿宋"/>
          <w:sz w:val="32"/>
          <w:szCs w:val="32"/>
          <w:lang w:eastAsia="zh-CN"/>
        </w:rPr>
        <w:t>其他组织事务支出</w:t>
      </w:r>
      <w:r>
        <w:rPr>
          <w:rFonts w:hint="eastAsia" w:ascii="仿宋" w:hAnsi="仿宋" w:eastAsia="仿宋" w:cs="仿宋"/>
          <w:sz w:val="32"/>
          <w:szCs w:val="32"/>
        </w:rPr>
        <w:t>（项）</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76.2</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：怀化名医一次性奖励经费及人才引进专项资金未纳入年初预算。</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组织事务</w:t>
      </w:r>
      <w:r>
        <w:rPr>
          <w:rFonts w:hint="eastAsia" w:ascii="仿宋" w:hAnsi="仿宋" w:eastAsia="仿宋" w:cs="仿宋"/>
          <w:sz w:val="32"/>
          <w:szCs w:val="32"/>
        </w:rPr>
        <w:t>（款）</w:t>
      </w:r>
      <w:r>
        <w:rPr>
          <w:rFonts w:hint="eastAsia" w:ascii="仿宋" w:hAnsi="仿宋" w:eastAsia="仿宋" w:cs="仿宋"/>
          <w:sz w:val="32"/>
          <w:szCs w:val="32"/>
          <w:lang w:eastAsia="zh-CN"/>
        </w:rPr>
        <w:t>其他一般公共服务支出</w:t>
      </w:r>
      <w:r>
        <w:rPr>
          <w:rFonts w:hint="eastAsia" w:ascii="仿宋" w:hAnsi="仿宋" w:eastAsia="仿宋" w:cs="仿宋"/>
          <w:sz w:val="32"/>
          <w:szCs w:val="32"/>
        </w:rPr>
        <w:t>（项）</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万元，决算数大于年初预算数的主要原因是：追加了五溪智汇柔性引进人才2020-2021年度补助14万元及疫情期间引进人才购房补贴7万元。</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3、教育支出</w:t>
      </w:r>
      <w:r>
        <w:rPr>
          <w:rFonts w:hint="eastAsia" w:ascii="仿宋" w:hAnsi="仿宋" w:eastAsia="仿宋" w:cs="仿宋"/>
          <w:sz w:val="32"/>
          <w:szCs w:val="32"/>
        </w:rPr>
        <w:t>（类）</w:t>
      </w:r>
      <w:r>
        <w:rPr>
          <w:rFonts w:hint="eastAsia" w:ascii="仿宋" w:hAnsi="仿宋" w:eastAsia="仿宋" w:cs="仿宋"/>
          <w:sz w:val="32"/>
          <w:szCs w:val="32"/>
          <w:lang w:eastAsia="zh-CN"/>
        </w:rPr>
        <w:t>其他教育支出</w:t>
      </w:r>
      <w:r>
        <w:rPr>
          <w:rFonts w:hint="eastAsia" w:ascii="仿宋" w:hAnsi="仿宋" w:eastAsia="仿宋" w:cs="仿宋"/>
          <w:sz w:val="32"/>
          <w:szCs w:val="32"/>
        </w:rPr>
        <w:t>（款）</w:t>
      </w:r>
      <w:r>
        <w:rPr>
          <w:rFonts w:hint="eastAsia" w:ascii="仿宋" w:hAnsi="仿宋" w:eastAsia="仿宋" w:cs="仿宋"/>
          <w:sz w:val="32"/>
          <w:szCs w:val="32"/>
          <w:lang w:eastAsia="zh-CN"/>
        </w:rPr>
        <w:t>其他教育支出</w:t>
      </w:r>
      <w:r>
        <w:rPr>
          <w:rFonts w:hint="eastAsia" w:ascii="仿宋" w:hAnsi="仿宋" w:eastAsia="仿宋" w:cs="仿宋"/>
          <w:sz w:val="32"/>
          <w:szCs w:val="32"/>
        </w:rPr>
        <w:t>（项）</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48.8</w:t>
      </w:r>
      <w:r>
        <w:rPr>
          <w:rFonts w:hint="eastAsia" w:ascii="仿宋" w:hAnsi="仿宋" w:eastAsia="仿宋" w:cs="仿宋"/>
          <w:sz w:val="32"/>
          <w:szCs w:val="32"/>
          <w:lang w:eastAsia="zh-CN"/>
        </w:rPr>
        <w:t>万元，决算数大于年初预算数的主要原因是：追加了市直学校结核病筛查经费。</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w:t>
      </w:r>
      <w:r>
        <w:rPr>
          <w:rFonts w:hint="eastAsia" w:ascii="仿宋" w:hAnsi="仿宋" w:eastAsia="仿宋" w:cs="仿宋"/>
          <w:sz w:val="32"/>
          <w:szCs w:val="32"/>
        </w:rPr>
        <w:t>（款）</w:t>
      </w:r>
      <w:r>
        <w:rPr>
          <w:rFonts w:hint="eastAsia" w:ascii="仿宋" w:hAnsi="仿宋" w:eastAsia="仿宋" w:cs="仿宋"/>
          <w:sz w:val="32"/>
          <w:szCs w:val="32"/>
          <w:lang w:eastAsia="zh-CN"/>
        </w:rPr>
        <w:t>事业单位离退休</w:t>
      </w:r>
      <w:r>
        <w:rPr>
          <w:rFonts w:hint="eastAsia" w:ascii="仿宋" w:hAnsi="仿宋" w:eastAsia="仿宋" w:cs="仿宋"/>
          <w:sz w:val="32"/>
          <w:szCs w:val="32"/>
        </w:rPr>
        <w:t>（项）。</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68.74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70.14</w:t>
      </w:r>
      <w:r>
        <w:rPr>
          <w:rFonts w:hint="eastAsia" w:ascii="仿宋" w:hAnsi="仿宋" w:eastAsia="仿宋" w:cs="仿宋"/>
          <w:sz w:val="32"/>
          <w:szCs w:val="32"/>
        </w:rPr>
        <w:t>万元，完成年初预算</w:t>
      </w:r>
      <w:r>
        <w:rPr>
          <w:rFonts w:hint="eastAsia" w:ascii="仿宋" w:hAnsi="仿宋" w:eastAsia="仿宋" w:cs="仿宋"/>
          <w:sz w:val="32"/>
          <w:szCs w:val="32"/>
          <w:lang w:eastAsia="zh-CN"/>
        </w:rPr>
        <w:t>数</w:t>
      </w:r>
      <w:r>
        <w:rPr>
          <w:rFonts w:hint="eastAsia" w:ascii="仿宋" w:hAnsi="仿宋" w:eastAsia="仿宋" w:cs="仿宋"/>
          <w:sz w:val="32"/>
          <w:szCs w:val="32"/>
        </w:rPr>
        <w:t>的</w:t>
      </w:r>
      <w:r>
        <w:rPr>
          <w:rFonts w:hint="eastAsia" w:ascii="仿宋" w:hAnsi="仿宋" w:eastAsia="仿宋" w:cs="仿宋"/>
          <w:sz w:val="32"/>
          <w:szCs w:val="32"/>
          <w:lang w:val="en-US" w:eastAsia="zh-CN"/>
        </w:rPr>
        <w:t>102.04</w:t>
      </w:r>
      <w:r>
        <w:rPr>
          <w:rFonts w:hint="eastAsia" w:ascii="仿宋" w:hAnsi="仿宋" w:eastAsia="仿宋" w:cs="仿宋"/>
          <w:sz w:val="32"/>
          <w:szCs w:val="32"/>
        </w:rPr>
        <w:t>%，决算数</w:t>
      </w:r>
      <w:r>
        <w:rPr>
          <w:rFonts w:hint="eastAsia" w:ascii="仿宋" w:hAnsi="仿宋" w:eastAsia="仿宋" w:cs="仿宋"/>
          <w:sz w:val="32"/>
          <w:szCs w:val="32"/>
          <w:lang w:eastAsia="zh-CN"/>
        </w:rPr>
        <w:t>大于</w:t>
      </w:r>
      <w:r>
        <w:rPr>
          <w:rFonts w:hint="eastAsia" w:ascii="仿宋" w:hAnsi="仿宋" w:eastAsia="仿宋" w:cs="仿宋"/>
          <w:sz w:val="32"/>
          <w:szCs w:val="32"/>
        </w:rPr>
        <w:t>年初预算数</w:t>
      </w:r>
      <w:r>
        <w:rPr>
          <w:rFonts w:hint="eastAsia" w:ascii="仿宋" w:hAnsi="仿宋" w:eastAsia="仿宋" w:cs="仿宋"/>
          <w:sz w:val="32"/>
          <w:szCs w:val="32"/>
          <w:lang w:eastAsia="zh-CN"/>
        </w:rPr>
        <w:t>的主要原因是：离退休人员</w:t>
      </w:r>
      <w:r>
        <w:rPr>
          <w:rFonts w:hint="eastAsia" w:ascii="仿宋" w:hAnsi="仿宋" w:eastAsia="仿宋" w:cs="仿宋"/>
          <w:sz w:val="32"/>
          <w:szCs w:val="32"/>
          <w:lang w:val="en-US" w:eastAsia="zh-CN"/>
        </w:rPr>
        <w:t>春节一次性补助未纳入年初预算</w:t>
      </w:r>
      <w:r>
        <w:rPr>
          <w:rFonts w:hint="eastAsia" w:ascii="仿宋" w:hAnsi="仿宋" w:eastAsia="仿宋" w:cs="仿宋"/>
          <w:sz w:val="32"/>
          <w:szCs w:val="32"/>
          <w:lang w:eastAsia="zh-CN"/>
        </w:rPr>
        <w:t>。</w:t>
      </w:r>
    </w:p>
    <w:p>
      <w:pPr>
        <w:pStyle w:val="10"/>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行政事业单位养老支出（款）机关事业单位基本养老保险缴费支出（项）</w:t>
      </w:r>
    </w:p>
    <w:p>
      <w:pPr>
        <w:pStyle w:val="10"/>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70.36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309.83</w:t>
      </w:r>
      <w:r>
        <w:rPr>
          <w:rFonts w:hint="eastAsia" w:ascii="仿宋" w:hAnsi="仿宋" w:eastAsia="仿宋" w:cs="仿宋"/>
          <w:sz w:val="32"/>
          <w:szCs w:val="32"/>
        </w:rPr>
        <w:t>万元，</w:t>
      </w:r>
      <w:r>
        <w:rPr>
          <w:rFonts w:hint="eastAsia" w:ascii="仿宋" w:hAnsi="仿宋" w:eastAsia="仿宋" w:cs="仿宋"/>
          <w:sz w:val="32"/>
          <w:szCs w:val="32"/>
          <w:lang w:eastAsia="zh-CN"/>
        </w:rPr>
        <w:t>完成年初预算数的</w:t>
      </w:r>
      <w:r>
        <w:rPr>
          <w:rFonts w:hint="eastAsia" w:ascii="仿宋" w:hAnsi="仿宋" w:eastAsia="仿宋" w:cs="仿宋"/>
          <w:sz w:val="32"/>
          <w:szCs w:val="32"/>
          <w:lang w:val="en-US" w:eastAsia="zh-CN"/>
        </w:rPr>
        <w:t>440.35%</w:t>
      </w:r>
      <w:r>
        <w:rPr>
          <w:rFonts w:hint="eastAsia" w:ascii="仿宋" w:hAnsi="仿宋" w:eastAsia="仿宋" w:cs="仿宋"/>
          <w:sz w:val="32"/>
          <w:szCs w:val="32"/>
          <w:lang w:eastAsia="zh-CN"/>
        </w:rPr>
        <w:t>，决算数大于年初预算数的主要原因是：追加</w:t>
      </w:r>
      <w:r>
        <w:rPr>
          <w:rFonts w:hint="eastAsia" w:ascii="仿宋" w:hAnsi="仿宋" w:eastAsia="仿宋" w:cs="仿宋"/>
          <w:sz w:val="32"/>
          <w:szCs w:val="32"/>
          <w:lang w:val="en-US" w:eastAsia="zh-CN"/>
        </w:rPr>
        <w:t>养老保险单位部分未纳入年初预算。</w:t>
      </w:r>
    </w:p>
    <w:p>
      <w:pPr>
        <w:pStyle w:val="10"/>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行政事业单位养老支出（款）其他行政事业单位养老支出（项）</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411.49</w:t>
      </w:r>
      <w:r>
        <w:rPr>
          <w:rFonts w:hint="eastAsia" w:ascii="仿宋" w:hAnsi="仿宋" w:eastAsia="仿宋" w:cs="仿宋"/>
          <w:sz w:val="32"/>
          <w:szCs w:val="32"/>
        </w:rPr>
        <w:t>万元，</w:t>
      </w:r>
      <w:r>
        <w:rPr>
          <w:rFonts w:hint="eastAsia" w:ascii="仿宋" w:hAnsi="仿宋" w:eastAsia="仿宋" w:cs="仿宋"/>
          <w:sz w:val="32"/>
          <w:szCs w:val="32"/>
          <w:lang w:eastAsia="zh-CN"/>
        </w:rPr>
        <w:t>决算数大于年初预算数的主要原因是：离退休人员</w:t>
      </w:r>
      <w:r>
        <w:rPr>
          <w:rFonts w:hint="eastAsia" w:ascii="仿宋" w:hAnsi="仿宋" w:eastAsia="仿宋" w:cs="仿宋"/>
          <w:sz w:val="32"/>
          <w:szCs w:val="32"/>
          <w:lang w:val="en-US" w:eastAsia="zh-CN"/>
        </w:rPr>
        <w:t>春节一次性补助未纳入年初预算。</w:t>
      </w:r>
    </w:p>
    <w:p>
      <w:pPr>
        <w:pStyle w:val="10"/>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其他社会保障和就业支出（款）其他社会保障和就业支出（项）</w:t>
      </w:r>
    </w:p>
    <w:p>
      <w:pPr>
        <w:pStyle w:val="10"/>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完成年初预算数的</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决算数与年初预算数一致。</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8、卫生健康支出（类）卫生健康管理事务（款）行政运行（项）</w:t>
      </w:r>
    </w:p>
    <w:p>
      <w:pPr>
        <w:pStyle w:val="10"/>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1081.26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1420.97</w:t>
      </w:r>
      <w:r>
        <w:rPr>
          <w:rFonts w:hint="eastAsia" w:ascii="仿宋" w:hAnsi="仿宋" w:eastAsia="仿宋" w:cs="仿宋"/>
          <w:sz w:val="32"/>
          <w:szCs w:val="32"/>
        </w:rPr>
        <w:t>万元，</w:t>
      </w:r>
      <w:r>
        <w:rPr>
          <w:rFonts w:hint="eastAsia" w:ascii="仿宋" w:hAnsi="仿宋" w:eastAsia="仿宋" w:cs="仿宋"/>
          <w:sz w:val="32"/>
          <w:szCs w:val="32"/>
          <w:lang w:eastAsia="zh-CN"/>
        </w:rPr>
        <w:t>完成年初预算数的</w:t>
      </w:r>
      <w:r>
        <w:rPr>
          <w:rFonts w:hint="eastAsia" w:ascii="仿宋" w:hAnsi="仿宋" w:eastAsia="仿宋" w:cs="仿宋"/>
          <w:sz w:val="32"/>
          <w:szCs w:val="32"/>
          <w:lang w:val="en-US" w:eastAsia="zh-CN"/>
        </w:rPr>
        <w:t>131.42%，决算数大于年初预算数的主要原因是：追加人员、公用经费；职工绩效奖、综治奖未纳入年初预算。</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9、卫生健康支出（类）卫生健康管理事务（款）一般行政管理事务（项）</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，决算数大于年初预算数的主要原因是：市级追加健康怀化建设工作经费未纳入年初预算。</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10、卫生健康支出（类）卫生健康管理事务（款）其他卫生健康管理事务支出（项）</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464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572.27</w:t>
      </w:r>
      <w:r>
        <w:rPr>
          <w:rFonts w:hint="eastAsia" w:ascii="仿宋" w:hAnsi="仿宋" w:eastAsia="仿宋" w:cs="仿宋"/>
          <w:sz w:val="32"/>
          <w:szCs w:val="32"/>
        </w:rPr>
        <w:t>万元</w:t>
      </w:r>
      <w:r>
        <w:rPr>
          <w:rFonts w:hint="eastAsia" w:ascii="仿宋" w:hAnsi="仿宋" w:eastAsia="仿宋" w:cs="仿宋"/>
          <w:sz w:val="32"/>
          <w:szCs w:val="32"/>
          <w:lang w:eastAsia="zh-CN"/>
        </w:rPr>
        <w:t>，完成年初预算数的</w:t>
      </w:r>
      <w:r>
        <w:rPr>
          <w:rFonts w:hint="eastAsia" w:ascii="仿宋" w:hAnsi="仿宋" w:eastAsia="仿宋" w:cs="仿宋"/>
          <w:sz w:val="32"/>
          <w:szCs w:val="32"/>
          <w:lang w:val="en-US" w:eastAsia="zh-CN"/>
        </w:rPr>
        <w:t>122.95%，决算数大于年初预算数的主要原因是：不包括中央、省下拨经费和市级追加经费。</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11、卫生健康支出（类）公共卫生（款）疾病预防控制机构（项）</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1425.19</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1728.84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，完成年初预算数的</w:t>
      </w:r>
      <w:r>
        <w:rPr>
          <w:rFonts w:hint="eastAsia" w:ascii="仿宋" w:hAnsi="仿宋" w:eastAsia="仿宋" w:cs="仿宋"/>
          <w:color w:val="auto"/>
          <w:sz w:val="32"/>
          <w:szCs w:val="32"/>
          <w:lang w:val="en-US" w:eastAsia="zh-CN"/>
        </w:rPr>
        <w:t>121.31%，</w:t>
      </w:r>
      <w:r>
        <w:rPr>
          <w:rFonts w:hint="eastAsia" w:ascii="仿宋" w:hAnsi="仿宋" w:eastAsia="仿宋" w:cs="仿宋"/>
          <w:color w:val="auto"/>
          <w:sz w:val="32"/>
          <w:szCs w:val="32"/>
          <w:lang w:eastAsia="zh-CN"/>
        </w:rPr>
        <w:t>决算数大于年初预算数的主要原因是：2021年追加了新冠肺炎防控经费2000万元和中央转移支付及省财政补助项目经费516.53万元部分下拨时列入该功能科目，且未纳入年初预算。</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12、卫生健康支出（类）公共卫生（款）卫生监督机构（项）</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年初预算为</w:t>
      </w:r>
      <w:r>
        <w:rPr>
          <w:rFonts w:hint="eastAsia" w:ascii="仿宋" w:hAnsi="仿宋" w:eastAsia="仿宋" w:cs="仿宋"/>
          <w:color w:val="auto"/>
          <w:sz w:val="32"/>
          <w:szCs w:val="32"/>
          <w:lang w:val="en-US" w:eastAsia="zh-CN"/>
        </w:rPr>
        <w:t>405.41</w:t>
      </w:r>
      <w:r>
        <w:rPr>
          <w:rFonts w:hint="eastAsia" w:ascii="仿宋" w:hAnsi="仿宋" w:eastAsia="仿宋" w:cs="仿宋"/>
          <w:color w:val="auto"/>
          <w:sz w:val="32"/>
          <w:szCs w:val="32"/>
          <w:lang w:eastAsia="zh-CN"/>
        </w:rPr>
        <w:t>万元，支出决算为</w:t>
      </w:r>
      <w:r>
        <w:rPr>
          <w:rFonts w:hint="eastAsia" w:ascii="仿宋" w:hAnsi="仿宋" w:eastAsia="仿宋" w:cs="仿宋"/>
          <w:color w:val="auto"/>
          <w:sz w:val="32"/>
          <w:szCs w:val="32"/>
          <w:lang w:val="en-US" w:eastAsia="zh-CN"/>
        </w:rPr>
        <w:t>481.32</w:t>
      </w:r>
      <w:r>
        <w:rPr>
          <w:rFonts w:hint="eastAsia" w:ascii="仿宋" w:hAnsi="仿宋" w:eastAsia="仿宋" w:cs="仿宋"/>
          <w:color w:val="auto"/>
          <w:sz w:val="32"/>
          <w:szCs w:val="32"/>
          <w:lang w:eastAsia="zh-CN"/>
        </w:rPr>
        <w:t>万元，完成年初预算的</w:t>
      </w:r>
      <w:r>
        <w:rPr>
          <w:rFonts w:hint="eastAsia" w:ascii="仿宋" w:hAnsi="仿宋" w:eastAsia="仿宋" w:cs="仿宋"/>
          <w:color w:val="auto"/>
          <w:sz w:val="32"/>
          <w:szCs w:val="32"/>
          <w:lang w:val="en-US" w:eastAsia="zh-CN"/>
        </w:rPr>
        <w:t>118.72</w:t>
      </w:r>
      <w:r>
        <w:rPr>
          <w:rFonts w:hint="eastAsia" w:ascii="仿宋" w:hAnsi="仿宋" w:eastAsia="仿宋" w:cs="仿宋"/>
          <w:color w:val="auto"/>
          <w:sz w:val="32"/>
          <w:szCs w:val="32"/>
          <w:lang w:eastAsia="zh-CN"/>
        </w:rPr>
        <w:t>%，决算数大于年初预算数的主要原因是：</w:t>
      </w:r>
      <w:r>
        <w:rPr>
          <w:rFonts w:hint="eastAsia" w:ascii="仿宋" w:hAnsi="仿宋" w:eastAsia="仿宋" w:cs="仿宋"/>
          <w:color w:val="auto"/>
          <w:sz w:val="32"/>
          <w:szCs w:val="32"/>
          <w:lang w:val="en-US" w:eastAsia="zh-CN"/>
        </w:rPr>
        <w:t>奖金未全额纳入年初预算。</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13、卫生健康支出（类）公共卫生（款）采供血机构（项）</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年初预算为529.77万元，支出决算为849.39万，决算数大于年初预算数的主要原因是：不包括市级追加人员经费和追加用于购买血液离心机等专业设备的一般债券资金。</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14、卫生健康支出（类）公共卫生（款）基本公共卫生服务（项）</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204.59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，决算数大于年初预算数的主要原因是：2021年追加了新冠肺炎防控经费2000万元和中央转移支付及省财政补助项目经费516.53万元部分下拨时列入该功能科目，且未纳入年初预算。</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15、卫生健康支出（类）公共卫生（款）重大公共卫生服务（项）</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106</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1277.89</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，完成年初预算数的</w:t>
      </w:r>
      <w:r>
        <w:rPr>
          <w:rFonts w:hint="eastAsia" w:ascii="仿宋" w:hAnsi="仿宋" w:eastAsia="仿宋" w:cs="仿宋"/>
          <w:color w:val="auto"/>
          <w:sz w:val="32"/>
          <w:szCs w:val="32"/>
          <w:lang w:val="en-US" w:eastAsia="zh-CN"/>
        </w:rPr>
        <w:t>1205.56%，</w:t>
      </w:r>
      <w:r>
        <w:rPr>
          <w:rFonts w:hint="eastAsia" w:ascii="仿宋" w:hAnsi="仿宋" w:eastAsia="仿宋" w:cs="仿宋"/>
          <w:color w:val="auto"/>
          <w:sz w:val="32"/>
          <w:szCs w:val="32"/>
          <w:lang w:eastAsia="zh-CN"/>
        </w:rPr>
        <w:t>决算数大于年初预算数的主要原因是：</w:t>
      </w:r>
      <w:r>
        <w:rPr>
          <w:rFonts w:hint="eastAsia" w:ascii="仿宋" w:hAnsi="仿宋" w:eastAsia="仿宋" w:cs="仿宋"/>
          <w:color w:val="auto"/>
          <w:sz w:val="32"/>
          <w:szCs w:val="32"/>
          <w:lang w:val="en-US" w:eastAsia="zh-CN"/>
        </w:rPr>
        <w:t>不包括中央、省下拨经费和市级追加经费。</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16、卫生健康支出（类）公共卫生（款）突发公共卫生事件应急处理（项）</w:t>
      </w:r>
    </w:p>
    <w:p>
      <w:pPr>
        <w:pStyle w:val="10"/>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209.94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，决算数大于年初预算数的主要原因是：2021年追加了新冠肺炎防控经费2000万元和中央转移支付及省财政补助项目经费516.53万元部分下拨时列入该功能科目，且未纳入年初预算。</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17、卫生健康支出（类）公共卫生（款）其他公共卫生支出（项）</w:t>
      </w:r>
    </w:p>
    <w:p>
      <w:pPr>
        <w:pStyle w:val="10"/>
        <w:ind w:firstLine="640" w:firstLineChars="200"/>
        <w:rPr>
          <w:rFonts w:hint="eastAsia" w:ascii="仿宋" w:hAnsi="仿宋" w:eastAsia="仿宋" w:cs="仿宋"/>
          <w:color w:val="auto"/>
          <w:sz w:val="32"/>
          <w:szCs w:val="32"/>
          <w:lang w:val="en-US"/>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232.33</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决算数大于年初预算数的主要原因是：不包括中央、省下拨经费和市级追加经费。</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18、卫生健康支出（类）行政事业单位医疗（款）行政单位医疗（项）</w:t>
      </w:r>
    </w:p>
    <w:p>
      <w:pPr>
        <w:pStyle w:val="10"/>
        <w:ind w:firstLine="800" w:firstLine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148.17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决算数大于年初预算数的主要原因是：基本医疗单位部分未纳入年初预算。</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19、卫生健康支出（类）行政事业单位医疗（款）其他行政事业单位医疗支出（项）</w:t>
      </w:r>
    </w:p>
    <w:p>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6.08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决算数大于年初预算数的主要原因是：基本医疗单位部分未纳入年初预算。</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20、卫生健康支出（类）其他卫生健康支出（款）其他卫生健康支出（项）</w:t>
      </w:r>
    </w:p>
    <w:p>
      <w:pPr>
        <w:pStyle w:val="10"/>
        <w:ind w:firstLine="640" w:firstLineChars="200"/>
        <w:rPr>
          <w:rFonts w:hint="default" w:hAnsi="黑体" w:eastAsia="黑体"/>
          <w:b/>
          <w:color w:val="auto"/>
          <w:sz w:val="32"/>
          <w:szCs w:val="32"/>
          <w:lang w:val="en-US"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1422.22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决算数大于年初预算数的主要原因是：一是上年结转特别国债项目设备物购置经费开支586.76万元；二是上年结转市公共卫生中心一期项目经费开支500万元；三是上年结转市财政拨款新冠肺炎疫情防控经费开支335.46万元。</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w:t>
      </w:r>
      <w:r>
        <w:rPr>
          <w:rFonts w:hint="eastAsia" w:ascii="仿宋" w:hAnsi="仿宋" w:eastAsia="仿宋" w:cs="仿宋"/>
          <w:sz w:val="32"/>
          <w:szCs w:val="32"/>
          <w:lang w:val="en-US" w:eastAsia="zh-CN"/>
        </w:rPr>
        <w:t>5510.52</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4220.65</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76.59</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机关事业单位基本养老保险缴费、职业年金缴费、职工基本医疗保险缴费、其他社会保障缴费、其他工资福利支出、对个人和家庭的补助</w:t>
      </w:r>
      <w:r>
        <w:rPr>
          <w:rFonts w:hint="eastAsia" w:ascii="仿宋" w:hAnsi="仿宋" w:eastAsia="仿宋" w:cs="仿宋"/>
          <w:sz w:val="32"/>
          <w:szCs w:val="32"/>
        </w:rPr>
        <w:t>；公用经费</w:t>
      </w:r>
      <w:r>
        <w:rPr>
          <w:rFonts w:hint="eastAsia" w:ascii="仿宋" w:hAnsi="仿宋" w:eastAsia="仿宋" w:cs="仿宋"/>
          <w:sz w:val="32"/>
          <w:szCs w:val="32"/>
          <w:lang w:val="en-US" w:eastAsia="zh-CN"/>
        </w:rPr>
        <w:t>1289.87</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23.41</w:t>
      </w:r>
      <w:r>
        <w:rPr>
          <w:rFonts w:hint="eastAsia" w:ascii="仿宋" w:hAnsi="仿宋" w:eastAsia="仿宋" w:cs="仿宋"/>
          <w:sz w:val="32"/>
          <w:szCs w:val="32"/>
        </w:rPr>
        <w:t>%，主要包括办公费、</w:t>
      </w:r>
      <w:r>
        <w:rPr>
          <w:rFonts w:hint="eastAsia" w:ascii="仿宋" w:hAnsi="仿宋" w:eastAsia="仿宋" w:cs="仿宋"/>
          <w:sz w:val="32"/>
          <w:szCs w:val="32"/>
          <w:lang w:eastAsia="zh-CN"/>
        </w:rPr>
        <w:t>邮电费、差旅费、公务接待费、工会经费、福利费、公务用车运行维护费、其他交通费用、税金及附加费用、其他商品服务支出</w:t>
      </w:r>
      <w:r>
        <w:rPr>
          <w:rFonts w:hint="eastAsia" w:ascii="仿宋" w:hAnsi="仿宋" w:eastAsia="仿宋" w:cs="仿宋"/>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2021年度“三公”经费财政拨款支出预算为</w:t>
      </w:r>
      <w:r>
        <w:rPr>
          <w:rFonts w:hint="eastAsia" w:ascii="仿宋" w:hAnsi="仿宋" w:eastAsia="仿宋" w:cs="仿宋"/>
          <w:sz w:val="32"/>
          <w:szCs w:val="32"/>
          <w:lang w:val="en-US" w:eastAsia="zh-CN"/>
        </w:rPr>
        <w:t>154.10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支出决算为</w:t>
      </w:r>
      <w:r>
        <w:rPr>
          <w:rFonts w:hint="eastAsia" w:ascii="仿宋" w:hAnsi="仿宋" w:eastAsia="仿宋" w:cs="仿宋"/>
          <w:sz w:val="32"/>
          <w:szCs w:val="32"/>
          <w:lang w:val="en-US" w:eastAsia="zh-CN"/>
        </w:rPr>
        <w:t>96.66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62.73</w:t>
      </w:r>
      <w:r>
        <w:rPr>
          <w:rFonts w:hint="eastAsia" w:ascii="仿宋" w:hAnsi="仿宋" w:eastAsia="仿宋" w:cs="仿宋"/>
          <w:sz w:val="32"/>
          <w:szCs w:val="32"/>
        </w:rPr>
        <w:t>%，其中：</w:t>
      </w:r>
    </w:p>
    <w:p>
      <w:pPr>
        <w:pStyle w:val="10"/>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决算数与年初预算数持平，主要原因是按预算执行，与上年持平，主要原因是本年度未安排因公出国（境）。</w:t>
      </w:r>
    </w:p>
    <w:p>
      <w:pPr>
        <w:pStyle w:val="10"/>
        <w:ind w:firstLine="800" w:firstLineChars="250"/>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66.64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45.16</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67.77</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eastAsia="zh-CN"/>
        </w:rPr>
        <w:t>严格审批，控制公务接待支出，职工中餐费列入其他商品服务支出中</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43.79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49.23</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严格审批，控制公务接待支出，职工中餐费列入其他商品服务支出中</w:t>
      </w:r>
      <w:r>
        <w:rPr>
          <w:rFonts w:hint="eastAsia" w:ascii="仿宋" w:hAnsi="仿宋" w:eastAsia="仿宋" w:cs="仿宋"/>
          <w:sz w:val="32"/>
          <w:szCs w:val="32"/>
        </w:rPr>
        <w:t>。</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决算数与年初预算数持平，主要原因是按预算执行，与上年持平，主要原因是厉行节约，减少开支。</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87.46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51.5</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58.88</w:t>
      </w:r>
      <w:r>
        <w:rPr>
          <w:rFonts w:hint="eastAsia" w:ascii="仿宋" w:hAnsi="仿宋" w:eastAsia="仿宋" w:cs="仿宋"/>
          <w:sz w:val="32"/>
          <w:szCs w:val="32"/>
        </w:rPr>
        <w:t>%，决算数小于预算数的主要原因是</w:t>
      </w:r>
      <w:r>
        <w:rPr>
          <w:rFonts w:hint="eastAsia" w:ascii="仿宋" w:hAnsi="仿宋" w:eastAsia="仿宋" w:cs="仿宋"/>
          <w:sz w:val="32"/>
          <w:szCs w:val="32"/>
          <w:lang w:val="en-US" w:eastAsia="zh-CN"/>
        </w:rPr>
        <w:t>压缩“三公”经费支出，严格执行派车审批</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12.4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19.41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压缩“三公”经费支出，严格执行派车审批</w:t>
      </w:r>
      <w:r>
        <w:rPr>
          <w:rFonts w:hint="eastAsia" w:ascii="仿宋" w:hAnsi="仿宋" w:eastAsia="仿宋" w:cs="仿宋"/>
          <w:sz w:val="32"/>
          <w:szCs w:val="32"/>
        </w:rPr>
        <w:t>。</w:t>
      </w:r>
    </w:p>
    <w:p>
      <w:pPr>
        <w:pStyle w:val="10"/>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w:t>
      </w:r>
      <w:r>
        <w:rPr>
          <w:rFonts w:hint="eastAsia" w:ascii="仿宋" w:hAnsi="仿宋" w:eastAsia="仿宋" w:cs="仿宋"/>
          <w:sz w:val="32"/>
          <w:szCs w:val="32"/>
          <w:lang w:val="en-US" w:eastAsia="zh-CN"/>
        </w:rPr>
        <w:t>45.16</w:t>
      </w:r>
      <w:r>
        <w:rPr>
          <w:rFonts w:hint="eastAsia" w:ascii="仿宋" w:hAnsi="仿宋" w:eastAsia="仿宋" w:cs="仿宋"/>
          <w:sz w:val="32"/>
          <w:szCs w:val="32"/>
        </w:rPr>
        <w:t>万元，占</w:t>
      </w:r>
      <w:r>
        <w:rPr>
          <w:rFonts w:hint="eastAsia" w:ascii="仿宋" w:hAnsi="仿宋" w:eastAsia="仿宋" w:cs="仿宋"/>
          <w:sz w:val="32"/>
          <w:szCs w:val="32"/>
          <w:lang w:val="en-US" w:eastAsia="zh-CN"/>
        </w:rPr>
        <w:t>46.72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因公出国（境）费支出决算</w:t>
      </w:r>
      <w:r>
        <w:rPr>
          <w:rFonts w:hint="eastAsia" w:ascii="仿宋" w:hAnsi="仿宋" w:eastAsia="仿宋" w:cs="仿宋"/>
          <w:sz w:val="32"/>
          <w:szCs w:val="32"/>
          <w:lang w:val="en"/>
        </w:rPr>
        <w:t>0</w:t>
      </w:r>
      <w:r>
        <w:rPr>
          <w:rFonts w:hint="eastAsia" w:ascii="仿宋" w:hAnsi="仿宋" w:eastAsia="仿宋" w:cs="仿宋"/>
          <w:sz w:val="32"/>
          <w:szCs w:val="32"/>
        </w:rPr>
        <w:t>万元，占</w:t>
      </w:r>
      <w:r>
        <w:rPr>
          <w:rFonts w:hint="eastAsia" w:ascii="仿宋" w:hAnsi="仿宋" w:eastAsia="仿宋" w:cs="仿宋"/>
          <w:sz w:val="32"/>
          <w:szCs w:val="32"/>
          <w:lang w:val="en"/>
        </w:rPr>
        <w:t>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51.5</w:t>
      </w:r>
      <w:r>
        <w:rPr>
          <w:rFonts w:hint="eastAsia" w:ascii="仿宋" w:hAnsi="仿宋" w:eastAsia="仿宋" w:cs="仿宋"/>
          <w:sz w:val="32"/>
          <w:szCs w:val="32"/>
        </w:rPr>
        <w:t>万元，占</w:t>
      </w:r>
      <w:r>
        <w:rPr>
          <w:rFonts w:hint="eastAsia" w:ascii="仿宋" w:hAnsi="仿宋" w:eastAsia="仿宋" w:cs="仿宋"/>
          <w:sz w:val="32"/>
          <w:szCs w:val="32"/>
          <w:lang w:val="en-US" w:eastAsia="zh-CN"/>
        </w:rPr>
        <w:t>53.28</w:t>
      </w:r>
      <w:r>
        <w:rPr>
          <w:rFonts w:hint="eastAsia" w:ascii="仿宋" w:hAnsi="仿宋" w:eastAsia="仿宋" w:cs="仿宋"/>
          <w:sz w:val="32"/>
          <w:szCs w:val="32"/>
        </w:rPr>
        <w:t>%。其中：</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
        </w:rPr>
        <w:t>0</w:t>
      </w:r>
      <w:r>
        <w:rPr>
          <w:rFonts w:hint="eastAsia" w:ascii="仿宋" w:hAnsi="仿宋" w:eastAsia="仿宋" w:cs="仿宋"/>
          <w:sz w:val="32"/>
          <w:szCs w:val="32"/>
        </w:rPr>
        <w:t>个，累计</w:t>
      </w:r>
      <w:r>
        <w:rPr>
          <w:rFonts w:hint="eastAsia" w:ascii="仿宋" w:hAnsi="仿宋" w:eastAsia="仿宋" w:cs="仿宋"/>
          <w:sz w:val="32"/>
          <w:szCs w:val="32"/>
          <w:lang w:val="en"/>
        </w:rPr>
        <w:t>0</w:t>
      </w:r>
      <w:r>
        <w:rPr>
          <w:rFonts w:hint="eastAsia" w:ascii="仿宋" w:hAnsi="仿宋" w:eastAsia="仿宋" w:cs="仿宋"/>
          <w:sz w:val="32"/>
          <w:szCs w:val="32"/>
        </w:rPr>
        <w:t>人次,</w:t>
      </w:r>
      <w:r>
        <w:rPr>
          <w:rFonts w:hint="eastAsia" w:ascii="仿宋" w:hAnsi="仿宋" w:eastAsia="仿宋" w:cs="仿宋"/>
          <w:sz w:val="32"/>
          <w:szCs w:val="32"/>
          <w:lang w:eastAsia="zh-CN"/>
        </w:rPr>
        <w:t>本年无</w:t>
      </w:r>
      <w:r>
        <w:rPr>
          <w:rFonts w:hint="eastAsia" w:ascii="仿宋" w:hAnsi="仿宋" w:eastAsia="仿宋" w:cs="仿宋"/>
          <w:sz w:val="32"/>
          <w:szCs w:val="32"/>
        </w:rPr>
        <w:t>开支</w:t>
      </w:r>
      <w:r>
        <w:rPr>
          <w:rFonts w:hint="eastAsia" w:ascii="仿宋" w:hAnsi="仿宋" w:eastAsia="仿宋" w:cs="仿宋"/>
          <w:sz w:val="32"/>
          <w:szCs w:val="32"/>
          <w:lang w:eastAsia="zh-CN"/>
        </w:rPr>
        <w:t>。</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45.16</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1113</w:t>
      </w:r>
      <w:r>
        <w:rPr>
          <w:rFonts w:hint="eastAsia" w:ascii="仿宋" w:hAnsi="仿宋" w:eastAsia="仿宋" w:cs="仿宋"/>
          <w:sz w:val="32"/>
          <w:szCs w:val="32"/>
        </w:rPr>
        <w:t>个、来宾</w:t>
      </w:r>
      <w:r>
        <w:rPr>
          <w:rFonts w:hint="eastAsia" w:ascii="仿宋" w:hAnsi="仿宋" w:eastAsia="仿宋" w:cs="仿宋"/>
          <w:sz w:val="32"/>
          <w:szCs w:val="32"/>
          <w:lang w:val="en-US" w:eastAsia="zh-CN"/>
        </w:rPr>
        <w:t>9264</w:t>
      </w:r>
      <w:r>
        <w:rPr>
          <w:rFonts w:hint="eastAsia" w:ascii="仿宋" w:hAnsi="仿宋" w:eastAsia="仿宋" w:cs="仿宋"/>
          <w:sz w:val="32"/>
          <w:szCs w:val="32"/>
        </w:rPr>
        <w:t>人次，主要是</w:t>
      </w:r>
      <w:r>
        <w:rPr>
          <w:rFonts w:hint="eastAsia" w:ascii="仿宋" w:hAnsi="仿宋" w:eastAsia="仿宋" w:cs="仿宋"/>
          <w:sz w:val="32"/>
          <w:szCs w:val="32"/>
          <w:lang w:eastAsia="zh-CN"/>
        </w:rPr>
        <w:t>上级调研、指导工作，下级汇报工作</w:t>
      </w:r>
      <w:r>
        <w:rPr>
          <w:rFonts w:hint="eastAsia" w:ascii="仿宋" w:hAnsi="仿宋" w:eastAsia="仿宋" w:cs="仿宋"/>
          <w:sz w:val="32"/>
          <w:szCs w:val="32"/>
        </w:rPr>
        <w:t>发生的接待支出。</w:t>
      </w:r>
    </w:p>
    <w:p>
      <w:pPr>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51.5</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怀化市卫生健康委员会本级及所属二级机构</w:t>
      </w:r>
      <w:r>
        <w:rPr>
          <w:rFonts w:hint="eastAsia" w:ascii="仿宋" w:hAnsi="仿宋" w:eastAsia="仿宋" w:cs="仿宋"/>
          <w:sz w:val="32"/>
          <w:szCs w:val="32"/>
        </w:rPr>
        <w:t>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51.5</w:t>
      </w:r>
      <w:r>
        <w:rPr>
          <w:rFonts w:hint="eastAsia" w:ascii="仿宋" w:hAnsi="仿宋" w:eastAsia="仿宋" w:cs="仿宋"/>
          <w:sz w:val="32"/>
          <w:szCs w:val="32"/>
        </w:rPr>
        <w:t>万元，主要是</w:t>
      </w:r>
      <w:r>
        <w:rPr>
          <w:rFonts w:hint="eastAsia" w:ascii="仿宋" w:hAnsi="仿宋" w:eastAsia="仿宋" w:cs="仿宋"/>
          <w:sz w:val="32"/>
          <w:szCs w:val="32"/>
          <w:lang w:eastAsia="zh-CN"/>
        </w:rPr>
        <w:t>车辆油料费、维修费、保险费及其他（过路过桥费）</w:t>
      </w:r>
      <w:r>
        <w:rPr>
          <w:rFonts w:hint="eastAsia" w:ascii="仿宋" w:hAnsi="仿宋" w:eastAsia="仿宋" w:cs="仿宋"/>
          <w:sz w:val="32"/>
          <w:szCs w:val="32"/>
        </w:rPr>
        <w:t>支出，截止2021年12月31日，我单位开支财政拨款的公务用车保有量为</w:t>
      </w:r>
      <w:r>
        <w:rPr>
          <w:rFonts w:hint="eastAsia" w:ascii="仿宋" w:hAnsi="仿宋" w:eastAsia="仿宋" w:cs="仿宋"/>
          <w:sz w:val="32"/>
          <w:szCs w:val="32"/>
          <w:lang w:val="en-US" w:eastAsia="zh-CN"/>
        </w:rPr>
        <w:t>18</w:t>
      </w:r>
      <w:r>
        <w:rPr>
          <w:rFonts w:hint="eastAsia" w:ascii="仿宋" w:hAnsi="仿宋" w:eastAsia="仿宋" w:cs="仿宋"/>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i/>
          <w:color w:val="FF0000"/>
          <w:sz w:val="32"/>
          <w:szCs w:val="32"/>
        </w:rPr>
      </w:pPr>
      <w:r>
        <w:rPr>
          <w:rFonts w:hint="eastAsia" w:ascii="仿宋" w:hAnsi="仿宋" w:eastAsia="仿宋" w:cs="仿宋"/>
          <w:sz w:val="32"/>
          <w:szCs w:val="32"/>
          <w:lang w:val="en-US" w:eastAsia="zh-CN"/>
        </w:rPr>
        <w:t>2021年度</w:t>
      </w:r>
      <w:r>
        <w:rPr>
          <w:rFonts w:hint="eastAsia" w:ascii="仿宋" w:hAnsi="仿宋" w:eastAsia="仿宋" w:cs="仿宋"/>
          <w:sz w:val="32"/>
          <w:szCs w:val="32"/>
          <w:lang w:eastAsia="zh-CN"/>
        </w:rPr>
        <w:t>本部门无政府性基金收支。</w:t>
      </w:r>
    </w:p>
    <w:p>
      <w:pPr>
        <w:pStyle w:val="10"/>
        <w:rPr>
          <w:rFonts w:hint="eastAsia" w:hAnsi="黑体" w:eastAsia="黑体"/>
          <w:b/>
          <w:sz w:val="32"/>
          <w:szCs w:val="32"/>
          <w:lang w:eastAsia="zh-CN"/>
        </w:rPr>
      </w:pPr>
      <w:r>
        <w:rPr>
          <w:rFonts w:hint="eastAsia" w:hAnsi="黑体"/>
          <w:b/>
          <w:sz w:val="32"/>
          <w:szCs w:val="32"/>
          <w:lang w:eastAsia="zh-CN"/>
        </w:rPr>
        <w:t>九、国有资本经营预算财政拨款支出决算情况说明</w:t>
      </w:r>
    </w:p>
    <w:p>
      <w:pPr>
        <w:pStyle w:val="1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本部门无国有资本经营预算财政拨款支出。</w:t>
      </w:r>
    </w:p>
    <w:p>
      <w:pPr>
        <w:pStyle w:val="10"/>
        <w:rPr>
          <w:rFonts w:hAnsi="黑体"/>
          <w:b/>
          <w:sz w:val="32"/>
          <w:szCs w:val="32"/>
        </w:rPr>
      </w:pPr>
      <w:r>
        <w:rPr>
          <w:rFonts w:hint="eastAsia" w:hAnsi="黑体"/>
          <w:b/>
          <w:sz w:val="32"/>
          <w:szCs w:val="32"/>
          <w:lang w:eastAsia="zh-CN"/>
        </w:rPr>
        <w:t>十</w:t>
      </w:r>
      <w:r>
        <w:rPr>
          <w:rFonts w:hint="eastAsia" w:hAnsi="黑体"/>
          <w:b/>
          <w:sz w:val="32"/>
          <w:szCs w:val="32"/>
        </w:rPr>
        <w:t>、</w:t>
      </w:r>
      <w:r>
        <w:rPr>
          <w:rFonts w:hint="eastAsia" w:hAnsi="黑体"/>
          <w:b/>
          <w:sz w:val="32"/>
          <w:szCs w:val="32"/>
          <w:lang w:eastAsia="zh-CN"/>
        </w:rPr>
        <w:t>关于</w:t>
      </w:r>
      <w:r>
        <w:rPr>
          <w:rFonts w:hint="eastAsia" w:hAnsi="黑体"/>
          <w:b/>
          <w:sz w:val="32"/>
          <w:szCs w:val="32"/>
        </w:rPr>
        <w:t>机关运行经费支出说明</w:t>
      </w:r>
    </w:p>
    <w:p>
      <w:pPr>
        <w:pStyle w:val="10"/>
        <w:ind w:firstLine="640" w:firstLineChars="200"/>
        <w:rPr>
          <w:rFonts w:asciiTheme="minorEastAsia" w:hAnsiTheme="minorEastAsia" w:eastAsiaTheme="minorEastAsia"/>
          <w:sz w:val="32"/>
          <w:szCs w:val="32"/>
        </w:rPr>
      </w:pPr>
      <w:r>
        <w:rPr>
          <w:rFonts w:hint="eastAsia" w:ascii="仿宋" w:hAnsi="仿宋" w:eastAsia="仿宋" w:cs="仿宋"/>
          <w:sz w:val="32"/>
          <w:szCs w:val="32"/>
        </w:rPr>
        <w:t>本部门2021年度机关运行经费支出</w:t>
      </w:r>
      <w:r>
        <w:rPr>
          <w:rFonts w:hint="eastAsia" w:ascii="仿宋" w:hAnsi="仿宋" w:eastAsia="仿宋" w:cs="仿宋"/>
          <w:sz w:val="32"/>
          <w:szCs w:val="32"/>
          <w:lang w:val="en-US" w:eastAsia="zh-CN"/>
        </w:rPr>
        <w:t>387.56</w:t>
      </w:r>
      <w:r>
        <w:rPr>
          <w:rFonts w:hint="eastAsia" w:ascii="仿宋" w:hAnsi="仿宋" w:eastAsia="仿宋" w:cs="仿宋"/>
          <w:sz w:val="32"/>
          <w:szCs w:val="32"/>
        </w:rPr>
        <w:t>万元，比上年决算数增加</w:t>
      </w:r>
      <w:r>
        <w:rPr>
          <w:rFonts w:hint="eastAsia" w:ascii="仿宋" w:hAnsi="仿宋" w:eastAsia="仿宋" w:cs="仿宋"/>
          <w:sz w:val="32"/>
          <w:szCs w:val="32"/>
          <w:lang w:val="en-US" w:eastAsia="zh-CN"/>
        </w:rPr>
        <w:t>46.11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13.5</w:t>
      </w:r>
      <w:r>
        <w:rPr>
          <w:rFonts w:hint="eastAsia" w:ascii="仿宋" w:hAnsi="仿宋" w:eastAsia="仿宋" w:cs="仿宋"/>
          <w:sz w:val="32"/>
          <w:szCs w:val="32"/>
        </w:rPr>
        <w:t>%。主要原因是：</w:t>
      </w:r>
      <w:r>
        <w:rPr>
          <w:rFonts w:hint="eastAsia" w:ascii="仿宋" w:hAnsi="仿宋" w:eastAsia="仿宋" w:cs="仿宋"/>
          <w:sz w:val="32"/>
          <w:szCs w:val="32"/>
          <w:lang w:eastAsia="zh-CN"/>
        </w:rPr>
        <w:t>怀化市卫生健康委员会本级较上年末新增</w:t>
      </w:r>
      <w:r>
        <w:rPr>
          <w:rFonts w:hint="eastAsia" w:ascii="仿宋" w:hAnsi="仿宋" w:eastAsia="仿宋" w:cs="仿宋"/>
          <w:sz w:val="32"/>
          <w:szCs w:val="32"/>
          <w:lang w:val="en-US" w:eastAsia="zh-CN"/>
        </w:rPr>
        <w:t>7名工作人员，单位公用经费支出增加，市卫计执法局党建经费增加。</w:t>
      </w:r>
      <w:r>
        <w:rPr>
          <w:rFonts w:hint="eastAsia" w:ascii="仿宋" w:hAnsi="仿宋" w:eastAsia="仿宋" w:cs="仿宋"/>
          <w:sz w:val="32"/>
          <w:szCs w:val="32"/>
          <w:lang w:eastAsia="zh-CN"/>
        </w:rPr>
        <w:t>支出科目包括：办公费、</w:t>
      </w:r>
      <w:r>
        <w:rPr>
          <w:rFonts w:hint="eastAsia" w:ascii="仿宋" w:hAnsi="仿宋" w:eastAsia="仿宋" w:cs="仿宋"/>
          <w:sz w:val="32"/>
          <w:szCs w:val="32"/>
          <w:lang w:val="en-US" w:eastAsia="zh-CN"/>
        </w:rPr>
        <w:t>邮电费、差旅费、其他交通费用、税金及附加费用、其他商品服务支出等</w:t>
      </w:r>
      <w:r>
        <w:rPr>
          <w:rFonts w:hint="eastAsia" w:ascii="仿宋" w:hAnsi="仿宋" w:eastAsia="仿宋" w:cs="仿宋"/>
          <w:sz w:val="32"/>
          <w:szCs w:val="32"/>
        </w:rPr>
        <w:t>。</w:t>
      </w:r>
    </w:p>
    <w:p>
      <w:pPr>
        <w:pStyle w:val="10"/>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、一般性支出情况说明</w:t>
      </w:r>
    </w:p>
    <w:p>
      <w:pPr>
        <w:pStyle w:val="10"/>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2021年本部门开支会议费</w:t>
      </w:r>
      <w:r>
        <w:rPr>
          <w:rFonts w:hint="eastAsia" w:ascii="仿宋" w:hAnsi="仿宋" w:eastAsia="仿宋" w:cs="仿宋"/>
          <w:sz w:val="32"/>
          <w:szCs w:val="32"/>
          <w:u w:val="none"/>
          <w:lang w:val="en-US" w:eastAsia="zh-CN"/>
        </w:rPr>
        <w:t>0.52</w:t>
      </w:r>
      <w:r>
        <w:rPr>
          <w:rFonts w:hint="eastAsia" w:ascii="仿宋" w:hAnsi="仿宋" w:eastAsia="仿宋" w:cs="仿宋"/>
          <w:sz w:val="32"/>
          <w:szCs w:val="32"/>
          <w:u w:val="none"/>
        </w:rPr>
        <w:t>万元</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用于召开严防聚集性疫情冬季防控会议</w:t>
      </w:r>
      <w:r>
        <w:rPr>
          <w:rFonts w:hint="eastAsia" w:ascii="仿宋" w:hAnsi="仿宋" w:eastAsia="仿宋" w:cs="仿宋"/>
          <w:sz w:val="32"/>
          <w:szCs w:val="32"/>
          <w:u w:val="none"/>
          <w:lang w:eastAsia="zh-CN"/>
        </w:rPr>
        <w:t>，人数</w:t>
      </w:r>
      <w:r>
        <w:rPr>
          <w:rFonts w:hint="eastAsia" w:ascii="仿宋" w:hAnsi="仿宋" w:eastAsia="仿宋" w:cs="仿宋"/>
          <w:sz w:val="32"/>
          <w:szCs w:val="32"/>
          <w:u w:val="none"/>
          <w:lang w:val="en" w:eastAsia="zh-CN"/>
        </w:rPr>
        <w:t>50</w:t>
      </w:r>
      <w:r>
        <w:rPr>
          <w:rFonts w:hint="eastAsia" w:ascii="仿宋" w:hAnsi="仿宋" w:eastAsia="仿宋" w:cs="仿宋"/>
          <w:sz w:val="32"/>
          <w:szCs w:val="32"/>
          <w:u w:val="none"/>
          <w:lang w:val="en-US" w:eastAsia="zh-CN"/>
        </w:rPr>
        <w:t>人。</w:t>
      </w:r>
    </w:p>
    <w:p>
      <w:pPr>
        <w:pStyle w:val="10"/>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021年本部门开支开支培训费</w:t>
      </w:r>
      <w:r>
        <w:rPr>
          <w:rFonts w:hint="eastAsia" w:ascii="仿宋" w:hAnsi="仿宋" w:eastAsia="仿宋" w:cs="仿宋"/>
          <w:sz w:val="32"/>
          <w:szCs w:val="32"/>
          <w:u w:val="none"/>
          <w:lang w:val="en-US" w:eastAsia="zh-CN"/>
        </w:rPr>
        <w:t>0.05</w:t>
      </w:r>
      <w:r>
        <w:rPr>
          <w:rFonts w:hint="eastAsia" w:ascii="仿宋" w:hAnsi="仿宋" w:eastAsia="仿宋" w:cs="仿宋"/>
          <w:sz w:val="32"/>
          <w:szCs w:val="32"/>
          <w:u w:val="none"/>
        </w:rPr>
        <w:t>万元，用于开展</w:t>
      </w:r>
      <w:r>
        <w:rPr>
          <w:rFonts w:hint="eastAsia" w:ascii="仿宋" w:hAnsi="仿宋" w:eastAsia="仿宋" w:cs="仿宋"/>
          <w:sz w:val="32"/>
          <w:szCs w:val="32"/>
          <w:u w:val="none"/>
          <w:lang w:val="en-US" w:eastAsia="zh-CN"/>
        </w:rPr>
        <w:t>全市民营医疗机构依法执业相关法律法规</w:t>
      </w:r>
      <w:r>
        <w:rPr>
          <w:rFonts w:hint="eastAsia" w:ascii="仿宋" w:hAnsi="仿宋" w:eastAsia="仿宋" w:cs="仿宋"/>
          <w:sz w:val="32"/>
          <w:szCs w:val="32"/>
          <w:u w:val="none"/>
        </w:rPr>
        <w:t>培训，人数</w:t>
      </w:r>
      <w:r>
        <w:rPr>
          <w:rFonts w:hint="eastAsia" w:ascii="仿宋" w:hAnsi="仿宋" w:eastAsia="仿宋" w:cs="仿宋"/>
          <w:sz w:val="32"/>
          <w:szCs w:val="32"/>
          <w:u w:val="none"/>
          <w:lang w:val="en-US" w:eastAsia="zh-CN"/>
        </w:rPr>
        <w:t>54</w:t>
      </w:r>
      <w:r>
        <w:rPr>
          <w:rFonts w:hint="eastAsia" w:ascii="仿宋" w:hAnsi="仿宋" w:eastAsia="仿宋" w:cs="仿宋"/>
          <w:sz w:val="32"/>
          <w:szCs w:val="32"/>
          <w:u w:val="none"/>
        </w:rPr>
        <w:t>人，内容为</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医疗机构依法执业自查管理办法》、《医疗质量安全核心制度要点》、工作经验交流</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开支培训费0.67万元，用于开展国家卫生健康委监督局举办全国职业卫生监督执法线上培训，人数22人，内容为用人单位职业卫生监督执法实训（模拟执法）、煤矿冶金化工等行业职业卫生监督执法、用人单位职业卫生监督执法文书和案卷制作、职业卫生国家随机监督抽查工作、地方职业卫生随机监督抽查工作交流；开支培训费0.1万元，用于参加怀化市卫生健康行业安全生产工作专题培训班，人数1人，内容为习近平总书记关于安全生产工作的重要讲话精神、当前卫生健康系统安全生产形势和任务、消防安全法律法规及消防日常管理、隐患排查及事故应急、医疗机构医疗安全等管控措施及督导检查、现代安全管理及安全文化建设、典型安全生产事故案例分析；开支0.11万元，用于开展2021年新《行政处罚法》培训，人数38人，内容为学习新《行政处罚法》；</w:t>
      </w:r>
      <w:r>
        <w:rPr>
          <w:rFonts w:hint="eastAsia" w:ascii="仿宋" w:hAnsi="仿宋" w:eastAsia="仿宋" w:cs="仿宋"/>
          <w:sz w:val="32"/>
          <w:szCs w:val="32"/>
          <w:u w:val="none"/>
        </w:rPr>
        <w:t>开支培训费0.1万元，即参加安全生产培训费</w:t>
      </w:r>
      <w:r>
        <w:rPr>
          <w:rFonts w:hint="eastAsia" w:ascii="仿宋" w:hAnsi="仿宋" w:eastAsia="仿宋" w:cs="仿宋"/>
          <w:sz w:val="32"/>
          <w:szCs w:val="32"/>
          <w:u w:val="none"/>
          <w:lang w:eastAsia="zh-CN"/>
        </w:rPr>
        <w:t>，人数</w:t>
      </w:r>
      <w:r>
        <w:rPr>
          <w:rFonts w:hint="eastAsia" w:ascii="仿宋" w:hAnsi="仿宋" w:eastAsia="仿宋" w:cs="仿宋"/>
          <w:sz w:val="32"/>
          <w:szCs w:val="32"/>
          <w:u w:val="none"/>
          <w:lang w:val="en-US" w:eastAsia="zh-CN"/>
        </w:rPr>
        <w:t>1人。</w:t>
      </w:r>
    </w:p>
    <w:p>
      <w:pPr>
        <w:pStyle w:val="10"/>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未</w:t>
      </w:r>
      <w:r>
        <w:rPr>
          <w:rFonts w:hint="eastAsia" w:ascii="仿宋" w:hAnsi="仿宋" w:eastAsia="仿宋" w:cs="仿宋"/>
          <w:sz w:val="32"/>
          <w:szCs w:val="32"/>
          <w:u w:val="none"/>
        </w:rPr>
        <w:t>举办等节庆、晚会、论坛、赛事活动</w:t>
      </w:r>
      <w:r>
        <w:rPr>
          <w:rFonts w:hint="eastAsia" w:ascii="仿宋" w:hAnsi="仿宋" w:eastAsia="仿宋" w:cs="仿宋"/>
          <w:sz w:val="32"/>
          <w:szCs w:val="32"/>
          <w:u w:val="none"/>
          <w:lang w:eastAsia="zh-CN"/>
        </w:rPr>
        <w:t>。</w:t>
      </w:r>
    </w:p>
    <w:p>
      <w:pPr>
        <w:pStyle w:val="10"/>
        <w:rPr>
          <w:rFonts w:hint="eastAsia" w:ascii="黑体" w:hAnsi="黑体" w:eastAsia="黑体" w:cs="黑体"/>
          <w:b/>
          <w:sz w:val="32"/>
          <w:szCs w:val="32"/>
          <w:u w:val="none"/>
        </w:rPr>
      </w:pPr>
      <w:r>
        <w:rPr>
          <w:rFonts w:hint="eastAsia" w:ascii="黑体" w:hAnsi="黑体" w:eastAsia="黑体" w:cs="黑体"/>
          <w:b/>
          <w:sz w:val="32"/>
          <w:szCs w:val="32"/>
          <w:u w:val="none"/>
        </w:rPr>
        <w:t>十</w:t>
      </w:r>
      <w:r>
        <w:rPr>
          <w:rFonts w:hint="eastAsia" w:ascii="黑体" w:hAnsi="黑体" w:eastAsia="黑体" w:cs="黑体"/>
          <w:b/>
          <w:sz w:val="32"/>
          <w:szCs w:val="32"/>
          <w:u w:val="none"/>
          <w:lang w:eastAsia="zh-CN"/>
        </w:rPr>
        <w:t>二</w:t>
      </w:r>
      <w:r>
        <w:rPr>
          <w:rFonts w:hint="eastAsia" w:ascii="黑体" w:hAnsi="黑体" w:eastAsia="黑体" w:cs="黑体"/>
          <w:b/>
          <w:sz w:val="32"/>
          <w:szCs w:val="32"/>
          <w:u w:val="none"/>
        </w:rPr>
        <w:t>、</w:t>
      </w:r>
      <w:r>
        <w:rPr>
          <w:rFonts w:hint="eastAsia" w:ascii="黑体" w:hAnsi="黑体" w:eastAsia="黑体" w:cs="黑体"/>
          <w:b/>
          <w:sz w:val="32"/>
          <w:szCs w:val="32"/>
          <w:u w:val="none"/>
          <w:lang w:eastAsia="zh-CN"/>
        </w:rPr>
        <w:t>关于</w:t>
      </w:r>
      <w:r>
        <w:rPr>
          <w:rFonts w:hint="eastAsia" w:ascii="黑体" w:hAnsi="黑体" w:eastAsia="黑体" w:cs="黑体"/>
          <w:b/>
          <w:sz w:val="32"/>
          <w:szCs w:val="32"/>
          <w:u w:val="none"/>
        </w:rPr>
        <w:t>政府采购支出说明</w:t>
      </w:r>
    </w:p>
    <w:p>
      <w:pPr>
        <w:pStyle w:val="1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本部门2021年度政府采购支出总额</w:t>
      </w:r>
      <w:r>
        <w:rPr>
          <w:rFonts w:hint="eastAsia" w:ascii="仿宋" w:hAnsi="仿宋" w:eastAsia="仿宋" w:cs="仿宋"/>
          <w:sz w:val="32"/>
          <w:szCs w:val="32"/>
          <w:lang w:val="en-US" w:eastAsia="zh-CN"/>
        </w:rPr>
        <w:t>2,009.16</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1,809.16</w:t>
      </w:r>
      <w:r>
        <w:rPr>
          <w:rFonts w:hint="eastAsia" w:ascii="仿宋" w:hAnsi="仿宋" w:eastAsia="仿宋" w:cs="仿宋"/>
          <w:sz w:val="32"/>
          <w:szCs w:val="32"/>
        </w:rPr>
        <w:t>万元、政府采购工程支出</w:t>
      </w:r>
      <w:r>
        <w:rPr>
          <w:rFonts w:hint="eastAsia" w:ascii="仿宋" w:hAnsi="仿宋" w:eastAsia="仿宋" w:cs="仿宋"/>
          <w:sz w:val="32"/>
          <w:szCs w:val="32"/>
          <w:lang w:val="e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
        </w:rPr>
        <w:t>200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
        </w:rPr>
        <w:t>0</w:t>
      </w:r>
      <w:r>
        <w:rPr>
          <w:rFonts w:hint="eastAsia" w:ascii="仿宋" w:hAnsi="仿宋" w:eastAsia="仿宋" w:cs="仿宋"/>
          <w:sz w:val="32"/>
          <w:szCs w:val="32"/>
        </w:rPr>
        <w:t>万元，占授予中小企业合同金额的</w:t>
      </w:r>
      <w:r>
        <w:rPr>
          <w:rFonts w:hint="eastAsia" w:ascii="仿宋" w:hAnsi="仿宋" w:eastAsia="仿宋" w:cs="仿宋"/>
          <w:sz w:val="32"/>
          <w:szCs w:val="32"/>
          <w:lang w:val="en"/>
        </w:rPr>
        <w:t>0</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10"/>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w:t>
      </w:r>
      <w:r>
        <w:rPr>
          <w:rFonts w:hint="eastAsia" w:hAnsi="黑体"/>
          <w:b/>
          <w:sz w:val="32"/>
          <w:szCs w:val="32"/>
          <w:lang w:eastAsia="zh-CN"/>
        </w:rPr>
        <w:t>关于</w:t>
      </w:r>
      <w:r>
        <w:rPr>
          <w:rFonts w:hint="eastAsia" w:hAnsi="黑体"/>
          <w:b/>
          <w:sz w:val="32"/>
          <w:szCs w:val="32"/>
        </w:rPr>
        <w:t>国有资产占用情况说明</w:t>
      </w:r>
    </w:p>
    <w:p>
      <w:pPr>
        <w:pStyle w:val="10"/>
        <w:ind w:firstLine="640" w:firstLineChars="200"/>
        <w:rPr>
          <w:rFonts w:hint="eastAsia" w:ascii="仿宋" w:hAnsi="仿宋" w:eastAsia="仿宋" w:cs="仿宋"/>
          <w:sz w:val="32"/>
          <w:szCs w:val="32"/>
        </w:rPr>
      </w:pPr>
      <w:r>
        <w:rPr>
          <w:rFonts w:hint="eastAsia" w:ascii="仿宋" w:hAnsi="仿宋" w:eastAsia="仿宋" w:cs="仿宋"/>
          <w:sz w:val="32"/>
          <w:szCs w:val="32"/>
        </w:rPr>
        <w:t>截至2021年12月31日，部门（单位）共有车辆</w:t>
      </w:r>
      <w:r>
        <w:rPr>
          <w:rFonts w:hint="eastAsia" w:ascii="仿宋" w:hAnsi="仿宋" w:eastAsia="仿宋" w:cs="仿宋"/>
          <w:sz w:val="32"/>
          <w:szCs w:val="32"/>
          <w:lang w:val="en-US" w:eastAsia="zh-CN"/>
        </w:rPr>
        <w:t>18</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2</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16</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采血车</w:t>
      </w:r>
      <w:r>
        <w:rPr>
          <w:rFonts w:hint="eastAsia" w:ascii="仿宋" w:hAnsi="仿宋" w:eastAsia="仿宋" w:cs="仿宋"/>
          <w:sz w:val="32"/>
          <w:szCs w:val="32"/>
          <w:lang w:val="en-US" w:eastAsia="zh-CN"/>
        </w:rPr>
        <w:t>2辆、送血车6辆、</w:t>
      </w:r>
      <w:r>
        <w:rPr>
          <w:rFonts w:hint="eastAsia" w:ascii="仿宋" w:hAnsi="仿宋" w:eastAsia="仿宋" w:cs="仿宋"/>
          <w:sz w:val="32"/>
          <w:szCs w:val="32"/>
          <w:lang w:eastAsia="zh-CN"/>
        </w:rPr>
        <w:t>一般公务公务用车</w:t>
      </w:r>
      <w:r>
        <w:rPr>
          <w:rFonts w:hint="eastAsia" w:ascii="仿宋" w:hAnsi="仿宋" w:eastAsia="仿宋" w:cs="仿宋"/>
          <w:sz w:val="32"/>
          <w:szCs w:val="32"/>
          <w:lang w:val="en-US" w:eastAsia="zh-CN"/>
        </w:rPr>
        <w:t>8辆</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15</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12</w:t>
      </w:r>
      <w:r>
        <w:rPr>
          <w:rFonts w:hint="eastAsia" w:ascii="仿宋" w:hAnsi="仿宋" w:eastAsia="仿宋" w:cs="仿宋"/>
          <w:sz w:val="32"/>
          <w:szCs w:val="32"/>
        </w:rPr>
        <w:t>台（套）。</w:t>
      </w:r>
    </w:p>
    <w:p>
      <w:pPr>
        <w:pStyle w:val="10"/>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w:t>
      </w:r>
      <w:r>
        <w:rPr>
          <w:rFonts w:hint="eastAsia" w:hAnsi="黑体"/>
          <w:b/>
          <w:sz w:val="32"/>
          <w:szCs w:val="32"/>
          <w:lang w:eastAsia="zh-CN"/>
        </w:rPr>
        <w:t>关于</w:t>
      </w:r>
      <w:r>
        <w:rPr>
          <w:rFonts w:hint="eastAsia" w:hAnsi="黑体"/>
          <w:b/>
          <w:sz w:val="32"/>
          <w:szCs w:val="32"/>
        </w:rPr>
        <w:t>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根据预算绩效管理要求，我部门组织对2021年度一般公共预算项目支出全面开展绩效自评，其中，一级项目</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个，二级项目</w:t>
      </w:r>
      <w:r>
        <w:rPr>
          <w:rFonts w:hint="eastAsia" w:ascii="仿宋" w:hAnsi="仿宋" w:eastAsia="仿宋" w:cs="仿宋"/>
          <w:color w:val="000000"/>
          <w:kern w:val="0"/>
          <w:sz w:val="32"/>
          <w:szCs w:val="32"/>
          <w:lang w:val="en-US" w:eastAsia="zh-CN"/>
        </w:rPr>
        <w:t>42</w:t>
      </w:r>
      <w:r>
        <w:rPr>
          <w:rFonts w:hint="eastAsia" w:ascii="仿宋" w:hAnsi="仿宋" w:eastAsia="仿宋" w:cs="仿宋"/>
          <w:color w:val="000000"/>
          <w:kern w:val="0"/>
          <w:sz w:val="32"/>
          <w:szCs w:val="32"/>
        </w:rPr>
        <w:t>个，共涉及资金</w:t>
      </w:r>
      <w:r>
        <w:rPr>
          <w:rFonts w:hint="eastAsia" w:ascii="仿宋" w:hAnsi="仿宋" w:eastAsia="仿宋" w:cs="仿宋"/>
          <w:color w:val="000000"/>
          <w:kern w:val="0"/>
          <w:sz w:val="32"/>
          <w:szCs w:val="32"/>
          <w:lang w:val="en-US" w:eastAsia="zh-CN"/>
        </w:rPr>
        <w:t>4015.96</w:t>
      </w:r>
      <w:r>
        <w:rPr>
          <w:rFonts w:hint="eastAsia" w:ascii="仿宋" w:hAnsi="仿宋" w:eastAsia="仿宋" w:cs="仿宋"/>
          <w:color w:val="000000"/>
          <w:kern w:val="0"/>
          <w:sz w:val="32"/>
          <w:szCs w:val="32"/>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sz w:val="32"/>
          <w:szCs w:val="32"/>
          <w:shd w:val="clear" w:color="auto" w:fill="FFFFFF"/>
          <w:lang w:eastAsia="zh-CN"/>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eastAsia="zh-CN"/>
        </w:rPr>
        <w:t>人口监测与家庭发展工作经费</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重大传染病防治</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“怀化市城区公共区域病媒生物防治药械及服务”</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42</w:t>
      </w:r>
      <w:r>
        <w:rPr>
          <w:rFonts w:hint="eastAsia" w:ascii="仿宋" w:hAnsi="仿宋" w:eastAsia="仿宋" w:cs="仿宋"/>
          <w:color w:val="000000"/>
          <w:kern w:val="0"/>
          <w:sz w:val="32"/>
          <w:szCs w:val="32"/>
        </w:rPr>
        <w:t>个项目开展了部门评价，涉及一般公共预算支出</w:t>
      </w:r>
      <w:r>
        <w:rPr>
          <w:rFonts w:hint="eastAsia" w:ascii="仿宋" w:hAnsi="仿宋" w:eastAsia="仿宋" w:cs="仿宋"/>
          <w:color w:val="000000"/>
          <w:kern w:val="0"/>
          <w:sz w:val="32"/>
          <w:szCs w:val="32"/>
          <w:lang w:val="en-US" w:eastAsia="zh-CN"/>
        </w:rPr>
        <w:t>4015.96</w:t>
      </w:r>
      <w:r>
        <w:rPr>
          <w:rFonts w:hint="eastAsia" w:ascii="仿宋" w:hAnsi="仿宋" w:eastAsia="仿宋" w:cs="仿宋"/>
          <w:color w:val="000000"/>
          <w:kern w:val="0"/>
          <w:sz w:val="32"/>
          <w:szCs w:val="32"/>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万元，国有资本经营预算支出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万元。从评价情况来看，</w:t>
      </w:r>
      <w:r>
        <w:rPr>
          <w:rFonts w:hint="eastAsia" w:ascii="仿宋" w:hAnsi="仿宋" w:eastAsia="仿宋" w:cs="仿宋"/>
          <w:sz w:val="32"/>
          <w:szCs w:val="32"/>
          <w:shd w:val="clear" w:color="auto" w:fill="FFFFFF"/>
        </w:rPr>
        <w:t>各项目管理制度健全、资金管理规范，投入使用的项目效果总体“良好”</w:t>
      </w:r>
      <w:r>
        <w:rPr>
          <w:rFonts w:hint="eastAsia" w:ascii="仿宋" w:hAnsi="仿宋" w:eastAsia="仿宋" w:cs="仿宋"/>
          <w:sz w:val="32"/>
          <w:szCs w:val="32"/>
          <w:shd w:val="clear" w:color="auto" w:fill="FFFFFF"/>
          <w:lang w:eastAsia="zh-CN"/>
        </w:rPr>
        <w:t>。</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w:t>
      </w:r>
      <w:r>
        <w:rPr>
          <w:rFonts w:hint="eastAsia" w:ascii="仿宋" w:hAnsi="仿宋" w:eastAsia="仿宋" w:cs="仿宋"/>
          <w:color w:val="000000"/>
          <w:kern w:val="0"/>
          <w:sz w:val="32"/>
          <w:szCs w:val="32"/>
          <w:lang w:eastAsia="zh-CN"/>
        </w:rPr>
        <w:t>怀化市卫生健康委员会本级</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怀化市疾病预防控制中心</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“怀化市卫生技术综合监督执法局”“怀化市中心血站”</w:t>
      </w:r>
      <w:r>
        <w:rPr>
          <w:rFonts w:hint="eastAsia" w:ascii="仿宋" w:hAnsi="仿宋" w:eastAsia="仿宋" w:cs="仿宋"/>
          <w:color w:val="000000"/>
          <w:kern w:val="0"/>
          <w:sz w:val="32"/>
          <w:szCs w:val="32"/>
        </w:rPr>
        <w:t>等</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个单位开展整体支出绩效评价，涉及一般公共预算支出</w:t>
      </w:r>
      <w:r>
        <w:rPr>
          <w:rFonts w:hint="eastAsia" w:ascii="仿宋" w:hAnsi="仿宋" w:eastAsia="仿宋" w:cs="仿宋"/>
          <w:color w:val="000000"/>
          <w:kern w:val="0"/>
          <w:sz w:val="32"/>
          <w:szCs w:val="32"/>
          <w:lang w:val="en-US" w:eastAsia="zh-CN"/>
        </w:rPr>
        <w:t>9526.48</w:t>
      </w:r>
      <w:r>
        <w:rPr>
          <w:rFonts w:hint="eastAsia" w:ascii="仿宋" w:hAnsi="仿宋" w:eastAsia="仿宋" w:cs="仿宋"/>
          <w:color w:val="000000"/>
          <w:kern w:val="0"/>
          <w:sz w:val="32"/>
          <w:szCs w:val="32"/>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万元。从评价情况来看，预算执行及时有效，达到了绩效目标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建立健全了内部控制制度，有完善的专项经费管理制度，并能有效地执行，从而保证了专项资金的专款专用。从以上各专项经费的使用及完成情况来看，大部分专项经费都已使用完毕，各项目都取得了较好的社会效益，有效地控制了各类疫情的暴发和流行，食品和水质安全也得到了有力保障</w:t>
      </w:r>
      <w:r>
        <w:rPr>
          <w:rFonts w:hint="eastAsia" w:ascii="仿宋" w:hAnsi="仿宋" w:eastAsia="仿宋" w:cs="仿宋"/>
          <w:color w:val="000000"/>
          <w:kern w:val="0"/>
          <w:sz w:val="32"/>
          <w:szCs w:val="32"/>
        </w:rPr>
        <w:t>。</w:t>
      </w:r>
    </w:p>
    <w:p>
      <w:pPr>
        <w:autoSpaceDE w:val="0"/>
        <w:autoSpaceDN w:val="0"/>
        <w:adjustRightInd w:val="0"/>
        <w:ind w:firstLine="640"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（2）部门决算中项目绩效自评结果。</w:t>
      </w:r>
    </w:p>
    <w:p>
      <w:pPr>
        <w:autoSpaceDE w:val="0"/>
        <w:autoSpaceDN w:val="0"/>
        <w:adjustRightInd w:val="0"/>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根据市财政局绩效评价要求以及</w:t>
      </w:r>
      <w:r>
        <w:rPr>
          <w:rFonts w:hint="eastAsia" w:ascii="仿宋" w:hAnsi="仿宋" w:eastAsia="仿宋" w:cs="仿宋"/>
          <w:color w:val="000000"/>
          <w:kern w:val="0"/>
          <w:sz w:val="32"/>
          <w:szCs w:val="32"/>
          <w:lang w:val="en-US" w:eastAsia="zh-CN"/>
        </w:rPr>
        <w:t>2021年部门预算总体情况来看，怀化市卫生健康委员会本级及所属二级单位，</w:t>
      </w:r>
      <w:r>
        <w:rPr>
          <w:rFonts w:hint="eastAsia" w:ascii="仿宋" w:hAnsi="仿宋" w:eastAsia="仿宋" w:cs="仿宋"/>
          <w:color w:val="000000"/>
          <w:kern w:val="0"/>
          <w:sz w:val="32"/>
          <w:szCs w:val="32"/>
        </w:rPr>
        <w:t>在加强预算绩效目标设置的基础上，加强预算绩效的监管和执行结果评价，将预算绩效管理渗透到预算管理的事前、事中、事后各个环节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从以上各专项经费的使用及完成情况来看，大部分专项经费都已使用完毕，各项目都取得了较好的社会效益。一年来，在市委、市政府的坚强领导下，市卫生健康委认真贯彻习近平新时代中国特色社会主义思想和党的十九届六中全会、省第十二次党代会和市第六次党代会精神，以常态化疫情防控为重点，以“健康怀化”建设为总揽，以深化医药卫生体制改革为主线，狠抓工作落实，不断增强服务能力，各项工作稳步推进。</w:t>
      </w:r>
    </w:p>
    <w:p>
      <w:pPr>
        <w:autoSpaceDE w:val="0"/>
        <w:autoSpaceDN w:val="0"/>
        <w:adjustRightInd w:val="0"/>
        <w:ind w:firstLine="640"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autoSpaceDE w:val="0"/>
        <w:autoSpaceDN w:val="0"/>
        <w:adjustRightInd w:val="0"/>
        <w:ind w:firstLine="640" w:firstLineChars="200"/>
        <w:jc w:val="left"/>
        <w:rPr>
          <w:sz w:val="72"/>
          <w:szCs w:val="72"/>
        </w:rPr>
      </w:pPr>
      <w:r>
        <w:rPr>
          <w:rFonts w:hint="eastAsia" w:ascii="仿宋" w:hAnsi="仿宋" w:eastAsia="仿宋" w:cs="仿宋"/>
          <w:color w:val="000000"/>
          <w:kern w:val="0"/>
          <w:sz w:val="32"/>
          <w:szCs w:val="32"/>
        </w:rPr>
        <w:t>2021年度部门整体支出绩效评价报告</w:t>
      </w:r>
      <w:r>
        <w:rPr>
          <w:rFonts w:hint="eastAsia" w:ascii="仿宋" w:hAnsi="仿宋" w:eastAsia="仿宋" w:cs="仿宋"/>
          <w:color w:val="000000"/>
          <w:kern w:val="0"/>
          <w:sz w:val="32"/>
          <w:szCs w:val="32"/>
          <w:lang w:eastAsia="zh-CN"/>
        </w:rPr>
        <w:t>见附件二。</w:t>
      </w:r>
      <w:bookmarkStart w:id="0" w:name="_GoBack"/>
      <w:bookmarkEnd w:id="0"/>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rFonts w:ascii="黑体" w:eastAsia="黑体" w:cs="黑体"/>
          <w:b/>
          <w:bCs/>
          <w:color w:val="000000"/>
          <w:kern w:val="0"/>
          <w:sz w:val="32"/>
          <w:szCs w:val="32"/>
        </w:rPr>
      </w:pPr>
      <w:r>
        <w:rPr>
          <w:rFonts w:hint="eastAsia"/>
          <w:b/>
          <w:bCs/>
          <w:sz w:val="32"/>
          <w:szCs w:val="32"/>
        </w:rPr>
        <w:t>第四部分</w:t>
      </w:r>
      <w:r>
        <w:rPr>
          <w:rFonts w:hint="eastAsia" w:ascii="黑体" w:eastAsia="黑体" w:cs="黑体"/>
          <w:b/>
          <w:bCs/>
          <w:color w:val="000000"/>
          <w:kern w:val="0"/>
          <w:sz w:val="32"/>
          <w:szCs w:val="3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三、基本支出：指为保障机构正常运转、完成日常工作任务而发生的各项支出，包括人员支出和公用支出。</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heme="minorEastAsia" w:hAnsiTheme="minorEastAsia" w:eastAsiaTheme="minorEastAsia" w:cstheme="minorEastAsia"/>
          <w:b w:val="0"/>
          <w:bCs w:val="0"/>
          <w:sz w:val="32"/>
          <w:szCs w:val="32"/>
        </w:rPr>
      </w:pPr>
      <w:r>
        <w:rPr>
          <w:rFonts w:hint="eastAsia" w:ascii="仿宋" w:hAnsi="仿宋" w:eastAsia="仿宋" w:cs="仿宋"/>
          <w:b w:val="0"/>
          <w:bCs w:val="0"/>
          <w:sz w:val="32"/>
          <w:szCs w:val="32"/>
        </w:rPr>
        <w:t>四、项目支出：指在基本支出以外为完成相关行政任务和事业发展目标所发生的各项支出。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rFonts w:ascii="黑体" w:eastAsia="黑体" w:cs="黑体"/>
          <w:color w:val="000000"/>
          <w:kern w:val="0"/>
          <w:sz w:val="48"/>
          <w:szCs w:val="48"/>
        </w:rPr>
      </w:pPr>
      <w:r>
        <w:rPr>
          <w:rFonts w:hint="eastAsia" w:ascii="黑体" w:hAnsi="黑体" w:eastAsia="黑体" w:cs="黑体"/>
          <w:b/>
          <w:bCs/>
          <w:sz w:val="32"/>
          <w:szCs w:val="32"/>
        </w:rPr>
        <w:t>第五部分</w:t>
      </w:r>
      <w:r>
        <w:rPr>
          <w:rFonts w:hint="eastAsia" w:ascii="黑体" w:hAnsi="黑体" w:eastAsia="黑体" w:cs="黑体"/>
          <w:b/>
          <w:bCs/>
          <w:color w:val="000000"/>
          <w:kern w:val="0"/>
          <w:sz w:val="32"/>
          <w:szCs w:val="32"/>
        </w:rPr>
        <w:t>附件</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eastAsia="zh-CN"/>
        </w:rPr>
        <w:t>附件一怀化市卫生健康委员会</w:t>
      </w:r>
      <w:r>
        <w:rPr>
          <w:rFonts w:hint="eastAsia" w:asciiTheme="minorEastAsia" w:hAnsiTheme="minorEastAsia" w:eastAsiaTheme="minorEastAsia" w:cstheme="minorEastAsia"/>
          <w:b w:val="0"/>
          <w:bCs w:val="0"/>
          <w:sz w:val="32"/>
          <w:szCs w:val="32"/>
          <w:lang w:val="en-US" w:eastAsia="zh-CN"/>
        </w:rPr>
        <w:t>2021年度部门决算公开表</w:t>
      </w:r>
    </w:p>
    <w:p>
      <w:pPr>
        <w:pStyle w:val="10"/>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default"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附件二2021年度部门整体支出绩效评价报告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26D96"/>
    <w:multiLevelType w:val="singleLevel"/>
    <w:tmpl w:val="3EC26D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D6294D"/>
    <w:rsid w:val="1B832D00"/>
    <w:rsid w:val="1CFFF099"/>
    <w:rsid w:val="1EED18A8"/>
    <w:rsid w:val="2AFF624E"/>
    <w:rsid w:val="2E2F99A9"/>
    <w:rsid w:val="32E71E8D"/>
    <w:rsid w:val="41A05C26"/>
    <w:rsid w:val="423F2270"/>
    <w:rsid w:val="452A5FD4"/>
    <w:rsid w:val="4EFF53B3"/>
    <w:rsid w:val="4FFA5499"/>
    <w:rsid w:val="539B64B4"/>
    <w:rsid w:val="569E493C"/>
    <w:rsid w:val="56FD54DF"/>
    <w:rsid w:val="57DD3C45"/>
    <w:rsid w:val="57FF0E71"/>
    <w:rsid w:val="5B315EBE"/>
    <w:rsid w:val="5C395604"/>
    <w:rsid w:val="63AEAE1A"/>
    <w:rsid w:val="68200F5E"/>
    <w:rsid w:val="77332CFD"/>
    <w:rsid w:val="79FCB07E"/>
    <w:rsid w:val="7DCC5FBA"/>
    <w:rsid w:val="7DFE419F"/>
    <w:rsid w:val="7EEBD54B"/>
    <w:rsid w:val="7EEF0408"/>
    <w:rsid w:val="7F9F7FA4"/>
    <w:rsid w:val="7FBD54EC"/>
    <w:rsid w:val="8B7F5DAE"/>
    <w:rsid w:val="9EFE7A20"/>
    <w:rsid w:val="9FEF6E57"/>
    <w:rsid w:val="B7EFB00D"/>
    <w:rsid w:val="BF87D534"/>
    <w:rsid w:val="BFB43516"/>
    <w:rsid w:val="BFFF7118"/>
    <w:rsid w:val="BFFFC857"/>
    <w:rsid w:val="DDF3A98D"/>
    <w:rsid w:val="DDF7511C"/>
    <w:rsid w:val="DEF59BC8"/>
    <w:rsid w:val="DFD703E6"/>
    <w:rsid w:val="DFFDDAC2"/>
    <w:rsid w:val="E97E91BA"/>
    <w:rsid w:val="ECEF9C1B"/>
    <w:rsid w:val="F7FF560F"/>
    <w:rsid w:val="F7FFA750"/>
    <w:rsid w:val="FDF75435"/>
    <w:rsid w:val="FF6EBE19"/>
    <w:rsid w:val="FFE6F360"/>
    <w:rsid w:val="FFFE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2</TotalTime>
  <ScaleCrop>false</ScaleCrop>
  <LinksUpToDate>false</LinksUpToDate>
  <CharactersWithSpaces>9714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2020-07-06T02:32:00Z</dcterms:created>
  <dc:creator>李航 null</dc:creator>
  <cp:lastModifiedBy>非鱼</cp:lastModifiedBy>
  <cp:lastPrinted>2022-07-31T12:55:00Z</cp:lastPrinted>
  <dcterms:modified xsi:type="dcterms:W3CDTF">2023-10-06T08:35:39Z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8A0D355B415DA8ADE330F56495AEAEDF</vt:lpwstr>
  </property>
</Properties>
</file>