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DD6" w:rsidRPr="00B44A8B" w:rsidRDefault="00941DD6" w:rsidP="00941DD6">
      <w:pPr>
        <w:pStyle w:val="Char1"/>
        <w:shd w:val="clear" w:color="auto" w:fill="FFFFFF"/>
        <w:jc w:val="center"/>
        <w:rPr>
          <w:rFonts w:ascii="黑体" w:eastAsia="黑体" w:hAnsi="黑体"/>
          <w:b/>
          <w:sz w:val="36"/>
          <w:szCs w:val="36"/>
          <w:shd w:val="clear" w:color="auto" w:fill="FFFFFF"/>
        </w:rPr>
      </w:pPr>
      <w:r w:rsidRPr="00B44A8B">
        <w:rPr>
          <w:rFonts w:ascii="黑体" w:eastAsia="黑体" w:hAnsi="黑体" w:hint="eastAsia"/>
          <w:b/>
          <w:sz w:val="36"/>
          <w:szCs w:val="36"/>
          <w:shd w:val="clear" w:color="auto" w:fill="FFFFFF"/>
        </w:rPr>
        <w:t>2022年</w:t>
      </w:r>
    </w:p>
    <w:p w:rsidR="00941DD6" w:rsidRPr="00B44A8B" w:rsidRDefault="00941DD6" w:rsidP="00941DD6">
      <w:pPr>
        <w:pStyle w:val="Char1"/>
        <w:shd w:val="clear" w:color="auto" w:fill="FFFFFF"/>
        <w:jc w:val="center"/>
        <w:rPr>
          <w:rFonts w:ascii="黑体" w:eastAsia="黑体" w:hAnsi="黑体"/>
          <w:b/>
          <w:sz w:val="36"/>
          <w:szCs w:val="36"/>
          <w:shd w:val="clear" w:color="auto" w:fill="FFFFFF"/>
        </w:rPr>
      </w:pPr>
      <w:r w:rsidRPr="00B44A8B">
        <w:rPr>
          <w:rFonts w:ascii="黑体" w:eastAsia="黑体" w:hAnsi="黑体" w:hint="eastAsia"/>
          <w:b/>
          <w:sz w:val="36"/>
          <w:szCs w:val="36"/>
          <w:shd w:val="clear" w:color="auto" w:fill="FFFFFF"/>
        </w:rPr>
        <w:t>怀化市公路管理局道路材料供应处部门决算</w:t>
      </w:r>
    </w:p>
    <w:p w:rsidR="00941DD6" w:rsidRPr="00B44A8B" w:rsidRDefault="00941DD6" w:rsidP="00941DD6">
      <w:pPr>
        <w:pStyle w:val="Char1"/>
        <w:shd w:val="clear" w:color="auto" w:fill="FFFFFF"/>
        <w:jc w:val="center"/>
        <w:rPr>
          <w:rFonts w:ascii="黑体" w:eastAsia="黑体" w:hAnsi="黑体"/>
          <w:sz w:val="36"/>
          <w:szCs w:val="36"/>
          <w:shd w:val="clear" w:color="auto" w:fill="FFFFFF"/>
        </w:rPr>
      </w:pPr>
      <w:r w:rsidRPr="00B44A8B">
        <w:rPr>
          <w:rStyle w:val="18"/>
          <w:rFonts w:ascii="黑体" w:eastAsia="黑体" w:hAnsi="黑体" w:hint="eastAsia"/>
          <w:sz w:val="36"/>
          <w:szCs w:val="36"/>
          <w:shd w:val="clear" w:color="auto" w:fill="FFFFFF"/>
        </w:rPr>
        <w:t>目录</w:t>
      </w:r>
    </w:p>
    <w:p w:rsidR="00941DD6" w:rsidRPr="00B44A8B" w:rsidRDefault="00941DD6" w:rsidP="00BB1FA3">
      <w:pPr>
        <w:pStyle w:val="Char1"/>
        <w:shd w:val="clear" w:color="auto" w:fill="FFFFFF"/>
        <w:rPr>
          <w:rFonts w:ascii="黑体" w:eastAsia="黑体" w:hAnsi="黑体"/>
          <w:sz w:val="30"/>
          <w:szCs w:val="30"/>
          <w:shd w:val="clear" w:color="auto" w:fill="FFFFFF"/>
        </w:rPr>
      </w:pPr>
      <w:r w:rsidRPr="00B44A8B">
        <w:rPr>
          <w:rStyle w:val="18"/>
          <w:rFonts w:ascii="黑体" w:eastAsia="黑体" w:hAnsi="黑体" w:hint="eastAsia"/>
          <w:sz w:val="30"/>
          <w:szCs w:val="30"/>
          <w:shd w:val="clear" w:color="auto" w:fill="FFFFFF"/>
        </w:rPr>
        <w:t>第一部分  怀化市公路管理局道路材料供应处概况</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一、部门职责</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二、机构设置</w:t>
      </w:r>
    </w:p>
    <w:p w:rsidR="00941DD6" w:rsidRPr="00B44A8B" w:rsidRDefault="00941DD6" w:rsidP="00941DD6">
      <w:pPr>
        <w:pStyle w:val="Char1"/>
        <w:shd w:val="clear" w:color="auto" w:fill="FFFFFF"/>
        <w:rPr>
          <w:rFonts w:ascii="黑体" w:eastAsia="黑体" w:hAnsi="黑体"/>
          <w:sz w:val="30"/>
          <w:szCs w:val="30"/>
          <w:shd w:val="clear" w:color="auto" w:fill="FFFFFF"/>
        </w:rPr>
      </w:pPr>
      <w:r w:rsidRPr="00B44A8B">
        <w:rPr>
          <w:rStyle w:val="18"/>
          <w:rFonts w:ascii="黑体" w:eastAsia="黑体" w:hAnsi="黑体" w:hint="eastAsia"/>
          <w:sz w:val="30"/>
          <w:szCs w:val="30"/>
          <w:shd w:val="clear" w:color="auto" w:fill="FFFFFF"/>
        </w:rPr>
        <w:t>第二部分  部门决算表</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一、收入支出决算总表</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二、收入决算表</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三、支出决算表</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四、财政拨款收入支出决算总表</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五、一般公共预算财政拨款支出决算表</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六、一般公共预算财政拨款基本支出决算明细表</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七、政府性基金预算财政拨款支出决算表</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八、国有资本经营预算财政拨款支出决算表</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lastRenderedPageBreak/>
        <w:t>九、财政拨款“三公”经费支出决算表</w:t>
      </w:r>
    </w:p>
    <w:p w:rsidR="00941DD6" w:rsidRPr="00B44A8B" w:rsidRDefault="00941DD6" w:rsidP="00941DD6">
      <w:pPr>
        <w:pStyle w:val="Char1"/>
        <w:shd w:val="clear" w:color="auto" w:fill="FFFFFF"/>
        <w:rPr>
          <w:rFonts w:ascii="黑体" w:eastAsia="黑体" w:hAnsi="黑体"/>
          <w:sz w:val="30"/>
          <w:szCs w:val="30"/>
          <w:shd w:val="clear" w:color="auto" w:fill="FFFFFF"/>
        </w:rPr>
      </w:pPr>
      <w:r w:rsidRPr="00B44A8B">
        <w:rPr>
          <w:rStyle w:val="18"/>
          <w:rFonts w:ascii="黑体" w:eastAsia="黑体" w:hAnsi="黑体" w:hint="eastAsia"/>
          <w:sz w:val="30"/>
          <w:szCs w:val="30"/>
          <w:shd w:val="clear" w:color="auto" w:fill="FFFFFF"/>
        </w:rPr>
        <w:t>第三部分  部门决算情况说明</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一、收入支出决算总体情况说明</w:t>
      </w:r>
    </w:p>
    <w:p w:rsidR="00941DD6" w:rsidRPr="00BB1FA3" w:rsidRDefault="00941DD6" w:rsidP="00BB1FA3">
      <w:pPr>
        <w:pStyle w:val="Char1"/>
        <w:shd w:val="clear" w:color="auto" w:fill="FFFFFF"/>
        <w:tabs>
          <w:tab w:val="left" w:pos="3420"/>
        </w:tabs>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二、收入决算情况说明</w:t>
      </w:r>
      <w:r w:rsidR="00BB1FA3" w:rsidRPr="00BB1FA3">
        <w:rPr>
          <w:rFonts w:ascii="仿宋" w:eastAsia="仿宋" w:hAnsi="仿宋"/>
          <w:sz w:val="28"/>
          <w:szCs w:val="28"/>
          <w:shd w:val="clear" w:color="auto" w:fill="FFFFFF"/>
        </w:rPr>
        <w:tab/>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三、支出决算情况说明</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四、财政拨款收入支出决算总体情况说明</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五、一般公共预算财政拨款支出决算情况说明</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六、一般公共预算财政拨款基本支出决算情况说明</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七、一般公共预算财政拨款三公经费支出决算情况说明</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八、政府性基金预算收入支出决算情况说明</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九、国有资本经营预算收入支出决算情况说明</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十、关于机关运行经费支出说明</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十一、一般性支出情况说明</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十二、关于政府采购支出说明</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t>十三、关于国有资产占用情况说明</w:t>
      </w:r>
    </w:p>
    <w:p w:rsidR="00941DD6" w:rsidRPr="00BB1FA3" w:rsidRDefault="00941DD6" w:rsidP="00941DD6">
      <w:pPr>
        <w:pStyle w:val="Char1"/>
        <w:shd w:val="clear" w:color="auto" w:fill="FFFFFF"/>
        <w:rPr>
          <w:rFonts w:ascii="仿宋" w:eastAsia="仿宋" w:hAnsi="仿宋"/>
          <w:sz w:val="28"/>
          <w:szCs w:val="28"/>
          <w:shd w:val="clear" w:color="auto" w:fill="FFFFFF"/>
        </w:rPr>
      </w:pPr>
      <w:r w:rsidRPr="00BB1FA3">
        <w:rPr>
          <w:rFonts w:ascii="仿宋" w:eastAsia="仿宋" w:hAnsi="仿宋" w:hint="eastAsia"/>
          <w:sz w:val="28"/>
          <w:szCs w:val="28"/>
          <w:shd w:val="clear" w:color="auto" w:fill="FFFFFF"/>
        </w:rPr>
        <w:lastRenderedPageBreak/>
        <w:t>十四、关于预算绩效情况的说明</w:t>
      </w:r>
    </w:p>
    <w:p w:rsidR="00941DD6" w:rsidRDefault="00941DD6" w:rsidP="00941DD6">
      <w:pPr>
        <w:pStyle w:val="Char1"/>
        <w:shd w:val="clear" w:color="auto" w:fill="FFFFFF"/>
        <w:rPr>
          <w:rStyle w:val="18"/>
          <w:rFonts w:ascii="黑体" w:eastAsia="黑体" w:hAnsi="黑体" w:hint="eastAsia"/>
          <w:sz w:val="30"/>
          <w:szCs w:val="30"/>
          <w:shd w:val="clear" w:color="auto" w:fill="FFFFFF"/>
        </w:rPr>
      </w:pPr>
      <w:r w:rsidRPr="00B44A8B">
        <w:rPr>
          <w:rStyle w:val="18"/>
          <w:rFonts w:ascii="黑体" w:eastAsia="黑体" w:hAnsi="黑体" w:hint="eastAsia"/>
          <w:sz w:val="30"/>
          <w:szCs w:val="30"/>
          <w:shd w:val="clear" w:color="auto" w:fill="FFFFFF"/>
        </w:rPr>
        <w:t>第四部分  名词解释</w:t>
      </w:r>
    </w:p>
    <w:p w:rsidR="00BF6AE7" w:rsidRDefault="00BF6AE7" w:rsidP="00BF6AE7">
      <w:pPr>
        <w:pStyle w:val="Char1"/>
        <w:shd w:val="clear" w:color="auto" w:fill="FFFFFF"/>
        <w:rPr>
          <w:rStyle w:val="18"/>
          <w:rFonts w:ascii="黑体" w:eastAsia="黑体" w:hAnsi="黑体" w:hint="eastAsia"/>
          <w:sz w:val="30"/>
          <w:szCs w:val="30"/>
          <w:shd w:val="clear" w:color="auto" w:fill="FFFFFF"/>
        </w:rPr>
      </w:pPr>
      <w:r w:rsidRPr="00B44A8B">
        <w:rPr>
          <w:rStyle w:val="18"/>
          <w:rFonts w:ascii="黑体" w:eastAsia="黑体" w:hAnsi="黑体" w:hint="eastAsia"/>
          <w:sz w:val="30"/>
          <w:szCs w:val="30"/>
          <w:shd w:val="clear" w:color="auto" w:fill="FFFFFF"/>
        </w:rPr>
        <w:t>第</w:t>
      </w:r>
      <w:r w:rsidR="000C481B">
        <w:rPr>
          <w:rStyle w:val="18"/>
          <w:rFonts w:ascii="黑体" w:eastAsia="黑体" w:hAnsi="黑体" w:hint="eastAsia"/>
          <w:sz w:val="30"/>
          <w:szCs w:val="30"/>
          <w:shd w:val="clear" w:color="auto" w:fill="FFFFFF"/>
        </w:rPr>
        <w:t>五</w:t>
      </w:r>
      <w:r w:rsidRPr="00B44A8B">
        <w:rPr>
          <w:rStyle w:val="18"/>
          <w:rFonts w:ascii="黑体" w:eastAsia="黑体" w:hAnsi="黑体" w:hint="eastAsia"/>
          <w:sz w:val="30"/>
          <w:szCs w:val="30"/>
          <w:shd w:val="clear" w:color="auto" w:fill="FFFFFF"/>
        </w:rPr>
        <w:t xml:space="preserve">部分  </w:t>
      </w:r>
      <w:r>
        <w:rPr>
          <w:rStyle w:val="18"/>
          <w:rFonts w:ascii="黑体" w:eastAsia="黑体" w:hAnsi="黑体" w:hint="eastAsia"/>
          <w:sz w:val="30"/>
          <w:szCs w:val="30"/>
          <w:shd w:val="clear" w:color="auto" w:fill="FFFFFF"/>
        </w:rPr>
        <w:t>附件</w:t>
      </w:r>
    </w:p>
    <w:p w:rsidR="00BF6AE7" w:rsidRPr="00B44A8B" w:rsidRDefault="00BF6AE7" w:rsidP="00941DD6">
      <w:pPr>
        <w:pStyle w:val="Char1"/>
        <w:shd w:val="clear" w:color="auto" w:fill="FFFFFF"/>
        <w:rPr>
          <w:rFonts w:ascii="黑体" w:eastAsia="黑体" w:hAnsi="黑体"/>
          <w:sz w:val="30"/>
          <w:szCs w:val="30"/>
          <w:shd w:val="clear" w:color="auto" w:fill="FFFFFF"/>
        </w:rPr>
      </w:pPr>
    </w:p>
    <w:p w:rsidR="00941DD6" w:rsidRDefault="00941DD6" w:rsidP="00941DD6">
      <w:pPr>
        <w:pStyle w:val="Char1"/>
        <w:shd w:val="clear" w:color="auto" w:fill="FFFFFF"/>
        <w:jc w:val="center"/>
        <w:rPr>
          <w:shd w:val="clear" w:color="auto" w:fill="FFFFFF"/>
        </w:rPr>
      </w:pPr>
      <w:r>
        <w:rPr>
          <w:rFonts w:hint="eastAsia"/>
          <w:shd w:val="clear" w:color="auto" w:fill="FFFFFF"/>
        </w:rPr>
        <w:t xml:space="preserve">  </w:t>
      </w:r>
    </w:p>
    <w:p w:rsidR="00941DD6" w:rsidRPr="00B44A8B" w:rsidRDefault="00941DD6" w:rsidP="00941DD6">
      <w:pPr>
        <w:pStyle w:val="Char1"/>
        <w:shd w:val="clear" w:color="auto" w:fill="FFFFFF"/>
        <w:jc w:val="center"/>
        <w:rPr>
          <w:rFonts w:ascii="黑体" w:eastAsia="黑体" w:hAnsi="黑体"/>
          <w:b/>
          <w:sz w:val="30"/>
          <w:szCs w:val="30"/>
          <w:shd w:val="clear" w:color="auto" w:fill="FFFFFF"/>
        </w:rPr>
      </w:pPr>
      <w:r w:rsidRPr="00B44A8B">
        <w:rPr>
          <w:rFonts w:ascii="黑体" w:eastAsia="黑体" w:hAnsi="黑体" w:hint="eastAsia"/>
          <w:b/>
          <w:sz w:val="30"/>
          <w:szCs w:val="30"/>
          <w:shd w:val="clear" w:color="auto" w:fill="FFFFFF"/>
        </w:rPr>
        <w:t xml:space="preserve">第一部分 </w:t>
      </w:r>
    </w:p>
    <w:p w:rsidR="00941DD6" w:rsidRPr="00B44A8B" w:rsidRDefault="00941DD6" w:rsidP="00941DD6">
      <w:pPr>
        <w:pStyle w:val="Char1"/>
        <w:shd w:val="clear" w:color="auto" w:fill="FFFFFF"/>
        <w:jc w:val="center"/>
        <w:rPr>
          <w:rFonts w:ascii="黑体" w:eastAsia="黑体" w:hAnsi="黑体"/>
          <w:sz w:val="30"/>
          <w:szCs w:val="30"/>
          <w:shd w:val="clear" w:color="auto" w:fill="FFFFFF"/>
        </w:rPr>
      </w:pPr>
      <w:r w:rsidRPr="00B44A8B">
        <w:rPr>
          <w:rFonts w:ascii="黑体" w:eastAsia="黑体" w:hAnsi="黑体" w:hint="eastAsia"/>
          <w:b/>
          <w:sz w:val="30"/>
          <w:szCs w:val="30"/>
          <w:shd w:val="clear" w:color="auto" w:fill="FFFFFF"/>
        </w:rPr>
        <w:t>怀化市公路管理局道路材料供应处概况</w:t>
      </w:r>
    </w:p>
    <w:p w:rsidR="00941DD6" w:rsidRPr="00B44A8B" w:rsidRDefault="00941DD6" w:rsidP="00B44A8B">
      <w:pPr>
        <w:pStyle w:val="a5"/>
        <w:numPr>
          <w:ilvl w:val="0"/>
          <w:numId w:val="2"/>
        </w:numPr>
        <w:shd w:val="clear" w:color="auto" w:fill="FFFFFF"/>
        <w:adjustRightInd/>
        <w:snapToGrid/>
        <w:spacing w:before="100" w:beforeAutospacing="1" w:after="100" w:afterAutospacing="1"/>
        <w:ind w:left="567" w:firstLineChars="0" w:hanging="567"/>
        <w:rPr>
          <w:rFonts w:ascii="黑体" w:eastAsia="黑体" w:hAnsi="黑体"/>
          <w:b/>
          <w:sz w:val="28"/>
          <w:szCs w:val="28"/>
          <w:shd w:val="clear" w:color="auto" w:fill="FFFFFF"/>
        </w:rPr>
      </w:pPr>
      <w:r w:rsidRPr="00B44A8B">
        <w:rPr>
          <w:rFonts w:ascii="黑体" w:eastAsia="黑体" w:hAnsi="黑体" w:hint="eastAsia"/>
          <w:b/>
          <w:sz w:val="28"/>
          <w:szCs w:val="28"/>
          <w:shd w:val="clear" w:color="auto" w:fill="FFFFFF"/>
        </w:rPr>
        <w:t>部门职责</w:t>
      </w:r>
    </w:p>
    <w:p w:rsidR="00941DD6" w:rsidRPr="00EB2F5C" w:rsidRDefault="00941DD6" w:rsidP="00941DD6">
      <w:pPr>
        <w:pStyle w:val="Char1"/>
        <w:shd w:val="clear" w:color="auto" w:fill="FFFFFF"/>
        <w:rPr>
          <w:rFonts w:ascii="仿宋" w:eastAsia="仿宋" w:hAnsi="仿宋"/>
          <w:sz w:val="28"/>
          <w:szCs w:val="28"/>
          <w:shd w:val="clear" w:color="auto" w:fill="FFFFFF"/>
        </w:rPr>
      </w:pPr>
      <w:r w:rsidRPr="00EB2F5C">
        <w:rPr>
          <w:rFonts w:ascii="仿宋" w:eastAsia="仿宋" w:hAnsi="仿宋" w:hint="eastAsia"/>
          <w:sz w:val="28"/>
          <w:szCs w:val="28"/>
          <w:shd w:val="clear" w:color="auto" w:fill="FFFFFF"/>
        </w:rPr>
        <w:t>（一）贯彻执行国家、省、市有关公路工作的方针、政策、法律、法规、制度和技术标准。</w:t>
      </w:r>
    </w:p>
    <w:p w:rsidR="00941DD6" w:rsidRPr="00EB2F5C" w:rsidRDefault="00941DD6" w:rsidP="00941DD6">
      <w:pPr>
        <w:pStyle w:val="Char1"/>
        <w:shd w:val="clear" w:color="auto" w:fill="FFFFFF"/>
        <w:rPr>
          <w:rFonts w:ascii="仿宋" w:eastAsia="仿宋" w:hAnsi="仿宋"/>
          <w:sz w:val="28"/>
          <w:szCs w:val="28"/>
          <w:shd w:val="clear" w:color="auto" w:fill="FFFFFF"/>
        </w:rPr>
      </w:pPr>
      <w:r w:rsidRPr="00EB2F5C">
        <w:rPr>
          <w:rFonts w:ascii="仿宋" w:eastAsia="仿宋" w:hAnsi="仿宋" w:hint="eastAsia"/>
          <w:sz w:val="28"/>
          <w:szCs w:val="28"/>
          <w:shd w:val="clear" w:color="auto" w:fill="FFFFFF"/>
        </w:rPr>
        <w:t>（二）负责制定公路突发事件应急物资储备保障制度，完善应急物资储备、调配体系，确保发生公路突发事件时能够满足应急处置工作的需要。</w:t>
      </w:r>
    </w:p>
    <w:p w:rsidR="00941DD6" w:rsidRPr="00EB2F5C" w:rsidRDefault="00941DD6" w:rsidP="00941DD6">
      <w:pPr>
        <w:pStyle w:val="Char1"/>
        <w:shd w:val="clear" w:color="auto" w:fill="FFFFFF"/>
        <w:rPr>
          <w:rFonts w:ascii="仿宋" w:eastAsia="仿宋" w:hAnsi="仿宋"/>
          <w:sz w:val="28"/>
          <w:szCs w:val="28"/>
          <w:shd w:val="clear" w:color="auto" w:fill="FFFFFF"/>
        </w:rPr>
      </w:pPr>
      <w:r w:rsidRPr="00EB2F5C">
        <w:rPr>
          <w:rFonts w:ascii="仿宋" w:eastAsia="仿宋" w:hAnsi="仿宋" w:hint="eastAsia"/>
          <w:sz w:val="28"/>
          <w:szCs w:val="28"/>
          <w:shd w:val="clear" w:color="auto" w:fill="FFFFFF"/>
        </w:rPr>
        <w:t>（三）负责应急救援物资、生活必须品和应急处置装备的储备库建设。</w:t>
      </w:r>
    </w:p>
    <w:p w:rsidR="00941DD6" w:rsidRPr="00EB2F5C" w:rsidRDefault="00941DD6" w:rsidP="00941DD6">
      <w:pPr>
        <w:pStyle w:val="Char1"/>
        <w:shd w:val="clear" w:color="auto" w:fill="FFFFFF"/>
        <w:rPr>
          <w:rFonts w:ascii="仿宋" w:eastAsia="仿宋" w:hAnsi="仿宋"/>
          <w:sz w:val="28"/>
          <w:szCs w:val="28"/>
          <w:shd w:val="clear" w:color="auto" w:fill="FFFFFF"/>
        </w:rPr>
      </w:pPr>
      <w:r w:rsidRPr="00EB2F5C">
        <w:rPr>
          <w:rFonts w:ascii="仿宋" w:eastAsia="仿宋" w:hAnsi="仿宋" w:hint="eastAsia"/>
          <w:sz w:val="28"/>
          <w:szCs w:val="28"/>
          <w:shd w:val="clear" w:color="auto" w:fill="FFFFFF"/>
        </w:rPr>
        <w:t>（四）服从人民政府发布有决定、命令，配合人民政府采取的应急处置措施，做好本单位的应急救援工作，并积极组织人员参加所在地的应急救援和外置工作。</w:t>
      </w:r>
    </w:p>
    <w:p w:rsidR="00941DD6" w:rsidRPr="00EB2F5C" w:rsidRDefault="00941DD6" w:rsidP="00941DD6">
      <w:pPr>
        <w:pStyle w:val="Char1"/>
        <w:shd w:val="clear" w:color="auto" w:fill="FFFFFF"/>
        <w:rPr>
          <w:rFonts w:ascii="仿宋" w:eastAsia="仿宋" w:hAnsi="仿宋"/>
          <w:sz w:val="28"/>
          <w:szCs w:val="28"/>
          <w:shd w:val="clear" w:color="auto" w:fill="FFFFFF"/>
        </w:rPr>
      </w:pPr>
      <w:r w:rsidRPr="00EB2F5C">
        <w:rPr>
          <w:rFonts w:ascii="仿宋" w:eastAsia="仿宋" w:hAnsi="仿宋" w:hint="eastAsia"/>
          <w:sz w:val="28"/>
          <w:szCs w:val="28"/>
          <w:shd w:val="clear" w:color="auto" w:fill="FFFFFF"/>
        </w:rPr>
        <w:lastRenderedPageBreak/>
        <w:t>（五）负责全市公路系统基础性材料科研等重点物资的主产、供给和服务。</w:t>
      </w:r>
    </w:p>
    <w:p w:rsidR="00941DD6" w:rsidRPr="00EB2F5C" w:rsidRDefault="00941DD6" w:rsidP="00941DD6">
      <w:pPr>
        <w:pStyle w:val="Char1"/>
        <w:shd w:val="clear" w:color="auto" w:fill="FFFFFF"/>
        <w:rPr>
          <w:rFonts w:ascii="仿宋" w:eastAsia="仿宋" w:hAnsi="仿宋"/>
          <w:sz w:val="28"/>
          <w:szCs w:val="28"/>
          <w:shd w:val="clear" w:color="auto" w:fill="FFFFFF"/>
        </w:rPr>
      </w:pPr>
      <w:r w:rsidRPr="00EB2F5C">
        <w:rPr>
          <w:rFonts w:ascii="仿宋" w:eastAsia="仿宋" w:hAnsi="仿宋" w:hint="eastAsia"/>
          <w:sz w:val="28"/>
          <w:szCs w:val="28"/>
          <w:shd w:val="clear" w:color="auto" w:fill="FFFFFF"/>
        </w:rPr>
        <w:t>（六）承办市公路建设养护中心交办的其他工作。</w:t>
      </w:r>
    </w:p>
    <w:p w:rsidR="00941DD6" w:rsidRPr="00B44A8B" w:rsidRDefault="00941DD6" w:rsidP="00941DD6">
      <w:pPr>
        <w:pStyle w:val="Char1"/>
        <w:shd w:val="clear" w:color="auto" w:fill="FFFFFF"/>
        <w:rPr>
          <w:rFonts w:ascii="黑体" w:eastAsia="黑体" w:hAnsi="黑体"/>
          <w:b/>
          <w:sz w:val="28"/>
          <w:szCs w:val="28"/>
          <w:shd w:val="clear" w:color="auto" w:fill="FFFFFF"/>
        </w:rPr>
      </w:pPr>
      <w:r w:rsidRPr="00B44A8B">
        <w:rPr>
          <w:rFonts w:ascii="黑体" w:eastAsia="黑体" w:hAnsi="黑体" w:hint="eastAsia"/>
          <w:b/>
          <w:sz w:val="28"/>
          <w:szCs w:val="28"/>
          <w:shd w:val="clear" w:color="auto" w:fill="FFFFFF"/>
        </w:rPr>
        <w:t>二、机构设置及决算单位构成</w:t>
      </w:r>
    </w:p>
    <w:p w:rsidR="00941DD6" w:rsidRPr="00EB2F5C" w:rsidRDefault="00941DD6" w:rsidP="00941DD6">
      <w:pPr>
        <w:pStyle w:val="Char1"/>
        <w:shd w:val="clear" w:color="auto" w:fill="FFFFFF"/>
        <w:rPr>
          <w:rFonts w:ascii="仿宋" w:eastAsia="仿宋" w:hAnsi="仿宋"/>
          <w:sz w:val="28"/>
          <w:szCs w:val="28"/>
          <w:shd w:val="clear" w:color="auto" w:fill="FFFFFF"/>
        </w:rPr>
      </w:pPr>
      <w:r w:rsidRPr="00EB2F5C">
        <w:rPr>
          <w:rFonts w:ascii="仿宋" w:eastAsia="仿宋" w:hAnsi="仿宋" w:hint="eastAsia"/>
          <w:sz w:val="28"/>
          <w:szCs w:val="28"/>
          <w:shd w:val="clear" w:color="auto" w:fill="FFFFFF"/>
        </w:rPr>
        <w:t>（一）内设机构设置。怀化市公路管理局道路材料供应处作为怀化市公路建设养护中心的二级部门预算单位，内设部门为：办公室、财务股、安技股、工程技术股、沥青供应股、质检股、综合部。</w:t>
      </w:r>
    </w:p>
    <w:p w:rsidR="00941DD6" w:rsidRPr="00EB2F5C" w:rsidRDefault="00941DD6" w:rsidP="00941DD6">
      <w:pPr>
        <w:pStyle w:val="Char1"/>
        <w:shd w:val="clear" w:color="auto" w:fill="FFFFFF"/>
        <w:rPr>
          <w:rFonts w:ascii="仿宋" w:eastAsia="仿宋" w:hAnsi="仿宋"/>
          <w:sz w:val="28"/>
          <w:szCs w:val="28"/>
          <w:shd w:val="clear" w:color="auto" w:fill="FFFFFF"/>
        </w:rPr>
      </w:pPr>
      <w:r w:rsidRPr="00EB2F5C">
        <w:rPr>
          <w:rFonts w:ascii="仿宋" w:eastAsia="仿宋" w:hAnsi="仿宋" w:hint="eastAsia"/>
          <w:sz w:val="28"/>
          <w:szCs w:val="28"/>
          <w:shd w:val="clear" w:color="auto" w:fill="FFFFFF"/>
        </w:rPr>
        <w:t>（二）决算单位构成。怀化市公路管理局道路材料供应处2022年部门决算汇总公开单位构成包括：怀化市公路管理局道路材料供应处（二级部门）</w:t>
      </w:r>
    </w:p>
    <w:p w:rsidR="00941DD6" w:rsidRDefault="00941DD6" w:rsidP="00941DD6">
      <w:pPr>
        <w:pStyle w:val="Char1"/>
        <w:shd w:val="clear" w:color="auto" w:fill="FFFFFF"/>
        <w:rPr>
          <w:shd w:val="clear" w:color="auto" w:fill="FFFFFF"/>
        </w:rPr>
      </w:pPr>
      <w:r>
        <w:rPr>
          <w:rFonts w:hint="eastAsia"/>
          <w:shd w:val="clear" w:color="auto" w:fill="FFFFFF"/>
        </w:rPr>
        <w:t xml:space="preserve">  </w:t>
      </w:r>
    </w:p>
    <w:p w:rsidR="002B3838" w:rsidRPr="007B7E61" w:rsidRDefault="00941DD6" w:rsidP="002B3838">
      <w:pPr>
        <w:pStyle w:val="Char1"/>
        <w:shd w:val="clear" w:color="auto" w:fill="FFFFFF"/>
        <w:jc w:val="center"/>
        <w:rPr>
          <w:rFonts w:ascii="黑体" w:eastAsia="黑体" w:hAnsi="黑体"/>
          <w:b/>
          <w:sz w:val="32"/>
          <w:szCs w:val="32"/>
          <w:shd w:val="clear" w:color="auto" w:fill="FFFFFF"/>
        </w:rPr>
      </w:pPr>
      <w:r w:rsidRPr="007B7E61">
        <w:rPr>
          <w:rFonts w:ascii="黑体" w:eastAsia="黑体" w:hAnsi="黑体" w:hint="eastAsia"/>
          <w:b/>
          <w:sz w:val="32"/>
          <w:szCs w:val="32"/>
          <w:shd w:val="clear" w:color="auto" w:fill="FFFFFF"/>
        </w:rPr>
        <w:t>第二部分</w:t>
      </w:r>
    </w:p>
    <w:p w:rsidR="0028057D" w:rsidRPr="007B7E61" w:rsidRDefault="0028057D" w:rsidP="002B3838">
      <w:pPr>
        <w:pStyle w:val="Char1"/>
        <w:shd w:val="clear" w:color="auto" w:fill="FFFFFF"/>
        <w:jc w:val="center"/>
        <w:rPr>
          <w:rFonts w:ascii="黑体" w:eastAsia="黑体" w:hAnsi="黑体"/>
          <w:b/>
          <w:sz w:val="32"/>
          <w:szCs w:val="32"/>
          <w:shd w:val="clear" w:color="auto" w:fill="FFFFFF"/>
        </w:rPr>
      </w:pPr>
      <w:r w:rsidRPr="007B7E61">
        <w:rPr>
          <w:rFonts w:ascii="黑体" w:eastAsia="黑体" w:hAnsi="黑体" w:hint="eastAsia"/>
          <w:b/>
          <w:sz w:val="32"/>
          <w:szCs w:val="32"/>
          <w:shd w:val="clear" w:color="auto" w:fill="FFFFFF"/>
        </w:rPr>
        <w:t>部门决算表</w:t>
      </w:r>
    </w:p>
    <w:p w:rsidR="00941DD6" w:rsidRPr="007B7E61" w:rsidRDefault="00941DD6" w:rsidP="0028057D">
      <w:pPr>
        <w:pStyle w:val="Char1"/>
        <w:shd w:val="clear" w:color="auto" w:fill="FFFFFF"/>
        <w:ind w:leftChars="50" w:left="110" w:firstLineChars="175" w:firstLine="420"/>
        <w:jc w:val="both"/>
        <w:rPr>
          <w:rFonts w:ascii="仿宋" w:eastAsia="仿宋" w:hAnsi="仿宋"/>
          <w:sz w:val="28"/>
          <w:szCs w:val="28"/>
          <w:shd w:val="clear" w:color="auto" w:fill="FFFFFF"/>
        </w:rPr>
      </w:pPr>
      <w:r>
        <w:rPr>
          <w:rFonts w:hint="eastAsia"/>
          <w:shd w:val="clear" w:color="auto" w:fill="FFFFFF"/>
        </w:rPr>
        <w:t xml:space="preserve"> </w:t>
      </w:r>
      <w:r w:rsidRPr="007B7E61">
        <w:rPr>
          <w:rFonts w:ascii="仿宋" w:eastAsia="仿宋" w:hAnsi="仿宋" w:hint="eastAsia"/>
          <w:color w:val="3D3D3D"/>
          <w:sz w:val="28"/>
          <w:szCs w:val="28"/>
          <w:shd w:val="clear" w:color="auto" w:fill="FFFFFF"/>
        </w:rPr>
        <w:t>部门决算公开表格共9张，包括：《收入支出决算总表》、《收入决算表》、《支出决算表》、《财政拨款收入支出决算总表》、《一般公共预算财政拨款支出决算表》、《一般公共预算财政拨款基本支出决算表》、《政府性基金预算财政拨款收入支出决算表》、《国有资本经营预算财政拔款支出决算表》和《财政拨款“三公”经费支出决算表》，（公开表格附后）。</w:t>
      </w:r>
      <w:r w:rsidRPr="007B7E61">
        <w:rPr>
          <w:rFonts w:ascii="仿宋" w:eastAsia="仿宋" w:hAnsi="仿宋" w:hint="eastAsia"/>
          <w:sz w:val="28"/>
          <w:szCs w:val="28"/>
          <w:shd w:val="clear" w:color="auto" w:fill="FFFFFF"/>
        </w:rPr>
        <w:t xml:space="preserve"> </w:t>
      </w:r>
    </w:p>
    <w:p w:rsidR="00941DD6" w:rsidRDefault="00941DD6" w:rsidP="00941DD6">
      <w:pPr>
        <w:pStyle w:val="Char1"/>
        <w:shd w:val="clear" w:color="auto" w:fill="FFFFFF"/>
        <w:ind w:firstLineChars="225" w:firstLine="608"/>
        <w:jc w:val="both"/>
        <w:rPr>
          <w:sz w:val="27"/>
          <w:szCs w:val="27"/>
          <w:shd w:val="clear" w:color="auto" w:fill="FFFFFF"/>
        </w:rPr>
      </w:pPr>
      <w:r>
        <w:rPr>
          <w:rFonts w:hint="eastAsia"/>
          <w:sz w:val="27"/>
          <w:szCs w:val="27"/>
          <w:shd w:val="clear" w:color="auto" w:fill="FFFFFF"/>
        </w:rPr>
        <w:lastRenderedPageBreak/>
        <w:t xml:space="preserve"> </w:t>
      </w:r>
    </w:p>
    <w:p w:rsidR="00941DD6" w:rsidRPr="00B44A8B" w:rsidRDefault="00941DD6" w:rsidP="00941DD6">
      <w:pPr>
        <w:pStyle w:val="Char1"/>
        <w:shd w:val="clear" w:color="auto" w:fill="FFFFFF"/>
        <w:jc w:val="center"/>
        <w:rPr>
          <w:rFonts w:ascii="黑体" w:eastAsia="黑体" w:hAnsi="黑体"/>
          <w:b/>
          <w:sz w:val="30"/>
          <w:szCs w:val="30"/>
          <w:shd w:val="clear" w:color="auto" w:fill="FFFFFF"/>
        </w:rPr>
      </w:pPr>
      <w:r w:rsidRPr="00B44A8B">
        <w:rPr>
          <w:rFonts w:ascii="黑体" w:eastAsia="黑体" w:hAnsi="黑体" w:hint="eastAsia"/>
          <w:b/>
          <w:sz w:val="30"/>
          <w:szCs w:val="30"/>
          <w:shd w:val="clear" w:color="auto" w:fill="FFFFFF"/>
        </w:rPr>
        <w:t>第三部分</w:t>
      </w:r>
    </w:p>
    <w:p w:rsidR="00941DD6" w:rsidRPr="00B44A8B" w:rsidRDefault="00941DD6" w:rsidP="00941DD6">
      <w:pPr>
        <w:pStyle w:val="Char1"/>
        <w:shd w:val="clear" w:color="auto" w:fill="FFFFFF"/>
        <w:jc w:val="center"/>
        <w:rPr>
          <w:rFonts w:ascii="黑体" w:eastAsia="黑体" w:hAnsi="黑体"/>
          <w:b/>
          <w:sz w:val="30"/>
          <w:szCs w:val="30"/>
          <w:shd w:val="clear" w:color="auto" w:fill="FFFFFF"/>
        </w:rPr>
      </w:pPr>
      <w:r w:rsidRPr="00B44A8B">
        <w:rPr>
          <w:rFonts w:ascii="黑体" w:eastAsia="黑体" w:hAnsi="黑体" w:hint="eastAsia"/>
          <w:b/>
          <w:sz w:val="30"/>
          <w:szCs w:val="30"/>
          <w:shd w:val="clear" w:color="auto" w:fill="FFFFFF"/>
        </w:rPr>
        <w:t xml:space="preserve"> 2022年度部门决算情况说明</w:t>
      </w:r>
    </w:p>
    <w:p w:rsidR="00941DD6" w:rsidRPr="001C4E5A" w:rsidRDefault="00941DD6" w:rsidP="00941DD6">
      <w:pPr>
        <w:pStyle w:val="Char1"/>
        <w:shd w:val="clear" w:color="auto" w:fill="FFFFFF"/>
        <w:rPr>
          <w:rFonts w:ascii="黑体" w:eastAsia="黑体" w:hAnsi="黑体"/>
          <w:sz w:val="28"/>
          <w:szCs w:val="28"/>
          <w:shd w:val="clear" w:color="auto" w:fill="FFFFFF"/>
        </w:rPr>
      </w:pPr>
      <w:r w:rsidRPr="001C4E5A">
        <w:rPr>
          <w:rStyle w:val="18"/>
          <w:rFonts w:ascii="黑体" w:eastAsia="黑体" w:hAnsi="黑体" w:hint="eastAsia"/>
          <w:sz w:val="28"/>
          <w:szCs w:val="28"/>
          <w:shd w:val="clear" w:color="auto" w:fill="FFFFFF"/>
        </w:rPr>
        <w:t>一、收入支出决算总体情况说明</w:t>
      </w:r>
    </w:p>
    <w:p w:rsidR="00941DD6" w:rsidRPr="007B7E61" w:rsidRDefault="00941DD6" w:rsidP="007B7E61">
      <w:pPr>
        <w:pStyle w:val="Char1"/>
        <w:shd w:val="clear" w:color="auto" w:fill="FFFFFF"/>
        <w:ind w:firstLineChars="200" w:firstLine="560"/>
        <w:rPr>
          <w:rFonts w:ascii="仿宋" w:eastAsia="仿宋" w:hAnsi="仿宋"/>
          <w:color w:val="3D3D3D"/>
          <w:sz w:val="28"/>
          <w:szCs w:val="28"/>
          <w:shd w:val="clear" w:color="auto" w:fill="FFFFFF"/>
        </w:rPr>
      </w:pPr>
      <w:r w:rsidRPr="007B7E61">
        <w:rPr>
          <w:rFonts w:ascii="仿宋" w:eastAsia="仿宋" w:hAnsi="仿宋" w:hint="eastAsia"/>
          <w:sz w:val="28"/>
          <w:szCs w:val="28"/>
          <w:shd w:val="clear" w:color="auto" w:fill="FFFFFF"/>
        </w:rPr>
        <w:t>2022年度</w:t>
      </w:r>
      <w:r w:rsidRPr="007B7E61">
        <w:rPr>
          <w:rFonts w:ascii="仿宋" w:eastAsia="仿宋" w:hAnsi="仿宋" w:hint="eastAsia"/>
          <w:color w:val="3D3D3D"/>
          <w:sz w:val="28"/>
          <w:szCs w:val="28"/>
          <w:shd w:val="clear" w:color="auto" w:fill="FFFFFF"/>
        </w:rPr>
        <w:t xml:space="preserve">收入总计1038万元，与上年相比增加124.89万元，增长13.68%，主要原因是增加了2022年度基础性绩效奖收入。 </w:t>
      </w:r>
    </w:p>
    <w:p w:rsidR="00941DD6" w:rsidRPr="007B7E61" w:rsidRDefault="00941DD6" w:rsidP="007B7E61">
      <w:pPr>
        <w:pStyle w:val="Char1"/>
        <w:shd w:val="clear" w:color="auto" w:fill="FFFFFF"/>
        <w:ind w:firstLineChars="200" w:firstLine="560"/>
        <w:rPr>
          <w:rFonts w:ascii="仿宋" w:eastAsia="仿宋" w:hAnsi="仿宋"/>
          <w:color w:val="3D3D3D"/>
          <w:sz w:val="28"/>
          <w:szCs w:val="28"/>
          <w:shd w:val="clear" w:color="auto" w:fill="FFFFFF"/>
        </w:rPr>
      </w:pPr>
      <w:r w:rsidRPr="007B7E61">
        <w:rPr>
          <w:rFonts w:ascii="仿宋" w:eastAsia="仿宋" w:hAnsi="仿宋" w:hint="eastAsia"/>
          <w:sz w:val="28"/>
          <w:szCs w:val="28"/>
          <w:shd w:val="clear" w:color="auto" w:fill="FFFFFF"/>
        </w:rPr>
        <w:t>2022年度</w:t>
      </w:r>
      <w:r w:rsidRPr="007B7E61">
        <w:rPr>
          <w:rFonts w:ascii="仿宋" w:eastAsia="仿宋" w:hAnsi="仿宋" w:hint="eastAsia"/>
          <w:color w:val="3D3D3D"/>
          <w:sz w:val="28"/>
          <w:szCs w:val="28"/>
          <w:shd w:val="clear" w:color="auto" w:fill="FFFFFF"/>
        </w:rPr>
        <w:t xml:space="preserve">支出总1038万元，与上年相比增加124.89万元，增长13.68%，主要原因是增加了2022年度基础性绩效奖支出。 </w:t>
      </w:r>
    </w:p>
    <w:p w:rsidR="00941DD6" w:rsidRPr="007B7E61" w:rsidRDefault="00941DD6" w:rsidP="007B7E61">
      <w:pPr>
        <w:pStyle w:val="Char1"/>
        <w:shd w:val="clear" w:color="auto" w:fill="FFFFFF"/>
        <w:ind w:firstLineChars="200" w:firstLine="560"/>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 xml:space="preserve"> </w:t>
      </w:r>
    </w:p>
    <w:p w:rsidR="00941DD6" w:rsidRPr="001C4E5A" w:rsidRDefault="00941DD6" w:rsidP="00941DD6">
      <w:pPr>
        <w:pStyle w:val="Char1"/>
        <w:shd w:val="clear" w:color="auto" w:fill="FFFFFF"/>
        <w:rPr>
          <w:rFonts w:ascii="黑体" w:eastAsia="黑体" w:hAnsi="黑体"/>
          <w:b/>
          <w:sz w:val="28"/>
          <w:szCs w:val="28"/>
          <w:shd w:val="clear" w:color="auto" w:fill="FFFFFF"/>
        </w:rPr>
      </w:pPr>
      <w:r w:rsidRPr="001C4E5A">
        <w:rPr>
          <w:rFonts w:ascii="黑体" w:eastAsia="黑体" w:hAnsi="黑体" w:hint="eastAsia"/>
          <w:b/>
          <w:sz w:val="28"/>
          <w:szCs w:val="28"/>
          <w:shd w:val="clear" w:color="auto" w:fill="FFFFFF"/>
        </w:rPr>
        <w:t>二、收入决算情况说明</w:t>
      </w:r>
    </w:p>
    <w:p w:rsidR="00941DD6" w:rsidRPr="007B7E61" w:rsidRDefault="00941DD6" w:rsidP="007B7E61">
      <w:pPr>
        <w:pStyle w:val="Char1"/>
        <w:shd w:val="clear" w:color="auto" w:fill="FFFFFF"/>
        <w:ind w:firstLineChars="200" w:firstLine="560"/>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本年收入合计1038万元，其中：财政拨款收入1038万元，占100%。</w:t>
      </w:r>
    </w:p>
    <w:p w:rsidR="00941DD6" w:rsidRPr="001C4E5A" w:rsidRDefault="00941DD6" w:rsidP="00941DD6">
      <w:pPr>
        <w:pStyle w:val="Char1"/>
        <w:shd w:val="clear" w:color="auto" w:fill="FFFFFF"/>
        <w:rPr>
          <w:rFonts w:ascii="黑体" w:eastAsia="黑体" w:hAnsi="黑体"/>
          <w:b/>
          <w:sz w:val="28"/>
          <w:szCs w:val="28"/>
          <w:shd w:val="clear" w:color="auto" w:fill="FFFFFF"/>
        </w:rPr>
      </w:pPr>
      <w:r w:rsidRPr="001C4E5A">
        <w:rPr>
          <w:rFonts w:ascii="黑体" w:eastAsia="黑体" w:hAnsi="黑体" w:hint="eastAsia"/>
          <w:b/>
          <w:sz w:val="28"/>
          <w:szCs w:val="28"/>
          <w:shd w:val="clear" w:color="auto" w:fill="FFFFFF"/>
        </w:rPr>
        <w:t>三、支出决算情况说明</w:t>
      </w:r>
    </w:p>
    <w:p w:rsidR="00941DD6" w:rsidRPr="007B7E61" w:rsidRDefault="00941DD6" w:rsidP="007B7E61">
      <w:pPr>
        <w:pStyle w:val="Char1"/>
        <w:shd w:val="clear" w:color="auto" w:fill="FFFFFF"/>
        <w:ind w:firstLineChars="200" w:firstLine="560"/>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本年支出合计1038万元，其中：基本支出1014.63万元，占97.75%；项目支出23.37万元，占2.25%。</w:t>
      </w:r>
    </w:p>
    <w:p w:rsidR="00941DD6" w:rsidRPr="001C4E5A" w:rsidRDefault="00941DD6" w:rsidP="00941DD6">
      <w:pPr>
        <w:pStyle w:val="Char1"/>
        <w:shd w:val="clear" w:color="auto" w:fill="FFFFFF"/>
        <w:rPr>
          <w:rFonts w:ascii="黑体" w:eastAsia="黑体" w:hAnsi="黑体"/>
          <w:sz w:val="28"/>
          <w:szCs w:val="28"/>
          <w:shd w:val="clear" w:color="auto" w:fill="FFFFFF"/>
        </w:rPr>
      </w:pPr>
      <w:r w:rsidRPr="001C4E5A">
        <w:rPr>
          <w:rStyle w:val="18"/>
          <w:rFonts w:ascii="黑体" w:eastAsia="黑体" w:hAnsi="黑体" w:hint="eastAsia"/>
          <w:sz w:val="28"/>
          <w:szCs w:val="28"/>
          <w:shd w:val="clear" w:color="auto" w:fill="FFFFFF"/>
        </w:rPr>
        <w:t>四、财政拨款收入支出决算总体情况说明</w:t>
      </w:r>
    </w:p>
    <w:p w:rsidR="00941DD6" w:rsidRPr="007B7E61" w:rsidRDefault="00941DD6" w:rsidP="007B7E61">
      <w:pPr>
        <w:pStyle w:val="Char1"/>
        <w:shd w:val="clear" w:color="auto" w:fill="FFFFFF"/>
        <w:ind w:firstLineChars="200" w:firstLine="560"/>
        <w:rPr>
          <w:rFonts w:ascii="仿宋" w:eastAsia="仿宋" w:hAnsi="仿宋"/>
          <w:color w:val="3D3D3D"/>
          <w:sz w:val="28"/>
          <w:szCs w:val="28"/>
          <w:shd w:val="clear" w:color="auto" w:fill="FFFFFF"/>
        </w:rPr>
      </w:pPr>
      <w:r w:rsidRPr="007B7E61">
        <w:rPr>
          <w:rFonts w:ascii="仿宋" w:eastAsia="仿宋" w:hAnsi="仿宋" w:hint="eastAsia"/>
          <w:sz w:val="28"/>
          <w:szCs w:val="28"/>
          <w:shd w:val="clear" w:color="auto" w:fill="FFFFFF"/>
        </w:rPr>
        <w:lastRenderedPageBreak/>
        <w:t>2022年度</w:t>
      </w:r>
      <w:r w:rsidRPr="007B7E61">
        <w:rPr>
          <w:rFonts w:ascii="仿宋" w:eastAsia="仿宋" w:hAnsi="仿宋" w:hint="eastAsia"/>
          <w:color w:val="3D3D3D"/>
          <w:sz w:val="28"/>
          <w:szCs w:val="28"/>
          <w:shd w:val="clear" w:color="auto" w:fill="FFFFFF"/>
        </w:rPr>
        <w:t xml:space="preserve">财政拨款收、支总计1038万元，与上年相比增加124.89万元，增长13.68%。主要原因是增加了2022年度基础性绩效奖收支。 </w:t>
      </w:r>
    </w:p>
    <w:p w:rsidR="00941DD6" w:rsidRPr="001C4E5A" w:rsidRDefault="00941DD6" w:rsidP="00941DD6">
      <w:pPr>
        <w:pStyle w:val="Char1"/>
        <w:shd w:val="clear" w:color="auto" w:fill="FFFFFF"/>
        <w:rPr>
          <w:rFonts w:ascii="黑体" w:eastAsia="黑体" w:hAnsi="黑体"/>
          <w:sz w:val="28"/>
          <w:szCs w:val="28"/>
          <w:shd w:val="clear" w:color="auto" w:fill="FFFFFF"/>
        </w:rPr>
      </w:pPr>
      <w:r w:rsidRPr="001C4E5A">
        <w:rPr>
          <w:rStyle w:val="18"/>
          <w:rFonts w:ascii="黑体" w:eastAsia="黑体" w:hAnsi="黑体" w:hint="eastAsia"/>
          <w:sz w:val="28"/>
          <w:szCs w:val="28"/>
          <w:shd w:val="clear" w:color="auto" w:fill="FFFFFF"/>
        </w:rPr>
        <w:t>五、一般公共预算财政拨款支出决算情况说明</w:t>
      </w:r>
    </w:p>
    <w:p w:rsidR="00941DD6" w:rsidRPr="007B7E61" w:rsidRDefault="00941DD6" w:rsidP="00941DD6">
      <w:pPr>
        <w:pStyle w:val="Char1"/>
        <w:shd w:val="clear" w:color="auto" w:fill="FFFFFF"/>
        <w:rPr>
          <w:rFonts w:ascii="仿宋" w:eastAsia="仿宋" w:hAnsi="仿宋"/>
          <w:sz w:val="28"/>
          <w:szCs w:val="28"/>
          <w:shd w:val="clear" w:color="auto" w:fill="FFFFFF"/>
        </w:rPr>
      </w:pPr>
      <w:r w:rsidRPr="007B7E61">
        <w:rPr>
          <w:rStyle w:val="18"/>
          <w:rFonts w:ascii="仿宋" w:eastAsia="仿宋" w:hAnsi="仿宋" w:hint="eastAsia"/>
          <w:sz w:val="28"/>
          <w:szCs w:val="28"/>
          <w:shd w:val="clear" w:color="auto" w:fill="FFFFFF"/>
        </w:rPr>
        <w:t>（一）财政拨款支出决算总体情况</w:t>
      </w:r>
    </w:p>
    <w:p w:rsidR="00941DD6" w:rsidRPr="007B7E61" w:rsidRDefault="00941DD6" w:rsidP="007B7E61">
      <w:pPr>
        <w:pStyle w:val="Char1"/>
        <w:shd w:val="clear" w:color="auto" w:fill="FFFFFF"/>
        <w:ind w:firstLineChars="200" w:firstLine="560"/>
        <w:rPr>
          <w:rFonts w:ascii="仿宋" w:eastAsia="仿宋" w:hAnsi="仿宋"/>
          <w:color w:val="3D3D3D"/>
          <w:sz w:val="28"/>
          <w:szCs w:val="28"/>
          <w:shd w:val="clear" w:color="auto" w:fill="FFFFFF"/>
        </w:rPr>
      </w:pPr>
      <w:r w:rsidRPr="007B7E61">
        <w:rPr>
          <w:rFonts w:ascii="仿宋" w:eastAsia="仿宋" w:hAnsi="仿宋" w:hint="eastAsia"/>
          <w:sz w:val="28"/>
          <w:szCs w:val="28"/>
          <w:shd w:val="clear" w:color="auto" w:fill="FFFFFF"/>
        </w:rPr>
        <w:t>2022年度财政拨款支出1038万元，占本年支出合计的100%，与上年相比，财政拨款支出</w:t>
      </w:r>
      <w:r w:rsidRPr="007B7E61">
        <w:rPr>
          <w:rFonts w:ascii="仿宋" w:eastAsia="仿宋" w:hAnsi="仿宋" w:hint="eastAsia"/>
          <w:color w:val="3D3D3D"/>
          <w:sz w:val="28"/>
          <w:szCs w:val="28"/>
          <w:shd w:val="clear" w:color="auto" w:fill="FFFFFF"/>
        </w:rPr>
        <w:t>增加124.89万元，增长13.68%</w:t>
      </w:r>
      <w:r w:rsidRPr="007B7E61">
        <w:rPr>
          <w:rFonts w:ascii="仿宋" w:eastAsia="仿宋" w:hAnsi="仿宋" w:hint="eastAsia"/>
          <w:sz w:val="28"/>
          <w:szCs w:val="28"/>
          <w:shd w:val="clear" w:color="auto" w:fill="FFFFFF"/>
        </w:rPr>
        <w:t>，主要是因为</w:t>
      </w:r>
      <w:r w:rsidRPr="007B7E61">
        <w:rPr>
          <w:rFonts w:ascii="仿宋" w:eastAsia="仿宋" w:hAnsi="仿宋" w:hint="eastAsia"/>
          <w:color w:val="3D3D3D"/>
          <w:sz w:val="28"/>
          <w:szCs w:val="28"/>
          <w:shd w:val="clear" w:color="auto" w:fill="FFFFFF"/>
        </w:rPr>
        <w:t xml:space="preserve">2022年度增加了工资的基础性绩效奖支出。 </w:t>
      </w:r>
      <w:r w:rsidRPr="007B7E61">
        <w:rPr>
          <w:rFonts w:ascii="仿宋" w:eastAsia="仿宋" w:hAnsi="仿宋" w:hint="eastAsia"/>
          <w:sz w:val="28"/>
          <w:szCs w:val="28"/>
          <w:shd w:val="clear" w:color="auto" w:fill="FFFFFF"/>
        </w:rPr>
        <w:t xml:space="preserve"> </w:t>
      </w:r>
    </w:p>
    <w:p w:rsidR="00941DD6" w:rsidRPr="007B7E61" w:rsidRDefault="00941DD6" w:rsidP="00941DD6">
      <w:pPr>
        <w:pStyle w:val="Char1"/>
        <w:shd w:val="clear" w:color="auto" w:fill="FFFFFF"/>
        <w:rPr>
          <w:rFonts w:ascii="仿宋" w:eastAsia="仿宋" w:hAnsi="仿宋"/>
          <w:sz w:val="28"/>
          <w:szCs w:val="28"/>
          <w:shd w:val="clear" w:color="auto" w:fill="FFFFFF"/>
        </w:rPr>
      </w:pPr>
      <w:r w:rsidRPr="007B7E61">
        <w:rPr>
          <w:rStyle w:val="18"/>
          <w:rFonts w:ascii="仿宋" w:eastAsia="仿宋" w:hAnsi="仿宋" w:hint="eastAsia"/>
          <w:sz w:val="28"/>
          <w:szCs w:val="28"/>
          <w:shd w:val="clear" w:color="auto" w:fill="FFFFFF"/>
        </w:rPr>
        <w:t>（二）财政拨款支出决算结构情况</w:t>
      </w:r>
    </w:p>
    <w:p w:rsidR="00941DD6" w:rsidRPr="007B7E61" w:rsidRDefault="00941DD6" w:rsidP="007B7E61">
      <w:pPr>
        <w:pStyle w:val="Char1"/>
        <w:shd w:val="clear" w:color="auto" w:fill="FFFFFF"/>
        <w:ind w:firstLineChars="200" w:firstLine="560"/>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2022年度财政拨款支出1038万元，主要用于以下方面：社会保障和就业支出（类）支出137.44万元，占13.24%；卫生健康（类）支出33.78万元，占3.26%;交通运输支出（类）支出866.78万元，占83.50%。</w:t>
      </w:r>
    </w:p>
    <w:p w:rsidR="00941DD6" w:rsidRPr="007B7E61" w:rsidRDefault="00941DD6" w:rsidP="00941DD6">
      <w:pPr>
        <w:pStyle w:val="Char1"/>
        <w:shd w:val="clear" w:color="auto" w:fill="FFFFFF"/>
        <w:rPr>
          <w:rFonts w:ascii="仿宋" w:eastAsia="仿宋" w:hAnsi="仿宋"/>
          <w:sz w:val="28"/>
          <w:szCs w:val="28"/>
          <w:shd w:val="clear" w:color="auto" w:fill="FFFFFF"/>
        </w:rPr>
      </w:pPr>
      <w:r w:rsidRPr="007B7E61">
        <w:rPr>
          <w:rStyle w:val="18"/>
          <w:rFonts w:ascii="仿宋" w:eastAsia="仿宋" w:hAnsi="仿宋" w:hint="eastAsia"/>
          <w:sz w:val="28"/>
          <w:szCs w:val="28"/>
          <w:shd w:val="clear" w:color="auto" w:fill="FFFFFF"/>
        </w:rPr>
        <w:t>（三）财政拨款支出决算具体情况</w:t>
      </w:r>
    </w:p>
    <w:p w:rsidR="00941DD6" w:rsidRPr="007B7E61" w:rsidRDefault="00941DD6" w:rsidP="007B7E61">
      <w:pPr>
        <w:pStyle w:val="Char1"/>
        <w:shd w:val="clear" w:color="auto" w:fill="FFFFFF"/>
        <w:ind w:firstLineChars="200" w:firstLine="560"/>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2022年度财政拨款支出年初预算数为751.11万元，支出决算数为1038万元，完成年初预算的138.20%，其中：</w:t>
      </w:r>
    </w:p>
    <w:p w:rsidR="00941DD6" w:rsidRPr="007B7E61" w:rsidRDefault="00941DD6" w:rsidP="00941DD6">
      <w:pPr>
        <w:pStyle w:val="Char1"/>
        <w:shd w:val="clear" w:color="auto" w:fill="FFFFFF"/>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1、社会保障和就业支出（类）行政事业单位养老支出（款）机关事业单位基本养老保险缴费支出（项）。</w:t>
      </w:r>
    </w:p>
    <w:p w:rsidR="00941DD6" w:rsidRPr="007B7E61" w:rsidRDefault="00941DD6" w:rsidP="00941DD6">
      <w:pPr>
        <w:pStyle w:val="Char1"/>
        <w:shd w:val="clear" w:color="auto" w:fill="FFFFFF"/>
        <w:rPr>
          <w:rFonts w:ascii="仿宋" w:eastAsia="仿宋" w:hAnsi="仿宋"/>
          <w:color w:val="3D3D3D"/>
          <w:sz w:val="28"/>
          <w:szCs w:val="28"/>
          <w:shd w:val="clear" w:color="auto" w:fill="FFFFFF"/>
        </w:rPr>
      </w:pPr>
      <w:r w:rsidRPr="007B7E61">
        <w:rPr>
          <w:rFonts w:ascii="仿宋" w:eastAsia="仿宋" w:hAnsi="仿宋" w:hint="eastAsia"/>
          <w:sz w:val="28"/>
          <w:szCs w:val="28"/>
          <w:shd w:val="clear" w:color="auto" w:fill="FFFFFF"/>
        </w:rPr>
        <w:lastRenderedPageBreak/>
        <w:t>年初预算70.69万元，支出决算为67.56万元，完成年初预算的95.57%，决算数小于年初预算数的主要原因是：</w:t>
      </w:r>
      <w:r w:rsidRPr="007B7E61">
        <w:rPr>
          <w:rFonts w:ascii="仿宋" w:eastAsia="仿宋" w:hAnsi="仿宋" w:hint="eastAsia"/>
          <w:color w:val="3D3D3D"/>
          <w:sz w:val="28"/>
          <w:szCs w:val="28"/>
          <w:shd w:val="clear" w:color="auto" w:fill="FFFFFF"/>
        </w:rPr>
        <w:t>本年度单位退休职工5人，</w:t>
      </w:r>
      <w:r w:rsidRPr="007B7E61">
        <w:rPr>
          <w:rFonts w:ascii="仿宋" w:eastAsia="仿宋" w:hAnsi="仿宋" w:hint="eastAsia"/>
          <w:sz w:val="28"/>
          <w:szCs w:val="28"/>
          <w:shd w:val="clear" w:color="auto" w:fill="FFFFFF"/>
        </w:rPr>
        <w:t>机关事业单位基本养老保险缴费相应减少。</w:t>
      </w:r>
    </w:p>
    <w:p w:rsidR="00941DD6" w:rsidRPr="007B7E61" w:rsidRDefault="00941DD6" w:rsidP="00941DD6">
      <w:pPr>
        <w:pStyle w:val="Char1"/>
        <w:shd w:val="clear" w:color="auto" w:fill="FFFFFF"/>
        <w:rPr>
          <w:rFonts w:ascii="仿宋" w:eastAsia="仿宋" w:hAnsi="仿宋"/>
          <w:sz w:val="28"/>
          <w:szCs w:val="28"/>
          <w:shd w:val="clear" w:color="auto" w:fill="FFFFFF"/>
        </w:rPr>
      </w:pPr>
      <w:r w:rsidRPr="007B7E61">
        <w:rPr>
          <w:rFonts w:ascii="仿宋" w:eastAsia="仿宋" w:hAnsi="仿宋" w:hint="eastAsia"/>
          <w:color w:val="3D3D3D"/>
          <w:sz w:val="28"/>
          <w:szCs w:val="28"/>
          <w:shd w:val="clear" w:color="auto" w:fill="FFFFFF"/>
        </w:rPr>
        <w:t>2、</w:t>
      </w:r>
      <w:r w:rsidRPr="007B7E61">
        <w:rPr>
          <w:rFonts w:ascii="仿宋" w:eastAsia="仿宋" w:hAnsi="仿宋" w:hint="eastAsia"/>
          <w:sz w:val="28"/>
          <w:szCs w:val="28"/>
          <w:shd w:val="clear" w:color="auto" w:fill="FFFFFF"/>
        </w:rPr>
        <w:t>社会保障和就业支出（类）行政事业单位养老支出（款）其他行政事业单位养老支出（项）。</w:t>
      </w:r>
    </w:p>
    <w:p w:rsidR="00941DD6" w:rsidRPr="007B7E61" w:rsidRDefault="00941DD6" w:rsidP="00941DD6">
      <w:pPr>
        <w:pStyle w:val="Char1"/>
        <w:shd w:val="clear" w:color="auto" w:fill="FFFFFF"/>
        <w:rPr>
          <w:rFonts w:ascii="仿宋" w:eastAsia="仿宋" w:hAnsi="仿宋"/>
          <w:color w:val="3D3D3D"/>
          <w:sz w:val="28"/>
          <w:szCs w:val="28"/>
          <w:shd w:val="clear" w:color="auto" w:fill="FFFFFF"/>
        </w:rPr>
      </w:pPr>
      <w:r w:rsidRPr="007B7E61">
        <w:rPr>
          <w:rFonts w:ascii="仿宋" w:eastAsia="仿宋" w:hAnsi="仿宋" w:hint="eastAsia"/>
          <w:sz w:val="28"/>
          <w:szCs w:val="28"/>
          <w:shd w:val="clear" w:color="auto" w:fill="FFFFFF"/>
        </w:rPr>
        <w:t>年初预算无预算，支出决算为69.88万元，决算数大于年初预算数的主要原因是：财政拨付退休职工春节一次性生活补助。</w:t>
      </w:r>
    </w:p>
    <w:p w:rsidR="00941DD6" w:rsidRPr="007B7E61" w:rsidRDefault="00941DD6" w:rsidP="00941DD6">
      <w:pPr>
        <w:pStyle w:val="Char1"/>
        <w:shd w:val="clear" w:color="auto" w:fill="FFFFFF"/>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3、卫生健康支出（类）行政事业单位医疗（款）行政单位医疗（项）。</w:t>
      </w:r>
    </w:p>
    <w:p w:rsidR="00941DD6" w:rsidRPr="007B7E61" w:rsidRDefault="00941DD6" w:rsidP="00941DD6">
      <w:pPr>
        <w:pStyle w:val="Char1"/>
        <w:shd w:val="clear" w:color="auto" w:fill="FFFFFF"/>
        <w:rPr>
          <w:rFonts w:ascii="仿宋" w:eastAsia="仿宋" w:hAnsi="仿宋"/>
          <w:color w:val="3D3D3D"/>
          <w:sz w:val="28"/>
          <w:szCs w:val="28"/>
          <w:shd w:val="clear" w:color="auto" w:fill="FFFFFF"/>
        </w:rPr>
      </w:pPr>
      <w:r w:rsidRPr="007B7E61">
        <w:rPr>
          <w:rFonts w:ascii="仿宋" w:eastAsia="仿宋" w:hAnsi="仿宋" w:hint="eastAsia"/>
          <w:sz w:val="28"/>
          <w:szCs w:val="28"/>
          <w:shd w:val="clear" w:color="auto" w:fill="FFFFFF"/>
        </w:rPr>
        <w:t>年初预算37.56万元，支出决算为33.78万元，完成年初预算的89.94%，决算数小于年初预算数的主要原因是：</w:t>
      </w:r>
      <w:r w:rsidRPr="007B7E61">
        <w:rPr>
          <w:rFonts w:ascii="仿宋" w:eastAsia="仿宋" w:hAnsi="仿宋" w:hint="eastAsia"/>
          <w:color w:val="3D3D3D"/>
          <w:sz w:val="28"/>
          <w:szCs w:val="28"/>
          <w:shd w:val="clear" w:color="auto" w:fill="FFFFFF"/>
        </w:rPr>
        <w:t>本年度单位退休职工5人，医疗保险缴费相应减少。</w:t>
      </w:r>
    </w:p>
    <w:p w:rsidR="00941DD6" w:rsidRPr="007B7E61" w:rsidRDefault="00941DD6" w:rsidP="00941DD6">
      <w:pPr>
        <w:pStyle w:val="Char1"/>
        <w:shd w:val="clear" w:color="auto" w:fill="FFFFFF"/>
        <w:rPr>
          <w:rFonts w:ascii="仿宋" w:eastAsia="仿宋" w:hAnsi="仿宋"/>
          <w:color w:val="3D3D3D"/>
          <w:sz w:val="28"/>
          <w:szCs w:val="28"/>
          <w:shd w:val="clear" w:color="auto" w:fill="FFFFFF"/>
        </w:rPr>
      </w:pPr>
      <w:r w:rsidRPr="007B7E61">
        <w:rPr>
          <w:rFonts w:ascii="仿宋" w:eastAsia="仿宋" w:hAnsi="仿宋" w:hint="eastAsia"/>
          <w:color w:val="3D3D3D"/>
          <w:sz w:val="28"/>
          <w:szCs w:val="28"/>
          <w:shd w:val="clear" w:color="auto" w:fill="FFFFFF"/>
        </w:rPr>
        <w:t>4、交通运输支出（类）公路水路运输（款）行政运行（项）。</w:t>
      </w:r>
    </w:p>
    <w:p w:rsidR="00941DD6" w:rsidRPr="007B7E61" w:rsidRDefault="00941DD6" w:rsidP="00941DD6">
      <w:pPr>
        <w:pStyle w:val="Char1"/>
        <w:shd w:val="clear" w:color="auto" w:fill="FFFFFF"/>
        <w:rPr>
          <w:rFonts w:ascii="仿宋" w:eastAsia="仿宋" w:hAnsi="仿宋"/>
          <w:color w:val="3D3D3D"/>
          <w:sz w:val="28"/>
          <w:szCs w:val="28"/>
          <w:shd w:val="clear" w:color="auto" w:fill="FFFFFF"/>
        </w:rPr>
      </w:pPr>
      <w:r w:rsidRPr="007B7E61">
        <w:rPr>
          <w:rFonts w:ascii="仿宋" w:eastAsia="仿宋" w:hAnsi="仿宋" w:hint="eastAsia"/>
          <w:sz w:val="28"/>
          <w:szCs w:val="28"/>
          <w:shd w:val="clear" w:color="auto" w:fill="FFFFFF"/>
        </w:rPr>
        <w:t>年初预算为559.64万元，支出决算为665.62万元，完成年初预算的118.94%，决算数大于年初预算数的主要原因是：财政拨付</w:t>
      </w:r>
      <w:r w:rsidRPr="007B7E61">
        <w:rPr>
          <w:rFonts w:ascii="仿宋" w:eastAsia="仿宋" w:hAnsi="仿宋" w:hint="eastAsia"/>
          <w:color w:val="3D3D3D"/>
          <w:sz w:val="28"/>
          <w:szCs w:val="28"/>
          <w:shd w:val="clear" w:color="auto" w:fill="FFFFFF"/>
        </w:rPr>
        <w:t>在职人员2022年基础性绩效奖金纳入工资等。</w:t>
      </w:r>
    </w:p>
    <w:p w:rsidR="00941DD6" w:rsidRPr="007B7E61" w:rsidRDefault="00941DD6" w:rsidP="00941DD6">
      <w:pPr>
        <w:pStyle w:val="Char1"/>
        <w:shd w:val="clear" w:color="auto" w:fill="FFFFFF"/>
        <w:rPr>
          <w:rFonts w:ascii="仿宋" w:eastAsia="仿宋" w:hAnsi="仿宋"/>
          <w:color w:val="3D3D3D"/>
          <w:sz w:val="28"/>
          <w:szCs w:val="28"/>
          <w:shd w:val="clear" w:color="auto" w:fill="FFFFFF"/>
        </w:rPr>
      </w:pPr>
      <w:r w:rsidRPr="007B7E61">
        <w:rPr>
          <w:rFonts w:ascii="仿宋" w:eastAsia="仿宋" w:hAnsi="仿宋" w:hint="eastAsia"/>
          <w:color w:val="3D3D3D"/>
          <w:sz w:val="28"/>
          <w:szCs w:val="28"/>
          <w:shd w:val="clear" w:color="auto" w:fill="FFFFFF"/>
        </w:rPr>
        <w:t>5、交通运输支出（类）公路水路运输（款）机关服务（项）。</w:t>
      </w:r>
    </w:p>
    <w:p w:rsidR="00941DD6" w:rsidRPr="007B7E61" w:rsidRDefault="00941DD6" w:rsidP="00941DD6">
      <w:pPr>
        <w:pStyle w:val="Char1"/>
        <w:shd w:val="clear" w:color="auto" w:fill="FFFFFF"/>
        <w:rPr>
          <w:rFonts w:ascii="仿宋" w:eastAsia="仿宋" w:hAnsi="仿宋"/>
          <w:color w:val="3D3D3D"/>
          <w:sz w:val="28"/>
          <w:szCs w:val="28"/>
          <w:shd w:val="clear" w:color="auto" w:fill="FFFFFF"/>
        </w:rPr>
      </w:pPr>
      <w:r w:rsidRPr="007B7E61">
        <w:rPr>
          <w:rFonts w:ascii="仿宋" w:eastAsia="仿宋" w:hAnsi="仿宋" w:hint="eastAsia"/>
          <w:sz w:val="28"/>
          <w:szCs w:val="28"/>
          <w:shd w:val="clear" w:color="auto" w:fill="FFFFFF"/>
        </w:rPr>
        <w:lastRenderedPageBreak/>
        <w:t>年初预算为14.58万元，支出决算为17.37万元，完成年初预算的119.14%，决算数大于年初预算数的主要原因是：增加了2022年度基础性绩效奖金。</w:t>
      </w:r>
    </w:p>
    <w:p w:rsidR="00941DD6" w:rsidRPr="007B7E61" w:rsidRDefault="00941DD6" w:rsidP="00941DD6">
      <w:pPr>
        <w:pStyle w:val="Char1"/>
        <w:shd w:val="clear" w:color="auto" w:fill="FFFFFF"/>
        <w:rPr>
          <w:rFonts w:ascii="仿宋" w:eastAsia="仿宋" w:hAnsi="仿宋"/>
          <w:color w:val="3D3D3D"/>
          <w:sz w:val="28"/>
          <w:szCs w:val="28"/>
          <w:shd w:val="clear" w:color="auto" w:fill="FFFFFF"/>
        </w:rPr>
      </w:pPr>
      <w:r w:rsidRPr="007B7E61">
        <w:rPr>
          <w:rFonts w:ascii="仿宋" w:eastAsia="仿宋" w:hAnsi="仿宋" w:hint="eastAsia"/>
          <w:color w:val="3D3D3D"/>
          <w:sz w:val="28"/>
          <w:szCs w:val="28"/>
          <w:shd w:val="clear" w:color="auto" w:fill="FFFFFF"/>
        </w:rPr>
        <w:t>6、交通运输支出（类）公路水路运输（款）其他公路水路运输支出（项）。</w:t>
      </w:r>
    </w:p>
    <w:p w:rsidR="00941DD6" w:rsidRPr="007B7E61" w:rsidRDefault="00941DD6" w:rsidP="00941DD6">
      <w:pPr>
        <w:pStyle w:val="Char1"/>
        <w:shd w:val="clear" w:color="auto" w:fill="FFFFFF"/>
        <w:rPr>
          <w:rFonts w:ascii="仿宋" w:eastAsia="仿宋" w:hAnsi="仿宋"/>
          <w:color w:val="3D3D3D"/>
          <w:sz w:val="28"/>
          <w:szCs w:val="28"/>
          <w:shd w:val="clear" w:color="auto" w:fill="FFFFFF"/>
        </w:rPr>
      </w:pPr>
      <w:r w:rsidRPr="007B7E61">
        <w:rPr>
          <w:rFonts w:ascii="仿宋" w:eastAsia="仿宋" w:hAnsi="仿宋" w:hint="eastAsia"/>
          <w:sz w:val="28"/>
          <w:szCs w:val="28"/>
          <w:shd w:val="clear" w:color="auto" w:fill="FFFFFF"/>
        </w:rPr>
        <w:t>年初预算为15.62万元，支出决算为183.79万元，完成年初预算的1176.63%，决算数大于年初预算数的主要原因是：增加了2021年度基础性绩效奖金。</w:t>
      </w:r>
    </w:p>
    <w:p w:rsidR="00941DD6" w:rsidRPr="001C4E5A" w:rsidRDefault="00941DD6" w:rsidP="00941DD6">
      <w:pPr>
        <w:pStyle w:val="Char1"/>
        <w:shd w:val="clear" w:color="auto" w:fill="FFFFFF"/>
        <w:rPr>
          <w:rFonts w:ascii="黑体" w:eastAsia="黑体" w:hAnsi="黑体"/>
          <w:sz w:val="28"/>
          <w:szCs w:val="28"/>
          <w:shd w:val="clear" w:color="auto" w:fill="FFFFFF"/>
        </w:rPr>
      </w:pPr>
      <w:r w:rsidRPr="001C4E5A">
        <w:rPr>
          <w:rStyle w:val="18"/>
          <w:rFonts w:ascii="黑体" w:eastAsia="黑体" w:hAnsi="黑体" w:hint="eastAsia"/>
          <w:sz w:val="28"/>
          <w:szCs w:val="28"/>
          <w:shd w:val="clear" w:color="auto" w:fill="FFFFFF"/>
        </w:rPr>
        <w:t>六、一般公共预算财政拨款基本支出决算情况说明</w:t>
      </w:r>
    </w:p>
    <w:p w:rsidR="00941DD6" w:rsidRPr="007B7E61" w:rsidRDefault="00941DD6" w:rsidP="007B7E61">
      <w:pPr>
        <w:pStyle w:val="Char1"/>
        <w:shd w:val="clear" w:color="auto" w:fill="FFFFFF"/>
        <w:ind w:firstLineChars="200" w:firstLine="560"/>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2021年度财政拨款基本支出1014.63万元，其中：人员经费950.07万元，占基本支出的93.64%,主要包括基本工资、津贴补贴、奖金、绩效工资、机关事业单位基本医疗保险缴费、职工基本医疗保险缴费、其他社会保障缴费、其他工资福利支出；公用经费64.59万元，占基本支出的6.36%，主要包括办公费、电费、邮电费、差旅费、维修（护）费、福利费、其他商品和服务支出。</w:t>
      </w:r>
    </w:p>
    <w:p w:rsidR="00941DD6" w:rsidRPr="001C4E5A" w:rsidRDefault="00941DD6" w:rsidP="00941DD6">
      <w:pPr>
        <w:pStyle w:val="Char1"/>
        <w:shd w:val="clear" w:color="auto" w:fill="FFFFFF"/>
        <w:rPr>
          <w:rFonts w:ascii="黑体" w:eastAsia="黑体" w:hAnsi="黑体"/>
          <w:sz w:val="28"/>
          <w:szCs w:val="28"/>
          <w:shd w:val="clear" w:color="auto" w:fill="FFFFFF"/>
        </w:rPr>
      </w:pPr>
      <w:r w:rsidRPr="001C4E5A">
        <w:rPr>
          <w:rStyle w:val="18"/>
          <w:rFonts w:ascii="黑体" w:eastAsia="黑体" w:hAnsi="黑体" w:hint="eastAsia"/>
          <w:sz w:val="28"/>
          <w:szCs w:val="28"/>
          <w:shd w:val="clear" w:color="auto" w:fill="FFFFFF"/>
        </w:rPr>
        <w:t>七、一般公共预算财政拨款三公经费支出决算情况说明</w:t>
      </w:r>
    </w:p>
    <w:p w:rsidR="00941DD6" w:rsidRPr="007B7E61" w:rsidRDefault="00941DD6" w:rsidP="00941DD6">
      <w:pPr>
        <w:pStyle w:val="Char1"/>
        <w:shd w:val="clear" w:color="auto" w:fill="FFFFFF"/>
        <w:rPr>
          <w:rFonts w:ascii="仿宋" w:eastAsia="仿宋" w:hAnsi="仿宋"/>
          <w:sz w:val="28"/>
          <w:szCs w:val="28"/>
          <w:shd w:val="clear" w:color="auto" w:fill="FFFFFF"/>
        </w:rPr>
      </w:pPr>
      <w:r w:rsidRPr="007B7E61">
        <w:rPr>
          <w:rStyle w:val="18"/>
          <w:rFonts w:ascii="仿宋" w:eastAsia="仿宋" w:hAnsi="仿宋" w:hint="eastAsia"/>
          <w:sz w:val="28"/>
          <w:szCs w:val="28"/>
          <w:shd w:val="clear" w:color="auto" w:fill="FFFFFF"/>
        </w:rPr>
        <w:t>（一）“三公”经费财政拨款支出决算总体情况说明</w:t>
      </w:r>
    </w:p>
    <w:p w:rsidR="00941DD6" w:rsidRPr="007B7E61" w:rsidRDefault="00941DD6" w:rsidP="007B7E61">
      <w:pPr>
        <w:pStyle w:val="Char1"/>
        <w:shd w:val="clear" w:color="auto" w:fill="FFFFFF"/>
        <w:ind w:firstLineChars="200" w:firstLine="560"/>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“三公”经费财政拨款支出预算为0.9万元，支出决算为0万元。其中：</w:t>
      </w:r>
    </w:p>
    <w:p w:rsidR="00941DD6" w:rsidRPr="007B7E61" w:rsidRDefault="00941DD6" w:rsidP="007B7E61">
      <w:pPr>
        <w:pStyle w:val="Char1"/>
        <w:shd w:val="clear" w:color="auto" w:fill="FFFFFF"/>
        <w:ind w:firstLineChars="200" w:firstLine="560"/>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lastRenderedPageBreak/>
        <w:t>因公出国（境）费支出预算为0万元，支出决算为0万元。</w:t>
      </w:r>
    </w:p>
    <w:p w:rsidR="00941DD6" w:rsidRPr="007B7E61" w:rsidRDefault="00941DD6" w:rsidP="007B7E61">
      <w:pPr>
        <w:pStyle w:val="Char1"/>
        <w:shd w:val="clear" w:color="auto" w:fill="FFFFFF"/>
        <w:ind w:firstLineChars="200" w:firstLine="560"/>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公务接待费支出预算为0.63万元，支出决算为0万元，2021年、2022年均无公务接待费支出。</w:t>
      </w:r>
    </w:p>
    <w:p w:rsidR="00941DD6" w:rsidRPr="007B7E61" w:rsidRDefault="00941DD6" w:rsidP="007B7E61">
      <w:pPr>
        <w:pStyle w:val="Char1"/>
        <w:shd w:val="clear" w:color="auto" w:fill="FFFFFF"/>
        <w:ind w:firstLineChars="200" w:firstLine="560"/>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公务用车购置费及运行维护费支出预算为0.27万元，支出决算为0万元。因公务用车改革单位未安排公务用车，2021年、2022年均无公务用车购置费及运行维护费支出。</w:t>
      </w:r>
    </w:p>
    <w:p w:rsidR="00941DD6" w:rsidRPr="007B7E61" w:rsidRDefault="00941DD6" w:rsidP="00941DD6">
      <w:pPr>
        <w:pStyle w:val="Char1"/>
        <w:shd w:val="clear" w:color="auto" w:fill="FFFFFF"/>
        <w:rPr>
          <w:rFonts w:ascii="仿宋" w:eastAsia="仿宋" w:hAnsi="仿宋"/>
          <w:sz w:val="28"/>
          <w:szCs w:val="28"/>
          <w:shd w:val="clear" w:color="auto" w:fill="FFFFFF"/>
        </w:rPr>
      </w:pPr>
      <w:r w:rsidRPr="007B7E61">
        <w:rPr>
          <w:rStyle w:val="18"/>
          <w:rFonts w:ascii="仿宋" w:eastAsia="仿宋" w:hAnsi="仿宋" w:hint="eastAsia"/>
          <w:sz w:val="28"/>
          <w:szCs w:val="28"/>
          <w:shd w:val="clear" w:color="auto" w:fill="FFFFFF"/>
        </w:rPr>
        <w:t>（二）“三公”经费财政拨款支出决算具体情况说明</w:t>
      </w:r>
    </w:p>
    <w:p w:rsidR="00941DD6" w:rsidRPr="007B7E61" w:rsidRDefault="00941DD6" w:rsidP="007B7E61">
      <w:pPr>
        <w:pStyle w:val="Char1"/>
        <w:shd w:val="clear" w:color="auto" w:fill="FFFFFF"/>
        <w:ind w:firstLineChars="200" w:firstLine="560"/>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2022年度“三公”经费财政拨款支出决算中，公务接待费支出决算0万元，因公出国（境）费支出决算0万元，公务用车购置费及运行维护费支出决算0万元，其中：</w:t>
      </w:r>
    </w:p>
    <w:p w:rsidR="00941DD6" w:rsidRPr="007B7E61" w:rsidRDefault="00941DD6" w:rsidP="00941DD6">
      <w:pPr>
        <w:pStyle w:val="Char1"/>
        <w:shd w:val="clear" w:color="auto" w:fill="FFFFFF"/>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1、因公出国（境）费支出决算为0万元，全年安排因公出国（境）团组0个，累计0人次。</w:t>
      </w:r>
    </w:p>
    <w:p w:rsidR="00941DD6" w:rsidRPr="007B7E61" w:rsidRDefault="00941DD6" w:rsidP="00941DD6">
      <w:pPr>
        <w:pStyle w:val="Char1"/>
        <w:shd w:val="clear" w:color="auto" w:fill="FFFFFF"/>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2、公务接待费支出决算为0万元，全年共接待来访团组0个、来宾0人次。</w:t>
      </w:r>
    </w:p>
    <w:p w:rsidR="00941DD6" w:rsidRPr="007B7E61" w:rsidRDefault="00941DD6" w:rsidP="00941DD6">
      <w:pPr>
        <w:pStyle w:val="Char1"/>
        <w:shd w:val="clear" w:color="auto" w:fill="FFFFFF"/>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3、公务用车购置费及运行维护费支出决算为0万元，其中：公务用车购置费0万元。公务用车运行维护费0万元。截止2021年12月31日，我单位开支财政拨款的公务用车保有量为0辆。</w:t>
      </w:r>
    </w:p>
    <w:p w:rsidR="00941DD6" w:rsidRPr="007B7E61" w:rsidRDefault="00941DD6" w:rsidP="007B7E61">
      <w:pPr>
        <w:pStyle w:val="Char1"/>
        <w:shd w:val="clear" w:color="auto" w:fill="FFFFFF"/>
        <w:ind w:firstLineChars="236" w:firstLine="661"/>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因单位公用经费紧张，单位取消了公务用车。</w:t>
      </w:r>
    </w:p>
    <w:p w:rsidR="00941DD6" w:rsidRPr="001C4E5A" w:rsidRDefault="00941DD6" w:rsidP="00941DD6">
      <w:pPr>
        <w:pStyle w:val="Char1"/>
        <w:shd w:val="clear" w:color="auto" w:fill="FFFFFF"/>
        <w:rPr>
          <w:rFonts w:ascii="黑体" w:eastAsia="黑体" w:hAnsi="黑体"/>
          <w:sz w:val="28"/>
          <w:szCs w:val="28"/>
          <w:shd w:val="clear" w:color="auto" w:fill="FFFFFF"/>
        </w:rPr>
      </w:pPr>
      <w:r w:rsidRPr="001C4E5A">
        <w:rPr>
          <w:rStyle w:val="18"/>
          <w:rFonts w:ascii="黑体" w:eastAsia="黑体" w:hAnsi="黑体" w:hint="eastAsia"/>
          <w:sz w:val="28"/>
          <w:szCs w:val="28"/>
          <w:shd w:val="clear" w:color="auto" w:fill="FFFFFF"/>
        </w:rPr>
        <w:lastRenderedPageBreak/>
        <w:t>八、政府性基金预算收入支出决算情况</w:t>
      </w:r>
    </w:p>
    <w:p w:rsidR="00941DD6" w:rsidRPr="007B7E61" w:rsidRDefault="00941DD6" w:rsidP="007B7E61">
      <w:pPr>
        <w:pStyle w:val="Char1"/>
        <w:shd w:val="clear" w:color="auto" w:fill="FFFFFF"/>
        <w:ind w:firstLineChars="210" w:firstLine="588"/>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本单位无政府性基金预算收支。</w:t>
      </w:r>
    </w:p>
    <w:p w:rsidR="00941DD6" w:rsidRPr="001C4E5A" w:rsidRDefault="00941DD6" w:rsidP="00941DD6">
      <w:pPr>
        <w:pStyle w:val="Char1"/>
        <w:shd w:val="clear" w:color="auto" w:fill="FFFFFF"/>
        <w:rPr>
          <w:rFonts w:ascii="黑体" w:eastAsia="黑体" w:hAnsi="黑体"/>
          <w:b/>
          <w:sz w:val="28"/>
          <w:szCs w:val="28"/>
          <w:shd w:val="clear" w:color="auto" w:fill="FFFFFF"/>
        </w:rPr>
      </w:pPr>
      <w:r w:rsidRPr="001C4E5A">
        <w:rPr>
          <w:rStyle w:val="18"/>
          <w:rFonts w:ascii="黑体" w:eastAsia="黑体" w:hAnsi="黑体" w:hint="eastAsia"/>
          <w:sz w:val="28"/>
          <w:szCs w:val="28"/>
          <w:shd w:val="clear" w:color="auto" w:fill="FFFFFF"/>
        </w:rPr>
        <w:t>九</w:t>
      </w:r>
      <w:r w:rsidRPr="001C4E5A">
        <w:rPr>
          <w:rFonts w:ascii="黑体" w:eastAsia="黑体" w:hAnsi="黑体" w:hint="eastAsia"/>
          <w:sz w:val="28"/>
          <w:szCs w:val="28"/>
          <w:shd w:val="clear" w:color="auto" w:fill="FFFFFF"/>
        </w:rPr>
        <w:t>、</w:t>
      </w:r>
      <w:r w:rsidRPr="001C4E5A">
        <w:rPr>
          <w:rFonts w:ascii="黑体" w:eastAsia="黑体" w:hAnsi="黑体" w:hint="eastAsia"/>
          <w:b/>
          <w:sz w:val="28"/>
          <w:szCs w:val="28"/>
          <w:shd w:val="clear" w:color="auto" w:fill="FFFFFF"/>
        </w:rPr>
        <w:t>国有资本经营预算收入支出决算情况说明</w:t>
      </w:r>
    </w:p>
    <w:p w:rsidR="00941DD6" w:rsidRPr="007B7E61" w:rsidRDefault="00941DD6" w:rsidP="007B7E61">
      <w:pPr>
        <w:pStyle w:val="Char1"/>
        <w:shd w:val="clear" w:color="auto" w:fill="FFFFFF"/>
        <w:ind w:firstLineChars="199" w:firstLine="557"/>
        <w:rPr>
          <w:rFonts w:ascii="仿宋" w:eastAsia="仿宋" w:hAnsi="仿宋"/>
          <w:b/>
          <w:sz w:val="28"/>
          <w:szCs w:val="28"/>
          <w:shd w:val="clear" w:color="auto" w:fill="FFFFFF"/>
        </w:rPr>
      </w:pPr>
      <w:r w:rsidRPr="007B7E61">
        <w:rPr>
          <w:rFonts w:ascii="仿宋" w:eastAsia="仿宋" w:hAnsi="仿宋" w:hint="eastAsia"/>
          <w:sz w:val="28"/>
          <w:szCs w:val="28"/>
          <w:shd w:val="clear" w:color="auto" w:fill="FFFFFF"/>
        </w:rPr>
        <w:t>本单位无国有资本经营预算收支。</w:t>
      </w:r>
    </w:p>
    <w:p w:rsidR="00941DD6" w:rsidRPr="001C4E5A" w:rsidRDefault="00941DD6" w:rsidP="00941DD6">
      <w:pPr>
        <w:pStyle w:val="Char1"/>
        <w:shd w:val="clear" w:color="auto" w:fill="FFFFFF"/>
        <w:rPr>
          <w:rFonts w:ascii="黑体" w:eastAsia="黑体" w:hAnsi="黑体"/>
          <w:sz w:val="28"/>
          <w:szCs w:val="28"/>
          <w:shd w:val="clear" w:color="auto" w:fill="FFFFFF"/>
        </w:rPr>
      </w:pPr>
      <w:r w:rsidRPr="001C4E5A">
        <w:rPr>
          <w:rStyle w:val="18"/>
          <w:rFonts w:ascii="黑体" w:eastAsia="黑体" w:hAnsi="黑体" w:hint="eastAsia"/>
          <w:sz w:val="28"/>
          <w:szCs w:val="28"/>
          <w:shd w:val="clear" w:color="auto" w:fill="FFFFFF"/>
        </w:rPr>
        <w:t>十、关于机关运行经费支出说明</w:t>
      </w:r>
    </w:p>
    <w:p w:rsidR="00941DD6" w:rsidRPr="007B7E61" w:rsidRDefault="00941DD6" w:rsidP="007B7E61">
      <w:pPr>
        <w:pStyle w:val="Char1"/>
        <w:shd w:val="clear" w:color="auto" w:fill="FFFFFF"/>
        <w:ind w:firstLineChars="200" w:firstLine="560"/>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我单位为事业单位故没有机关运行经费支出。</w:t>
      </w:r>
    </w:p>
    <w:p w:rsidR="00941DD6" w:rsidRPr="001C4E5A" w:rsidRDefault="00941DD6" w:rsidP="00941DD6">
      <w:pPr>
        <w:pStyle w:val="Char1"/>
        <w:shd w:val="clear" w:color="auto" w:fill="FFFFFF"/>
        <w:rPr>
          <w:rFonts w:ascii="黑体" w:eastAsia="黑体" w:hAnsi="黑体"/>
          <w:sz w:val="28"/>
          <w:szCs w:val="28"/>
          <w:shd w:val="clear" w:color="auto" w:fill="FFFFFF"/>
        </w:rPr>
      </w:pPr>
      <w:r w:rsidRPr="001C4E5A">
        <w:rPr>
          <w:rStyle w:val="18"/>
          <w:rFonts w:ascii="黑体" w:eastAsia="黑体" w:hAnsi="黑体" w:hint="eastAsia"/>
          <w:sz w:val="28"/>
          <w:szCs w:val="28"/>
          <w:shd w:val="clear" w:color="auto" w:fill="FFFFFF"/>
        </w:rPr>
        <w:t>十一、一般性支出情况</w:t>
      </w:r>
    </w:p>
    <w:p w:rsidR="00941DD6" w:rsidRPr="007B7E61" w:rsidRDefault="00941DD6" w:rsidP="007B7E61">
      <w:pPr>
        <w:pStyle w:val="Char1"/>
        <w:shd w:val="clear" w:color="auto" w:fill="FFFFFF"/>
        <w:ind w:firstLineChars="200" w:firstLine="560"/>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2022年本部门开支会议费0万元；开支培训费1.99万元,其中：1.事业单位工作人员培训1.59万元，人数，54人，内容为：事业单位工作人员公共科目和专业科目的培训。2.中国铁路广州局集团有限公司怀化供电站举办隔离开关操作人员培训0.4万元，人数2 人，内容为：电气化铁路常识及安全综合知识、隔离开关巡检维护与应急处理、隔离开关故障及事故案例；未举办节庆、晚会、论坛、赛事活动。</w:t>
      </w:r>
    </w:p>
    <w:p w:rsidR="00941DD6" w:rsidRPr="001C4E5A" w:rsidRDefault="00941DD6" w:rsidP="00941DD6">
      <w:pPr>
        <w:pStyle w:val="Char1"/>
        <w:shd w:val="clear" w:color="auto" w:fill="FFFFFF"/>
        <w:rPr>
          <w:rFonts w:ascii="黑体" w:eastAsia="黑体" w:hAnsi="黑体"/>
          <w:sz w:val="28"/>
          <w:szCs w:val="28"/>
          <w:shd w:val="clear" w:color="auto" w:fill="FFFFFF"/>
        </w:rPr>
      </w:pPr>
      <w:r w:rsidRPr="001C4E5A">
        <w:rPr>
          <w:rStyle w:val="18"/>
          <w:rFonts w:ascii="黑体" w:eastAsia="黑体" w:hAnsi="黑体" w:hint="eastAsia"/>
          <w:sz w:val="28"/>
          <w:szCs w:val="28"/>
          <w:shd w:val="clear" w:color="auto" w:fill="FFFFFF"/>
        </w:rPr>
        <w:t>十二、关于政府采购支出说明</w:t>
      </w:r>
    </w:p>
    <w:p w:rsidR="00941DD6" w:rsidRPr="007B7E61" w:rsidRDefault="00941DD6" w:rsidP="007B7E61">
      <w:pPr>
        <w:pStyle w:val="Char1"/>
        <w:shd w:val="clear" w:color="auto" w:fill="FFFFFF"/>
        <w:ind w:firstLineChars="200" w:firstLine="560"/>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本部门2022年度政府采购支出总额7.24万元，其中：政府采购货物支出7.24 万元、政府采购工程支出0万元、政府采购服务支出0万元。授予中小企业合同金额7.24万元，占政府采购支出总</w:t>
      </w:r>
      <w:r w:rsidRPr="007B7E61">
        <w:rPr>
          <w:rFonts w:ascii="仿宋" w:eastAsia="仿宋" w:hAnsi="仿宋" w:hint="eastAsia"/>
          <w:sz w:val="28"/>
          <w:szCs w:val="28"/>
          <w:shd w:val="clear" w:color="auto" w:fill="FFFFFF"/>
        </w:rPr>
        <w:lastRenderedPageBreak/>
        <w:t>额的100%。其中：授予小微企业合同金额7.24万元，占政府采购支出总额的100%。</w:t>
      </w:r>
    </w:p>
    <w:p w:rsidR="00941DD6" w:rsidRPr="00C771EB" w:rsidRDefault="00941DD6" w:rsidP="00941DD6">
      <w:pPr>
        <w:pStyle w:val="Char1"/>
        <w:shd w:val="clear" w:color="auto" w:fill="FFFFFF"/>
        <w:rPr>
          <w:rFonts w:ascii="黑体" w:eastAsia="黑体" w:hAnsi="黑体"/>
          <w:sz w:val="28"/>
          <w:szCs w:val="28"/>
          <w:shd w:val="clear" w:color="auto" w:fill="FFFFFF"/>
        </w:rPr>
      </w:pPr>
      <w:r w:rsidRPr="00C771EB">
        <w:rPr>
          <w:rStyle w:val="18"/>
          <w:rFonts w:ascii="黑体" w:eastAsia="黑体" w:hAnsi="黑体" w:hint="eastAsia"/>
          <w:sz w:val="28"/>
          <w:szCs w:val="28"/>
          <w:shd w:val="clear" w:color="auto" w:fill="FFFFFF"/>
        </w:rPr>
        <w:t>十三、关于国有资产占用情况说明</w:t>
      </w:r>
    </w:p>
    <w:p w:rsidR="00941DD6" w:rsidRPr="007B7E61" w:rsidRDefault="00941DD6" w:rsidP="007B7E61">
      <w:pPr>
        <w:pStyle w:val="Char1"/>
        <w:shd w:val="clear" w:color="auto" w:fill="FFFFFF"/>
        <w:ind w:firstLineChars="200" w:firstLine="560"/>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截至2022年12月31日，本单位共有车辆1辆，其中，主要领导干部用车0辆，机要通信用车0辆、应急保障用车0辆、执法执勤用车0辆、特种专业技术用车0辆、其他用车1辆，其他用车主要是已达到使用年限待报废车辆；单位价值50万元以上通用设备0台（套），单位价值100万元以上专用设备1台（套）。</w:t>
      </w:r>
    </w:p>
    <w:p w:rsidR="00941DD6" w:rsidRPr="00C771EB" w:rsidRDefault="00941DD6" w:rsidP="00941DD6">
      <w:pPr>
        <w:pStyle w:val="Char1"/>
        <w:shd w:val="clear" w:color="auto" w:fill="FFFFFF"/>
        <w:rPr>
          <w:rFonts w:ascii="黑体" w:eastAsia="黑体" w:hAnsi="黑体"/>
          <w:sz w:val="28"/>
          <w:szCs w:val="28"/>
          <w:shd w:val="clear" w:color="auto" w:fill="FFFFFF"/>
        </w:rPr>
      </w:pPr>
      <w:r w:rsidRPr="00C771EB">
        <w:rPr>
          <w:rStyle w:val="18"/>
          <w:rFonts w:ascii="黑体" w:eastAsia="黑体" w:hAnsi="黑体" w:hint="eastAsia"/>
          <w:sz w:val="28"/>
          <w:szCs w:val="28"/>
          <w:shd w:val="clear" w:color="auto" w:fill="FFFFFF"/>
        </w:rPr>
        <w:t>十四、关于202</w:t>
      </w:r>
      <w:r w:rsidRPr="00C771EB">
        <w:rPr>
          <w:rStyle w:val="18"/>
          <w:rFonts w:ascii="黑体" w:eastAsia="黑体" w:hAnsi="黑体"/>
          <w:sz w:val="28"/>
          <w:szCs w:val="28"/>
          <w:shd w:val="clear" w:color="auto" w:fill="FFFFFF"/>
        </w:rPr>
        <w:t>1</w:t>
      </w:r>
      <w:r w:rsidRPr="00C771EB">
        <w:rPr>
          <w:rStyle w:val="18"/>
          <w:rFonts w:ascii="黑体" w:eastAsia="黑体" w:hAnsi="黑体" w:hint="eastAsia"/>
          <w:sz w:val="28"/>
          <w:szCs w:val="28"/>
          <w:shd w:val="clear" w:color="auto" w:fill="FFFFFF"/>
        </w:rPr>
        <w:t>年度预算绩效情况的说明</w:t>
      </w:r>
    </w:p>
    <w:p w:rsidR="00941DD6" w:rsidRPr="007B7E61" w:rsidRDefault="00941DD6" w:rsidP="007B7E61">
      <w:pPr>
        <w:pStyle w:val="Char1"/>
        <w:shd w:val="clear" w:color="auto" w:fill="FFFFFF"/>
        <w:ind w:firstLineChars="225" w:firstLine="630"/>
        <w:rPr>
          <w:rFonts w:ascii="仿宋" w:eastAsia="仿宋" w:hAnsi="仿宋"/>
          <w:color w:val="3D3D3D"/>
          <w:sz w:val="28"/>
          <w:szCs w:val="28"/>
          <w:shd w:val="clear" w:color="auto" w:fill="FFFFFF"/>
        </w:rPr>
      </w:pPr>
      <w:r w:rsidRPr="007B7E61">
        <w:rPr>
          <w:rFonts w:ascii="仿宋" w:eastAsia="仿宋" w:hAnsi="仿宋" w:hint="eastAsia"/>
          <w:color w:val="3D3D3D"/>
          <w:sz w:val="28"/>
          <w:szCs w:val="28"/>
          <w:shd w:val="clear" w:color="auto" w:fill="FFFFFF"/>
        </w:rPr>
        <w:t>根据《怀化市财政局关于开展2022年度部门整体支出与专项资金绩效自评工作的通知》文件要求，我单位对2022年度市级财政资金整体支出情况开展绩效自评，开展整体支出绩效评价，并上报主管部门。</w:t>
      </w:r>
    </w:p>
    <w:p w:rsidR="00941DD6" w:rsidRPr="007B7E61" w:rsidRDefault="00941DD6" w:rsidP="00941DD6">
      <w:pPr>
        <w:pStyle w:val="Char1"/>
        <w:shd w:val="clear" w:color="auto" w:fill="FFFFFF"/>
        <w:jc w:val="center"/>
        <w:rPr>
          <w:rFonts w:ascii="仿宋" w:eastAsia="仿宋" w:hAnsi="仿宋"/>
          <w:sz w:val="28"/>
          <w:szCs w:val="28"/>
          <w:shd w:val="clear" w:color="auto" w:fill="FFFFFF"/>
        </w:rPr>
      </w:pPr>
    </w:p>
    <w:p w:rsidR="00941DD6" w:rsidRPr="00527F88" w:rsidRDefault="00941DD6" w:rsidP="00941DD6">
      <w:pPr>
        <w:pStyle w:val="Char1"/>
        <w:shd w:val="clear" w:color="auto" w:fill="FFFFFF"/>
        <w:jc w:val="center"/>
        <w:rPr>
          <w:rFonts w:ascii="黑体" w:eastAsia="黑体" w:hAnsi="黑体"/>
          <w:b/>
          <w:sz w:val="30"/>
          <w:szCs w:val="30"/>
          <w:shd w:val="clear" w:color="auto" w:fill="FFFFFF"/>
        </w:rPr>
      </w:pPr>
      <w:r w:rsidRPr="00527F88">
        <w:rPr>
          <w:rFonts w:ascii="黑体" w:eastAsia="黑体" w:hAnsi="黑体" w:hint="eastAsia"/>
          <w:b/>
          <w:sz w:val="30"/>
          <w:szCs w:val="30"/>
          <w:shd w:val="clear" w:color="auto" w:fill="FFFFFF"/>
        </w:rPr>
        <w:t>第四部分</w:t>
      </w:r>
    </w:p>
    <w:p w:rsidR="00941DD6" w:rsidRPr="00527F88" w:rsidRDefault="00941DD6" w:rsidP="00941DD6">
      <w:pPr>
        <w:pStyle w:val="Char1"/>
        <w:shd w:val="clear" w:color="auto" w:fill="FFFFFF"/>
        <w:jc w:val="center"/>
        <w:rPr>
          <w:rFonts w:ascii="黑体" w:eastAsia="黑体" w:hAnsi="黑体"/>
          <w:b/>
          <w:sz w:val="30"/>
          <w:szCs w:val="30"/>
          <w:shd w:val="clear" w:color="auto" w:fill="FFFFFF"/>
        </w:rPr>
      </w:pPr>
      <w:r w:rsidRPr="00527F88">
        <w:rPr>
          <w:rFonts w:ascii="黑体" w:eastAsia="黑体" w:hAnsi="黑体" w:hint="eastAsia"/>
          <w:b/>
          <w:sz w:val="30"/>
          <w:szCs w:val="30"/>
          <w:shd w:val="clear" w:color="auto" w:fill="FFFFFF"/>
        </w:rPr>
        <w:t>名词解释</w:t>
      </w:r>
    </w:p>
    <w:p w:rsidR="00941DD6" w:rsidRPr="007B7E61" w:rsidRDefault="00941DD6" w:rsidP="00941DD6">
      <w:pPr>
        <w:pStyle w:val="Char1"/>
        <w:shd w:val="clear" w:color="auto" w:fill="FFFFFF"/>
        <w:jc w:val="both"/>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一、</w:t>
      </w:r>
      <w:r w:rsidRPr="007B7E61">
        <w:rPr>
          <w:rFonts w:ascii="仿宋" w:eastAsia="仿宋" w:hAnsi="仿宋" w:hint="eastAsia"/>
          <w:color w:val="3D3D3D"/>
          <w:sz w:val="28"/>
          <w:szCs w:val="28"/>
          <w:shd w:val="clear" w:color="auto" w:fill="FFFFFF"/>
        </w:rPr>
        <w:t>“三公”经费：纳入财政预算管理的“三公“经费，是指用一般公共预算拨款安排的公务接待费、公务用车购置及运行维护费和</w:t>
      </w:r>
      <w:r w:rsidRPr="007B7E61">
        <w:rPr>
          <w:rFonts w:ascii="仿宋" w:eastAsia="仿宋" w:hAnsi="仿宋" w:hint="eastAsia"/>
          <w:color w:val="3D3D3D"/>
          <w:sz w:val="28"/>
          <w:szCs w:val="28"/>
          <w:shd w:val="clear" w:color="auto" w:fill="FFFFFF"/>
        </w:rPr>
        <w:lastRenderedPageBreak/>
        <w:t>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941DD6" w:rsidRPr="007B7E61" w:rsidRDefault="00941DD6" w:rsidP="002B3838">
      <w:pPr>
        <w:pStyle w:val="Char1"/>
        <w:shd w:val="clear" w:color="auto" w:fill="FFFFFF"/>
        <w:jc w:val="both"/>
        <w:rPr>
          <w:rFonts w:ascii="仿宋" w:eastAsia="仿宋" w:hAnsi="仿宋"/>
          <w:sz w:val="28"/>
          <w:szCs w:val="28"/>
          <w:shd w:val="clear" w:color="auto" w:fill="FFFFFF"/>
        </w:rPr>
      </w:pPr>
      <w:r w:rsidRPr="007B7E61">
        <w:rPr>
          <w:rFonts w:ascii="仿宋" w:eastAsia="仿宋" w:hAnsi="仿宋" w:hint="eastAsia"/>
          <w:sz w:val="28"/>
          <w:szCs w:val="28"/>
          <w:shd w:val="clear" w:color="auto" w:fill="FFFFFF"/>
        </w:rPr>
        <w:t>二、</w:t>
      </w:r>
      <w:r w:rsidRPr="007B7E61">
        <w:rPr>
          <w:rFonts w:ascii="仿宋" w:eastAsia="仿宋" w:hAnsi="仿宋" w:hint="eastAsia"/>
          <w:color w:val="3D3D3D"/>
          <w:sz w:val="28"/>
          <w:szCs w:val="28"/>
          <w:shd w:val="clear" w:color="auto" w:fill="FFFFFF"/>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0C481B" w:rsidRPr="008B3DB7" w:rsidRDefault="000C481B" w:rsidP="000C481B">
      <w:pPr>
        <w:pStyle w:val="Char1"/>
        <w:shd w:val="clear" w:color="auto" w:fill="FFFFFF"/>
        <w:jc w:val="center"/>
        <w:rPr>
          <w:rFonts w:ascii="黑体" w:eastAsia="黑体" w:hAnsi="黑体" w:hint="eastAsia"/>
          <w:b/>
          <w:sz w:val="30"/>
          <w:szCs w:val="30"/>
          <w:shd w:val="clear" w:color="auto" w:fill="FFFFFF"/>
        </w:rPr>
      </w:pPr>
      <w:r w:rsidRPr="008B3DB7">
        <w:rPr>
          <w:rFonts w:ascii="黑体" w:eastAsia="黑体" w:hAnsi="黑体" w:hint="eastAsia"/>
          <w:b/>
          <w:sz w:val="30"/>
          <w:szCs w:val="30"/>
          <w:shd w:val="clear" w:color="auto" w:fill="FFFFFF"/>
        </w:rPr>
        <w:t>第五部分</w:t>
      </w:r>
    </w:p>
    <w:p w:rsidR="000C481B" w:rsidRPr="008B3DB7" w:rsidRDefault="000C481B" w:rsidP="000C481B">
      <w:pPr>
        <w:pStyle w:val="Char1"/>
        <w:shd w:val="clear" w:color="auto" w:fill="FFFFFF"/>
        <w:jc w:val="center"/>
        <w:rPr>
          <w:rFonts w:ascii="黑体" w:eastAsia="黑体" w:hAnsi="黑体" w:hint="eastAsia"/>
          <w:sz w:val="30"/>
          <w:szCs w:val="30"/>
          <w:shd w:val="clear" w:color="auto" w:fill="FFFFFF"/>
        </w:rPr>
      </w:pPr>
      <w:r w:rsidRPr="008B3DB7">
        <w:rPr>
          <w:rFonts w:ascii="黑体" w:eastAsia="黑体" w:hAnsi="黑体" w:hint="eastAsia"/>
          <w:b/>
          <w:sz w:val="30"/>
          <w:szCs w:val="30"/>
          <w:shd w:val="clear" w:color="auto" w:fill="FFFFFF"/>
        </w:rPr>
        <w:t xml:space="preserve"> 附件</w:t>
      </w:r>
    </w:p>
    <w:p w:rsidR="000C481B" w:rsidRPr="008B3DB7" w:rsidRDefault="000C481B" w:rsidP="000C481B">
      <w:pPr>
        <w:pStyle w:val="Char1"/>
        <w:shd w:val="clear" w:color="auto" w:fill="FFFFFF"/>
        <w:rPr>
          <w:rFonts w:ascii="仿宋" w:eastAsia="仿宋" w:hAnsi="仿宋" w:hint="eastAsia"/>
          <w:color w:val="3D3D3D"/>
          <w:sz w:val="28"/>
          <w:szCs w:val="28"/>
          <w:shd w:val="clear" w:color="auto" w:fill="FFFFFF"/>
        </w:rPr>
      </w:pPr>
      <w:r w:rsidRPr="008B3DB7">
        <w:rPr>
          <w:rFonts w:ascii="仿宋" w:eastAsia="仿宋" w:hAnsi="仿宋" w:hint="eastAsia"/>
          <w:color w:val="3D3D3D"/>
          <w:sz w:val="28"/>
          <w:szCs w:val="28"/>
          <w:shd w:val="clear" w:color="auto" w:fill="FFFFFF"/>
        </w:rPr>
        <w:t>2022年怀化市公路管理局道路材料供应处决算公开表</w:t>
      </w:r>
    </w:p>
    <w:p w:rsidR="000C481B" w:rsidRPr="008B3DB7" w:rsidRDefault="000C481B" w:rsidP="000C481B">
      <w:pPr>
        <w:pStyle w:val="Char1"/>
        <w:shd w:val="clear" w:color="auto" w:fill="FFFFFF"/>
        <w:rPr>
          <w:rFonts w:ascii="仿宋" w:eastAsia="仿宋" w:hAnsi="仿宋" w:hint="eastAsia"/>
          <w:sz w:val="28"/>
          <w:szCs w:val="28"/>
          <w:shd w:val="clear" w:color="auto" w:fill="FFFFFF"/>
        </w:rPr>
      </w:pPr>
      <w:r w:rsidRPr="008B3DB7">
        <w:rPr>
          <w:rFonts w:ascii="仿宋" w:eastAsia="仿宋" w:hAnsi="仿宋" w:hint="eastAsia"/>
          <w:color w:val="3D3D3D"/>
          <w:sz w:val="28"/>
          <w:szCs w:val="28"/>
          <w:shd w:val="clear" w:color="auto" w:fill="FFFFFF"/>
        </w:rPr>
        <w:t>2022年度怀化市公路管理局道路材料供应处部门整体支出绩效评价报告</w:t>
      </w:r>
      <w:r w:rsidRPr="008B3DB7">
        <w:rPr>
          <w:rFonts w:ascii="仿宋" w:eastAsia="仿宋" w:hAnsi="仿宋" w:hint="eastAsia"/>
          <w:sz w:val="28"/>
          <w:szCs w:val="28"/>
          <w:shd w:val="clear" w:color="auto" w:fill="FFFFFF"/>
        </w:rPr>
        <w:t xml:space="preserve"> </w:t>
      </w:r>
    </w:p>
    <w:p w:rsidR="00941DD6" w:rsidRPr="007B7E61" w:rsidRDefault="00941DD6" w:rsidP="00941DD6">
      <w:pPr>
        <w:pStyle w:val="Char1"/>
        <w:shd w:val="clear" w:color="auto" w:fill="FFFFFF"/>
        <w:rPr>
          <w:rFonts w:ascii="仿宋" w:eastAsia="仿宋" w:hAnsi="仿宋"/>
          <w:sz w:val="28"/>
          <w:szCs w:val="28"/>
          <w:shd w:val="clear" w:color="auto" w:fill="FFFFFF"/>
        </w:rPr>
      </w:pPr>
    </w:p>
    <w:p w:rsidR="004358AB" w:rsidRPr="007B7E61" w:rsidRDefault="004358AB" w:rsidP="00D31D50">
      <w:pPr>
        <w:spacing w:line="220" w:lineRule="atLeast"/>
        <w:rPr>
          <w:rFonts w:ascii="仿宋" w:eastAsia="仿宋" w:hAnsi="仿宋"/>
          <w:sz w:val="28"/>
          <w:szCs w:val="28"/>
        </w:rPr>
      </w:pPr>
    </w:p>
    <w:sectPr w:rsidR="004358AB" w:rsidRPr="007B7E61" w:rsidSect="00414467">
      <w:pgSz w:w="11915"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9AC" w:rsidRDefault="005459AC" w:rsidP="00941DD6">
      <w:pPr>
        <w:spacing w:after="0"/>
      </w:pPr>
      <w:r>
        <w:separator/>
      </w:r>
    </w:p>
  </w:endnote>
  <w:endnote w:type="continuationSeparator" w:id="0">
    <w:p w:rsidR="005459AC" w:rsidRDefault="005459AC" w:rsidP="00941D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9AC" w:rsidRDefault="005459AC" w:rsidP="00941DD6">
      <w:pPr>
        <w:spacing w:after="0"/>
      </w:pPr>
      <w:r>
        <w:separator/>
      </w:r>
    </w:p>
  </w:footnote>
  <w:footnote w:type="continuationSeparator" w:id="0">
    <w:p w:rsidR="005459AC" w:rsidRDefault="005459AC" w:rsidP="00941DD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875B0"/>
    <w:multiLevelType w:val="multilevel"/>
    <w:tmpl w:val="83909086"/>
    <w:lvl w:ilvl="0">
      <w:start w:val="1"/>
      <w:numFmt w:val="japaneseCounting"/>
      <w:lvlText w:val="%1、"/>
      <w:lvlJc w:val="left"/>
      <w:pPr>
        <w:tabs>
          <w:tab w:val="num" w:pos="900"/>
        </w:tabs>
        <w:ind w:left="900" w:hanging="540"/>
      </w:pPr>
      <w:rPr>
        <w:rFonts w:ascii="Times New Roman" w:hAnsi="Times New Roman" w:cs="Times New Roman" w:hint="default"/>
        <w:sz w:val="27"/>
        <w:szCs w:val="27"/>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nsid w:val="3525177C"/>
    <w:multiLevelType w:val="hybridMultilevel"/>
    <w:tmpl w:val="86001C24"/>
    <w:lvl w:ilvl="0" w:tplc="2EB8BC68">
      <w:start w:val="1"/>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C481B"/>
    <w:rsid w:val="000D0DB8"/>
    <w:rsid w:val="001C4E5A"/>
    <w:rsid w:val="0028057D"/>
    <w:rsid w:val="002B3838"/>
    <w:rsid w:val="00323B43"/>
    <w:rsid w:val="003D37D8"/>
    <w:rsid w:val="00414467"/>
    <w:rsid w:val="00426133"/>
    <w:rsid w:val="004358AB"/>
    <w:rsid w:val="004A4E67"/>
    <w:rsid w:val="00527F88"/>
    <w:rsid w:val="005459AC"/>
    <w:rsid w:val="00607EB2"/>
    <w:rsid w:val="007B7E61"/>
    <w:rsid w:val="008B3DB7"/>
    <w:rsid w:val="008B7726"/>
    <w:rsid w:val="00941DD6"/>
    <w:rsid w:val="00A8580E"/>
    <w:rsid w:val="00B40166"/>
    <w:rsid w:val="00B44A8B"/>
    <w:rsid w:val="00BB1FA3"/>
    <w:rsid w:val="00BF6AE7"/>
    <w:rsid w:val="00C548C9"/>
    <w:rsid w:val="00C771EB"/>
    <w:rsid w:val="00D31D50"/>
    <w:rsid w:val="00D531D6"/>
    <w:rsid w:val="00EB2F5C"/>
    <w:rsid w:val="00F15F34"/>
    <w:rsid w:val="00F700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1DD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41DD6"/>
    <w:rPr>
      <w:rFonts w:ascii="Tahoma" w:hAnsi="Tahoma"/>
      <w:sz w:val="18"/>
      <w:szCs w:val="18"/>
    </w:rPr>
  </w:style>
  <w:style w:type="paragraph" w:styleId="a4">
    <w:name w:val="footer"/>
    <w:basedOn w:val="a"/>
    <w:link w:val="Char0"/>
    <w:uiPriority w:val="99"/>
    <w:semiHidden/>
    <w:unhideWhenUsed/>
    <w:rsid w:val="00941DD6"/>
    <w:pPr>
      <w:tabs>
        <w:tab w:val="center" w:pos="4153"/>
        <w:tab w:val="right" w:pos="8306"/>
      </w:tabs>
    </w:pPr>
    <w:rPr>
      <w:sz w:val="18"/>
      <w:szCs w:val="18"/>
    </w:rPr>
  </w:style>
  <w:style w:type="character" w:customStyle="1" w:styleId="Char0">
    <w:name w:val="页脚 Char"/>
    <w:basedOn w:val="a0"/>
    <w:link w:val="a4"/>
    <w:uiPriority w:val="99"/>
    <w:semiHidden/>
    <w:rsid w:val="00941DD6"/>
    <w:rPr>
      <w:rFonts w:ascii="Tahoma" w:hAnsi="Tahoma"/>
      <w:sz w:val="18"/>
      <w:szCs w:val="18"/>
    </w:rPr>
  </w:style>
  <w:style w:type="paragraph" w:customStyle="1" w:styleId="Char1">
    <w:name w:val="普通(网站) Char"/>
    <w:basedOn w:val="a"/>
    <w:rsid w:val="00941DD6"/>
    <w:pPr>
      <w:adjustRightInd/>
      <w:snapToGrid/>
      <w:spacing w:before="100" w:beforeAutospacing="1" w:after="100" w:afterAutospacing="1"/>
    </w:pPr>
    <w:rPr>
      <w:rFonts w:ascii="宋体" w:eastAsia="宋体" w:hAnsi="宋体" w:cs="宋体"/>
      <w:sz w:val="24"/>
      <w:szCs w:val="24"/>
    </w:rPr>
  </w:style>
  <w:style w:type="character" w:customStyle="1" w:styleId="18">
    <w:name w:val="18"/>
    <w:basedOn w:val="a0"/>
    <w:rsid w:val="00941DD6"/>
    <w:rPr>
      <w:rFonts w:ascii="Times New Roman" w:hAnsi="Times New Roman" w:cs="Times New Roman" w:hint="default"/>
      <w:b/>
      <w:bCs w:val="0"/>
    </w:rPr>
  </w:style>
  <w:style w:type="paragraph" w:styleId="a5">
    <w:name w:val="List Paragraph"/>
    <w:basedOn w:val="a"/>
    <w:uiPriority w:val="34"/>
    <w:qFormat/>
    <w:rsid w:val="007B7E6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656</Words>
  <Characters>3745</Characters>
  <Application>Microsoft Office Word</Application>
  <DocSecurity>0</DocSecurity>
  <Lines>31</Lines>
  <Paragraphs>8</Paragraphs>
  <ScaleCrop>false</ScaleCrop>
  <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12</cp:revision>
  <dcterms:created xsi:type="dcterms:W3CDTF">2008-09-11T17:20:00Z</dcterms:created>
  <dcterms:modified xsi:type="dcterms:W3CDTF">2023-09-27T02:45:00Z</dcterms:modified>
</cp:coreProperties>
</file>